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587" w:rsidRPr="00F20351" w:rsidRDefault="001C1587" w:rsidP="00B763AC">
      <w:pPr>
        <w:spacing w:after="0" w:line="240" w:lineRule="auto"/>
        <w:ind w:left="-567" w:right="-567" w:hanging="11"/>
        <w:jc w:val="center"/>
        <w:rPr>
          <w:rFonts w:ascii="Verdana" w:eastAsia="Times New Roman" w:hAnsi="Verdana" w:cs="Times New Roman"/>
          <w:b/>
          <w:sz w:val="22"/>
          <w:szCs w:val="22"/>
        </w:rPr>
      </w:pPr>
      <w:bookmarkStart w:id="0" w:name="_Hlk188611711"/>
      <w:bookmarkStart w:id="1" w:name="_Hlk196898164"/>
      <w:r w:rsidRPr="00F20351">
        <w:rPr>
          <w:rFonts w:ascii="Verdana" w:eastAsia="Times New Roman" w:hAnsi="Verdana" w:cs="Times New Roman"/>
          <w:b/>
          <w:sz w:val="22"/>
          <w:szCs w:val="22"/>
        </w:rPr>
        <w:t xml:space="preserve">SECRETARIA MUNICIPAL DE </w:t>
      </w:r>
      <w:r w:rsidR="00B763AC">
        <w:rPr>
          <w:rFonts w:ascii="Verdana" w:eastAsia="Times New Roman" w:hAnsi="Verdana" w:cs="Times New Roman"/>
          <w:b/>
          <w:sz w:val="22"/>
          <w:szCs w:val="22"/>
        </w:rPr>
        <w:t>SAÚDE</w:t>
      </w:r>
    </w:p>
    <w:p w:rsidR="001C1587" w:rsidRPr="00F20351" w:rsidRDefault="001C1587" w:rsidP="00B763AC">
      <w:pPr>
        <w:spacing w:after="0" w:line="240" w:lineRule="auto"/>
        <w:ind w:left="-567" w:right="-567" w:hanging="11"/>
        <w:jc w:val="center"/>
        <w:rPr>
          <w:rFonts w:ascii="Verdana" w:eastAsia="Times New Roman" w:hAnsi="Verdana" w:cs="Times New Roman"/>
          <w:b/>
          <w:sz w:val="22"/>
          <w:szCs w:val="22"/>
        </w:rPr>
      </w:pPr>
      <w:r w:rsidRPr="00F20351">
        <w:rPr>
          <w:rFonts w:ascii="Verdana" w:eastAsia="Times New Roman" w:hAnsi="Verdana" w:cs="Times New Roman"/>
          <w:b/>
          <w:sz w:val="22"/>
          <w:szCs w:val="22"/>
        </w:rPr>
        <w:t>PROCESSO ADMINISTRATVO Nº</w:t>
      </w:r>
      <w:r w:rsidR="00124548" w:rsidRPr="00F20351">
        <w:rPr>
          <w:rFonts w:ascii="Verdana" w:eastAsia="Times New Roman" w:hAnsi="Verdana" w:cs="Times New Roman"/>
          <w:b/>
          <w:sz w:val="22"/>
          <w:szCs w:val="22"/>
        </w:rPr>
        <w:t xml:space="preserve"> </w:t>
      </w:r>
      <w:r w:rsidR="004002CC">
        <w:rPr>
          <w:rFonts w:ascii="Verdana" w:eastAsia="Times New Roman" w:hAnsi="Verdana" w:cs="Times New Roman"/>
          <w:b/>
          <w:sz w:val="22"/>
          <w:szCs w:val="22"/>
        </w:rPr>
        <w:t>020</w:t>
      </w:r>
      <w:r w:rsidR="00124548" w:rsidRPr="00F20351">
        <w:rPr>
          <w:rFonts w:ascii="Verdana" w:eastAsia="Times New Roman" w:hAnsi="Verdana" w:cs="Times New Roman"/>
          <w:b/>
          <w:sz w:val="22"/>
          <w:szCs w:val="22"/>
        </w:rPr>
        <w:t>/2026</w:t>
      </w:r>
    </w:p>
    <w:p w:rsidR="001C1587" w:rsidRPr="00F20351" w:rsidRDefault="001C1587" w:rsidP="00B763AC">
      <w:pPr>
        <w:spacing w:after="0" w:line="240" w:lineRule="auto"/>
        <w:ind w:left="-567" w:right="-567" w:hanging="11"/>
        <w:jc w:val="center"/>
        <w:rPr>
          <w:rFonts w:ascii="Verdana" w:eastAsia="Times New Roman" w:hAnsi="Verdana" w:cs="Times New Roman"/>
          <w:b/>
          <w:sz w:val="22"/>
          <w:szCs w:val="22"/>
        </w:rPr>
      </w:pPr>
      <w:r w:rsidRPr="00F20351">
        <w:rPr>
          <w:rFonts w:ascii="Verdana" w:eastAsia="Times New Roman" w:hAnsi="Verdana" w:cs="Times New Roman"/>
          <w:b/>
          <w:sz w:val="22"/>
          <w:szCs w:val="22"/>
        </w:rPr>
        <w:t xml:space="preserve">DISPENSA </w:t>
      </w:r>
      <w:r w:rsidR="002F2F97" w:rsidRPr="00F20351">
        <w:rPr>
          <w:rFonts w:ascii="Verdana" w:eastAsia="Times New Roman" w:hAnsi="Verdana" w:cs="Times New Roman"/>
          <w:b/>
          <w:sz w:val="22"/>
          <w:szCs w:val="22"/>
        </w:rPr>
        <w:t>DE LICITAÇÃO</w:t>
      </w:r>
      <w:r w:rsidRPr="00F20351">
        <w:rPr>
          <w:rFonts w:ascii="Verdana" w:eastAsia="Times New Roman" w:hAnsi="Verdana" w:cs="Times New Roman"/>
          <w:b/>
          <w:sz w:val="22"/>
          <w:szCs w:val="22"/>
        </w:rPr>
        <w:t xml:space="preserve"> Nº</w:t>
      </w:r>
      <w:r w:rsidR="00124548" w:rsidRPr="00F20351">
        <w:rPr>
          <w:rFonts w:ascii="Verdana" w:eastAsia="Times New Roman" w:hAnsi="Verdana" w:cs="Times New Roman"/>
          <w:b/>
          <w:sz w:val="22"/>
          <w:szCs w:val="22"/>
        </w:rPr>
        <w:t xml:space="preserve"> </w:t>
      </w:r>
      <w:r w:rsidR="00931C4E">
        <w:rPr>
          <w:rFonts w:ascii="Verdana" w:eastAsia="Times New Roman" w:hAnsi="Verdana" w:cs="Times New Roman"/>
          <w:b/>
          <w:sz w:val="22"/>
          <w:szCs w:val="22"/>
        </w:rPr>
        <w:t>005</w:t>
      </w:r>
      <w:r w:rsidR="00124548" w:rsidRPr="00F20351">
        <w:rPr>
          <w:rFonts w:ascii="Verdana" w:eastAsia="Times New Roman" w:hAnsi="Verdana" w:cs="Times New Roman"/>
          <w:b/>
          <w:sz w:val="22"/>
          <w:szCs w:val="22"/>
        </w:rPr>
        <w:t>/2026</w:t>
      </w:r>
    </w:p>
    <w:p w:rsidR="001C1587" w:rsidRPr="00F20351" w:rsidRDefault="001C1587" w:rsidP="001C1587">
      <w:pPr>
        <w:ind w:left="-567" w:right="-568"/>
        <w:rPr>
          <w:rFonts w:ascii="Verdana" w:hAnsi="Verdana"/>
          <w:sz w:val="22"/>
          <w:szCs w:val="22"/>
        </w:rPr>
      </w:pPr>
    </w:p>
    <w:p w:rsidR="001C1587" w:rsidRPr="00F20351" w:rsidRDefault="001C1587" w:rsidP="001C1587">
      <w:pPr>
        <w:ind w:left="-567" w:right="-568"/>
        <w:jc w:val="center"/>
        <w:rPr>
          <w:rFonts w:ascii="Verdana" w:hAnsi="Verdana"/>
          <w:b/>
          <w:sz w:val="22"/>
          <w:szCs w:val="22"/>
        </w:rPr>
      </w:pPr>
      <w:r w:rsidRPr="00F20351">
        <w:rPr>
          <w:rFonts w:ascii="Verdana" w:hAnsi="Verdana"/>
          <w:b/>
          <w:sz w:val="22"/>
          <w:szCs w:val="22"/>
        </w:rPr>
        <w:t>EDITAL</w:t>
      </w:r>
    </w:p>
    <w:p w:rsidR="001C1587" w:rsidRPr="00F20351" w:rsidRDefault="001C1587" w:rsidP="00124548">
      <w:pPr>
        <w:spacing w:line="240" w:lineRule="auto"/>
        <w:ind w:left="-567" w:right="-568" w:hanging="10"/>
        <w:jc w:val="both"/>
        <w:rPr>
          <w:rFonts w:ascii="Verdana" w:hAnsi="Verdana"/>
          <w:sz w:val="22"/>
          <w:szCs w:val="22"/>
        </w:rPr>
      </w:pPr>
      <w:r w:rsidRPr="00F20351">
        <w:rPr>
          <w:rFonts w:ascii="Verdana" w:hAnsi="Verdana"/>
          <w:sz w:val="22"/>
          <w:szCs w:val="22"/>
        </w:rPr>
        <w:t xml:space="preserve">O </w:t>
      </w:r>
      <w:r w:rsidRPr="00F20351">
        <w:rPr>
          <w:rFonts w:ascii="Verdana" w:hAnsi="Verdana"/>
          <w:b/>
          <w:sz w:val="22"/>
          <w:szCs w:val="22"/>
        </w:rPr>
        <w:t xml:space="preserve">MUNICÍPIO DE AFRÂNIO </w:t>
      </w:r>
      <w:r w:rsidRPr="00F20351">
        <w:rPr>
          <w:rFonts w:ascii="Verdana" w:hAnsi="Verdana"/>
          <w:sz w:val="22"/>
          <w:szCs w:val="22"/>
        </w:rPr>
        <w:t>– Estado de Pernambuco, pessoa jurídica de direito público, através d</w:t>
      </w:r>
      <w:r w:rsidR="00E51386" w:rsidRPr="00F20351">
        <w:rPr>
          <w:rFonts w:ascii="Verdana" w:hAnsi="Verdana"/>
          <w:sz w:val="22"/>
          <w:szCs w:val="22"/>
        </w:rPr>
        <w:t xml:space="preserve">a </w:t>
      </w:r>
      <w:r w:rsidR="00124548" w:rsidRPr="00F20351">
        <w:rPr>
          <w:rFonts w:ascii="Verdana" w:eastAsia="Times New Roman" w:hAnsi="Verdana" w:cs="Times New Roman"/>
          <w:b/>
          <w:sz w:val="22"/>
          <w:szCs w:val="22"/>
        </w:rPr>
        <w:t xml:space="preserve">SECRETARIA MUNICIPAL DE </w:t>
      </w:r>
      <w:r w:rsidR="00B763AC">
        <w:rPr>
          <w:rFonts w:ascii="Verdana" w:eastAsia="Times New Roman" w:hAnsi="Verdana" w:cs="Times New Roman"/>
          <w:b/>
          <w:sz w:val="22"/>
          <w:szCs w:val="22"/>
        </w:rPr>
        <w:t>SAÚDE</w:t>
      </w:r>
      <w:r w:rsidR="00124548" w:rsidRPr="00F20351">
        <w:rPr>
          <w:rFonts w:ascii="Verdana" w:eastAsia="Times New Roman" w:hAnsi="Verdana" w:cs="Times New Roman"/>
          <w:b/>
          <w:sz w:val="22"/>
          <w:szCs w:val="22"/>
        </w:rPr>
        <w:t xml:space="preserve">, </w:t>
      </w:r>
      <w:r w:rsidRPr="00F20351">
        <w:rPr>
          <w:rFonts w:ascii="Verdana" w:hAnsi="Verdana"/>
          <w:sz w:val="22"/>
          <w:szCs w:val="22"/>
        </w:rPr>
        <w:t xml:space="preserve">inscrito no CNPJ nº </w:t>
      </w:r>
      <w:r w:rsidR="00B763AC">
        <w:rPr>
          <w:rFonts w:ascii="Verdana" w:hAnsi="Verdana"/>
          <w:sz w:val="22"/>
          <w:szCs w:val="22"/>
        </w:rPr>
        <w:t>06.111.891/0001-30</w:t>
      </w:r>
      <w:r w:rsidR="008E5390" w:rsidRPr="00F20351">
        <w:rPr>
          <w:rFonts w:ascii="Verdana" w:hAnsi="Verdana"/>
          <w:sz w:val="22"/>
          <w:szCs w:val="22"/>
        </w:rPr>
        <w:t>,</w:t>
      </w:r>
      <w:r w:rsidRPr="00F20351">
        <w:rPr>
          <w:rFonts w:ascii="Verdana" w:hAnsi="Verdana"/>
          <w:sz w:val="22"/>
          <w:szCs w:val="22"/>
        </w:rPr>
        <w:t xml:space="preserve"> através do </w:t>
      </w:r>
      <w:r w:rsidR="00124548" w:rsidRPr="00F20351">
        <w:rPr>
          <w:rFonts w:ascii="Verdana" w:hAnsi="Verdana"/>
          <w:sz w:val="22"/>
          <w:szCs w:val="22"/>
        </w:rPr>
        <w:t>Agente de Contratação</w:t>
      </w:r>
      <w:r w:rsidRPr="00F20351">
        <w:rPr>
          <w:rFonts w:ascii="Verdana" w:hAnsi="Verdana"/>
          <w:sz w:val="22"/>
          <w:szCs w:val="22"/>
        </w:rPr>
        <w:t xml:space="preserve"> e Equipe de Apoio, designados através da </w:t>
      </w:r>
      <w:r w:rsidR="007B5F87" w:rsidRPr="00F20351">
        <w:rPr>
          <w:rFonts w:ascii="Verdana" w:hAnsi="Verdana"/>
          <w:b/>
          <w:sz w:val="22"/>
          <w:szCs w:val="22"/>
        </w:rPr>
        <w:t>Portaria nº 309/2025, de 11 de agosto de 2025</w:t>
      </w:r>
      <w:r w:rsidRPr="00F20351">
        <w:rPr>
          <w:rFonts w:ascii="Verdana" w:hAnsi="Verdana"/>
          <w:sz w:val="22"/>
          <w:szCs w:val="22"/>
        </w:rPr>
        <w:t xml:space="preserve">, torna público, para conhecimento das empresas interessadas que realizará </w:t>
      </w:r>
      <w:r w:rsidRPr="00F20351">
        <w:rPr>
          <w:rFonts w:ascii="Verdana" w:hAnsi="Verdana"/>
          <w:b/>
          <w:sz w:val="22"/>
          <w:szCs w:val="22"/>
        </w:rPr>
        <w:t>DISPENSA DE LICITAÇÃO</w:t>
      </w:r>
      <w:r w:rsidRPr="00F20351">
        <w:rPr>
          <w:rFonts w:ascii="Verdana" w:hAnsi="Verdana"/>
          <w:sz w:val="22"/>
          <w:szCs w:val="22"/>
        </w:rPr>
        <w:t xml:space="preserve">, com critério de julgamento </w:t>
      </w:r>
      <w:r w:rsidRPr="00F20351">
        <w:rPr>
          <w:rFonts w:ascii="Verdana" w:hAnsi="Verdana"/>
          <w:b/>
          <w:sz w:val="22"/>
          <w:szCs w:val="22"/>
        </w:rPr>
        <w:t>MENOR PREÇO</w:t>
      </w:r>
      <w:r w:rsidR="00D74657" w:rsidRPr="00F20351">
        <w:rPr>
          <w:rFonts w:ascii="Verdana" w:hAnsi="Verdana"/>
          <w:b/>
          <w:sz w:val="22"/>
          <w:szCs w:val="22"/>
        </w:rPr>
        <w:t xml:space="preserve"> </w:t>
      </w:r>
      <w:r w:rsidR="00FA497D" w:rsidRPr="00F20351">
        <w:rPr>
          <w:rFonts w:ascii="Verdana" w:hAnsi="Verdana"/>
          <w:b/>
          <w:sz w:val="22"/>
          <w:szCs w:val="22"/>
        </w:rPr>
        <w:t>GLOBAL</w:t>
      </w:r>
      <w:r w:rsidRPr="00F20351">
        <w:rPr>
          <w:rFonts w:ascii="Verdana" w:hAnsi="Verdana"/>
          <w:b/>
          <w:i/>
          <w:sz w:val="22"/>
          <w:szCs w:val="22"/>
        </w:rPr>
        <w:t xml:space="preserve">, </w:t>
      </w:r>
      <w:r w:rsidRPr="00F20351">
        <w:rPr>
          <w:rFonts w:ascii="Verdana" w:hAnsi="Verdana"/>
          <w:sz w:val="22"/>
          <w:szCs w:val="22"/>
        </w:rPr>
        <w:t xml:space="preserve">na hipótese do </w:t>
      </w:r>
      <w:hyperlink r:id="rId7" w:anchor="art75">
        <w:r w:rsidRPr="00F20351">
          <w:rPr>
            <w:rFonts w:ascii="Verdana" w:hAnsi="Verdana"/>
            <w:b/>
            <w:sz w:val="22"/>
            <w:szCs w:val="22"/>
            <w:u w:val="single"/>
          </w:rPr>
          <w:t xml:space="preserve">art. </w:t>
        </w:r>
        <w:proofErr w:type="gramStart"/>
        <w:r w:rsidRPr="00F20351">
          <w:rPr>
            <w:rFonts w:ascii="Verdana" w:hAnsi="Verdana"/>
            <w:b/>
            <w:sz w:val="22"/>
            <w:szCs w:val="22"/>
            <w:u w:val="single"/>
          </w:rPr>
          <w:t>75</w:t>
        </w:r>
        <w:r w:rsidRPr="00F20351">
          <w:rPr>
            <w:rFonts w:ascii="Verdana" w:hAnsi="Verdana"/>
            <w:b/>
            <w:sz w:val="22"/>
            <w:szCs w:val="22"/>
          </w:rPr>
          <w:t>,</w:t>
        </w:r>
        <w:proofErr w:type="gramEnd"/>
      </w:hyperlink>
      <w:r w:rsidR="00D74657" w:rsidRPr="00F20351">
        <w:rPr>
          <w:rFonts w:ascii="Verdana" w:hAnsi="Verdana"/>
          <w:b/>
          <w:sz w:val="22"/>
          <w:szCs w:val="22"/>
        </w:rPr>
        <w:t xml:space="preserve"> inciso I, </w:t>
      </w:r>
      <w:r w:rsidRPr="00F20351">
        <w:rPr>
          <w:rFonts w:ascii="Verdana" w:hAnsi="Verdana"/>
          <w:sz w:val="22"/>
          <w:szCs w:val="22"/>
        </w:rPr>
        <w:t xml:space="preserve">nos termos da </w:t>
      </w:r>
      <w:hyperlink r:id="rId8">
        <w:r w:rsidRPr="00F20351">
          <w:rPr>
            <w:rFonts w:ascii="Verdana" w:hAnsi="Verdana"/>
            <w:color w:val="0462C1"/>
            <w:sz w:val="22"/>
            <w:szCs w:val="22"/>
            <w:u w:val="single" w:color="0462C1"/>
          </w:rPr>
          <w:t>Lei n.º 14.133, de 1º de abril de 2021</w:t>
        </w:r>
        <w:r w:rsidRPr="00F20351">
          <w:rPr>
            <w:rFonts w:ascii="Verdana" w:hAnsi="Verdana"/>
            <w:sz w:val="22"/>
            <w:szCs w:val="22"/>
          </w:rPr>
          <w:t>,</w:t>
        </w:r>
      </w:hyperlink>
      <w:r w:rsidR="007B5F87" w:rsidRPr="00F20351">
        <w:rPr>
          <w:rFonts w:ascii="Verdana" w:hAnsi="Verdana"/>
          <w:sz w:val="22"/>
          <w:szCs w:val="22"/>
        </w:rPr>
        <w:t xml:space="preserve"> </w:t>
      </w:r>
      <w:r w:rsidR="008E5390" w:rsidRPr="00F20351">
        <w:rPr>
          <w:rFonts w:ascii="Verdana" w:hAnsi="Verdana"/>
          <w:sz w:val="22"/>
          <w:szCs w:val="22"/>
        </w:rPr>
        <w:t xml:space="preserve">Lei Complementar 123/06, alterada pelas Leis Complementares 128/2008, 147/2014 e 155/2016 e Decreto Federal nº 8.538/201, </w:t>
      </w:r>
      <w:r w:rsidR="008A65F2" w:rsidRPr="00F20351">
        <w:rPr>
          <w:rFonts w:ascii="Verdana" w:hAnsi="Verdana"/>
          <w:sz w:val="22"/>
          <w:szCs w:val="22"/>
        </w:rPr>
        <w:t xml:space="preserve">Decreto Municipal nº </w:t>
      </w:r>
      <w:r w:rsidR="003170FF" w:rsidRPr="00F20351">
        <w:rPr>
          <w:rFonts w:ascii="Verdana" w:hAnsi="Verdana"/>
          <w:sz w:val="22"/>
          <w:szCs w:val="22"/>
        </w:rPr>
        <w:t>006</w:t>
      </w:r>
      <w:r w:rsidR="008A65F2" w:rsidRPr="00F20351">
        <w:rPr>
          <w:rFonts w:ascii="Verdana" w:hAnsi="Verdana"/>
          <w:sz w:val="22"/>
          <w:szCs w:val="22"/>
        </w:rPr>
        <w:t>/202</w:t>
      </w:r>
      <w:r w:rsidR="003170FF" w:rsidRPr="00F20351">
        <w:rPr>
          <w:rFonts w:ascii="Verdana" w:hAnsi="Verdana"/>
          <w:sz w:val="22"/>
          <w:szCs w:val="22"/>
        </w:rPr>
        <w:t>4</w:t>
      </w:r>
      <w:r w:rsidR="008A65F2" w:rsidRPr="00F20351">
        <w:rPr>
          <w:rFonts w:ascii="Verdana" w:hAnsi="Verdana"/>
          <w:sz w:val="22"/>
          <w:szCs w:val="22"/>
        </w:rPr>
        <w:t xml:space="preserve"> de </w:t>
      </w:r>
      <w:r w:rsidR="003170FF" w:rsidRPr="00F20351">
        <w:rPr>
          <w:rFonts w:ascii="Verdana" w:hAnsi="Verdana"/>
          <w:sz w:val="22"/>
          <w:szCs w:val="22"/>
        </w:rPr>
        <w:t>08</w:t>
      </w:r>
      <w:r w:rsidR="008A65F2" w:rsidRPr="00F20351">
        <w:rPr>
          <w:rFonts w:ascii="Verdana" w:hAnsi="Verdana"/>
          <w:sz w:val="22"/>
          <w:szCs w:val="22"/>
        </w:rPr>
        <w:t xml:space="preserve"> de </w:t>
      </w:r>
      <w:r w:rsidR="003170FF" w:rsidRPr="00F20351">
        <w:rPr>
          <w:rFonts w:ascii="Verdana" w:hAnsi="Verdana"/>
          <w:sz w:val="22"/>
          <w:szCs w:val="22"/>
        </w:rPr>
        <w:t>fevereiro</w:t>
      </w:r>
      <w:r w:rsidR="007B5F87" w:rsidRPr="00F20351">
        <w:rPr>
          <w:rFonts w:ascii="Verdana" w:hAnsi="Verdana"/>
          <w:sz w:val="22"/>
          <w:szCs w:val="22"/>
        </w:rPr>
        <w:t xml:space="preserve"> de 2024</w:t>
      </w:r>
      <w:r w:rsidR="008A65F2" w:rsidRPr="00F20351">
        <w:rPr>
          <w:rFonts w:ascii="Verdana" w:hAnsi="Verdana"/>
          <w:sz w:val="22"/>
          <w:szCs w:val="22"/>
        </w:rPr>
        <w:t xml:space="preserve">, </w:t>
      </w:r>
      <w:r w:rsidR="008E5390" w:rsidRPr="00F20351">
        <w:rPr>
          <w:rFonts w:ascii="Verdana" w:hAnsi="Verdana"/>
          <w:sz w:val="22"/>
          <w:szCs w:val="22"/>
        </w:rPr>
        <w:t>bem como pelos Decretos Municipais</w:t>
      </w:r>
      <w:r w:rsidR="007B5F87" w:rsidRPr="00F20351">
        <w:rPr>
          <w:rFonts w:ascii="Verdana" w:hAnsi="Verdana"/>
          <w:sz w:val="22"/>
          <w:szCs w:val="22"/>
        </w:rPr>
        <w:t xml:space="preserve"> </w:t>
      </w:r>
      <w:r w:rsidR="008E5390" w:rsidRPr="00F20351">
        <w:rPr>
          <w:rFonts w:ascii="Verdana" w:hAnsi="Verdana"/>
          <w:sz w:val="22"/>
          <w:szCs w:val="22"/>
        </w:rPr>
        <w:t>nº 036/2024, de 30 de dezembro de 2024</w:t>
      </w:r>
      <w:r w:rsidR="00B006F8" w:rsidRPr="00F20351">
        <w:rPr>
          <w:rFonts w:ascii="Verdana" w:hAnsi="Verdana"/>
          <w:sz w:val="22"/>
          <w:szCs w:val="22"/>
        </w:rPr>
        <w:t xml:space="preserve">, </w:t>
      </w:r>
      <w:r w:rsidR="008E5390" w:rsidRPr="00F20351">
        <w:rPr>
          <w:rFonts w:ascii="Verdana" w:hAnsi="Verdana"/>
          <w:sz w:val="22"/>
          <w:szCs w:val="22"/>
        </w:rPr>
        <w:t>nº 002/2025, de 30 de janeiro de 2025</w:t>
      </w:r>
      <w:r w:rsidR="007B5F87" w:rsidRPr="00F20351">
        <w:rPr>
          <w:rFonts w:ascii="Verdana" w:hAnsi="Verdana"/>
          <w:sz w:val="22"/>
          <w:szCs w:val="22"/>
        </w:rPr>
        <w:t>,</w:t>
      </w:r>
      <w:r w:rsidRPr="00F20351">
        <w:rPr>
          <w:rFonts w:ascii="Verdana" w:hAnsi="Verdana"/>
          <w:sz w:val="22"/>
          <w:szCs w:val="22"/>
        </w:rPr>
        <w:t xml:space="preserve"> </w:t>
      </w:r>
      <w:r w:rsidR="007B5F87" w:rsidRPr="00F20351">
        <w:rPr>
          <w:rFonts w:ascii="Verdana" w:hAnsi="Verdana"/>
          <w:sz w:val="22"/>
          <w:szCs w:val="22"/>
        </w:rPr>
        <w:t xml:space="preserve">do disposto no presente Edital e seus anexos e </w:t>
      </w:r>
      <w:r w:rsidRPr="00F20351">
        <w:rPr>
          <w:rFonts w:ascii="Verdana" w:hAnsi="Verdana"/>
          <w:sz w:val="22"/>
          <w:szCs w:val="22"/>
        </w:rPr>
        <w:t>demais normas aplicáveis.</w:t>
      </w:r>
    </w:p>
    <w:p w:rsidR="001C1587" w:rsidRPr="00F20351" w:rsidRDefault="00D24715" w:rsidP="008E5390">
      <w:pPr>
        <w:spacing w:before="252"/>
        <w:ind w:left="-567" w:right="-568"/>
        <w:jc w:val="both"/>
        <w:rPr>
          <w:rFonts w:ascii="Verdana" w:hAnsi="Verdana"/>
          <w:b/>
          <w:spacing w:val="-2"/>
          <w:sz w:val="22"/>
          <w:szCs w:val="22"/>
        </w:rPr>
      </w:pPr>
      <w:r w:rsidRPr="00F20351">
        <w:rPr>
          <w:rFonts w:ascii="Verdana" w:hAnsi="Verdana"/>
          <w:b/>
          <w:sz w:val="22"/>
          <w:szCs w:val="22"/>
        </w:rPr>
        <w:t>RECEBIMENTO DAS PROPOSTAS</w:t>
      </w:r>
      <w:r w:rsidR="001C1587" w:rsidRPr="00F20351">
        <w:rPr>
          <w:rFonts w:ascii="Verdana" w:hAnsi="Verdana"/>
          <w:b/>
          <w:spacing w:val="-2"/>
          <w:sz w:val="22"/>
          <w:szCs w:val="22"/>
        </w:rPr>
        <w:t>:</w:t>
      </w:r>
    </w:p>
    <w:p w:rsidR="00C9177B" w:rsidRPr="00F20351" w:rsidRDefault="00C9177B" w:rsidP="00C9177B">
      <w:pPr>
        <w:spacing w:before="199" w:line="243" w:lineRule="exact"/>
        <w:ind w:left="427" w:hanging="994"/>
        <w:rPr>
          <w:rFonts w:ascii="Verdana" w:hAnsi="Verdana"/>
          <w:sz w:val="22"/>
          <w:szCs w:val="22"/>
        </w:rPr>
      </w:pPr>
      <w:r w:rsidRPr="00F20351">
        <w:rPr>
          <w:rFonts w:ascii="Verdana" w:hAnsi="Verdana"/>
          <w:sz w:val="22"/>
          <w:szCs w:val="22"/>
        </w:rPr>
        <w:t>De</w:t>
      </w:r>
      <w:r w:rsidR="00FA497D" w:rsidRPr="00F20351">
        <w:rPr>
          <w:rFonts w:ascii="Verdana" w:hAnsi="Verdana"/>
          <w:sz w:val="22"/>
          <w:szCs w:val="22"/>
        </w:rPr>
        <w:t xml:space="preserve">: </w:t>
      </w:r>
      <w:r w:rsidR="000E76AE">
        <w:rPr>
          <w:rFonts w:ascii="Verdana" w:hAnsi="Verdana"/>
          <w:sz w:val="22"/>
          <w:szCs w:val="22"/>
        </w:rPr>
        <w:t>16</w:t>
      </w:r>
      <w:r w:rsidR="00931C4E">
        <w:rPr>
          <w:rFonts w:ascii="Verdana" w:hAnsi="Verdana"/>
          <w:sz w:val="22"/>
          <w:szCs w:val="22"/>
        </w:rPr>
        <w:t>/03</w:t>
      </w:r>
      <w:r w:rsidRPr="00F20351">
        <w:rPr>
          <w:rFonts w:ascii="Verdana" w:hAnsi="Verdana"/>
          <w:sz w:val="22"/>
          <w:szCs w:val="22"/>
        </w:rPr>
        <w:t>/</w:t>
      </w:r>
      <w:r w:rsidR="007B5F87" w:rsidRPr="00F20351">
        <w:rPr>
          <w:rFonts w:ascii="Verdana" w:hAnsi="Verdana"/>
          <w:sz w:val="22"/>
          <w:szCs w:val="22"/>
        </w:rPr>
        <w:t>2026</w:t>
      </w:r>
      <w:r w:rsidRPr="00F20351">
        <w:rPr>
          <w:rFonts w:ascii="Verdana" w:hAnsi="Verdana"/>
          <w:sz w:val="22"/>
          <w:szCs w:val="22"/>
        </w:rPr>
        <w:t>,</w:t>
      </w:r>
      <w:r w:rsidR="00FA497D" w:rsidRPr="00F20351">
        <w:rPr>
          <w:rFonts w:ascii="Verdana" w:hAnsi="Verdana"/>
          <w:sz w:val="22"/>
          <w:szCs w:val="22"/>
        </w:rPr>
        <w:t xml:space="preserve"> </w:t>
      </w:r>
      <w:r w:rsidRPr="00F20351">
        <w:rPr>
          <w:rFonts w:ascii="Verdana" w:hAnsi="Verdana"/>
          <w:sz w:val="22"/>
          <w:szCs w:val="22"/>
        </w:rPr>
        <w:t>até o dia</w:t>
      </w:r>
      <w:r w:rsidR="00FA497D" w:rsidRPr="00F20351">
        <w:rPr>
          <w:rFonts w:ascii="Verdana" w:hAnsi="Verdana"/>
          <w:sz w:val="22"/>
          <w:szCs w:val="22"/>
        </w:rPr>
        <w:t xml:space="preserve"> </w:t>
      </w:r>
      <w:r w:rsidR="005E0259">
        <w:rPr>
          <w:rFonts w:ascii="Verdana" w:hAnsi="Verdana"/>
          <w:spacing w:val="-8"/>
          <w:sz w:val="22"/>
          <w:szCs w:val="22"/>
        </w:rPr>
        <w:t>1</w:t>
      </w:r>
      <w:r w:rsidR="000E76AE">
        <w:rPr>
          <w:rFonts w:ascii="Verdana" w:hAnsi="Verdana"/>
          <w:spacing w:val="-8"/>
          <w:sz w:val="22"/>
          <w:szCs w:val="22"/>
        </w:rPr>
        <w:t>8</w:t>
      </w:r>
      <w:r w:rsidR="00931C4E">
        <w:rPr>
          <w:rFonts w:ascii="Verdana" w:hAnsi="Verdana"/>
          <w:spacing w:val="-8"/>
          <w:sz w:val="22"/>
          <w:szCs w:val="22"/>
        </w:rPr>
        <w:t>/03</w:t>
      </w:r>
      <w:r w:rsidR="00FA497D" w:rsidRPr="00F20351">
        <w:rPr>
          <w:rFonts w:ascii="Verdana" w:hAnsi="Verdana"/>
          <w:spacing w:val="-8"/>
          <w:sz w:val="22"/>
          <w:szCs w:val="22"/>
        </w:rPr>
        <w:t>/</w:t>
      </w:r>
      <w:r w:rsidR="007B5F87" w:rsidRPr="00F20351">
        <w:rPr>
          <w:rFonts w:ascii="Verdana" w:hAnsi="Verdana"/>
          <w:spacing w:val="-8"/>
          <w:sz w:val="22"/>
          <w:szCs w:val="22"/>
        </w:rPr>
        <w:t>2026</w:t>
      </w:r>
      <w:r w:rsidR="00FA497D" w:rsidRPr="00F20351">
        <w:rPr>
          <w:rFonts w:ascii="Verdana" w:hAnsi="Verdana"/>
          <w:spacing w:val="-8"/>
          <w:sz w:val="22"/>
          <w:szCs w:val="22"/>
        </w:rPr>
        <w:t xml:space="preserve"> </w:t>
      </w:r>
      <w:r w:rsidRPr="00F20351">
        <w:rPr>
          <w:rFonts w:ascii="Verdana" w:hAnsi="Verdana"/>
          <w:sz w:val="22"/>
          <w:szCs w:val="22"/>
        </w:rPr>
        <w:t>às</w:t>
      </w:r>
      <w:r w:rsidR="00FA497D" w:rsidRPr="00F20351">
        <w:rPr>
          <w:rFonts w:ascii="Verdana" w:hAnsi="Verdana"/>
          <w:sz w:val="22"/>
          <w:szCs w:val="22"/>
        </w:rPr>
        <w:t xml:space="preserve"> </w:t>
      </w:r>
      <w:r w:rsidR="00931C4E">
        <w:rPr>
          <w:rFonts w:ascii="Verdana" w:hAnsi="Verdana"/>
          <w:spacing w:val="-5"/>
          <w:sz w:val="22"/>
          <w:szCs w:val="22"/>
        </w:rPr>
        <w:t>23</w:t>
      </w:r>
      <w:r w:rsidR="007B5F87" w:rsidRPr="00F20351">
        <w:rPr>
          <w:rFonts w:ascii="Verdana" w:hAnsi="Verdana"/>
          <w:spacing w:val="-5"/>
          <w:sz w:val="22"/>
          <w:szCs w:val="22"/>
        </w:rPr>
        <w:t>h</w:t>
      </w:r>
      <w:r w:rsidR="00931C4E">
        <w:rPr>
          <w:rFonts w:ascii="Verdana" w:hAnsi="Verdana"/>
          <w:spacing w:val="-4"/>
          <w:sz w:val="22"/>
          <w:szCs w:val="22"/>
        </w:rPr>
        <w:t xml:space="preserve"> e 59min.</w:t>
      </w:r>
    </w:p>
    <w:p w:rsidR="00C9177B" w:rsidRPr="00F20351" w:rsidRDefault="00C9177B" w:rsidP="00C9177B">
      <w:pPr>
        <w:spacing w:line="243" w:lineRule="exact"/>
        <w:ind w:left="427" w:hanging="994"/>
        <w:rPr>
          <w:rFonts w:ascii="Verdana" w:hAnsi="Verdana"/>
          <w:sz w:val="22"/>
          <w:szCs w:val="22"/>
        </w:rPr>
      </w:pPr>
      <w:r w:rsidRPr="00F20351">
        <w:rPr>
          <w:rFonts w:ascii="Verdana" w:hAnsi="Verdana"/>
          <w:b/>
          <w:sz w:val="22"/>
          <w:szCs w:val="22"/>
        </w:rPr>
        <w:t>Data</w:t>
      </w:r>
      <w:r w:rsidR="00FA497D" w:rsidRPr="00F20351">
        <w:rPr>
          <w:rFonts w:ascii="Verdana" w:hAnsi="Verdana"/>
          <w:b/>
          <w:sz w:val="22"/>
          <w:szCs w:val="22"/>
        </w:rPr>
        <w:t xml:space="preserve"> </w:t>
      </w:r>
      <w:r w:rsidRPr="00F20351">
        <w:rPr>
          <w:rFonts w:ascii="Verdana" w:hAnsi="Verdana"/>
          <w:b/>
          <w:sz w:val="22"/>
          <w:szCs w:val="22"/>
        </w:rPr>
        <w:t>da</w:t>
      </w:r>
      <w:r w:rsidR="00FA497D" w:rsidRPr="00F20351">
        <w:rPr>
          <w:rFonts w:ascii="Verdana" w:hAnsi="Verdana"/>
          <w:b/>
          <w:sz w:val="22"/>
          <w:szCs w:val="22"/>
        </w:rPr>
        <w:t xml:space="preserve"> </w:t>
      </w:r>
      <w:r w:rsidRPr="00F20351">
        <w:rPr>
          <w:rFonts w:ascii="Verdana" w:hAnsi="Verdana"/>
          <w:b/>
          <w:sz w:val="22"/>
          <w:szCs w:val="22"/>
        </w:rPr>
        <w:t>sessão:</w:t>
      </w:r>
      <w:r w:rsidR="00710025">
        <w:rPr>
          <w:rFonts w:ascii="Verdana" w:hAnsi="Verdana"/>
          <w:b/>
          <w:sz w:val="22"/>
          <w:szCs w:val="22"/>
        </w:rPr>
        <w:t xml:space="preserve"> </w:t>
      </w:r>
      <w:r w:rsidR="000E76AE">
        <w:rPr>
          <w:rFonts w:ascii="Verdana" w:hAnsi="Verdana"/>
          <w:bCs/>
          <w:spacing w:val="-5"/>
          <w:sz w:val="22"/>
          <w:szCs w:val="22"/>
        </w:rPr>
        <w:t>19</w:t>
      </w:r>
      <w:r w:rsidR="00FA497D" w:rsidRPr="00F20351">
        <w:rPr>
          <w:rFonts w:ascii="Verdana" w:hAnsi="Verdana"/>
          <w:bCs/>
          <w:spacing w:val="-5"/>
          <w:sz w:val="22"/>
          <w:szCs w:val="22"/>
        </w:rPr>
        <w:t>/</w:t>
      </w:r>
      <w:r w:rsidR="00931C4E">
        <w:rPr>
          <w:rFonts w:ascii="Verdana" w:hAnsi="Verdana"/>
          <w:bCs/>
          <w:spacing w:val="-5"/>
          <w:sz w:val="22"/>
          <w:szCs w:val="22"/>
        </w:rPr>
        <w:t>03</w:t>
      </w:r>
      <w:r w:rsidR="00FA497D" w:rsidRPr="00F20351">
        <w:rPr>
          <w:rFonts w:ascii="Verdana" w:hAnsi="Verdana"/>
          <w:bCs/>
          <w:spacing w:val="-5"/>
          <w:sz w:val="22"/>
          <w:szCs w:val="22"/>
        </w:rPr>
        <w:t>/</w:t>
      </w:r>
      <w:r w:rsidR="007B5F87" w:rsidRPr="00F20351">
        <w:rPr>
          <w:rFonts w:ascii="Verdana" w:hAnsi="Verdana"/>
          <w:bCs/>
          <w:spacing w:val="-5"/>
          <w:sz w:val="22"/>
          <w:szCs w:val="22"/>
        </w:rPr>
        <w:t>2026</w:t>
      </w:r>
      <w:r w:rsidR="00FA497D" w:rsidRPr="00F20351">
        <w:rPr>
          <w:rFonts w:ascii="Verdana" w:hAnsi="Verdana"/>
          <w:bCs/>
          <w:spacing w:val="-5"/>
          <w:sz w:val="22"/>
          <w:szCs w:val="22"/>
        </w:rPr>
        <w:t xml:space="preserve"> as </w:t>
      </w:r>
      <w:r w:rsidR="00931C4E">
        <w:rPr>
          <w:rFonts w:ascii="Verdana" w:hAnsi="Verdana"/>
          <w:bCs/>
          <w:spacing w:val="-5"/>
          <w:sz w:val="22"/>
          <w:szCs w:val="22"/>
        </w:rPr>
        <w:t>11</w:t>
      </w:r>
      <w:r w:rsidR="00710025">
        <w:rPr>
          <w:rFonts w:ascii="Verdana" w:hAnsi="Verdana"/>
          <w:bCs/>
          <w:spacing w:val="-5"/>
          <w:sz w:val="22"/>
          <w:szCs w:val="22"/>
        </w:rPr>
        <w:t>h</w:t>
      </w:r>
    </w:p>
    <w:p w:rsidR="002F2F97" w:rsidRPr="00F20351" w:rsidRDefault="002F2F97" w:rsidP="002F2F97">
      <w:pPr>
        <w:tabs>
          <w:tab w:val="left" w:pos="1639"/>
        </w:tabs>
        <w:spacing w:before="160" w:line="243" w:lineRule="exact"/>
        <w:ind w:left="427" w:hanging="994"/>
        <w:rPr>
          <w:rFonts w:ascii="Verdana" w:hAnsi="Verdana"/>
          <w:sz w:val="22"/>
          <w:szCs w:val="22"/>
        </w:rPr>
      </w:pPr>
      <w:r w:rsidRPr="00F20351">
        <w:rPr>
          <w:rFonts w:ascii="Verdana" w:hAnsi="Verdana"/>
          <w:b/>
          <w:spacing w:val="-2"/>
          <w:sz w:val="22"/>
          <w:szCs w:val="22"/>
        </w:rPr>
        <w:t>e-mail:</w:t>
      </w:r>
      <w:r w:rsidRPr="00F20351">
        <w:rPr>
          <w:rFonts w:ascii="Verdana" w:hAnsi="Verdana"/>
          <w:b/>
          <w:sz w:val="22"/>
          <w:szCs w:val="22"/>
        </w:rPr>
        <w:tab/>
      </w:r>
      <w:hyperlink r:id="rId9" w:history="1">
        <w:r w:rsidR="007B5F87" w:rsidRPr="00F20351">
          <w:rPr>
            <w:rStyle w:val="Hyperlink"/>
            <w:rFonts w:ascii="Verdana" w:hAnsi="Verdana"/>
            <w:spacing w:val="-2"/>
            <w:sz w:val="22"/>
            <w:szCs w:val="22"/>
          </w:rPr>
          <w:t>cplafranio@afranio.pe.gov.br</w:t>
        </w:r>
      </w:hyperlink>
    </w:p>
    <w:p w:rsidR="002F2F97" w:rsidRPr="00F20351" w:rsidRDefault="002F2F97" w:rsidP="002F2F97">
      <w:pPr>
        <w:spacing w:line="243" w:lineRule="exact"/>
        <w:ind w:left="427" w:hanging="994"/>
        <w:jc w:val="both"/>
        <w:rPr>
          <w:rFonts w:ascii="Verdana" w:hAnsi="Verdana"/>
          <w:b/>
          <w:sz w:val="22"/>
          <w:szCs w:val="22"/>
        </w:rPr>
      </w:pPr>
      <w:r w:rsidRPr="00F20351">
        <w:rPr>
          <w:rFonts w:ascii="Verdana" w:hAnsi="Verdana"/>
          <w:b/>
          <w:sz w:val="22"/>
          <w:szCs w:val="22"/>
        </w:rPr>
        <w:t>Critério</w:t>
      </w:r>
      <w:r w:rsidR="007B5F87" w:rsidRPr="00F20351">
        <w:rPr>
          <w:rFonts w:ascii="Verdana" w:hAnsi="Verdana"/>
          <w:b/>
          <w:sz w:val="22"/>
          <w:szCs w:val="22"/>
        </w:rPr>
        <w:t xml:space="preserve"> </w:t>
      </w:r>
      <w:r w:rsidRPr="00F20351">
        <w:rPr>
          <w:rFonts w:ascii="Verdana" w:hAnsi="Verdana"/>
          <w:b/>
          <w:sz w:val="22"/>
          <w:szCs w:val="22"/>
        </w:rPr>
        <w:t>de</w:t>
      </w:r>
      <w:r w:rsidR="007B5F87" w:rsidRPr="00F20351">
        <w:rPr>
          <w:rFonts w:ascii="Verdana" w:hAnsi="Verdana"/>
          <w:b/>
          <w:sz w:val="22"/>
          <w:szCs w:val="22"/>
        </w:rPr>
        <w:t xml:space="preserve"> </w:t>
      </w:r>
      <w:r w:rsidRPr="00F20351">
        <w:rPr>
          <w:rFonts w:ascii="Verdana" w:hAnsi="Verdana"/>
          <w:b/>
          <w:sz w:val="22"/>
          <w:szCs w:val="22"/>
        </w:rPr>
        <w:t>Julgamento:</w:t>
      </w:r>
      <w:r w:rsidR="007B5F87" w:rsidRPr="00F20351">
        <w:rPr>
          <w:rFonts w:ascii="Verdana" w:hAnsi="Verdana"/>
          <w:b/>
          <w:sz w:val="22"/>
          <w:szCs w:val="22"/>
        </w:rPr>
        <w:t xml:space="preserve"> </w:t>
      </w:r>
      <w:r w:rsidRPr="00F20351">
        <w:rPr>
          <w:rFonts w:ascii="Verdana" w:hAnsi="Verdana"/>
          <w:sz w:val="22"/>
          <w:szCs w:val="22"/>
        </w:rPr>
        <w:t>MENOR</w:t>
      </w:r>
      <w:r w:rsidR="007B5F87" w:rsidRPr="00F20351">
        <w:rPr>
          <w:rFonts w:ascii="Verdana" w:hAnsi="Verdana"/>
          <w:sz w:val="22"/>
          <w:szCs w:val="22"/>
        </w:rPr>
        <w:t xml:space="preserve"> </w:t>
      </w:r>
      <w:r w:rsidRPr="00F20351">
        <w:rPr>
          <w:rFonts w:ascii="Verdana" w:hAnsi="Verdana"/>
          <w:sz w:val="22"/>
          <w:szCs w:val="22"/>
        </w:rPr>
        <w:t>PREÇO</w:t>
      </w:r>
      <w:r w:rsidR="007B5F87" w:rsidRPr="00F20351">
        <w:rPr>
          <w:rFonts w:ascii="Verdana" w:hAnsi="Verdana"/>
          <w:sz w:val="22"/>
          <w:szCs w:val="22"/>
        </w:rPr>
        <w:t xml:space="preserve"> GLOBAL</w:t>
      </w:r>
    </w:p>
    <w:p w:rsidR="001C1587" w:rsidRPr="00F20351" w:rsidRDefault="001C1587" w:rsidP="00685009">
      <w:pPr>
        <w:pStyle w:val="Ttulo1"/>
        <w:keepNext w:val="0"/>
        <w:widowControl w:val="0"/>
        <w:numPr>
          <w:ilvl w:val="0"/>
          <w:numId w:val="3"/>
        </w:numPr>
        <w:shd w:val="clear" w:color="auto" w:fill="4EA72E" w:themeFill="accent6"/>
        <w:tabs>
          <w:tab w:val="left" w:pos="-284"/>
        </w:tabs>
        <w:autoSpaceDE w:val="0"/>
        <w:autoSpaceDN w:val="0"/>
        <w:spacing w:before="0" w:after="0" w:line="360" w:lineRule="auto"/>
        <w:ind w:left="-567" w:right="-567" w:firstLine="0"/>
        <w:jc w:val="both"/>
        <w:rPr>
          <w:rFonts w:ascii="Verdana" w:hAnsi="Verdana"/>
          <w:sz w:val="22"/>
          <w:szCs w:val="22"/>
        </w:rPr>
      </w:pPr>
      <w:r w:rsidRPr="00F20351">
        <w:rPr>
          <w:rFonts w:ascii="Verdana" w:hAnsi="Verdana"/>
          <w:sz w:val="22"/>
          <w:szCs w:val="22"/>
        </w:rPr>
        <w:t>DO OBJETO DA CONTRATAÇÃO DIRETA.</w:t>
      </w:r>
    </w:p>
    <w:p w:rsidR="00B763AC" w:rsidRPr="00B763AC" w:rsidRDefault="00B763AC" w:rsidP="00B763AC">
      <w:pPr>
        <w:spacing w:before="100" w:beforeAutospacing="1" w:after="100" w:afterAutospacing="1"/>
        <w:ind w:left="-567" w:right="-567"/>
        <w:jc w:val="both"/>
        <w:rPr>
          <w:rFonts w:ascii="Verdana" w:hAnsi="Verdana"/>
          <w:sz w:val="22"/>
          <w:szCs w:val="22"/>
        </w:rPr>
      </w:pPr>
      <w:r w:rsidRPr="00B763AC">
        <w:rPr>
          <w:rFonts w:ascii="Verdana" w:hAnsi="Verdana"/>
          <w:b/>
          <w:bCs/>
          <w:sz w:val="22"/>
          <w:szCs w:val="22"/>
        </w:rPr>
        <w:t>1.1</w:t>
      </w:r>
      <w:r w:rsidRPr="00B763AC">
        <w:rPr>
          <w:rFonts w:ascii="Verdana" w:hAnsi="Verdana"/>
          <w:sz w:val="22"/>
          <w:szCs w:val="22"/>
        </w:rPr>
        <w:t xml:space="preserve">- Contratação de empresa especializada para a </w:t>
      </w:r>
      <w:r w:rsidR="00220CC6">
        <w:rPr>
          <w:rFonts w:ascii="Verdana" w:hAnsi="Verdana"/>
          <w:sz w:val="22"/>
          <w:szCs w:val="22"/>
        </w:rPr>
        <w:t xml:space="preserve">prestação de serviços de engenharia relativos à </w:t>
      </w:r>
      <w:r w:rsidRPr="00220CC6">
        <w:rPr>
          <w:rFonts w:ascii="Verdana" w:hAnsi="Verdana"/>
          <w:b/>
          <w:sz w:val="22"/>
          <w:szCs w:val="22"/>
          <w:u w:val="single"/>
        </w:rPr>
        <w:t xml:space="preserve">elaboração, </w:t>
      </w:r>
      <w:proofErr w:type="gramStart"/>
      <w:r w:rsidRPr="00220CC6">
        <w:rPr>
          <w:rFonts w:ascii="Verdana" w:hAnsi="Verdana"/>
          <w:b/>
          <w:sz w:val="22"/>
          <w:szCs w:val="22"/>
          <w:u w:val="single"/>
        </w:rPr>
        <w:t>implementação</w:t>
      </w:r>
      <w:proofErr w:type="gramEnd"/>
      <w:r w:rsidRPr="00220CC6">
        <w:rPr>
          <w:rFonts w:ascii="Verdana" w:hAnsi="Verdana"/>
          <w:b/>
          <w:sz w:val="22"/>
          <w:szCs w:val="22"/>
          <w:u w:val="single"/>
        </w:rPr>
        <w:t xml:space="preserve"> e acompanhamento mensal do Plano de Manutenção, Operação e Controle – PMOC</w:t>
      </w:r>
      <w:r w:rsidRPr="00B763AC">
        <w:rPr>
          <w:rFonts w:ascii="Verdana" w:hAnsi="Verdana"/>
          <w:sz w:val="22"/>
          <w:szCs w:val="22"/>
        </w:rPr>
        <w:t>, em conformidade com a Lei nº 13.589/2018, destinado aos sistemas de climatização instalados nas unidades prediais vinculadas à Secretaria Municipal de Saúde do Município de Afrânio/PE.</w:t>
      </w:r>
    </w:p>
    <w:p w:rsidR="00B763AC" w:rsidRPr="00B763AC" w:rsidRDefault="00B763AC" w:rsidP="00B763AC">
      <w:pPr>
        <w:spacing w:before="100" w:beforeAutospacing="1" w:after="100" w:afterAutospacing="1"/>
        <w:ind w:left="-567" w:right="-567"/>
        <w:jc w:val="both"/>
        <w:rPr>
          <w:rFonts w:ascii="Verdana" w:hAnsi="Verdana"/>
          <w:sz w:val="22"/>
          <w:szCs w:val="22"/>
        </w:rPr>
      </w:pPr>
      <w:r w:rsidRPr="00B763AC">
        <w:rPr>
          <w:rFonts w:ascii="Verdana" w:hAnsi="Verdana"/>
          <w:b/>
          <w:bCs/>
          <w:sz w:val="22"/>
          <w:szCs w:val="22"/>
        </w:rPr>
        <w:t xml:space="preserve">1.2 - </w:t>
      </w:r>
      <w:r w:rsidRPr="00B763AC">
        <w:rPr>
          <w:rFonts w:ascii="Verdana" w:hAnsi="Verdana"/>
          <w:sz w:val="22"/>
          <w:szCs w:val="22"/>
        </w:rPr>
        <w:t>O serviço deverá contemplar a elaboração individualizada do PMOC para 13 (treze) prédios públicos, incluindo diagnóstico técnico dos equipamentos, definição das rotinas de manutenção preventiva e corretiva, emissão de relatórios técnicos e acompanhamento mensal da execução do plano, garantindo a qualidade do ar interior, a adequada conservação dos equipamentos e o atendimento às normas sanitárias vigentes.</w:t>
      </w:r>
    </w:p>
    <w:p w:rsidR="00B763AC" w:rsidRDefault="00B763AC" w:rsidP="00B763AC">
      <w:pPr>
        <w:spacing w:before="100" w:beforeAutospacing="1" w:after="100" w:afterAutospacing="1"/>
        <w:ind w:left="-567" w:right="-567"/>
        <w:jc w:val="both"/>
        <w:rPr>
          <w:rFonts w:ascii="Verdana" w:hAnsi="Verdana"/>
          <w:sz w:val="22"/>
          <w:szCs w:val="22"/>
        </w:rPr>
      </w:pPr>
      <w:r w:rsidRPr="00B763AC">
        <w:rPr>
          <w:rFonts w:ascii="Verdana" w:hAnsi="Verdana"/>
          <w:b/>
          <w:bCs/>
          <w:sz w:val="22"/>
          <w:szCs w:val="22"/>
        </w:rPr>
        <w:t xml:space="preserve">1.3 - </w:t>
      </w:r>
      <w:r w:rsidRPr="00B763AC">
        <w:rPr>
          <w:rFonts w:ascii="Verdana" w:hAnsi="Verdana"/>
          <w:sz w:val="22"/>
          <w:szCs w:val="22"/>
        </w:rPr>
        <w:t>A contratação visa assegurar o pleno funcionamento dos sistemas de climatização das unidades de saúde, promovendo condições adequadas de salubridade, segurança e conforto ambiental para usuários e profissionais da rede municipal de saúde.</w:t>
      </w:r>
    </w:p>
    <w:p w:rsidR="00220CC6" w:rsidRDefault="00220CC6" w:rsidP="00B763AC">
      <w:pPr>
        <w:spacing w:before="100" w:beforeAutospacing="1" w:after="100" w:afterAutospacing="1"/>
        <w:ind w:left="-567" w:right="-567"/>
        <w:jc w:val="both"/>
        <w:rPr>
          <w:rFonts w:ascii="Verdana" w:hAnsi="Verdana"/>
          <w:sz w:val="22"/>
          <w:szCs w:val="22"/>
        </w:rPr>
      </w:pPr>
      <w:r>
        <w:rPr>
          <w:rFonts w:ascii="Verdana" w:hAnsi="Verdana"/>
          <w:sz w:val="22"/>
          <w:szCs w:val="22"/>
        </w:rPr>
        <w:lastRenderedPageBreak/>
        <w:t xml:space="preserve">1.4. Para a elaboração do Plano de Manutenção, Operação e Controle – PMOC, a licitante interessada deverá </w:t>
      </w:r>
      <w:proofErr w:type="spellStart"/>
      <w:r>
        <w:rPr>
          <w:rFonts w:ascii="Verdana" w:hAnsi="Verdana"/>
          <w:sz w:val="22"/>
          <w:szCs w:val="22"/>
        </w:rPr>
        <w:t>obdecer</w:t>
      </w:r>
      <w:proofErr w:type="spellEnd"/>
      <w:r>
        <w:rPr>
          <w:rFonts w:ascii="Verdana" w:hAnsi="Verdana"/>
          <w:sz w:val="22"/>
          <w:szCs w:val="22"/>
        </w:rPr>
        <w:t xml:space="preserve"> o que segue:</w:t>
      </w:r>
    </w:p>
    <w:tbl>
      <w:tblPr>
        <w:tblW w:w="9800" w:type="dxa"/>
        <w:tblInd w:w="-575" w:type="dxa"/>
        <w:tblCellMar>
          <w:left w:w="30" w:type="dxa"/>
          <w:right w:w="30" w:type="dxa"/>
        </w:tblCellMar>
        <w:tblLook w:val="0000"/>
      </w:tblPr>
      <w:tblGrid>
        <w:gridCol w:w="753"/>
        <w:gridCol w:w="3500"/>
        <w:gridCol w:w="1134"/>
        <w:gridCol w:w="1134"/>
        <w:gridCol w:w="1701"/>
        <w:gridCol w:w="1578"/>
      </w:tblGrid>
      <w:tr w:rsidR="000E76AE" w:rsidRPr="00B26A63" w:rsidTr="006733C5">
        <w:trPr>
          <w:trHeight w:val="290"/>
        </w:trPr>
        <w:tc>
          <w:tcPr>
            <w:tcW w:w="753" w:type="dxa"/>
            <w:tcBorders>
              <w:top w:val="single" w:sz="6" w:space="0" w:color="auto"/>
              <w:left w:val="single" w:sz="6" w:space="0" w:color="auto"/>
              <w:bottom w:val="single" w:sz="6" w:space="0" w:color="auto"/>
              <w:right w:val="single" w:sz="6" w:space="0" w:color="auto"/>
            </w:tcBorders>
            <w:shd w:val="clear" w:color="auto" w:fill="00B050"/>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ITEM</w:t>
            </w:r>
          </w:p>
        </w:tc>
        <w:tc>
          <w:tcPr>
            <w:tcW w:w="3500" w:type="dxa"/>
            <w:tcBorders>
              <w:top w:val="single" w:sz="6" w:space="0" w:color="auto"/>
              <w:left w:val="single" w:sz="6" w:space="0" w:color="auto"/>
              <w:bottom w:val="single" w:sz="6" w:space="0" w:color="auto"/>
              <w:right w:val="single" w:sz="6" w:space="0" w:color="auto"/>
            </w:tcBorders>
            <w:shd w:val="clear" w:color="auto" w:fill="00B050"/>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DESCRIÇAO</w:t>
            </w:r>
          </w:p>
        </w:tc>
        <w:tc>
          <w:tcPr>
            <w:tcW w:w="1134" w:type="dxa"/>
            <w:tcBorders>
              <w:top w:val="single" w:sz="6" w:space="0" w:color="auto"/>
              <w:left w:val="single" w:sz="6" w:space="0" w:color="auto"/>
              <w:bottom w:val="single" w:sz="6" w:space="0" w:color="auto"/>
              <w:right w:val="single" w:sz="6" w:space="0" w:color="auto"/>
            </w:tcBorders>
            <w:shd w:val="clear" w:color="auto" w:fill="00B050"/>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UNID</w:t>
            </w:r>
          </w:p>
        </w:tc>
        <w:tc>
          <w:tcPr>
            <w:tcW w:w="1134" w:type="dxa"/>
            <w:tcBorders>
              <w:top w:val="single" w:sz="6" w:space="0" w:color="auto"/>
              <w:left w:val="single" w:sz="6" w:space="0" w:color="auto"/>
              <w:bottom w:val="single" w:sz="6" w:space="0" w:color="auto"/>
              <w:right w:val="single" w:sz="6" w:space="0" w:color="auto"/>
            </w:tcBorders>
            <w:shd w:val="clear" w:color="auto" w:fill="00B050"/>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QUANT</w:t>
            </w:r>
          </w:p>
        </w:tc>
        <w:tc>
          <w:tcPr>
            <w:tcW w:w="1701" w:type="dxa"/>
            <w:tcBorders>
              <w:top w:val="single" w:sz="6" w:space="0" w:color="auto"/>
              <w:left w:val="single" w:sz="6" w:space="0" w:color="auto"/>
              <w:bottom w:val="single" w:sz="6" w:space="0" w:color="auto"/>
              <w:right w:val="single" w:sz="6" w:space="0" w:color="auto"/>
            </w:tcBorders>
            <w:shd w:val="clear" w:color="auto" w:fill="00B050"/>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VALOR UNITÁRIO</w:t>
            </w:r>
          </w:p>
        </w:tc>
        <w:tc>
          <w:tcPr>
            <w:tcW w:w="1578" w:type="dxa"/>
            <w:tcBorders>
              <w:top w:val="single" w:sz="6" w:space="0" w:color="auto"/>
              <w:left w:val="single" w:sz="6" w:space="0" w:color="auto"/>
              <w:bottom w:val="single" w:sz="6" w:space="0" w:color="auto"/>
              <w:right w:val="single" w:sz="6" w:space="0" w:color="auto"/>
            </w:tcBorders>
            <w:shd w:val="clear" w:color="auto" w:fill="00B050"/>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TOTAL</w:t>
            </w:r>
          </w:p>
        </w:tc>
      </w:tr>
      <w:tr w:rsidR="000E76AE" w:rsidRPr="00B26A63" w:rsidTr="006733C5">
        <w:trPr>
          <w:trHeight w:val="2381"/>
        </w:trPr>
        <w:tc>
          <w:tcPr>
            <w:tcW w:w="753" w:type="dxa"/>
            <w:tcBorders>
              <w:top w:val="single" w:sz="6" w:space="0" w:color="auto"/>
              <w:left w:val="single" w:sz="6" w:space="0" w:color="auto"/>
              <w:bottom w:val="single" w:sz="6"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proofErr w:type="gramStart"/>
            <w:r w:rsidRPr="00B26A63">
              <w:rPr>
                <w:rFonts w:ascii="Verdana" w:hAnsi="Verdana" w:cs="Calibri"/>
                <w:color w:val="000000"/>
                <w:sz w:val="18"/>
                <w:szCs w:val="18"/>
              </w:rPr>
              <w:t>1</w:t>
            </w:r>
            <w:proofErr w:type="gramEnd"/>
          </w:p>
        </w:tc>
        <w:tc>
          <w:tcPr>
            <w:tcW w:w="3500" w:type="dxa"/>
            <w:tcBorders>
              <w:top w:val="single" w:sz="6" w:space="0" w:color="auto"/>
              <w:left w:val="single" w:sz="6" w:space="0" w:color="auto"/>
              <w:bottom w:val="single" w:sz="6" w:space="0" w:color="auto"/>
              <w:right w:val="single" w:sz="6" w:space="0" w:color="auto"/>
            </w:tcBorders>
          </w:tcPr>
          <w:p w:rsidR="000E76AE" w:rsidRDefault="000E76AE" w:rsidP="006733C5">
            <w:pPr>
              <w:jc w:val="both"/>
              <w:rPr>
                <w:rFonts w:ascii="Verdana" w:hAnsi="Verdana"/>
                <w:sz w:val="18"/>
                <w:szCs w:val="18"/>
              </w:rPr>
            </w:pPr>
            <w:r w:rsidRPr="00E702B0">
              <w:rPr>
                <w:rFonts w:ascii="Verdana" w:hAnsi="Verdana"/>
                <w:b/>
                <w:bCs/>
                <w:sz w:val="18"/>
                <w:szCs w:val="18"/>
              </w:rPr>
              <w:t>SERVIÇO DE ELABORAÇÃO DO PLANO DE MANUTENÇÃO, OPERAÇÃO E CONTROLE-PMOC (LEI Nº 13.589/2018</w:t>
            </w:r>
            <w:r>
              <w:rPr>
                <w:rFonts w:ascii="Verdana" w:hAnsi="Verdana"/>
                <w:sz w:val="18"/>
                <w:szCs w:val="18"/>
              </w:rPr>
              <w:t>).</w:t>
            </w:r>
          </w:p>
          <w:p w:rsidR="000E76AE" w:rsidRDefault="000E76AE" w:rsidP="006733C5">
            <w:pPr>
              <w:jc w:val="both"/>
              <w:rPr>
                <w:rFonts w:ascii="Verdana" w:hAnsi="Verdana"/>
                <w:sz w:val="18"/>
                <w:szCs w:val="18"/>
              </w:rPr>
            </w:pPr>
          </w:p>
          <w:p w:rsidR="000E76AE" w:rsidRDefault="000E76AE" w:rsidP="006733C5">
            <w:pPr>
              <w:jc w:val="both"/>
              <w:rPr>
                <w:rFonts w:ascii="Verdana" w:hAnsi="Verdana"/>
                <w:b/>
                <w:bCs/>
                <w:sz w:val="18"/>
                <w:szCs w:val="18"/>
              </w:rPr>
            </w:pPr>
            <w:r w:rsidRPr="00E702B0">
              <w:rPr>
                <w:rFonts w:ascii="Verdana" w:hAnsi="Verdana"/>
                <w:b/>
                <w:bCs/>
                <w:sz w:val="18"/>
                <w:szCs w:val="18"/>
              </w:rPr>
              <w:t>O SERVIÇO SERÁ REALIZADOPOR FASES</w:t>
            </w:r>
            <w:r>
              <w:rPr>
                <w:rFonts w:ascii="Verdana" w:hAnsi="Verdana"/>
                <w:b/>
                <w:bCs/>
                <w:sz w:val="18"/>
                <w:szCs w:val="18"/>
              </w:rPr>
              <w:t>.</w:t>
            </w:r>
          </w:p>
          <w:p w:rsidR="000E76AE" w:rsidRDefault="000E76AE" w:rsidP="006733C5">
            <w:pPr>
              <w:jc w:val="both"/>
              <w:rPr>
                <w:rFonts w:ascii="Verdana" w:hAnsi="Verdana"/>
                <w:sz w:val="18"/>
                <w:szCs w:val="18"/>
              </w:rPr>
            </w:pPr>
          </w:p>
          <w:p w:rsidR="000E76AE" w:rsidRPr="00E702B0" w:rsidRDefault="000E76AE" w:rsidP="006733C5">
            <w:pPr>
              <w:jc w:val="both"/>
              <w:rPr>
                <w:rFonts w:ascii="Verdana" w:hAnsi="Verdana"/>
                <w:b/>
                <w:bCs/>
                <w:sz w:val="18"/>
                <w:szCs w:val="18"/>
              </w:rPr>
            </w:pPr>
            <w:r w:rsidRPr="00E702B0">
              <w:rPr>
                <w:rFonts w:ascii="Verdana" w:hAnsi="Verdana"/>
                <w:b/>
                <w:bCs/>
                <w:sz w:val="18"/>
                <w:szCs w:val="18"/>
              </w:rPr>
              <w:t>Fase I: Inventário, Diagnóstico e Levantamento Técnico</w:t>
            </w:r>
            <w:r>
              <w:rPr>
                <w:rFonts w:ascii="Verdana" w:hAnsi="Verdana"/>
                <w:b/>
                <w:bCs/>
                <w:sz w:val="18"/>
                <w:szCs w:val="18"/>
              </w:rPr>
              <w:t>:</w:t>
            </w:r>
          </w:p>
          <w:p w:rsidR="000E76AE" w:rsidRPr="00E702B0" w:rsidRDefault="000E76AE" w:rsidP="006733C5">
            <w:pPr>
              <w:jc w:val="both"/>
              <w:rPr>
                <w:rFonts w:ascii="Verdana" w:hAnsi="Verdana"/>
                <w:sz w:val="18"/>
                <w:szCs w:val="18"/>
              </w:rPr>
            </w:pPr>
            <w:r w:rsidRPr="00E702B0">
              <w:rPr>
                <w:rFonts w:ascii="Verdana" w:hAnsi="Verdana"/>
                <w:sz w:val="18"/>
                <w:szCs w:val="18"/>
              </w:rPr>
              <w:t>A contratada deverá realizar visita técnica in loco em cada uma das 13 (treze) unidades prediais da Secretaria Municipal de Saúde de Afrânio/PE para:</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sz w:val="18"/>
                <w:szCs w:val="18"/>
              </w:rPr>
            </w:pPr>
            <w:r w:rsidRPr="00E702B0">
              <w:rPr>
                <w:rFonts w:ascii="Verdana" w:hAnsi="Verdana"/>
                <w:b/>
                <w:bCs/>
                <w:sz w:val="18"/>
                <w:szCs w:val="18"/>
              </w:rPr>
              <w:t>Identificação Nominal:</w:t>
            </w:r>
            <w:r w:rsidRPr="00E702B0">
              <w:rPr>
                <w:rFonts w:ascii="Verdana" w:hAnsi="Verdana"/>
                <w:sz w:val="18"/>
                <w:szCs w:val="18"/>
              </w:rPr>
              <w:t xml:space="preserve"> Cadastramento de cada equipamento (</w:t>
            </w:r>
            <w:proofErr w:type="spellStart"/>
            <w:r w:rsidRPr="00E702B0">
              <w:rPr>
                <w:rFonts w:ascii="Verdana" w:hAnsi="Verdana"/>
                <w:sz w:val="18"/>
                <w:szCs w:val="18"/>
              </w:rPr>
              <w:t>Split</w:t>
            </w:r>
            <w:proofErr w:type="spellEnd"/>
            <w:r w:rsidRPr="00E702B0">
              <w:rPr>
                <w:rFonts w:ascii="Verdana" w:hAnsi="Verdana"/>
                <w:sz w:val="18"/>
                <w:szCs w:val="18"/>
              </w:rPr>
              <w:t xml:space="preserve">, </w:t>
            </w:r>
            <w:proofErr w:type="spellStart"/>
            <w:r w:rsidRPr="00E702B0">
              <w:rPr>
                <w:rFonts w:ascii="Verdana" w:hAnsi="Verdana"/>
                <w:sz w:val="18"/>
                <w:szCs w:val="18"/>
              </w:rPr>
              <w:t>Window</w:t>
            </w:r>
            <w:proofErr w:type="spellEnd"/>
            <w:r w:rsidRPr="00E702B0">
              <w:rPr>
                <w:rFonts w:ascii="Verdana" w:hAnsi="Verdana"/>
                <w:sz w:val="18"/>
                <w:szCs w:val="18"/>
              </w:rPr>
              <w:t>, Cassete, Piso-Teto, etc.), contendo: marca, modelo, capacidade (</w:t>
            </w:r>
            <w:proofErr w:type="spellStart"/>
            <w:r w:rsidRPr="00E702B0">
              <w:rPr>
                <w:rFonts w:ascii="Verdana" w:hAnsi="Verdana"/>
                <w:sz w:val="18"/>
                <w:szCs w:val="18"/>
              </w:rPr>
              <w:t>BTUs</w:t>
            </w:r>
            <w:proofErr w:type="spellEnd"/>
            <w:r w:rsidRPr="00E702B0">
              <w:rPr>
                <w:rFonts w:ascii="Verdana" w:hAnsi="Verdana"/>
                <w:sz w:val="18"/>
                <w:szCs w:val="18"/>
              </w:rPr>
              <w:t>), número de série e localização exata (sala/setor).</w:t>
            </w:r>
          </w:p>
          <w:p w:rsidR="000E76AE" w:rsidRPr="00E702B0" w:rsidRDefault="000E76AE" w:rsidP="006733C5">
            <w:pPr>
              <w:jc w:val="both"/>
              <w:rPr>
                <w:rFonts w:ascii="Verdana" w:hAnsi="Verdana"/>
                <w:b/>
                <w:bCs/>
                <w:sz w:val="18"/>
                <w:szCs w:val="18"/>
              </w:rPr>
            </w:pPr>
          </w:p>
          <w:p w:rsidR="000E76AE" w:rsidRPr="00E702B0" w:rsidRDefault="000E76AE" w:rsidP="006733C5">
            <w:pPr>
              <w:jc w:val="both"/>
              <w:rPr>
                <w:rFonts w:ascii="Verdana" w:hAnsi="Verdana"/>
                <w:sz w:val="18"/>
                <w:szCs w:val="18"/>
              </w:rPr>
            </w:pPr>
            <w:r w:rsidRPr="00E702B0">
              <w:rPr>
                <w:rFonts w:ascii="Verdana" w:hAnsi="Verdana"/>
                <w:b/>
                <w:bCs/>
                <w:sz w:val="18"/>
                <w:szCs w:val="18"/>
              </w:rPr>
              <w:t>Análise de Carga Térmica:</w:t>
            </w:r>
            <w:r w:rsidRPr="00E702B0">
              <w:rPr>
                <w:rFonts w:ascii="Verdana" w:hAnsi="Verdana"/>
                <w:sz w:val="18"/>
                <w:szCs w:val="18"/>
              </w:rPr>
              <w:t xml:space="preserve"> Verificação da adequação da potência instalada em relação ao tamanho das salas e fluxo de pessoas, especialmente em áreas críticas de saúde (consultórios, salas de vacina, farmácias).</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sz w:val="18"/>
                <w:szCs w:val="18"/>
              </w:rPr>
            </w:pPr>
            <w:r w:rsidRPr="00E702B0">
              <w:rPr>
                <w:rFonts w:ascii="Verdana" w:hAnsi="Verdana"/>
                <w:b/>
                <w:bCs/>
                <w:sz w:val="18"/>
                <w:szCs w:val="18"/>
              </w:rPr>
              <w:t>Diagnóstico de Conservação:</w:t>
            </w:r>
            <w:r w:rsidRPr="00E702B0">
              <w:rPr>
                <w:rFonts w:ascii="Verdana" w:hAnsi="Verdana"/>
                <w:sz w:val="18"/>
                <w:szCs w:val="18"/>
              </w:rPr>
              <w:t xml:space="preserve"> Relatório fotográfico do estado atual de limpeza e funcionamento dos componentes (filtros, serpentinas, bandejas de dreno e isolamento térmico).</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b/>
                <w:bCs/>
                <w:sz w:val="18"/>
                <w:szCs w:val="18"/>
              </w:rPr>
            </w:pPr>
            <w:r w:rsidRPr="00E702B0">
              <w:rPr>
                <w:rFonts w:ascii="Verdana" w:hAnsi="Verdana"/>
                <w:b/>
                <w:bCs/>
                <w:sz w:val="18"/>
                <w:szCs w:val="18"/>
              </w:rPr>
              <w:t>Fase II: Elaboração e Estruturação do PMOC</w:t>
            </w:r>
            <w:r>
              <w:rPr>
                <w:rFonts w:ascii="Verdana" w:hAnsi="Verdana"/>
                <w:b/>
                <w:bCs/>
                <w:sz w:val="18"/>
                <w:szCs w:val="18"/>
              </w:rPr>
              <w:t xml:space="preserve">: </w:t>
            </w:r>
          </w:p>
          <w:p w:rsidR="000E76AE" w:rsidRPr="00E702B0" w:rsidRDefault="000E76AE" w:rsidP="006733C5">
            <w:pPr>
              <w:jc w:val="both"/>
              <w:rPr>
                <w:rFonts w:ascii="Verdana" w:hAnsi="Verdana"/>
                <w:sz w:val="18"/>
                <w:szCs w:val="18"/>
              </w:rPr>
            </w:pPr>
            <w:r w:rsidRPr="00E702B0">
              <w:rPr>
                <w:rFonts w:ascii="Verdana" w:hAnsi="Verdana"/>
                <w:sz w:val="18"/>
                <w:szCs w:val="18"/>
              </w:rPr>
              <w:t xml:space="preserve">Com base no levantamento, a </w:t>
            </w:r>
            <w:r w:rsidRPr="00E702B0">
              <w:rPr>
                <w:rFonts w:ascii="Verdana" w:hAnsi="Verdana"/>
                <w:sz w:val="18"/>
                <w:szCs w:val="18"/>
              </w:rPr>
              <w:lastRenderedPageBreak/>
              <w:t>empresa deverá elaborar o documento formal do Plano de Manutenção, Operação e Controle (PMOC) individualizado por prédio, contendo:</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sz w:val="18"/>
                <w:szCs w:val="18"/>
              </w:rPr>
            </w:pPr>
            <w:r w:rsidRPr="00E702B0">
              <w:rPr>
                <w:rFonts w:ascii="Verdana" w:hAnsi="Verdana"/>
                <w:sz w:val="18"/>
                <w:szCs w:val="18"/>
              </w:rPr>
              <w:t>Identificação do Edifício: Dados do proprietário (Secretaria de Saúde) e do Responsável Técnico.</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sz w:val="18"/>
                <w:szCs w:val="18"/>
              </w:rPr>
            </w:pPr>
            <w:r w:rsidRPr="00E702B0">
              <w:rPr>
                <w:rFonts w:ascii="Verdana" w:hAnsi="Verdana"/>
                <w:b/>
                <w:bCs/>
                <w:sz w:val="18"/>
                <w:szCs w:val="18"/>
              </w:rPr>
              <w:t>Relação de Equipamentos:</w:t>
            </w:r>
            <w:r w:rsidRPr="00E702B0">
              <w:rPr>
                <w:rFonts w:ascii="Verdana" w:hAnsi="Verdana"/>
                <w:sz w:val="18"/>
                <w:szCs w:val="18"/>
              </w:rPr>
              <w:t xml:space="preserve"> Inventário consolidado e atualizado.</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sz w:val="18"/>
                <w:szCs w:val="18"/>
              </w:rPr>
            </w:pPr>
            <w:r w:rsidRPr="00723DA0">
              <w:rPr>
                <w:rFonts w:ascii="Verdana" w:hAnsi="Verdana"/>
                <w:b/>
                <w:bCs/>
                <w:sz w:val="18"/>
                <w:szCs w:val="18"/>
              </w:rPr>
              <w:t>Cronograma de Manutenção Preventiva</w:t>
            </w:r>
            <w:r w:rsidRPr="00E702B0">
              <w:rPr>
                <w:rFonts w:ascii="Verdana" w:hAnsi="Verdana"/>
                <w:sz w:val="18"/>
                <w:szCs w:val="18"/>
              </w:rPr>
              <w:t>: Definição detalhada das rotinas de limpeza, inspeção e conservação, com periodicidade mensal, trimestral, semestral e anual, seguindo os parâmetros da Portaria nº 3.523/1998 do Ministério da Saúde e RE nº 09/2003 da ANVISA.</w:t>
            </w:r>
          </w:p>
          <w:p w:rsidR="000E76AE" w:rsidRPr="00E702B0" w:rsidRDefault="000E76AE" w:rsidP="006733C5">
            <w:pPr>
              <w:jc w:val="both"/>
              <w:rPr>
                <w:rFonts w:ascii="Verdana" w:hAnsi="Verdana"/>
                <w:sz w:val="18"/>
                <w:szCs w:val="18"/>
              </w:rPr>
            </w:pPr>
          </w:p>
          <w:p w:rsidR="000E76AE" w:rsidRPr="00E702B0" w:rsidRDefault="000E76AE" w:rsidP="006733C5">
            <w:pPr>
              <w:jc w:val="both"/>
              <w:rPr>
                <w:rFonts w:ascii="Verdana" w:hAnsi="Verdana"/>
                <w:sz w:val="18"/>
                <w:szCs w:val="18"/>
              </w:rPr>
            </w:pPr>
            <w:r w:rsidRPr="00723DA0">
              <w:rPr>
                <w:rFonts w:ascii="Verdana" w:hAnsi="Verdana"/>
                <w:b/>
                <w:bCs/>
                <w:sz w:val="18"/>
                <w:szCs w:val="18"/>
              </w:rPr>
              <w:t>Plano de Contingência</w:t>
            </w:r>
            <w:r w:rsidRPr="00E702B0">
              <w:rPr>
                <w:rFonts w:ascii="Verdana" w:hAnsi="Verdana"/>
                <w:sz w:val="18"/>
                <w:szCs w:val="18"/>
              </w:rPr>
              <w:t>: Procedimentos para correções imediatas em caso de falha nos equipamentos que atendem áreas sensíveis.</w:t>
            </w:r>
          </w:p>
          <w:p w:rsidR="000E76AE" w:rsidRPr="00E702B0" w:rsidRDefault="000E76AE" w:rsidP="006733C5">
            <w:pPr>
              <w:jc w:val="both"/>
              <w:rPr>
                <w:rFonts w:ascii="Verdana" w:hAnsi="Verdana"/>
                <w:sz w:val="18"/>
                <w:szCs w:val="18"/>
              </w:rPr>
            </w:pPr>
          </w:p>
          <w:p w:rsidR="000E76AE" w:rsidRPr="00723DA0" w:rsidRDefault="000E76AE" w:rsidP="006733C5">
            <w:pPr>
              <w:jc w:val="both"/>
              <w:rPr>
                <w:rFonts w:ascii="Verdana" w:hAnsi="Verdana"/>
                <w:b/>
                <w:bCs/>
                <w:sz w:val="18"/>
                <w:szCs w:val="18"/>
              </w:rPr>
            </w:pPr>
            <w:r w:rsidRPr="00723DA0">
              <w:rPr>
                <w:rFonts w:ascii="Verdana" w:hAnsi="Verdana"/>
                <w:b/>
                <w:bCs/>
                <w:sz w:val="18"/>
                <w:szCs w:val="18"/>
              </w:rPr>
              <w:t>Fase III: Responsabilidade Técnica e Documentação Legal</w:t>
            </w:r>
          </w:p>
          <w:p w:rsidR="000E76AE" w:rsidRPr="00E702B0" w:rsidRDefault="000E76AE" w:rsidP="006733C5">
            <w:pPr>
              <w:jc w:val="both"/>
              <w:rPr>
                <w:rFonts w:ascii="Verdana" w:hAnsi="Verdana"/>
                <w:sz w:val="18"/>
                <w:szCs w:val="18"/>
              </w:rPr>
            </w:pPr>
            <w:r w:rsidRPr="00E702B0">
              <w:rPr>
                <w:rFonts w:ascii="Verdana" w:hAnsi="Verdana"/>
                <w:sz w:val="18"/>
                <w:szCs w:val="18"/>
              </w:rPr>
              <w:t>Emissão de ART/TRT: Para cada plano elaborado, a contratada deverá emitir a Anotação de Responsabilidade Técnica (ART/CREA) ou o Termo de Responsabilidade Técnica (TRT/CFT), devidamente quitados.</w:t>
            </w:r>
          </w:p>
          <w:p w:rsidR="000E76AE" w:rsidRPr="00E702B0" w:rsidRDefault="000E76AE" w:rsidP="006733C5">
            <w:pPr>
              <w:jc w:val="both"/>
              <w:rPr>
                <w:rFonts w:ascii="Verdana" w:hAnsi="Verdana"/>
                <w:sz w:val="18"/>
                <w:szCs w:val="18"/>
              </w:rPr>
            </w:pPr>
          </w:p>
          <w:p w:rsidR="000E76AE" w:rsidRPr="00723DA0" w:rsidRDefault="000E76AE" w:rsidP="006733C5">
            <w:pPr>
              <w:jc w:val="both"/>
              <w:rPr>
                <w:rFonts w:ascii="Verdana" w:hAnsi="Verdana"/>
                <w:sz w:val="18"/>
                <w:szCs w:val="18"/>
              </w:rPr>
            </w:pPr>
            <w:r w:rsidRPr="00723DA0">
              <w:rPr>
                <w:rFonts w:ascii="Verdana" w:hAnsi="Verdana"/>
                <w:b/>
                <w:bCs/>
                <w:sz w:val="18"/>
                <w:szCs w:val="18"/>
              </w:rPr>
              <w:t>Livro de Registros:</w:t>
            </w:r>
            <w:r w:rsidRPr="00E702B0">
              <w:rPr>
                <w:rFonts w:ascii="Verdana" w:hAnsi="Verdana"/>
                <w:sz w:val="18"/>
                <w:szCs w:val="18"/>
              </w:rPr>
              <w:t xml:space="preserve"> Abertura e manutenção de um livro de ocorrências (físico ou digital) para cada prédio, onde serão registradas todas as intervenções realizadas.</w:t>
            </w:r>
          </w:p>
          <w:p w:rsidR="000E76AE" w:rsidRPr="00B26A63" w:rsidRDefault="000E76AE" w:rsidP="006733C5">
            <w:pPr>
              <w:autoSpaceDE w:val="0"/>
              <w:autoSpaceDN w:val="0"/>
              <w:adjustRightInd w:val="0"/>
              <w:jc w:val="both"/>
              <w:rPr>
                <w:rFonts w:ascii="Verdana" w:hAnsi="Verdana" w:cs="Verdana"/>
                <w:color w:val="000000"/>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lastRenderedPageBreak/>
              <w:t>UNID</w:t>
            </w:r>
          </w:p>
        </w:tc>
        <w:tc>
          <w:tcPr>
            <w:tcW w:w="1134" w:type="dxa"/>
            <w:tcBorders>
              <w:top w:val="single" w:sz="6" w:space="0" w:color="auto"/>
              <w:left w:val="single" w:sz="6" w:space="0" w:color="auto"/>
              <w:bottom w:val="single" w:sz="6" w:space="0" w:color="auto"/>
              <w:right w:val="single" w:sz="6" w:space="0" w:color="auto"/>
            </w:tcBorders>
            <w:vAlign w:val="center"/>
          </w:tcPr>
          <w:p w:rsidR="000E76AE" w:rsidRDefault="000E76AE" w:rsidP="006733C5">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13</w:t>
            </w:r>
          </w:p>
          <w:p w:rsidR="000E76AE" w:rsidRPr="00B26A63" w:rsidRDefault="000E76AE" w:rsidP="006733C5">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(TREZE PRÉDIOS)</w:t>
            </w:r>
          </w:p>
        </w:tc>
        <w:tc>
          <w:tcPr>
            <w:tcW w:w="1701" w:type="dxa"/>
            <w:tcBorders>
              <w:top w:val="single" w:sz="6" w:space="0" w:color="auto"/>
              <w:left w:val="single" w:sz="6" w:space="0" w:color="auto"/>
              <w:bottom w:val="single" w:sz="6"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2.078,33</w:t>
            </w:r>
          </w:p>
        </w:tc>
        <w:tc>
          <w:tcPr>
            <w:tcW w:w="1578" w:type="dxa"/>
            <w:tcBorders>
              <w:top w:val="single" w:sz="6" w:space="0" w:color="auto"/>
              <w:left w:val="single" w:sz="6" w:space="0" w:color="auto"/>
              <w:bottom w:val="single" w:sz="6"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27.018,29</w:t>
            </w:r>
          </w:p>
        </w:tc>
      </w:tr>
      <w:tr w:rsidR="000E76AE" w:rsidRPr="00B26A63" w:rsidTr="006733C5">
        <w:trPr>
          <w:trHeight w:val="2098"/>
        </w:trPr>
        <w:tc>
          <w:tcPr>
            <w:tcW w:w="753" w:type="dxa"/>
            <w:tcBorders>
              <w:top w:val="single" w:sz="6" w:space="0" w:color="auto"/>
              <w:left w:val="single" w:sz="6" w:space="0" w:color="auto"/>
              <w:bottom w:val="single" w:sz="4"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proofErr w:type="gramStart"/>
            <w:r w:rsidRPr="00B26A63">
              <w:rPr>
                <w:rFonts w:ascii="Verdana" w:hAnsi="Verdana" w:cs="Calibri"/>
                <w:color w:val="000000"/>
                <w:sz w:val="18"/>
                <w:szCs w:val="18"/>
              </w:rPr>
              <w:lastRenderedPageBreak/>
              <w:t>2</w:t>
            </w:r>
            <w:proofErr w:type="gramEnd"/>
          </w:p>
        </w:tc>
        <w:tc>
          <w:tcPr>
            <w:tcW w:w="3500" w:type="dxa"/>
            <w:tcBorders>
              <w:top w:val="single" w:sz="6" w:space="0" w:color="auto"/>
              <w:left w:val="single" w:sz="6" w:space="0" w:color="auto"/>
              <w:bottom w:val="single" w:sz="4" w:space="0" w:color="auto"/>
              <w:right w:val="single" w:sz="6" w:space="0" w:color="auto"/>
            </w:tcBorders>
          </w:tcPr>
          <w:p w:rsidR="000E76AE" w:rsidRPr="00BF1BDA" w:rsidRDefault="000E76AE" w:rsidP="006733C5">
            <w:pPr>
              <w:jc w:val="both"/>
              <w:rPr>
                <w:rFonts w:ascii="Verdana" w:hAnsi="Verdana"/>
                <w:b/>
                <w:bCs/>
                <w:sz w:val="18"/>
                <w:szCs w:val="18"/>
              </w:rPr>
            </w:pPr>
            <w:r>
              <w:rPr>
                <w:rFonts w:ascii="Verdana" w:hAnsi="Verdana"/>
                <w:b/>
                <w:bCs/>
                <w:sz w:val="18"/>
                <w:szCs w:val="18"/>
              </w:rPr>
              <w:t>A</w:t>
            </w:r>
            <w:r w:rsidRPr="00BF1BDA">
              <w:rPr>
                <w:rFonts w:ascii="Verdana" w:hAnsi="Verdana"/>
                <w:b/>
                <w:bCs/>
                <w:sz w:val="18"/>
                <w:szCs w:val="18"/>
              </w:rPr>
              <w:t>COMPANHAMENTODO PMOC</w:t>
            </w:r>
            <w:r>
              <w:rPr>
                <w:rFonts w:ascii="Verdana" w:hAnsi="Verdana"/>
                <w:b/>
                <w:bCs/>
                <w:sz w:val="18"/>
                <w:szCs w:val="18"/>
              </w:rPr>
              <w:t>.</w:t>
            </w:r>
          </w:p>
          <w:p w:rsidR="000E76AE" w:rsidRPr="00BF1BDA" w:rsidRDefault="000E76AE" w:rsidP="006733C5">
            <w:pPr>
              <w:jc w:val="both"/>
              <w:rPr>
                <w:rFonts w:ascii="Verdana" w:hAnsi="Verdana"/>
                <w:sz w:val="18"/>
                <w:szCs w:val="18"/>
              </w:rPr>
            </w:pPr>
          </w:p>
          <w:p w:rsidR="000E76AE" w:rsidRPr="00BF1BDA" w:rsidRDefault="000E76AE" w:rsidP="006733C5">
            <w:pPr>
              <w:jc w:val="both"/>
              <w:rPr>
                <w:rFonts w:ascii="Verdana" w:hAnsi="Verdana"/>
                <w:sz w:val="18"/>
                <w:szCs w:val="18"/>
              </w:rPr>
            </w:pPr>
            <w:r w:rsidRPr="00BF1BDA">
              <w:rPr>
                <w:rFonts w:ascii="Verdana" w:hAnsi="Verdana"/>
                <w:sz w:val="18"/>
                <w:szCs w:val="18"/>
              </w:rPr>
              <w:t>A empresa contratada será responsável não apenas pela elaboração, mas também pelo acompanhamento mensal da execução do Plano de Manutenção, Operação e Controle – PMOC, em conformidade com a Lei nº 13.589/2018.</w:t>
            </w:r>
          </w:p>
          <w:p w:rsidR="000E76AE" w:rsidRPr="00BF1BDA" w:rsidRDefault="000E76AE" w:rsidP="006733C5">
            <w:pPr>
              <w:jc w:val="both"/>
              <w:rPr>
                <w:rFonts w:ascii="Verdana" w:hAnsi="Verdana"/>
                <w:sz w:val="18"/>
                <w:szCs w:val="18"/>
              </w:rPr>
            </w:pPr>
          </w:p>
          <w:p w:rsidR="000E76AE" w:rsidRPr="00BF1BDA" w:rsidRDefault="000E76AE" w:rsidP="006733C5">
            <w:pPr>
              <w:jc w:val="both"/>
              <w:rPr>
                <w:rFonts w:ascii="Verdana" w:hAnsi="Verdana"/>
                <w:sz w:val="18"/>
                <w:szCs w:val="18"/>
              </w:rPr>
            </w:pPr>
            <w:r w:rsidRPr="00BF1BDA">
              <w:rPr>
                <w:rFonts w:ascii="Verdana" w:hAnsi="Verdana"/>
                <w:sz w:val="18"/>
                <w:szCs w:val="18"/>
              </w:rPr>
              <w:t>O objeto compreenderá a elaboração individualizada do PMOC para cada uma das 13 (treze) edificações públicas do Município de Afrânio/PE, bem como o acompanhamento técnico mensal da execução das rotinas de manutenção previstas no plano.</w:t>
            </w:r>
          </w:p>
          <w:p w:rsidR="000E76AE" w:rsidRPr="00BF1BDA" w:rsidRDefault="000E76AE" w:rsidP="006733C5">
            <w:pPr>
              <w:jc w:val="both"/>
              <w:rPr>
                <w:rFonts w:ascii="Verdana" w:hAnsi="Verdana"/>
                <w:sz w:val="18"/>
                <w:szCs w:val="18"/>
              </w:rPr>
            </w:pPr>
          </w:p>
          <w:p w:rsidR="000E76AE" w:rsidRPr="00723DA0" w:rsidRDefault="000E76AE" w:rsidP="006733C5">
            <w:pPr>
              <w:jc w:val="both"/>
              <w:rPr>
                <w:rFonts w:ascii="Verdana" w:hAnsi="Verdana"/>
                <w:b/>
                <w:bCs/>
                <w:sz w:val="18"/>
                <w:szCs w:val="18"/>
              </w:rPr>
            </w:pPr>
            <w:r w:rsidRPr="00723DA0">
              <w:rPr>
                <w:rFonts w:ascii="Verdana" w:hAnsi="Verdana"/>
                <w:b/>
                <w:bCs/>
                <w:sz w:val="18"/>
                <w:szCs w:val="18"/>
              </w:rPr>
              <w:t>O acompanhamento mensal deverá incluir, no mínimo:</w:t>
            </w:r>
          </w:p>
          <w:p w:rsidR="000E76AE" w:rsidRPr="00BF1BDA" w:rsidRDefault="000E76AE" w:rsidP="006733C5">
            <w:pPr>
              <w:jc w:val="both"/>
              <w:rPr>
                <w:rFonts w:ascii="Verdana" w:hAnsi="Verdana"/>
                <w:sz w:val="18"/>
                <w:szCs w:val="18"/>
              </w:rPr>
            </w:pPr>
          </w:p>
          <w:p w:rsidR="000E76AE" w:rsidRPr="00BF1BDA" w:rsidRDefault="000E76AE" w:rsidP="006733C5">
            <w:pPr>
              <w:jc w:val="both"/>
              <w:rPr>
                <w:rFonts w:ascii="Verdana" w:hAnsi="Verdana"/>
                <w:sz w:val="18"/>
                <w:szCs w:val="18"/>
              </w:rPr>
            </w:pPr>
            <w:r w:rsidRPr="00BF1BDA">
              <w:rPr>
                <w:rFonts w:ascii="Verdana" w:hAnsi="Verdana"/>
                <w:sz w:val="18"/>
                <w:szCs w:val="18"/>
              </w:rPr>
              <w:t>I – Verificação in loco das condições dos sistemas de climatização instalados em cada prédio;</w:t>
            </w:r>
          </w:p>
          <w:p w:rsidR="000E76AE" w:rsidRPr="00BF1BDA" w:rsidRDefault="000E76AE" w:rsidP="006733C5">
            <w:pPr>
              <w:jc w:val="both"/>
              <w:rPr>
                <w:rFonts w:ascii="Verdana" w:hAnsi="Verdana"/>
                <w:sz w:val="18"/>
                <w:szCs w:val="18"/>
              </w:rPr>
            </w:pPr>
            <w:r w:rsidRPr="00BF1BDA">
              <w:rPr>
                <w:rFonts w:ascii="Verdana" w:hAnsi="Verdana"/>
                <w:sz w:val="18"/>
                <w:szCs w:val="18"/>
              </w:rPr>
              <w:t>II – Conferência do cumprimento das rotinas de manutenção preventiva e corretiva previstas no PMOC;</w:t>
            </w:r>
          </w:p>
          <w:p w:rsidR="000E76AE" w:rsidRPr="00BF1BDA" w:rsidRDefault="000E76AE" w:rsidP="006733C5">
            <w:pPr>
              <w:jc w:val="both"/>
              <w:rPr>
                <w:rFonts w:ascii="Verdana" w:hAnsi="Verdana"/>
                <w:sz w:val="18"/>
                <w:szCs w:val="18"/>
              </w:rPr>
            </w:pPr>
            <w:r w:rsidRPr="00BF1BDA">
              <w:rPr>
                <w:rFonts w:ascii="Verdana" w:hAnsi="Verdana"/>
                <w:sz w:val="18"/>
                <w:szCs w:val="18"/>
              </w:rPr>
              <w:t>III – Orientação técnica aos responsáveis locais quanto às boas práticas de operação e controle dos sistemas;</w:t>
            </w:r>
          </w:p>
          <w:p w:rsidR="000E76AE" w:rsidRPr="00BF1BDA" w:rsidRDefault="000E76AE" w:rsidP="006733C5">
            <w:pPr>
              <w:jc w:val="both"/>
              <w:rPr>
                <w:rFonts w:ascii="Verdana" w:hAnsi="Verdana"/>
                <w:sz w:val="18"/>
                <w:szCs w:val="18"/>
              </w:rPr>
            </w:pPr>
            <w:r w:rsidRPr="00BF1BDA">
              <w:rPr>
                <w:rFonts w:ascii="Verdana" w:hAnsi="Verdana"/>
                <w:sz w:val="18"/>
                <w:szCs w:val="18"/>
              </w:rPr>
              <w:t xml:space="preserve">IV – Atualização de registros, relatórios técnicos e </w:t>
            </w:r>
            <w:proofErr w:type="spellStart"/>
            <w:r w:rsidRPr="00BF1BDA">
              <w:rPr>
                <w:rFonts w:ascii="Verdana" w:hAnsi="Verdana"/>
                <w:sz w:val="18"/>
                <w:szCs w:val="18"/>
              </w:rPr>
              <w:t>checklists</w:t>
            </w:r>
            <w:proofErr w:type="spellEnd"/>
            <w:r w:rsidRPr="00BF1BDA">
              <w:rPr>
                <w:rFonts w:ascii="Verdana" w:hAnsi="Verdana"/>
                <w:sz w:val="18"/>
                <w:szCs w:val="18"/>
              </w:rPr>
              <w:t xml:space="preserve"> de manutenção;</w:t>
            </w:r>
          </w:p>
          <w:p w:rsidR="000E76AE" w:rsidRDefault="000E76AE" w:rsidP="006733C5">
            <w:pPr>
              <w:jc w:val="both"/>
              <w:rPr>
                <w:rFonts w:ascii="Verdana" w:hAnsi="Verdana"/>
                <w:sz w:val="18"/>
                <w:szCs w:val="18"/>
              </w:rPr>
            </w:pPr>
            <w:r w:rsidRPr="00BF1BDA">
              <w:rPr>
                <w:rFonts w:ascii="Verdana" w:hAnsi="Verdana"/>
                <w:sz w:val="18"/>
                <w:szCs w:val="18"/>
              </w:rPr>
              <w:t>V – Emissão de relatório mensal consolidado por edificação, contendo diagnóstico da situação, eventuais não conformidades e recomendações técnicas.</w:t>
            </w:r>
          </w:p>
          <w:p w:rsidR="000E76AE" w:rsidRPr="00BF1BDA" w:rsidRDefault="000E76AE" w:rsidP="006733C5">
            <w:pPr>
              <w:jc w:val="both"/>
              <w:rPr>
                <w:rFonts w:ascii="Verdana" w:hAnsi="Verdana"/>
                <w:sz w:val="18"/>
                <w:szCs w:val="18"/>
              </w:rPr>
            </w:pPr>
          </w:p>
          <w:p w:rsidR="000E76AE" w:rsidRDefault="000E76AE" w:rsidP="006733C5">
            <w:pPr>
              <w:jc w:val="both"/>
              <w:rPr>
                <w:rFonts w:ascii="Verdana" w:hAnsi="Verdana"/>
                <w:b/>
                <w:bCs/>
                <w:sz w:val="18"/>
                <w:szCs w:val="18"/>
              </w:rPr>
            </w:pPr>
            <w:r w:rsidRPr="00723DA0">
              <w:rPr>
                <w:rFonts w:ascii="Verdana" w:hAnsi="Verdana"/>
                <w:b/>
                <w:bCs/>
                <w:sz w:val="18"/>
                <w:szCs w:val="18"/>
              </w:rPr>
              <w:t>Ademias</w:t>
            </w:r>
            <w:proofErr w:type="gramStart"/>
            <w:r w:rsidRPr="00723DA0">
              <w:rPr>
                <w:rFonts w:ascii="Verdana" w:hAnsi="Verdana"/>
                <w:b/>
                <w:bCs/>
                <w:sz w:val="18"/>
                <w:szCs w:val="18"/>
              </w:rPr>
              <w:t>, deverá</w:t>
            </w:r>
            <w:proofErr w:type="gramEnd"/>
            <w:r w:rsidRPr="00723DA0">
              <w:rPr>
                <w:rFonts w:ascii="Verdana" w:hAnsi="Verdana"/>
                <w:b/>
                <w:bCs/>
                <w:sz w:val="18"/>
                <w:szCs w:val="18"/>
              </w:rPr>
              <w:t xml:space="preserve"> compreender também os seguintes tópicos:</w:t>
            </w:r>
          </w:p>
          <w:p w:rsidR="000E76AE" w:rsidRPr="00723DA0" w:rsidRDefault="000E76AE" w:rsidP="006733C5">
            <w:pPr>
              <w:jc w:val="both"/>
              <w:rPr>
                <w:rFonts w:ascii="Verdana" w:hAnsi="Verdana"/>
                <w:b/>
                <w:bCs/>
                <w:sz w:val="18"/>
                <w:szCs w:val="18"/>
              </w:rPr>
            </w:pPr>
          </w:p>
          <w:p w:rsidR="000E76AE" w:rsidRPr="00723DA0" w:rsidRDefault="000E76AE" w:rsidP="006733C5">
            <w:pPr>
              <w:jc w:val="both"/>
              <w:rPr>
                <w:rFonts w:ascii="Verdana" w:hAnsi="Verdana"/>
                <w:b/>
                <w:bCs/>
                <w:sz w:val="18"/>
                <w:szCs w:val="18"/>
              </w:rPr>
            </w:pPr>
            <w:r w:rsidRPr="00723DA0">
              <w:rPr>
                <w:rFonts w:ascii="Verdana" w:hAnsi="Verdana"/>
                <w:b/>
                <w:bCs/>
                <w:sz w:val="18"/>
                <w:szCs w:val="18"/>
              </w:rPr>
              <w:lastRenderedPageBreak/>
              <w:t>Acompanhamento Mensal e Gestão da Qualidade</w:t>
            </w:r>
          </w:p>
          <w:p w:rsidR="000E76AE" w:rsidRPr="00723DA0" w:rsidRDefault="000E76AE" w:rsidP="006733C5">
            <w:pPr>
              <w:jc w:val="both"/>
              <w:rPr>
                <w:rFonts w:ascii="Verdana" w:hAnsi="Verdana"/>
                <w:sz w:val="18"/>
                <w:szCs w:val="18"/>
              </w:rPr>
            </w:pPr>
            <w:r w:rsidRPr="00723DA0">
              <w:rPr>
                <w:rFonts w:ascii="Verdana" w:hAnsi="Verdana"/>
                <w:sz w:val="18"/>
                <w:szCs w:val="18"/>
              </w:rPr>
              <w:t>A contratada atuará na supervisão contínua durante os 12 meses de vigência:</w:t>
            </w:r>
          </w:p>
          <w:p w:rsidR="000E76AE" w:rsidRPr="00723DA0" w:rsidRDefault="000E76AE" w:rsidP="006733C5">
            <w:pPr>
              <w:jc w:val="both"/>
              <w:rPr>
                <w:rFonts w:ascii="Verdana" w:hAnsi="Verdana"/>
                <w:sz w:val="18"/>
                <w:szCs w:val="18"/>
              </w:rPr>
            </w:pPr>
          </w:p>
          <w:p w:rsidR="000E76AE" w:rsidRPr="00723DA0" w:rsidRDefault="000E76AE" w:rsidP="006733C5">
            <w:pPr>
              <w:jc w:val="both"/>
              <w:rPr>
                <w:rFonts w:ascii="Verdana" w:hAnsi="Verdana"/>
                <w:sz w:val="18"/>
                <w:szCs w:val="18"/>
              </w:rPr>
            </w:pPr>
            <w:r w:rsidRPr="00723DA0">
              <w:rPr>
                <w:rFonts w:ascii="Verdana" w:hAnsi="Verdana"/>
                <w:b/>
                <w:bCs/>
                <w:sz w:val="18"/>
                <w:szCs w:val="18"/>
              </w:rPr>
              <w:t>Vistorias Mensais</w:t>
            </w:r>
            <w:r w:rsidRPr="00723DA0">
              <w:rPr>
                <w:rFonts w:ascii="Verdana" w:hAnsi="Verdana"/>
                <w:sz w:val="18"/>
                <w:szCs w:val="18"/>
              </w:rPr>
              <w:t>: Realização de visitas mensais para atestar se a manutenção (executada pela</w:t>
            </w:r>
            <w:r>
              <w:rPr>
                <w:rFonts w:ascii="Verdana" w:hAnsi="Verdana"/>
                <w:sz w:val="18"/>
                <w:szCs w:val="18"/>
              </w:rPr>
              <w:t xml:space="preserve"> empresa responsável</w:t>
            </w:r>
            <w:r w:rsidRPr="00723DA0">
              <w:rPr>
                <w:rFonts w:ascii="Verdana" w:hAnsi="Verdana"/>
                <w:sz w:val="18"/>
                <w:szCs w:val="18"/>
              </w:rPr>
              <w:t>) está seguindo rigorosamente o plano elaborado.</w:t>
            </w:r>
          </w:p>
          <w:p w:rsidR="000E76AE" w:rsidRPr="00723DA0" w:rsidRDefault="000E76AE" w:rsidP="006733C5">
            <w:pPr>
              <w:jc w:val="both"/>
              <w:rPr>
                <w:rFonts w:ascii="Verdana" w:hAnsi="Verdana"/>
                <w:sz w:val="18"/>
                <w:szCs w:val="18"/>
              </w:rPr>
            </w:pPr>
          </w:p>
          <w:p w:rsidR="000E76AE" w:rsidRPr="00723DA0" w:rsidRDefault="000E76AE" w:rsidP="006733C5">
            <w:pPr>
              <w:jc w:val="both"/>
              <w:rPr>
                <w:rFonts w:ascii="Verdana" w:hAnsi="Verdana"/>
                <w:sz w:val="18"/>
                <w:szCs w:val="18"/>
              </w:rPr>
            </w:pPr>
            <w:r w:rsidRPr="00723DA0">
              <w:rPr>
                <w:rFonts w:ascii="Verdana" w:hAnsi="Verdana"/>
                <w:b/>
                <w:bCs/>
                <w:sz w:val="18"/>
                <w:szCs w:val="18"/>
              </w:rPr>
              <w:t>Relatórios de Conformidade:</w:t>
            </w:r>
            <w:r w:rsidRPr="00723DA0">
              <w:rPr>
                <w:rFonts w:ascii="Verdana" w:hAnsi="Verdana"/>
                <w:sz w:val="18"/>
                <w:szCs w:val="18"/>
              </w:rPr>
              <w:t xml:space="preserve"> Emissão de relatório mensal atestando a qualidade do ar interior e o estado dos sistemas de climatização.</w:t>
            </w:r>
          </w:p>
          <w:p w:rsidR="000E76AE" w:rsidRPr="00723DA0" w:rsidRDefault="000E76AE" w:rsidP="006733C5">
            <w:pPr>
              <w:jc w:val="both"/>
              <w:rPr>
                <w:rFonts w:ascii="Verdana" w:hAnsi="Verdana"/>
                <w:sz w:val="18"/>
                <w:szCs w:val="18"/>
              </w:rPr>
            </w:pPr>
          </w:p>
          <w:p w:rsidR="000E76AE" w:rsidRPr="00723DA0" w:rsidRDefault="000E76AE" w:rsidP="006733C5">
            <w:pPr>
              <w:jc w:val="both"/>
              <w:rPr>
                <w:rFonts w:ascii="Verdana" w:hAnsi="Verdana"/>
                <w:sz w:val="18"/>
                <w:szCs w:val="18"/>
              </w:rPr>
            </w:pPr>
            <w:r w:rsidRPr="00723DA0">
              <w:rPr>
                <w:rFonts w:ascii="Verdana" w:hAnsi="Verdana"/>
                <w:b/>
                <w:bCs/>
                <w:sz w:val="18"/>
                <w:szCs w:val="18"/>
              </w:rPr>
              <w:t>Etiquetagem</w:t>
            </w:r>
            <w:r w:rsidRPr="00723DA0">
              <w:rPr>
                <w:rFonts w:ascii="Verdana" w:hAnsi="Verdana"/>
                <w:sz w:val="18"/>
                <w:szCs w:val="18"/>
              </w:rPr>
              <w:t>: Fixação de etiquetas adesivas em cada aparelho, contendo o histórico de limpeza e a data da próxima manutenção programada, visando facilitar a fiscalização sanitária.</w:t>
            </w:r>
          </w:p>
          <w:p w:rsidR="000E76AE" w:rsidRPr="00723DA0" w:rsidRDefault="000E76AE" w:rsidP="006733C5">
            <w:pPr>
              <w:jc w:val="both"/>
              <w:rPr>
                <w:rFonts w:ascii="Verdana" w:hAnsi="Verdana"/>
                <w:sz w:val="18"/>
                <w:szCs w:val="18"/>
              </w:rPr>
            </w:pPr>
          </w:p>
          <w:p w:rsidR="000E76AE" w:rsidRPr="00723DA0" w:rsidRDefault="000E76AE" w:rsidP="006733C5">
            <w:pPr>
              <w:jc w:val="both"/>
              <w:rPr>
                <w:rFonts w:ascii="Verdana" w:hAnsi="Verdana"/>
                <w:sz w:val="18"/>
                <w:szCs w:val="18"/>
              </w:rPr>
            </w:pPr>
            <w:r w:rsidRPr="00723DA0">
              <w:rPr>
                <w:rFonts w:ascii="Verdana" w:hAnsi="Verdana"/>
                <w:b/>
                <w:bCs/>
                <w:sz w:val="18"/>
                <w:szCs w:val="18"/>
              </w:rPr>
              <w:t>Parâmetros de Qualidade do Ar</w:t>
            </w:r>
          </w:p>
          <w:p w:rsidR="000E76AE" w:rsidRDefault="000E76AE" w:rsidP="006733C5">
            <w:pPr>
              <w:jc w:val="both"/>
              <w:rPr>
                <w:rFonts w:ascii="Verdana" w:hAnsi="Verdana"/>
                <w:sz w:val="18"/>
                <w:szCs w:val="18"/>
              </w:rPr>
            </w:pPr>
            <w:r w:rsidRPr="00723DA0">
              <w:rPr>
                <w:rFonts w:ascii="Verdana" w:hAnsi="Verdana"/>
                <w:sz w:val="18"/>
                <w:szCs w:val="18"/>
              </w:rPr>
              <w:t xml:space="preserve">A contratada deverá orientar e supervisionar a necessidade de análise laboratorial semestral da qualidade do ar (presença de fungos, bactérias e poluentes), conforme exigência da RE 09/2003 da ANVISA, caso os sistemas ultrapassem a capacidade de </w:t>
            </w:r>
            <w:proofErr w:type="gramStart"/>
            <w:r w:rsidRPr="00723DA0">
              <w:rPr>
                <w:rFonts w:ascii="Verdana" w:hAnsi="Verdana"/>
                <w:sz w:val="18"/>
                <w:szCs w:val="18"/>
              </w:rPr>
              <w:t>5</w:t>
            </w:r>
            <w:proofErr w:type="gramEnd"/>
            <w:r w:rsidRPr="00723DA0">
              <w:rPr>
                <w:rFonts w:ascii="Verdana" w:hAnsi="Verdana"/>
                <w:sz w:val="18"/>
                <w:szCs w:val="18"/>
              </w:rPr>
              <w:t xml:space="preserve"> TR (60.000 </w:t>
            </w:r>
            <w:proofErr w:type="spellStart"/>
            <w:r w:rsidRPr="00723DA0">
              <w:rPr>
                <w:rFonts w:ascii="Verdana" w:hAnsi="Verdana"/>
                <w:sz w:val="18"/>
                <w:szCs w:val="18"/>
              </w:rPr>
              <w:t>BTUs</w:t>
            </w:r>
            <w:proofErr w:type="spellEnd"/>
            <w:r w:rsidRPr="00723DA0">
              <w:rPr>
                <w:rFonts w:ascii="Verdana" w:hAnsi="Verdana"/>
                <w:sz w:val="18"/>
                <w:szCs w:val="18"/>
              </w:rPr>
              <w:t>) por prédio.</w:t>
            </w:r>
          </w:p>
          <w:p w:rsidR="000E76AE" w:rsidRPr="00BF1BDA" w:rsidRDefault="000E76AE" w:rsidP="006733C5">
            <w:pPr>
              <w:jc w:val="both"/>
              <w:rPr>
                <w:rFonts w:ascii="Verdana" w:hAnsi="Verdana"/>
                <w:sz w:val="18"/>
                <w:szCs w:val="18"/>
              </w:rPr>
            </w:pPr>
          </w:p>
          <w:p w:rsidR="000E76AE" w:rsidRPr="00BF1BDA" w:rsidRDefault="000E76AE" w:rsidP="006733C5">
            <w:pPr>
              <w:jc w:val="both"/>
              <w:rPr>
                <w:rFonts w:ascii="Verdana" w:hAnsi="Verdana"/>
                <w:sz w:val="18"/>
                <w:szCs w:val="18"/>
              </w:rPr>
            </w:pPr>
            <w:r w:rsidRPr="00BF1BDA">
              <w:rPr>
                <w:rFonts w:ascii="Verdana" w:hAnsi="Verdana"/>
                <w:sz w:val="18"/>
                <w:szCs w:val="18"/>
              </w:rPr>
              <w:t>A fiscalização do contrato será exercida por servidor formalmente designado pela Administração Municipal, que acompanhará a execução dos serviços, analisará os relatórios mensais apresentados e registrará eventuais ocorrências.</w:t>
            </w:r>
          </w:p>
          <w:p w:rsidR="000E76AE" w:rsidRPr="00BF1BDA" w:rsidRDefault="000E76AE" w:rsidP="006733C5">
            <w:pPr>
              <w:jc w:val="both"/>
              <w:rPr>
                <w:rFonts w:ascii="Verdana" w:hAnsi="Verdana"/>
                <w:sz w:val="18"/>
                <w:szCs w:val="18"/>
              </w:rPr>
            </w:pPr>
          </w:p>
          <w:p w:rsidR="000E76AE" w:rsidRPr="00BF1BDA" w:rsidRDefault="000E76AE" w:rsidP="006733C5">
            <w:pPr>
              <w:jc w:val="both"/>
              <w:rPr>
                <w:rFonts w:ascii="Verdana" w:hAnsi="Verdana"/>
                <w:sz w:val="18"/>
                <w:szCs w:val="18"/>
              </w:rPr>
            </w:pPr>
            <w:r w:rsidRPr="00BF1BDA">
              <w:rPr>
                <w:rFonts w:ascii="Verdana" w:hAnsi="Verdana"/>
                <w:sz w:val="18"/>
                <w:szCs w:val="18"/>
              </w:rPr>
              <w:t xml:space="preserve">O recebimento dos serviços ocorrerá de forma contínua, mediante a </w:t>
            </w:r>
            <w:r w:rsidRPr="00BF1BDA">
              <w:rPr>
                <w:rFonts w:ascii="Verdana" w:hAnsi="Verdana"/>
                <w:sz w:val="18"/>
                <w:szCs w:val="18"/>
              </w:rPr>
              <w:lastRenderedPageBreak/>
              <w:t>comprovação da execução mensal das atividades previstas, ficando condicionado o pagamento à apresentação dos relatórios técnicos mensais devidamente assinados por profissional habilitado, acompanhados da respectiva Anotação de Responsabilidade Técnica (ART</w:t>
            </w:r>
            <w:r>
              <w:rPr>
                <w:rFonts w:ascii="Verdana" w:hAnsi="Verdana"/>
                <w:sz w:val="18"/>
                <w:szCs w:val="18"/>
              </w:rPr>
              <w:t xml:space="preserve"> e/ou TRT</w:t>
            </w:r>
            <w:r w:rsidRPr="00BF1BDA">
              <w:rPr>
                <w:rFonts w:ascii="Verdana" w:hAnsi="Verdana"/>
                <w:sz w:val="18"/>
                <w:szCs w:val="18"/>
              </w:rPr>
              <w:t>), quando aplicável.</w:t>
            </w:r>
          </w:p>
          <w:p w:rsidR="000E76AE" w:rsidRPr="00BF1BDA" w:rsidRDefault="000E76AE" w:rsidP="006733C5">
            <w:pPr>
              <w:jc w:val="both"/>
              <w:rPr>
                <w:rFonts w:ascii="Verdana" w:hAnsi="Verdana"/>
                <w:sz w:val="18"/>
                <w:szCs w:val="18"/>
              </w:rPr>
            </w:pPr>
          </w:p>
          <w:p w:rsidR="000E76AE" w:rsidRPr="00B26A63" w:rsidRDefault="000E76AE" w:rsidP="006733C5">
            <w:pPr>
              <w:autoSpaceDE w:val="0"/>
              <w:autoSpaceDN w:val="0"/>
              <w:adjustRightInd w:val="0"/>
              <w:jc w:val="both"/>
              <w:rPr>
                <w:rFonts w:ascii="Verdana" w:hAnsi="Verdana" w:cs="Verdana"/>
                <w:color w:val="000000"/>
                <w:sz w:val="18"/>
                <w:szCs w:val="18"/>
              </w:rPr>
            </w:pPr>
            <w:r w:rsidRPr="00BF1BDA">
              <w:rPr>
                <w:rFonts w:ascii="Verdana" w:hAnsi="Verdana"/>
                <w:sz w:val="18"/>
                <w:szCs w:val="18"/>
              </w:rPr>
              <w:t>A contratada deverá manter responsável técnico habilitado durante toda a vigência contratual, garantindo a plena execução e monitoramento do PMOC nas 13 (treze) unidades prediais indicadas no Termo de Referência.</w:t>
            </w:r>
          </w:p>
        </w:tc>
        <w:tc>
          <w:tcPr>
            <w:tcW w:w="1134" w:type="dxa"/>
            <w:tcBorders>
              <w:top w:val="single" w:sz="6" w:space="0" w:color="auto"/>
              <w:left w:val="single" w:sz="6" w:space="0" w:color="auto"/>
              <w:bottom w:val="single" w:sz="4"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lastRenderedPageBreak/>
              <w:t>UNID</w:t>
            </w:r>
          </w:p>
        </w:tc>
        <w:tc>
          <w:tcPr>
            <w:tcW w:w="1134" w:type="dxa"/>
            <w:tcBorders>
              <w:top w:val="single" w:sz="6" w:space="0" w:color="auto"/>
              <w:left w:val="single" w:sz="6" w:space="0" w:color="auto"/>
              <w:bottom w:val="single" w:sz="4" w:space="0" w:color="auto"/>
              <w:right w:val="single" w:sz="6" w:space="0" w:color="auto"/>
            </w:tcBorders>
            <w:vAlign w:val="center"/>
          </w:tcPr>
          <w:p w:rsidR="000E76AE" w:rsidRDefault="000E76AE" w:rsidP="006733C5">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12</w:t>
            </w:r>
          </w:p>
          <w:p w:rsidR="000E76AE" w:rsidRPr="00B26A63" w:rsidRDefault="000E76AE" w:rsidP="006733C5">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(MESES)</w:t>
            </w:r>
          </w:p>
        </w:tc>
        <w:tc>
          <w:tcPr>
            <w:tcW w:w="1701" w:type="dxa"/>
            <w:tcBorders>
              <w:top w:val="single" w:sz="6" w:space="0" w:color="auto"/>
              <w:left w:val="single" w:sz="6" w:space="0" w:color="auto"/>
              <w:bottom w:val="single" w:sz="4"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3.083,33</w:t>
            </w:r>
          </w:p>
        </w:tc>
        <w:tc>
          <w:tcPr>
            <w:tcW w:w="1578" w:type="dxa"/>
            <w:tcBorders>
              <w:top w:val="single" w:sz="6" w:space="0" w:color="auto"/>
              <w:left w:val="single" w:sz="6" w:space="0" w:color="auto"/>
              <w:bottom w:val="single" w:sz="6" w:space="0" w:color="auto"/>
              <w:right w:val="single" w:sz="6"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36.999,96</w:t>
            </w:r>
          </w:p>
        </w:tc>
      </w:tr>
      <w:tr w:rsidR="000E76AE" w:rsidRPr="00B26A63" w:rsidTr="006733C5">
        <w:trPr>
          <w:trHeight w:val="397"/>
        </w:trPr>
        <w:tc>
          <w:tcPr>
            <w:tcW w:w="753" w:type="dxa"/>
            <w:tcBorders>
              <w:top w:val="single" w:sz="4" w:space="0" w:color="auto"/>
              <w:left w:val="single" w:sz="4" w:space="0" w:color="auto"/>
              <w:bottom w:val="single" w:sz="4"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p>
        </w:tc>
        <w:tc>
          <w:tcPr>
            <w:tcW w:w="3500" w:type="dxa"/>
            <w:tcBorders>
              <w:top w:val="single" w:sz="4" w:space="0" w:color="auto"/>
              <w:bottom w:val="single" w:sz="4" w:space="0" w:color="auto"/>
            </w:tcBorders>
            <w:vAlign w:val="center"/>
          </w:tcPr>
          <w:p w:rsidR="000E76AE" w:rsidRPr="00B26A63" w:rsidRDefault="000E76AE" w:rsidP="006733C5">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VALOR TOTAL</w:t>
            </w:r>
          </w:p>
        </w:tc>
        <w:tc>
          <w:tcPr>
            <w:tcW w:w="1134" w:type="dxa"/>
            <w:tcBorders>
              <w:top w:val="single" w:sz="4" w:space="0" w:color="auto"/>
              <w:bottom w:val="single" w:sz="4"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p>
        </w:tc>
        <w:tc>
          <w:tcPr>
            <w:tcW w:w="1134" w:type="dxa"/>
            <w:tcBorders>
              <w:top w:val="single" w:sz="4" w:space="0" w:color="auto"/>
              <w:bottom w:val="single" w:sz="4" w:space="0" w:color="auto"/>
            </w:tcBorders>
            <w:vAlign w:val="center"/>
          </w:tcPr>
          <w:p w:rsidR="000E76AE" w:rsidRDefault="000E76AE" w:rsidP="006733C5">
            <w:pPr>
              <w:autoSpaceDE w:val="0"/>
              <w:autoSpaceDN w:val="0"/>
              <w:adjustRightInd w:val="0"/>
              <w:jc w:val="center"/>
              <w:rPr>
                <w:rFonts w:ascii="Verdana" w:hAnsi="Verdana" w:cs="Calibri"/>
                <w:color w:val="000000"/>
                <w:sz w:val="18"/>
                <w:szCs w:val="18"/>
              </w:rPr>
            </w:pPr>
          </w:p>
        </w:tc>
        <w:tc>
          <w:tcPr>
            <w:tcW w:w="1701" w:type="dxa"/>
            <w:tcBorders>
              <w:top w:val="single" w:sz="4" w:space="0" w:color="auto"/>
              <w:bottom w:val="single" w:sz="4" w:space="0" w:color="auto"/>
              <w:right w:val="single" w:sz="4" w:space="0" w:color="auto"/>
            </w:tcBorders>
            <w:vAlign w:val="center"/>
          </w:tcPr>
          <w:p w:rsidR="000E76AE" w:rsidRPr="00B26A63" w:rsidRDefault="000E76AE" w:rsidP="006733C5">
            <w:pPr>
              <w:autoSpaceDE w:val="0"/>
              <w:autoSpaceDN w:val="0"/>
              <w:adjustRightInd w:val="0"/>
              <w:jc w:val="center"/>
              <w:rPr>
                <w:rFonts w:ascii="Verdana" w:hAnsi="Verdana" w:cs="Calibri"/>
                <w:color w:val="000000"/>
                <w:sz w:val="18"/>
                <w:szCs w:val="18"/>
              </w:rPr>
            </w:pPr>
          </w:p>
        </w:tc>
        <w:tc>
          <w:tcPr>
            <w:tcW w:w="1578" w:type="dxa"/>
            <w:tcBorders>
              <w:top w:val="single" w:sz="6" w:space="0" w:color="auto"/>
              <w:left w:val="single" w:sz="4" w:space="0" w:color="auto"/>
              <w:bottom w:val="single" w:sz="6" w:space="0" w:color="auto"/>
              <w:right w:val="single" w:sz="6" w:space="0" w:color="auto"/>
            </w:tcBorders>
            <w:vAlign w:val="center"/>
          </w:tcPr>
          <w:p w:rsidR="000E76AE" w:rsidRPr="00AC0D18" w:rsidRDefault="000E76AE" w:rsidP="006733C5">
            <w:pPr>
              <w:autoSpaceDE w:val="0"/>
              <w:autoSpaceDN w:val="0"/>
              <w:adjustRightInd w:val="0"/>
              <w:jc w:val="center"/>
              <w:rPr>
                <w:rFonts w:ascii="Verdana" w:hAnsi="Verdana" w:cs="Calibri"/>
                <w:b/>
                <w:bCs/>
                <w:color w:val="000000"/>
                <w:sz w:val="18"/>
                <w:szCs w:val="18"/>
              </w:rPr>
            </w:pPr>
            <w:r>
              <w:rPr>
                <w:rFonts w:ascii="Verdana" w:hAnsi="Verdana" w:cs="Calibri"/>
                <w:b/>
                <w:bCs/>
                <w:color w:val="000000"/>
                <w:sz w:val="18"/>
                <w:szCs w:val="18"/>
              </w:rPr>
              <w:t>R$ 64.018,25</w:t>
            </w:r>
          </w:p>
        </w:tc>
      </w:tr>
    </w:tbl>
    <w:p w:rsidR="00D82BA7" w:rsidRDefault="00D82BA7" w:rsidP="00D82BA7">
      <w:pPr>
        <w:pStyle w:val="PargrafodaLista"/>
        <w:spacing w:line="360" w:lineRule="auto"/>
        <w:ind w:left="-567" w:right="-568"/>
        <w:jc w:val="both"/>
        <w:rPr>
          <w:rFonts w:ascii="Verdana" w:hAnsi="Verdana" w:cs="Arial"/>
          <w:b/>
          <w:bCs/>
          <w:sz w:val="22"/>
          <w:szCs w:val="22"/>
        </w:rPr>
      </w:pPr>
    </w:p>
    <w:p w:rsidR="00D82BA7" w:rsidRDefault="00D82BA7" w:rsidP="00D82BA7">
      <w:pPr>
        <w:pStyle w:val="PargrafodaLista"/>
        <w:spacing w:line="360" w:lineRule="auto"/>
        <w:ind w:left="-567" w:right="-568"/>
        <w:jc w:val="center"/>
        <w:rPr>
          <w:rFonts w:ascii="Verdana" w:hAnsi="Verdana" w:cs="Arial"/>
          <w:b/>
          <w:bCs/>
          <w:sz w:val="22"/>
          <w:szCs w:val="22"/>
        </w:rPr>
      </w:pPr>
      <w:proofErr w:type="gramStart"/>
      <w:r w:rsidRPr="00D372EE">
        <w:rPr>
          <w:rFonts w:ascii="Verdana" w:hAnsi="Verdana" w:cs="Arial"/>
          <w:b/>
          <w:bCs/>
          <w:sz w:val="22"/>
          <w:szCs w:val="22"/>
        </w:rPr>
        <w:t>ESTABELECIMENTO VINCULADOS</w:t>
      </w:r>
      <w:proofErr w:type="gramEnd"/>
      <w:r w:rsidRPr="00D372EE">
        <w:rPr>
          <w:rFonts w:ascii="Verdana" w:hAnsi="Verdana" w:cs="Arial"/>
          <w:b/>
          <w:bCs/>
          <w:sz w:val="22"/>
          <w:szCs w:val="22"/>
        </w:rPr>
        <w:t>:</w:t>
      </w:r>
    </w:p>
    <w:tbl>
      <w:tblPr>
        <w:tblStyle w:val="Tabelacomgrade"/>
        <w:tblW w:w="10348" w:type="dxa"/>
        <w:tblInd w:w="-714" w:type="dxa"/>
        <w:tblLook w:val="04A0"/>
      </w:tblPr>
      <w:tblGrid>
        <w:gridCol w:w="5793"/>
        <w:gridCol w:w="2474"/>
        <w:gridCol w:w="2081"/>
      </w:tblGrid>
      <w:tr w:rsidR="005E0259" w:rsidRPr="0085486C" w:rsidTr="005E0259">
        <w:tc>
          <w:tcPr>
            <w:tcW w:w="5793" w:type="dxa"/>
          </w:tcPr>
          <w:p w:rsidR="005E0259" w:rsidRPr="0085486C" w:rsidRDefault="005E0259" w:rsidP="00F70E10">
            <w:pPr>
              <w:spacing w:line="360" w:lineRule="auto"/>
              <w:ind w:left="360"/>
              <w:jc w:val="center"/>
              <w:rPr>
                <w:rFonts w:ascii="Verdana" w:hAnsi="Verdana" w:cs="Arial"/>
                <w:b/>
                <w:bCs/>
                <w:sz w:val="18"/>
                <w:szCs w:val="18"/>
              </w:rPr>
            </w:pPr>
            <w:r w:rsidRPr="0085486C">
              <w:rPr>
                <w:rFonts w:ascii="Verdana" w:hAnsi="Verdana" w:cs="Arial"/>
                <w:b/>
                <w:bCs/>
                <w:sz w:val="18"/>
                <w:szCs w:val="18"/>
              </w:rPr>
              <w:t>UNIDADE</w:t>
            </w:r>
          </w:p>
        </w:tc>
        <w:tc>
          <w:tcPr>
            <w:tcW w:w="2474" w:type="dxa"/>
          </w:tcPr>
          <w:p w:rsidR="005E0259" w:rsidRPr="0085486C" w:rsidRDefault="005E0259" w:rsidP="00F70E10">
            <w:pPr>
              <w:spacing w:line="360" w:lineRule="auto"/>
              <w:ind w:left="360"/>
              <w:jc w:val="both"/>
              <w:rPr>
                <w:rFonts w:ascii="Verdana" w:hAnsi="Verdana" w:cs="Arial"/>
                <w:b/>
                <w:bCs/>
                <w:sz w:val="18"/>
                <w:szCs w:val="18"/>
              </w:rPr>
            </w:pPr>
            <w:r w:rsidRPr="0085486C">
              <w:rPr>
                <w:rFonts w:ascii="Verdana" w:hAnsi="Verdana" w:cs="Arial"/>
                <w:b/>
                <w:bCs/>
                <w:sz w:val="18"/>
                <w:szCs w:val="18"/>
              </w:rPr>
              <w:t>CAPACIDADEINST</w:t>
            </w:r>
            <w:r>
              <w:rPr>
                <w:rFonts w:ascii="Verdana" w:hAnsi="Verdana" w:cs="Arial"/>
                <w:b/>
                <w:bCs/>
                <w:sz w:val="18"/>
                <w:szCs w:val="18"/>
              </w:rPr>
              <w:t xml:space="preserve">. </w:t>
            </w:r>
            <w:r w:rsidRPr="0085486C">
              <w:rPr>
                <w:rFonts w:ascii="Verdana" w:hAnsi="Verdana" w:cs="Arial"/>
                <w:b/>
                <w:bCs/>
                <w:sz w:val="18"/>
                <w:szCs w:val="18"/>
              </w:rPr>
              <w:t>ESTIMADA</w:t>
            </w:r>
          </w:p>
        </w:tc>
        <w:tc>
          <w:tcPr>
            <w:tcW w:w="2081" w:type="dxa"/>
          </w:tcPr>
          <w:p w:rsidR="005E0259" w:rsidRPr="0085486C" w:rsidRDefault="005E0259" w:rsidP="00F70E10">
            <w:pPr>
              <w:spacing w:line="360" w:lineRule="auto"/>
              <w:ind w:left="360"/>
              <w:rPr>
                <w:rFonts w:ascii="Verdana" w:hAnsi="Verdana" w:cs="Arial"/>
                <w:b/>
                <w:bCs/>
                <w:sz w:val="18"/>
                <w:szCs w:val="18"/>
              </w:rPr>
            </w:pPr>
            <w:proofErr w:type="spellStart"/>
            <w:r w:rsidRPr="0085486C">
              <w:rPr>
                <w:rFonts w:ascii="Verdana" w:hAnsi="Verdana" w:cs="Arial"/>
                <w:b/>
                <w:bCs/>
                <w:sz w:val="18"/>
                <w:szCs w:val="18"/>
              </w:rPr>
              <w:t>EST.PMOC</w:t>
            </w:r>
            <w:proofErr w:type="spellEnd"/>
          </w:p>
        </w:tc>
      </w:tr>
      <w:tr w:rsidR="005E0259" w:rsidRPr="0085486C" w:rsidTr="005E0259">
        <w:tc>
          <w:tcPr>
            <w:tcW w:w="5793" w:type="dxa"/>
          </w:tcPr>
          <w:p w:rsidR="005E0259" w:rsidRPr="0085486C" w:rsidRDefault="005E0259" w:rsidP="00F70E10">
            <w:pPr>
              <w:spacing w:line="360" w:lineRule="auto"/>
              <w:ind w:left="360"/>
              <w:jc w:val="both"/>
              <w:rPr>
                <w:rFonts w:ascii="Verdana" w:hAnsi="Verdana" w:cs="Arial"/>
                <w:sz w:val="18"/>
                <w:szCs w:val="18"/>
              </w:rPr>
            </w:pPr>
            <w:proofErr w:type="gramStart"/>
            <w:r w:rsidRPr="0085486C">
              <w:rPr>
                <w:rFonts w:ascii="Verdana" w:hAnsi="Verdana" w:cs="Arial"/>
                <w:sz w:val="18"/>
                <w:szCs w:val="18"/>
              </w:rPr>
              <w:t>1.</w:t>
            </w:r>
            <w:proofErr w:type="gramEnd"/>
            <w:r w:rsidRPr="0085486C">
              <w:rPr>
                <w:rFonts w:ascii="Verdana" w:hAnsi="Verdana" w:cs="Arial"/>
                <w:sz w:val="18"/>
                <w:szCs w:val="18"/>
              </w:rPr>
              <w:t xml:space="preserve">HOSPITAL MUNICIPAL MARIA COELHO CAVALCANTE RODRIGUES </w:t>
            </w:r>
          </w:p>
        </w:tc>
        <w:tc>
          <w:tcPr>
            <w:tcW w:w="2474" w:type="dxa"/>
          </w:tcPr>
          <w:p w:rsidR="005E0259" w:rsidRPr="0085486C" w:rsidRDefault="005E0259" w:rsidP="00F70E10">
            <w:pPr>
              <w:spacing w:line="360" w:lineRule="auto"/>
              <w:ind w:left="360"/>
              <w:jc w:val="center"/>
              <w:rPr>
                <w:rFonts w:ascii="Verdana" w:hAnsi="Verdana" w:cs="Arial"/>
                <w:sz w:val="18"/>
                <w:szCs w:val="18"/>
              </w:rPr>
            </w:pPr>
            <w:r w:rsidRPr="0085486C">
              <w:rPr>
                <w:rFonts w:ascii="Verdana" w:hAnsi="Verdana" w:cs="Arial"/>
                <w:sz w:val="18"/>
                <w:szCs w:val="18"/>
              </w:rPr>
              <w:t>232.000 BTU</w:t>
            </w:r>
          </w:p>
        </w:tc>
        <w:tc>
          <w:tcPr>
            <w:tcW w:w="2081" w:type="dxa"/>
          </w:tcPr>
          <w:p w:rsidR="005E0259" w:rsidRPr="0085486C" w:rsidRDefault="005E0259" w:rsidP="00F70E10">
            <w:pPr>
              <w:spacing w:line="360" w:lineRule="auto"/>
              <w:ind w:left="360"/>
              <w:rPr>
                <w:rFonts w:ascii="Verdana" w:hAnsi="Verdana" w:cs="Arial"/>
                <w:sz w:val="18"/>
                <w:szCs w:val="18"/>
              </w:rPr>
            </w:pPr>
            <w:r w:rsidRPr="0085486C">
              <w:rPr>
                <w:rFonts w:ascii="Verdana" w:hAnsi="Verdana" w:cs="Arial"/>
                <w:sz w:val="18"/>
                <w:szCs w:val="18"/>
              </w:rPr>
              <w:t>SIM</w:t>
            </w:r>
          </w:p>
        </w:tc>
      </w:tr>
      <w:tr w:rsidR="005E0259" w:rsidRPr="0085486C" w:rsidTr="005E0259">
        <w:tc>
          <w:tcPr>
            <w:tcW w:w="5793" w:type="dxa"/>
          </w:tcPr>
          <w:p w:rsidR="005E0259" w:rsidRPr="005E0259" w:rsidRDefault="005E0259" w:rsidP="005E0259">
            <w:pPr>
              <w:pStyle w:val="PargrafodaLista"/>
              <w:numPr>
                <w:ilvl w:val="0"/>
                <w:numId w:val="23"/>
              </w:numPr>
              <w:spacing w:line="360" w:lineRule="auto"/>
              <w:jc w:val="both"/>
              <w:rPr>
                <w:rFonts w:ascii="Verdana" w:hAnsi="Verdana" w:cs="Arial"/>
                <w:sz w:val="18"/>
                <w:szCs w:val="18"/>
              </w:rPr>
            </w:pPr>
            <w:r w:rsidRPr="005E0259">
              <w:rPr>
                <w:rFonts w:ascii="Verdana" w:hAnsi="Verdana" w:cs="Arial"/>
                <w:sz w:val="18"/>
                <w:szCs w:val="18"/>
              </w:rPr>
              <w:t xml:space="preserve">MATERNIDADE MUNICIPAL </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81.000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w:t>
            </w:r>
          </w:p>
        </w:tc>
      </w:tr>
      <w:tr w:rsidR="005E0259" w:rsidRPr="0085486C" w:rsidTr="005E0259">
        <w:tc>
          <w:tcPr>
            <w:tcW w:w="5793" w:type="dxa"/>
          </w:tcPr>
          <w:p w:rsidR="005E0259" w:rsidRPr="005E0259" w:rsidRDefault="005E0259" w:rsidP="005E0259">
            <w:pPr>
              <w:pStyle w:val="PargrafodaLista"/>
              <w:numPr>
                <w:ilvl w:val="0"/>
                <w:numId w:val="23"/>
              </w:numPr>
              <w:spacing w:line="360" w:lineRule="auto"/>
              <w:jc w:val="both"/>
              <w:rPr>
                <w:rFonts w:ascii="Verdana" w:hAnsi="Verdana" w:cs="Arial"/>
                <w:sz w:val="18"/>
                <w:szCs w:val="18"/>
              </w:rPr>
            </w:pPr>
            <w:r w:rsidRPr="005E0259">
              <w:rPr>
                <w:rFonts w:ascii="Verdana" w:hAnsi="Verdana" w:cs="Arial"/>
                <w:sz w:val="18"/>
                <w:szCs w:val="18"/>
              </w:rPr>
              <w:t xml:space="preserve">SEDE SECRETARIA DE SAUDE </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81.000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 xml:space="preserve">UNIDADE BASICA DE SAUDE PSF EXTREMA </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46.000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UNIDADE BASICA DE SAUDE PSF POÇAO</w:t>
            </w:r>
          </w:p>
        </w:tc>
        <w:tc>
          <w:tcPr>
            <w:tcW w:w="2474" w:type="dxa"/>
          </w:tcPr>
          <w:p w:rsidR="005E0259" w:rsidRPr="0085486C" w:rsidRDefault="005E0259" w:rsidP="00F70E10">
            <w:pPr>
              <w:spacing w:line="360" w:lineRule="auto"/>
              <w:jc w:val="center"/>
              <w:rPr>
                <w:rFonts w:ascii="Verdana" w:hAnsi="Verdana" w:cs="Arial"/>
                <w:sz w:val="18"/>
                <w:szCs w:val="18"/>
              </w:rPr>
            </w:pPr>
            <w:r w:rsidRPr="0085486C">
              <w:rPr>
                <w:rFonts w:ascii="Verdana" w:hAnsi="Verdana" w:cs="Arial"/>
                <w:sz w:val="18"/>
                <w:szCs w:val="18"/>
              </w:rPr>
              <w:t>45.000 BTU</w:t>
            </w:r>
          </w:p>
        </w:tc>
        <w:tc>
          <w:tcPr>
            <w:tcW w:w="2081" w:type="dxa"/>
          </w:tcPr>
          <w:p w:rsidR="005E0259" w:rsidRPr="0085486C" w:rsidRDefault="005E0259" w:rsidP="00F70E10">
            <w:pPr>
              <w:spacing w:line="360" w:lineRule="auto"/>
              <w:rPr>
                <w:rFonts w:ascii="Verdana" w:hAnsi="Verdana" w:cs="Arial"/>
                <w:sz w:val="18"/>
                <w:szCs w:val="18"/>
              </w:rPr>
            </w:pPr>
            <w:r w:rsidRPr="0085486C">
              <w:rPr>
                <w:rFonts w:ascii="Verdana" w:hAnsi="Verdana" w:cs="Arial"/>
                <w:sz w:val="18"/>
                <w:szCs w:val="18"/>
              </w:rPr>
              <w:t xml:space="preserve">    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UNIDADE BASICA DE SAUDE PSF CACHOEIRA DO ROBERTO</w:t>
            </w:r>
          </w:p>
        </w:tc>
        <w:tc>
          <w:tcPr>
            <w:tcW w:w="2474" w:type="dxa"/>
          </w:tcPr>
          <w:p w:rsidR="005E0259" w:rsidRPr="0085486C" w:rsidRDefault="005E0259" w:rsidP="00F70E10">
            <w:pPr>
              <w:pStyle w:val="PargrafodaLista"/>
              <w:spacing w:line="360" w:lineRule="auto"/>
              <w:ind w:left="360"/>
              <w:jc w:val="center"/>
              <w:rPr>
                <w:rFonts w:ascii="Verdana" w:hAnsi="Verdana" w:cs="Arial"/>
                <w:sz w:val="18"/>
                <w:szCs w:val="18"/>
              </w:rPr>
            </w:pPr>
            <w:r w:rsidRPr="0085486C">
              <w:rPr>
                <w:rFonts w:ascii="Verdana" w:hAnsi="Verdana" w:cs="Arial"/>
                <w:sz w:val="18"/>
                <w:szCs w:val="18"/>
              </w:rPr>
              <w:t>43.000 BTU</w:t>
            </w:r>
          </w:p>
        </w:tc>
        <w:tc>
          <w:tcPr>
            <w:tcW w:w="2081" w:type="dxa"/>
          </w:tcPr>
          <w:p w:rsidR="005E0259" w:rsidRPr="0085486C" w:rsidRDefault="005E0259" w:rsidP="00F70E10">
            <w:pPr>
              <w:pStyle w:val="PargrafodaLista"/>
              <w:spacing w:line="360" w:lineRule="auto"/>
              <w:ind w:left="360"/>
              <w:jc w:val="both"/>
              <w:rPr>
                <w:rFonts w:ascii="Verdana" w:hAnsi="Verdana" w:cs="Arial"/>
                <w:sz w:val="18"/>
                <w:szCs w:val="18"/>
              </w:rPr>
            </w:pPr>
            <w:r w:rsidRPr="0085486C">
              <w:rPr>
                <w:rFonts w:ascii="Verdana" w:hAnsi="Verdana" w:cs="Arial"/>
                <w:sz w:val="18"/>
                <w:szCs w:val="18"/>
              </w:rPr>
              <w:t>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UNIDADE BASICA DE SAUDE PSF BARRA DAS MELANCIAS</w:t>
            </w:r>
          </w:p>
        </w:tc>
        <w:tc>
          <w:tcPr>
            <w:tcW w:w="2474" w:type="dxa"/>
          </w:tcPr>
          <w:p w:rsidR="005E0259" w:rsidRPr="0085486C" w:rsidRDefault="005E0259" w:rsidP="00F70E10">
            <w:pPr>
              <w:pStyle w:val="PargrafodaLista"/>
              <w:spacing w:line="360" w:lineRule="auto"/>
              <w:ind w:left="360"/>
              <w:jc w:val="center"/>
              <w:rPr>
                <w:rFonts w:ascii="Verdana" w:hAnsi="Verdana" w:cs="Arial"/>
                <w:sz w:val="18"/>
                <w:szCs w:val="18"/>
              </w:rPr>
            </w:pPr>
            <w:r w:rsidRPr="0085486C">
              <w:rPr>
                <w:rFonts w:ascii="Verdana" w:hAnsi="Verdana" w:cs="Arial"/>
                <w:sz w:val="18"/>
                <w:szCs w:val="18"/>
              </w:rPr>
              <w:t>42.000 BTU</w:t>
            </w:r>
          </w:p>
        </w:tc>
        <w:tc>
          <w:tcPr>
            <w:tcW w:w="2081" w:type="dxa"/>
          </w:tcPr>
          <w:p w:rsidR="005E0259" w:rsidRPr="0085486C" w:rsidRDefault="005E0259" w:rsidP="00F70E10">
            <w:pPr>
              <w:pStyle w:val="PargrafodaLista"/>
              <w:spacing w:line="360" w:lineRule="auto"/>
              <w:ind w:left="360"/>
              <w:rPr>
                <w:rFonts w:ascii="Verdana" w:hAnsi="Verdana" w:cs="Arial"/>
                <w:sz w:val="18"/>
                <w:szCs w:val="18"/>
              </w:rPr>
            </w:pPr>
            <w:r w:rsidRPr="0085486C">
              <w:rPr>
                <w:rFonts w:ascii="Verdana" w:hAnsi="Verdana" w:cs="Arial"/>
                <w:sz w:val="18"/>
                <w:szCs w:val="18"/>
              </w:rPr>
              <w:t>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 xml:space="preserve">UNIDADE BASICA DE SAUDE PSF ISABEL GOMES </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61.000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 xml:space="preserve">UNIDADE BASICA DE SAUDE PSF JOSE RAMOS </w:t>
            </w:r>
          </w:p>
        </w:tc>
        <w:tc>
          <w:tcPr>
            <w:tcW w:w="2474" w:type="dxa"/>
          </w:tcPr>
          <w:p w:rsidR="005E0259" w:rsidRPr="0085486C" w:rsidRDefault="005E0259" w:rsidP="00F70E10">
            <w:pPr>
              <w:pStyle w:val="PargrafodaLista"/>
              <w:spacing w:line="360" w:lineRule="auto"/>
              <w:ind w:left="284"/>
              <w:jc w:val="center"/>
              <w:rPr>
                <w:rFonts w:ascii="Verdana" w:hAnsi="Verdana" w:cs="Arial"/>
                <w:sz w:val="18"/>
                <w:szCs w:val="18"/>
              </w:rPr>
            </w:pPr>
            <w:r w:rsidRPr="0085486C">
              <w:rPr>
                <w:rFonts w:ascii="Verdana" w:hAnsi="Verdana" w:cs="Arial"/>
                <w:sz w:val="18"/>
                <w:szCs w:val="18"/>
              </w:rPr>
              <w:t>44.000 BTU</w:t>
            </w:r>
          </w:p>
        </w:tc>
        <w:tc>
          <w:tcPr>
            <w:tcW w:w="2081" w:type="dxa"/>
          </w:tcPr>
          <w:p w:rsidR="005E0259" w:rsidRPr="0085486C" w:rsidRDefault="005E0259" w:rsidP="00F70E10">
            <w:pPr>
              <w:pStyle w:val="PargrafodaLista"/>
              <w:spacing w:line="360" w:lineRule="auto"/>
              <w:ind w:left="284"/>
              <w:rPr>
                <w:rFonts w:ascii="Verdana" w:hAnsi="Verdana" w:cs="Arial"/>
                <w:sz w:val="18"/>
                <w:szCs w:val="18"/>
              </w:rPr>
            </w:pPr>
            <w:r w:rsidRPr="0085486C">
              <w:rPr>
                <w:rFonts w:ascii="Verdana" w:hAnsi="Verdana" w:cs="Arial"/>
                <w:sz w:val="18"/>
                <w:szCs w:val="18"/>
              </w:rPr>
              <w:t>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 xml:space="preserve">UNIDADE BASICA DE SAUDE PSF CENTRO </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54.000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UNIDADE BASICA DE SAUDE PSF ARAÇAO</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47.000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SIM/AMPLIAÇAO</w:t>
            </w:r>
          </w:p>
        </w:tc>
      </w:tr>
      <w:tr w:rsidR="005E0259" w:rsidRPr="0085486C" w:rsidTr="005E0259">
        <w:tc>
          <w:tcPr>
            <w:tcW w:w="5793" w:type="dxa"/>
          </w:tcPr>
          <w:p w:rsidR="005E0259" w:rsidRPr="0085486C" w:rsidRDefault="005E0259"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CENTRO DE ESPECIALIDADES</w:t>
            </w:r>
          </w:p>
        </w:tc>
        <w:tc>
          <w:tcPr>
            <w:tcW w:w="2474" w:type="dxa"/>
          </w:tcPr>
          <w:p w:rsidR="005E0259" w:rsidRPr="0085486C" w:rsidRDefault="005E0259" w:rsidP="00F70E10">
            <w:pPr>
              <w:spacing w:line="360" w:lineRule="auto"/>
              <w:ind w:left="284"/>
              <w:jc w:val="center"/>
              <w:rPr>
                <w:rFonts w:ascii="Verdana" w:hAnsi="Verdana" w:cs="Arial"/>
                <w:sz w:val="18"/>
                <w:szCs w:val="18"/>
              </w:rPr>
            </w:pPr>
            <w:r w:rsidRPr="0085486C">
              <w:rPr>
                <w:rFonts w:ascii="Verdana" w:hAnsi="Verdana" w:cs="Arial"/>
                <w:sz w:val="18"/>
                <w:szCs w:val="18"/>
              </w:rPr>
              <w:t>69.000 BTU</w:t>
            </w:r>
          </w:p>
        </w:tc>
        <w:tc>
          <w:tcPr>
            <w:tcW w:w="2081" w:type="dxa"/>
          </w:tcPr>
          <w:p w:rsidR="005E0259" w:rsidRPr="0085486C" w:rsidRDefault="005E0259" w:rsidP="00F70E10">
            <w:pPr>
              <w:spacing w:line="360" w:lineRule="auto"/>
              <w:ind w:left="284"/>
              <w:rPr>
                <w:rFonts w:ascii="Verdana" w:hAnsi="Verdana" w:cs="Arial"/>
                <w:sz w:val="18"/>
                <w:szCs w:val="18"/>
              </w:rPr>
            </w:pPr>
            <w:r w:rsidRPr="0085486C">
              <w:rPr>
                <w:rFonts w:ascii="Verdana" w:hAnsi="Verdana" w:cs="Arial"/>
                <w:sz w:val="18"/>
                <w:szCs w:val="18"/>
              </w:rPr>
              <w:t>SIM</w:t>
            </w:r>
          </w:p>
        </w:tc>
      </w:tr>
      <w:tr w:rsidR="005E0259" w:rsidRPr="0085486C" w:rsidTr="005E0259">
        <w:tc>
          <w:tcPr>
            <w:tcW w:w="5793" w:type="dxa"/>
          </w:tcPr>
          <w:p w:rsidR="005E0259" w:rsidRPr="00AB4E8B" w:rsidRDefault="005E0259" w:rsidP="005E0259">
            <w:pPr>
              <w:pStyle w:val="PargrafodaLista"/>
              <w:numPr>
                <w:ilvl w:val="0"/>
                <w:numId w:val="23"/>
              </w:numPr>
              <w:spacing w:line="360" w:lineRule="auto"/>
              <w:ind w:left="284" w:firstLine="0"/>
              <w:jc w:val="both"/>
              <w:rPr>
                <w:rFonts w:ascii="Verdana" w:hAnsi="Verdana" w:cs="Arial"/>
                <w:sz w:val="18"/>
                <w:szCs w:val="18"/>
              </w:rPr>
            </w:pPr>
            <w:r w:rsidRPr="00AB4E8B">
              <w:rPr>
                <w:rFonts w:ascii="Verdana" w:hAnsi="Verdana" w:cs="Arial"/>
                <w:sz w:val="18"/>
                <w:szCs w:val="18"/>
              </w:rPr>
              <w:t xml:space="preserve">POLICLINICA-AMBULATORIO MUNICIPAL </w:t>
            </w:r>
          </w:p>
        </w:tc>
        <w:tc>
          <w:tcPr>
            <w:tcW w:w="2474" w:type="dxa"/>
          </w:tcPr>
          <w:p w:rsidR="005E0259" w:rsidRPr="00AB4E8B" w:rsidRDefault="005E0259" w:rsidP="00F70E10">
            <w:pPr>
              <w:pStyle w:val="PargrafodaLista"/>
              <w:spacing w:line="360" w:lineRule="auto"/>
              <w:ind w:left="284"/>
              <w:jc w:val="center"/>
              <w:rPr>
                <w:rFonts w:ascii="Verdana" w:hAnsi="Verdana" w:cs="Arial"/>
                <w:sz w:val="18"/>
                <w:szCs w:val="18"/>
              </w:rPr>
            </w:pPr>
            <w:r w:rsidRPr="00AB4E8B">
              <w:rPr>
                <w:rFonts w:ascii="Verdana" w:hAnsi="Verdana" w:cs="Arial"/>
                <w:sz w:val="18"/>
                <w:szCs w:val="18"/>
              </w:rPr>
              <w:t>72.000 BTU</w:t>
            </w:r>
          </w:p>
        </w:tc>
        <w:tc>
          <w:tcPr>
            <w:tcW w:w="2081" w:type="dxa"/>
          </w:tcPr>
          <w:p w:rsidR="005E0259" w:rsidRPr="00AB4E8B" w:rsidRDefault="005E0259" w:rsidP="00F70E10">
            <w:pPr>
              <w:pStyle w:val="PargrafodaLista"/>
              <w:spacing w:line="360" w:lineRule="auto"/>
              <w:ind w:left="284"/>
              <w:rPr>
                <w:rFonts w:ascii="Verdana" w:hAnsi="Verdana" w:cs="Arial"/>
                <w:sz w:val="18"/>
                <w:szCs w:val="18"/>
              </w:rPr>
            </w:pPr>
            <w:r w:rsidRPr="00AB4E8B">
              <w:rPr>
                <w:rFonts w:ascii="Verdana" w:hAnsi="Verdana" w:cs="Arial"/>
                <w:sz w:val="18"/>
                <w:szCs w:val="18"/>
              </w:rPr>
              <w:t>SIM</w:t>
            </w:r>
          </w:p>
        </w:tc>
      </w:tr>
    </w:tbl>
    <w:p w:rsidR="005E0259" w:rsidRPr="00D372EE" w:rsidRDefault="005E0259" w:rsidP="00D82BA7">
      <w:pPr>
        <w:pStyle w:val="PargrafodaLista"/>
        <w:spacing w:line="360" w:lineRule="auto"/>
        <w:ind w:left="-567" w:right="-568"/>
        <w:jc w:val="center"/>
        <w:rPr>
          <w:rFonts w:ascii="Verdana" w:hAnsi="Verdana" w:cs="Arial"/>
          <w:b/>
          <w:bCs/>
          <w:sz w:val="22"/>
          <w:szCs w:val="22"/>
        </w:rPr>
      </w:pPr>
    </w:p>
    <w:p w:rsidR="001C1587" w:rsidRPr="00F20351" w:rsidRDefault="001C1587" w:rsidP="008A65F2">
      <w:pPr>
        <w:pStyle w:val="Ttulo1"/>
        <w:keepNext w:val="0"/>
        <w:widowControl w:val="0"/>
        <w:shd w:val="clear" w:color="auto" w:fill="4EA72E" w:themeFill="accent6"/>
        <w:tabs>
          <w:tab w:val="left" w:pos="855"/>
        </w:tabs>
        <w:autoSpaceDE w:val="0"/>
        <w:autoSpaceDN w:val="0"/>
        <w:spacing w:before="0" w:after="0" w:line="360" w:lineRule="auto"/>
        <w:ind w:left="-567" w:right="-567"/>
        <w:jc w:val="both"/>
        <w:rPr>
          <w:rFonts w:ascii="Verdana" w:hAnsi="Verdana"/>
          <w:bCs w:val="0"/>
          <w:sz w:val="22"/>
          <w:szCs w:val="22"/>
        </w:rPr>
      </w:pPr>
      <w:r w:rsidRPr="00F20351">
        <w:rPr>
          <w:rFonts w:ascii="Verdana" w:hAnsi="Verdana"/>
          <w:bCs w:val="0"/>
          <w:sz w:val="22"/>
          <w:szCs w:val="22"/>
        </w:rPr>
        <w:t>2. DA PARTICIPAÇÃO NA LICITAÇÃO:</w:t>
      </w:r>
    </w:p>
    <w:p w:rsidR="001C1587" w:rsidRPr="00F20351" w:rsidRDefault="001C1587" w:rsidP="008A65F2">
      <w:pPr>
        <w:pStyle w:val="NormalWeb"/>
        <w:tabs>
          <w:tab w:val="left" w:pos="1289"/>
        </w:tabs>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2.1. Poderão participar desta licitação as interessadas que detenham atividades pertinentes e compatíveis com o objeto desta licitação</w:t>
      </w:r>
      <w:r w:rsidR="00220CC6">
        <w:rPr>
          <w:rFonts w:ascii="Verdana" w:hAnsi="Verdana"/>
          <w:sz w:val="22"/>
          <w:szCs w:val="22"/>
        </w:rPr>
        <w:t>.</w:t>
      </w:r>
    </w:p>
    <w:p w:rsidR="00B006F8" w:rsidRPr="00F20351" w:rsidRDefault="001C1587" w:rsidP="008A65F2">
      <w:pPr>
        <w:pStyle w:val="NormalWeb"/>
        <w:tabs>
          <w:tab w:val="left" w:pos="1289"/>
        </w:tabs>
        <w:spacing w:before="0" w:beforeAutospacing="0" w:after="0" w:afterAutospacing="0" w:line="360" w:lineRule="auto"/>
        <w:ind w:left="-567" w:right="-567"/>
        <w:jc w:val="both"/>
        <w:rPr>
          <w:rFonts w:ascii="Verdana" w:hAnsi="Verdana"/>
          <w:b/>
          <w:sz w:val="22"/>
          <w:szCs w:val="22"/>
        </w:rPr>
      </w:pPr>
      <w:r w:rsidRPr="00F20351">
        <w:rPr>
          <w:rFonts w:ascii="Verdana" w:hAnsi="Verdana"/>
          <w:b/>
          <w:bCs/>
          <w:sz w:val="22"/>
          <w:szCs w:val="22"/>
        </w:rPr>
        <w:lastRenderedPageBreak/>
        <w:t>2.2.</w:t>
      </w:r>
      <w:r w:rsidRPr="00F20351">
        <w:rPr>
          <w:rFonts w:ascii="Verdana" w:hAnsi="Verdana"/>
          <w:sz w:val="22"/>
          <w:szCs w:val="22"/>
        </w:rPr>
        <w:t xml:space="preserve"> Tratando-se de </w:t>
      </w:r>
      <w:r w:rsidRPr="00F20351">
        <w:rPr>
          <w:rFonts w:ascii="Verdana" w:hAnsi="Verdana"/>
          <w:b/>
          <w:sz w:val="22"/>
          <w:szCs w:val="22"/>
        </w:rPr>
        <w:t xml:space="preserve">ME/EPP/MEI/COOP </w:t>
      </w:r>
      <w:r w:rsidRPr="00F20351">
        <w:rPr>
          <w:rFonts w:ascii="Verdana" w:hAnsi="Verdana"/>
          <w:sz w:val="22"/>
          <w:szCs w:val="22"/>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Pr="00F20351">
        <w:rPr>
          <w:rFonts w:ascii="Verdana" w:hAnsi="Verdana"/>
          <w:b/>
          <w:sz w:val="22"/>
          <w:szCs w:val="22"/>
        </w:rPr>
        <w:t>deverão declarar o exercício do direito de preferência previsto em Lei.</w:t>
      </w:r>
    </w:p>
    <w:p w:rsidR="00B006F8" w:rsidRPr="00F20351" w:rsidRDefault="00B006F8" w:rsidP="008A65F2">
      <w:pPr>
        <w:pStyle w:val="NormalWeb"/>
        <w:tabs>
          <w:tab w:val="left" w:pos="1289"/>
        </w:tabs>
        <w:spacing w:before="0" w:beforeAutospacing="0" w:after="0" w:afterAutospacing="0" w:line="360" w:lineRule="auto"/>
        <w:ind w:left="-567" w:right="-567"/>
        <w:jc w:val="both"/>
        <w:rPr>
          <w:rFonts w:ascii="Verdana" w:hAnsi="Verdana"/>
          <w:sz w:val="22"/>
          <w:szCs w:val="22"/>
        </w:rPr>
      </w:pPr>
      <w:r w:rsidRPr="00F20351">
        <w:rPr>
          <w:rFonts w:ascii="Verdana" w:hAnsi="Verdana"/>
          <w:b/>
          <w:bCs/>
          <w:sz w:val="22"/>
          <w:szCs w:val="22"/>
        </w:rPr>
        <w:t>2.</w:t>
      </w:r>
      <w:r w:rsidR="003170FF" w:rsidRPr="00F20351">
        <w:rPr>
          <w:rFonts w:ascii="Verdana" w:hAnsi="Verdana"/>
          <w:b/>
          <w:bCs/>
          <w:sz w:val="22"/>
          <w:szCs w:val="22"/>
        </w:rPr>
        <w:t>3</w:t>
      </w:r>
      <w:r w:rsidRPr="00F20351">
        <w:rPr>
          <w:rFonts w:ascii="Verdana" w:hAnsi="Verdana"/>
          <w:b/>
          <w:bCs/>
          <w:sz w:val="22"/>
          <w:szCs w:val="22"/>
        </w:rPr>
        <w:t>.</w:t>
      </w:r>
      <w:r w:rsidRPr="00F20351">
        <w:rPr>
          <w:rFonts w:ascii="Verdana" w:hAnsi="Verdana"/>
          <w:sz w:val="22"/>
          <w:szCs w:val="22"/>
        </w:rPr>
        <w:t xml:space="preserve"> A participação implica a aceitação integral dos termos deste Edital.</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3. DA APRESENTAÇÃO DA PROPOSTA E DOS DOCUMENTOS DE HABILITAÇÃO.</w:t>
      </w:r>
      <w:r w:rsidRPr="00F20351">
        <w:rPr>
          <w:rFonts w:ascii="Verdana" w:hAnsi="Verdana"/>
          <w:b/>
          <w:bCs/>
          <w:sz w:val="22"/>
          <w:szCs w:val="22"/>
        </w:rPr>
        <w:tab/>
      </w:r>
    </w:p>
    <w:p w:rsidR="001C1587" w:rsidRPr="00F20351" w:rsidRDefault="001C1587" w:rsidP="00685009">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685009">
      <w:pPr>
        <w:pStyle w:val="NormalWeb"/>
        <w:widowControl w:val="0"/>
        <w:numPr>
          <w:ilvl w:val="0"/>
          <w:numId w:val="5"/>
        </w:numPr>
        <w:tabs>
          <w:tab w:val="left" w:pos="117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8A65F2">
      <w:pPr>
        <w:tabs>
          <w:tab w:val="left" w:pos="1336"/>
        </w:tabs>
        <w:spacing w:after="0" w:line="360" w:lineRule="auto"/>
        <w:ind w:left="-567" w:right="-567"/>
        <w:jc w:val="both"/>
        <w:rPr>
          <w:rFonts w:ascii="Verdana" w:hAnsi="Verdana"/>
          <w:color w:val="00000A"/>
          <w:sz w:val="22"/>
          <w:szCs w:val="22"/>
        </w:rPr>
      </w:pPr>
      <w:r w:rsidRPr="00F20351">
        <w:rPr>
          <w:rFonts w:ascii="Verdana" w:hAnsi="Verdana"/>
          <w:color w:val="00000A"/>
          <w:sz w:val="22"/>
          <w:szCs w:val="22"/>
        </w:rPr>
        <w:t>3.1. Os licitantes encaminharão, exclusivame</w:t>
      </w:r>
      <w:r w:rsidR="006D60D6" w:rsidRPr="00F20351">
        <w:rPr>
          <w:rFonts w:ascii="Verdana" w:hAnsi="Verdana"/>
          <w:color w:val="00000A"/>
          <w:sz w:val="22"/>
          <w:szCs w:val="22"/>
        </w:rPr>
        <w:t xml:space="preserve">nte </w:t>
      </w:r>
      <w:r w:rsidR="00BC7474" w:rsidRPr="00F20351">
        <w:rPr>
          <w:rFonts w:ascii="Verdana" w:hAnsi="Verdana"/>
          <w:color w:val="00000A"/>
          <w:sz w:val="22"/>
          <w:szCs w:val="22"/>
        </w:rPr>
        <w:t>pelo</w:t>
      </w:r>
      <w:r w:rsidR="006D60D6" w:rsidRPr="00F20351">
        <w:rPr>
          <w:rFonts w:ascii="Verdana" w:hAnsi="Verdana"/>
          <w:color w:val="00000A"/>
          <w:sz w:val="22"/>
          <w:szCs w:val="22"/>
        </w:rPr>
        <w:t xml:space="preserve"> </w:t>
      </w:r>
      <w:r w:rsidR="00E51386" w:rsidRPr="00F20351">
        <w:rPr>
          <w:rFonts w:ascii="Verdana" w:hAnsi="Verdana"/>
          <w:color w:val="00000A"/>
          <w:sz w:val="22"/>
          <w:szCs w:val="22"/>
        </w:rPr>
        <w:t xml:space="preserve">o endereço de e-mail: </w:t>
      </w:r>
      <w:r w:rsidR="00BC7474" w:rsidRPr="00F20351">
        <w:rPr>
          <w:rFonts w:ascii="Verdana" w:hAnsi="Verdana"/>
          <w:b/>
          <w:bCs/>
          <w:color w:val="00000A"/>
          <w:sz w:val="22"/>
          <w:szCs w:val="22"/>
        </w:rPr>
        <w:t>cplafranio@afranio.pe.gov.br</w:t>
      </w:r>
      <w:r w:rsidRPr="00F20351">
        <w:rPr>
          <w:rFonts w:ascii="Verdana" w:hAnsi="Verdana"/>
          <w:color w:val="00000A"/>
          <w:sz w:val="22"/>
          <w:szCs w:val="22"/>
        </w:rPr>
        <w:t xml:space="preserve">, a proposta </w:t>
      </w:r>
      <w:r w:rsidR="00BC7474" w:rsidRPr="00F20351">
        <w:rPr>
          <w:rFonts w:ascii="Verdana" w:hAnsi="Verdana"/>
          <w:color w:val="00000A"/>
          <w:sz w:val="22"/>
          <w:szCs w:val="22"/>
        </w:rPr>
        <w:t>de</w:t>
      </w:r>
      <w:r w:rsidRPr="00F20351">
        <w:rPr>
          <w:rFonts w:ascii="Verdana" w:hAnsi="Verdana"/>
          <w:color w:val="00000A"/>
          <w:sz w:val="22"/>
          <w:szCs w:val="22"/>
        </w:rPr>
        <w:t xml:space="preserve"> preço e os documentos de habilitação, conforme o critério de julgamento adotado neste Edital, até a data e o horário estabelecidos.</w:t>
      </w:r>
    </w:p>
    <w:p w:rsidR="001C1587" w:rsidRPr="00F20351" w:rsidRDefault="001C1587" w:rsidP="008A65F2">
      <w:pPr>
        <w:tabs>
          <w:tab w:val="left" w:pos="1366"/>
        </w:tabs>
        <w:spacing w:after="0" w:line="360" w:lineRule="auto"/>
        <w:ind w:left="-567" w:right="-567"/>
        <w:jc w:val="both"/>
        <w:rPr>
          <w:rFonts w:ascii="Verdana" w:hAnsi="Verdana"/>
          <w:color w:val="00000A"/>
          <w:sz w:val="22"/>
          <w:szCs w:val="22"/>
        </w:rPr>
      </w:pPr>
      <w:r w:rsidRPr="00F20351">
        <w:rPr>
          <w:rFonts w:ascii="Verdana" w:hAnsi="Verdana"/>
          <w:color w:val="00000A"/>
          <w:sz w:val="22"/>
          <w:szCs w:val="22"/>
        </w:rPr>
        <w:t xml:space="preserve">3.2. O licitante enquadrado como microempresa, empresa de pequeno porte ou sociedade cooperativa deverá declarar, ainda, através de declaração formal, que cumpre os requisitos estabelecidos no art. 3° da Lei Complementar nº 123, de 2006, estando apto a usufruir do tratamento favorecido estabelecido em seus </w:t>
      </w:r>
      <w:proofErr w:type="spellStart"/>
      <w:r w:rsidRPr="00F20351">
        <w:rPr>
          <w:rFonts w:ascii="Verdana" w:hAnsi="Verdana"/>
          <w:color w:val="00000A"/>
          <w:sz w:val="22"/>
          <w:szCs w:val="22"/>
        </w:rPr>
        <w:t>arts</w:t>
      </w:r>
      <w:proofErr w:type="spellEnd"/>
      <w:r w:rsidRPr="00F20351">
        <w:rPr>
          <w:rFonts w:ascii="Verdana" w:hAnsi="Verdana"/>
          <w:color w:val="00000A"/>
          <w:sz w:val="22"/>
          <w:szCs w:val="22"/>
        </w:rPr>
        <w:t>. 42 a 49, observado o disposto nos §§ 1º ao 3º do art. 4º da Lei nº 14.133, de 2021.</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4. DO PREENCHIMENTO DA PROPOSTA.</w:t>
      </w:r>
    </w:p>
    <w:p w:rsidR="001C1587" w:rsidRPr="00F20351" w:rsidRDefault="001C1587" w:rsidP="008A65F2">
      <w:pPr>
        <w:tabs>
          <w:tab w:val="left" w:pos="1071"/>
        </w:tabs>
        <w:spacing w:after="0" w:line="360" w:lineRule="auto"/>
        <w:ind w:left="-567" w:right="-567"/>
        <w:jc w:val="both"/>
        <w:rPr>
          <w:rFonts w:ascii="Verdana" w:hAnsi="Verdana"/>
          <w:sz w:val="22"/>
          <w:szCs w:val="22"/>
        </w:rPr>
      </w:pPr>
      <w:r w:rsidRPr="00F20351">
        <w:rPr>
          <w:rFonts w:ascii="Verdana" w:hAnsi="Verdana"/>
          <w:sz w:val="22"/>
          <w:szCs w:val="22"/>
        </w:rPr>
        <w:t xml:space="preserve">4.1. O LICITANTE DEVERÁ ENVIAR SUA PROPOSTA MEDIANTE O PREENCHIMENTO, </w:t>
      </w:r>
      <w:r w:rsidR="00E51386" w:rsidRPr="00F20351">
        <w:rPr>
          <w:rFonts w:ascii="Verdana" w:hAnsi="Verdana"/>
          <w:sz w:val="22"/>
          <w:szCs w:val="22"/>
        </w:rPr>
        <w:t xml:space="preserve">NO ENDEREÇO DE E-MAIL: </w:t>
      </w:r>
      <w:hyperlink r:id="rId10" w:history="1">
        <w:r w:rsidR="008B11A1" w:rsidRPr="00F20351">
          <w:rPr>
            <w:rStyle w:val="Hyperlink"/>
            <w:rFonts w:ascii="Verdana" w:hAnsi="Verdana"/>
            <w:sz w:val="22"/>
            <w:szCs w:val="22"/>
          </w:rPr>
          <w:t>cplafranio@afranio.pe.gov.br</w:t>
        </w:r>
      </w:hyperlink>
      <w:r w:rsidR="00E51386" w:rsidRPr="00F20351">
        <w:rPr>
          <w:rFonts w:ascii="Verdana" w:hAnsi="Verdana"/>
          <w:sz w:val="22"/>
          <w:szCs w:val="22"/>
        </w:rPr>
        <w:t xml:space="preserve">, </w:t>
      </w:r>
      <w:r w:rsidRPr="00F20351">
        <w:rPr>
          <w:rFonts w:ascii="Verdana" w:hAnsi="Verdana"/>
          <w:sz w:val="22"/>
          <w:szCs w:val="22"/>
        </w:rPr>
        <w:t>DA SEGUINTE FORMA:</w:t>
      </w:r>
    </w:p>
    <w:p w:rsidR="001C1587" w:rsidRPr="00F20351" w:rsidRDefault="001C1587" w:rsidP="00685009">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685009">
      <w:pPr>
        <w:pStyle w:val="NormalWeb"/>
        <w:widowControl w:val="0"/>
        <w:numPr>
          <w:ilvl w:val="0"/>
          <w:numId w:val="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1C1587" w:rsidP="00685009">
      <w:pPr>
        <w:pStyle w:val="NormalWeb"/>
        <w:widowControl w:val="0"/>
        <w:numPr>
          <w:ilvl w:val="1"/>
          <w:numId w:val="4"/>
        </w:numPr>
        <w:tabs>
          <w:tab w:val="left" w:pos="1425"/>
          <w:tab w:val="left" w:pos="1426"/>
        </w:tabs>
        <w:autoSpaceDE w:val="0"/>
        <w:autoSpaceDN w:val="0"/>
        <w:spacing w:before="0" w:beforeAutospacing="0" w:after="0" w:afterAutospacing="0" w:line="360" w:lineRule="auto"/>
        <w:ind w:left="-567" w:right="-567" w:firstLine="0"/>
        <w:jc w:val="both"/>
        <w:rPr>
          <w:rFonts w:ascii="Verdana" w:hAnsi="Verdana"/>
          <w:vanish/>
          <w:sz w:val="22"/>
          <w:szCs w:val="22"/>
        </w:rPr>
      </w:pP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4.1.1 </w:t>
      </w:r>
      <w:r w:rsidR="001C1587" w:rsidRPr="00F20351">
        <w:rPr>
          <w:rFonts w:ascii="Verdana" w:hAnsi="Verdana"/>
          <w:sz w:val="22"/>
          <w:szCs w:val="22"/>
        </w:rPr>
        <w:t xml:space="preserve">Valor unitário e total </w:t>
      </w:r>
      <w:r w:rsidR="008B11A1" w:rsidRPr="00F20351">
        <w:rPr>
          <w:rFonts w:ascii="Verdana" w:hAnsi="Verdana"/>
          <w:sz w:val="22"/>
          <w:szCs w:val="22"/>
        </w:rPr>
        <w:t>do</w:t>
      </w:r>
      <w:r w:rsidR="001C1587" w:rsidRPr="00F20351">
        <w:rPr>
          <w:rFonts w:ascii="Verdana" w:hAnsi="Verdana"/>
          <w:sz w:val="22"/>
          <w:szCs w:val="22"/>
        </w:rPr>
        <w:t xml:space="preserve"> item, em moeda corrente nacional;</w:t>
      </w:r>
    </w:p>
    <w:p w:rsidR="001C1587" w:rsidRPr="00F20351" w:rsidRDefault="000D741F" w:rsidP="008A65F2">
      <w:pPr>
        <w:pStyle w:val="NormalWeb"/>
        <w:widowControl w:val="0"/>
        <w:tabs>
          <w:tab w:val="left" w:pos="142"/>
        </w:tabs>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4.1.2 </w:t>
      </w:r>
      <w:r w:rsidR="001C1587" w:rsidRPr="00F20351">
        <w:rPr>
          <w:rFonts w:ascii="Verdana" w:hAnsi="Verdana"/>
          <w:sz w:val="22"/>
          <w:szCs w:val="22"/>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b/>
          <w:sz w:val="22"/>
          <w:szCs w:val="22"/>
          <w:u w:val="single"/>
        </w:rPr>
      </w:pPr>
      <w:r w:rsidRPr="00F20351">
        <w:rPr>
          <w:rFonts w:ascii="Verdana" w:hAnsi="Verdana"/>
          <w:b/>
          <w:sz w:val="22"/>
          <w:szCs w:val="22"/>
          <w:u w:val="single"/>
        </w:rPr>
        <w:t xml:space="preserve">4.1.3 </w:t>
      </w:r>
      <w:r w:rsidR="001C1587" w:rsidRPr="00F20351">
        <w:rPr>
          <w:rFonts w:ascii="Verdana" w:hAnsi="Verdana"/>
          <w:b/>
          <w:sz w:val="22"/>
          <w:szCs w:val="22"/>
          <w:u w:val="single"/>
        </w:rPr>
        <w:t xml:space="preserve">Para elaboração da proposta comercial deverá ser observado todos os termos constantes no “TERMO DE REFERÊNCIA”, onde fica </w:t>
      </w:r>
      <w:proofErr w:type="gramStart"/>
      <w:r w:rsidR="001C1587" w:rsidRPr="00F20351">
        <w:rPr>
          <w:rFonts w:ascii="Verdana" w:hAnsi="Verdana"/>
          <w:b/>
          <w:sz w:val="22"/>
          <w:szCs w:val="22"/>
          <w:u w:val="single"/>
        </w:rPr>
        <w:t>definido</w:t>
      </w:r>
      <w:proofErr w:type="gramEnd"/>
      <w:r w:rsidR="001C1587" w:rsidRPr="00F20351">
        <w:rPr>
          <w:rFonts w:ascii="Verdana" w:hAnsi="Verdana"/>
          <w:b/>
          <w:sz w:val="22"/>
          <w:szCs w:val="22"/>
          <w:u w:val="single"/>
        </w:rPr>
        <w:t xml:space="preserve"> </w:t>
      </w:r>
      <w:r w:rsidRPr="00F20351">
        <w:rPr>
          <w:rFonts w:ascii="Verdana" w:hAnsi="Verdana"/>
          <w:b/>
          <w:sz w:val="22"/>
          <w:szCs w:val="22"/>
          <w:u w:val="single"/>
        </w:rPr>
        <w:t>a descrição e quantidades</w:t>
      </w:r>
      <w:r w:rsidR="008B11A1" w:rsidRPr="00F20351">
        <w:rPr>
          <w:rFonts w:ascii="Verdana" w:hAnsi="Verdana"/>
          <w:b/>
          <w:sz w:val="22"/>
          <w:szCs w:val="22"/>
          <w:u w:val="single"/>
        </w:rPr>
        <w:t xml:space="preserve"> do objeto</w:t>
      </w:r>
      <w:r w:rsidRPr="00F20351">
        <w:rPr>
          <w:rFonts w:ascii="Verdana" w:hAnsi="Verdana"/>
          <w:b/>
          <w:sz w:val="22"/>
          <w:szCs w:val="22"/>
          <w:u w:val="single"/>
        </w:rPr>
        <w:t>.</w:t>
      </w:r>
    </w:p>
    <w:p w:rsidR="001C1587" w:rsidRPr="00F20351" w:rsidRDefault="001C1587" w:rsidP="00685009">
      <w:pPr>
        <w:pStyle w:val="NormalWeb"/>
        <w:widowControl w:val="0"/>
        <w:numPr>
          <w:ilvl w:val="2"/>
          <w:numId w:val="7"/>
        </w:numPr>
        <w:autoSpaceDE w:val="0"/>
        <w:autoSpaceDN w:val="0"/>
        <w:spacing w:before="0" w:beforeAutospacing="0" w:after="0" w:afterAutospacing="0" w:line="360" w:lineRule="auto"/>
        <w:ind w:left="-567" w:right="-567" w:firstLine="0"/>
        <w:jc w:val="both"/>
        <w:rPr>
          <w:rFonts w:ascii="Verdana" w:hAnsi="Verdana"/>
          <w:sz w:val="22"/>
          <w:szCs w:val="22"/>
        </w:rPr>
      </w:pPr>
      <w:r w:rsidRPr="00F20351">
        <w:rPr>
          <w:rFonts w:ascii="Verdana" w:hAnsi="Verdana"/>
          <w:sz w:val="22"/>
          <w:szCs w:val="22"/>
        </w:rPr>
        <w:t>Todas as especificações do objeto contidas na proposta vinculam a Contratada.</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4.2 </w:t>
      </w:r>
      <w:r w:rsidR="001C1587" w:rsidRPr="00F20351">
        <w:rPr>
          <w:rFonts w:ascii="Verdana" w:hAnsi="Verdana"/>
          <w:sz w:val="22"/>
          <w:szCs w:val="22"/>
        </w:rPr>
        <w:t>Nos valores propostos estarão inclusos todos os custos operacionais, encargos previdenciários, trabalhistas, tributários, comerciais e quaisquer outros que incidam direta ou indiretamente no fornecimento dos bens ouserviços.</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4.3 </w:t>
      </w:r>
      <w:r w:rsidR="001C1587" w:rsidRPr="00F20351">
        <w:rPr>
          <w:rFonts w:ascii="Verdana" w:hAnsi="Verdana"/>
          <w:sz w:val="22"/>
          <w:szCs w:val="22"/>
        </w:rPr>
        <w:t xml:space="preserve">Os preços ofertados, tanto na proposta inicial, quanto na etapa de lances, serão </w:t>
      </w:r>
      <w:r w:rsidR="001C1587" w:rsidRPr="00F20351">
        <w:rPr>
          <w:rFonts w:ascii="Verdana" w:hAnsi="Verdana"/>
          <w:sz w:val="22"/>
          <w:szCs w:val="22"/>
        </w:rPr>
        <w:lastRenderedPageBreak/>
        <w:t>de exclusiva responsabilidade do licitante, não lhe assistindo o direito de pleitear qualquer alteração, sob alegação de erro, omissão ou qualquer outro pretexto.</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sz w:val="22"/>
          <w:szCs w:val="22"/>
        </w:rPr>
      </w:pPr>
      <w:r w:rsidRPr="00F20351">
        <w:rPr>
          <w:rFonts w:ascii="Verdana" w:hAnsi="Verdana"/>
          <w:sz w:val="22"/>
          <w:szCs w:val="22"/>
        </w:rPr>
        <w:t xml:space="preserve">4.4 </w:t>
      </w:r>
      <w:r w:rsidR="001C1587" w:rsidRPr="00F20351">
        <w:rPr>
          <w:rFonts w:ascii="Verdana" w:hAnsi="Verdana"/>
          <w:sz w:val="22"/>
          <w:szCs w:val="22"/>
        </w:rPr>
        <w:t>O prazo de validade da proposta será, no máximo,</w:t>
      </w:r>
      <w:r w:rsidR="001C1587" w:rsidRPr="00F20351">
        <w:rPr>
          <w:rFonts w:ascii="Verdana" w:hAnsi="Verdana"/>
          <w:b/>
          <w:bCs/>
          <w:sz w:val="22"/>
          <w:szCs w:val="22"/>
        </w:rPr>
        <w:t xml:space="preserve"> 60 (SESSENTA) DIAS</w:t>
      </w:r>
      <w:r w:rsidR="001C1587" w:rsidRPr="00F20351">
        <w:rPr>
          <w:rFonts w:ascii="Verdana" w:hAnsi="Verdana"/>
          <w:b/>
          <w:sz w:val="22"/>
          <w:szCs w:val="22"/>
        </w:rPr>
        <w:t xml:space="preserve">, </w:t>
      </w:r>
      <w:r w:rsidR="001C1587" w:rsidRPr="00F20351">
        <w:rPr>
          <w:rFonts w:ascii="Verdana" w:hAnsi="Verdana"/>
          <w:sz w:val="22"/>
          <w:szCs w:val="22"/>
        </w:rPr>
        <w:t>a contar da data de sua apresentação.</w:t>
      </w:r>
    </w:p>
    <w:p w:rsidR="001C1587" w:rsidRPr="00F20351" w:rsidRDefault="001C1587" w:rsidP="00685009">
      <w:pPr>
        <w:pStyle w:val="NormalWeb"/>
        <w:widowControl w:val="0"/>
        <w:numPr>
          <w:ilvl w:val="1"/>
          <w:numId w:val="8"/>
        </w:numPr>
        <w:autoSpaceDE w:val="0"/>
        <w:autoSpaceDN w:val="0"/>
        <w:spacing w:before="0" w:beforeAutospacing="0" w:after="0" w:afterAutospacing="0" w:line="360" w:lineRule="auto"/>
        <w:ind w:left="-567" w:right="-567" w:firstLine="0"/>
        <w:jc w:val="both"/>
        <w:rPr>
          <w:rFonts w:ascii="Verdana" w:hAnsi="Verdana"/>
          <w:sz w:val="22"/>
          <w:szCs w:val="22"/>
        </w:rPr>
      </w:pPr>
      <w:r w:rsidRPr="00F20351">
        <w:rPr>
          <w:rFonts w:ascii="Verdana" w:hAnsi="Verdana"/>
          <w:sz w:val="22"/>
          <w:szCs w:val="22"/>
        </w:rPr>
        <w:t>Os licitantes devem respeitar os preços máximos estabelecidos nas normas de regência de contratações públicas, quando participarem de licitações públicas;</w:t>
      </w:r>
    </w:p>
    <w:p w:rsidR="001C1587" w:rsidRPr="00F20351" w:rsidRDefault="000D741F" w:rsidP="008A65F2">
      <w:pPr>
        <w:pStyle w:val="NormalWeb"/>
        <w:widowControl w:val="0"/>
        <w:autoSpaceDE w:val="0"/>
        <w:autoSpaceDN w:val="0"/>
        <w:spacing w:before="0" w:beforeAutospacing="0" w:after="0" w:afterAutospacing="0" w:line="360" w:lineRule="auto"/>
        <w:ind w:left="-567" w:right="-567"/>
        <w:jc w:val="both"/>
        <w:rPr>
          <w:rFonts w:ascii="Verdana" w:hAnsi="Verdana"/>
          <w:color w:val="00000A"/>
          <w:sz w:val="22"/>
          <w:szCs w:val="22"/>
        </w:rPr>
      </w:pPr>
      <w:r w:rsidRPr="00F20351">
        <w:rPr>
          <w:rFonts w:ascii="Verdana" w:hAnsi="Verdana"/>
          <w:color w:val="00000A"/>
          <w:sz w:val="22"/>
          <w:szCs w:val="22"/>
        </w:rPr>
        <w:t xml:space="preserve">4.6 </w:t>
      </w:r>
      <w:r w:rsidR="001C1587" w:rsidRPr="00F20351">
        <w:rPr>
          <w:rFonts w:ascii="Verdana" w:hAnsi="Verdana"/>
          <w:color w:val="00000A"/>
          <w:sz w:val="22"/>
          <w:szCs w:val="22"/>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5. DOSDOCUMENTOS DE HABILITAÇÃO.</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5.1. Os documentos, necessários e suficientes para demonstrar a capacidade do licitante de realizar o objeto da licitação, serão exigidos para fins de habilitação, nos termos dos </w:t>
      </w:r>
      <w:hyperlink r:id="rId11" w:anchor="art62" w:history="1">
        <w:proofErr w:type="spellStart"/>
        <w:r w:rsidRPr="00F20351">
          <w:rPr>
            <w:rFonts w:ascii="Verdana" w:hAnsi="Verdana"/>
            <w:sz w:val="22"/>
            <w:szCs w:val="22"/>
          </w:rPr>
          <w:t>arts</w:t>
        </w:r>
        <w:proofErr w:type="spellEnd"/>
        <w:r w:rsidRPr="00F20351">
          <w:rPr>
            <w:rFonts w:ascii="Verdana" w:hAnsi="Verdana"/>
            <w:sz w:val="22"/>
            <w:szCs w:val="22"/>
          </w:rPr>
          <w:t xml:space="preserve">. </w:t>
        </w:r>
        <w:proofErr w:type="gramStart"/>
        <w:r w:rsidRPr="00F20351">
          <w:rPr>
            <w:rFonts w:ascii="Verdana" w:hAnsi="Verdana"/>
            <w:sz w:val="22"/>
            <w:szCs w:val="22"/>
          </w:rPr>
          <w:t>62 a 70 da Lei nº</w:t>
        </w:r>
        <w:proofErr w:type="gramEnd"/>
        <w:r w:rsidRPr="00F20351">
          <w:rPr>
            <w:rFonts w:ascii="Verdana" w:hAnsi="Verdana"/>
            <w:sz w:val="22"/>
            <w:szCs w:val="22"/>
          </w:rPr>
          <w:t xml:space="preserve"> 14.133, de 2021</w:t>
        </w:r>
      </w:hyperlink>
      <w:r w:rsidRPr="00F20351">
        <w:rPr>
          <w:rFonts w:ascii="Verdana" w:hAnsi="Verdana"/>
          <w:sz w:val="22"/>
          <w:szCs w:val="22"/>
        </w:rPr>
        <w:t>, que são:</w:t>
      </w:r>
    </w:p>
    <w:p w:rsidR="001C1587" w:rsidRPr="00F20351" w:rsidRDefault="001C1587" w:rsidP="008A65F2">
      <w:pPr>
        <w:spacing w:after="0" w:line="360" w:lineRule="auto"/>
        <w:ind w:left="-567" w:right="-567"/>
        <w:jc w:val="both"/>
        <w:rPr>
          <w:rFonts w:ascii="Verdana" w:hAnsi="Verdana" w:cstheme="minorHAnsi"/>
          <w:sz w:val="22"/>
          <w:szCs w:val="22"/>
        </w:rPr>
      </w:pPr>
      <w:r w:rsidRPr="00F20351">
        <w:rPr>
          <w:rFonts w:ascii="Verdana" w:hAnsi="Verdana" w:cstheme="minorHAnsi"/>
          <w:spacing w:val="-2"/>
          <w:sz w:val="22"/>
          <w:szCs w:val="22"/>
        </w:rPr>
        <w:t>5.1.1. Habilitação jurídica</w:t>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a) Empresário individual</w:t>
      </w:r>
      <w:r w:rsidRPr="00F20351">
        <w:rPr>
          <w:rFonts w:ascii="Verdana" w:hAnsi="Verdana" w:cstheme="minorHAnsi"/>
          <w:sz w:val="22"/>
          <w:szCs w:val="22"/>
        </w:rPr>
        <w:t>: inscrição no Registro Público de Empresas Mercantis, a cargo da Junta Comercial da respectiva sede;</w:t>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b) Microempreendedor Individual - MEI</w:t>
      </w:r>
      <w:r w:rsidRPr="00F20351">
        <w:rPr>
          <w:rFonts w:ascii="Verdana" w:hAnsi="Verdana" w:cstheme="minorHAnsi"/>
          <w:sz w:val="22"/>
          <w:szCs w:val="22"/>
        </w:rPr>
        <w:t xml:space="preserve">: Certificado da Condição de Microempreendedor Individual - CCMEI, cuja aceitação ficará condicionada à verificação da autenticidade no sítio </w:t>
      </w:r>
      <w:proofErr w:type="gramStart"/>
      <w:r w:rsidRPr="00F20351">
        <w:rPr>
          <w:rFonts w:ascii="Verdana" w:hAnsi="Verdana" w:cstheme="minorHAnsi"/>
          <w:spacing w:val="-2"/>
          <w:sz w:val="22"/>
          <w:szCs w:val="22"/>
        </w:rPr>
        <w:t>https</w:t>
      </w:r>
      <w:proofErr w:type="gramEnd"/>
      <w:r w:rsidR="00052F44" w:rsidRPr="00F20351">
        <w:rPr>
          <w:rFonts w:ascii="Verdana" w:hAnsi="Verdana"/>
          <w:sz w:val="22"/>
          <w:szCs w:val="22"/>
        </w:rPr>
        <w:fldChar w:fldCharType="begin"/>
      </w:r>
      <w:r w:rsidR="000D6AA2" w:rsidRPr="00F20351">
        <w:rPr>
          <w:rFonts w:ascii="Verdana" w:hAnsi="Verdana"/>
          <w:sz w:val="22"/>
          <w:szCs w:val="22"/>
        </w:rPr>
        <w:instrText>HYPERLINK "http://www.gov.br/empresas-e-negocios/pt-br/empreendedor%3B" \h</w:instrText>
      </w:r>
      <w:r w:rsidR="00052F44" w:rsidRPr="00F20351">
        <w:rPr>
          <w:rFonts w:ascii="Verdana" w:hAnsi="Verdana"/>
          <w:sz w:val="22"/>
          <w:szCs w:val="22"/>
        </w:rPr>
        <w:fldChar w:fldCharType="separate"/>
      </w:r>
      <w:r w:rsidRPr="00F20351">
        <w:rPr>
          <w:rFonts w:ascii="Verdana" w:hAnsi="Verdana" w:cstheme="minorHAnsi"/>
          <w:spacing w:val="-2"/>
          <w:sz w:val="22"/>
          <w:szCs w:val="22"/>
        </w:rPr>
        <w:t>://www.gov.br/empresas-e-negocios/pt-br/empreendedor;</w:t>
      </w:r>
      <w:r w:rsidR="00052F44" w:rsidRPr="00F20351">
        <w:rPr>
          <w:rFonts w:ascii="Verdana" w:hAnsi="Verdana"/>
          <w:sz w:val="22"/>
          <w:szCs w:val="22"/>
        </w:rPr>
        <w:fldChar w:fldCharType="end"/>
      </w:r>
    </w:p>
    <w:p w:rsidR="001C1587" w:rsidRPr="00F20351" w:rsidRDefault="001C1587" w:rsidP="008A65F2">
      <w:pPr>
        <w:pStyle w:val="NormalWeb"/>
        <w:tabs>
          <w:tab w:val="left" w:pos="823"/>
        </w:tabs>
        <w:spacing w:before="0" w:beforeAutospacing="0" w:after="0" w:afterAutospacing="0" w:line="360" w:lineRule="auto"/>
        <w:ind w:left="-567" w:right="-567"/>
        <w:jc w:val="both"/>
        <w:rPr>
          <w:rFonts w:ascii="Verdana" w:hAnsi="Verdana" w:cstheme="minorHAnsi"/>
          <w:b/>
          <w:sz w:val="22"/>
          <w:szCs w:val="22"/>
        </w:rPr>
      </w:pPr>
      <w:r w:rsidRPr="00F20351">
        <w:rPr>
          <w:rFonts w:ascii="Verdana" w:hAnsi="Verdana" w:cstheme="minorHAnsi"/>
          <w:b/>
          <w:sz w:val="22"/>
          <w:szCs w:val="22"/>
          <w:u w:val="single"/>
        </w:rPr>
        <w:t>c) Sociedade empresária, sociedade limitada unipessoal – SLU ou sociedade identificada como empresa individual de responsabilidade limitada - EIRELI</w:t>
      </w:r>
      <w:r w:rsidRPr="00F20351">
        <w:rPr>
          <w:rFonts w:ascii="Verdana" w:hAnsi="Verdana" w:cstheme="minorHAnsi"/>
          <w:sz w:val="22"/>
          <w:szCs w:val="22"/>
        </w:rPr>
        <w:t xml:space="preserve">: inscrição do ato constitutivo, estatuto ou contrato social no Registro Público de Empresas Mercantis, a cargo da Junta Comercial da respectiva sede, </w:t>
      </w:r>
      <w:r w:rsidRPr="00F20351">
        <w:rPr>
          <w:rFonts w:ascii="Verdana" w:hAnsi="Verdana" w:cstheme="minorHAnsi"/>
          <w:b/>
          <w:sz w:val="22"/>
          <w:szCs w:val="22"/>
        </w:rPr>
        <w:t>acompanhada de documento comprobatório de seus administradores;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d) Sociedade empresária estrangeira</w:t>
      </w:r>
      <w:r w:rsidRPr="00F20351">
        <w:rPr>
          <w:rFonts w:ascii="Verdana" w:hAnsi="Verdana" w:cstheme="minorHAnsi"/>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lastRenderedPageBreak/>
        <w:t>e) Sociedade simples</w:t>
      </w:r>
      <w:r w:rsidRPr="00F20351">
        <w:rPr>
          <w:rFonts w:ascii="Verdana" w:hAnsi="Verdana" w:cstheme="minorHAnsi"/>
          <w:sz w:val="22"/>
          <w:szCs w:val="22"/>
        </w:rPr>
        <w:t>: inscrição do ato constitutivo no Registro Civil de Pessoas Jurídicas do local de sua sede, acompanhada de documento comprobatório de seus administradores;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 xml:space="preserve">f) </w:t>
      </w:r>
      <w:proofErr w:type="gramStart"/>
      <w:r w:rsidRPr="00F20351">
        <w:rPr>
          <w:rFonts w:ascii="Verdana" w:hAnsi="Verdana" w:cstheme="minorHAnsi"/>
          <w:b/>
          <w:sz w:val="22"/>
          <w:szCs w:val="22"/>
          <w:u w:val="single"/>
        </w:rPr>
        <w:t>Filial, sucursal</w:t>
      </w:r>
      <w:proofErr w:type="gramEnd"/>
      <w:r w:rsidRPr="00F20351">
        <w:rPr>
          <w:rFonts w:ascii="Verdana" w:hAnsi="Verdana" w:cstheme="minorHAnsi"/>
          <w:b/>
          <w:sz w:val="22"/>
          <w:szCs w:val="22"/>
          <w:u w:val="single"/>
        </w:rPr>
        <w:t xml:space="preserve"> ou agência de sociedade simples ou empresária</w:t>
      </w:r>
      <w:r w:rsidRPr="00F20351">
        <w:rPr>
          <w:rFonts w:ascii="Verdana" w:hAnsi="Verdana" w:cstheme="minorHAnsi"/>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u w:val="single"/>
        </w:rPr>
        <w:t>g) Sociedade cooperativa</w:t>
      </w:r>
      <w:r w:rsidRPr="00F20351">
        <w:rPr>
          <w:rFonts w:ascii="Verdana" w:hAnsi="Verdana" w:cstheme="minorHAnsi"/>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Os documentos apresentados deverão estar acompanhados de todas as alterações ou da consolidação respectiva</w:t>
      </w:r>
      <w:r w:rsidRPr="00F20351">
        <w:rPr>
          <w:rFonts w:ascii="Verdana" w:hAnsi="Verdana" w:cstheme="minorHAnsi"/>
          <w:sz w:val="22"/>
          <w:szCs w:val="22"/>
        </w:rPr>
        <w:t>.</w:t>
      </w:r>
    </w:p>
    <w:p w:rsidR="001C1587" w:rsidRPr="00F20351" w:rsidRDefault="001C1587" w:rsidP="008A65F2">
      <w:pPr>
        <w:spacing w:after="0" w:line="360" w:lineRule="auto"/>
        <w:ind w:left="-567" w:right="-567"/>
        <w:jc w:val="both"/>
        <w:rPr>
          <w:rFonts w:ascii="Verdana" w:hAnsi="Verdana" w:cstheme="minorHAnsi"/>
          <w:b/>
          <w:bCs/>
          <w:sz w:val="22"/>
          <w:szCs w:val="22"/>
          <w:u w:val="single"/>
        </w:rPr>
      </w:pPr>
      <w:r w:rsidRPr="00F20351">
        <w:rPr>
          <w:rFonts w:ascii="Verdana" w:hAnsi="Verdana" w:cstheme="minorHAnsi"/>
          <w:b/>
          <w:bCs/>
          <w:sz w:val="22"/>
          <w:szCs w:val="22"/>
          <w:u w:val="single"/>
        </w:rPr>
        <w:t xml:space="preserve">5.1.2. Habilitação fiscal, social e </w:t>
      </w:r>
      <w:r w:rsidRPr="00F20351">
        <w:rPr>
          <w:rFonts w:ascii="Verdana" w:hAnsi="Verdana" w:cstheme="minorHAnsi"/>
          <w:b/>
          <w:bCs/>
          <w:spacing w:val="-2"/>
          <w:sz w:val="22"/>
          <w:szCs w:val="22"/>
          <w:u w:val="single"/>
        </w:rPr>
        <w:t>trabalhista</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proofErr w:type="gramStart"/>
      <w:r w:rsidRPr="00F20351">
        <w:rPr>
          <w:rFonts w:ascii="Verdana" w:hAnsi="Verdana" w:cstheme="minorHAnsi"/>
          <w:b/>
          <w:sz w:val="22"/>
          <w:szCs w:val="22"/>
        </w:rPr>
        <w:t>a</w:t>
      </w:r>
      <w:proofErr w:type="gramEnd"/>
      <w:r w:rsidRPr="00F20351">
        <w:rPr>
          <w:rFonts w:ascii="Verdana" w:hAnsi="Verdana" w:cstheme="minorHAnsi"/>
          <w:b/>
          <w:sz w:val="22"/>
          <w:szCs w:val="22"/>
        </w:rPr>
        <w:t>)</w:t>
      </w:r>
      <w:r w:rsidRPr="00F20351">
        <w:rPr>
          <w:rFonts w:ascii="Verdana" w:hAnsi="Verdana" w:cstheme="minorHAnsi"/>
          <w:sz w:val="22"/>
          <w:szCs w:val="22"/>
        </w:rPr>
        <w:t>Prova de inscrição no Cadastro Nacional de Pessoas Jurídicas ou no Cadastro de Pessoas Físicas, conforme o caso;</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b) </w:t>
      </w:r>
      <w:r w:rsidRPr="00F20351">
        <w:rPr>
          <w:rFonts w:ascii="Verdana" w:hAnsi="Verdana" w:cstheme="minorHAnsi"/>
          <w:sz w:val="22"/>
          <w:szCs w:val="22"/>
        </w:rPr>
        <w:t xml:space="preserve">Prova de regularidade fiscal perante a Fazenda Nacional, mediante apresentação de certidão expedida conjuntamente pela Secretaria da Receita Federal do Brasil (RFB) e pela Procuradoria Geral da Fazenda </w:t>
      </w:r>
      <w:proofErr w:type="gramStart"/>
      <w:r w:rsidRPr="00F20351">
        <w:rPr>
          <w:rFonts w:ascii="Verdana" w:hAnsi="Verdana" w:cstheme="minorHAnsi"/>
          <w:sz w:val="22"/>
          <w:szCs w:val="22"/>
        </w:rPr>
        <w:t>Nacional(</w:t>
      </w:r>
      <w:proofErr w:type="gramEnd"/>
      <w:r w:rsidRPr="00F20351">
        <w:rPr>
          <w:rFonts w:ascii="Verdana" w:hAnsi="Verdana" w:cstheme="minorHAnsi"/>
          <w:sz w:val="22"/>
          <w:szCs w:val="22"/>
        </w:rPr>
        <w:t>PGFN), referente a todos os créditos tributários federais e à Dívida Ativa da União(DAU) por elas administrados, inclusive aqueles relativos à Seguridade Social, nos termos da Portaria Conjunta nº 1.751, de 02 de outubro de 2014, do Secretário da Receita Federal do Brasil e da Procuradora-Geral da Fazenda Nacional.</w:t>
      </w:r>
    </w:p>
    <w:p w:rsidR="001C1587" w:rsidRPr="00F20351" w:rsidRDefault="001C1587" w:rsidP="008B11A1">
      <w:pPr>
        <w:pStyle w:val="NormalWeb"/>
        <w:widowControl w:val="0"/>
        <w:autoSpaceDE w:val="0"/>
        <w:autoSpaceDN w:val="0"/>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c) </w:t>
      </w:r>
      <w:r w:rsidRPr="00F20351">
        <w:rPr>
          <w:rFonts w:ascii="Verdana" w:hAnsi="Verdana" w:cstheme="minorHAnsi"/>
          <w:sz w:val="22"/>
          <w:szCs w:val="22"/>
        </w:rPr>
        <w:t xml:space="preserve">Prova de regularidade com o Fundo de Garantia do Tempo de </w:t>
      </w:r>
      <w:proofErr w:type="gramStart"/>
      <w:r w:rsidRPr="00F20351">
        <w:rPr>
          <w:rFonts w:ascii="Verdana" w:hAnsi="Verdana" w:cstheme="minorHAnsi"/>
          <w:sz w:val="22"/>
          <w:szCs w:val="22"/>
        </w:rPr>
        <w:t>Serviço</w:t>
      </w:r>
      <w:r w:rsidRPr="00F20351">
        <w:rPr>
          <w:rFonts w:ascii="Verdana" w:hAnsi="Verdana" w:cstheme="minorHAnsi"/>
          <w:spacing w:val="-2"/>
          <w:sz w:val="22"/>
          <w:szCs w:val="22"/>
        </w:rPr>
        <w:t>(</w:t>
      </w:r>
      <w:proofErr w:type="gramEnd"/>
      <w:r w:rsidRPr="00F20351">
        <w:rPr>
          <w:rFonts w:ascii="Verdana" w:hAnsi="Verdana" w:cstheme="minorHAnsi"/>
          <w:spacing w:val="-2"/>
          <w:sz w:val="22"/>
          <w:szCs w:val="22"/>
        </w:rPr>
        <w:t>FGTS);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d) </w:t>
      </w:r>
      <w:r w:rsidRPr="00F20351">
        <w:rPr>
          <w:rFonts w:ascii="Verdana" w:hAnsi="Verdana" w:cstheme="min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e) </w:t>
      </w:r>
      <w:r w:rsidRPr="00F20351">
        <w:rPr>
          <w:rFonts w:ascii="Verdana" w:hAnsi="Verdana" w:cstheme="minorHAnsi"/>
          <w:sz w:val="22"/>
          <w:szCs w:val="22"/>
        </w:rPr>
        <w:t xml:space="preserve">Prova de inscrição no cadastro de contribuintes Estadual </w:t>
      </w:r>
      <w:r w:rsidR="000D486F" w:rsidRPr="00F20351">
        <w:rPr>
          <w:rFonts w:ascii="Verdana" w:hAnsi="Verdana" w:cstheme="minorHAnsi"/>
          <w:sz w:val="22"/>
          <w:szCs w:val="22"/>
        </w:rPr>
        <w:t>ou</w:t>
      </w:r>
      <w:r w:rsidRPr="00F20351">
        <w:rPr>
          <w:rFonts w:ascii="Verdana" w:hAnsi="Verdana" w:cstheme="minorHAnsi"/>
          <w:sz w:val="22"/>
          <w:szCs w:val="22"/>
        </w:rPr>
        <w:t xml:space="preserve"> Municipal relativo ao domicílio ou sede do </w:t>
      </w:r>
      <w:r w:rsidR="00D74657" w:rsidRPr="00F20351">
        <w:rPr>
          <w:rFonts w:ascii="Verdana" w:hAnsi="Verdana" w:cstheme="minorHAnsi"/>
          <w:sz w:val="22"/>
          <w:szCs w:val="22"/>
        </w:rPr>
        <w:t>fornecedor</w:t>
      </w:r>
      <w:r w:rsidRPr="00F20351">
        <w:rPr>
          <w:rFonts w:ascii="Verdana" w:hAnsi="Verdana" w:cstheme="minorHAnsi"/>
          <w:sz w:val="22"/>
          <w:szCs w:val="22"/>
        </w:rPr>
        <w:t>, pertinente ao seu ramo de atividade e compatível com o objeto contratual;</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f</w:t>
      </w:r>
      <w:r w:rsidRPr="00F20351">
        <w:rPr>
          <w:rFonts w:ascii="Verdana" w:hAnsi="Verdana" w:cstheme="minorHAnsi"/>
          <w:sz w:val="22"/>
          <w:szCs w:val="22"/>
        </w:rPr>
        <w:t xml:space="preserve">) Prova de regularidade com a Fazenda Estadual </w:t>
      </w:r>
      <w:r w:rsidR="00D74657" w:rsidRPr="00F20351">
        <w:rPr>
          <w:rFonts w:ascii="Verdana" w:hAnsi="Verdana" w:cstheme="minorHAnsi"/>
          <w:sz w:val="22"/>
          <w:szCs w:val="22"/>
        </w:rPr>
        <w:t>e</w:t>
      </w:r>
      <w:r w:rsidRPr="00F20351">
        <w:rPr>
          <w:rFonts w:ascii="Verdana" w:hAnsi="Verdana" w:cstheme="minorHAnsi"/>
          <w:sz w:val="22"/>
          <w:szCs w:val="22"/>
        </w:rPr>
        <w:t xml:space="preserve"> Municipal do domicílio ou sede do </w:t>
      </w:r>
      <w:r w:rsidR="00D74657" w:rsidRPr="00F20351">
        <w:rPr>
          <w:rFonts w:ascii="Verdana" w:hAnsi="Verdana" w:cstheme="minorHAnsi"/>
          <w:sz w:val="22"/>
          <w:szCs w:val="22"/>
        </w:rPr>
        <w:t>fornecedor</w:t>
      </w:r>
      <w:r w:rsidRPr="00F20351">
        <w:rPr>
          <w:rFonts w:ascii="Verdana" w:hAnsi="Verdana" w:cstheme="minorHAnsi"/>
          <w:sz w:val="22"/>
          <w:szCs w:val="22"/>
        </w:rPr>
        <w:t>, relativa à atividade em cujo exercício contrata ou concorre;</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proofErr w:type="gramStart"/>
      <w:r w:rsidRPr="00F20351">
        <w:rPr>
          <w:rFonts w:ascii="Verdana" w:hAnsi="Verdana" w:cstheme="minorHAnsi"/>
          <w:b/>
          <w:sz w:val="22"/>
          <w:szCs w:val="22"/>
        </w:rPr>
        <w:t>f.</w:t>
      </w:r>
      <w:proofErr w:type="gramEnd"/>
      <w:r w:rsidRPr="00F20351">
        <w:rPr>
          <w:rFonts w:ascii="Verdana" w:hAnsi="Verdana" w:cstheme="minorHAnsi"/>
          <w:b/>
          <w:sz w:val="22"/>
          <w:szCs w:val="22"/>
        </w:rPr>
        <w:t xml:space="preserve">1) </w:t>
      </w:r>
      <w:r w:rsidRPr="00F20351">
        <w:rPr>
          <w:rFonts w:ascii="Verdana" w:hAnsi="Verdana" w:cstheme="minorHAnsi"/>
          <w:sz w:val="22"/>
          <w:szCs w:val="22"/>
        </w:rPr>
        <w:t xml:space="preserve">Caso o </w:t>
      </w:r>
      <w:r w:rsidR="00E51386" w:rsidRPr="00F20351">
        <w:rPr>
          <w:rFonts w:ascii="Verdana" w:hAnsi="Verdana" w:cstheme="minorHAnsi"/>
          <w:sz w:val="22"/>
          <w:szCs w:val="22"/>
        </w:rPr>
        <w:t>prestador de serviços</w:t>
      </w:r>
      <w:r w:rsidRPr="00F20351">
        <w:rPr>
          <w:rFonts w:ascii="Verdana" w:hAnsi="Verdana" w:cstheme="minorHAnsi"/>
          <w:sz w:val="22"/>
          <w:szCs w:val="22"/>
        </w:rPr>
        <w:t xml:space="preserve"> seja considerado isento dos tributos Estadual ou Municipal relacionados ao objeto contratual, deverá comprovar tal condição mediante </w:t>
      </w:r>
      <w:r w:rsidRPr="00F20351">
        <w:rPr>
          <w:rFonts w:ascii="Verdana" w:hAnsi="Verdana" w:cstheme="minorHAnsi"/>
          <w:sz w:val="22"/>
          <w:szCs w:val="22"/>
        </w:rPr>
        <w:lastRenderedPageBreak/>
        <w:t>a apresentação de declaração da Fazenda respectiva do seu domicílio ou sede, ou outra equivalente, na forma da lei.</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proofErr w:type="gramStart"/>
      <w:r w:rsidRPr="00F20351">
        <w:rPr>
          <w:rFonts w:ascii="Verdana" w:hAnsi="Verdana" w:cstheme="minorHAnsi"/>
          <w:b/>
          <w:sz w:val="22"/>
          <w:szCs w:val="22"/>
        </w:rPr>
        <w:t>f.</w:t>
      </w:r>
      <w:proofErr w:type="gramEnd"/>
      <w:r w:rsidRPr="00F20351">
        <w:rPr>
          <w:rFonts w:ascii="Verdana" w:hAnsi="Verdana" w:cstheme="minorHAnsi"/>
          <w:b/>
          <w:sz w:val="22"/>
          <w:szCs w:val="22"/>
        </w:rPr>
        <w:t>2)</w:t>
      </w:r>
      <w:r w:rsidRPr="00F20351">
        <w:rPr>
          <w:rFonts w:ascii="Verdana" w:hAnsi="Verdana" w:cstheme="minorHAnsi"/>
          <w:sz w:val="22"/>
          <w:szCs w:val="22"/>
        </w:rPr>
        <w:t xml:space="preserve">O </w:t>
      </w:r>
      <w:r w:rsidR="00E51386" w:rsidRPr="00F20351">
        <w:rPr>
          <w:rFonts w:ascii="Verdana" w:hAnsi="Verdana" w:cstheme="minorHAnsi"/>
          <w:sz w:val="22"/>
          <w:szCs w:val="22"/>
        </w:rPr>
        <w:t>prestador de serviços</w:t>
      </w:r>
      <w:r w:rsidRPr="00F20351">
        <w:rPr>
          <w:rFonts w:ascii="Verdana" w:hAnsi="Verdana" w:cstheme="minorHAnsi"/>
          <w:sz w:val="22"/>
          <w:szCs w:val="22"/>
        </w:rPr>
        <w:t xml:space="preserve"> enquadrado como microempreendedor individual que pretenda auferir os benefícios do tratamento diferenciado previstos na Lei Complementar n. 123, de 2006, estará dispensado da prova de inscrição nos cadastros de contribuintes estadual e municipal.</w:t>
      </w:r>
    </w:p>
    <w:p w:rsidR="001C1587" w:rsidRPr="00F20351" w:rsidRDefault="001C1587" w:rsidP="008A65F2">
      <w:pPr>
        <w:spacing w:after="0" w:line="360" w:lineRule="auto"/>
        <w:ind w:left="-567" w:right="-567"/>
        <w:jc w:val="both"/>
        <w:rPr>
          <w:rFonts w:ascii="Verdana" w:hAnsi="Verdana" w:cstheme="minorHAnsi"/>
          <w:b/>
          <w:bCs/>
          <w:sz w:val="22"/>
          <w:szCs w:val="22"/>
        </w:rPr>
      </w:pPr>
      <w:r w:rsidRPr="00F20351">
        <w:rPr>
          <w:rFonts w:ascii="Verdana" w:hAnsi="Verdana" w:cstheme="minorHAnsi"/>
          <w:b/>
          <w:bCs/>
          <w:spacing w:val="-2"/>
          <w:sz w:val="22"/>
          <w:szCs w:val="22"/>
        </w:rPr>
        <w:t>5.1.3. Qualificação Econômico-Financeira</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a) </w:t>
      </w:r>
      <w:r w:rsidRPr="00F20351">
        <w:rPr>
          <w:rFonts w:ascii="Verdana" w:hAnsi="Verdana" w:cstheme="minorHAnsi"/>
          <w:sz w:val="22"/>
          <w:szCs w:val="22"/>
        </w:rPr>
        <w:t xml:space="preserve">certidão negativa de insolvência civil expedida pelo distribuidor do domicílio ou sede do licitante, caso se trate de pessoa física, desde que admitida a sua participação na licitação (art. 5º, inciso II, </w:t>
      </w:r>
      <w:proofErr w:type="gramStart"/>
      <w:r w:rsidRPr="00F20351">
        <w:rPr>
          <w:rFonts w:ascii="Verdana" w:hAnsi="Verdana" w:cstheme="minorHAnsi"/>
          <w:sz w:val="22"/>
          <w:szCs w:val="22"/>
        </w:rPr>
        <w:t>alínea“</w:t>
      </w:r>
      <w:proofErr w:type="gramEnd"/>
      <w:r w:rsidRPr="00F20351">
        <w:rPr>
          <w:rFonts w:ascii="Verdana" w:hAnsi="Verdana" w:cstheme="minorHAnsi"/>
          <w:sz w:val="22"/>
          <w:szCs w:val="22"/>
        </w:rPr>
        <w:t>c”, da Instrução Normativa Seges/ME nº 116, de 2021), ou de sociedade simples;</w:t>
      </w:r>
    </w:p>
    <w:p w:rsidR="001C1587" w:rsidRPr="00F20351" w:rsidRDefault="001C1587" w:rsidP="008A65F2">
      <w:pPr>
        <w:pStyle w:val="NormalWeb"/>
        <w:tabs>
          <w:tab w:val="left" w:pos="822"/>
        </w:tabs>
        <w:spacing w:before="0" w:beforeAutospacing="0" w:after="0" w:afterAutospacing="0" w:line="360" w:lineRule="auto"/>
        <w:ind w:left="-567" w:right="-567"/>
        <w:jc w:val="both"/>
        <w:rPr>
          <w:rFonts w:ascii="Verdana" w:hAnsi="Verdana" w:cstheme="minorHAnsi"/>
          <w:sz w:val="22"/>
          <w:szCs w:val="22"/>
        </w:rPr>
      </w:pPr>
      <w:r w:rsidRPr="00F20351">
        <w:rPr>
          <w:rFonts w:ascii="Verdana" w:hAnsi="Verdana" w:cstheme="minorHAnsi"/>
          <w:b/>
          <w:sz w:val="22"/>
          <w:szCs w:val="22"/>
        </w:rPr>
        <w:t xml:space="preserve">b) </w:t>
      </w:r>
      <w:proofErr w:type="gramStart"/>
      <w:r w:rsidRPr="00F20351">
        <w:rPr>
          <w:rFonts w:ascii="Verdana" w:hAnsi="Verdana" w:cstheme="minorHAnsi"/>
          <w:sz w:val="22"/>
          <w:szCs w:val="22"/>
        </w:rPr>
        <w:t xml:space="preserve">certidão negativa de falência expedida pelo distribuidor da sede do </w:t>
      </w:r>
      <w:r w:rsidR="00D74657" w:rsidRPr="00F20351">
        <w:rPr>
          <w:rFonts w:ascii="Verdana" w:hAnsi="Verdana" w:cstheme="minorHAnsi"/>
          <w:sz w:val="22"/>
          <w:szCs w:val="22"/>
        </w:rPr>
        <w:t>fornecedor</w:t>
      </w:r>
      <w:r w:rsidRPr="00F20351">
        <w:rPr>
          <w:rFonts w:ascii="Verdana" w:hAnsi="Verdana" w:cstheme="minorHAnsi"/>
          <w:sz w:val="22"/>
          <w:szCs w:val="22"/>
        </w:rPr>
        <w:t xml:space="preserve"> - Lei nº 14.133, de 2021, art. 69, caput, inciso II)</w:t>
      </w:r>
      <w:proofErr w:type="gramEnd"/>
      <w:r w:rsidRPr="00F20351">
        <w:rPr>
          <w:rFonts w:ascii="Verdana" w:hAnsi="Verdana" w:cstheme="minorHAnsi"/>
          <w:sz w:val="22"/>
          <w:szCs w:val="22"/>
        </w:rPr>
        <w:t>;</w:t>
      </w:r>
    </w:p>
    <w:p w:rsidR="001C1587" w:rsidRPr="00F20351" w:rsidRDefault="001C1587" w:rsidP="008A65F2">
      <w:pPr>
        <w:spacing w:after="0" w:line="360" w:lineRule="auto"/>
        <w:ind w:left="-567" w:right="-567"/>
        <w:jc w:val="both"/>
        <w:rPr>
          <w:rFonts w:ascii="Verdana" w:hAnsi="Verdana" w:cstheme="minorHAnsi"/>
          <w:b/>
          <w:bCs/>
          <w:sz w:val="22"/>
          <w:szCs w:val="22"/>
          <w:u w:val="single"/>
        </w:rPr>
      </w:pPr>
      <w:r w:rsidRPr="00F20351">
        <w:rPr>
          <w:rFonts w:ascii="Verdana" w:hAnsi="Verdana" w:cstheme="minorHAnsi"/>
          <w:b/>
          <w:bCs/>
          <w:spacing w:val="-2"/>
          <w:sz w:val="22"/>
          <w:szCs w:val="22"/>
          <w:u w:val="single"/>
        </w:rPr>
        <w:t>5.1.4. Qualificação Técnica</w:t>
      </w:r>
    </w:p>
    <w:p w:rsidR="00BE5B1C" w:rsidRDefault="00BE5B1C" w:rsidP="00BE5B1C">
      <w:pPr>
        <w:ind w:left="-567" w:right="-568"/>
        <w:jc w:val="both"/>
        <w:rPr>
          <w:rFonts w:ascii="Verdana" w:hAnsi="Verdana"/>
          <w:sz w:val="22"/>
          <w:szCs w:val="22"/>
        </w:rPr>
      </w:pPr>
      <w:r>
        <w:rPr>
          <w:rFonts w:ascii="Verdana" w:hAnsi="Verdana"/>
          <w:sz w:val="22"/>
          <w:szCs w:val="22"/>
        </w:rPr>
        <w:t xml:space="preserve">a) </w:t>
      </w:r>
      <w:r w:rsidRPr="001D24EA">
        <w:rPr>
          <w:rFonts w:ascii="Verdana" w:hAnsi="Verdana"/>
          <w:sz w:val="22"/>
          <w:szCs w:val="22"/>
        </w:rPr>
        <w:t xml:space="preserve">Apresentação de no mínimo 01 (um) ou mais Atestados de Capacidade Técnica, fornecido por pessoas jurídicas de direito público ou privado, que comprove </w:t>
      </w:r>
      <w:proofErr w:type="gramStart"/>
      <w:r w:rsidRPr="001D24EA">
        <w:rPr>
          <w:rFonts w:ascii="Verdana" w:hAnsi="Verdana"/>
          <w:sz w:val="22"/>
          <w:szCs w:val="22"/>
        </w:rPr>
        <w:t>os serviços contido no mesmo escopo do sistema solicitado no edital</w:t>
      </w:r>
      <w:proofErr w:type="gramEnd"/>
      <w:r w:rsidRPr="001D24EA">
        <w:rPr>
          <w:rFonts w:ascii="Verdana" w:hAnsi="Verdana"/>
          <w:sz w:val="22"/>
          <w:szCs w:val="22"/>
        </w:rPr>
        <w:t>.</w:t>
      </w:r>
    </w:p>
    <w:p w:rsidR="00BE5B1C" w:rsidRDefault="00BE5B1C" w:rsidP="00BE5B1C">
      <w:pPr>
        <w:ind w:left="-567" w:right="-568"/>
        <w:jc w:val="both"/>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 xml:space="preserve">1) </w:t>
      </w:r>
      <w:r w:rsidRPr="001D24EA">
        <w:rPr>
          <w:rFonts w:ascii="Verdana" w:hAnsi="Verdana"/>
          <w:sz w:val="22"/>
          <w:szCs w:val="22"/>
        </w:rPr>
        <w:t>No (s) referido (s) atestado deverá, obrigatoriamente, constar a razão social/</w:t>
      </w:r>
      <w:proofErr w:type="spellStart"/>
      <w:r w:rsidRPr="001D24EA">
        <w:rPr>
          <w:rFonts w:ascii="Verdana" w:hAnsi="Verdana"/>
          <w:sz w:val="22"/>
          <w:szCs w:val="22"/>
        </w:rPr>
        <w:t>C.N.P.</w:t>
      </w:r>
      <w:proofErr w:type="spellEnd"/>
      <w:r w:rsidRPr="001D24EA">
        <w:rPr>
          <w:rFonts w:ascii="Verdana" w:hAnsi="Verdana"/>
          <w:sz w:val="22"/>
          <w:szCs w:val="22"/>
        </w:rPr>
        <w:t xml:space="preserve"> J/endereço/contato/nome e cargo de quem o emitiu.</w:t>
      </w:r>
    </w:p>
    <w:p w:rsidR="00BE5B1C" w:rsidRDefault="00BE5B1C" w:rsidP="00BE5B1C">
      <w:pPr>
        <w:ind w:left="-567" w:right="-568"/>
        <w:jc w:val="both"/>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 xml:space="preserve">2) </w:t>
      </w:r>
      <w:r w:rsidRPr="001D24EA">
        <w:rPr>
          <w:rFonts w:ascii="Verdana" w:hAnsi="Verdana"/>
          <w:sz w:val="22"/>
          <w:szCs w:val="22"/>
        </w:rPr>
        <w:t xml:space="preserve"> Não serão aceitos atestados emitidos por empresas do mesmo grupo empresarial ou pelo próprio concorrente.</w:t>
      </w:r>
    </w:p>
    <w:p w:rsidR="00BE5B1C" w:rsidRDefault="00BE5B1C" w:rsidP="00BE5B1C">
      <w:pPr>
        <w:ind w:left="-567" w:right="-568"/>
        <w:jc w:val="both"/>
        <w:rPr>
          <w:rFonts w:ascii="Verdana" w:hAnsi="Verdana"/>
          <w:sz w:val="22"/>
          <w:szCs w:val="22"/>
        </w:rPr>
      </w:pPr>
      <w:proofErr w:type="gramStart"/>
      <w:r>
        <w:rPr>
          <w:rFonts w:ascii="Verdana" w:hAnsi="Verdana"/>
          <w:sz w:val="22"/>
          <w:szCs w:val="22"/>
        </w:rPr>
        <w:t>a.</w:t>
      </w:r>
      <w:proofErr w:type="gramEnd"/>
      <w:r>
        <w:rPr>
          <w:rFonts w:ascii="Verdana" w:hAnsi="Verdana"/>
          <w:sz w:val="22"/>
          <w:szCs w:val="22"/>
        </w:rPr>
        <w:t>3)</w:t>
      </w:r>
      <w:r w:rsidRPr="001D24EA">
        <w:rPr>
          <w:rFonts w:ascii="Verdana" w:hAnsi="Verdana"/>
          <w:sz w:val="22"/>
          <w:szCs w:val="22"/>
        </w:rPr>
        <w:t xml:space="preserve"> Os atestados poderão ser diligenciados de acordo com a lei </w:t>
      </w:r>
      <w:r>
        <w:rPr>
          <w:rFonts w:ascii="Verdana" w:hAnsi="Verdana"/>
          <w:sz w:val="22"/>
          <w:szCs w:val="22"/>
        </w:rPr>
        <w:t>SA</w:t>
      </w:r>
      <w:r w:rsidRPr="001D24EA">
        <w:rPr>
          <w:rFonts w:ascii="Verdana" w:hAnsi="Verdana"/>
          <w:sz w:val="22"/>
          <w:szCs w:val="22"/>
        </w:rPr>
        <w:t>14.133/2021,</w:t>
      </w:r>
    </w:p>
    <w:p w:rsidR="00BE5B1C" w:rsidRPr="00965D0A" w:rsidRDefault="00BE5B1C" w:rsidP="00BE5B1C">
      <w:pPr>
        <w:ind w:left="-567" w:right="-568"/>
        <w:jc w:val="both"/>
        <w:rPr>
          <w:rFonts w:ascii="Verdana" w:hAnsi="Verdana"/>
          <w:sz w:val="22"/>
          <w:szCs w:val="22"/>
        </w:rPr>
      </w:pPr>
      <w:r>
        <w:rPr>
          <w:rFonts w:ascii="Verdana" w:hAnsi="Verdana"/>
          <w:sz w:val="22"/>
          <w:szCs w:val="22"/>
        </w:rPr>
        <w:t>b)</w:t>
      </w:r>
      <w:r w:rsidRPr="00965D0A">
        <w:rPr>
          <w:rFonts w:ascii="Verdana" w:hAnsi="Verdana"/>
          <w:sz w:val="22"/>
          <w:szCs w:val="22"/>
        </w:rPr>
        <w:t xml:space="preserve"> </w:t>
      </w:r>
      <w:r>
        <w:rPr>
          <w:rFonts w:ascii="Verdana" w:hAnsi="Verdana"/>
          <w:sz w:val="22"/>
          <w:szCs w:val="22"/>
        </w:rPr>
        <w:t>Apresentar Responsável técnico</w:t>
      </w:r>
      <w:r w:rsidRPr="00965D0A">
        <w:rPr>
          <w:rFonts w:ascii="Verdana" w:eastAsia="Times New Roman" w:hAnsi="Verdana" w:cs="Times New Roman"/>
          <w:sz w:val="22"/>
          <w:szCs w:val="22"/>
        </w:rPr>
        <w:t xml:space="preserve"> </w:t>
      </w:r>
      <w:r>
        <w:rPr>
          <w:rFonts w:ascii="Verdana" w:eastAsia="Times New Roman" w:hAnsi="Verdana" w:cs="Times New Roman"/>
          <w:sz w:val="22"/>
          <w:szCs w:val="22"/>
        </w:rPr>
        <w:t>devidamente</w:t>
      </w:r>
      <w:r w:rsidRPr="00965D0A">
        <w:rPr>
          <w:rFonts w:ascii="Verdana" w:eastAsia="Times New Roman" w:hAnsi="Verdana" w:cs="Times New Roman"/>
          <w:sz w:val="22"/>
          <w:szCs w:val="22"/>
        </w:rPr>
        <w:t xml:space="preserve"> habilitado,</w:t>
      </w:r>
      <w:r w:rsidRPr="00965D0A">
        <w:rPr>
          <w:rFonts w:ascii="Verdana" w:hAnsi="Verdana"/>
          <w:sz w:val="22"/>
          <w:szCs w:val="22"/>
        </w:rPr>
        <w:t xml:space="preserve"> com registro ativo no respectivo Conselho de Classe (CREA</w:t>
      </w:r>
      <w:r>
        <w:rPr>
          <w:rFonts w:ascii="Verdana" w:hAnsi="Verdana"/>
          <w:sz w:val="22"/>
          <w:szCs w:val="22"/>
        </w:rPr>
        <w:t>/CAU</w:t>
      </w:r>
      <w:r w:rsidRPr="00965D0A">
        <w:rPr>
          <w:rFonts w:ascii="Verdana" w:hAnsi="Verdana"/>
          <w:sz w:val="22"/>
          <w:szCs w:val="22"/>
        </w:rPr>
        <w:t xml:space="preserve"> ou CFT), e comprovar a responsabilidade técnica mediante:</w:t>
      </w:r>
    </w:p>
    <w:p w:rsidR="00BE5B1C" w:rsidRPr="00965D0A" w:rsidRDefault="00BE5B1C" w:rsidP="00BE5B1C">
      <w:pPr>
        <w:ind w:left="-567" w:right="-568"/>
        <w:jc w:val="both"/>
        <w:rPr>
          <w:rFonts w:ascii="Verdana" w:hAnsi="Verdana"/>
          <w:sz w:val="22"/>
          <w:szCs w:val="22"/>
        </w:rPr>
      </w:pPr>
      <w:proofErr w:type="gramStart"/>
      <w:r>
        <w:rPr>
          <w:rFonts w:ascii="Verdana" w:hAnsi="Verdana"/>
          <w:sz w:val="22"/>
          <w:szCs w:val="22"/>
        </w:rPr>
        <w:t>b.</w:t>
      </w:r>
      <w:proofErr w:type="gramEnd"/>
      <w:r>
        <w:rPr>
          <w:rFonts w:ascii="Verdana" w:hAnsi="Verdana"/>
          <w:sz w:val="22"/>
          <w:szCs w:val="22"/>
        </w:rPr>
        <w:t xml:space="preserve">1) </w:t>
      </w:r>
      <w:r w:rsidRPr="00965D0A">
        <w:rPr>
          <w:rFonts w:ascii="Verdana" w:hAnsi="Verdana"/>
          <w:sz w:val="22"/>
          <w:szCs w:val="22"/>
        </w:rPr>
        <w:t>ART – Anotação de Responsabilidade Técnica, se emitida por profissional vinculado ao CREA</w:t>
      </w:r>
      <w:r>
        <w:rPr>
          <w:rFonts w:ascii="Verdana" w:hAnsi="Verdana"/>
          <w:sz w:val="22"/>
          <w:szCs w:val="22"/>
        </w:rPr>
        <w:t>/CAU</w:t>
      </w:r>
      <w:r w:rsidRPr="00965D0A">
        <w:rPr>
          <w:rFonts w:ascii="Verdana" w:hAnsi="Verdana"/>
          <w:sz w:val="22"/>
          <w:szCs w:val="22"/>
        </w:rPr>
        <w:t>; ou</w:t>
      </w:r>
    </w:p>
    <w:p w:rsidR="00BE5B1C" w:rsidRPr="00965D0A" w:rsidRDefault="00BE5B1C" w:rsidP="00BE5B1C">
      <w:pPr>
        <w:ind w:left="-567" w:right="-568"/>
        <w:rPr>
          <w:rFonts w:ascii="Verdana" w:hAnsi="Verdana"/>
          <w:sz w:val="22"/>
          <w:szCs w:val="22"/>
        </w:rPr>
      </w:pPr>
      <w:proofErr w:type="gramStart"/>
      <w:r>
        <w:rPr>
          <w:rFonts w:ascii="Verdana" w:hAnsi="Verdana"/>
          <w:sz w:val="22"/>
          <w:szCs w:val="22"/>
        </w:rPr>
        <w:t>b.</w:t>
      </w:r>
      <w:proofErr w:type="gramEnd"/>
      <w:r>
        <w:rPr>
          <w:rFonts w:ascii="Verdana" w:hAnsi="Verdana"/>
          <w:sz w:val="22"/>
          <w:szCs w:val="22"/>
        </w:rPr>
        <w:t xml:space="preserve">1.1) </w:t>
      </w:r>
      <w:r w:rsidRPr="00965D0A">
        <w:rPr>
          <w:rFonts w:ascii="Verdana" w:hAnsi="Verdana"/>
          <w:sz w:val="22"/>
          <w:szCs w:val="22"/>
        </w:rPr>
        <w:t>TRT – Termo de Responsabilidade Técnica, se emitido por profissional vinculado ao CFT.</w:t>
      </w:r>
    </w:p>
    <w:p w:rsidR="00BE5B1C" w:rsidRPr="00965D0A" w:rsidRDefault="00BE5B1C" w:rsidP="00BE5B1C">
      <w:pPr>
        <w:ind w:left="-567" w:right="-568"/>
        <w:jc w:val="both"/>
        <w:rPr>
          <w:rFonts w:ascii="Verdana" w:hAnsi="Verdana"/>
          <w:sz w:val="22"/>
          <w:szCs w:val="22"/>
        </w:rPr>
      </w:pPr>
    </w:p>
    <w:p w:rsidR="00BE5B1C" w:rsidRDefault="00BE5B1C" w:rsidP="00BE5B1C">
      <w:pPr>
        <w:ind w:left="-567" w:right="-568"/>
        <w:jc w:val="both"/>
        <w:rPr>
          <w:rFonts w:ascii="Verdana" w:hAnsi="Verdana"/>
          <w:sz w:val="22"/>
          <w:szCs w:val="22"/>
        </w:rPr>
      </w:pPr>
      <w:r>
        <w:rPr>
          <w:rFonts w:ascii="Verdana" w:hAnsi="Verdana"/>
          <w:sz w:val="22"/>
          <w:szCs w:val="22"/>
        </w:rPr>
        <w:t xml:space="preserve">c) </w:t>
      </w:r>
      <w:r w:rsidRPr="001D24EA">
        <w:rPr>
          <w:rFonts w:ascii="Verdana" w:hAnsi="Verdana"/>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6. DO INSTRUMENTO DO CONTRATO.</w:t>
      </w:r>
    </w:p>
    <w:p w:rsidR="001C1587" w:rsidRPr="00F20351" w:rsidRDefault="001C1587" w:rsidP="008A65F2">
      <w:pPr>
        <w:spacing w:after="0" w:line="360" w:lineRule="auto"/>
        <w:ind w:left="-567" w:right="-567"/>
        <w:jc w:val="both"/>
        <w:rPr>
          <w:rFonts w:ascii="Verdana" w:hAnsi="Verdana"/>
          <w:sz w:val="22"/>
          <w:szCs w:val="22"/>
          <w:highlight w:val="cyan"/>
        </w:rPr>
      </w:pPr>
      <w:r w:rsidRPr="00F20351">
        <w:rPr>
          <w:rFonts w:ascii="Verdana" w:hAnsi="Verdana"/>
          <w:sz w:val="22"/>
          <w:szCs w:val="22"/>
        </w:rPr>
        <w:lastRenderedPageBreak/>
        <w:t xml:space="preserve">6.1. Homologado o resultado da licitação, o licitante mais bem classificado terá o prazo de </w:t>
      </w:r>
      <w:r w:rsidRPr="00F20351">
        <w:rPr>
          <w:rFonts w:ascii="Verdana" w:hAnsi="Verdana"/>
          <w:b/>
          <w:sz w:val="22"/>
          <w:szCs w:val="22"/>
        </w:rPr>
        <w:t>05 (cinco) dias</w:t>
      </w:r>
      <w:r w:rsidRPr="00F20351">
        <w:rPr>
          <w:rFonts w:ascii="Verdana" w:hAnsi="Verdana"/>
          <w:sz w:val="22"/>
          <w:szCs w:val="22"/>
        </w:rPr>
        <w:t>, contados a partir da data de sua convocação, para assinar o contrato, cujo prazo de validade encontra-se nela fixado, sob pena de decadência do direito à contratação, sem prejuízo das sanções previstas na Lei nº 14.133, de 2021.</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6.2. O prazo de convocação </w:t>
      </w:r>
      <w:r w:rsidRPr="00F20351">
        <w:rPr>
          <w:rFonts w:ascii="Verdana" w:hAnsi="Verdana"/>
          <w:b/>
          <w:sz w:val="22"/>
          <w:szCs w:val="22"/>
          <w:u w:val="single"/>
        </w:rPr>
        <w:t>poderá ser prorrogado uma vez, por igual período</w:t>
      </w:r>
      <w:r w:rsidRPr="00F20351">
        <w:rPr>
          <w:rFonts w:ascii="Verdana" w:hAnsi="Verdana"/>
          <w:sz w:val="22"/>
          <w:szCs w:val="22"/>
        </w:rPr>
        <w:t>, mediante solicitação do licitante mais bem classificado e convocado, desde que:</w:t>
      </w:r>
    </w:p>
    <w:p w:rsidR="001C1587" w:rsidRPr="00F20351" w:rsidRDefault="001C1587" w:rsidP="008A65F2">
      <w:pPr>
        <w:spacing w:after="0" w:line="360" w:lineRule="auto"/>
        <w:ind w:left="-567" w:right="-567"/>
        <w:jc w:val="both"/>
        <w:rPr>
          <w:rFonts w:ascii="Verdana" w:hAnsi="Verdana"/>
          <w:iCs/>
          <w:sz w:val="22"/>
          <w:szCs w:val="22"/>
        </w:rPr>
      </w:pPr>
      <w:r w:rsidRPr="00F20351">
        <w:rPr>
          <w:rFonts w:ascii="Verdana" w:hAnsi="Verdana"/>
          <w:iCs/>
          <w:sz w:val="22"/>
          <w:szCs w:val="22"/>
        </w:rPr>
        <w:t>(a) a solicitação seja devidamente justificada e apresentada dentro do prazo; e</w:t>
      </w:r>
    </w:p>
    <w:p w:rsidR="001C1587" w:rsidRPr="00F20351" w:rsidRDefault="001C1587" w:rsidP="008A65F2">
      <w:pPr>
        <w:spacing w:after="0" w:line="360" w:lineRule="auto"/>
        <w:ind w:left="-567" w:right="-567"/>
        <w:jc w:val="both"/>
        <w:rPr>
          <w:rFonts w:ascii="Verdana" w:hAnsi="Verdana"/>
          <w:iCs/>
          <w:sz w:val="22"/>
          <w:szCs w:val="22"/>
        </w:rPr>
      </w:pPr>
      <w:r w:rsidRPr="00F20351">
        <w:rPr>
          <w:rFonts w:ascii="Verdana" w:hAnsi="Verdana"/>
          <w:iCs/>
          <w:sz w:val="22"/>
          <w:szCs w:val="22"/>
        </w:rPr>
        <w:t>(b) a justificativa apresentada seja aceita pela Administração.</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6.3. O contrato </w:t>
      </w:r>
      <w:r w:rsidR="00E51386" w:rsidRPr="00F20351">
        <w:rPr>
          <w:rFonts w:ascii="Verdana" w:hAnsi="Verdana"/>
          <w:sz w:val="22"/>
          <w:szCs w:val="22"/>
        </w:rPr>
        <w:t>poderá ser</w:t>
      </w:r>
      <w:r w:rsidRPr="00F20351">
        <w:rPr>
          <w:rFonts w:ascii="Verdana" w:hAnsi="Verdana"/>
          <w:sz w:val="22"/>
          <w:szCs w:val="22"/>
        </w:rPr>
        <w:t xml:space="preserve"> </w:t>
      </w:r>
      <w:proofErr w:type="gramStart"/>
      <w:r w:rsidRPr="00F20351">
        <w:rPr>
          <w:rFonts w:ascii="Verdana" w:hAnsi="Verdana"/>
          <w:sz w:val="22"/>
          <w:szCs w:val="22"/>
        </w:rPr>
        <w:t>assinado por meio de assinatura digital e disponibilizada no sistema</w:t>
      </w:r>
      <w:proofErr w:type="gramEnd"/>
      <w:r w:rsidRPr="00F20351">
        <w:rPr>
          <w:rFonts w:ascii="Verdana" w:hAnsi="Verdana"/>
          <w:sz w:val="22"/>
          <w:szCs w:val="22"/>
        </w:rPr>
        <w:t>.</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b/>
          <w:bCs/>
          <w:spacing w:val="20"/>
          <w:sz w:val="22"/>
          <w:szCs w:val="22"/>
        </w:rPr>
        <w:t xml:space="preserve">6.4. </w:t>
      </w:r>
      <w:r w:rsidRPr="00F20351">
        <w:rPr>
          <w:rFonts w:ascii="Verdana" w:hAnsi="Verdana"/>
          <w:sz w:val="22"/>
          <w:szCs w:val="22"/>
        </w:rPr>
        <w:t xml:space="preserve"> Este edital e seus anexos farão parte integrante do contrato a ser assinado entre a PREFEITURA e o licitante vencedor, no qual ficará estabelecido que o foro da cidade de </w:t>
      </w:r>
      <w:r w:rsidR="00F724D1" w:rsidRPr="00F20351">
        <w:rPr>
          <w:rFonts w:ascii="Verdana" w:hAnsi="Verdana"/>
          <w:sz w:val="22"/>
          <w:szCs w:val="22"/>
        </w:rPr>
        <w:t>Afrânio-PE</w:t>
      </w:r>
      <w:proofErr w:type="gramStart"/>
      <w:r w:rsidR="00F724D1" w:rsidRPr="00F20351">
        <w:rPr>
          <w:rFonts w:ascii="Verdana" w:hAnsi="Verdana"/>
          <w:sz w:val="22"/>
          <w:szCs w:val="22"/>
        </w:rPr>
        <w:t xml:space="preserve">, </w:t>
      </w:r>
      <w:r w:rsidRPr="00F20351">
        <w:rPr>
          <w:rFonts w:ascii="Verdana" w:hAnsi="Verdana"/>
          <w:sz w:val="22"/>
          <w:szCs w:val="22"/>
        </w:rPr>
        <w:t>será</w:t>
      </w:r>
      <w:proofErr w:type="gramEnd"/>
      <w:r w:rsidRPr="00F20351">
        <w:rPr>
          <w:rFonts w:ascii="Verdana" w:hAnsi="Verdana"/>
          <w:sz w:val="22"/>
          <w:szCs w:val="22"/>
        </w:rPr>
        <w:t xml:space="preserve"> o único competente para dirimir todas e quaisquer dúvidas oriundas da interposição dos termos contidos no instrumento contratual;</w:t>
      </w:r>
    </w:p>
    <w:p w:rsidR="001C1587" w:rsidRPr="00F20351" w:rsidRDefault="001C1587" w:rsidP="008A65F2">
      <w:pPr>
        <w:tabs>
          <w:tab w:val="left" w:pos="4598"/>
        </w:tabs>
        <w:spacing w:after="0" w:line="360" w:lineRule="auto"/>
        <w:ind w:left="-567" w:right="-567"/>
        <w:jc w:val="both"/>
        <w:rPr>
          <w:rFonts w:ascii="Verdana" w:hAnsi="Verdana"/>
          <w:b/>
          <w:sz w:val="22"/>
          <w:szCs w:val="22"/>
        </w:rPr>
      </w:pPr>
      <w:r w:rsidRPr="00F20351">
        <w:rPr>
          <w:rFonts w:ascii="Verdana" w:hAnsi="Verdana"/>
          <w:b/>
          <w:sz w:val="22"/>
          <w:szCs w:val="22"/>
        </w:rPr>
        <w:t xml:space="preserve">6.5.  </w:t>
      </w:r>
      <w:r w:rsidRPr="00F20351">
        <w:rPr>
          <w:rFonts w:ascii="Verdana" w:hAnsi="Verdana"/>
          <w:b/>
          <w:bCs/>
          <w:sz w:val="22"/>
          <w:szCs w:val="22"/>
        </w:rPr>
        <w:t>A</w:t>
      </w:r>
      <w:r w:rsidRPr="00F20351">
        <w:rPr>
          <w:rFonts w:ascii="Verdana" w:hAnsi="Verdana"/>
          <w:b/>
          <w:sz w:val="22"/>
          <w:szCs w:val="22"/>
        </w:rPr>
        <w:t xml:space="preserve"> contratada fica obrigada a aceitar, nas mesmas condições contratuais, os acréscimos ou supressões que se fizerem nos serviços, até 25% (vinte e cinco por cento) do valor inicial do contratado, conforme estabelece o art. 125, da Lei nº 14.133/2021.     </w:t>
      </w:r>
    </w:p>
    <w:p w:rsidR="001C1587" w:rsidRPr="00F20351" w:rsidRDefault="001C1587"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7. DOS RECURSOS.</w:t>
      </w:r>
    </w:p>
    <w:p w:rsidR="001C1587" w:rsidRPr="00F20351" w:rsidRDefault="001C1587"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7.1. A interposição de recurso referente ao julgamento das propostas, à habilitação ou inabilitação de licitantes, à anulação ou revogação da licitação, observará o disposto no </w:t>
      </w:r>
      <w:hyperlink r:id="rId12" w:anchor="art165" w:history="1">
        <w:r w:rsidRPr="00F20351">
          <w:rPr>
            <w:rFonts w:ascii="Verdana" w:hAnsi="Verdana"/>
            <w:sz w:val="22"/>
            <w:szCs w:val="22"/>
          </w:rPr>
          <w:t>art. 165 da Lei nº 14.133, de 2021</w:t>
        </w:r>
      </w:hyperlink>
      <w:r w:rsidRPr="00F20351">
        <w:rPr>
          <w:rFonts w:ascii="Verdana" w:hAnsi="Verdana"/>
          <w:sz w:val="22"/>
          <w:szCs w:val="22"/>
        </w:rPr>
        <w:t>.</w:t>
      </w:r>
    </w:p>
    <w:p w:rsidR="008B11A1" w:rsidRPr="00F20351" w:rsidRDefault="001C1587"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7.2. O prazo recursal é de </w:t>
      </w:r>
      <w:proofErr w:type="gramStart"/>
      <w:r w:rsidRPr="00F20351">
        <w:rPr>
          <w:rFonts w:ascii="Verdana" w:hAnsi="Verdana"/>
          <w:sz w:val="22"/>
          <w:szCs w:val="22"/>
        </w:rPr>
        <w:t>3</w:t>
      </w:r>
      <w:proofErr w:type="gramEnd"/>
      <w:r w:rsidRPr="00F20351">
        <w:rPr>
          <w:rFonts w:ascii="Verdana" w:hAnsi="Verdana"/>
          <w:sz w:val="22"/>
          <w:szCs w:val="22"/>
        </w:rPr>
        <w:t xml:space="preserve"> (três) dias úteis, contados da data de intimação ou de lavratura da ata.</w:t>
      </w:r>
    </w:p>
    <w:p w:rsidR="008B11A1"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7.3. </w:t>
      </w:r>
      <w:proofErr w:type="gramStart"/>
      <w:r w:rsidR="001C1587" w:rsidRPr="00F20351">
        <w:rPr>
          <w:rFonts w:ascii="Verdana" w:hAnsi="Verdana"/>
          <w:sz w:val="22"/>
          <w:szCs w:val="22"/>
        </w:rPr>
        <w:t>o</w:t>
      </w:r>
      <w:proofErr w:type="gramEnd"/>
      <w:r w:rsidR="001C1587" w:rsidRPr="00F20351">
        <w:rPr>
          <w:rFonts w:ascii="Verdana" w:hAnsi="Verdana"/>
          <w:sz w:val="22"/>
          <w:szCs w:val="22"/>
        </w:rPr>
        <w:t xml:space="preserve"> prazo para apresentação das razões recursais será iniciado na data de intimação ou de lavratura da ata de habilitação ou inabilitação;</w:t>
      </w:r>
    </w:p>
    <w:p w:rsidR="008B11A1"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7.3.1. </w:t>
      </w:r>
      <w:r w:rsidR="001C1587" w:rsidRPr="00F20351">
        <w:rPr>
          <w:rFonts w:ascii="Verdana" w:hAnsi="Verdana"/>
          <w:sz w:val="22"/>
          <w:szCs w:val="22"/>
        </w:rPr>
        <w:t xml:space="preserve">Os recursos deverão ser encaminhados </w:t>
      </w:r>
      <w:r w:rsidR="00E51386" w:rsidRPr="00F20351">
        <w:rPr>
          <w:rFonts w:ascii="Verdana" w:hAnsi="Verdana"/>
          <w:sz w:val="22"/>
          <w:szCs w:val="22"/>
        </w:rPr>
        <w:t xml:space="preserve">através do endereço de e-mail </w:t>
      </w:r>
      <w:hyperlink r:id="rId13" w:history="1">
        <w:r w:rsidRPr="00F20351">
          <w:rPr>
            <w:rStyle w:val="Hyperlink"/>
            <w:rFonts w:ascii="Verdana" w:hAnsi="Verdana"/>
            <w:b/>
            <w:sz w:val="22"/>
            <w:szCs w:val="22"/>
          </w:rPr>
          <w:t>cplafranio@afranio.pe.gov.br</w:t>
        </w:r>
      </w:hyperlink>
      <w:r w:rsidR="001C1587" w:rsidRPr="00F20351">
        <w:rPr>
          <w:rFonts w:ascii="Verdana" w:hAnsi="Verdana"/>
          <w:sz w:val="22"/>
          <w:szCs w:val="22"/>
        </w:rPr>
        <w:t>.</w:t>
      </w:r>
    </w:p>
    <w:p w:rsidR="001C1587" w:rsidRPr="00F20351" w:rsidRDefault="008B11A1" w:rsidP="008B11A1">
      <w:pPr>
        <w:spacing w:after="0" w:line="360" w:lineRule="auto"/>
        <w:ind w:left="-567" w:right="-567"/>
        <w:jc w:val="both"/>
        <w:rPr>
          <w:rFonts w:ascii="Verdana" w:hAnsi="Verdana"/>
          <w:sz w:val="22"/>
          <w:szCs w:val="22"/>
        </w:rPr>
      </w:pPr>
      <w:r w:rsidRPr="00F20351">
        <w:rPr>
          <w:rFonts w:ascii="Verdana" w:hAnsi="Verdana"/>
          <w:sz w:val="22"/>
          <w:szCs w:val="22"/>
        </w:rPr>
        <w:t xml:space="preserve">7.4. </w:t>
      </w:r>
      <w:r w:rsidR="001C1587" w:rsidRPr="00F20351">
        <w:rPr>
          <w:rFonts w:ascii="Verdana" w:hAnsi="Verdana"/>
          <w:sz w:val="22"/>
          <w:szCs w:val="22"/>
        </w:rPr>
        <w:t xml:space="preserve">O recurso será dirigido à autoridade que tiver editado o ato ou proferido a decisão recorrida, a qual poderá reconsiderar sua decisão no prazo de </w:t>
      </w:r>
      <w:proofErr w:type="gramStart"/>
      <w:r w:rsidR="001C1587" w:rsidRPr="00F20351">
        <w:rPr>
          <w:rFonts w:ascii="Verdana" w:hAnsi="Verdana"/>
          <w:sz w:val="22"/>
          <w:szCs w:val="22"/>
        </w:rPr>
        <w:t>3</w:t>
      </w:r>
      <w:proofErr w:type="gramEnd"/>
      <w:r w:rsidR="001C1587" w:rsidRPr="00F20351">
        <w:rPr>
          <w:rFonts w:ascii="Verdana" w:hAnsi="Verdana"/>
          <w:sz w:val="22"/>
          <w:szCs w:val="22"/>
        </w:rPr>
        <w:t xml:space="preserve"> (três) dias úteis, ou, nesse mesmo prazo, encaminhar recurso para a autoridade superior, a qual deverá proferir sua decisão no prazo de 10 (dez) dias úteis, contado do recebimento dos autos.</w:t>
      </w:r>
    </w:p>
    <w:p w:rsidR="001C1587" w:rsidRPr="00F20351" w:rsidRDefault="001C1587" w:rsidP="00685009">
      <w:pPr>
        <w:pStyle w:val="PargrafodaLista"/>
        <w:numPr>
          <w:ilvl w:val="1"/>
          <w:numId w:val="9"/>
        </w:numPr>
        <w:spacing w:line="360" w:lineRule="auto"/>
        <w:ind w:left="-567" w:right="-567" w:firstLine="0"/>
        <w:jc w:val="both"/>
        <w:rPr>
          <w:rFonts w:ascii="Verdana" w:hAnsi="Verdana"/>
          <w:sz w:val="22"/>
          <w:szCs w:val="22"/>
        </w:rPr>
      </w:pPr>
      <w:r w:rsidRPr="00F20351">
        <w:rPr>
          <w:rFonts w:ascii="Verdana" w:hAnsi="Verdana"/>
          <w:sz w:val="22"/>
          <w:szCs w:val="22"/>
        </w:rPr>
        <w:t xml:space="preserve">Os recursos interpostos fora do prazo não serão conhecidos. </w:t>
      </w:r>
    </w:p>
    <w:p w:rsidR="001C1587" w:rsidRPr="00F20351" w:rsidRDefault="008B11A1" w:rsidP="008B11A1">
      <w:pPr>
        <w:spacing w:after="0" w:line="360" w:lineRule="auto"/>
        <w:ind w:left="-567" w:right="-567"/>
        <w:jc w:val="both"/>
        <w:rPr>
          <w:rFonts w:ascii="Verdana" w:hAnsi="Verdana"/>
          <w:sz w:val="22"/>
          <w:szCs w:val="22"/>
        </w:rPr>
      </w:pPr>
      <w:proofErr w:type="gramStart"/>
      <w:r w:rsidRPr="00F20351">
        <w:rPr>
          <w:rFonts w:ascii="Verdana" w:hAnsi="Verdana"/>
          <w:sz w:val="22"/>
          <w:szCs w:val="22"/>
        </w:rPr>
        <w:lastRenderedPageBreak/>
        <w:t>7.6.</w:t>
      </w:r>
      <w:proofErr w:type="gramEnd"/>
      <w:r w:rsidR="001C1587" w:rsidRPr="00F20351">
        <w:rPr>
          <w:rFonts w:ascii="Verdana" w:hAnsi="Verdan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1587" w:rsidRPr="00F20351" w:rsidRDefault="001C1587" w:rsidP="00685009">
      <w:pPr>
        <w:pStyle w:val="PargrafodaLista"/>
        <w:numPr>
          <w:ilvl w:val="1"/>
          <w:numId w:val="10"/>
        </w:numPr>
        <w:spacing w:line="360" w:lineRule="auto"/>
        <w:ind w:left="-567" w:right="-567" w:firstLine="0"/>
        <w:jc w:val="both"/>
        <w:rPr>
          <w:rFonts w:ascii="Verdana" w:hAnsi="Verdana"/>
          <w:sz w:val="22"/>
          <w:szCs w:val="22"/>
        </w:rPr>
      </w:pPr>
      <w:r w:rsidRPr="00F20351">
        <w:rPr>
          <w:rFonts w:ascii="Verdana" w:hAnsi="Verdana"/>
          <w:sz w:val="22"/>
          <w:szCs w:val="22"/>
        </w:rPr>
        <w:t xml:space="preserve">O recurso e o pedido de reconsideração terão efeito suspensivo do ato ou da decisão recorrida até que sobrevenha decisão final da autoridade competente. </w:t>
      </w:r>
    </w:p>
    <w:p w:rsidR="001C1587" w:rsidRPr="00F20351" w:rsidRDefault="001C1587" w:rsidP="00685009">
      <w:pPr>
        <w:pStyle w:val="PargrafodaLista"/>
        <w:numPr>
          <w:ilvl w:val="1"/>
          <w:numId w:val="11"/>
        </w:numPr>
        <w:spacing w:line="360" w:lineRule="auto"/>
        <w:ind w:left="-567" w:right="-567" w:firstLine="0"/>
        <w:jc w:val="both"/>
        <w:rPr>
          <w:rFonts w:ascii="Verdana" w:hAnsi="Verdana"/>
          <w:sz w:val="22"/>
          <w:szCs w:val="22"/>
        </w:rPr>
      </w:pPr>
      <w:r w:rsidRPr="00F20351">
        <w:rPr>
          <w:rFonts w:ascii="Verdana" w:hAnsi="Verdana"/>
          <w:sz w:val="22"/>
          <w:szCs w:val="22"/>
        </w:rPr>
        <w:t xml:space="preserve">O acolhimento do recurso invalida tão somente os atos insuscetíveis de aproveitamento. </w:t>
      </w:r>
    </w:p>
    <w:p w:rsidR="001C1587" w:rsidRPr="00F20351" w:rsidRDefault="001C1587" w:rsidP="00685009">
      <w:pPr>
        <w:pStyle w:val="PargrafodaLista"/>
        <w:numPr>
          <w:ilvl w:val="1"/>
          <w:numId w:val="11"/>
        </w:numPr>
        <w:spacing w:line="360" w:lineRule="auto"/>
        <w:ind w:left="-567" w:right="-567" w:firstLine="0"/>
        <w:jc w:val="both"/>
        <w:rPr>
          <w:rFonts w:ascii="Verdana" w:hAnsi="Verdana"/>
          <w:sz w:val="22"/>
          <w:szCs w:val="22"/>
          <w:u w:val="single"/>
        </w:rPr>
      </w:pPr>
      <w:r w:rsidRPr="00F20351">
        <w:rPr>
          <w:rFonts w:ascii="Verdana" w:hAnsi="Verdana"/>
          <w:sz w:val="22"/>
          <w:szCs w:val="22"/>
        </w:rPr>
        <w:t xml:space="preserve">Os autos do processo permanecerão com vista franqueada aos interessados no sítio eletrônico </w:t>
      </w:r>
      <w:proofErr w:type="gramStart"/>
      <w:r w:rsidR="007716D4" w:rsidRPr="00F20351">
        <w:rPr>
          <w:rFonts w:ascii="Verdana" w:hAnsi="Verdana"/>
          <w:sz w:val="22"/>
          <w:szCs w:val="22"/>
        </w:rPr>
        <w:t>https</w:t>
      </w:r>
      <w:proofErr w:type="gramEnd"/>
      <w:r w:rsidR="007716D4" w:rsidRPr="00F20351">
        <w:rPr>
          <w:rFonts w:ascii="Verdana" w:hAnsi="Verdana"/>
          <w:sz w:val="22"/>
          <w:szCs w:val="22"/>
        </w:rPr>
        <w:t>://afranio.pe.gov.br/.</w:t>
      </w:r>
    </w:p>
    <w:p w:rsidR="001C1587" w:rsidRPr="00F20351" w:rsidRDefault="001C1587" w:rsidP="00685009">
      <w:pPr>
        <w:pStyle w:val="PargrafodaLista"/>
        <w:numPr>
          <w:ilvl w:val="0"/>
          <w:numId w:val="6"/>
        </w:numPr>
        <w:shd w:val="clear" w:color="auto" w:fill="4EA72E" w:themeFill="accent6"/>
        <w:spacing w:line="360" w:lineRule="auto"/>
        <w:ind w:left="-567" w:right="-567" w:firstLine="0"/>
        <w:rPr>
          <w:rFonts w:ascii="Verdana" w:hAnsi="Verdana"/>
          <w:b/>
          <w:bCs/>
          <w:sz w:val="22"/>
          <w:szCs w:val="22"/>
        </w:rPr>
      </w:pPr>
      <w:r w:rsidRPr="00F20351">
        <w:rPr>
          <w:rFonts w:ascii="Verdana" w:hAnsi="Verdana"/>
          <w:b/>
          <w:bCs/>
          <w:sz w:val="22"/>
          <w:szCs w:val="22"/>
          <w:shd w:val="clear" w:color="auto" w:fill="4EA72E" w:themeFill="accent6"/>
        </w:rPr>
        <w:t>DAS INFRAÇÕES ADMINISTRATIVAS E SANÇÕES.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8.1.</w:t>
      </w:r>
      <w:proofErr w:type="gramEnd"/>
      <w:r w:rsidRPr="00F20351">
        <w:rPr>
          <w:rFonts w:ascii="Verdana" w:eastAsia="Times New Roman" w:hAnsi="Verdana" w:cs="Times New Roman"/>
          <w:kern w:val="0"/>
          <w:sz w:val="22"/>
          <w:szCs w:val="22"/>
          <w:lang w:eastAsia="pt-BR"/>
        </w:rPr>
        <w:t xml:space="preserve">Comete infração administrativa, nos termos da lei, o licitante que, com dolo ou culpa: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8.1.1. Deixar de entregar a documentação exigida para o certame ou não entregar qualquer documento que tenha sido solicitado pelo/a pregoeiro/a durante o certame;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8.1.2.</w:t>
      </w:r>
      <w:proofErr w:type="gramEnd"/>
      <w:r w:rsidRPr="00F20351">
        <w:rPr>
          <w:rFonts w:ascii="Verdana" w:eastAsia="Times New Roman" w:hAnsi="Verdana" w:cs="Times New Roman"/>
          <w:kern w:val="0"/>
          <w:sz w:val="22"/>
          <w:szCs w:val="22"/>
          <w:lang w:eastAsia="pt-BR"/>
        </w:rPr>
        <w:t>Salvo em decorrência de fato superveniente devidamente justificado, não mantiver a proposta em especial quando: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a.</w:t>
      </w:r>
      <w:proofErr w:type="gramEnd"/>
      <w:r w:rsidRPr="00F20351">
        <w:rPr>
          <w:rFonts w:ascii="Verdana" w:eastAsia="Times New Roman" w:hAnsi="Verdana" w:cs="Times New Roman"/>
          <w:kern w:val="0"/>
          <w:sz w:val="22"/>
          <w:szCs w:val="22"/>
          <w:lang w:eastAsia="pt-BR"/>
        </w:rPr>
        <w:t xml:space="preserve">não enviar a proposta adequada ao último lance ofertado ou após a negociação;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b.</w:t>
      </w:r>
      <w:proofErr w:type="gramEnd"/>
      <w:r w:rsidRPr="00F20351">
        <w:rPr>
          <w:rFonts w:ascii="Verdana" w:eastAsia="Times New Roman" w:hAnsi="Verdana" w:cs="Times New Roman"/>
          <w:kern w:val="0"/>
          <w:sz w:val="22"/>
          <w:szCs w:val="22"/>
          <w:lang w:eastAsia="pt-BR"/>
        </w:rPr>
        <w:t xml:space="preserve">recusar-se a enviar o detalhamento da proposta quando exigível;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c.</w:t>
      </w:r>
      <w:proofErr w:type="gramEnd"/>
      <w:r w:rsidRPr="00F20351">
        <w:rPr>
          <w:rFonts w:ascii="Verdana" w:eastAsia="Times New Roman" w:hAnsi="Verdana" w:cs="Times New Roman"/>
          <w:kern w:val="0"/>
          <w:sz w:val="22"/>
          <w:szCs w:val="22"/>
          <w:lang w:eastAsia="pt-BR"/>
        </w:rPr>
        <w:t xml:space="preserve">pedir para ser desclassificado quando encerrada a etapa competitiva; ou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d.</w:t>
      </w:r>
      <w:proofErr w:type="gramEnd"/>
      <w:r w:rsidRPr="00F20351">
        <w:rPr>
          <w:rFonts w:ascii="Verdana" w:eastAsia="Times New Roman" w:hAnsi="Verdana" w:cs="Times New Roman"/>
          <w:kern w:val="0"/>
          <w:sz w:val="22"/>
          <w:szCs w:val="22"/>
          <w:lang w:eastAsia="pt-BR"/>
        </w:rPr>
        <w:t>deixar de apresentar amostra;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e.</w:t>
      </w:r>
      <w:proofErr w:type="gramEnd"/>
      <w:r w:rsidRPr="00F20351">
        <w:rPr>
          <w:rFonts w:ascii="Verdana" w:eastAsia="Times New Roman" w:hAnsi="Verdana" w:cs="Times New Roman"/>
          <w:kern w:val="0"/>
          <w:sz w:val="22"/>
          <w:szCs w:val="22"/>
          <w:lang w:eastAsia="pt-BR"/>
        </w:rPr>
        <w:t xml:space="preserve">apresentar proposta ou amostra em desacordo com as especificações do edital;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8.1.3. Não celebrar o contrato ou não entregar a documentação exigida para a contratação, quando convocado dentro do prazo de validade de sua proposta;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a.</w:t>
      </w:r>
      <w:proofErr w:type="gramEnd"/>
      <w:r w:rsidRPr="00F20351">
        <w:rPr>
          <w:rFonts w:ascii="Verdana" w:eastAsia="Times New Roman" w:hAnsi="Verdana" w:cs="Times New Roman"/>
          <w:kern w:val="0"/>
          <w:sz w:val="22"/>
          <w:szCs w:val="22"/>
          <w:lang w:eastAsia="pt-BR"/>
        </w:rPr>
        <w:t xml:space="preserve"> Recusar-se, sem justificativa, a assinar o contrato ou a ata de registro de preço, ou a aceitar ou retirar o instrumento equivalente no prazo estabelecido pela Administração;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8.1.4. Apresentar declaração ou documentação falsa exigida para o certame ou prestar declaração falsa durante 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8.1.5.fraudar 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8.1.6.comportar-se de modo inidôneo ou cometer fraude de qualquer natureza, em especial quando: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a.</w:t>
      </w:r>
      <w:proofErr w:type="gramEnd"/>
      <w:r w:rsidRPr="00F20351">
        <w:rPr>
          <w:rFonts w:ascii="Verdana" w:eastAsia="Times New Roman" w:hAnsi="Verdana" w:cs="Times New Roman"/>
          <w:kern w:val="0"/>
          <w:sz w:val="22"/>
          <w:szCs w:val="22"/>
          <w:lang w:eastAsia="pt-BR"/>
        </w:rPr>
        <w:t xml:space="preserve">agir em conluio ou em desconformidade com a lei;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b.</w:t>
      </w:r>
      <w:proofErr w:type="gramEnd"/>
      <w:r w:rsidRPr="00F20351">
        <w:rPr>
          <w:rFonts w:ascii="Verdana" w:eastAsia="Times New Roman" w:hAnsi="Verdana" w:cs="Times New Roman"/>
          <w:kern w:val="0"/>
          <w:sz w:val="22"/>
          <w:szCs w:val="22"/>
          <w:lang w:eastAsia="pt-BR"/>
        </w:rPr>
        <w:t xml:space="preserve">induzir deliberadamente a erro no julgamento;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c.</w:t>
      </w:r>
      <w:proofErr w:type="gramEnd"/>
      <w:r w:rsidRPr="00F20351">
        <w:rPr>
          <w:rFonts w:ascii="Verdana" w:eastAsia="Times New Roman" w:hAnsi="Verdana" w:cs="Times New Roman"/>
          <w:kern w:val="0"/>
          <w:sz w:val="22"/>
          <w:szCs w:val="22"/>
          <w:lang w:eastAsia="pt-BR"/>
        </w:rPr>
        <w:t xml:space="preserve">apresentar amostra falsificada ou deteriorada;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lastRenderedPageBreak/>
        <w:t>8.1.7.praticar atos ilícitos com vistas a frustrar os objetivos da licitação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8.1.8.praticar ato lesivo previsto no art. 5º da Lei n.º 12.846, de 2013.</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8.2.</w:t>
      </w:r>
      <w:proofErr w:type="gramEnd"/>
      <w:r w:rsidRPr="00F20351">
        <w:rPr>
          <w:rFonts w:ascii="Verdana" w:eastAsia="Times New Roman" w:hAnsi="Verdana" w:cs="Times New Roman"/>
          <w:kern w:val="0"/>
          <w:sz w:val="22"/>
          <w:szCs w:val="22"/>
          <w:lang w:eastAsia="pt-BR"/>
        </w:rPr>
        <w:t xml:space="preserve">Com fulcro na Lei nº 14.133, de 2021, a Administração poderá, garantida a prévia defesa, aplicar aos licitantes e/ou adjudicatários as seguintes sanções, sem prejuízo das responsabilidades civil e criminal: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 xml:space="preserve">8.2.1.advertência;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8.2.2.multa;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8.2.3.impedimento de licitar e contratar 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8.2.4.declaração de inidoneidade para licitar ou contratar, enquanto perdurarem os motivos determinantes da punição ou até que seja promovida sua reabilitação perante a própria autoridade que aplicou a penalidade.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8.3.</w:t>
      </w:r>
      <w:proofErr w:type="gramEnd"/>
      <w:r w:rsidRPr="00F20351">
        <w:rPr>
          <w:rFonts w:ascii="Verdana" w:eastAsia="Times New Roman" w:hAnsi="Verdana" w:cs="Times New Roman"/>
          <w:kern w:val="0"/>
          <w:sz w:val="22"/>
          <w:szCs w:val="22"/>
          <w:lang w:eastAsia="pt-BR"/>
        </w:rPr>
        <w:t>Na aplicação das sanções serão considerados: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8.3.1.a natureza e a gravidade da infração cometida.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8.3.2.as peculiaridades do caso concreto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8.3.3.as circunstâncias agravantes ou atenuantes</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8.3.4.os danos que dela provierem para a Administração Pública</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r w:rsidRPr="00F20351">
        <w:rPr>
          <w:rFonts w:ascii="Verdana" w:eastAsia="Times New Roman" w:hAnsi="Verdana" w:cs="Times New Roman"/>
          <w:kern w:val="0"/>
          <w:sz w:val="22"/>
          <w:szCs w:val="22"/>
          <w:lang w:eastAsia="pt-BR"/>
        </w:rPr>
        <w:t>8.3.5.a implantação ou o aperfeiçoamento de programa de integridade, conforme normas e orientações dos órgãos de controle.</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8.4.</w:t>
      </w:r>
      <w:proofErr w:type="gramEnd"/>
      <w:r w:rsidRPr="00F20351">
        <w:rPr>
          <w:rFonts w:ascii="Verdana" w:eastAsia="Times New Roman" w:hAnsi="Verdana" w:cs="Times New Roman"/>
          <w:kern w:val="0"/>
          <w:sz w:val="22"/>
          <w:szCs w:val="22"/>
          <w:lang w:eastAsia="pt-BR"/>
        </w:rPr>
        <w:t xml:space="preserve">A multa será recolhida em percentual de 0,5% a 30% incidente sobre o valor do contrato licitado, recolhida no prazo máximo de 15 (quinze) dias úteis, a contar da comunicação oficial. </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8.4.1.</w:t>
      </w:r>
      <w:proofErr w:type="gramEnd"/>
      <w:r w:rsidRPr="00F20351">
        <w:rPr>
          <w:rFonts w:ascii="Verdana" w:eastAsia="Times New Roman" w:hAnsi="Verdana" w:cs="Times New Roman"/>
          <w:kern w:val="0"/>
          <w:sz w:val="22"/>
          <w:szCs w:val="22"/>
          <w:lang w:eastAsia="pt-BR"/>
        </w:rPr>
        <w:t>Para as infrações previstas nos itens 8.1.1, 8.1.2 e 8.1.3, a multa será de 0,5% a 15% do valor do contrato licitado.</w:t>
      </w:r>
    </w:p>
    <w:p w:rsidR="003427E1" w:rsidRPr="00F20351" w:rsidRDefault="003427E1"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8.4.2.</w:t>
      </w:r>
      <w:proofErr w:type="gramEnd"/>
      <w:r w:rsidRPr="00F20351">
        <w:rPr>
          <w:rFonts w:ascii="Verdana" w:eastAsia="Times New Roman" w:hAnsi="Verdana" w:cs="Times New Roman"/>
          <w:kern w:val="0"/>
          <w:sz w:val="22"/>
          <w:szCs w:val="22"/>
          <w:lang w:eastAsia="pt-BR"/>
        </w:rPr>
        <w:t>Para as infrações previstas nos itens 8.1.4, 8.1.5, 8.1.6, 8.1.7 e 8.1.8, a multa será de 15%a 30% do valor do contrato licitado.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.5.</w:t>
      </w:r>
      <w:proofErr w:type="gramEnd"/>
      <w:r w:rsidR="003427E1" w:rsidRPr="00F20351">
        <w:rPr>
          <w:rFonts w:ascii="Verdana" w:eastAsia="Times New Roman" w:hAnsi="Verdana" w:cs="Times New Roman"/>
          <w:kern w:val="0"/>
          <w:sz w:val="22"/>
          <w:szCs w:val="22"/>
          <w:lang w:eastAsia="pt-BR"/>
        </w:rPr>
        <w:t>As sanções de advertência, impedimento de licitar e contratar e declaração de inidoneidade para licitar ou contratar poderão ser aplicadas, cumulativamente ou não, à penalidade de multa.</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.6.</w:t>
      </w:r>
      <w:proofErr w:type="gramEnd"/>
      <w:r w:rsidR="003427E1" w:rsidRPr="00F20351">
        <w:rPr>
          <w:rFonts w:ascii="Verdana" w:eastAsia="Times New Roman" w:hAnsi="Verdana" w:cs="Times New Roman"/>
          <w:kern w:val="0"/>
          <w:sz w:val="22"/>
          <w:szCs w:val="22"/>
          <w:lang w:eastAsia="pt-BR"/>
        </w:rPr>
        <w:t>Na aplicação da sanção de multa será facultada a defesa do interessado no prazo de 15 (quinze) dias úteis, contado da data de sua intimação.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.7.</w:t>
      </w:r>
      <w:proofErr w:type="gramEnd"/>
      <w:r w:rsidR="003427E1" w:rsidRPr="00F20351">
        <w:rPr>
          <w:rFonts w:ascii="Verdana" w:eastAsia="Times New Roman" w:hAnsi="Verdana" w:cs="Times New Roman"/>
          <w:kern w:val="0"/>
          <w:sz w:val="22"/>
          <w:szCs w:val="22"/>
          <w:lang w:eastAsia="pt-BR"/>
        </w:rPr>
        <w:t xml:space="preserve">A sanção de impedimento de licitar e contratar será aplicada ao responsável em decorrência das infrações administrativas relacionadas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.1.1,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.1.2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.1.3, quando não se justificar a imposição de penalidade mais grave, e impedirá o responsável de licitar e contratar no âmbito da Administração Pública direta e indireta </w:t>
      </w:r>
      <w:r w:rsidR="003427E1" w:rsidRPr="00F20351">
        <w:rPr>
          <w:rFonts w:ascii="Verdana" w:eastAsia="Times New Roman" w:hAnsi="Verdana" w:cs="Times New Roman"/>
          <w:kern w:val="0"/>
          <w:sz w:val="22"/>
          <w:szCs w:val="22"/>
          <w:lang w:eastAsia="pt-BR"/>
        </w:rPr>
        <w:lastRenderedPageBreak/>
        <w:t>do ente federativo a qual pertencer o órgão ou entidade, pelo prazo máximo de 3 (três) anos.</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.8.</w:t>
      </w:r>
      <w:proofErr w:type="gramEnd"/>
      <w:r w:rsidR="003427E1" w:rsidRPr="00F20351">
        <w:rPr>
          <w:rFonts w:ascii="Verdana" w:eastAsia="Times New Roman" w:hAnsi="Verdana" w:cs="Times New Roman"/>
          <w:kern w:val="0"/>
          <w:sz w:val="22"/>
          <w:szCs w:val="22"/>
          <w:lang w:eastAsia="pt-BR"/>
        </w:rPr>
        <w:t xml:space="preserve">Poderá ser aplicada ao responsável a sanção de declaração de inidoneidade para licitar ou contratar, em decorrência da prática das infrações dispostas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.1.4,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.1.5,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.1.6,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.1.7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.1.8, bem como pelas infrações administrativas previstas nos itens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.1.1,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.1.2 e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 que justifiquem a imposição de penalidade mais grave que a sanção de impedimento de licitar e contratar, cuja duração observará o prazo previsto no art. 156, §5º, da Lei n.º 14.133/2021.</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.9.</w:t>
      </w:r>
      <w:proofErr w:type="gramEnd"/>
      <w:r w:rsidR="003427E1" w:rsidRPr="00F20351">
        <w:rPr>
          <w:rFonts w:ascii="Verdana" w:eastAsia="Times New Roman" w:hAnsi="Verdana" w:cs="Times New Roman"/>
          <w:kern w:val="0"/>
          <w:sz w:val="22"/>
          <w:szCs w:val="22"/>
          <w:lang w:eastAsia="pt-BR"/>
        </w:rPr>
        <w:t xml:space="preserve">A recusa injustificada do adjudicatário em assinar o contrato ou a ata de registro de preço, ou em aceitar ou retirar o instrumento equivalente no prazo estabelecido pela Administração, descrita no item </w:t>
      </w:r>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.10.</w:t>
      </w:r>
      <w:proofErr w:type="gramEnd"/>
      <w:r w:rsidR="003427E1" w:rsidRPr="00F20351">
        <w:rPr>
          <w:rFonts w:ascii="Verdana" w:eastAsia="Times New Roman" w:hAnsi="Verdana" w:cs="Times New Roman"/>
          <w:kern w:val="0"/>
          <w:sz w:val="22"/>
          <w:szCs w:val="22"/>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.11.</w:t>
      </w:r>
      <w:proofErr w:type="gramEnd"/>
      <w:r w:rsidR="003427E1" w:rsidRPr="00F20351">
        <w:rPr>
          <w:rFonts w:ascii="Verdana" w:eastAsia="Times New Roman" w:hAnsi="Verdana" w:cs="Times New Roman"/>
          <w:kern w:val="0"/>
          <w:sz w:val="22"/>
          <w:szCs w:val="22"/>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.12.</w:t>
      </w:r>
      <w:proofErr w:type="gramEnd"/>
      <w:r w:rsidR="003427E1" w:rsidRPr="00F20351">
        <w:rPr>
          <w:rFonts w:ascii="Verdana" w:eastAsia="Times New Roman" w:hAnsi="Verdana" w:cs="Times New Roman"/>
          <w:kern w:val="0"/>
          <w:sz w:val="22"/>
          <w:szCs w:val="22"/>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427E1" w:rsidRPr="00F20351" w:rsidRDefault="0063554B" w:rsidP="008A65F2">
      <w:pPr>
        <w:tabs>
          <w:tab w:val="left" w:pos="1140"/>
        </w:tabs>
        <w:spacing w:after="0" w:line="360" w:lineRule="auto"/>
        <w:ind w:left="-567" w:right="-567"/>
        <w:jc w:val="both"/>
        <w:rPr>
          <w:rFonts w:ascii="Verdana" w:eastAsia="Times New Roman" w:hAnsi="Verdana" w:cs="Times New Roman"/>
          <w:kern w:val="0"/>
          <w:sz w:val="22"/>
          <w:szCs w:val="22"/>
          <w:lang w:eastAsia="pt-BR"/>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.13.</w:t>
      </w:r>
      <w:proofErr w:type="gramEnd"/>
      <w:r w:rsidR="003427E1" w:rsidRPr="00F20351">
        <w:rPr>
          <w:rFonts w:ascii="Verdana" w:eastAsia="Times New Roman" w:hAnsi="Verdana" w:cs="Times New Roman"/>
          <w:kern w:val="0"/>
          <w:sz w:val="22"/>
          <w:szCs w:val="22"/>
          <w:lang w:eastAsia="pt-BR"/>
        </w:rPr>
        <w:t>O recurso e o pedido de reconsideração terão efeito suspensivo do ato ou da decisão recorrida até que sobrevenha decisão final da autoridade competente.</w:t>
      </w:r>
    </w:p>
    <w:p w:rsidR="001C1587" w:rsidRPr="00F20351" w:rsidRDefault="0063554B" w:rsidP="008A65F2">
      <w:pPr>
        <w:tabs>
          <w:tab w:val="left" w:pos="1140"/>
        </w:tabs>
        <w:spacing w:after="0" w:line="360" w:lineRule="auto"/>
        <w:ind w:left="-567" w:right="-567"/>
        <w:jc w:val="both"/>
        <w:rPr>
          <w:rFonts w:ascii="Verdana" w:hAnsi="Verdana"/>
          <w:sz w:val="22"/>
          <w:szCs w:val="22"/>
        </w:rPr>
      </w:pPr>
      <w:proofErr w:type="gramStart"/>
      <w:r w:rsidRPr="00F20351">
        <w:rPr>
          <w:rFonts w:ascii="Verdana" w:eastAsia="Times New Roman" w:hAnsi="Verdana" w:cs="Times New Roman"/>
          <w:kern w:val="0"/>
          <w:sz w:val="22"/>
          <w:szCs w:val="22"/>
          <w:lang w:eastAsia="pt-BR"/>
        </w:rPr>
        <w:t>8</w:t>
      </w:r>
      <w:r w:rsidR="003427E1" w:rsidRPr="00F20351">
        <w:rPr>
          <w:rFonts w:ascii="Verdana" w:eastAsia="Times New Roman" w:hAnsi="Verdana" w:cs="Times New Roman"/>
          <w:kern w:val="0"/>
          <w:sz w:val="22"/>
          <w:szCs w:val="22"/>
          <w:lang w:eastAsia="pt-BR"/>
        </w:rPr>
        <w:t>.14.</w:t>
      </w:r>
      <w:proofErr w:type="gramEnd"/>
      <w:r w:rsidR="003427E1" w:rsidRPr="00F20351">
        <w:rPr>
          <w:rFonts w:ascii="Verdana" w:eastAsia="Times New Roman" w:hAnsi="Verdana" w:cs="Times New Roman"/>
          <w:kern w:val="0"/>
          <w:sz w:val="22"/>
          <w:szCs w:val="22"/>
          <w:lang w:eastAsia="pt-BR"/>
        </w:rPr>
        <w:t>A aplicação das sanções previstas neste edital não exclui, em hipótese alguma, a obrigação de reparação integral dos danos causados.</w:t>
      </w:r>
    </w:p>
    <w:p w:rsidR="001C1587" w:rsidRPr="00F20351" w:rsidRDefault="0063554B" w:rsidP="008A65F2">
      <w:pPr>
        <w:spacing w:after="0" w:line="360" w:lineRule="auto"/>
        <w:ind w:left="-567" w:right="-567"/>
        <w:rPr>
          <w:rFonts w:ascii="Verdana" w:hAnsi="Verdana"/>
          <w:b/>
          <w:bCs/>
          <w:sz w:val="22"/>
          <w:szCs w:val="22"/>
        </w:rPr>
      </w:pPr>
      <w:r w:rsidRPr="00F20351">
        <w:rPr>
          <w:rFonts w:ascii="Verdana" w:hAnsi="Verdana"/>
          <w:b/>
          <w:bCs/>
          <w:sz w:val="22"/>
          <w:szCs w:val="22"/>
          <w:shd w:val="clear" w:color="auto" w:fill="4EA72E" w:themeFill="accent6"/>
        </w:rPr>
        <w:lastRenderedPageBreak/>
        <w:t xml:space="preserve">9. </w:t>
      </w:r>
      <w:r w:rsidR="001C1587" w:rsidRPr="00F20351">
        <w:rPr>
          <w:rFonts w:ascii="Verdana" w:hAnsi="Verdana"/>
          <w:b/>
          <w:bCs/>
          <w:sz w:val="22"/>
          <w:szCs w:val="22"/>
          <w:shd w:val="clear" w:color="auto" w:fill="4EA72E" w:themeFill="accent6"/>
        </w:rPr>
        <w:t>DA IMPUGNAÇÃO DO EDITAL E DO PEDIDO DE ESCLARECIMENTO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9.1. </w:t>
      </w:r>
      <w:r w:rsidR="001C1587" w:rsidRPr="00F20351">
        <w:rPr>
          <w:rFonts w:ascii="Verdana" w:hAnsi="Verdana"/>
          <w:sz w:val="22"/>
          <w:szCs w:val="22"/>
        </w:rPr>
        <w:t xml:space="preserve">Qualquer pessoa é parte legítima para impugnar este Edital por irregularidade na aplicação da </w:t>
      </w:r>
      <w:hyperlink r:id="rId14" w:history="1">
        <w:r w:rsidR="001C1587" w:rsidRPr="00F20351">
          <w:rPr>
            <w:rFonts w:ascii="Verdana" w:hAnsi="Verdana"/>
            <w:sz w:val="22"/>
            <w:szCs w:val="22"/>
          </w:rPr>
          <w:t>Lei nº 14.133, de 2021</w:t>
        </w:r>
      </w:hyperlink>
      <w:r w:rsidR="001C1587" w:rsidRPr="00F20351">
        <w:rPr>
          <w:rFonts w:ascii="Verdana" w:hAnsi="Verdana"/>
          <w:sz w:val="22"/>
          <w:szCs w:val="22"/>
        </w:rPr>
        <w:t xml:space="preserve">, devendo protocolar o pedido até </w:t>
      </w:r>
      <w:proofErr w:type="gramStart"/>
      <w:r w:rsidR="001C1587" w:rsidRPr="00F20351">
        <w:rPr>
          <w:rFonts w:ascii="Verdana" w:hAnsi="Verdana"/>
          <w:sz w:val="22"/>
          <w:szCs w:val="22"/>
        </w:rPr>
        <w:t>3</w:t>
      </w:r>
      <w:proofErr w:type="gramEnd"/>
      <w:r w:rsidR="001C1587" w:rsidRPr="00F20351">
        <w:rPr>
          <w:rFonts w:ascii="Verdana" w:hAnsi="Verdana"/>
          <w:sz w:val="22"/>
          <w:szCs w:val="22"/>
        </w:rPr>
        <w:t xml:space="preserve"> (três) dias úteis antes da data da abertura do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9.2. </w:t>
      </w:r>
      <w:r w:rsidR="001C1587" w:rsidRPr="00F20351">
        <w:rPr>
          <w:rFonts w:ascii="Verdana" w:hAnsi="Verdana"/>
          <w:sz w:val="22"/>
          <w:szCs w:val="22"/>
        </w:rPr>
        <w:t xml:space="preserve">A resposta à impugnação ou ao pedido de esclarecimento será divulgado em sítio eletrônico </w:t>
      </w:r>
      <w:proofErr w:type="gramStart"/>
      <w:r w:rsidR="00E51386" w:rsidRPr="00F20351">
        <w:rPr>
          <w:rFonts w:ascii="Verdana" w:hAnsi="Verdana"/>
          <w:sz w:val="22"/>
          <w:szCs w:val="22"/>
        </w:rPr>
        <w:t>https</w:t>
      </w:r>
      <w:proofErr w:type="gramEnd"/>
      <w:r w:rsidR="00E51386" w:rsidRPr="00F20351">
        <w:rPr>
          <w:rFonts w:ascii="Verdana" w:hAnsi="Verdana"/>
          <w:sz w:val="22"/>
          <w:szCs w:val="22"/>
        </w:rPr>
        <w:t xml:space="preserve">://afranio.pe.gov.br/ </w:t>
      </w:r>
      <w:r w:rsidR="001C1587" w:rsidRPr="00F20351">
        <w:rPr>
          <w:rFonts w:ascii="Verdana" w:hAnsi="Verdana"/>
          <w:sz w:val="22"/>
          <w:szCs w:val="22"/>
        </w:rPr>
        <w:t>no prazo de até 3 (três) dias úteis, limitado ao último dia útil anterior à data da abertura do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9.3. </w:t>
      </w:r>
      <w:r w:rsidR="001C1587" w:rsidRPr="00F20351">
        <w:rPr>
          <w:rFonts w:ascii="Verdana" w:hAnsi="Verdana"/>
          <w:sz w:val="22"/>
          <w:szCs w:val="22"/>
        </w:rPr>
        <w:t xml:space="preserve">A impugnação e o pedido de esclarecimento poderão ser realizados através do </w:t>
      </w:r>
      <w:r w:rsidR="00E51386" w:rsidRPr="00F20351">
        <w:rPr>
          <w:rFonts w:ascii="Verdana" w:hAnsi="Verdana"/>
          <w:sz w:val="22"/>
          <w:szCs w:val="22"/>
        </w:rPr>
        <w:t xml:space="preserve">endereço de e-mail: </w:t>
      </w:r>
      <w:r w:rsidR="008B11A1" w:rsidRPr="00F20351">
        <w:rPr>
          <w:rFonts w:ascii="Verdana" w:hAnsi="Verdana"/>
          <w:sz w:val="22"/>
          <w:szCs w:val="22"/>
        </w:rPr>
        <w:t>cplafranio@afranio.pe.gov.br</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9.4. </w:t>
      </w:r>
      <w:r w:rsidR="001C1587" w:rsidRPr="00F20351">
        <w:rPr>
          <w:rFonts w:ascii="Verdana" w:hAnsi="Verdana"/>
          <w:sz w:val="22"/>
          <w:szCs w:val="22"/>
        </w:rPr>
        <w:t>As impugnações e pedidos de esclarecimentos não suspendem os prazos previstos no certame.</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9.4.1. </w:t>
      </w:r>
      <w:r w:rsidR="001C1587" w:rsidRPr="00F20351">
        <w:rPr>
          <w:rFonts w:ascii="Verdana" w:hAnsi="Verdana"/>
          <w:sz w:val="22"/>
          <w:szCs w:val="22"/>
        </w:rPr>
        <w:t>A concessão de efeito suspensivo à impugnação é medida excepcional e deverá ser motivada pelo agente de contratação, nos autos do processo de licitação.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9.5. </w:t>
      </w:r>
      <w:r w:rsidR="001C1587" w:rsidRPr="00F20351">
        <w:rPr>
          <w:rFonts w:ascii="Verdana" w:hAnsi="Verdana"/>
          <w:sz w:val="22"/>
          <w:szCs w:val="22"/>
        </w:rPr>
        <w:t>Acolhida a impugnação, será definida e publicada nova data para a realização do certame.</w:t>
      </w:r>
    </w:p>
    <w:p w:rsidR="001C1587" w:rsidRPr="00F20351" w:rsidRDefault="0063554B" w:rsidP="008A65F2">
      <w:pPr>
        <w:shd w:val="clear" w:color="auto" w:fill="4EA72E" w:themeFill="accent6"/>
        <w:spacing w:after="0" w:line="360" w:lineRule="auto"/>
        <w:ind w:left="-567" w:right="-567"/>
        <w:rPr>
          <w:rFonts w:ascii="Verdana" w:hAnsi="Verdana"/>
          <w:b/>
          <w:bCs/>
          <w:sz w:val="22"/>
          <w:szCs w:val="22"/>
        </w:rPr>
      </w:pPr>
      <w:r w:rsidRPr="00F20351">
        <w:rPr>
          <w:rFonts w:ascii="Verdana" w:hAnsi="Verdana"/>
          <w:b/>
          <w:bCs/>
          <w:sz w:val="22"/>
          <w:szCs w:val="22"/>
        </w:rPr>
        <w:t xml:space="preserve">10. </w:t>
      </w:r>
      <w:r w:rsidR="001C1587" w:rsidRPr="00F20351">
        <w:rPr>
          <w:rFonts w:ascii="Verdana" w:hAnsi="Verdana"/>
          <w:b/>
          <w:bCs/>
          <w:sz w:val="22"/>
          <w:szCs w:val="22"/>
        </w:rPr>
        <w:t>DAS DISPOSIÇÕES GERAIS.</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10.1 </w:t>
      </w:r>
      <w:proofErr w:type="gramStart"/>
      <w:r w:rsidR="001C1587" w:rsidRPr="00F20351">
        <w:rPr>
          <w:rFonts w:ascii="Verdana" w:hAnsi="Verdana"/>
          <w:sz w:val="22"/>
          <w:szCs w:val="22"/>
        </w:rPr>
        <w:t>Será</w:t>
      </w:r>
      <w:proofErr w:type="gramEnd"/>
      <w:r w:rsidR="001C1587" w:rsidRPr="00F20351">
        <w:rPr>
          <w:rFonts w:ascii="Verdana" w:hAnsi="Verdana"/>
          <w:sz w:val="22"/>
          <w:szCs w:val="22"/>
        </w:rPr>
        <w:t xml:space="preserve"> divulgada ata da sessão pública no si</w:t>
      </w:r>
      <w:r w:rsidR="00E51386" w:rsidRPr="00F20351">
        <w:rPr>
          <w:rFonts w:ascii="Verdana" w:hAnsi="Verdana"/>
          <w:sz w:val="22"/>
          <w:szCs w:val="22"/>
        </w:rPr>
        <w:t>te</w:t>
      </w:r>
      <w:r w:rsidR="001C1587" w:rsidRPr="00F20351">
        <w:rPr>
          <w:rFonts w:ascii="Verdana" w:hAnsi="Verdana"/>
          <w:sz w:val="22"/>
          <w:szCs w:val="22"/>
        </w:rPr>
        <w:t xml:space="preserve"> eletrônico.</w:t>
      </w:r>
    </w:p>
    <w:p w:rsidR="001C1587" w:rsidRPr="00F20351" w:rsidRDefault="0063554B"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10.2 </w:t>
      </w:r>
      <w:r w:rsidR="001C1587" w:rsidRPr="00F20351">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10.3 </w:t>
      </w:r>
      <w:r w:rsidR="001C1587" w:rsidRPr="00F20351">
        <w:rPr>
          <w:rFonts w:ascii="Verdana" w:hAnsi="Verdana"/>
          <w:sz w:val="22"/>
          <w:szCs w:val="22"/>
        </w:rPr>
        <w:t xml:space="preserve">Todas as referências de tempo no Edital, no aviso e durante a sessão pública observarão o horário de Brasília </w:t>
      </w:r>
      <w:r w:rsidRPr="00F20351">
        <w:rPr>
          <w:rFonts w:ascii="Verdana" w:hAnsi="Verdana"/>
          <w:sz w:val="22"/>
          <w:szCs w:val="22"/>
        </w:rPr>
        <w:t>–</w:t>
      </w:r>
      <w:r w:rsidR="001C1587" w:rsidRPr="00F20351">
        <w:rPr>
          <w:rFonts w:ascii="Verdana" w:hAnsi="Verdana"/>
          <w:sz w:val="22"/>
          <w:szCs w:val="22"/>
        </w:rPr>
        <w:t xml:space="preserve"> DF.</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10.4 </w:t>
      </w:r>
      <w:r w:rsidR="001C1587" w:rsidRPr="00F20351">
        <w:rPr>
          <w:rFonts w:ascii="Verdana" w:hAnsi="Verdana"/>
          <w:sz w:val="22"/>
          <w:szCs w:val="22"/>
        </w:rPr>
        <w:t>A homologação do resultado desta licitação não implicará direito à contratação.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10.5 </w:t>
      </w:r>
      <w:r w:rsidR="001C1587" w:rsidRPr="00F20351">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10.6 </w:t>
      </w:r>
      <w:r w:rsidR="001C1587" w:rsidRPr="00F20351">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10.7 </w:t>
      </w:r>
      <w:r w:rsidR="001C1587" w:rsidRPr="00F20351">
        <w:rPr>
          <w:rFonts w:ascii="Verdana" w:hAnsi="Verdana"/>
          <w:sz w:val="22"/>
          <w:szCs w:val="22"/>
        </w:rPr>
        <w:t>Na contagem dos prazos estabelecidos neste Edital e seus Anexos</w:t>
      </w:r>
      <w:proofErr w:type="gramStart"/>
      <w:r w:rsidR="001C1587" w:rsidRPr="00F20351">
        <w:rPr>
          <w:rFonts w:ascii="Verdana" w:hAnsi="Verdana"/>
          <w:sz w:val="22"/>
          <w:szCs w:val="22"/>
        </w:rPr>
        <w:t>, excluir-se-á</w:t>
      </w:r>
      <w:proofErr w:type="gramEnd"/>
      <w:r w:rsidR="001C1587" w:rsidRPr="00F20351">
        <w:rPr>
          <w:rFonts w:ascii="Verdana" w:hAnsi="Verdana"/>
          <w:sz w:val="22"/>
          <w:szCs w:val="22"/>
        </w:rPr>
        <w:t xml:space="preserve"> o dia do início e incluir-se-á o do vencimento. Só se iniciam e vencem os prazos em dias de expediente na Administração.</w:t>
      </w:r>
    </w:p>
    <w:p w:rsidR="001C1587"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lastRenderedPageBreak/>
        <w:t xml:space="preserve">10.8 </w:t>
      </w:r>
      <w:r w:rsidR="001C1587" w:rsidRPr="00F20351">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1C1587" w:rsidRPr="00F20351" w:rsidRDefault="00CB1781" w:rsidP="008A65F2">
      <w:pPr>
        <w:spacing w:after="0" w:line="360" w:lineRule="auto"/>
        <w:ind w:left="-567" w:right="-567"/>
        <w:jc w:val="both"/>
        <w:rPr>
          <w:rFonts w:ascii="Verdana" w:eastAsia="Times New Roman" w:hAnsi="Verdana"/>
          <w:sz w:val="22"/>
          <w:szCs w:val="22"/>
        </w:rPr>
      </w:pPr>
      <w:r w:rsidRPr="00F20351">
        <w:rPr>
          <w:rFonts w:ascii="Verdana" w:hAnsi="Verdana"/>
          <w:sz w:val="22"/>
          <w:szCs w:val="22"/>
        </w:rPr>
        <w:t xml:space="preserve">10.9 </w:t>
      </w:r>
      <w:r w:rsidR="001C1587" w:rsidRPr="00F20351">
        <w:rPr>
          <w:rFonts w:ascii="Verdana" w:hAnsi="Verdana"/>
          <w:sz w:val="22"/>
          <w:szCs w:val="22"/>
        </w:rPr>
        <w:t>Em caso de divergência entre disposições deste Edital e de seus anexos ou demais peças que compõem o processo</w:t>
      </w:r>
      <w:proofErr w:type="gramStart"/>
      <w:r w:rsidR="001C1587" w:rsidRPr="00F20351">
        <w:rPr>
          <w:rFonts w:ascii="Verdana" w:hAnsi="Verdana"/>
          <w:sz w:val="22"/>
          <w:szCs w:val="22"/>
        </w:rPr>
        <w:t>, prevalecerá</w:t>
      </w:r>
      <w:proofErr w:type="gramEnd"/>
      <w:r w:rsidR="001C1587" w:rsidRPr="00F20351">
        <w:rPr>
          <w:rFonts w:ascii="Verdana" w:hAnsi="Verdana"/>
          <w:sz w:val="22"/>
          <w:szCs w:val="22"/>
        </w:rPr>
        <w:t xml:space="preserve"> as deste Edital.</w:t>
      </w:r>
    </w:p>
    <w:p w:rsidR="001C1587" w:rsidRPr="00F20351" w:rsidRDefault="00CB1781" w:rsidP="008A65F2">
      <w:pPr>
        <w:spacing w:after="0" w:line="360" w:lineRule="auto"/>
        <w:ind w:left="-567" w:right="-567"/>
        <w:jc w:val="both"/>
        <w:rPr>
          <w:rFonts w:ascii="Verdana" w:eastAsia="Times New Roman" w:hAnsi="Verdana"/>
          <w:sz w:val="22"/>
          <w:szCs w:val="22"/>
        </w:rPr>
      </w:pPr>
      <w:r w:rsidRPr="00F20351">
        <w:rPr>
          <w:rFonts w:ascii="Verdana" w:hAnsi="Verdana"/>
          <w:sz w:val="22"/>
          <w:szCs w:val="22"/>
        </w:rPr>
        <w:t xml:space="preserve">10.10 </w:t>
      </w:r>
      <w:r w:rsidR="001C1587" w:rsidRPr="00F20351">
        <w:rPr>
          <w:rFonts w:ascii="Verdana" w:hAnsi="Verdana"/>
          <w:sz w:val="22"/>
          <w:szCs w:val="22"/>
        </w:rPr>
        <w:t xml:space="preserve">O Edital e seus anexos estão disponíveis, na íntegra, no site </w:t>
      </w:r>
      <w:proofErr w:type="gramStart"/>
      <w:r w:rsidR="00E51386" w:rsidRPr="00F20351">
        <w:rPr>
          <w:rFonts w:ascii="Verdana" w:hAnsi="Verdana"/>
          <w:sz w:val="22"/>
          <w:szCs w:val="22"/>
        </w:rPr>
        <w:t>https</w:t>
      </w:r>
      <w:proofErr w:type="gramEnd"/>
      <w:r w:rsidR="00E51386" w:rsidRPr="00F20351">
        <w:rPr>
          <w:rFonts w:ascii="Verdana" w:hAnsi="Verdana"/>
          <w:sz w:val="22"/>
          <w:szCs w:val="22"/>
        </w:rPr>
        <w:t xml:space="preserve">://afranio.pe.gov.br/ </w:t>
      </w:r>
    </w:p>
    <w:p w:rsidR="00E51386" w:rsidRPr="00F20351" w:rsidRDefault="00CB1781" w:rsidP="008A65F2">
      <w:pPr>
        <w:spacing w:after="0" w:line="360" w:lineRule="auto"/>
        <w:ind w:left="-567" w:right="-567"/>
        <w:jc w:val="both"/>
        <w:rPr>
          <w:rFonts w:ascii="Verdana" w:hAnsi="Verdana"/>
          <w:sz w:val="22"/>
          <w:szCs w:val="22"/>
        </w:rPr>
      </w:pPr>
      <w:r w:rsidRPr="00F20351">
        <w:rPr>
          <w:rFonts w:ascii="Verdana" w:hAnsi="Verdana"/>
          <w:sz w:val="22"/>
          <w:szCs w:val="22"/>
        </w:rPr>
        <w:t xml:space="preserve">10.11 </w:t>
      </w:r>
      <w:r w:rsidR="001C1587" w:rsidRPr="00F20351">
        <w:rPr>
          <w:rFonts w:ascii="Verdana" w:hAnsi="Verdana"/>
          <w:sz w:val="22"/>
          <w:szCs w:val="22"/>
        </w:rPr>
        <w:t>Integram este Edital, para todos os fins e efeitos, os seguintes anexos:</w:t>
      </w:r>
    </w:p>
    <w:p w:rsidR="001C1587" w:rsidRPr="00F20351" w:rsidRDefault="001C1587" w:rsidP="008A65F2">
      <w:pPr>
        <w:spacing w:after="0" w:line="360" w:lineRule="auto"/>
        <w:ind w:left="-567" w:right="-567"/>
        <w:jc w:val="both"/>
        <w:rPr>
          <w:rFonts w:ascii="Verdana" w:hAnsi="Verdana"/>
          <w:sz w:val="22"/>
          <w:szCs w:val="22"/>
        </w:rPr>
      </w:pPr>
    </w:p>
    <w:p w:rsidR="001C1587" w:rsidRPr="00F20351" w:rsidRDefault="001C1587" w:rsidP="008A65F2">
      <w:pPr>
        <w:spacing w:after="0" w:line="360" w:lineRule="auto"/>
        <w:ind w:left="-567" w:right="-567"/>
        <w:jc w:val="both"/>
        <w:rPr>
          <w:rFonts w:ascii="Verdana" w:hAnsi="Verdana"/>
          <w:b/>
          <w:bCs/>
          <w:sz w:val="22"/>
          <w:szCs w:val="22"/>
        </w:rPr>
      </w:pPr>
      <w:r w:rsidRPr="00F20351">
        <w:rPr>
          <w:rFonts w:ascii="Verdana" w:hAnsi="Verdana"/>
          <w:b/>
          <w:bCs/>
          <w:sz w:val="22"/>
          <w:szCs w:val="22"/>
        </w:rPr>
        <w:t>ANEXO</w:t>
      </w:r>
      <w:r w:rsidR="00BE5B1C">
        <w:rPr>
          <w:rFonts w:ascii="Verdana" w:hAnsi="Verdana"/>
          <w:b/>
          <w:bCs/>
          <w:sz w:val="22"/>
          <w:szCs w:val="22"/>
        </w:rPr>
        <w:t xml:space="preserve"> </w:t>
      </w:r>
      <w:r w:rsidRPr="00F20351">
        <w:rPr>
          <w:rFonts w:ascii="Verdana" w:hAnsi="Verdana"/>
          <w:b/>
          <w:bCs/>
          <w:sz w:val="22"/>
          <w:szCs w:val="22"/>
        </w:rPr>
        <w:t xml:space="preserve">I-TERMO DE REFERÊNCIA E SEUS ANEXOS. </w:t>
      </w:r>
    </w:p>
    <w:p w:rsidR="001C1587" w:rsidRPr="00F20351" w:rsidRDefault="001C1587" w:rsidP="008A65F2">
      <w:pPr>
        <w:spacing w:after="0" w:line="360" w:lineRule="auto"/>
        <w:ind w:left="-567" w:right="-567"/>
        <w:jc w:val="both"/>
        <w:rPr>
          <w:rFonts w:ascii="Verdana" w:hAnsi="Verdana"/>
          <w:b/>
          <w:bCs/>
          <w:sz w:val="22"/>
          <w:szCs w:val="22"/>
        </w:rPr>
      </w:pPr>
      <w:r w:rsidRPr="00F20351">
        <w:rPr>
          <w:rFonts w:ascii="Verdana" w:hAnsi="Verdana"/>
          <w:b/>
          <w:bCs/>
          <w:sz w:val="22"/>
          <w:szCs w:val="22"/>
        </w:rPr>
        <w:t>ANEXO</w:t>
      </w:r>
      <w:r w:rsidR="00BE5B1C">
        <w:rPr>
          <w:rFonts w:ascii="Verdana" w:hAnsi="Verdana"/>
          <w:b/>
          <w:bCs/>
          <w:sz w:val="22"/>
          <w:szCs w:val="22"/>
        </w:rPr>
        <w:t xml:space="preserve"> </w:t>
      </w:r>
      <w:r w:rsidRPr="00F20351">
        <w:rPr>
          <w:rFonts w:ascii="Verdana" w:hAnsi="Verdana"/>
          <w:b/>
          <w:bCs/>
          <w:sz w:val="22"/>
          <w:szCs w:val="22"/>
        </w:rPr>
        <w:t xml:space="preserve">II-MODELO DE DECLARAÇÃO RELATIVA AO TRABALHO DE EMPREGADO MENOR </w:t>
      </w:r>
    </w:p>
    <w:p w:rsidR="00485517" w:rsidRPr="00F20351" w:rsidRDefault="00485517" w:rsidP="00485517">
      <w:pPr>
        <w:spacing w:after="0" w:line="240" w:lineRule="auto"/>
        <w:ind w:left="-567" w:right="-568"/>
        <w:jc w:val="center"/>
        <w:rPr>
          <w:rFonts w:ascii="Verdana" w:hAnsi="Verdana"/>
          <w:b/>
          <w:bCs/>
          <w:sz w:val="22"/>
          <w:szCs w:val="22"/>
        </w:rPr>
      </w:pPr>
      <w:r w:rsidRPr="00F20351">
        <w:rPr>
          <w:rFonts w:ascii="Verdana" w:hAnsi="Verdana"/>
          <w:b/>
          <w:bCs/>
          <w:sz w:val="22"/>
          <w:szCs w:val="22"/>
        </w:rPr>
        <w:t>________________________________________________</w:t>
      </w:r>
    </w:p>
    <w:p w:rsidR="001C1587" w:rsidRPr="00F20351" w:rsidRDefault="00485517" w:rsidP="00485517">
      <w:pPr>
        <w:spacing w:after="0" w:line="240" w:lineRule="auto"/>
        <w:ind w:left="-567" w:right="-568"/>
        <w:jc w:val="center"/>
        <w:rPr>
          <w:rFonts w:ascii="Verdana" w:hAnsi="Verdana"/>
          <w:b/>
          <w:bCs/>
          <w:sz w:val="22"/>
          <w:szCs w:val="22"/>
        </w:rPr>
      </w:pPr>
      <w:r w:rsidRPr="00F20351">
        <w:rPr>
          <w:rFonts w:ascii="Verdana" w:hAnsi="Verdana"/>
          <w:b/>
          <w:bCs/>
          <w:sz w:val="22"/>
          <w:szCs w:val="22"/>
        </w:rPr>
        <w:t>AUTORIDADE COMPETENTE</w:t>
      </w:r>
    </w:p>
    <w:p w:rsidR="00F20351" w:rsidRPr="00F20351" w:rsidRDefault="00BE5B1C" w:rsidP="00F20351">
      <w:pPr>
        <w:pStyle w:val="SemEspaamento"/>
        <w:spacing w:line="276" w:lineRule="auto"/>
        <w:jc w:val="center"/>
        <w:rPr>
          <w:rFonts w:ascii="Verdana" w:hAnsi="Verdana" w:cs="Arial"/>
          <w:b/>
        </w:rPr>
      </w:pPr>
      <w:r>
        <w:rPr>
          <w:rFonts w:ascii="Verdana" w:hAnsi="Verdana" w:cs="Arial"/>
          <w:b/>
        </w:rPr>
        <w:t>ANA CONCEIÇÃO COELHO DE MACEDO</w:t>
      </w:r>
    </w:p>
    <w:p w:rsidR="00F20351" w:rsidRPr="00F20351" w:rsidRDefault="00F20351" w:rsidP="00F20351">
      <w:pPr>
        <w:pStyle w:val="SemEspaamento"/>
        <w:spacing w:line="276" w:lineRule="auto"/>
        <w:jc w:val="center"/>
        <w:rPr>
          <w:rFonts w:ascii="Verdana" w:hAnsi="Verdana" w:cs="Arial"/>
        </w:rPr>
      </w:pPr>
      <w:r w:rsidRPr="00F20351">
        <w:rPr>
          <w:rFonts w:ascii="Verdana" w:hAnsi="Verdana" w:cs="Arial"/>
        </w:rPr>
        <w:t xml:space="preserve">Secretária Municipal de </w:t>
      </w:r>
      <w:r w:rsidR="00BE5B1C">
        <w:rPr>
          <w:rFonts w:ascii="Verdana" w:hAnsi="Verdana" w:cs="Arial"/>
        </w:rPr>
        <w:t>Saúde</w:t>
      </w:r>
    </w:p>
    <w:p w:rsidR="00D74657" w:rsidRPr="00F20351" w:rsidRDefault="00261BB1" w:rsidP="00261BB1">
      <w:pPr>
        <w:spacing w:before="6"/>
        <w:ind w:left="-567" w:right="-568"/>
        <w:jc w:val="center"/>
        <w:rPr>
          <w:rFonts w:ascii="Verdana" w:hAnsi="Verdana"/>
          <w:b/>
          <w:bCs/>
          <w:sz w:val="22"/>
          <w:szCs w:val="22"/>
        </w:rPr>
      </w:pPr>
      <w:r w:rsidRPr="00F20351">
        <w:rPr>
          <w:rFonts w:ascii="Verdana" w:hAnsi="Verdana"/>
          <w:b/>
          <w:bCs/>
          <w:sz w:val="22"/>
          <w:szCs w:val="22"/>
        </w:rPr>
        <w:t>ANEXO I</w:t>
      </w:r>
    </w:p>
    <w:p w:rsidR="00931C4E" w:rsidRDefault="00931C4E" w:rsidP="00931C4E">
      <w:pPr>
        <w:spacing w:before="100" w:beforeAutospacing="1" w:after="100" w:afterAutospacing="1"/>
        <w:jc w:val="center"/>
        <w:rPr>
          <w:rFonts w:ascii="Verdana" w:hAnsi="Verdana"/>
          <w:b/>
          <w:bCs/>
          <w:sz w:val="22"/>
          <w:szCs w:val="22"/>
        </w:rPr>
      </w:pPr>
      <w:bookmarkStart w:id="2" w:name="_Hlk223518222"/>
      <w:bookmarkEnd w:id="0"/>
      <w:r w:rsidRPr="001D24EA">
        <w:rPr>
          <w:rFonts w:ascii="Verdana" w:hAnsi="Verdana"/>
          <w:b/>
          <w:bCs/>
          <w:sz w:val="22"/>
          <w:szCs w:val="22"/>
        </w:rPr>
        <w:t>TERMO DE REFERENCIA</w:t>
      </w:r>
    </w:p>
    <w:p w:rsidR="00931C4E" w:rsidRDefault="00931C4E" w:rsidP="00931C4E">
      <w:pPr>
        <w:spacing w:before="100" w:beforeAutospacing="1" w:after="100" w:afterAutospacing="1"/>
        <w:jc w:val="both"/>
        <w:rPr>
          <w:rFonts w:ascii="Verdana" w:hAnsi="Verdana"/>
          <w:b/>
          <w:bCs/>
          <w:sz w:val="22"/>
          <w:szCs w:val="22"/>
        </w:rPr>
      </w:pPr>
      <w:r>
        <w:rPr>
          <w:rFonts w:ascii="Verdana" w:hAnsi="Verdana"/>
          <w:b/>
          <w:bCs/>
          <w:sz w:val="22"/>
          <w:szCs w:val="22"/>
        </w:rPr>
        <w:t xml:space="preserve">1 – OBJETO </w:t>
      </w:r>
    </w:p>
    <w:p w:rsidR="00931C4E" w:rsidRDefault="00931C4E" w:rsidP="00931C4E">
      <w:pPr>
        <w:spacing w:before="100" w:beforeAutospacing="1" w:after="100" w:afterAutospacing="1"/>
        <w:jc w:val="both"/>
        <w:rPr>
          <w:rFonts w:ascii="Verdana" w:hAnsi="Verdana"/>
          <w:sz w:val="22"/>
          <w:szCs w:val="22"/>
        </w:rPr>
      </w:pPr>
      <w:r>
        <w:rPr>
          <w:rFonts w:ascii="Verdana" w:hAnsi="Verdana"/>
          <w:b/>
          <w:bCs/>
          <w:sz w:val="22"/>
          <w:szCs w:val="22"/>
        </w:rPr>
        <w:t>1.1</w:t>
      </w:r>
      <w:r>
        <w:rPr>
          <w:rFonts w:ascii="Verdana" w:hAnsi="Verdana"/>
          <w:sz w:val="22"/>
          <w:szCs w:val="22"/>
        </w:rPr>
        <w:t xml:space="preserve">- </w:t>
      </w:r>
      <w:r w:rsidRPr="005D38E5">
        <w:rPr>
          <w:rFonts w:ascii="Verdana" w:hAnsi="Verdana"/>
          <w:sz w:val="22"/>
          <w:szCs w:val="22"/>
        </w:rPr>
        <w:t xml:space="preserve">Contratação de empresa especializada para a elaboração, </w:t>
      </w:r>
      <w:proofErr w:type="gramStart"/>
      <w:r w:rsidRPr="005D38E5">
        <w:rPr>
          <w:rFonts w:ascii="Verdana" w:hAnsi="Verdana"/>
          <w:sz w:val="22"/>
          <w:szCs w:val="22"/>
        </w:rPr>
        <w:t>implementação</w:t>
      </w:r>
      <w:proofErr w:type="gramEnd"/>
      <w:r w:rsidRPr="005D38E5">
        <w:rPr>
          <w:rFonts w:ascii="Verdana" w:hAnsi="Verdana"/>
          <w:sz w:val="22"/>
          <w:szCs w:val="22"/>
        </w:rPr>
        <w:t xml:space="preserve"> e acompanhamento mensal do Plano de Manutenção, Operação e Controle – PMOC, em conformidade com a Lei nº 13.589/2018, destinado aos sistemas de climatização instalados nas unidades prediais vinculadas à Secretaria Municipal de Saúde do Município de Afrânio/PE.</w:t>
      </w:r>
    </w:p>
    <w:p w:rsidR="00931C4E" w:rsidRDefault="00931C4E" w:rsidP="00931C4E">
      <w:pPr>
        <w:spacing w:before="100" w:beforeAutospacing="1" w:after="100" w:afterAutospacing="1"/>
        <w:jc w:val="both"/>
        <w:rPr>
          <w:rFonts w:ascii="Verdana" w:hAnsi="Verdana"/>
          <w:sz w:val="22"/>
          <w:szCs w:val="22"/>
        </w:rPr>
      </w:pPr>
      <w:r>
        <w:rPr>
          <w:rFonts w:ascii="Verdana" w:hAnsi="Verdana"/>
          <w:b/>
          <w:bCs/>
          <w:sz w:val="22"/>
          <w:szCs w:val="22"/>
        </w:rPr>
        <w:t xml:space="preserve">1.2 - </w:t>
      </w:r>
      <w:r w:rsidRPr="005D38E5">
        <w:rPr>
          <w:rFonts w:ascii="Verdana" w:hAnsi="Verdana"/>
          <w:sz w:val="22"/>
          <w:szCs w:val="22"/>
        </w:rPr>
        <w:t>O serviço deverá contemplar a elaboração individualizada do PMOC para 13 (treze) prédios públicos, incluindo diagnóstico técnico dos equipamentos, definição das rotinas de manutenção preventiva e corretiva, emissão de relatórios técnicos e acompanhamento mensal da execução do plano, garantindo a qualidade do ar interior, a adequada conservação dos equipamentos e o atendimento às normas sanitárias vigentes.</w:t>
      </w:r>
    </w:p>
    <w:p w:rsidR="00931C4E" w:rsidRPr="005D38E5" w:rsidRDefault="00931C4E" w:rsidP="00931C4E">
      <w:pPr>
        <w:spacing w:before="100" w:beforeAutospacing="1" w:after="100" w:afterAutospacing="1"/>
        <w:jc w:val="both"/>
        <w:rPr>
          <w:rFonts w:ascii="Verdana" w:hAnsi="Verdana"/>
          <w:sz w:val="22"/>
          <w:szCs w:val="22"/>
        </w:rPr>
      </w:pPr>
      <w:r>
        <w:rPr>
          <w:rFonts w:ascii="Verdana" w:hAnsi="Verdana"/>
          <w:b/>
          <w:bCs/>
          <w:sz w:val="22"/>
          <w:szCs w:val="22"/>
        </w:rPr>
        <w:t xml:space="preserve">1.3 - </w:t>
      </w:r>
      <w:r w:rsidRPr="005D38E5">
        <w:rPr>
          <w:rFonts w:ascii="Verdana" w:hAnsi="Verdana"/>
          <w:sz w:val="22"/>
          <w:szCs w:val="22"/>
        </w:rPr>
        <w:t>A contratação visa assegurar o pleno funcionamento dos sistemas de climatização das unidades de saúde, promovendo condições adequadas de salubridade, segurança e conforto ambiental para usuários e profissionais da rede municipal de saúde.</w:t>
      </w:r>
    </w:p>
    <w:p w:rsidR="00931C4E" w:rsidRPr="006058DF" w:rsidRDefault="00931C4E" w:rsidP="00931C4E">
      <w:pPr>
        <w:pStyle w:val="Nvel3-R"/>
      </w:pPr>
      <w:r>
        <w:t>2-</w:t>
      </w:r>
      <w:r w:rsidRPr="006058DF">
        <w:t>CONDIÇÕES GERAIS DA CONTRATAÇÃO</w:t>
      </w:r>
      <w:r w:rsidRPr="006058DF">
        <w:tab/>
      </w:r>
      <w:r w:rsidRPr="006058DF">
        <w:tab/>
      </w:r>
      <w:r w:rsidRPr="006058DF">
        <w:tab/>
      </w:r>
      <w:r w:rsidRPr="006058DF">
        <w:tab/>
      </w:r>
      <w:r w:rsidRPr="006058DF">
        <w:tab/>
      </w:r>
    </w:p>
    <w:p w:rsidR="00931C4E" w:rsidRDefault="00931C4E" w:rsidP="00931C4E">
      <w:pPr>
        <w:tabs>
          <w:tab w:val="left" w:pos="-142"/>
        </w:tabs>
        <w:spacing w:before="100" w:beforeAutospacing="1" w:after="100" w:afterAutospacing="1"/>
        <w:ind w:right="-1"/>
        <w:jc w:val="both"/>
        <w:rPr>
          <w:rFonts w:ascii="Verdana" w:eastAsia="Times New Roman" w:hAnsi="Verdana" w:cs="Times New Roman"/>
          <w:sz w:val="22"/>
          <w:szCs w:val="22"/>
        </w:rPr>
      </w:pPr>
      <w:r>
        <w:rPr>
          <w:rFonts w:ascii="Verdana" w:eastAsia="Times New Roman" w:hAnsi="Verdana" w:cs="Times New Roman"/>
          <w:b/>
          <w:bCs/>
          <w:sz w:val="22"/>
          <w:szCs w:val="22"/>
        </w:rPr>
        <w:lastRenderedPageBreak/>
        <w:t xml:space="preserve">2.1 - </w:t>
      </w:r>
      <w:r w:rsidRPr="002C1A8B">
        <w:rPr>
          <w:rFonts w:ascii="Verdana" w:eastAsia="Times New Roman" w:hAnsi="Verdana" w:cs="Times New Roman"/>
          <w:sz w:val="22"/>
          <w:szCs w:val="22"/>
        </w:rPr>
        <w:t>A contratação será realizada por meio de Dispensa de Licitação, nos termos do art. 75, inciso I</w:t>
      </w:r>
      <w:r>
        <w:rPr>
          <w:rFonts w:ascii="Verdana" w:eastAsia="Times New Roman" w:hAnsi="Verdana" w:cs="Times New Roman"/>
          <w:sz w:val="22"/>
          <w:szCs w:val="22"/>
        </w:rPr>
        <w:t>I</w:t>
      </w:r>
      <w:r w:rsidRPr="002C1A8B">
        <w:rPr>
          <w:rFonts w:ascii="Verdana" w:eastAsia="Times New Roman" w:hAnsi="Verdana" w:cs="Times New Roman"/>
          <w:sz w:val="22"/>
          <w:szCs w:val="22"/>
        </w:rPr>
        <w:t>, da Lei nº 14.133/2021, considerando que o valor estimado da contratação se enquadra no limite legal estabelecido para obras e serviços de engenharia, conforme o caso, devidamente atualizado na forma da legislação vigente.</w:t>
      </w:r>
    </w:p>
    <w:p w:rsidR="00931C4E" w:rsidRDefault="00931C4E" w:rsidP="00931C4E">
      <w:pPr>
        <w:tabs>
          <w:tab w:val="left" w:pos="-142"/>
        </w:tabs>
        <w:spacing w:before="100" w:beforeAutospacing="1" w:after="100" w:afterAutospacing="1"/>
        <w:ind w:right="-1"/>
        <w:jc w:val="both"/>
        <w:rPr>
          <w:rFonts w:ascii="Verdana" w:eastAsia="Times New Roman" w:hAnsi="Verdana" w:cs="Times New Roman"/>
          <w:sz w:val="22"/>
          <w:szCs w:val="22"/>
        </w:rPr>
      </w:pPr>
      <w:r>
        <w:rPr>
          <w:rFonts w:ascii="Verdana" w:eastAsia="Times New Roman" w:hAnsi="Verdana" w:cs="Times New Roman"/>
          <w:b/>
          <w:bCs/>
          <w:sz w:val="22"/>
          <w:szCs w:val="22"/>
        </w:rPr>
        <w:t xml:space="preserve">2.2 - </w:t>
      </w:r>
      <w:r w:rsidRPr="006265AE">
        <w:rPr>
          <w:rFonts w:ascii="Verdana" w:eastAsia="Times New Roman" w:hAnsi="Verdana" w:cs="Times New Roman"/>
          <w:sz w:val="22"/>
          <w:szCs w:val="22"/>
        </w:rPr>
        <w:t>O contrato a ser celebrado terá vigência inicial de 12 (doze) meses, contados a partir de sua assinatura, considerando a natureza contínua do serviço, que envolve a elaboração e o acompanhamento mensal da execução do Plano de Manutenção, Operação e Controle – PMOC nas edificações públicas municipais.</w:t>
      </w:r>
    </w:p>
    <w:p w:rsidR="00931C4E" w:rsidRDefault="00931C4E" w:rsidP="00931C4E">
      <w:pPr>
        <w:tabs>
          <w:tab w:val="left" w:pos="-142"/>
        </w:tabs>
        <w:spacing w:before="100" w:beforeAutospacing="1" w:after="100" w:afterAutospacing="1"/>
        <w:ind w:right="-1"/>
        <w:jc w:val="both"/>
        <w:rPr>
          <w:rFonts w:ascii="Verdana" w:eastAsia="Times New Roman" w:hAnsi="Verdana" w:cs="Times New Roman"/>
          <w:sz w:val="22"/>
          <w:szCs w:val="22"/>
        </w:rPr>
      </w:pPr>
      <w:r>
        <w:rPr>
          <w:rFonts w:ascii="Verdana" w:eastAsia="Times New Roman" w:hAnsi="Verdana" w:cs="Times New Roman"/>
          <w:b/>
          <w:bCs/>
          <w:sz w:val="22"/>
          <w:szCs w:val="22"/>
        </w:rPr>
        <w:t xml:space="preserve">2.3 - </w:t>
      </w:r>
      <w:r w:rsidRPr="006265AE">
        <w:rPr>
          <w:rFonts w:ascii="Verdana" w:eastAsia="Times New Roman" w:hAnsi="Verdana" w:cs="Times New Roman"/>
          <w:sz w:val="22"/>
          <w:szCs w:val="22"/>
        </w:rPr>
        <w:t xml:space="preserve">Por se tratar de serviço de natureza contínua, o contrato poderá ser prorrogado sucessivamente, nos termos dos ARTS. 106 e 107 da Lei nº 14.133/2021, desde que haja previsão no instrumento contratual, interesse da Administração, comprovação da </w:t>
      </w:r>
      <w:proofErr w:type="spellStart"/>
      <w:r w:rsidRPr="006265AE">
        <w:rPr>
          <w:rFonts w:ascii="Verdana" w:eastAsia="Times New Roman" w:hAnsi="Verdana" w:cs="Times New Roman"/>
          <w:sz w:val="22"/>
          <w:szCs w:val="22"/>
        </w:rPr>
        <w:t>vantajosidade</w:t>
      </w:r>
      <w:proofErr w:type="spellEnd"/>
      <w:r w:rsidRPr="006265AE">
        <w:rPr>
          <w:rFonts w:ascii="Verdana" w:eastAsia="Times New Roman" w:hAnsi="Verdana" w:cs="Times New Roman"/>
          <w:sz w:val="22"/>
          <w:szCs w:val="22"/>
        </w:rPr>
        <w:t xml:space="preserve">, manutenção das condições iniciais de habilitação, disponibilidade orçamentária e concordância </w:t>
      </w:r>
      <w:proofErr w:type="gramStart"/>
      <w:r w:rsidRPr="006265AE">
        <w:rPr>
          <w:rFonts w:ascii="Verdana" w:eastAsia="Times New Roman" w:hAnsi="Verdana" w:cs="Times New Roman"/>
          <w:sz w:val="22"/>
          <w:szCs w:val="22"/>
        </w:rPr>
        <w:t>da contratada, observados</w:t>
      </w:r>
      <w:proofErr w:type="gramEnd"/>
      <w:r w:rsidRPr="006265AE">
        <w:rPr>
          <w:rFonts w:ascii="Verdana" w:eastAsia="Times New Roman" w:hAnsi="Verdana" w:cs="Times New Roman"/>
          <w:sz w:val="22"/>
          <w:szCs w:val="22"/>
        </w:rPr>
        <w:t xml:space="preserve"> os limites legais.</w:t>
      </w:r>
    </w:p>
    <w:p w:rsidR="00931C4E" w:rsidRDefault="00931C4E" w:rsidP="00931C4E">
      <w:pPr>
        <w:tabs>
          <w:tab w:val="left" w:pos="-142"/>
        </w:tabs>
        <w:spacing w:before="100" w:beforeAutospacing="1" w:after="100" w:afterAutospacing="1"/>
        <w:ind w:right="-1"/>
        <w:jc w:val="both"/>
        <w:rPr>
          <w:rFonts w:ascii="Verdana" w:eastAsia="Times New Roman" w:hAnsi="Verdana" w:cs="Times New Roman"/>
          <w:sz w:val="22"/>
          <w:szCs w:val="22"/>
        </w:rPr>
      </w:pPr>
      <w:r>
        <w:rPr>
          <w:rFonts w:ascii="Verdana" w:eastAsia="Times New Roman" w:hAnsi="Verdana" w:cs="Times New Roman"/>
          <w:b/>
          <w:bCs/>
          <w:sz w:val="22"/>
          <w:szCs w:val="22"/>
        </w:rPr>
        <w:t xml:space="preserve">2.4 - </w:t>
      </w:r>
      <w:r w:rsidRPr="00BF1BDA">
        <w:rPr>
          <w:rFonts w:ascii="Verdana" w:eastAsia="Times New Roman" w:hAnsi="Verdana" w:cs="Times New Roman"/>
          <w:sz w:val="22"/>
          <w:szCs w:val="22"/>
        </w:rPr>
        <w:t>A eventual prorrogação deverá ser formalizada por meio de termo aditivo, precedida de justificativa técnica e autorização da autoridade competente.</w:t>
      </w:r>
    </w:p>
    <w:p w:rsidR="00931C4E" w:rsidRPr="00866AD5" w:rsidRDefault="00931C4E" w:rsidP="00931C4E">
      <w:pPr>
        <w:tabs>
          <w:tab w:val="left" w:pos="-142"/>
        </w:tabs>
        <w:spacing w:before="100" w:beforeAutospacing="1" w:after="100" w:afterAutospacing="1"/>
        <w:ind w:right="-1"/>
        <w:jc w:val="both"/>
        <w:rPr>
          <w:rFonts w:ascii="Verdana" w:eastAsia="Times New Roman" w:hAnsi="Verdana" w:cs="Times New Roman"/>
          <w:sz w:val="22"/>
          <w:szCs w:val="22"/>
        </w:rPr>
      </w:pPr>
      <w:r>
        <w:rPr>
          <w:rFonts w:ascii="Verdana" w:eastAsia="Times New Roman" w:hAnsi="Verdana" w:cs="Times New Roman"/>
          <w:b/>
          <w:bCs/>
          <w:sz w:val="22"/>
          <w:szCs w:val="22"/>
        </w:rPr>
        <w:t xml:space="preserve">2.5 </w:t>
      </w:r>
      <w:r w:rsidRPr="00866AD5">
        <w:rPr>
          <w:rFonts w:ascii="Verdana" w:eastAsia="Times New Roman" w:hAnsi="Verdana" w:cs="Times New Roman"/>
          <w:sz w:val="22"/>
          <w:szCs w:val="22"/>
        </w:rPr>
        <w:t xml:space="preserve">O processo em comento deverá atender a legislação aplicável da Lei 14.133/21, lei complementar 123/2006 e as suas alterações e decretos municipais em vigência a exemplo do Decreto Nº 006 de </w:t>
      </w:r>
      <w:proofErr w:type="gramStart"/>
      <w:r w:rsidRPr="00866AD5">
        <w:rPr>
          <w:rFonts w:ascii="Verdana" w:eastAsia="Times New Roman" w:hAnsi="Verdana" w:cs="Times New Roman"/>
          <w:sz w:val="22"/>
          <w:szCs w:val="22"/>
        </w:rPr>
        <w:t>08 fevereiro</w:t>
      </w:r>
      <w:proofErr w:type="gramEnd"/>
      <w:r w:rsidRPr="00866AD5">
        <w:rPr>
          <w:rFonts w:ascii="Verdana" w:eastAsia="Times New Roman" w:hAnsi="Verdana" w:cs="Times New Roman"/>
          <w:sz w:val="22"/>
          <w:szCs w:val="22"/>
        </w:rPr>
        <w:t xml:space="preserve"> de 2024, Decreto Municipal nº 036 de 30 de dezembro de 2024, bem como os demais Decreto Municipal nº 002/2025 de 30 de janeiro de 2025 e o 17/2025 de 23 de abril de 2025 alterado pelo decreto 026/2025 de 17 de junho de 2025.</w:t>
      </w:r>
    </w:p>
    <w:tbl>
      <w:tblPr>
        <w:tblW w:w="9800" w:type="dxa"/>
        <w:tblInd w:w="-575" w:type="dxa"/>
        <w:tblCellMar>
          <w:left w:w="30" w:type="dxa"/>
          <w:right w:w="30" w:type="dxa"/>
        </w:tblCellMar>
        <w:tblLook w:val="0000"/>
      </w:tblPr>
      <w:tblGrid>
        <w:gridCol w:w="753"/>
        <w:gridCol w:w="3500"/>
        <w:gridCol w:w="1134"/>
        <w:gridCol w:w="1134"/>
        <w:gridCol w:w="1701"/>
        <w:gridCol w:w="1578"/>
      </w:tblGrid>
      <w:tr w:rsidR="00931C4E" w:rsidRPr="00B26A63" w:rsidTr="00C53491">
        <w:trPr>
          <w:trHeight w:val="290"/>
        </w:trPr>
        <w:tc>
          <w:tcPr>
            <w:tcW w:w="753" w:type="dxa"/>
            <w:tcBorders>
              <w:top w:val="single" w:sz="6" w:space="0" w:color="auto"/>
              <w:left w:val="single" w:sz="6" w:space="0" w:color="auto"/>
              <w:bottom w:val="single" w:sz="6" w:space="0" w:color="auto"/>
              <w:right w:val="single" w:sz="6" w:space="0" w:color="auto"/>
            </w:tcBorders>
            <w:shd w:val="clear" w:color="auto" w:fill="00B050"/>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ITEM</w:t>
            </w:r>
          </w:p>
        </w:tc>
        <w:tc>
          <w:tcPr>
            <w:tcW w:w="3500" w:type="dxa"/>
            <w:tcBorders>
              <w:top w:val="single" w:sz="6" w:space="0" w:color="auto"/>
              <w:left w:val="single" w:sz="6" w:space="0" w:color="auto"/>
              <w:bottom w:val="single" w:sz="6" w:space="0" w:color="auto"/>
              <w:right w:val="single" w:sz="6" w:space="0" w:color="auto"/>
            </w:tcBorders>
            <w:shd w:val="clear" w:color="auto" w:fill="00B050"/>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DESCRIÇAO</w:t>
            </w:r>
          </w:p>
        </w:tc>
        <w:tc>
          <w:tcPr>
            <w:tcW w:w="1134" w:type="dxa"/>
            <w:tcBorders>
              <w:top w:val="single" w:sz="6" w:space="0" w:color="auto"/>
              <w:left w:val="single" w:sz="6" w:space="0" w:color="auto"/>
              <w:bottom w:val="single" w:sz="6" w:space="0" w:color="auto"/>
              <w:right w:val="single" w:sz="6" w:space="0" w:color="auto"/>
            </w:tcBorders>
            <w:shd w:val="clear" w:color="auto" w:fill="00B050"/>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UNID</w:t>
            </w:r>
          </w:p>
        </w:tc>
        <w:tc>
          <w:tcPr>
            <w:tcW w:w="1134" w:type="dxa"/>
            <w:tcBorders>
              <w:top w:val="single" w:sz="6" w:space="0" w:color="auto"/>
              <w:left w:val="single" w:sz="6" w:space="0" w:color="auto"/>
              <w:bottom w:val="single" w:sz="6" w:space="0" w:color="auto"/>
              <w:right w:val="single" w:sz="6" w:space="0" w:color="auto"/>
            </w:tcBorders>
            <w:shd w:val="clear" w:color="auto" w:fill="00B050"/>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QUANT</w:t>
            </w:r>
          </w:p>
        </w:tc>
        <w:tc>
          <w:tcPr>
            <w:tcW w:w="1701" w:type="dxa"/>
            <w:tcBorders>
              <w:top w:val="single" w:sz="6" w:space="0" w:color="auto"/>
              <w:left w:val="single" w:sz="6" w:space="0" w:color="auto"/>
              <w:bottom w:val="single" w:sz="6" w:space="0" w:color="auto"/>
              <w:right w:val="single" w:sz="6" w:space="0" w:color="auto"/>
            </w:tcBorders>
            <w:shd w:val="clear" w:color="auto" w:fill="00B050"/>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VALOR UNITÁRIO</w:t>
            </w:r>
          </w:p>
        </w:tc>
        <w:tc>
          <w:tcPr>
            <w:tcW w:w="1578" w:type="dxa"/>
            <w:tcBorders>
              <w:top w:val="single" w:sz="6" w:space="0" w:color="auto"/>
              <w:left w:val="single" w:sz="6" w:space="0" w:color="auto"/>
              <w:bottom w:val="single" w:sz="6" w:space="0" w:color="auto"/>
              <w:right w:val="single" w:sz="6" w:space="0" w:color="auto"/>
            </w:tcBorders>
            <w:shd w:val="clear" w:color="auto" w:fill="00B050"/>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TOTAL</w:t>
            </w:r>
          </w:p>
        </w:tc>
      </w:tr>
      <w:tr w:rsidR="00931C4E" w:rsidRPr="00B26A63" w:rsidTr="00C53491">
        <w:trPr>
          <w:trHeight w:val="2381"/>
        </w:trPr>
        <w:tc>
          <w:tcPr>
            <w:tcW w:w="753" w:type="dxa"/>
            <w:tcBorders>
              <w:top w:val="single" w:sz="6" w:space="0" w:color="auto"/>
              <w:left w:val="single" w:sz="6" w:space="0" w:color="auto"/>
              <w:bottom w:val="single" w:sz="6"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proofErr w:type="gramStart"/>
            <w:r w:rsidRPr="00B26A63">
              <w:rPr>
                <w:rFonts w:ascii="Verdana" w:hAnsi="Verdana" w:cs="Calibri"/>
                <w:color w:val="000000"/>
                <w:sz w:val="18"/>
                <w:szCs w:val="18"/>
              </w:rPr>
              <w:t>1</w:t>
            </w:r>
            <w:proofErr w:type="gramEnd"/>
          </w:p>
        </w:tc>
        <w:tc>
          <w:tcPr>
            <w:tcW w:w="3500" w:type="dxa"/>
            <w:tcBorders>
              <w:top w:val="single" w:sz="6" w:space="0" w:color="auto"/>
              <w:left w:val="single" w:sz="6" w:space="0" w:color="auto"/>
              <w:bottom w:val="single" w:sz="6" w:space="0" w:color="auto"/>
              <w:right w:val="single" w:sz="6" w:space="0" w:color="auto"/>
            </w:tcBorders>
          </w:tcPr>
          <w:p w:rsidR="00931C4E" w:rsidRDefault="00931C4E" w:rsidP="00C53491">
            <w:pPr>
              <w:jc w:val="both"/>
              <w:rPr>
                <w:rFonts w:ascii="Verdana" w:hAnsi="Verdana"/>
                <w:sz w:val="18"/>
                <w:szCs w:val="18"/>
              </w:rPr>
            </w:pPr>
            <w:r w:rsidRPr="00E702B0">
              <w:rPr>
                <w:rFonts w:ascii="Verdana" w:hAnsi="Verdana"/>
                <w:b/>
                <w:bCs/>
                <w:sz w:val="18"/>
                <w:szCs w:val="18"/>
              </w:rPr>
              <w:t>SERVIÇO DE ELABORAÇÃO DO PLANO DE MANUTENÇÃO, OPERAÇÃO E CONTROLE-PMOC (LEI Nº 13.589/2018</w:t>
            </w:r>
            <w:r>
              <w:rPr>
                <w:rFonts w:ascii="Verdana" w:hAnsi="Verdana"/>
                <w:sz w:val="18"/>
                <w:szCs w:val="18"/>
              </w:rPr>
              <w:t>).</w:t>
            </w:r>
          </w:p>
          <w:p w:rsidR="00931C4E" w:rsidRDefault="00931C4E" w:rsidP="00C53491">
            <w:pPr>
              <w:jc w:val="both"/>
              <w:rPr>
                <w:rFonts w:ascii="Verdana" w:hAnsi="Verdana"/>
                <w:sz w:val="18"/>
                <w:szCs w:val="18"/>
              </w:rPr>
            </w:pPr>
          </w:p>
          <w:p w:rsidR="00931C4E" w:rsidRDefault="00931C4E" w:rsidP="00C53491">
            <w:pPr>
              <w:jc w:val="both"/>
              <w:rPr>
                <w:rFonts w:ascii="Verdana" w:hAnsi="Verdana"/>
                <w:b/>
                <w:bCs/>
                <w:sz w:val="18"/>
                <w:szCs w:val="18"/>
              </w:rPr>
            </w:pPr>
            <w:r w:rsidRPr="00E702B0">
              <w:rPr>
                <w:rFonts w:ascii="Verdana" w:hAnsi="Verdana"/>
                <w:b/>
                <w:bCs/>
                <w:sz w:val="18"/>
                <w:szCs w:val="18"/>
              </w:rPr>
              <w:t>O SERVIÇO SERÁ REALIZADOPOR FASES</w:t>
            </w:r>
            <w:r>
              <w:rPr>
                <w:rFonts w:ascii="Verdana" w:hAnsi="Verdana"/>
                <w:b/>
                <w:bCs/>
                <w:sz w:val="18"/>
                <w:szCs w:val="18"/>
              </w:rPr>
              <w:t>.</w:t>
            </w:r>
          </w:p>
          <w:p w:rsidR="00931C4E" w:rsidRDefault="00931C4E" w:rsidP="00C53491">
            <w:pPr>
              <w:jc w:val="both"/>
              <w:rPr>
                <w:rFonts w:ascii="Verdana" w:hAnsi="Verdana"/>
                <w:sz w:val="18"/>
                <w:szCs w:val="18"/>
              </w:rPr>
            </w:pPr>
          </w:p>
          <w:p w:rsidR="00931C4E" w:rsidRPr="00E702B0" w:rsidRDefault="00931C4E" w:rsidP="00C53491">
            <w:pPr>
              <w:jc w:val="both"/>
              <w:rPr>
                <w:rFonts w:ascii="Verdana" w:hAnsi="Verdana"/>
                <w:b/>
                <w:bCs/>
                <w:sz w:val="18"/>
                <w:szCs w:val="18"/>
              </w:rPr>
            </w:pPr>
            <w:r w:rsidRPr="00E702B0">
              <w:rPr>
                <w:rFonts w:ascii="Verdana" w:hAnsi="Verdana"/>
                <w:b/>
                <w:bCs/>
                <w:sz w:val="18"/>
                <w:szCs w:val="18"/>
              </w:rPr>
              <w:t>Fase I: Inventário, Diagnóstico e Levantamento Técnico</w:t>
            </w:r>
            <w:r>
              <w:rPr>
                <w:rFonts w:ascii="Verdana" w:hAnsi="Verdana"/>
                <w:b/>
                <w:bCs/>
                <w:sz w:val="18"/>
                <w:szCs w:val="18"/>
              </w:rPr>
              <w:t>:</w:t>
            </w:r>
          </w:p>
          <w:p w:rsidR="00931C4E" w:rsidRPr="00E702B0" w:rsidRDefault="00931C4E" w:rsidP="00C53491">
            <w:pPr>
              <w:jc w:val="both"/>
              <w:rPr>
                <w:rFonts w:ascii="Verdana" w:hAnsi="Verdana"/>
                <w:sz w:val="18"/>
                <w:szCs w:val="18"/>
              </w:rPr>
            </w:pPr>
            <w:r w:rsidRPr="00E702B0">
              <w:rPr>
                <w:rFonts w:ascii="Verdana" w:hAnsi="Verdana"/>
                <w:sz w:val="18"/>
                <w:szCs w:val="18"/>
              </w:rPr>
              <w:t xml:space="preserve">A contratada deverá realizar visita técnica in loco em cada uma das 13 </w:t>
            </w:r>
            <w:r w:rsidRPr="00E702B0">
              <w:rPr>
                <w:rFonts w:ascii="Verdana" w:hAnsi="Verdana"/>
                <w:sz w:val="18"/>
                <w:szCs w:val="18"/>
              </w:rPr>
              <w:lastRenderedPageBreak/>
              <w:t>(treze) unidades prediais da Secretaria Municipal de Saúde de Afrânio/PE para:</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sz w:val="18"/>
                <w:szCs w:val="18"/>
              </w:rPr>
            </w:pPr>
            <w:r w:rsidRPr="00E702B0">
              <w:rPr>
                <w:rFonts w:ascii="Verdana" w:hAnsi="Verdana"/>
                <w:b/>
                <w:bCs/>
                <w:sz w:val="18"/>
                <w:szCs w:val="18"/>
              </w:rPr>
              <w:t>Identificação Nominal:</w:t>
            </w:r>
            <w:r w:rsidRPr="00E702B0">
              <w:rPr>
                <w:rFonts w:ascii="Verdana" w:hAnsi="Verdana"/>
                <w:sz w:val="18"/>
                <w:szCs w:val="18"/>
              </w:rPr>
              <w:t xml:space="preserve"> Cadastramento de cada equipamento (</w:t>
            </w:r>
            <w:proofErr w:type="spellStart"/>
            <w:r w:rsidRPr="00E702B0">
              <w:rPr>
                <w:rFonts w:ascii="Verdana" w:hAnsi="Verdana"/>
                <w:sz w:val="18"/>
                <w:szCs w:val="18"/>
              </w:rPr>
              <w:t>Split</w:t>
            </w:r>
            <w:proofErr w:type="spellEnd"/>
            <w:r w:rsidRPr="00E702B0">
              <w:rPr>
                <w:rFonts w:ascii="Verdana" w:hAnsi="Verdana"/>
                <w:sz w:val="18"/>
                <w:szCs w:val="18"/>
              </w:rPr>
              <w:t xml:space="preserve">, </w:t>
            </w:r>
            <w:proofErr w:type="spellStart"/>
            <w:r w:rsidRPr="00E702B0">
              <w:rPr>
                <w:rFonts w:ascii="Verdana" w:hAnsi="Verdana"/>
                <w:sz w:val="18"/>
                <w:szCs w:val="18"/>
              </w:rPr>
              <w:t>Window</w:t>
            </w:r>
            <w:proofErr w:type="spellEnd"/>
            <w:r w:rsidRPr="00E702B0">
              <w:rPr>
                <w:rFonts w:ascii="Verdana" w:hAnsi="Verdana"/>
                <w:sz w:val="18"/>
                <w:szCs w:val="18"/>
              </w:rPr>
              <w:t>, Cassete, Piso-Teto, etc.), contendo: marca, modelo, capacidade (</w:t>
            </w:r>
            <w:proofErr w:type="spellStart"/>
            <w:r w:rsidRPr="00E702B0">
              <w:rPr>
                <w:rFonts w:ascii="Verdana" w:hAnsi="Verdana"/>
                <w:sz w:val="18"/>
                <w:szCs w:val="18"/>
              </w:rPr>
              <w:t>BTUs</w:t>
            </w:r>
            <w:proofErr w:type="spellEnd"/>
            <w:r w:rsidRPr="00E702B0">
              <w:rPr>
                <w:rFonts w:ascii="Verdana" w:hAnsi="Verdana"/>
                <w:sz w:val="18"/>
                <w:szCs w:val="18"/>
              </w:rPr>
              <w:t>), número de série e localização exata (sala/setor).</w:t>
            </w:r>
          </w:p>
          <w:p w:rsidR="00931C4E" w:rsidRPr="00E702B0" w:rsidRDefault="00931C4E" w:rsidP="00C53491">
            <w:pPr>
              <w:jc w:val="both"/>
              <w:rPr>
                <w:rFonts w:ascii="Verdana" w:hAnsi="Verdana"/>
                <w:b/>
                <w:bCs/>
                <w:sz w:val="18"/>
                <w:szCs w:val="18"/>
              </w:rPr>
            </w:pPr>
          </w:p>
          <w:p w:rsidR="00931C4E" w:rsidRPr="00E702B0" w:rsidRDefault="00931C4E" w:rsidP="00C53491">
            <w:pPr>
              <w:jc w:val="both"/>
              <w:rPr>
                <w:rFonts w:ascii="Verdana" w:hAnsi="Verdana"/>
                <w:sz w:val="18"/>
                <w:szCs w:val="18"/>
              </w:rPr>
            </w:pPr>
            <w:r w:rsidRPr="00E702B0">
              <w:rPr>
                <w:rFonts w:ascii="Verdana" w:hAnsi="Verdana"/>
                <w:b/>
                <w:bCs/>
                <w:sz w:val="18"/>
                <w:szCs w:val="18"/>
              </w:rPr>
              <w:t>Análise de Carga Térmica:</w:t>
            </w:r>
            <w:r w:rsidRPr="00E702B0">
              <w:rPr>
                <w:rFonts w:ascii="Verdana" w:hAnsi="Verdana"/>
                <w:sz w:val="18"/>
                <w:szCs w:val="18"/>
              </w:rPr>
              <w:t xml:space="preserve"> Verificação da adequação da potência instalada em relação ao tamanho das salas e fluxo de pessoas, especialmente em áreas críticas de saúde (consultórios, salas de vacina, farmácias).</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sz w:val="18"/>
                <w:szCs w:val="18"/>
              </w:rPr>
            </w:pPr>
            <w:r w:rsidRPr="00E702B0">
              <w:rPr>
                <w:rFonts w:ascii="Verdana" w:hAnsi="Verdana"/>
                <w:b/>
                <w:bCs/>
                <w:sz w:val="18"/>
                <w:szCs w:val="18"/>
              </w:rPr>
              <w:t>Diagnóstico de Conservação:</w:t>
            </w:r>
            <w:r w:rsidRPr="00E702B0">
              <w:rPr>
                <w:rFonts w:ascii="Verdana" w:hAnsi="Verdana"/>
                <w:sz w:val="18"/>
                <w:szCs w:val="18"/>
              </w:rPr>
              <w:t xml:space="preserve"> Relatório fotográfico do estado atual de limpeza e funcionamento dos componentes (filtros, serpentinas, bandejas de dreno e isolamento térmico).</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b/>
                <w:bCs/>
                <w:sz w:val="18"/>
                <w:szCs w:val="18"/>
              </w:rPr>
            </w:pPr>
            <w:r w:rsidRPr="00E702B0">
              <w:rPr>
                <w:rFonts w:ascii="Verdana" w:hAnsi="Verdana"/>
                <w:b/>
                <w:bCs/>
                <w:sz w:val="18"/>
                <w:szCs w:val="18"/>
              </w:rPr>
              <w:t>Fase II: Elaboração e Estruturação do PMOC</w:t>
            </w:r>
            <w:r>
              <w:rPr>
                <w:rFonts w:ascii="Verdana" w:hAnsi="Verdana"/>
                <w:b/>
                <w:bCs/>
                <w:sz w:val="18"/>
                <w:szCs w:val="18"/>
              </w:rPr>
              <w:t xml:space="preserve">: </w:t>
            </w:r>
          </w:p>
          <w:p w:rsidR="00931C4E" w:rsidRPr="00E702B0" w:rsidRDefault="00931C4E" w:rsidP="00C53491">
            <w:pPr>
              <w:jc w:val="both"/>
              <w:rPr>
                <w:rFonts w:ascii="Verdana" w:hAnsi="Verdana"/>
                <w:sz w:val="18"/>
                <w:szCs w:val="18"/>
              </w:rPr>
            </w:pPr>
            <w:r w:rsidRPr="00E702B0">
              <w:rPr>
                <w:rFonts w:ascii="Verdana" w:hAnsi="Verdana"/>
                <w:sz w:val="18"/>
                <w:szCs w:val="18"/>
              </w:rPr>
              <w:t>Com base no levantamento, a empresa deverá elaborar o documento formal do Plano de Manutenção, Operação e Controle (PMOC) individualizado por prédio, contendo:</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sz w:val="18"/>
                <w:szCs w:val="18"/>
              </w:rPr>
            </w:pPr>
            <w:r w:rsidRPr="00E702B0">
              <w:rPr>
                <w:rFonts w:ascii="Verdana" w:hAnsi="Verdana"/>
                <w:sz w:val="18"/>
                <w:szCs w:val="18"/>
              </w:rPr>
              <w:t>Identificação do Edifício: Dados do proprietário (Secretaria de Saúde) e do Responsável Técnico.</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sz w:val="18"/>
                <w:szCs w:val="18"/>
              </w:rPr>
            </w:pPr>
            <w:r w:rsidRPr="00E702B0">
              <w:rPr>
                <w:rFonts w:ascii="Verdana" w:hAnsi="Verdana"/>
                <w:b/>
                <w:bCs/>
                <w:sz w:val="18"/>
                <w:szCs w:val="18"/>
              </w:rPr>
              <w:t>Relação de Equipamentos:</w:t>
            </w:r>
            <w:r w:rsidRPr="00E702B0">
              <w:rPr>
                <w:rFonts w:ascii="Verdana" w:hAnsi="Verdana"/>
                <w:sz w:val="18"/>
                <w:szCs w:val="18"/>
              </w:rPr>
              <w:t xml:space="preserve"> Inventário consolidado e atualizado.</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sz w:val="18"/>
                <w:szCs w:val="18"/>
              </w:rPr>
            </w:pPr>
            <w:r w:rsidRPr="00723DA0">
              <w:rPr>
                <w:rFonts w:ascii="Verdana" w:hAnsi="Verdana"/>
                <w:b/>
                <w:bCs/>
                <w:sz w:val="18"/>
                <w:szCs w:val="18"/>
              </w:rPr>
              <w:t>Cronograma de Manutenção Preventiva</w:t>
            </w:r>
            <w:r w:rsidRPr="00E702B0">
              <w:rPr>
                <w:rFonts w:ascii="Verdana" w:hAnsi="Verdana"/>
                <w:sz w:val="18"/>
                <w:szCs w:val="18"/>
              </w:rPr>
              <w:t xml:space="preserve">: Definição detalhada das rotinas de limpeza, inspeção e </w:t>
            </w:r>
            <w:r w:rsidRPr="00E702B0">
              <w:rPr>
                <w:rFonts w:ascii="Verdana" w:hAnsi="Verdana"/>
                <w:sz w:val="18"/>
                <w:szCs w:val="18"/>
              </w:rPr>
              <w:lastRenderedPageBreak/>
              <w:t>conservação, com periodicidade mensal, trimestral, semestral e anual, seguindo os parâmetros da Portaria nº 3.523/1998 do Ministério da Saúde e RE nº 09/2003 da ANVISA.</w:t>
            </w:r>
          </w:p>
          <w:p w:rsidR="00931C4E" w:rsidRPr="00E702B0" w:rsidRDefault="00931C4E" w:rsidP="00C53491">
            <w:pPr>
              <w:jc w:val="both"/>
              <w:rPr>
                <w:rFonts w:ascii="Verdana" w:hAnsi="Verdana"/>
                <w:sz w:val="18"/>
                <w:szCs w:val="18"/>
              </w:rPr>
            </w:pPr>
          </w:p>
          <w:p w:rsidR="00931C4E" w:rsidRPr="00E702B0" w:rsidRDefault="00931C4E" w:rsidP="00C53491">
            <w:pPr>
              <w:jc w:val="both"/>
              <w:rPr>
                <w:rFonts w:ascii="Verdana" w:hAnsi="Verdana"/>
                <w:sz w:val="18"/>
                <w:szCs w:val="18"/>
              </w:rPr>
            </w:pPr>
            <w:r w:rsidRPr="00723DA0">
              <w:rPr>
                <w:rFonts w:ascii="Verdana" w:hAnsi="Verdana"/>
                <w:b/>
                <w:bCs/>
                <w:sz w:val="18"/>
                <w:szCs w:val="18"/>
              </w:rPr>
              <w:t>Plano de Contingência</w:t>
            </w:r>
            <w:r w:rsidRPr="00E702B0">
              <w:rPr>
                <w:rFonts w:ascii="Verdana" w:hAnsi="Verdana"/>
                <w:sz w:val="18"/>
                <w:szCs w:val="18"/>
              </w:rPr>
              <w:t>: Procedimentos para correções imediatas em caso de falha nos equipamentos que atendem áreas sensíveis.</w:t>
            </w:r>
          </w:p>
          <w:p w:rsidR="00931C4E" w:rsidRPr="00E702B0" w:rsidRDefault="00931C4E" w:rsidP="00C53491">
            <w:pPr>
              <w:jc w:val="both"/>
              <w:rPr>
                <w:rFonts w:ascii="Verdana" w:hAnsi="Verdana"/>
                <w:sz w:val="18"/>
                <w:szCs w:val="18"/>
              </w:rPr>
            </w:pPr>
          </w:p>
          <w:p w:rsidR="00931C4E" w:rsidRPr="00723DA0" w:rsidRDefault="00931C4E" w:rsidP="00C53491">
            <w:pPr>
              <w:jc w:val="both"/>
              <w:rPr>
                <w:rFonts w:ascii="Verdana" w:hAnsi="Verdana"/>
                <w:b/>
                <w:bCs/>
                <w:sz w:val="18"/>
                <w:szCs w:val="18"/>
              </w:rPr>
            </w:pPr>
            <w:r w:rsidRPr="00723DA0">
              <w:rPr>
                <w:rFonts w:ascii="Verdana" w:hAnsi="Verdana"/>
                <w:b/>
                <w:bCs/>
                <w:sz w:val="18"/>
                <w:szCs w:val="18"/>
              </w:rPr>
              <w:t>Fase III: Responsabilidade Técnica e Documentação Legal</w:t>
            </w:r>
          </w:p>
          <w:p w:rsidR="00931C4E" w:rsidRPr="00E702B0" w:rsidRDefault="00931C4E" w:rsidP="00C53491">
            <w:pPr>
              <w:jc w:val="both"/>
              <w:rPr>
                <w:rFonts w:ascii="Verdana" w:hAnsi="Verdana"/>
                <w:sz w:val="18"/>
                <w:szCs w:val="18"/>
              </w:rPr>
            </w:pPr>
            <w:r w:rsidRPr="00E702B0">
              <w:rPr>
                <w:rFonts w:ascii="Verdana" w:hAnsi="Verdana"/>
                <w:sz w:val="18"/>
                <w:szCs w:val="18"/>
              </w:rPr>
              <w:t>Emissão de ART/TRT: Para cada plano elaborado, a contratada deverá emitir a Anotação de Responsabilidade Técnica (ART/CREA) ou o Termo de Responsabilidade Técnica (TRT/CFT), devidamente quitados.</w:t>
            </w:r>
          </w:p>
          <w:p w:rsidR="00931C4E" w:rsidRPr="00E702B0" w:rsidRDefault="00931C4E" w:rsidP="00C53491">
            <w:pPr>
              <w:jc w:val="both"/>
              <w:rPr>
                <w:rFonts w:ascii="Verdana" w:hAnsi="Verdana"/>
                <w:sz w:val="18"/>
                <w:szCs w:val="18"/>
              </w:rPr>
            </w:pPr>
          </w:p>
          <w:p w:rsidR="00931C4E" w:rsidRPr="00723DA0" w:rsidRDefault="00931C4E" w:rsidP="00C53491">
            <w:pPr>
              <w:jc w:val="both"/>
              <w:rPr>
                <w:rFonts w:ascii="Verdana" w:hAnsi="Verdana"/>
                <w:sz w:val="18"/>
                <w:szCs w:val="18"/>
              </w:rPr>
            </w:pPr>
            <w:r w:rsidRPr="00723DA0">
              <w:rPr>
                <w:rFonts w:ascii="Verdana" w:hAnsi="Verdana"/>
                <w:b/>
                <w:bCs/>
                <w:sz w:val="18"/>
                <w:szCs w:val="18"/>
              </w:rPr>
              <w:t>Livro de Registros:</w:t>
            </w:r>
            <w:r w:rsidRPr="00E702B0">
              <w:rPr>
                <w:rFonts w:ascii="Verdana" w:hAnsi="Verdana"/>
                <w:sz w:val="18"/>
                <w:szCs w:val="18"/>
              </w:rPr>
              <w:t xml:space="preserve"> Abertura e manutenção de um livro de ocorrências (físico ou digital) para cada prédio, onde serão registradas todas as intervenções realizadas.</w:t>
            </w:r>
          </w:p>
          <w:p w:rsidR="00931C4E" w:rsidRPr="00B26A63" w:rsidRDefault="00931C4E" w:rsidP="00C53491">
            <w:pPr>
              <w:autoSpaceDE w:val="0"/>
              <w:autoSpaceDN w:val="0"/>
              <w:adjustRightInd w:val="0"/>
              <w:jc w:val="both"/>
              <w:rPr>
                <w:rFonts w:ascii="Verdana" w:hAnsi="Verdana" w:cs="Verdana"/>
                <w:color w:val="000000"/>
                <w:sz w:val="18"/>
                <w:szCs w:val="18"/>
              </w:rPr>
            </w:pPr>
          </w:p>
        </w:tc>
        <w:tc>
          <w:tcPr>
            <w:tcW w:w="1134" w:type="dxa"/>
            <w:tcBorders>
              <w:top w:val="single" w:sz="6" w:space="0" w:color="auto"/>
              <w:left w:val="single" w:sz="6" w:space="0" w:color="auto"/>
              <w:bottom w:val="single" w:sz="6"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lastRenderedPageBreak/>
              <w:t>UNID</w:t>
            </w:r>
          </w:p>
        </w:tc>
        <w:tc>
          <w:tcPr>
            <w:tcW w:w="1134" w:type="dxa"/>
            <w:tcBorders>
              <w:top w:val="single" w:sz="6" w:space="0" w:color="auto"/>
              <w:left w:val="single" w:sz="6" w:space="0" w:color="auto"/>
              <w:bottom w:val="single" w:sz="6" w:space="0" w:color="auto"/>
              <w:right w:val="single" w:sz="6" w:space="0" w:color="auto"/>
            </w:tcBorders>
            <w:vAlign w:val="center"/>
          </w:tcPr>
          <w:p w:rsidR="00931C4E" w:rsidRDefault="00931C4E" w:rsidP="00C53491">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13</w:t>
            </w:r>
          </w:p>
          <w:p w:rsidR="00931C4E" w:rsidRPr="00B26A63" w:rsidRDefault="00931C4E" w:rsidP="00C53491">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(TREZE PRÉDIOS)</w:t>
            </w:r>
          </w:p>
        </w:tc>
        <w:tc>
          <w:tcPr>
            <w:tcW w:w="1701" w:type="dxa"/>
            <w:tcBorders>
              <w:top w:val="single" w:sz="6" w:space="0" w:color="auto"/>
              <w:left w:val="single" w:sz="6" w:space="0" w:color="auto"/>
              <w:bottom w:val="single" w:sz="6"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2.078,33</w:t>
            </w:r>
          </w:p>
        </w:tc>
        <w:tc>
          <w:tcPr>
            <w:tcW w:w="1578" w:type="dxa"/>
            <w:tcBorders>
              <w:top w:val="single" w:sz="6" w:space="0" w:color="auto"/>
              <w:left w:val="single" w:sz="6" w:space="0" w:color="auto"/>
              <w:bottom w:val="single" w:sz="6"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27.018,29</w:t>
            </w:r>
          </w:p>
        </w:tc>
      </w:tr>
      <w:tr w:rsidR="00931C4E" w:rsidRPr="00B26A63" w:rsidTr="00C53491">
        <w:trPr>
          <w:trHeight w:val="2098"/>
        </w:trPr>
        <w:tc>
          <w:tcPr>
            <w:tcW w:w="753" w:type="dxa"/>
            <w:tcBorders>
              <w:top w:val="single" w:sz="6" w:space="0" w:color="auto"/>
              <w:left w:val="single" w:sz="6" w:space="0" w:color="auto"/>
              <w:bottom w:val="single" w:sz="4"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proofErr w:type="gramStart"/>
            <w:r w:rsidRPr="00B26A63">
              <w:rPr>
                <w:rFonts w:ascii="Verdana" w:hAnsi="Verdana" w:cs="Calibri"/>
                <w:color w:val="000000"/>
                <w:sz w:val="18"/>
                <w:szCs w:val="18"/>
              </w:rPr>
              <w:lastRenderedPageBreak/>
              <w:t>2</w:t>
            </w:r>
            <w:proofErr w:type="gramEnd"/>
          </w:p>
        </w:tc>
        <w:tc>
          <w:tcPr>
            <w:tcW w:w="3500" w:type="dxa"/>
            <w:tcBorders>
              <w:top w:val="single" w:sz="6" w:space="0" w:color="auto"/>
              <w:left w:val="single" w:sz="6" w:space="0" w:color="auto"/>
              <w:bottom w:val="single" w:sz="4" w:space="0" w:color="auto"/>
              <w:right w:val="single" w:sz="6" w:space="0" w:color="auto"/>
            </w:tcBorders>
          </w:tcPr>
          <w:p w:rsidR="00931C4E" w:rsidRPr="00BF1BDA" w:rsidRDefault="00931C4E" w:rsidP="00C53491">
            <w:pPr>
              <w:jc w:val="both"/>
              <w:rPr>
                <w:rFonts w:ascii="Verdana" w:hAnsi="Verdana"/>
                <w:b/>
                <w:bCs/>
                <w:sz w:val="18"/>
                <w:szCs w:val="18"/>
              </w:rPr>
            </w:pPr>
            <w:r>
              <w:rPr>
                <w:rFonts w:ascii="Verdana" w:hAnsi="Verdana"/>
                <w:b/>
                <w:bCs/>
                <w:sz w:val="18"/>
                <w:szCs w:val="18"/>
              </w:rPr>
              <w:t>A</w:t>
            </w:r>
            <w:r w:rsidRPr="00BF1BDA">
              <w:rPr>
                <w:rFonts w:ascii="Verdana" w:hAnsi="Verdana"/>
                <w:b/>
                <w:bCs/>
                <w:sz w:val="18"/>
                <w:szCs w:val="18"/>
              </w:rPr>
              <w:t>COMPANHAMENTODO PMOC</w:t>
            </w:r>
            <w:r>
              <w:rPr>
                <w:rFonts w:ascii="Verdana" w:hAnsi="Verdana"/>
                <w:b/>
                <w:bCs/>
                <w:sz w:val="18"/>
                <w:szCs w:val="18"/>
              </w:rPr>
              <w:t>.</w:t>
            </w:r>
          </w:p>
          <w:p w:rsidR="00931C4E" w:rsidRPr="00BF1BDA" w:rsidRDefault="00931C4E" w:rsidP="00C53491">
            <w:pPr>
              <w:jc w:val="both"/>
              <w:rPr>
                <w:rFonts w:ascii="Verdana" w:hAnsi="Verdana"/>
                <w:sz w:val="18"/>
                <w:szCs w:val="18"/>
              </w:rPr>
            </w:pPr>
          </w:p>
          <w:p w:rsidR="00931C4E" w:rsidRPr="00BF1BDA" w:rsidRDefault="00931C4E" w:rsidP="00C53491">
            <w:pPr>
              <w:jc w:val="both"/>
              <w:rPr>
                <w:rFonts w:ascii="Verdana" w:hAnsi="Verdana"/>
                <w:sz w:val="18"/>
                <w:szCs w:val="18"/>
              </w:rPr>
            </w:pPr>
            <w:r w:rsidRPr="00BF1BDA">
              <w:rPr>
                <w:rFonts w:ascii="Verdana" w:hAnsi="Verdana"/>
                <w:sz w:val="18"/>
                <w:szCs w:val="18"/>
              </w:rPr>
              <w:t>A empresa contratada será responsável não apenas pela elaboração, mas também pelo acompanhamento mensal da execução do Plano de Manutenção, Operação e Controle – PMOC, em conformidade com a Lei nº 13.589/2018.</w:t>
            </w:r>
          </w:p>
          <w:p w:rsidR="00931C4E" w:rsidRPr="00BF1BDA" w:rsidRDefault="00931C4E" w:rsidP="00C53491">
            <w:pPr>
              <w:jc w:val="both"/>
              <w:rPr>
                <w:rFonts w:ascii="Verdana" w:hAnsi="Verdana"/>
                <w:sz w:val="18"/>
                <w:szCs w:val="18"/>
              </w:rPr>
            </w:pPr>
          </w:p>
          <w:p w:rsidR="00931C4E" w:rsidRPr="00BF1BDA" w:rsidRDefault="00931C4E" w:rsidP="00C53491">
            <w:pPr>
              <w:jc w:val="both"/>
              <w:rPr>
                <w:rFonts w:ascii="Verdana" w:hAnsi="Verdana"/>
                <w:sz w:val="18"/>
                <w:szCs w:val="18"/>
              </w:rPr>
            </w:pPr>
            <w:r w:rsidRPr="00BF1BDA">
              <w:rPr>
                <w:rFonts w:ascii="Verdana" w:hAnsi="Verdana"/>
                <w:sz w:val="18"/>
                <w:szCs w:val="18"/>
              </w:rPr>
              <w:t xml:space="preserve">O objeto compreenderá a elaboração individualizada do PMOC para cada uma das 13 (treze) edificações públicas do Município de Afrânio/PE, bem como o acompanhamento técnico mensal da execução das rotinas de manutenção previstas no </w:t>
            </w:r>
            <w:r w:rsidRPr="00BF1BDA">
              <w:rPr>
                <w:rFonts w:ascii="Verdana" w:hAnsi="Verdana"/>
                <w:sz w:val="18"/>
                <w:szCs w:val="18"/>
              </w:rPr>
              <w:lastRenderedPageBreak/>
              <w:t>plano.</w:t>
            </w:r>
          </w:p>
          <w:p w:rsidR="00931C4E" w:rsidRPr="00BF1BDA" w:rsidRDefault="00931C4E" w:rsidP="00C53491">
            <w:pPr>
              <w:jc w:val="both"/>
              <w:rPr>
                <w:rFonts w:ascii="Verdana" w:hAnsi="Verdana"/>
                <w:sz w:val="18"/>
                <w:szCs w:val="18"/>
              </w:rPr>
            </w:pPr>
          </w:p>
          <w:p w:rsidR="00931C4E" w:rsidRPr="00723DA0" w:rsidRDefault="00931C4E" w:rsidP="00C53491">
            <w:pPr>
              <w:jc w:val="both"/>
              <w:rPr>
                <w:rFonts w:ascii="Verdana" w:hAnsi="Verdana"/>
                <w:b/>
                <w:bCs/>
                <w:sz w:val="18"/>
                <w:szCs w:val="18"/>
              </w:rPr>
            </w:pPr>
            <w:r w:rsidRPr="00723DA0">
              <w:rPr>
                <w:rFonts w:ascii="Verdana" w:hAnsi="Verdana"/>
                <w:b/>
                <w:bCs/>
                <w:sz w:val="18"/>
                <w:szCs w:val="18"/>
              </w:rPr>
              <w:t>O acompanhamento mensal deverá incluir, no mínimo:</w:t>
            </w:r>
          </w:p>
          <w:p w:rsidR="00931C4E" w:rsidRPr="00BF1BDA" w:rsidRDefault="00931C4E" w:rsidP="00C53491">
            <w:pPr>
              <w:jc w:val="both"/>
              <w:rPr>
                <w:rFonts w:ascii="Verdana" w:hAnsi="Verdana"/>
                <w:sz w:val="18"/>
                <w:szCs w:val="18"/>
              </w:rPr>
            </w:pPr>
          </w:p>
          <w:p w:rsidR="00931C4E" w:rsidRPr="00BF1BDA" w:rsidRDefault="00931C4E" w:rsidP="00C53491">
            <w:pPr>
              <w:jc w:val="both"/>
              <w:rPr>
                <w:rFonts w:ascii="Verdana" w:hAnsi="Verdana"/>
                <w:sz w:val="18"/>
                <w:szCs w:val="18"/>
              </w:rPr>
            </w:pPr>
            <w:r w:rsidRPr="00BF1BDA">
              <w:rPr>
                <w:rFonts w:ascii="Verdana" w:hAnsi="Verdana"/>
                <w:sz w:val="18"/>
                <w:szCs w:val="18"/>
              </w:rPr>
              <w:t>I – Verificação in loco das condições dos sistemas de climatização instalados em cada prédio;</w:t>
            </w:r>
          </w:p>
          <w:p w:rsidR="00931C4E" w:rsidRPr="00BF1BDA" w:rsidRDefault="00931C4E" w:rsidP="00C53491">
            <w:pPr>
              <w:jc w:val="both"/>
              <w:rPr>
                <w:rFonts w:ascii="Verdana" w:hAnsi="Verdana"/>
                <w:sz w:val="18"/>
                <w:szCs w:val="18"/>
              </w:rPr>
            </w:pPr>
            <w:r w:rsidRPr="00BF1BDA">
              <w:rPr>
                <w:rFonts w:ascii="Verdana" w:hAnsi="Verdana"/>
                <w:sz w:val="18"/>
                <w:szCs w:val="18"/>
              </w:rPr>
              <w:t>II – Conferência do cumprimento das rotinas de manutenção preventiva e corretiva previstas no PMOC;</w:t>
            </w:r>
          </w:p>
          <w:p w:rsidR="00931C4E" w:rsidRPr="00BF1BDA" w:rsidRDefault="00931C4E" w:rsidP="00C53491">
            <w:pPr>
              <w:jc w:val="both"/>
              <w:rPr>
                <w:rFonts w:ascii="Verdana" w:hAnsi="Verdana"/>
                <w:sz w:val="18"/>
                <w:szCs w:val="18"/>
              </w:rPr>
            </w:pPr>
            <w:r w:rsidRPr="00BF1BDA">
              <w:rPr>
                <w:rFonts w:ascii="Verdana" w:hAnsi="Verdana"/>
                <w:sz w:val="18"/>
                <w:szCs w:val="18"/>
              </w:rPr>
              <w:t>III – Orientação técnica aos responsáveis locais quanto às boas práticas de operação e controle dos sistemas;</w:t>
            </w:r>
          </w:p>
          <w:p w:rsidR="00931C4E" w:rsidRPr="00BF1BDA" w:rsidRDefault="00931C4E" w:rsidP="00C53491">
            <w:pPr>
              <w:jc w:val="both"/>
              <w:rPr>
                <w:rFonts w:ascii="Verdana" w:hAnsi="Verdana"/>
                <w:sz w:val="18"/>
                <w:szCs w:val="18"/>
              </w:rPr>
            </w:pPr>
            <w:r w:rsidRPr="00BF1BDA">
              <w:rPr>
                <w:rFonts w:ascii="Verdana" w:hAnsi="Verdana"/>
                <w:sz w:val="18"/>
                <w:szCs w:val="18"/>
              </w:rPr>
              <w:t xml:space="preserve">IV – Atualização de registros, relatórios técnicos e </w:t>
            </w:r>
            <w:proofErr w:type="spellStart"/>
            <w:r w:rsidRPr="00BF1BDA">
              <w:rPr>
                <w:rFonts w:ascii="Verdana" w:hAnsi="Verdana"/>
                <w:sz w:val="18"/>
                <w:szCs w:val="18"/>
              </w:rPr>
              <w:t>checklists</w:t>
            </w:r>
            <w:proofErr w:type="spellEnd"/>
            <w:r w:rsidRPr="00BF1BDA">
              <w:rPr>
                <w:rFonts w:ascii="Verdana" w:hAnsi="Verdana"/>
                <w:sz w:val="18"/>
                <w:szCs w:val="18"/>
              </w:rPr>
              <w:t xml:space="preserve"> de manutenção;</w:t>
            </w:r>
          </w:p>
          <w:p w:rsidR="00931C4E" w:rsidRDefault="00931C4E" w:rsidP="00C53491">
            <w:pPr>
              <w:jc w:val="both"/>
              <w:rPr>
                <w:rFonts w:ascii="Verdana" w:hAnsi="Verdana"/>
                <w:sz w:val="18"/>
                <w:szCs w:val="18"/>
              </w:rPr>
            </w:pPr>
            <w:r w:rsidRPr="00BF1BDA">
              <w:rPr>
                <w:rFonts w:ascii="Verdana" w:hAnsi="Verdana"/>
                <w:sz w:val="18"/>
                <w:szCs w:val="18"/>
              </w:rPr>
              <w:t>V – Emissão de relatório mensal consolidado por edificação, contendo diagnóstico da situação, eventuais não conformidades e recomendações técnicas.</w:t>
            </w:r>
          </w:p>
          <w:p w:rsidR="00931C4E" w:rsidRPr="00BF1BDA" w:rsidRDefault="00931C4E" w:rsidP="00C53491">
            <w:pPr>
              <w:jc w:val="both"/>
              <w:rPr>
                <w:rFonts w:ascii="Verdana" w:hAnsi="Verdana"/>
                <w:sz w:val="18"/>
                <w:szCs w:val="18"/>
              </w:rPr>
            </w:pPr>
          </w:p>
          <w:p w:rsidR="00931C4E" w:rsidRDefault="00931C4E" w:rsidP="00C53491">
            <w:pPr>
              <w:jc w:val="both"/>
              <w:rPr>
                <w:rFonts w:ascii="Verdana" w:hAnsi="Verdana"/>
                <w:b/>
                <w:bCs/>
                <w:sz w:val="18"/>
                <w:szCs w:val="18"/>
              </w:rPr>
            </w:pPr>
            <w:r w:rsidRPr="00723DA0">
              <w:rPr>
                <w:rFonts w:ascii="Verdana" w:hAnsi="Verdana"/>
                <w:b/>
                <w:bCs/>
                <w:sz w:val="18"/>
                <w:szCs w:val="18"/>
              </w:rPr>
              <w:t>Ademias</w:t>
            </w:r>
            <w:proofErr w:type="gramStart"/>
            <w:r w:rsidRPr="00723DA0">
              <w:rPr>
                <w:rFonts w:ascii="Verdana" w:hAnsi="Verdana"/>
                <w:b/>
                <w:bCs/>
                <w:sz w:val="18"/>
                <w:szCs w:val="18"/>
              </w:rPr>
              <w:t>, deverá</w:t>
            </w:r>
            <w:proofErr w:type="gramEnd"/>
            <w:r w:rsidRPr="00723DA0">
              <w:rPr>
                <w:rFonts w:ascii="Verdana" w:hAnsi="Verdana"/>
                <w:b/>
                <w:bCs/>
                <w:sz w:val="18"/>
                <w:szCs w:val="18"/>
              </w:rPr>
              <w:t xml:space="preserve"> compreender também os seguintes tópicos:</w:t>
            </w:r>
          </w:p>
          <w:p w:rsidR="00931C4E" w:rsidRPr="00723DA0" w:rsidRDefault="00931C4E" w:rsidP="00C53491">
            <w:pPr>
              <w:jc w:val="both"/>
              <w:rPr>
                <w:rFonts w:ascii="Verdana" w:hAnsi="Verdana"/>
                <w:b/>
                <w:bCs/>
                <w:sz w:val="18"/>
                <w:szCs w:val="18"/>
              </w:rPr>
            </w:pPr>
          </w:p>
          <w:p w:rsidR="00931C4E" w:rsidRPr="00723DA0" w:rsidRDefault="00931C4E" w:rsidP="00C53491">
            <w:pPr>
              <w:jc w:val="both"/>
              <w:rPr>
                <w:rFonts w:ascii="Verdana" w:hAnsi="Verdana"/>
                <w:b/>
                <w:bCs/>
                <w:sz w:val="18"/>
                <w:szCs w:val="18"/>
              </w:rPr>
            </w:pPr>
            <w:r w:rsidRPr="00723DA0">
              <w:rPr>
                <w:rFonts w:ascii="Verdana" w:hAnsi="Verdana"/>
                <w:b/>
                <w:bCs/>
                <w:sz w:val="18"/>
                <w:szCs w:val="18"/>
              </w:rPr>
              <w:t>Acompanhamento Mensal e Gestão da Qualidade</w:t>
            </w:r>
          </w:p>
          <w:p w:rsidR="00931C4E" w:rsidRPr="00723DA0" w:rsidRDefault="00931C4E" w:rsidP="00C53491">
            <w:pPr>
              <w:jc w:val="both"/>
              <w:rPr>
                <w:rFonts w:ascii="Verdana" w:hAnsi="Verdana"/>
                <w:sz w:val="18"/>
                <w:szCs w:val="18"/>
              </w:rPr>
            </w:pPr>
            <w:r w:rsidRPr="00723DA0">
              <w:rPr>
                <w:rFonts w:ascii="Verdana" w:hAnsi="Verdana"/>
                <w:sz w:val="18"/>
                <w:szCs w:val="18"/>
              </w:rPr>
              <w:t>A contratada atuará na supervisão contínua durante os 12 meses de vigência:</w:t>
            </w:r>
          </w:p>
          <w:p w:rsidR="00931C4E" w:rsidRPr="00723DA0" w:rsidRDefault="00931C4E" w:rsidP="00C53491">
            <w:pPr>
              <w:jc w:val="both"/>
              <w:rPr>
                <w:rFonts w:ascii="Verdana" w:hAnsi="Verdana"/>
                <w:sz w:val="18"/>
                <w:szCs w:val="18"/>
              </w:rPr>
            </w:pPr>
          </w:p>
          <w:p w:rsidR="00931C4E" w:rsidRPr="00723DA0" w:rsidRDefault="00931C4E" w:rsidP="00C53491">
            <w:pPr>
              <w:jc w:val="both"/>
              <w:rPr>
                <w:rFonts w:ascii="Verdana" w:hAnsi="Verdana"/>
                <w:sz w:val="18"/>
                <w:szCs w:val="18"/>
              </w:rPr>
            </w:pPr>
            <w:r w:rsidRPr="00723DA0">
              <w:rPr>
                <w:rFonts w:ascii="Verdana" w:hAnsi="Verdana"/>
                <w:b/>
                <w:bCs/>
                <w:sz w:val="18"/>
                <w:szCs w:val="18"/>
              </w:rPr>
              <w:t>Vistorias Mensais</w:t>
            </w:r>
            <w:r w:rsidRPr="00723DA0">
              <w:rPr>
                <w:rFonts w:ascii="Verdana" w:hAnsi="Verdana"/>
                <w:sz w:val="18"/>
                <w:szCs w:val="18"/>
              </w:rPr>
              <w:t>: Realização de visitas mensais para atestar se a manutenção (executada pela</w:t>
            </w:r>
            <w:r>
              <w:rPr>
                <w:rFonts w:ascii="Verdana" w:hAnsi="Verdana"/>
                <w:sz w:val="18"/>
                <w:szCs w:val="18"/>
              </w:rPr>
              <w:t xml:space="preserve"> empresa responsável</w:t>
            </w:r>
            <w:r w:rsidRPr="00723DA0">
              <w:rPr>
                <w:rFonts w:ascii="Verdana" w:hAnsi="Verdana"/>
                <w:sz w:val="18"/>
                <w:szCs w:val="18"/>
              </w:rPr>
              <w:t>) está seguindo rigorosamente o plano elaborado.</w:t>
            </w:r>
          </w:p>
          <w:p w:rsidR="00931C4E" w:rsidRPr="00723DA0" w:rsidRDefault="00931C4E" w:rsidP="00C53491">
            <w:pPr>
              <w:jc w:val="both"/>
              <w:rPr>
                <w:rFonts w:ascii="Verdana" w:hAnsi="Verdana"/>
                <w:sz w:val="18"/>
                <w:szCs w:val="18"/>
              </w:rPr>
            </w:pPr>
          </w:p>
          <w:p w:rsidR="00931C4E" w:rsidRPr="00723DA0" w:rsidRDefault="00931C4E" w:rsidP="00C53491">
            <w:pPr>
              <w:jc w:val="both"/>
              <w:rPr>
                <w:rFonts w:ascii="Verdana" w:hAnsi="Verdana"/>
                <w:sz w:val="18"/>
                <w:szCs w:val="18"/>
              </w:rPr>
            </w:pPr>
            <w:r w:rsidRPr="00723DA0">
              <w:rPr>
                <w:rFonts w:ascii="Verdana" w:hAnsi="Verdana"/>
                <w:b/>
                <w:bCs/>
                <w:sz w:val="18"/>
                <w:szCs w:val="18"/>
              </w:rPr>
              <w:t>Relatórios de Conformidade:</w:t>
            </w:r>
            <w:r w:rsidRPr="00723DA0">
              <w:rPr>
                <w:rFonts w:ascii="Verdana" w:hAnsi="Verdana"/>
                <w:sz w:val="18"/>
                <w:szCs w:val="18"/>
              </w:rPr>
              <w:t xml:space="preserve"> Emissão de relatório mensal atestando a qualidade do ar interior e o estado dos sistemas de </w:t>
            </w:r>
            <w:r w:rsidRPr="00723DA0">
              <w:rPr>
                <w:rFonts w:ascii="Verdana" w:hAnsi="Verdana"/>
                <w:sz w:val="18"/>
                <w:szCs w:val="18"/>
              </w:rPr>
              <w:lastRenderedPageBreak/>
              <w:t>climatização.</w:t>
            </w:r>
          </w:p>
          <w:p w:rsidR="00931C4E" w:rsidRPr="00723DA0" w:rsidRDefault="00931C4E" w:rsidP="00C53491">
            <w:pPr>
              <w:jc w:val="both"/>
              <w:rPr>
                <w:rFonts w:ascii="Verdana" w:hAnsi="Verdana"/>
                <w:sz w:val="18"/>
                <w:szCs w:val="18"/>
              </w:rPr>
            </w:pPr>
          </w:p>
          <w:p w:rsidR="00931C4E" w:rsidRPr="00723DA0" w:rsidRDefault="00931C4E" w:rsidP="00C53491">
            <w:pPr>
              <w:jc w:val="both"/>
              <w:rPr>
                <w:rFonts w:ascii="Verdana" w:hAnsi="Verdana"/>
                <w:sz w:val="18"/>
                <w:szCs w:val="18"/>
              </w:rPr>
            </w:pPr>
            <w:r w:rsidRPr="00723DA0">
              <w:rPr>
                <w:rFonts w:ascii="Verdana" w:hAnsi="Verdana"/>
                <w:b/>
                <w:bCs/>
                <w:sz w:val="18"/>
                <w:szCs w:val="18"/>
              </w:rPr>
              <w:t>Etiquetagem</w:t>
            </w:r>
            <w:r w:rsidRPr="00723DA0">
              <w:rPr>
                <w:rFonts w:ascii="Verdana" w:hAnsi="Verdana"/>
                <w:sz w:val="18"/>
                <w:szCs w:val="18"/>
              </w:rPr>
              <w:t>: Fixação de etiquetas adesivas em cada aparelho, contendo o histórico de limpeza e a data da próxima manutenção programada, visando facilitar a fiscalização sanitária.</w:t>
            </w:r>
          </w:p>
          <w:p w:rsidR="00931C4E" w:rsidRPr="00723DA0" w:rsidRDefault="00931C4E" w:rsidP="00C53491">
            <w:pPr>
              <w:jc w:val="both"/>
              <w:rPr>
                <w:rFonts w:ascii="Verdana" w:hAnsi="Verdana"/>
                <w:sz w:val="18"/>
                <w:szCs w:val="18"/>
              </w:rPr>
            </w:pPr>
          </w:p>
          <w:p w:rsidR="00931C4E" w:rsidRPr="00723DA0" w:rsidRDefault="00931C4E" w:rsidP="00C53491">
            <w:pPr>
              <w:jc w:val="both"/>
              <w:rPr>
                <w:rFonts w:ascii="Verdana" w:hAnsi="Verdana"/>
                <w:sz w:val="18"/>
                <w:szCs w:val="18"/>
              </w:rPr>
            </w:pPr>
            <w:r w:rsidRPr="00723DA0">
              <w:rPr>
                <w:rFonts w:ascii="Verdana" w:hAnsi="Verdana"/>
                <w:b/>
                <w:bCs/>
                <w:sz w:val="18"/>
                <w:szCs w:val="18"/>
              </w:rPr>
              <w:t>Parâmetros de Qualidade do Ar</w:t>
            </w:r>
          </w:p>
          <w:p w:rsidR="00931C4E" w:rsidRDefault="00931C4E" w:rsidP="00C53491">
            <w:pPr>
              <w:jc w:val="both"/>
              <w:rPr>
                <w:rFonts w:ascii="Verdana" w:hAnsi="Verdana"/>
                <w:sz w:val="18"/>
                <w:szCs w:val="18"/>
              </w:rPr>
            </w:pPr>
            <w:r w:rsidRPr="00723DA0">
              <w:rPr>
                <w:rFonts w:ascii="Verdana" w:hAnsi="Verdana"/>
                <w:sz w:val="18"/>
                <w:szCs w:val="18"/>
              </w:rPr>
              <w:t xml:space="preserve">A contratada deverá orientar e supervisionar a necessidade de análise laboratorial semestral da qualidade do ar (presença de fungos, bactérias e poluentes), conforme exigência da RE 09/2003 da ANVISA, caso os sistemas ultrapassem a capacidade de </w:t>
            </w:r>
            <w:proofErr w:type="gramStart"/>
            <w:r w:rsidRPr="00723DA0">
              <w:rPr>
                <w:rFonts w:ascii="Verdana" w:hAnsi="Verdana"/>
                <w:sz w:val="18"/>
                <w:szCs w:val="18"/>
              </w:rPr>
              <w:t>5</w:t>
            </w:r>
            <w:proofErr w:type="gramEnd"/>
            <w:r w:rsidRPr="00723DA0">
              <w:rPr>
                <w:rFonts w:ascii="Verdana" w:hAnsi="Verdana"/>
                <w:sz w:val="18"/>
                <w:szCs w:val="18"/>
              </w:rPr>
              <w:t xml:space="preserve"> TR (60.000 </w:t>
            </w:r>
            <w:proofErr w:type="spellStart"/>
            <w:r w:rsidRPr="00723DA0">
              <w:rPr>
                <w:rFonts w:ascii="Verdana" w:hAnsi="Verdana"/>
                <w:sz w:val="18"/>
                <w:szCs w:val="18"/>
              </w:rPr>
              <w:t>BTUs</w:t>
            </w:r>
            <w:proofErr w:type="spellEnd"/>
            <w:r w:rsidRPr="00723DA0">
              <w:rPr>
                <w:rFonts w:ascii="Verdana" w:hAnsi="Verdana"/>
                <w:sz w:val="18"/>
                <w:szCs w:val="18"/>
              </w:rPr>
              <w:t>) por prédio.</w:t>
            </w:r>
          </w:p>
          <w:p w:rsidR="00931C4E" w:rsidRPr="00BF1BDA" w:rsidRDefault="00931C4E" w:rsidP="00C53491">
            <w:pPr>
              <w:jc w:val="both"/>
              <w:rPr>
                <w:rFonts w:ascii="Verdana" w:hAnsi="Verdana"/>
                <w:sz w:val="18"/>
                <w:szCs w:val="18"/>
              </w:rPr>
            </w:pPr>
          </w:p>
          <w:p w:rsidR="00931C4E" w:rsidRPr="00BF1BDA" w:rsidRDefault="00931C4E" w:rsidP="00C53491">
            <w:pPr>
              <w:jc w:val="both"/>
              <w:rPr>
                <w:rFonts w:ascii="Verdana" w:hAnsi="Verdana"/>
                <w:sz w:val="18"/>
                <w:szCs w:val="18"/>
              </w:rPr>
            </w:pPr>
            <w:r w:rsidRPr="00BF1BDA">
              <w:rPr>
                <w:rFonts w:ascii="Verdana" w:hAnsi="Verdana"/>
                <w:sz w:val="18"/>
                <w:szCs w:val="18"/>
              </w:rPr>
              <w:t>A fiscalização do contrato será exercida por servidor formalmente designado pela Administração Municipal, que acompanhará a execução dos serviços, analisará os relatórios mensais apresentados e registrará eventuais ocorrências.</w:t>
            </w:r>
          </w:p>
          <w:p w:rsidR="00931C4E" w:rsidRPr="00BF1BDA" w:rsidRDefault="00931C4E" w:rsidP="00C53491">
            <w:pPr>
              <w:jc w:val="both"/>
              <w:rPr>
                <w:rFonts w:ascii="Verdana" w:hAnsi="Verdana"/>
                <w:sz w:val="18"/>
                <w:szCs w:val="18"/>
              </w:rPr>
            </w:pPr>
          </w:p>
          <w:p w:rsidR="00931C4E" w:rsidRPr="00BF1BDA" w:rsidRDefault="00931C4E" w:rsidP="00C53491">
            <w:pPr>
              <w:jc w:val="both"/>
              <w:rPr>
                <w:rFonts w:ascii="Verdana" w:hAnsi="Verdana"/>
                <w:sz w:val="18"/>
                <w:szCs w:val="18"/>
              </w:rPr>
            </w:pPr>
            <w:r w:rsidRPr="00BF1BDA">
              <w:rPr>
                <w:rFonts w:ascii="Verdana" w:hAnsi="Verdana"/>
                <w:sz w:val="18"/>
                <w:szCs w:val="18"/>
              </w:rPr>
              <w:t>O recebimento dos serviços ocorrerá de forma contínua, mediante a comprovação da execução mensal das atividades previstas, ficando condicionado o pagamento à apresentação dos relatórios técnicos mensais devidamente assinados por profissional habilitado, acompanhados da respectiva Anotação de Responsabilidade Técnica (ART</w:t>
            </w:r>
            <w:r>
              <w:rPr>
                <w:rFonts w:ascii="Verdana" w:hAnsi="Verdana"/>
                <w:sz w:val="18"/>
                <w:szCs w:val="18"/>
              </w:rPr>
              <w:t xml:space="preserve"> e/ou TRT</w:t>
            </w:r>
            <w:r w:rsidRPr="00BF1BDA">
              <w:rPr>
                <w:rFonts w:ascii="Verdana" w:hAnsi="Verdana"/>
                <w:sz w:val="18"/>
                <w:szCs w:val="18"/>
              </w:rPr>
              <w:t>), quando aplicável.</w:t>
            </w:r>
          </w:p>
          <w:p w:rsidR="00931C4E" w:rsidRPr="00BF1BDA" w:rsidRDefault="00931C4E" w:rsidP="00C53491">
            <w:pPr>
              <w:jc w:val="both"/>
              <w:rPr>
                <w:rFonts w:ascii="Verdana" w:hAnsi="Verdana"/>
                <w:sz w:val="18"/>
                <w:szCs w:val="18"/>
              </w:rPr>
            </w:pPr>
          </w:p>
          <w:p w:rsidR="00931C4E" w:rsidRPr="00B26A63" w:rsidRDefault="00931C4E" w:rsidP="00C53491">
            <w:pPr>
              <w:autoSpaceDE w:val="0"/>
              <w:autoSpaceDN w:val="0"/>
              <w:adjustRightInd w:val="0"/>
              <w:jc w:val="both"/>
              <w:rPr>
                <w:rFonts w:ascii="Verdana" w:hAnsi="Verdana" w:cs="Verdana"/>
                <w:color w:val="000000"/>
                <w:sz w:val="18"/>
                <w:szCs w:val="18"/>
              </w:rPr>
            </w:pPr>
            <w:r w:rsidRPr="00BF1BDA">
              <w:rPr>
                <w:rFonts w:ascii="Verdana" w:hAnsi="Verdana"/>
                <w:sz w:val="18"/>
                <w:szCs w:val="18"/>
              </w:rPr>
              <w:t xml:space="preserve">A contratada deverá manter responsável técnico habilitado durante toda a vigência contratual, garantindo a plena execução e monitoramento do PMOC nas 13 (treze) unidades prediais indicadas </w:t>
            </w:r>
            <w:r w:rsidRPr="00BF1BDA">
              <w:rPr>
                <w:rFonts w:ascii="Verdana" w:hAnsi="Verdana"/>
                <w:sz w:val="18"/>
                <w:szCs w:val="18"/>
              </w:rPr>
              <w:lastRenderedPageBreak/>
              <w:t>no Termo de Referência.</w:t>
            </w:r>
          </w:p>
        </w:tc>
        <w:tc>
          <w:tcPr>
            <w:tcW w:w="1134" w:type="dxa"/>
            <w:tcBorders>
              <w:top w:val="single" w:sz="6" w:space="0" w:color="auto"/>
              <w:left w:val="single" w:sz="6" w:space="0" w:color="auto"/>
              <w:bottom w:val="single" w:sz="4"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lastRenderedPageBreak/>
              <w:t>UNID</w:t>
            </w:r>
          </w:p>
        </w:tc>
        <w:tc>
          <w:tcPr>
            <w:tcW w:w="1134" w:type="dxa"/>
            <w:tcBorders>
              <w:top w:val="single" w:sz="6" w:space="0" w:color="auto"/>
              <w:left w:val="single" w:sz="6" w:space="0" w:color="auto"/>
              <w:bottom w:val="single" w:sz="4" w:space="0" w:color="auto"/>
              <w:right w:val="single" w:sz="6" w:space="0" w:color="auto"/>
            </w:tcBorders>
            <w:vAlign w:val="center"/>
          </w:tcPr>
          <w:p w:rsidR="00931C4E" w:rsidRDefault="00931C4E" w:rsidP="00C53491">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12</w:t>
            </w:r>
          </w:p>
          <w:p w:rsidR="00931C4E" w:rsidRPr="00B26A63" w:rsidRDefault="00931C4E" w:rsidP="00C53491">
            <w:pPr>
              <w:autoSpaceDE w:val="0"/>
              <w:autoSpaceDN w:val="0"/>
              <w:adjustRightInd w:val="0"/>
              <w:jc w:val="center"/>
              <w:rPr>
                <w:rFonts w:ascii="Verdana" w:hAnsi="Verdana" w:cs="Calibri"/>
                <w:color w:val="000000"/>
                <w:sz w:val="18"/>
                <w:szCs w:val="18"/>
              </w:rPr>
            </w:pPr>
            <w:r>
              <w:rPr>
                <w:rFonts w:ascii="Verdana" w:hAnsi="Verdana" w:cs="Calibri"/>
                <w:color w:val="000000"/>
                <w:sz w:val="18"/>
                <w:szCs w:val="18"/>
              </w:rPr>
              <w:t>(MESES)</w:t>
            </w:r>
          </w:p>
        </w:tc>
        <w:tc>
          <w:tcPr>
            <w:tcW w:w="1701" w:type="dxa"/>
            <w:tcBorders>
              <w:top w:val="single" w:sz="6" w:space="0" w:color="auto"/>
              <w:left w:val="single" w:sz="6" w:space="0" w:color="auto"/>
              <w:bottom w:val="single" w:sz="4"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3.083,33</w:t>
            </w:r>
          </w:p>
        </w:tc>
        <w:tc>
          <w:tcPr>
            <w:tcW w:w="1578" w:type="dxa"/>
            <w:tcBorders>
              <w:top w:val="single" w:sz="6" w:space="0" w:color="auto"/>
              <w:left w:val="single" w:sz="6" w:space="0" w:color="auto"/>
              <w:bottom w:val="single" w:sz="6" w:space="0" w:color="auto"/>
              <w:right w:val="single" w:sz="6"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r w:rsidRPr="00B26A63">
              <w:rPr>
                <w:rFonts w:ascii="Verdana" w:hAnsi="Verdana" w:cs="Calibri"/>
                <w:color w:val="000000"/>
                <w:sz w:val="18"/>
                <w:szCs w:val="18"/>
              </w:rPr>
              <w:t xml:space="preserve">R$ </w:t>
            </w:r>
            <w:r>
              <w:rPr>
                <w:rFonts w:ascii="Verdana" w:hAnsi="Verdana" w:cs="Calibri"/>
                <w:color w:val="000000"/>
                <w:sz w:val="18"/>
                <w:szCs w:val="18"/>
              </w:rPr>
              <w:t>36.999,96</w:t>
            </w:r>
          </w:p>
        </w:tc>
      </w:tr>
      <w:tr w:rsidR="00931C4E" w:rsidRPr="00B26A63" w:rsidTr="00C53491">
        <w:trPr>
          <w:trHeight w:val="397"/>
        </w:trPr>
        <w:tc>
          <w:tcPr>
            <w:tcW w:w="753" w:type="dxa"/>
            <w:tcBorders>
              <w:top w:val="single" w:sz="4" w:space="0" w:color="auto"/>
              <w:left w:val="single" w:sz="4" w:space="0" w:color="auto"/>
              <w:bottom w:val="single" w:sz="4"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p>
        </w:tc>
        <w:tc>
          <w:tcPr>
            <w:tcW w:w="3500" w:type="dxa"/>
            <w:tcBorders>
              <w:top w:val="single" w:sz="4" w:space="0" w:color="auto"/>
              <w:bottom w:val="single" w:sz="4" w:space="0" w:color="auto"/>
            </w:tcBorders>
            <w:vAlign w:val="center"/>
          </w:tcPr>
          <w:p w:rsidR="00931C4E" w:rsidRPr="00B26A63" w:rsidRDefault="00931C4E" w:rsidP="00C53491">
            <w:pPr>
              <w:autoSpaceDE w:val="0"/>
              <w:autoSpaceDN w:val="0"/>
              <w:adjustRightInd w:val="0"/>
              <w:jc w:val="both"/>
              <w:rPr>
                <w:rFonts w:ascii="Verdana" w:hAnsi="Verdana" w:cs="Verdana"/>
                <w:b/>
                <w:bCs/>
                <w:color w:val="000000"/>
                <w:sz w:val="18"/>
                <w:szCs w:val="18"/>
              </w:rPr>
            </w:pPr>
            <w:r>
              <w:rPr>
                <w:rFonts w:ascii="Verdana" w:hAnsi="Verdana" w:cs="Verdana"/>
                <w:b/>
                <w:bCs/>
                <w:color w:val="000000"/>
                <w:sz w:val="18"/>
                <w:szCs w:val="18"/>
              </w:rPr>
              <w:t>VALOR TOTAL</w:t>
            </w:r>
          </w:p>
        </w:tc>
        <w:tc>
          <w:tcPr>
            <w:tcW w:w="1134" w:type="dxa"/>
            <w:tcBorders>
              <w:top w:val="single" w:sz="4" w:space="0" w:color="auto"/>
              <w:bottom w:val="single" w:sz="4"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p>
        </w:tc>
        <w:tc>
          <w:tcPr>
            <w:tcW w:w="1134" w:type="dxa"/>
            <w:tcBorders>
              <w:top w:val="single" w:sz="4" w:space="0" w:color="auto"/>
              <w:bottom w:val="single" w:sz="4" w:space="0" w:color="auto"/>
            </w:tcBorders>
            <w:vAlign w:val="center"/>
          </w:tcPr>
          <w:p w:rsidR="00931C4E" w:rsidRDefault="00931C4E" w:rsidP="00C53491">
            <w:pPr>
              <w:autoSpaceDE w:val="0"/>
              <w:autoSpaceDN w:val="0"/>
              <w:adjustRightInd w:val="0"/>
              <w:jc w:val="center"/>
              <w:rPr>
                <w:rFonts w:ascii="Verdana" w:hAnsi="Verdana" w:cs="Calibri"/>
                <w:color w:val="000000"/>
                <w:sz w:val="18"/>
                <w:szCs w:val="18"/>
              </w:rPr>
            </w:pPr>
          </w:p>
        </w:tc>
        <w:tc>
          <w:tcPr>
            <w:tcW w:w="1701" w:type="dxa"/>
            <w:tcBorders>
              <w:top w:val="single" w:sz="4" w:space="0" w:color="auto"/>
              <w:bottom w:val="single" w:sz="4" w:space="0" w:color="auto"/>
              <w:right w:val="single" w:sz="4" w:space="0" w:color="auto"/>
            </w:tcBorders>
            <w:vAlign w:val="center"/>
          </w:tcPr>
          <w:p w:rsidR="00931C4E" w:rsidRPr="00B26A63" w:rsidRDefault="00931C4E" w:rsidP="00C53491">
            <w:pPr>
              <w:autoSpaceDE w:val="0"/>
              <w:autoSpaceDN w:val="0"/>
              <w:adjustRightInd w:val="0"/>
              <w:jc w:val="center"/>
              <w:rPr>
                <w:rFonts w:ascii="Verdana" w:hAnsi="Verdana" w:cs="Calibri"/>
                <w:color w:val="000000"/>
                <w:sz w:val="18"/>
                <w:szCs w:val="18"/>
              </w:rPr>
            </w:pPr>
          </w:p>
        </w:tc>
        <w:tc>
          <w:tcPr>
            <w:tcW w:w="1578" w:type="dxa"/>
            <w:tcBorders>
              <w:top w:val="single" w:sz="6" w:space="0" w:color="auto"/>
              <w:left w:val="single" w:sz="4" w:space="0" w:color="auto"/>
              <w:bottom w:val="single" w:sz="6" w:space="0" w:color="auto"/>
              <w:right w:val="single" w:sz="6" w:space="0" w:color="auto"/>
            </w:tcBorders>
            <w:vAlign w:val="center"/>
          </w:tcPr>
          <w:p w:rsidR="00931C4E" w:rsidRPr="00AC0D18" w:rsidRDefault="00931C4E" w:rsidP="00C53491">
            <w:pPr>
              <w:autoSpaceDE w:val="0"/>
              <w:autoSpaceDN w:val="0"/>
              <w:adjustRightInd w:val="0"/>
              <w:jc w:val="center"/>
              <w:rPr>
                <w:rFonts w:ascii="Verdana" w:hAnsi="Verdana" w:cs="Calibri"/>
                <w:b/>
                <w:bCs/>
                <w:color w:val="000000"/>
                <w:sz w:val="18"/>
                <w:szCs w:val="18"/>
              </w:rPr>
            </w:pPr>
            <w:r>
              <w:rPr>
                <w:rFonts w:ascii="Verdana" w:hAnsi="Verdana" w:cs="Calibri"/>
                <w:b/>
                <w:bCs/>
                <w:color w:val="000000"/>
                <w:sz w:val="18"/>
                <w:szCs w:val="18"/>
              </w:rPr>
              <w:t>R$ 64.018,25</w:t>
            </w:r>
          </w:p>
        </w:tc>
      </w:tr>
    </w:tbl>
    <w:p w:rsidR="00931C4E"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b/>
          <w:bCs/>
          <w:sz w:val="22"/>
          <w:szCs w:val="22"/>
        </w:rPr>
      </w:pPr>
      <w:r>
        <w:rPr>
          <w:rFonts w:ascii="Verdana" w:hAnsi="Verdana"/>
          <w:b/>
          <w:bCs/>
          <w:sz w:val="22"/>
          <w:szCs w:val="22"/>
        </w:rPr>
        <w:t>1.6. JUSTIFICATIVA DAS QUANTIDADES</w:t>
      </w:r>
    </w:p>
    <w:p w:rsidR="00931C4E" w:rsidRDefault="00931C4E" w:rsidP="00931C4E">
      <w:pPr>
        <w:ind w:left="-567" w:right="-568"/>
        <w:jc w:val="both"/>
        <w:rPr>
          <w:rFonts w:ascii="Verdana" w:hAnsi="Verdana"/>
          <w:sz w:val="22"/>
          <w:szCs w:val="22"/>
        </w:rPr>
      </w:pPr>
      <w:proofErr w:type="gramStart"/>
      <w:r>
        <w:rPr>
          <w:rFonts w:ascii="Verdana" w:hAnsi="Verdana"/>
          <w:sz w:val="22"/>
          <w:szCs w:val="22"/>
        </w:rPr>
        <w:t>1.6.1.</w:t>
      </w:r>
      <w:proofErr w:type="gramEnd"/>
      <w:r w:rsidRPr="00430064">
        <w:rPr>
          <w:rFonts w:ascii="Verdana" w:hAnsi="Verdana"/>
          <w:sz w:val="22"/>
          <w:szCs w:val="22"/>
        </w:rPr>
        <w:t>A definição das quantidades previstas para a contratação de empresa especializada na elaboração, implementação e acompanhamento mensal do Plano de Manutenção, Operação e Controle – PMOC, em conformidade com a Lei nº 13.589/2018, foi realizada com base em levantamento técnico previamente efetuado pela Secretaria Municipal de Saúde, considerando a totalidade dos sistemas de climatização instalados nas unidades prediais vinculadas à pasta no Município de Afrânio.</w:t>
      </w:r>
    </w:p>
    <w:p w:rsidR="00931C4E" w:rsidRPr="00804C34"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1.6.2.</w:t>
      </w:r>
      <w:proofErr w:type="gramEnd"/>
      <w:r w:rsidRPr="00430064">
        <w:rPr>
          <w:rFonts w:ascii="Verdana" w:hAnsi="Verdana"/>
          <w:sz w:val="22"/>
          <w:szCs w:val="22"/>
        </w:rPr>
        <w:t>Para a mensuração das quantidades, foram observados os seguintes critérios técnicos e administrativos:</w:t>
      </w:r>
    </w:p>
    <w:p w:rsidR="00931C4E" w:rsidRDefault="00931C4E" w:rsidP="00931C4E">
      <w:pPr>
        <w:ind w:left="-567" w:right="-568"/>
        <w:jc w:val="both"/>
        <w:rPr>
          <w:rFonts w:ascii="Verdana" w:hAnsi="Verdana"/>
          <w:sz w:val="22"/>
          <w:szCs w:val="22"/>
        </w:rPr>
      </w:pPr>
    </w:p>
    <w:p w:rsidR="00931C4E" w:rsidRPr="00430064" w:rsidRDefault="00931C4E" w:rsidP="00931C4E">
      <w:pPr>
        <w:ind w:left="-567" w:right="-568"/>
        <w:jc w:val="both"/>
        <w:rPr>
          <w:rFonts w:ascii="Verdana" w:hAnsi="Verdana"/>
          <w:sz w:val="22"/>
          <w:szCs w:val="22"/>
        </w:rPr>
      </w:pPr>
      <w:r w:rsidRPr="00430064">
        <w:rPr>
          <w:rFonts w:ascii="Verdana" w:hAnsi="Verdana"/>
          <w:b/>
          <w:bCs/>
          <w:sz w:val="22"/>
          <w:szCs w:val="22"/>
        </w:rPr>
        <w:t>Número de unidades prediais atendidas</w:t>
      </w:r>
      <w:r w:rsidRPr="00430064">
        <w:rPr>
          <w:rFonts w:ascii="Verdana" w:hAnsi="Verdana"/>
          <w:sz w:val="22"/>
          <w:szCs w:val="22"/>
        </w:rPr>
        <w:t>: Foram consideradas todas as edificações sob responsabilidade da Secretaria Municipal de Saúde que possuem sistemas de climatização em funcionamento, tais como Hospital Municipal, Unidades Básicas de Saúde, Centro de Especialidades e demais prédios administrativos vinculados à saúde pública municipal.</w:t>
      </w:r>
    </w:p>
    <w:p w:rsidR="00931C4E" w:rsidRPr="00430064" w:rsidRDefault="00931C4E" w:rsidP="00931C4E">
      <w:pPr>
        <w:ind w:left="-567" w:right="-568"/>
        <w:jc w:val="both"/>
        <w:rPr>
          <w:rFonts w:ascii="Verdana" w:hAnsi="Verdana"/>
          <w:sz w:val="22"/>
          <w:szCs w:val="22"/>
        </w:rPr>
      </w:pPr>
    </w:p>
    <w:p w:rsidR="00931C4E" w:rsidRPr="00430064" w:rsidRDefault="00931C4E" w:rsidP="00931C4E">
      <w:pPr>
        <w:ind w:left="-567" w:right="-568"/>
        <w:jc w:val="both"/>
        <w:rPr>
          <w:rFonts w:ascii="Verdana" w:hAnsi="Verdana"/>
          <w:sz w:val="22"/>
          <w:szCs w:val="22"/>
        </w:rPr>
      </w:pPr>
      <w:r w:rsidRPr="00430064">
        <w:rPr>
          <w:rFonts w:ascii="Verdana" w:hAnsi="Verdana"/>
          <w:b/>
          <w:bCs/>
          <w:sz w:val="22"/>
          <w:szCs w:val="22"/>
        </w:rPr>
        <w:t>Quantidade de equipamentos instalados</w:t>
      </w:r>
      <w:r w:rsidRPr="00430064">
        <w:rPr>
          <w:rFonts w:ascii="Verdana" w:hAnsi="Verdana"/>
          <w:sz w:val="22"/>
          <w:szCs w:val="22"/>
        </w:rPr>
        <w:t>: O quantitativo levou em consideração o número total de aparelhos de ar-condicionado e demais sistemas de climatização existentes em cada unidade, independentemente da capacidade (</w:t>
      </w:r>
      <w:proofErr w:type="spellStart"/>
      <w:r w:rsidRPr="00430064">
        <w:rPr>
          <w:rFonts w:ascii="Verdana" w:hAnsi="Verdana"/>
          <w:sz w:val="22"/>
          <w:szCs w:val="22"/>
        </w:rPr>
        <w:t>BTUs</w:t>
      </w:r>
      <w:proofErr w:type="spellEnd"/>
      <w:r w:rsidRPr="00430064">
        <w:rPr>
          <w:rFonts w:ascii="Verdana" w:hAnsi="Verdana"/>
          <w:sz w:val="22"/>
          <w:szCs w:val="22"/>
        </w:rPr>
        <w:t>), modelo ou tecnologia (</w:t>
      </w:r>
      <w:proofErr w:type="spellStart"/>
      <w:r w:rsidRPr="00430064">
        <w:rPr>
          <w:rFonts w:ascii="Verdana" w:hAnsi="Verdana"/>
          <w:sz w:val="22"/>
          <w:szCs w:val="22"/>
        </w:rPr>
        <w:t>split</w:t>
      </w:r>
      <w:proofErr w:type="spellEnd"/>
      <w:r w:rsidRPr="00430064">
        <w:rPr>
          <w:rFonts w:ascii="Verdana" w:hAnsi="Verdana"/>
          <w:sz w:val="22"/>
          <w:szCs w:val="22"/>
        </w:rPr>
        <w:t>, piso-teto, cassete, etc.), uma vez que todos estão sujeitos à obrigatoriedade legal de manutenção periódica e controle da qualidade do ar.</w:t>
      </w:r>
    </w:p>
    <w:p w:rsidR="00931C4E" w:rsidRPr="00430064" w:rsidRDefault="00931C4E" w:rsidP="00931C4E">
      <w:pPr>
        <w:ind w:left="-567" w:right="-568"/>
        <w:jc w:val="both"/>
        <w:rPr>
          <w:rFonts w:ascii="Verdana" w:hAnsi="Verdana"/>
          <w:sz w:val="22"/>
          <w:szCs w:val="22"/>
        </w:rPr>
      </w:pPr>
    </w:p>
    <w:p w:rsidR="00931C4E" w:rsidRPr="00430064" w:rsidRDefault="00931C4E" w:rsidP="00931C4E">
      <w:pPr>
        <w:ind w:left="-567" w:right="-568"/>
        <w:jc w:val="both"/>
        <w:rPr>
          <w:rFonts w:ascii="Verdana" w:hAnsi="Verdana"/>
          <w:sz w:val="22"/>
          <w:szCs w:val="22"/>
        </w:rPr>
      </w:pPr>
      <w:r w:rsidRPr="00430064">
        <w:rPr>
          <w:rFonts w:ascii="Verdana" w:hAnsi="Verdana"/>
          <w:b/>
          <w:bCs/>
          <w:sz w:val="22"/>
          <w:szCs w:val="22"/>
        </w:rPr>
        <w:t>Periodicidade obrigatória de acompanhamento</w:t>
      </w:r>
      <w:r w:rsidRPr="00430064">
        <w:rPr>
          <w:rFonts w:ascii="Verdana" w:hAnsi="Verdana"/>
          <w:sz w:val="22"/>
          <w:szCs w:val="22"/>
        </w:rPr>
        <w:t xml:space="preserve">: A legislação vigente determina a </w:t>
      </w:r>
      <w:proofErr w:type="gramStart"/>
      <w:r w:rsidRPr="00430064">
        <w:rPr>
          <w:rFonts w:ascii="Verdana" w:hAnsi="Verdana"/>
          <w:sz w:val="22"/>
          <w:szCs w:val="22"/>
        </w:rPr>
        <w:t>implementação</w:t>
      </w:r>
      <w:proofErr w:type="gramEnd"/>
      <w:r w:rsidRPr="00430064">
        <w:rPr>
          <w:rFonts w:ascii="Verdana" w:hAnsi="Verdana"/>
          <w:sz w:val="22"/>
          <w:szCs w:val="22"/>
        </w:rPr>
        <w:t xml:space="preserve"> e o acompanhamento contínuo do PMOC, com inspeções e registros mensais, o que justifica a previsão de execução contratual pelo período de 12 (doze) meses, garantindo regularidade, </w:t>
      </w:r>
      <w:proofErr w:type="spellStart"/>
      <w:r w:rsidRPr="00430064">
        <w:rPr>
          <w:rFonts w:ascii="Verdana" w:hAnsi="Verdana"/>
          <w:sz w:val="22"/>
          <w:szCs w:val="22"/>
        </w:rPr>
        <w:t>rastreabilidade</w:t>
      </w:r>
      <w:proofErr w:type="spellEnd"/>
      <w:r w:rsidRPr="00430064">
        <w:rPr>
          <w:rFonts w:ascii="Verdana" w:hAnsi="Verdana"/>
          <w:sz w:val="22"/>
          <w:szCs w:val="22"/>
        </w:rPr>
        <w:t xml:space="preserve"> e conformidade sanitária durante todo o exercício.</w:t>
      </w:r>
    </w:p>
    <w:p w:rsidR="00931C4E" w:rsidRPr="00430064" w:rsidRDefault="00931C4E" w:rsidP="00931C4E">
      <w:pPr>
        <w:ind w:left="-567" w:right="-568"/>
        <w:jc w:val="both"/>
        <w:rPr>
          <w:rFonts w:ascii="Verdana" w:hAnsi="Verdana"/>
          <w:sz w:val="22"/>
          <w:szCs w:val="22"/>
        </w:rPr>
      </w:pPr>
    </w:p>
    <w:p w:rsidR="00931C4E" w:rsidRPr="00430064" w:rsidRDefault="00931C4E" w:rsidP="00931C4E">
      <w:pPr>
        <w:ind w:left="-567" w:right="-568"/>
        <w:jc w:val="both"/>
        <w:rPr>
          <w:rFonts w:ascii="Verdana" w:hAnsi="Verdana"/>
          <w:sz w:val="22"/>
          <w:szCs w:val="22"/>
        </w:rPr>
      </w:pPr>
      <w:r w:rsidRPr="00AB4E8B">
        <w:rPr>
          <w:rFonts w:ascii="Verdana" w:hAnsi="Verdana"/>
          <w:b/>
          <w:bCs/>
          <w:sz w:val="22"/>
          <w:szCs w:val="22"/>
        </w:rPr>
        <w:t>Demanda operacional e sanitária:</w:t>
      </w:r>
      <w:r w:rsidRPr="00430064">
        <w:rPr>
          <w:rFonts w:ascii="Verdana" w:hAnsi="Verdana"/>
          <w:sz w:val="22"/>
          <w:szCs w:val="22"/>
        </w:rPr>
        <w:t xml:space="preserve"> Considerando que as unidades de saúde realizam atendimentos diários à população, inclusive em áreas críticas como salas de atendimento, enfermarias e consultórios, a manutenção adequada dos sistemas de climatização é indispensável para assegurar condições ambientais adequadas, prevenção de riscos biológicos e conforto térmico de pacientes e profissionais.</w:t>
      </w:r>
    </w:p>
    <w:p w:rsidR="00931C4E" w:rsidRPr="00430064"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AB4E8B">
        <w:rPr>
          <w:rFonts w:ascii="Verdana" w:hAnsi="Verdana"/>
          <w:b/>
          <w:bCs/>
          <w:sz w:val="22"/>
          <w:szCs w:val="22"/>
        </w:rPr>
        <w:t>Prevenção de falhas e economicidade:</w:t>
      </w:r>
      <w:r w:rsidRPr="00430064">
        <w:rPr>
          <w:rFonts w:ascii="Verdana" w:hAnsi="Verdana"/>
          <w:sz w:val="22"/>
          <w:szCs w:val="22"/>
        </w:rPr>
        <w:t xml:space="preserve"> A estimativa das quantidades também considera a necessidade de manutenção preventiva para reduzir ocorrências de falhas corretivas emergenciais, </w:t>
      </w:r>
      <w:proofErr w:type="gramStart"/>
      <w:r w:rsidRPr="00430064">
        <w:rPr>
          <w:rFonts w:ascii="Verdana" w:hAnsi="Verdana"/>
          <w:sz w:val="22"/>
          <w:szCs w:val="22"/>
        </w:rPr>
        <w:t>prolongar</w:t>
      </w:r>
      <w:proofErr w:type="gramEnd"/>
      <w:r w:rsidRPr="00430064">
        <w:rPr>
          <w:rFonts w:ascii="Verdana" w:hAnsi="Verdana"/>
          <w:sz w:val="22"/>
          <w:szCs w:val="22"/>
        </w:rPr>
        <w:t xml:space="preserve"> a vida útil dos equipamentos e evitar gastos adicionais não planejados com substituições prematuras.</w:t>
      </w:r>
    </w:p>
    <w:p w:rsidR="00931C4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1.6.3. </w:t>
      </w:r>
      <w:r w:rsidRPr="00EA6536">
        <w:rPr>
          <w:rFonts w:ascii="Verdana" w:hAnsi="Verdana"/>
          <w:sz w:val="22"/>
          <w:szCs w:val="22"/>
        </w:rPr>
        <w:t xml:space="preserve">A estimativa </w:t>
      </w:r>
      <w:r>
        <w:rPr>
          <w:rFonts w:ascii="Verdana" w:hAnsi="Verdana"/>
          <w:sz w:val="22"/>
          <w:szCs w:val="22"/>
        </w:rPr>
        <w:t xml:space="preserve">dos novos aparelhos </w:t>
      </w:r>
      <w:r w:rsidRPr="00EA6536">
        <w:rPr>
          <w:rFonts w:ascii="Verdana" w:hAnsi="Verdana"/>
          <w:sz w:val="22"/>
          <w:szCs w:val="22"/>
        </w:rPr>
        <w:t>para a elaboração do Plano de Manutenção, Operação e Controle – PMOC</w:t>
      </w:r>
      <w:r>
        <w:rPr>
          <w:rFonts w:ascii="Verdana" w:hAnsi="Verdana"/>
          <w:sz w:val="22"/>
          <w:szCs w:val="22"/>
        </w:rPr>
        <w:t xml:space="preserve">, bem como acompanhamento mensal, </w:t>
      </w:r>
      <w:r w:rsidRPr="00EA6536">
        <w:rPr>
          <w:rFonts w:ascii="Verdana" w:hAnsi="Verdana"/>
          <w:sz w:val="22"/>
          <w:szCs w:val="22"/>
        </w:rPr>
        <w:t xml:space="preserve">foi definida considerando a </w:t>
      </w:r>
      <w:r w:rsidRPr="00196564">
        <w:rPr>
          <w:rFonts w:ascii="Verdana" w:hAnsi="Verdana"/>
          <w:sz w:val="22"/>
          <w:szCs w:val="22"/>
        </w:rPr>
        <w:t>possibilidade de ampliação</w:t>
      </w:r>
      <w:r>
        <w:rPr>
          <w:rFonts w:ascii="Verdana" w:hAnsi="Verdana"/>
          <w:sz w:val="22"/>
          <w:szCs w:val="22"/>
        </w:rPr>
        <w:t xml:space="preserve"> dos serviços de saúde ampliando assim</w:t>
      </w:r>
      <w:r w:rsidRPr="00196564">
        <w:rPr>
          <w:rFonts w:ascii="Verdana" w:hAnsi="Verdana"/>
          <w:sz w:val="22"/>
          <w:szCs w:val="22"/>
        </w:rPr>
        <w:t xml:space="preserve"> a capacidade de climatização</w:t>
      </w:r>
      <w:r w:rsidRPr="00EA6536">
        <w:rPr>
          <w:rFonts w:ascii="Verdana" w:hAnsi="Verdana"/>
          <w:sz w:val="22"/>
          <w:szCs w:val="22"/>
        </w:rPr>
        <w:t xml:space="preserve"> dos ambientes sob responsabilidade da Secretaria Municipal de Saúde, </w:t>
      </w:r>
      <w:proofErr w:type="spellStart"/>
      <w:r>
        <w:rPr>
          <w:rFonts w:ascii="Verdana" w:hAnsi="Verdana"/>
          <w:sz w:val="22"/>
          <w:szCs w:val="22"/>
        </w:rPr>
        <w:t>como</w:t>
      </w:r>
      <w:r w:rsidRPr="00EA6536">
        <w:rPr>
          <w:rFonts w:ascii="Verdana" w:hAnsi="Verdana"/>
          <w:sz w:val="22"/>
          <w:szCs w:val="22"/>
        </w:rPr>
        <w:t>a</w:t>
      </w:r>
      <w:proofErr w:type="spellEnd"/>
      <w:r w:rsidRPr="00EA6536">
        <w:rPr>
          <w:rFonts w:ascii="Verdana" w:hAnsi="Verdana"/>
          <w:sz w:val="22"/>
          <w:szCs w:val="22"/>
        </w:rPr>
        <w:t xml:space="preserve"> </w:t>
      </w:r>
      <w:r w:rsidRPr="00EA6536">
        <w:rPr>
          <w:rFonts w:ascii="Verdana" w:hAnsi="Verdana"/>
          <w:b/>
          <w:bCs/>
          <w:sz w:val="22"/>
          <w:szCs w:val="22"/>
        </w:rPr>
        <w:t>expansão e eventual nova aquisição de aparelhos de ar-condicionado nas Unidades Básicas de Saúde</w:t>
      </w:r>
      <w:r w:rsidRPr="00EA6536">
        <w:rPr>
          <w:rFonts w:ascii="Verdana" w:hAnsi="Verdana"/>
          <w:sz w:val="22"/>
          <w:szCs w:val="22"/>
        </w:rPr>
        <w:t>.</w:t>
      </w:r>
    </w:p>
    <w:p w:rsidR="00931C4E" w:rsidRPr="00EA6536"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1.6.3.</w:t>
      </w:r>
      <w:r w:rsidRPr="00EA6536">
        <w:rPr>
          <w:rFonts w:ascii="Verdana" w:hAnsi="Verdana"/>
          <w:sz w:val="22"/>
          <w:szCs w:val="22"/>
        </w:rPr>
        <w:t xml:space="preserve"> Ressalta-se que a ampliação do número de equipamentos poderá resultar na </w:t>
      </w:r>
      <w:r w:rsidRPr="00196564">
        <w:rPr>
          <w:rFonts w:ascii="Verdana" w:hAnsi="Verdana"/>
          <w:sz w:val="22"/>
          <w:szCs w:val="22"/>
        </w:rPr>
        <w:t>soma da capacidade térmica instalada superior a 60.000 BTU/h</w:t>
      </w:r>
      <w:r w:rsidRPr="00EA6536">
        <w:rPr>
          <w:rFonts w:ascii="Verdana" w:hAnsi="Verdana"/>
          <w:sz w:val="22"/>
          <w:szCs w:val="22"/>
        </w:rPr>
        <w:t xml:space="preserve">, limite a partir do qual </w:t>
      </w:r>
      <w:proofErr w:type="gramStart"/>
      <w:r w:rsidRPr="00EA6536">
        <w:rPr>
          <w:rFonts w:ascii="Verdana" w:hAnsi="Verdana"/>
          <w:sz w:val="22"/>
          <w:szCs w:val="22"/>
        </w:rPr>
        <w:t>torna-se</w:t>
      </w:r>
      <w:proofErr w:type="gramEnd"/>
      <w:r w:rsidRPr="00EA6536">
        <w:rPr>
          <w:rFonts w:ascii="Verdana" w:hAnsi="Verdana"/>
          <w:sz w:val="22"/>
          <w:szCs w:val="22"/>
        </w:rPr>
        <w:t xml:space="preserve"> </w:t>
      </w:r>
      <w:r w:rsidRPr="00EA6536">
        <w:rPr>
          <w:rFonts w:ascii="Verdana" w:hAnsi="Verdana"/>
          <w:b/>
          <w:bCs/>
          <w:sz w:val="22"/>
          <w:szCs w:val="22"/>
        </w:rPr>
        <w:t>obrigatória a implementação do PMOC</w:t>
      </w:r>
      <w:r w:rsidRPr="00EA6536">
        <w:rPr>
          <w:rFonts w:ascii="Verdana" w:hAnsi="Verdana"/>
          <w:sz w:val="22"/>
          <w:szCs w:val="22"/>
        </w:rPr>
        <w:t xml:space="preserve">, nos termos da </w:t>
      </w:r>
      <w:r w:rsidRPr="00EA6536">
        <w:rPr>
          <w:rFonts w:ascii="Verdana" w:hAnsi="Verdana"/>
          <w:b/>
          <w:bCs/>
          <w:sz w:val="22"/>
          <w:szCs w:val="22"/>
        </w:rPr>
        <w:t>Lei nº 13.589/2018</w:t>
      </w:r>
      <w:r w:rsidRPr="00EA6536">
        <w:rPr>
          <w:rFonts w:ascii="Verdana" w:hAnsi="Verdana"/>
          <w:sz w:val="22"/>
          <w:szCs w:val="22"/>
        </w:rPr>
        <w:t>. Assim, a previsão contratual visa assegurar o atendimento tempestivo às exigências legais e sanitárias, bem como garantir o adequado planejamento da manutenção dos sistemas de climatização.</w:t>
      </w:r>
    </w:p>
    <w:p w:rsidR="00931C4E" w:rsidRPr="00EA6536"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b/>
          <w:bCs/>
          <w:sz w:val="22"/>
          <w:szCs w:val="22"/>
        </w:rPr>
      </w:pPr>
      <w:r>
        <w:rPr>
          <w:rFonts w:ascii="Verdana" w:hAnsi="Verdana"/>
          <w:b/>
          <w:bCs/>
          <w:sz w:val="22"/>
          <w:szCs w:val="22"/>
        </w:rPr>
        <w:t>1.7.</w:t>
      </w:r>
      <w:r w:rsidRPr="005C648B">
        <w:rPr>
          <w:rFonts w:ascii="Verdana" w:hAnsi="Verdana"/>
          <w:b/>
          <w:bCs/>
          <w:sz w:val="22"/>
          <w:szCs w:val="22"/>
        </w:rPr>
        <w:t xml:space="preserve"> JUSTIFICATIVA PARA O NÃO PARCELAMENTO DO OBJETO</w:t>
      </w:r>
    </w:p>
    <w:p w:rsidR="00931C4E" w:rsidRPr="005C648B"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1.7.1.</w:t>
      </w:r>
      <w:r w:rsidRPr="005C648B">
        <w:rPr>
          <w:rFonts w:ascii="Verdana" w:hAnsi="Verdana"/>
          <w:sz w:val="22"/>
          <w:szCs w:val="22"/>
        </w:rPr>
        <w:t xml:space="preserve"> Nos termos do art. 40, §3º, da Lei nº 14.133/2021, o parcelamento do objeto deve ser adotado sempre que for tecnicamente viável e economicamente vantajoso, visando ampliar a competitividade. Contudo, no presente caso, opta-se pelo não parcelamento da contratação em razão da natureza integrada dos serviços relacionados ao Plano de Manutenção, Operação e Controle (PMOC).</w:t>
      </w:r>
    </w:p>
    <w:p w:rsidR="00931C4E" w:rsidRPr="005C648B"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1.7.2.</w:t>
      </w:r>
      <w:r w:rsidRPr="005C648B">
        <w:rPr>
          <w:rFonts w:ascii="Verdana" w:hAnsi="Verdana"/>
          <w:sz w:val="22"/>
          <w:szCs w:val="22"/>
        </w:rPr>
        <w:t xml:space="preserve"> Destaca-se, ainda, que a contratação de uma única empresa especializada proporciona maior controle dos resultados, padronização dos procedimentos, </w:t>
      </w:r>
      <w:proofErr w:type="gramStart"/>
      <w:r w:rsidRPr="005C648B">
        <w:rPr>
          <w:rFonts w:ascii="Verdana" w:hAnsi="Verdana"/>
          <w:sz w:val="22"/>
          <w:szCs w:val="22"/>
        </w:rPr>
        <w:t>otimização</w:t>
      </w:r>
      <w:proofErr w:type="gramEnd"/>
      <w:r w:rsidRPr="005C648B">
        <w:rPr>
          <w:rFonts w:ascii="Verdana" w:hAnsi="Verdana"/>
          <w:sz w:val="22"/>
          <w:szCs w:val="22"/>
        </w:rPr>
        <w:t xml:space="preserve"> da gestão contratual e redução de riscos relacionados à execução inadequada dos serviços.</w:t>
      </w:r>
    </w:p>
    <w:p w:rsidR="00931C4E" w:rsidRPr="005C648B" w:rsidRDefault="00931C4E" w:rsidP="00931C4E">
      <w:pPr>
        <w:ind w:left="-567" w:right="-568"/>
        <w:jc w:val="both"/>
        <w:rPr>
          <w:rFonts w:ascii="Verdana" w:hAnsi="Verdana"/>
          <w:sz w:val="22"/>
          <w:szCs w:val="22"/>
        </w:rPr>
      </w:pPr>
    </w:p>
    <w:p w:rsidR="00931C4E" w:rsidRPr="005C648B" w:rsidRDefault="00931C4E" w:rsidP="00931C4E">
      <w:pPr>
        <w:ind w:left="-567" w:right="-568"/>
        <w:jc w:val="both"/>
        <w:rPr>
          <w:rFonts w:ascii="Verdana" w:hAnsi="Verdana"/>
          <w:sz w:val="22"/>
          <w:szCs w:val="22"/>
        </w:rPr>
      </w:pPr>
      <w:r>
        <w:rPr>
          <w:rFonts w:ascii="Verdana" w:hAnsi="Verdana"/>
          <w:sz w:val="22"/>
          <w:szCs w:val="22"/>
        </w:rPr>
        <w:t>1.7.3. Dessa</w:t>
      </w:r>
      <w:r w:rsidRPr="005C648B">
        <w:rPr>
          <w:rFonts w:ascii="Verdana" w:hAnsi="Verdana"/>
          <w:sz w:val="22"/>
          <w:szCs w:val="22"/>
        </w:rPr>
        <w:t xml:space="preserve"> forma, o não parcelamento mostra-se a alternativa mais adequada do ponto de vista técnico e operacional, preservando o interesse público, a eficiência administrativa e a segurança dos ambientes climatizados, em conformidade com os princípios previstos na Lei nº 14.133/2021.</w:t>
      </w:r>
    </w:p>
    <w:p w:rsidR="00931C4E" w:rsidRDefault="00931C4E" w:rsidP="00931C4E">
      <w:pPr>
        <w:ind w:left="-567" w:right="-568"/>
        <w:jc w:val="both"/>
        <w:rPr>
          <w:rFonts w:ascii="Verdana" w:hAnsi="Verdana"/>
          <w:sz w:val="22"/>
          <w:szCs w:val="22"/>
        </w:rPr>
      </w:pPr>
    </w:p>
    <w:p w:rsidR="00931C4E" w:rsidRPr="00D372EE" w:rsidRDefault="00931C4E" w:rsidP="005E0259">
      <w:pPr>
        <w:pStyle w:val="PargrafodaLista"/>
        <w:numPr>
          <w:ilvl w:val="1"/>
          <w:numId w:val="23"/>
        </w:numPr>
        <w:spacing w:line="360" w:lineRule="auto"/>
        <w:ind w:left="-567" w:right="-568" w:firstLine="0"/>
        <w:jc w:val="both"/>
        <w:rPr>
          <w:rFonts w:ascii="Verdana" w:hAnsi="Verdana" w:cs="Arial"/>
          <w:b/>
          <w:bCs/>
          <w:sz w:val="22"/>
          <w:szCs w:val="22"/>
        </w:rPr>
      </w:pPr>
      <w:proofErr w:type="gramStart"/>
      <w:r w:rsidRPr="00D372EE">
        <w:rPr>
          <w:rFonts w:ascii="Verdana" w:hAnsi="Verdana" w:cs="Arial"/>
          <w:b/>
          <w:bCs/>
          <w:sz w:val="22"/>
          <w:szCs w:val="22"/>
        </w:rPr>
        <w:t>ESTABELECIMENTO VINCULADOS</w:t>
      </w:r>
      <w:proofErr w:type="gramEnd"/>
      <w:r w:rsidRPr="00D372EE">
        <w:rPr>
          <w:rFonts w:ascii="Verdana" w:hAnsi="Verdana" w:cs="Arial"/>
          <w:b/>
          <w:bCs/>
          <w:sz w:val="22"/>
          <w:szCs w:val="22"/>
        </w:rPr>
        <w:t>:</w:t>
      </w:r>
    </w:p>
    <w:p w:rsidR="00931C4E" w:rsidRDefault="00931C4E" w:rsidP="00931C4E">
      <w:pPr>
        <w:pStyle w:val="PargrafodaLista"/>
        <w:spacing w:before="100" w:beforeAutospacing="1" w:after="100" w:afterAutospacing="1"/>
        <w:ind w:left="-567" w:right="-568"/>
        <w:jc w:val="both"/>
        <w:rPr>
          <w:rFonts w:ascii="Verdana" w:hAnsi="Verdana"/>
          <w:sz w:val="22"/>
          <w:szCs w:val="22"/>
        </w:rPr>
      </w:pPr>
      <w:proofErr w:type="gramStart"/>
      <w:r w:rsidRPr="00D372EE">
        <w:rPr>
          <w:rFonts w:ascii="Verdana" w:hAnsi="Verdana"/>
          <w:sz w:val="22"/>
          <w:szCs w:val="22"/>
        </w:rPr>
        <w:t>1.8.1.</w:t>
      </w:r>
      <w:proofErr w:type="gramEnd"/>
      <w:r w:rsidRPr="00D372EE">
        <w:rPr>
          <w:rFonts w:ascii="Verdana" w:hAnsi="Verdana"/>
          <w:sz w:val="22"/>
          <w:szCs w:val="22"/>
        </w:rPr>
        <w:t>O CONTRATADO se obriga a elaborar e manter o Programa de Manutenção, Operação e Controle (PMOC), nos termos da RDC ANVISA nº 9/2003 e suas alterações posteriores e da ABNT resoluções que norteia o PMOC, sempre que os sistemas de climatização da CONTRATANTE apresentarem capacidade total superior a 5 TR (60.000 BTU/h).</w:t>
      </w:r>
    </w:p>
    <w:p w:rsidR="00931C4E" w:rsidRDefault="00931C4E" w:rsidP="00931C4E">
      <w:pPr>
        <w:pStyle w:val="PargrafodaLista"/>
        <w:spacing w:before="100" w:beforeAutospacing="1" w:after="100" w:afterAutospacing="1"/>
        <w:ind w:left="-567" w:right="-568"/>
        <w:jc w:val="both"/>
        <w:rPr>
          <w:rFonts w:ascii="Verdana" w:hAnsi="Verdana"/>
          <w:sz w:val="22"/>
          <w:szCs w:val="22"/>
        </w:rPr>
      </w:pPr>
    </w:p>
    <w:p w:rsidR="00931C4E" w:rsidRPr="00D372EE" w:rsidRDefault="00931C4E" w:rsidP="00931C4E">
      <w:pPr>
        <w:pStyle w:val="PargrafodaLista"/>
        <w:spacing w:before="100" w:beforeAutospacing="1" w:after="100" w:afterAutospacing="1"/>
        <w:ind w:left="-567" w:right="-568"/>
        <w:jc w:val="both"/>
        <w:rPr>
          <w:rFonts w:ascii="Verdana" w:hAnsi="Verdana"/>
          <w:sz w:val="22"/>
          <w:szCs w:val="22"/>
        </w:rPr>
      </w:pPr>
      <w:proofErr w:type="gramStart"/>
      <w:r w:rsidRPr="00D372EE">
        <w:rPr>
          <w:rFonts w:ascii="Verdana" w:hAnsi="Verdana"/>
          <w:sz w:val="22"/>
          <w:szCs w:val="22"/>
        </w:rPr>
        <w:t>1.8.2.</w:t>
      </w:r>
      <w:proofErr w:type="gramEnd"/>
      <w:r w:rsidRPr="00D372EE">
        <w:rPr>
          <w:rFonts w:ascii="Verdana" w:hAnsi="Verdana"/>
          <w:sz w:val="22"/>
          <w:szCs w:val="22"/>
        </w:rPr>
        <w:t xml:space="preserve">A necessidade de implementação do Programa de Manutenção, Operação e Controle (PMOC) será definida conforme a RDC ANVISA nº 9/2003 e suas alterações posteriores e a ABNT resoluções que regulamenta PMOC, considerando a soma da capacidade de todos os equipamentos de climatização instalados na unidade. Caso seja verificada capacidade total superior a </w:t>
      </w:r>
      <w:proofErr w:type="gramStart"/>
      <w:r w:rsidRPr="00D372EE">
        <w:rPr>
          <w:rFonts w:ascii="Verdana" w:hAnsi="Verdana"/>
          <w:sz w:val="22"/>
          <w:szCs w:val="22"/>
        </w:rPr>
        <w:t>5</w:t>
      </w:r>
      <w:proofErr w:type="gramEnd"/>
      <w:r w:rsidRPr="00D372EE">
        <w:rPr>
          <w:rFonts w:ascii="Verdana" w:hAnsi="Verdana"/>
          <w:sz w:val="22"/>
          <w:szCs w:val="22"/>
        </w:rPr>
        <w:t xml:space="preserve"> TR (60.000 BTU/h), a execução do PMOC será obrigatória. Se a capacidade instalada estiver abaixo do limite, poderá ser realizado novo levantamento técnico futuramente, em caso de aquisição de novos equipamentos ou remanejamento que altere a capacidade instalada, definindo, então, a necessidade de implantação do PMOC.</w:t>
      </w:r>
    </w:p>
    <w:p w:rsidR="00931C4E" w:rsidRPr="00912CDE" w:rsidRDefault="00931C4E" w:rsidP="00931C4E">
      <w:pPr>
        <w:jc w:val="both"/>
        <w:rPr>
          <w:rFonts w:ascii="Verdana" w:hAnsi="Verdana" w:cs="Arial"/>
          <w:b/>
          <w:bCs/>
        </w:rPr>
      </w:pPr>
    </w:p>
    <w:tbl>
      <w:tblPr>
        <w:tblStyle w:val="Tabelacomgrade"/>
        <w:tblW w:w="10348" w:type="dxa"/>
        <w:tblInd w:w="-714" w:type="dxa"/>
        <w:tblLook w:val="04A0"/>
      </w:tblPr>
      <w:tblGrid>
        <w:gridCol w:w="5793"/>
        <w:gridCol w:w="2474"/>
        <w:gridCol w:w="2081"/>
      </w:tblGrid>
      <w:tr w:rsidR="00931C4E" w:rsidRPr="0085486C" w:rsidTr="00C53491">
        <w:tc>
          <w:tcPr>
            <w:tcW w:w="5954" w:type="dxa"/>
          </w:tcPr>
          <w:p w:rsidR="00931C4E" w:rsidRPr="0085486C" w:rsidRDefault="00931C4E" w:rsidP="00C53491">
            <w:pPr>
              <w:spacing w:line="360" w:lineRule="auto"/>
              <w:ind w:left="360"/>
              <w:jc w:val="center"/>
              <w:rPr>
                <w:rFonts w:ascii="Verdana" w:hAnsi="Verdana" w:cs="Arial"/>
                <w:b/>
                <w:bCs/>
                <w:sz w:val="18"/>
                <w:szCs w:val="18"/>
              </w:rPr>
            </w:pPr>
            <w:r w:rsidRPr="0085486C">
              <w:rPr>
                <w:rFonts w:ascii="Verdana" w:hAnsi="Verdana" w:cs="Arial"/>
                <w:b/>
                <w:bCs/>
                <w:sz w:val="18"/>
                <w:szCs w:val="18"/>
              </w:rPr>
              <w:t>UNIDADE</w:t>
            </w:r>
          </w:p>
        </w:tc>
        <w:tc>
          <w:tcPr>
            <w:tcW w:w="2313" w:type="dxa"/>
          </w:tcPr>
          <w:p w:rsidR="00931C4E" w:rsidRPr="0085486C" w:rsidRDefault="00931C4E" w:rsidP="00C53491">
            <w:pPr>
              <w:spacing w:line="360" w:lineRule="auto"/>
              <w:ind w:left="360"/>
              <w:jc w:val="both"/>
              <w:rPr>
                <w:rFonts w:ascii="Verdana" w:hAnsi="Verdana" w:cs="Arial"/>
                <w:b/>
                <w:bCs/>
                <w:sz w:val="18"/>
                <w:szCs w:val="18"/>
              </w:rPr>
            </w:pPr>
            <w:r w:rsidRPr="0085486C">
              <w:rPr>
                <w:rFonts w:ascii="Verdana" w:hAnsi="Verdana" w:cs="Arial"/>
                <w:b/>
                <w:bCs/>
                <w:sz w:val="18"/>
                <w:szCs w:val="18"/>
              </w:rPr>
              <w:t>CAPACIDADEINST</w:t>
            </w:r>
            <w:r>
              <w:rPr>
                <w:rFonts w:ascii="Verdana" w:hAnsi="Verdana" w:cs="Arial"/>
                <w:b/>
                <w:bCs/>
                <w:sz w:val="18"/>
                <w:szCs w:val="18"/>
              </w:rPr>
              <w:t xml:space="preserve">. </w:t>
            </w:r>
            <w:r w:rsidRPr="0085486C">
              <w:rPr>
                <w:rFonts w:ascii="Verdana" w:hAnsi="Verdana" w:cs="Arial"/>
                <w:b/>
                <w:bCs/>
                <w:sz w:val="18"/>
                <w:szCs w:val="18"/>
              </w:rPr>
              <w:t>ESTIMADA</w:t>
            </w:r>
          </w:p>
        </w:tc>
        <w:tc>
          <w:tcPr>
            <w:tcW w:w="2081" w:type="dxa"/>
          </w:tcPr>
          <w:p w:rsidR="00931C4E" w:rsidRPr="0085486C" w:rsidRDefault="00931C4E" w:rsidP="00C53491">
            <w:pPr>
              <w:spacing w:line="360" w:lineRule="auto"/>
              <w:ind w:left="360"/>
              <w:rPr>
                <w:rFonts w:ascii="Verdana" w:hAnsi="Verdana" w:cs="Arial"/>
                <w:b/>
                <w:bCs/>
                <w:sz w:val="18"/>
                <w:szCs w:val="18"/>
              </w:rPr>
            </w:pPr>
            <w:proofErr w:type="spellStart"/>
            <w:r w:rsidRPr="0085486C">
              <w:rPr>
                <w:rFonts w:ascii="Verdana" w:hAnsi="Verdana" w:cs="Arial"/>
                <w:b/>
                <w:bCs/>
                <w:sz w:val="18"/>
                <w:szCs w:val="18"/>
              </w:rPr>
              <w:t>EST.PMOC</w:t>
            </w:r>
            <w:proofErr w:type="spellEnd"/>
          </w:p>
        </w:tc>
      </w:tr>
      <w:tr w:rsidR="00931C4E" w:rsidRPr="0085486C" w:rsidTr="00C53491">
        <w:tc>
          <w:tcPr>
            <w:tcW w:w="5954" w:type="dxa"/>
          </w:tcPr>
          <w:p w:rsidR="00931C4E" w:rsidRPr="0085486C" w:rsidRDefault="00931C4E" w:rsidP="00C53491">
            <w:pPr>
              <w:spacing w:line="360" w:lineRule="auto"/>
              <w:ind w:left="360"/>
              <w:jc w:val="both"/>
              <w:rPr>
                <w:rFonts w:ascii="Verdana" w:hAnsi="Verdana" w:cs="Arial"/>
                <w:sz w:val="18"/>
                <w:szCs w:val="18"/>
              </w:rPr>
            </w:pPr>
            <w:proofErr w:type="gramStart"/>
            <w:r w:rsidRPr="0085486C">
              <w:rPr>
                <w:rFonts w:ascii="Verdana" w:hAnsi="Verdana" w:cs="Arial"/>
                <w:sz w:val="18"/>
                <w:szCs w:val="18"/>
              </w:rPr>
              <w:t>1.</w:t>
            </w:r>
            <w:proofErr w:type="gramEnd"/>
            <w:r w:rsidRPr="0085486C">
              <w:rPr>
                <w:rFonts w:ascii="Verdana" w:hAnsi="Verdana" w:cs="Arial"/>
                <w:sz w:val="18"/>
                <w:szCs w:val="18"/>
              </w:rPr>
              <w:t xml:space="preserve">HOSPITAL MUNICIPAL MARIA COELHO CAVALCANTE RODRIGUES </w:t>
            </w:r>
          </w:p>
        </w:tc>
        <w:tc>
          <w:tcPr>
            <w:tcW w:w="2313" w:type="dxa"/>
          </w:tcPr>
          <w:p w:rsidR="00931C4E" w:rsidRPr="0085486C" w:rsidRDefault="00931C4E" w:rsidP="00C53491">
            <w:pPr>
              <w:spacing w:line="360" w:lineRule="auto"/>
              <w:ind w:left="360"/>
              <w:jc w:val="center"/>
              <w:rPr>
                <w:rFonts w:ascii="Verdana" w:hAnsi="Verdana" w:cs="Arial"/>
                <w:sz w:val="18"/>
                <w:szCs w:val="18"/>
              </w:rPr>
            </w:pPr>
            <w:r w:rsidRPr="0085486C">
              <w:rPr>
                <w:rFonts w:ascii="Verdana" w:hAnsi="Verdana" w:cs="Arial"/>
                <w:sz w:val="18"/>
                <w:szCs w:val="18"/>
              </w:rPr>
              <w:t>232.000 BTU</w:t>
            </w:r>
          </w:p>
        </w:tc>
        <w:tc>
          <w:tcPr>
            <w:tcW w:w="2081" w:type="dxa"/>
          </w:tcPr>
          <w:p w:rsidR="00931C4E" w:rsidRPr="0085486C" w:rsidRDefault="00931C4E" w:rsidP="00C53491">
            <w:pPr>
              <w:spacing w:line="360" w:lineRule="auto"/>
              <w:ind w:left="360"/>
              <w:rPr>
                <w:rFonts w:ascii="Verdana" w:hAnsi="Verdana" w:cs="Arial"/>
                <w:sz w:val="18"/>
                <w:szCs w:val="18"/>
              </w:rPr>
            </w:pPr>
            <w:r w:rsidRPr="0085486C">
              <w:rPr>
                <w:rFonts w:ascii="Verdana" w:hAnsi="Verdana" w:cs="Arial"/>
                <w:sz w:val="18"/>
                <w:szCs w:val="18"/>
              </w:rPr>
              <w:t>SIM</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 xml:space="preserve">MATERNIDADE MUNICIPAL </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81.000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 xml:space="preserve">SEDE SECRETARIA DE SAUDE </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81.000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 xml:space="preserve">UNIDADE BASICA DE SAUDE PSF EXTREMA </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46.000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UNIDADE BASICA DE SAUDE PSF POÇAO</w:t>
            </w:r>
          </w:p>
        </w:tc>
        <w:tc>
          <w:tcPr>
            <w:tcW w:w="2313" w:type="dxa"/>
          </w:tcPr>
          <w:p w:rsidR="00931C4E" w:rsidRPr="0085486C" w:rsidRDefault="00931C4E" w:rsidP="00C53491">
            <w:pPr>
              <w:spacing w:line="360" w:lineRule="auto"/>
              <w:jc w:val="center"/>
              <w:rPr>
                <w:rFonts w:ascii="Verdana" w:hAnsi="Verdana" w:cs="Arial"/>
                <w:sz w:val="18"/>
                <w:szCs w:val="18"/>
              </w:rPr>
            </w:pPr>
            <w:r w:rsidRPr="0085486C">
              <w:rPr>
                <w:rFonts w:ascii="Verdana" w:hAnsi="Verdana" w:cs="Arial"/>
                <w:sz w:val="18"/>
                <w:szCs w:val="18"/>
              </w:rPr>
              <w:t>45.000 BTU</w:t>
            </w:r>
          </w:p>
        </w:tc>
        <w:tc>
          <w:tcPr>
            <w:tcW w:w="2081" w:type="dxa"/>
          </w:tcPr>
          <w:p w:rsidR="00931C4E" w:rsidRPr="0085486C" w:rsidRDefault="00931C4E" w:rsidP="00C53491">
            <w:pPr>
              <w:spacing w:line="360" w:lineRule="auto"/>
              <w:rPr>
                <w:rFonts w:ascii="Verdana" w:hAnsi="Verdana" w:cs="Arial"/>
                <w:sz w:val="18"/>
                <w:szCs w:val="18"/>
              </w:rPr>
            </w:pPr>
            <w:r w:rsidRPr="0085486C">
              <w:rPr>
                <w:rFonts w:ascii="Verdana" w:hAnsi="Verdana" w:cs="Arial"/>
                <w:sz w:val="18"/>
                <w:szCs w:val="18"/>
              </w:rPr>
              <w:t xml:space="preserve">    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UNIDADE BASICA DE SAUDE PSF CACHOEIRA DO ROBERTO</w:t>
            </w:r>
          </w:p>
        </w:tc>
        <w:tc>
          <w:tcPr>
            <w:tcW w:w="2313" w:type="dxa"/>
          </w:tcPr>
          <w:p w:rsidR="00931C4E" w:rsidRPr="0085486C" w:rsidRDefault="00931C4E" w:rsidP="00C53491">
            <w:pPr>
              <w:pStyle w:val="PargrafodaLista"/>
              <w:spacing w:line="360" w:lineRule="auto"/>
              <w:ind w:left="360"/>
              <w:jc w:val="center"/>
              <w:rPr>
                <w:rFonts w:ascii="Verdana" w:hAnsi="Verdana" w:cs="Arial"/>
                <w:sz w:val="18"/>
                <w:szCs w:val="18"/>
              </w:rPr>
            </w:pPr>
            <w:r w:rsidRPr="0085486C">
              <w:rPr>
                <w:rFonts w:ascii="Verdana" w:hAnsi="Verdana" w:cs="Arial"/>
                <w:sz w:val="18"/>
                <w:szCs w:val="18"/>
              </w:rPr>
              <w:t>43.000 BTU</w:t>
            </w:r>
          </w:p>
        </w:tc>
        <w:tc>
          <w:tcPr>
            <w:tcW w:w="2081" w:type="dxa"/>
          </w:tcPr>
          <w:p w:rsidR="00931C4E" w:rsidRPr="0085486C" w:rsidRDefault="00931C4E" w:rsidP="00C53491">
            <w:pPr>
              <w:pStyle w:val="PargrafodaLista"/>
              <w:spacing w:line="360" w:lineRule="auto"/>
              <w:ind w:left="360"/>
              <w:jc w:val="both"/>
              <w:rPr>
                <w:rFonts w:ascii="Verdana" w:hAnsi="Verdana" w:cs="Arial"/>
                <w:sz w:val="18"/>
                <w:szCs w:val="18"/>
              </w:rPr>
            </w:pPr>
            <w:r w:rsidRPr="0085486C">
              <w:rPr>
                <w:rFonts w:ascii="Verdana" w:hAnsi="Verdana" w:cs="Arial"/>
                <w:sz w:val="18"/>
                <w:szCs w:val="18"/>
              </w:rPr>
              <w:t>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76"/>
              <w:jc w:val="both"/>
              <w:rPr>
                <w:rFonts w:ascii="Verdana" w:hAnsi="Verdana" w:cs="Arial"/>
                <w:sz w:val="18"/>
                <w:szCs w:val="18"/>
              </w:rPr>
            </w:pPr>
            <w:r w:rsidRPr="0085486C">
              <w:rPr>
                <w:rFonts w:ascii="Verdana" w:hAnsi="Verdana" w:cs="Arial"/>
                <w:sz w:val="18"/>
                <w:szCs w:val="18"/>
              </w:rPr>
              <w:t>UNIDADE BASICA DE SAUDE PSF BARRA DAS MELANCIAS</w:t>
            </w:r>
          </w:p>
        </w:tc>
        <w:tc>
          <w:tcPr>
            <w:tcW w:w="2313" w:type="dxa"/>
          </w:tcPr>
          <w:p w:rsidR="00931C4E" w:rsidRPr="0085486C" w:rsidRDefault="00931C4E" w:rsidP="00C53491">
            <w:pPr>
              <w:pStyle w:val="PargrafodaLista"/>
              <w:spacing w:line="360" w:lineRule="auto"/>
              <w:ind w:left="360"/>
              <w:jc w:val="center"/>
              <w:rPr>
                <w:rFonts w:ascii="Verdana" w:hAnsi="Verdana" w:cs="Arial"/>
                <w:sz w:val="18"/>
                <w:szCs w:val="18"/>
              </w:rPr>
            </w:pPr>
            <w:r w:rsidRPr="0085486C">
              <w:rPr>
                <w:rFonts w:ascii="Verdana" w:hAnsi="Verdana" w:cs="Arial"/>
                <w:sz w:val="18"/>
                <w:szCs w:val="18"/>
              </w:rPr>
              <w:t>42.000 BTU</w:t>
            </w:r>
          </w:p>
        </w:tc>
        <w:tc>
          <w:tcPr>
            <w:tcW w:w="2081" w:type="dxa"/>
          </w:tcPr>
          <w:p w:rsidR="00931C4E" w:rsidRPr="0085486C" w:rsidRDefault="00931C4E" w:rsidP="00C53491">
            <w:pPr>
              <w:pStyle w:val="PargrafodaLista"/>
              <w:spacing w:line="360" w:lineRule="auto"/>
              <w:ind w:left="360"/>
              <w:rPr>
                <w:rFonts w:ascii="Verdana" w:hAnsi="Verdana" w:cs="Arial"/>
                <w:sz w:val="18"/>
                <w:szCs w:val="18"/>
              </w:rPr>
            </w:pPr>
            <w:r w:rsidRPr="0085486C">
              <w:rPr>
                <w:rFonts w:ascii="Verdana" w:hAnsi="Verdana" w:cs="Arial"/>
                <w:sz w:val="18"/>
                <w:szCs w:val="18"/>
              </w:rPr>
              <w:t>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 xml:space="preserve">UNIDADE BASICA DE SAUDE PSF ISABEL GOMES </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61.000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 xml:space="preserve">UNIDADE BASICA DE SAUDE PSF JOSE RAMOS </w:t>
            </w:r>
          </w:p>
        </w:tc>
        <w:tc>
          <w:tcPr>
            <w:tcW w:w="2313" w:type="dxa"/>
          </w:tcPr>
          <w:p w:rsidR="00931C4E" w:rsidRPr="0085486C" w:rsidRDefault="00931C4E" w:rsidP="00C53491">
            <w:pPr>
              <w:pStyle w:val="PargrafodaLista"/>
              <w:spacing w:line="360" w:lineRule="auto"/>
              <w:ind w:left="284"/>
              <w:jc w:val="center"/>
              <w:rPr>
                <w:rFonts w:ascii="Verdana" w:hAnsi="Verdana" w:cs="Arial"/>
                <w:sz w:val="18"/>
                <w:szCs w:val="18"/>
              </w:rPr>
            </w:pPr>
            <w:r w:rsidRPr="0085486C">
              <w:rPr>
                <w:rFonts w:ascii="Verdana" w:hAnsi="Verdana" w:cs="Arial"/>
                <w:sz w:val="18"/>
                <w:szCs w:val="18"/>
              </w:rPr>
              <w:t>44.000 BTU</w:t>
            </w:r>
          </w:p>
        </w:tc>
        <w:tc>
          <w:tcPr>
            <w:tcW w:w="2081" w:type="dxa"/>
          </w:tcPr>
          <w:p w:rsidR="00931C4E" w:rsidRPr="0085486C" w:rsidRDefault="00931C4E" w:rsidP="00C53491">
            <w:pPr>
              <w:pStyle w:val="PargrafodaLista"/>
              <w:spacing w:line="360" w:lineRule="auto"/>
              <w:ind w:left="284"/>
              <w:rPr>
                <w:rFonts w:ascii="Verdana" w:hAnsi="Verdana" w:cs="Arial"/>
                <w:sz w:val="18"/>
                <w:szCs w:val="18"/>
              </w:rPr>
            </w:pPr>
            <w:r w:rsidRPr="0085486C">
              <w:rPr>
                <w:rFonts w:ascii="Verdana" w:hAnsi="Verdana" w:cs="Arial"/>
                <w:sz w:val="18"/>
                <w:szCs w:val="18"/>
              </w:rPr>
              <w:t>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 xml:space="preserve">UNIDADE BASICA DE SAUDE PSF CENTRO </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54.000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UNIDADE BASICA DE SAUDE PSF ARAÇAO</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47.000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SIM/AMPLIAÇAO</w:t>
            </w:r>
          </w:p>
        </w:tc>
      </w:tr>
      <w:tr w:rsidR="00931C4E" w:rsidRPr="0085486C" w:rsidTr="00C53491">
        <w:tc>
          <w:tcPr>
            <w:tcW w:w="5954" w:type="dxa"/>
          </w:tcPr>
          <w:p w:rsidR="00931C4E" w:rsidRPr="0085486C" w:rsidRDefault="00931C4E" w:rsidP="005E0259">
            <w:pPr>
              <w:pStyle w:val="PargrafodaLista"/>
              <w:numPr>
                <w:ilvl w:val="0"/>
                <w:numId w:val="23"/>
              </w:numPr>
              <w:spacing w:line="360" w:lineRule="auto"/>
              <w:ind w:left="284" w:firstLine="0"/>
              <w:jc w:val="both"/>
              <w:rPr>
                <w:rFonts w:ascii="Verdana" w:hAnsi="Verdana" w:cs="Arial"/>
                <w:sz w:val="18"/>
                <w:szCs w:val="18"/>
              </w:rPr>
            </w:pPr>
            <w:r w:rsidRPr="0085486C">
              <w:rPr>
                <w:rFonts w:ascii="Verdana" w:hAnsi="Verdana" w:cs="Arial"/>
                <w:sz w:val="18"/>
                <w:szCs w:val="18"/>
              </w:rPr>
              <w:t>CENTRO DE ESPECIALIDADES</w:t>
            </w:r>
          </w:p>
        </w:tc>
        <w:tc>
          <w:tcPr>
            <w:tcW w:w="2313" w:type="dxa"/>
          </w:tcPr>
          <w:p w:rsidR="00931C4E" w:rsidRPr="0085486C" w:rsidRDefault="00931C4E" w:rsidP="00C53491">
            <w:pPr>
              <w:spacing w:line="360" w:lineRule="auto"/>
              <w:ind w:left="284"/>
              <w:jc w:val="center"/>
              <w:rPr>
                <w:rFonts w:ascii="Verdana" w:hAnsi="Verdana" w:cs="Arial"/>
                <w:sz w:val="18"/>
                <w:szCs w:val="18"/>
              </w:rPr>
            </w:pPr>
            <w:r w:rsidRPr="0085486C">
              <w:rPr>
                <w:rFonts w:ascii="Verdana" w:hAnsi="Verdana" w:cs="Arial"/>
                <w:sz w:val="18"/>
                <w:szCs w:val="18"/>
              </w:rPr>
              <w:t>69.000 BTU</w:t>
            </w:r>
          </w:p>
        </w:tc>
        <w:tc>
          <w:tcPr>
            <w:tcW w:w="2081" w:type="dxa"/>
          </w:tcPr>
          <w:p w:rsidR="00931C4E" w:rsidRPr="0085486C" w:rsidRDefault="00931C4E" w:rsidP="00C53491">
            <w:pPr>
              <w:spacing w:line="360" w:lineRule="auto"/>
              <w:ind w:left="284"/>
              <w:rPr>
                <w:rFonts w:ascii="Verdana" w:hAnsi="Verdana" w:cs="Arial"/>
                <w:sz w:val="18"/>
                <w:szCs w:val="18"/>
              </w:rPr>
            </w:pPr>
            <w:r w:rsidRPr="0085486C">
              <w:rPr>
                <w:rFonts w:ascii="Verdana" w:hAnsi="Verdana" w:cs="Arial"/>
                <w:sz w:val="18"/>
                <w:szCs w:val="18"/>
              </w:rPr>
              <w:t>SIM</w:t>
            </w:r>
          </w:p>
        </w:tc>
      </w:tr>
      <w:tr w:rsidR="00931C4E" w:rsidRPr="0085486C" w:rsidTr="00C53491">
        <w:tc>
          <w:tcPr>
            <w:tcW w:w="5954" w:type="dxa"/>
          </w:tcPr>
          <w:p w:rsidR="00931C4E" w:rsidRPr="00AB4E8B" w:rsidRDefault="00931C4E" w:rsidP="005E0259">
            <w:pPr>
              <w:pStyle w:val="PargrafodaLista"/>
              <w:numPr>
                <w:ilvl w:val="0"/>
                <w:numId w:val="23"/>
              </w:numPr>
              <w:spacing w:line="360" w:lineRule="auto"/>
              <w:ind w:left="284" w:firstLine="0"/>
              <w:jc w:val="both"/>
              <w:rPr>
                <w:rFonts w:ascii="Verdana" w:hAnsi="Verdana" w:cs="Arial"/>
                <w:sz w:val="18"/>
                <w:szCs w:val="18"/>
              </w:rPr>
            </w:pPr>
            <w:r w:rsidRPr="00AB4E8B">
              <w:rPr>
                <w:rFonts w:ascii="Verdana" w:hAnsi="Verdana" w:cs="Arial"/>
                <w:sz w:val="18"/>
                <w:szCs w:val="18"/>
              </w:rPr>
              <w:t xml:space="preserve">POLICLINICA-AMBULATORIO MUNICIPAL </w:t>
            </w:r>
          </w:p>
        </w:tc>
        <w:tc>
          <w:tcPr>
            <w:tcW w:w="2313" w:type="dxa"/>
          </w:tcPr>
          <w:p w:rsidR="00931C4E" w:rsidRPr="00AB4E8B" w:rsidRDefault="00931C4E" w:rsidP="00C53491">
            <w:pPr>
              <w:pStyle w:val="PargrafodaLista"/>
              <w:spacing w:line="360" w:lineRule="auto"/>
              <w:ind w:left="284"/>
              <w:jc w:val="center"/>
              <w:rPr>
                <w:rFonts w:ascii="Verdana" w:hAnsi="Verdana" w:cs="Arial"/>
                <w:sz w:val="18"/>
                <w:szCs w:val="18"/>
              </w:rPr>
            </w:pPr>
            <w:r w:rsidRPr="00AB4E8B">
              <w:rPr>
                <w:rFonts w:ascii="Verdana" w:hAnsi="Verdana" w:cs="Arial"/>
                <w:sz w:val="18"/>
                <w:szCs w:val="18"/>
              </w:rPr>
              <w:t>72.000 BTU</w:t>
            </w:r>
          </w:p>
        </w:tc>
        <w:tc>
          <w:tcPr>
            <w:tcW w:w="2081" w:type="dxa"/>
          </w:tcPr>
          <w:p w:rsidR="00931C4E" w:rsidRPr="00AB4E8B" w:rsidRDefault="00931C4E" w:rsidP="00C53491">
            <w:pPr>
              <w:pStyle w:val="PargrafodaLista"/>
              <w:spacing w:line="360" w:lineRule="auto"/>
              <w:ind w:left="284"/>
              <w:rPr>
                <w:rFonts w:ascii="Verdana" w:hAnsi="Verdana" w:cs="Arial"/>
                <w:sz w:val="18"/>
                <w:szCs w:val="18"/>
              </w:rPr>
            </w:pPr>
            <w:r w:rsidRPr="00AB4E8B">
              <w:rPr>
                <w:rFonts w:ascii="Verdana" w:hAnsi="Verdana" w:cs="Arial"/>
                <w:sz w:val="18"/>
                <w:szCs w:val="18"/>
              </w:rPr>
              <w:t>SIM</w:t>
            </w:r>
          </w:p>
        </w:tc>
      </w:tr>
    </w:tbl>
    <w:p w:rsidR="00931C4E" w:rsidRDefault="00931C4E" w:rsidP="00931C4E">
      <w:pPr>
        <w:jc w:val="both"/>
        <w:rPr>
          <w:rFonts w:ascii="Verdana" w:hAnsi="Verdana"/>
          <w:b/>
          <w:bCs/>
          <w:sz w:val="22"/>
          <w:szCs w:val="22"/>
        </w:rPr>
      </w:pPr>
    </w:p>
    <w:p w:rsidR="00931C4E" w:rsidRDefault="00931C4E" w:rsidP="00931C4E">
      <w:pPr>
        <w:ind w:left="-567" w:right="-568"/>
        <w:jc w:val="both"/>
        <w:rPr>
          <w:rFonts w:ascii="Verdana" w:hAnsi="Verdana"/>
          <w:b/>
          <w:bCs/>
          <w:sz w:val="22"/>
          <w:szCs w:val="22"/>
        </w:rPr>
      </w:pPr>
      <w:proofErr w:type="gramStart"/>
      <w:r w:rsidRPr="001D24EA">
        <w:rPr>
          <w:rFonts w:ascii="Verdana" w:hAnsi="Verdana"/>
          <w:b/>
          <w:bCs/>
          <w:sz w:val="22"/>
          <w:szCs w:val="22"/>
        </w:rPr>
        <w:lastRenderedPageBreak/>
        <w:t>2.</w:t>
      </w:r>
      <w:proofErr w:type="gramEnd"/>
      <w:r w:rsidRPr="001D24EA">
        <w:rPr>
          <w:rFonts w:ascii="Verdana" w:hAnsi="Verdana"/>
          <w:b/>
          <w:bCs/>
          <w:sz w:val="22"/>
          <w:szCs w:val="22"/>
        </w:rPr>
        <w:t>FUNDAMENTAÇÃO E DESCRIÇÃO DA NECESSIDADE DA CONTRATAÇÃO</w:t>
      </w:r>
    </w:p>
    <w:p w:rsidR="00931C4E" w:rsidRPr="00397DBF" w:rsidRDefault="00931C4E" w:rsidP="00931C4E">
      <w:pPr>
        <w:ind w:left="-567" w:right="-568"/>
        <w:jc w:val="both"/>
        <w:rPr>
          <w:rFonts w:ascii="Verdana" w:hAnsi="Verdana"/>
          <w:sz w:val="22"/>
          <w:szCs w:val="22"/>
        </w:rPr>
      </w:pPr>
      <w:r>
        <w:rPr>
          <w:rFonts w:ascii="Verdana" w:eastAsia="Times New Roman" w:hAnsi="Verdana" w:cs="Times New Roman"/>
          <w:sz w:val="22"/>
          <w:szCs w:val="22"/>
        </w:rPr>
        <w:t>2.1.</w:t>
      </w:r>
      <w:r w:rsidRPr="00397DBF">
        <w:rPr>
          <w:rFonts w:ascii="Verdana" w:eastAsia="Times New Roman" w:hAnsi="Verdana" w:cs="Times New Roman"/>
          <w:sz w:val="22"/>
          <w:szCs w:val="22"/>
        </w:rPr>
        <w:t xml:space="preserve"> Presente contratação justifica-se pela necessidade de garantir o adequado funcionamento e a conservação dos sistemas de ar-condicionado instalados nas unidades vinculadas à Secretaria Municipal de Saúde de Afrânio/PE, assegurando condições ambientais adequadas </w:t>
      </w:r>
      <w:r>
        <w:rPr>
          <w:rFonts w:ascii="Verdana" w:eastAsia="Times New Roman" w:hAnsi="Verdana" w:cs="Times New Roman"/>
          <w:sz w:val="22"/>
          <w:szCs w:val="22"/>
        </w:rPr>
        <w:t xml:space="preserve">conforme legislações vigentes </w:t>
      </w:r>
      <w:r w:rsidRPr="00397DBF">
        <w:rPr>
          <w:rFonts w:ascii="Verdana" w:eastAsia="Times New Roman" w:hAnsi="Verdana" w:cs="Times New Roman"/>
          <w:sz w:val="22"/>
          <w:szCs w:val="22"/>
        </w:rPr>
        <w:t>ao atendimento da população usuária do SUS.</w:t>
      </w:r>
    </w:p>
    <w:p w:rsidR="00931C4E" w:rsidRPr="00663007"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370CC7">
        <w:rPr>
          <w:rFonts w:ascii="Verdana" w:eastAsia="Times New Roman" w:hAnsi="Verdana" w:cs="Times New Roman"/>
          <w:sz w:val="22"/>
          <w:szCs w:val="22"/>
        </w:rPr>
        <w:t xml:space="preserve">2.2. Os serviços de manutenção preventiva e corretiva, com execução do Plano de Manutenção, Operação e Controle – PMOC, são indispensáveis para o atendimento à </w:t>
      </w:r>
      <w:r w:rsidRPr="00370CC7">
        <w:rPr>
          <w:rFonts w:ascii="Verdana" w:hAnsi="Verdana" w:cs="Arial"/>
          <w:sz w:val="22"/>
          <w:szCs w:val="22"/>
        </w:rPr>
        <w:t xml:space="preserve">Lei nº 13.589/2018, </w:t>
      </w:r>
      <w:r w:rsidRPr="00370CC7">
        <w:rPr>
          <w:rStyle w:val="Forte"/>
          <w:rFonts w:ascii="Verdana" w:hAnsi="Verdana" w:cs="Arial"/>
          <w:szCs w:val="22"/>
        </w:rPr>
        <w:t xml:space="preserve">Portaria nº 3.523/1998 do Ministério da </w:t>
      </w:r>
      <w:proofErr w:type="spellStart"/>
      <w:r w:rsidRPr="00370CC7">
        <w:rPr>
          <w:rStyle w:val="Forte"/>
          <w:rFonts w:ascii="Verdana" w:hAnsi="Verdana" w:cs="Arial"/>
          <w:szCs w:val="22"/>
        </w:rPr>
        <w:t>Saúde</w:t>
      </w:r>
      <w:r w:rsidRPr="00370CC7">
        <w:rPr>
          <w:rFonts w:ascii="Verdana" w:hAnsi="Verdana" w:cs="Arial"/>
          <w:sz w:val="22"/>
          <w:szCs w:val="22"/>
        </w:rPr>
        <w:t>e</w:t>
      </w:r>
      <w:proofErr w:type="spellEnd"/>
      <w:r w:rsidRPr="00370CC7">
        <w:rPr>
          <w:rFonts w:ascii="Verdana" w:hAnsi="Verdana" w:cs="Arial"/>
          <w:sz w:val="22"/>
          <w:szCs w:val="22"/>
        </w:rPr>
        <w:t xml:space="preserve"> </w:t>
      </w:r>
      <w:proofErr w:type="spellStart"/>
      <w:proofErr w:type="gramStart"/>
      <w:r w:rsidRPr="00370CC7">
        <w:rPr>
          <w:rFonts w:ascii="Verdana" w:hAnsi="Verdana" w:cs="Arial"/>
          <w:sz w:val="22"/>
          <w:szCs w:val="22"/>
        </w:rPr>
        <w:t>da</w:t>
      </w:r>
      <w:r w:rsidRPr="00370CC7">
        <w:rPr>
          <w:rStyle w:val="Forte"/>
          <w:rFonts w:ascii="Verdana" w:hAnsi="Verdana" w:cs="Arial"/>
          <w:szCs w:val="22"/>
        </w:rPr>
        <w:t>Resolução</w:t>
      </w:r>
      <w:proofErr w:type="spellEnd"/>
      <w:proofErr w:type="gramEnd"/>
      <w:r w:rsidRPr="00370CC7">
        <w:rPr>
          <w:rStyle w:val="Forte"/>
          <w:rFonts w:ascii="Verdana" w:hAnsi="Verdana" w:cs="Arial"/>
          <w:szCs w:val="22"/>
        </w:rPr>
        <w:t xml:space="preserve"> ANVISA RE nº 09/2003 e suas alterações posteriores</w:t>
      </w:r>
      <w:r w:rsidRPr="00370CC7">
        <w:rPr>
          <w:rStyle w:val="Forte"/>
          <w:rFonts w:ascii="Verdana" w:hAnsi="Verdana" w:cs="Arial"/>
          <w:color w:val="000000" w:themeColor="text1"/>
          <w:szCs w:val="22"/>
        </w:rPr>
        <w:t>,</w:t>
      </w:r>
      <w:proofErr w:type="spellStart"/>
      <w:r w:rsidRPr="00370CC7">
        <w:rPr>
          <w:rFonts w:ascii="Verdana" w:hAnsi="Verdana" w:cs="Arial"/>
          <w:color w:val="000000" w:themeColor="text1"/>
          <w:sz w:val="22"/>
          <w:szCs w:val="22"/>
        </w:rPr>
        <w:t>ABNT</w:t>
      </w:r>
      <w:r>
        <w:rPr>
          <w:rFonts w:ascii="Verdana" w:hAnsi="Verdana" w:cs="Arial"/>
          <w:color w:val="000000" w:themeColor="text1"/>
          <w:sz w:val="22"/>
          <w:szCs w:val="22"/>
        </w:rPr>
        <w:t>-</w:t>
      </w:r>
      <w:r w:rsidRPr="00663007">
        <w:rPr>
          <w:rFonts w:ascii="Verdana" w:eastAsia="Times New Roman" w:hAnsi="Verdana" w:cs="Times New Roman"/>
          <w:sz w:val="22"/>
          <w:szCs w:val="22"/>
        </w:rPr>
        <w:t>normas</w:t>
      </w:r>
      <w:proofErr w:type="spellEnd"/>
      <w:r w:rsidRPr="00663007">
        <w:rPr>
          <w:rFonts w:ascii="Verdana" w:eastAsia="Times New Roman" w:hAnsi="Verdana" w:cs="Times New Roman"/>
          <w:sz w:val="22"/>
          <w:szCs w:val="22"/>
        </w:rPr>
        <w:t xml:space="preserve"> técnicas aplicáveis, bem como para a prevenção de falhas, riscos sanitários e interrupções dos serviços públicos de saúde.</w:t>
      </w:r>
    </w:p>
    <w:p w:rsidR="00931C4E"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2.3.</w:t>
      </w:r>
      <w:r w:rsidRPr="00663007">
        <w:rPr>
          <w:rFonts w:ascii="Verdana" w:eastAsia="Times New Roman" w:hAnsi="Verdana" w:cs="Times New Roman"/>
          <w:sz w:val="22"/>
          <w:szCs w:val="22"/>
        </w:rPr>
        <w:t xml:space="preserve"> Dessa forma, a contratação mostra-se </w:t>
      </w:r>
      <w:r w:rsidRPr="00397DBF">
        <w:rPr>
          <w:rFonts w:ascii="Verdana" w:eastAsia="Times New Roman" w:hAnsi="Verdana" w:cs="Times New Roman"/>
          <w:sz w:val="22"/>
          <w:szCs w:val="22"/>
        </w:rPr>
        <w:t>necessária e contínua</w:t>
      </w:r>
      <w:r w:rsidRPr="00663007">
        <w:rPr>
          <w:rFonts w:ascii="Verdana" w:eastAsia="Times New Roman" w:hAnsi="Verdana" w:cs="Times New Roman"/>
          <w:sz w:val="22"/>
          <w:szCs w:val="22"/>
        </w:rPr>
        <w:t xml:space="preserve">, visando à preservação do patrimônio público, à eficiência operacional dos equipamentos e ao cumprimento da legislação vigente, em conformidade com os princípios da </w:t>
      </w:r>
      <w:r w:rsidRPr="00663007">
        <w:rPr>
          <w:rFonts w:ascii="Verdana" w:eastAsia="Times New Roman" w:hAnsi="Verdana" w:cs="Times New Roman"/>
          <w:b/>
          <w:bCs/>
          <w:sz w:val="22"/>
          <w:szCs w:val="22"/>
        </w:rPr>
        <w:t>Lei nº 14.133/2021</w:t>
      </w:r>
      <w:r>
        <w:rPr>
          <w:rFonts w:ascii="Verdana" w:eastAsia="Times New Roman" w:hAnsi="Verdana" w:cs="Times New Roman"/>
          <w:sz w:val="22"/>
          <w:szCs w:val="22"/>
        </w:rPr>
        <w:t>.</w:t>
      </w:r>
    </w:p>
    <w:p w:rsidR="00931C4E" w:rsidRDefault="00931C4E" w:rsidP="00931C4E">
      <w:pPr>
        <w:spacing w:before="100" w:beforeAutospacing="1" w:after="100" w:afterAutospacing="1"/>
        <w:ind w:left="-567" w:right="-568"/>
        <w:jc w:val="both"/>
        <w:rPr>
          <w:rFonts w:ascii="Verdana" w:eastAsia="Times New Roman" w:hAnsi="Verdana" w:cs="Times New Roman"/>
          <w:b/>
          <w:bCs/>
          <w:sz w:val="22"/>
          <w:szCs w:val="22"/>
        </w:rPr>
      </w:pPr>
      <w:r w:rsidRPr="00663007">
        <w:rPr>
          <w:rFonts w:ascii="Verdana" w:eastAsia="Times New Roman" w:hAnsi="Verdana" w:cs="Times New Roman"/>
          <w:b/>
          <w:bCs/>
          <w:sz w:val="22"/>
          <w:szCs w:val="22"/>
        </w:rPr>
        <w:t>3. DESCRIÇÃO DA SOLUÇÃO COMO UM TODO, CONSIDERANDO O CICLO DE VIDA DO OBJETO E ESPECIFICAÇÃO DO PRODUTO</w:t>
      </w:r>
    </w:p>
    <w:p w:rsidR="00931C4E" w:rsidRPr="0086676B" w:rsidRDefault="00931C4E" w:rsidP="00931C4E">
      <w:pPr>
        <w:spacing w:before="100" w:beforeAutospacing="1" w:after="100" w:afterAutospacing="1"/>
        <w:ind w:left="-567" w:right="-568"/>
        <w:jc w:val="both"/>
        <w:rPr>
          <w:rFonts w:ascii="Verdana" w:eastAsia="Times New Roman" w:hAnsi="Verdana" w:cs="Times New Roman"/>
          <w:sz w:val="22"/>
          <w:szCs w:val="22"/>
        </w:rPr>
      </w:pPr>
      <w:proofErr w:type="gramStart"/>
      <w:r w:rsidRPr="0086676B">
        <w:rPr>
          <w:rFonts w:ascii="Verdana" w:eastAsia="Times New Roman" w:hAnsi="Verdana" w:cs="Times New Roman"/>
          <w:sz w:val="22"/>
          <w:szCs w:val="22"/>
        </w:rPr>
        <w:t>3.1.</w:t>
      </w:r>
      <w:proofErr w:type="gramEnd"/>
      <w:r w:rsidRPr="0086676B">
        <w:rPr>
          <w:rFonts w:ascii="Verdana" w:eastAsia="Times New Roman" w:hAnsi="Verdana" w:cs="Times New Roman"/>
          <w:sz w:val="22"/>
          <w:szCs w:val="22"/>
        </w:rPr>
        <w:t xml:space="preserve">A solução consiste na contratação de empresa especializada para </w:t>
      </w:r>
      <w:r>
        <w:rPr>
          <w:rFonts w:ascii="Verdana" w:eastAsia="Times New Roman" w:hAnsi="Verdana" w:cs="Times New Roman"/>
          <w:sz w:val="22"/>
          <w:szCs w:val="22"/>
        </w:rPr>
        <w:t>a prestação de serviços contínuos voltados na elaboração, implementação e acompanhamento mensal</w:t>
      </w:r>
      <w:r w:rsidRPr="0086676B">
        <w:rPr>
          <w:rFonts w:ascii="Verdana" w:eastAsia="Times New Roman" w:hAnsi="Verdana" w:cs="Times New Roman"/>
          <w:sz w:val="22"/>
          <w:szCs w:val="22"/>
        </w:rPr>
        <w:t xml:space="preserve"> do PMOC, abrangendo todos os equipamentos instalados e seus componentes</w:t>
      </w:r>
      <w:r>
        <w:rPr>
          <w:rFonts w:ascii="Verdana" w:eastAsia="Times New Roman" w:hAnsi="Verdana" w:cs="Times New Roman"/>
          <w:sz w:val="22"/>
          <w:szCs w:val="22"/>
        </w:rPr>
        <w:t>.</w:t>
      </w:r>
    </w:p>
    <w:p w:rsidR="00931C4E" w:rsidRPr="0086676B" w:rsidRDefault="00931C4E" w:rsidP="00931C4E">
      <w:pPr>
        <w:spacing w:before="100" w:beforeAutospacing="1" w:after="100" w:afterAutospacing="1"/>
        <w:ind w:left="-567" w:right="-568"/>
        <w:jc w:val="both"/>
        <w:rPr>
          <w:rFonts w:ascii="Verdana" w:eastAsia="Times New Roman" w:hAnsi="Verdana" w:cs="Times New Roman"/>
          <w:sz w:val="22"/>
          <w:szCs w:val="22"/>
        </w:rPr>
      </w:pPr>
      <w:proofErr w:type="gramStart"/>
      <w:r w:rsidRPr="0086676B">
        <w:rPr>
          <w:rFonts w:ascii="Verdana" w:eastAsia="Times New Roman" w:hAnsi="Verdana" w:cs="Times New Roman"/>
          <w:sz w:val="22"/>
          <w:szCs w:val="22"/>
        </w:rPr>
        <w:t>3.2.</w:t>
      </w:r>
      <w:proofErr w:type="gramEnd"/>
      <w:r w:rsidRPr="0086676B">
        <w:rPr>
          <w:rFonts w:ascii="Verdana" w:eastAsia="Times New Roman" w:hAnsi="Verdana" w:cs="Times New Roman"/>
          <w:sz w:val="22"/>
          <w:szCs w:val="22"/>
        </w:rPr>
        <w:t>A execução dos serviços deverá contemplar todo o ciclo de vida dos equipamentos, visando prolongar sua vida útil, reduzir custos operacionais, garantir eficiência energética e assegurar a qualidade do ar interior, mediante mão de obra qualificada, responsável técnico habilitado e emissão periódica de relatórios técnicos.</w:t>
      </w:r>
    </w:p>
    <w:p w:rsidR="00931C4E" w:rsidRPr="0086676B" w:rsidRDefault="00931C4E" w:rsidP="00931C4E">
      <w:pPr>
        <w:spacing w:before="100" w:beforeAutospacing="1" w:after="100" w:afterAutospacing="1"/>
        <w:ind w:left="-567" w:right="-568"/>
        <w:jc w:val="both"/>
        <w:rPr>
          <w:rFonts w:ascii="Verdana" w:eastAsia="Times New Roman" w:hAnsi="Verdana" w:cs="Times New Roman"/>
          <w:sz w:val="22"/>
          <w:szCs w:val="22"/>
        </w:rPr>
      </w:pPr>
      <w:proofErr w:type="gramStart"/>
      <w:r w:rsidRPr="0086676B">
        <w:rPr>
          <w:rFonts w:ascii="Verdana" w:eastAsia="Times New Roman" w:hAnsi="Verdana" w:cs="Times New Roman"/>
          <w:sz w:val="22"/>
          <w:szCs w:val="22"/>
        </w:rPr>
        <w:t>3.3.</w:t>
      </w:r>
      <w:proofErr w:type="gramEnd"/>
      <w:r w:rsidRPr="0086676B">
        <w:rPr>
          <w:rFonts w:ascii="Verdana" w:eastAsia="Times New Roman" w:hAnsi="Verdana" w:cs="Times New Roman"/>
          <w:sz w:val="22"/>
          <w:szCs w:val="22"/>
        </w:rPr>
        <w:t xml:space="preserve">O Plano de Manutenção, Operação e Controle – PMOC será de inteira responsabilidade da CONTRATADA, compreendendo a elaboração, implantação, acompanhamento e atualização periódica, nos termos da Lei nº 13.589/2018, Portaria nº 3.523/1998 do Ministério da Saúde, Resolução ANVISA RE nº 09/2003, e </w:t>
      </w:r>
      <w:proofErr w:type="spellStart"/>
      <w:r w:rsidRPr="0086676B">
        <w:rPr>
          <w:rFonts w:ascii="Verdana" w:eastAsia="Times New Roman" w:hAnsi="Verdana" w:cs="Times New Roman"/>
          <w:sz w:val="22"/>
          <w:szCs w:val="22"/>
        </w:rPr>
        <w:t>ABNT</w:t>
      </w:r>
      <w:r>
        <w:rPr>
          <w:rFonts w:ascii="Verdana" w:eastAsia="Times New Roman" w:hAnsi="Verdana" w:cs="Times New Roman"/>
          <w:sz w:val="22"/>
          <w:szCs w:val="22"/>
        </w:rPr>
        <w:t>-normas</w:t>
      </w:r>
      <w:proofErr w:type="spellEnd"/>
      <w:r>
        <w:rPr>
          <w:rFonts w:ascii="Verdana" w:eastAsia="Times New Roman" w:hAnsi="Verdana" w:cs="Times New Roman"/>
          <w:sz w:val="22"/>
          <w:szCs w:val="22"/>
        </w:rPr>
        <w:t xml:space="preserve"> técnicas aplicáveis</w:t>
      </w:r>
      <w:r w:rsidRPr="0086676B">
        <w:rPr>
          <w:rFonts w:ascii="Verdana" w:eastAsia="Times New Roman" w:hAnsi="Verdana" w:cs="Times New Roman"/>
          <w:sz w:val="22"/>
          <w:szCs w:val="22"/>
        </w:rPr>
        <w:t>, permanecendo disponível em meio físico e/ou digital em cada unidade atendida</w:t>
      </w:r>
      <w:r>
        <w:rPr>
          <w:rFonts w:ascii="Verdana" w:eastAsia="Times New Roman" w:hAnsi="Verdana" w:cs="Times New Roman"/>
          <w:sz w:val="22"/>
          <w:szCs w:val="22"/>
        </w:rPr>
        <w:t>.</w:t>
      </w:r>
    </w:p>
    <w:p w:rsidR="00931C4E" w:rsidRDefault="00931C4E" w:rsidP="00931C4E">
      <w:pPr>
        <w:ind w:left="-567" w:right="-568"/>
        <w:jc w:val="both"/>
        <w:rPr>
          <w:rFonts w:ascii="Verdana" w:hAnsi="Verdana"/>
          <w:b/>
          <w:bCs/>
          <w:sz w:val="22"/>
          <w:szCs w:val="22"/>
        </w:rPr>
      </w:pPr>
      <w:proofErr w:type="gramStart"/>
      <w:r w:rsidRPr="001D24EA">
        <w:rPr>
          <w:rFonts w:ascii="Verdana" w:hAnsi="Verdana"/>
          <w:b/>
          <w:bCs/>
          <w:sz w:val="22"/>
          <w:szCs w:val="22"/>
        </w:rPr>
        <w:t>4.</w:t>
      </w:r>
      <w:proofErr w:type="gramEnd"/>
      <w:r w:rsidRPr="001D24EA">
        <w:rPr>
          <w:rFonts w:ascii="Verdana" w:hAnsi="Verdana"/>
          <w:b/>
          <w:bCs/>
          <w:sz w:val="22"/>
          <w:szCs w:val="22"/>
        </w:rPr>
        <w:t>REQUISITOS DA CONTRATAÇÃO</w:t>
      </w:r>
    </w:p>
    <w:p w:rsidR="00931C4E" w:rsidRPr="0095392D" w:rsidRDefault="00931C4E" w:rsidP="00931C4E">
      <w:pPr>
        <w:spacing w:before="100" w:beforeAutospacing="1" w:after="100" w:afterAutospacing="1"/>
        <w:ind w:left="-567" w:right="-568"/>
        <w:jc w:val="both"/>
        <w:rPr>
          <w:rFonts w:ascii="Verdana" w:eastAsia="Times New Roman" w:hAnsi="Verdana" w:cs="Times New Roman"/>
          <w:sz w:val="22"/>
          <w:szCs w:val="22"/>
        </w:rPr>
      </w:pPr>
      <w:proofErr w:type="gramStart"/>
      <w:r>
        <w:rPr>
          <w:rFonts w:ascii="Verdana" w:eastAsia="Times New Roman" w:hAnsi="Verdana" w:cs="Times New Roman"/>
          <w:sz w:val="22"/>
          <w:szCs w:val="22"/>
        </w:rPr>
        <w:t>4.1.</w:t>
      </w:r>
      <w:proofErr w:type="gramEnd"/>
      <w:r w:rsidRPr="0095392D">
        <w:rPr>
          <w:rFonts w:ascii="Verdana" w:eastAsia="Times New Roman" w:hAnsi="Verdana" w:cs="Times New Roman"/>
          <w:sz w:val="22"/>
          <w:szCs w:val="22"/>
        </w:rPr>
        <w:t>A contratação deverá observar, no mínimo, os seguintes requisitos:</w:t>
      </w:r>
    </w:p>
    <w:p w:rsidR="00931C4E" w:rsidRPr="004D5102" w:rsidRDefault="00931C4E" w:rsidP="00931C4E">
      <w:pPr>
        <w:ind w:left="-567" w:right="-568"/>
        <w:rPr>
          <w:rFonts w:ascii="Verdana" w:hAnsi="Verdana"/>
          <w:sz w:val="22"/>
          <w:szCs w:val="22"/>
        </w:rPr>
      </w:pPr>
      <w:r w:rsidRPr="0095392D">
        <w:rPr>
          <w:rFonts w:ascii="Verdana" w:eastAsia="Times New Roman" w:hAnsi="Verdana" w:cs="Times New Roman"/>
          <w:sz w:val="22"/>
          <w:szCs w:val="22"/>
        </w:rPr>
        <w:t>I – Empresa especializada em manutenção de sistemas de ar-condicionado, com experiência comprovada;</w:t>
      </w:r>
      <w:r w:rsidRPr="0095392D">
        <w:rPr>
          <w:rFonts w:ascii="Verdana" w:eastAsia="Times New Roman" w:hAnsi="Verdana" w:cs="Times New Roman"/>
          <w:sz w:val="22"/>
          <w:szCs w:val="22"/>
        </w:rPr>
        <w:br/>
      </w:r>
      <w:r w:rsidRPr="00397DBF">
        <w:rPr>
          <w:rFonts w:ascii="Verdana" w:eastAsia="Times New Roman" w:hAnsi="Verdana" w:cs="Times New Roman"/>
          <w:sz w:val="22"/>
          <w:szCs w:val="22"/>
        </w:rPr>
        <w:t xml:space="preserve">II – Execução integral do PMOC, em conformidade com a Lei nº </w:t>
      </w:r>
      <w:r w:rsidRPr="00397DBF">
        <w:rPr>
          <w:rFonts w:ascii="Verdana" w:hAnsi="Verdana" w:cs="Arial"/>
          <w:sz w:val="22"/>
          <w:szCs w:val="22"/>
        </w:rPr>
        <w:t xml:space="preserve">Lei nº 13.589/2018, </w:t>
      </w:r>
      <w:r w:rsidRPr="00397DBF">
        <w:rPr>
          <w:rStyle w:val="Forte"/>
          <w:rFonts w:ascii="Verdana" w:hAnsi="Verdana" w:cs="Arial"/>
          <w:szCs w:val="22"/>
        </w:rPr>
        <w:lastRenderedPageBreak/>
        <w:t xml:space="preserve">Portaria nº 3.523/1998 do Ministério da </w:t>
      </w:r>
      <w:proofErr w:type="spellStart"/>
      <w:r w:rsidRPr="00397DBF">
        <w:rPr>
          <w:rStyle w:val="Forte"/>
          <w:rFonts w:ascii="Verdana" w:hAnsi="Verdana" w:cs="Arial"/>
          <w:szCs w:val="22"/>
        </w:rPr>
        <w:t>Saúde</w:t>
      </w:r>
      <w:r w:rsidRPr="00397DBF">
        <w:rPr>
          <w:rFonts w:ascii="Verdana" w:hAnsi="Verdana" w:cs="Arial"/>
          <w:sz w:val="22"/>
          <w:szCs w:val="22"/>
        </w:rPr>
        <w:t>e</w:t>
      </w:r>
      <w:proofErr w:type="spellEnd"/>
      <w:r w:rsidRPr="00397DBF">
        <w:rPr>
          <w:rFonts w:ascii="Verdana" w:hAnsi="Verdana" w:cs="Arial"/>
          <w:sz w:val="22"/>
          <w:szCs w:val="22"/>
        </w:rPr>
        <w:t xml:space="preserve"> </w:t>
      </w:r>
      <w:proofErr w:type="spellStart"/>
      <w:proofErr w:type="gramStart"/>
      <w:r w:rsidRPr="00397DBF">
        <w:rPr>
          <w:rFonts w:ascii="Verdana" w:hAnsi="Verdana" w:cs="Arial"/>
          <w:sz w:val="22"/>
          <w:szCs w:val="22"/>
        </w:rPr>
        <w:t>da</w:t>
      </w:r>
      <w:r w:rsidRPr="00397DBF">
        <w:rPr>
          <w:rStyle w:val="Forte"/>
          <w:rFonts w:ascii="Verdana" w:hAnsi="Verdana" w:cs="Arial"/>
          <w:szCs w:val="22"/>
        </w:rPr>
        <w:t>Resolução</w:t>
      </w:r>
      <w:proofErr w:type="spellEnd"/>
      <w:proofErr w:type="gramEnd"/>
      <w:r w:rsidRPr="00397DBF">
        <w:rPr>
          <w:rStyle w:val="Forte"/>
          <w:rFonts w:ascii="Verdana" w:hAnsi="Verdana" w:cs="Arial"/>
          <w:szCs w:val="22"/>
        </w:rPr>
        <w:t xml:space="preserve"> ANVISA RE nº 09/2003 e suas alterações </w:t>
      </w:r>
      <w:proofErr w:type="spellStart"/>
      <w:r w:rsidRPr="00397DBF">
        <w:rPr>
          <w:rStyle w:val="Forte"/>
          <w:rFonts w:ascii="Verdana" w:hAnsi="Verdana" w:cs="Arial"/>
          <w:szCs w:val="22"/>
        </w:rPr>
        <w:t>posteriores</w:t>
      </w:r>
      <w:r w:rsidRPr="00397DBF">
        <w:rPr>
          <w:rFonts w:ascii="Verdana" w:eastAsia="Times New Roman" w:hAnsi="Verdana" w:cs="Times New Roman"/>
          <w:b/>
          <w:bCs/>
          <w:sz w:val="22"/>
          <w:szCs w:val="22"/>
        </w:rPr>
        <w:t>e</w:t>
      </w:r>
      <w:proofErr w:type="spellEnd"/>
      <w:r w:rsidRPr="00397DBF">
        <w:rPr>
          <w:rFonts w:ascii="Verdana" w:eastAsia="Times New Roman" w:hAnsi="Verdana" w:cs="Times New Roman"/>
          <w:sz w:val="22"/>
          <w:szCs w:val="22"/>
        </w:rPr>
        <w:t xml:space="preserve"> normas técnicas da ABNT</w:t>
      </w:r>
      <w:r w:rsidRPr="0095392D">
        <w:rPr>
          <w:rFonts w:ascii="Verdana" w:eastAsia="Times New Roman" w:hAnsi="Verdana" w:cs="Times New Roman"/>
          <w:sz w:val="22"/>
          <w:szCs w:val="22"/>
        </w:rPr>
        <w:t>;</w:t>
      </w:r>
      <w:r w:rsidRPr="0095392D">
        <w:rPr>
          <w:rFonts w:ascii="Verdana" w:eastAsia="Times New Roman" w:hAnsi="Verdana" w:cs="Times New Roman"/>
          <w:sz w:val="22"/>
          <w:szCs w:val="22"/>
        </w:rPr>
        <w:br/>
      </w:r>
      <w:r w:rsidRPr="004D5102">
        <w:rPr>
          <w:rFonts w:ascii="Verdana" w:eastAsia="Times New Roman" w:hAnsi="Verdana" w:cs="Times New Roman"/>
          <w:sz w:val="22"/>
          <w:szCs w:val="22"/>
        </w:rPr>
        <w:t>III – Disponibilização de responsável técnico legalmente habilitado,</w:t>
      </w:r>
    </w:p>
    <w:p w:rsidR="00931C4E" w:rsidRPr="004D5102" w:rsidRDefault="00931C4E" w:rsidP="00931C4E">
      <w:pPr>
        <w:ind w:left="-567" w:right="-568"/>
        <w:rPr>
          <w:rFonts w:ascii="Verdana" w:hAnsi="Verdana"/>
          <w:sz w:val="22"/>
          <w:szCs w:val="22"/>
        </w:rPr>
      </w:pPr>
      <w:proofErr w:type="gramStart"/>
      <w:r w:rsidRPr="004D5102">
        <w:rPr>
          <w:rFonts w:ascii="Verdana" w:hAnsi="Verdana"/>
          <w:sz w:val="22"/>
          <w:szCs w:val="22"/>
        </w:rPr>
        <w:t>com</w:t>
      </w:r>
      <w:proofErr w:type="gramEnd"/>
      <w:r w:rsidRPr="004D5102">
        <w:rPr>
          <w:rFonts w:ascii="Verdana" w:hAnsi="Verdana"/>
          <w:sz w:val="22"/>
          <w:szCs w:val="22"/>
        </w:rPr>
        <w:t xml:space="preserve"> registro ativo no respectivo Conselho de Classe (CREA ou CFT), e comprovar a responsabilidade técnica mediante:</w:t>
      </w:r>
    </w:p>
    <w:p w:rsidR="00931C4E" w:rsidRPr="004D5102" w:rsidRDefault="00931C4E" w:rsidP="00931C4E">
      <w:pPr>
        <w:ind w:left="-567" w:right="-568"/>
        <w:rPr>
          <w:rFonts w:ascii="Verdana" w:hAnsi="Verdana"/>
          <w:sz w:val="22"/>
          <w:szCs w:val="22"/>
        </w:rPr>
      </w:pPr>
      <w:r w:rsidRPr="004D5102">
        <w:rPr>
          <w:rFonts w:ascii="Verdana" w:hAnsi="Verdana"/>
          <w:sz w:val="22"/>
          <w:szCs w:val="22"/>
        </w:rPr>
        <w:tab/>
        <w:t>•</w:t>
      </w:r>
      <w:r w:rsidRPr="004D5102">
        <w:rPr>
          <w:rFonts w:ascii="Verdana" w:hAnsi="Verdana"/>
          <w:sz w:val="22"/>
          <w:szCs w:val="22"/>
        </w:rPr>
        <w:tab/>
        <w:t>ART – Anotação de Responsabilidade Técnica, se emitida por profissional vinculado ao CREA; ou</w:t>
      </w:r>
    </w:p>
    <w:p w:rsidR="00931C4E" w:rsidRPr="002637D6" w:rsidRDefault="00931C4E" w:rsidP="00931C4E">
      <w:pPr>
        <w:ind w:left="-567" w:right="-568"/>
        <w:rPr>
          <w:rFonts w:ascii="Verdana" w:hAnsi="Verdana"/>
        </w:rPr>
      </w:pPr>
      <w:r w:rsidRPr="004D5102">
        <w:rPr>
          <w:rFonts w:ascii="Verdana" w:hAnsi="Verdana"/>
          <w:sz w:val="22"/>
          <w:szCs w:val="22"/>
        </w:rPr>
        <w:tab/>
        <w:t>•</w:t>
      </w:r>
      <w:r w:rsidRPr="004D5102">
        <w:rPr>
          <w:rFonts w:ascii="Verdana" w:hAnsi="Verdana"/>
          <w:sz w:val="22"/>
          <w:szCs w:val="22"/>
        </w:rPr>
        <w:tab/>
        <w:t>TRT – Termo de Responsabilidade Técnica, se emitido por</w:t>
      </w:r>
      <w:r w:rsidRPr="002637D6">
        <w:rPr>
          <w:rFonts w:ascii="Verdana" w:hAnsi="Verdana"/>
        </w:rPr>
        <w:t xml:space="preserve"> profissional vinculado ao CFT.</w:t>
      </w:r>
    </w:p>
    <w:p w:rsidR="00931C4E" w:rsidRDefault="00931C4E" w:rsidP="00931C4E">
      <w:pPr>
        <w:ind w:left="-567" w:right="-568"/>
      </w:pPr>
      <w:r w:rsidRPr="0095392D">
        <w:rPr>
          <w:rFonts w:ascii="Verdana" w:eastAsia="Times New Roman" w:hAnsi="Verdana" w:cs="Times New Roman"/>
          <w:sz w:val="22"/>
          <w:szCs w:val="22"/>
        </w:rPr>
        <w:t xml:space="preserve">IV – Utilização de profissionais qualificados, equipamentos adequados e </w:t>
      </w:r>
      <w:proofErr w:type="spellStart"/>
      <w:r w:rsidRPr="0095392D">
        <w:rPr>
          <w:rFonts w:ascii="Verdana" w:eastAsia="Times New Roman" w:hAnsi="Verdana" w:cs="Times New Roman"/>
          <w:sz w:val="22"/>
          <w:szCs w:val="22"/>
        </w:rPr>
        <w:t>EPIs</w:t>
      </w:r>
      <w:proofErr w:type="spellEnd"/>
      <w:r w:rsidRPr="0095392D">
        <w:rPr>
          <w:rFonts w:ascii="Verdana" w:eastAsia="Times New Roman" w:hAnsi="Verdana" w:cs="Times New Roman"/>
          <w:sz w:val="22"/>
          <w:szCs w:val="22"/>
        </w:rPr>
        <w:t xml:space="preserve"> obrigatórios;</w:t>
      </w:r>
      <w:r w:rsidRPr="0095392D">
        <w:rPr>
          <w:rFonts w:ascii="Verdana" w:eastAsia="Times New Roman" w:hAnsi="Verdana" w:cs="Times New Roman"/>
          <w:sz w:val="22"/>
          <w:szCs w:val="22"/>
        </w:rPr>
        <w:br/>
        <w:t xml:space="preserve">V – </w:t>
      </w:r>
      <w:r>
        <w:rPr>
          <w:rFonts w:ascii="Verdana" w:eastAsia="Times New Roman" w:hAnsi="Verdana" w:cs="Times New Roman"/>
          <w:sz w:val="22"/>
          <w:szCs w:val="22"/>
        </w:rPr>
        <w:t>Visita técnica regular e a</w:t>
      </w:r>
      <w:r w:rsidRPr="0095392D">
        <w:rPr>
          <w:rFonts w:ascii="Verdana" w:eastAsia="Times New Roman" w:hAnsi="Verdana" w:cs="Times New Roman"/>
          <w:sz w:val="22"/>
          <w:szCs w:val="22"/>
        </w:rPr>
        <w:t>presentação de relatórios técnicos periódicos, assinados pelo responsável técnico;</w:t>
      </w:r>
      <w:r w:rsidRPr="0095392D">
        <w:rPr>
          <w:rFonts w:ascii="Verdana" w:eastAsia="Times New Roman" w:hAnsi="Verdana" w:cs="Times New Roman"/>
          <w:sz w:val="22"/>
          <w:szCs w:val="22"/>
        </w:rPr>
        <w:br/>
        <w:t>VI – Atendimento às demandas corretivas dentro dos prazos definidos pela Administração;</w:t>
      </w:r>
      <w:r w:rsidRPr="0095392D">
        <w:rPr>
          <w:rFonts w:ascii="Verdana" w:eastAsia="Times New Roman" w:hAnsi="Verdana" w:cs="Times New Roman"/>
          <w:sz w:val="22"/>
          <w:szCs w:val="22"/>
        </w:rPr>
        <w:br/>
        <w:t>VII – Observância das normas sanitárias, ambientais e de segurança do trabalho;</w:t>
      </w:r>
      <w:r w:rsidRPr="0095392D">
        <w:rPr>
          <w:rFonts w:ascii="Verdana" w:eastAsia="Times New Roman" w:hAnsi="Verdana" w:cs="Times New Roman"/>
          <w:sz w:val="22"/>
          <w:szCs w:val="22"/>
        </w:rPr>
        <w:br/>
        <w:t>VIII – Vedação à subcontratação total.</w:t>
      </w:r>
    </w:p>
    <w:p w:rsidR="00931C4E" w:rsidRDefault="00931C4E" w:rsidP="00931C4E">
      <w:pPr>
        <w:ind w:left="-567" w:right="-568"/>
        <w:rPr>
          <w:rFonts w:ascii="Verdana" w:eastAsia="Times New Roman" w:hAnsi="Verdana" w:cs="Times New Roman"/>
          <w:sz w:val="22"/>
          <w:szCs w:val="22"/>
        </w:rPr>
      </w:pPr>
      <w:r>
        <w:rPr>
          <w:rFonts w:ascii="Verdana" w:eastAsia="Times New Roman" w:hAnsi="Verdana" w:cs="Times New Roman"/>
          <w:sz w:val="22"/>
          <w:szCs w:val="22"/>
        </w:rPr>
        <w:t xml:space="preserve">VIII- </w:t>
      </w:r>
      <w:r w:rsidRPr="00320798">
        <w:rPr>
          <w:rFonts w:ascii="Verdana" w:eastAsia="Times New Roman" w:hAnsi="Verdana" w:cs="Times New Roman"/>
          <w:sz w:val="22"/>
          <w:szCs w:val="22"/>
        </w:rPr>
        <w:t>Assumir integral responsabilidade pela elaboração, execução, atualização e guarda técnica do Plano de Manutenção, Operação e Controle – PMOC, mantendo-o disponível nas unidades atendidas, em meio físico e/ou digital, sob ciência da CONTRATANTE, respondendo por eventuais inconformidades de natureza sanitária decorrentes de sua execução.</w:t>
      </w:r>
    </w:p>
    <w:p w:rsidR="00931C4E" w:rsidRDefault="00931C4E" w:rsidP="00931C4E">
      <w:pPr>
        <w:ind w:left="-567" w:right="-568"/>
        <w:rPr>
          <w:rFonts w:ascii="Verdana" w:eastAsia="Times New Roman" w:hAnsi="Verdana" w:cs="Times New Roman"/>
          <w:sz w:val="22"/>
          <w:szCs w:val="22"/>
        </w:rPr>
      </w:pPr>
    </w:p>
    <w:p w:rsidR="00931C4E" w:rsidRPr="00AB4E8B" w:rsidRDefault="00931C4E" w:rsidP="00931C4E">
      <w:pPr>
        <w:ind w:left="-567" w:right="-568"/>
        <w:jc w:val="both"/>
        <w:rPr>
          <w:rFonts w:ascii="Verdana" w:hAnsi="Verdana"/>
          <w:b/>
          <w:bCs/>
          <w:sz w:val="22"/>
          <w:szCs w:val="22"/>
        </w:rPr>
      </w:pPr>
      <w:r w:rsidRPr="00AB4E8B">
        <w:rPr>
          <w:rFonts w:ascii="Verdana" w:hAnsi="Verdana"/>
          <w:b/>
          <w:bCs/>
          <w:sz w:val="22"/>
          <w:szCs w:val="22"/>
        </w:rPr>
        <w:t>4.2 Subcontratação</w:t>
      </w:r>
    </w:p>
    <w:p w:rsidR="00931C4E" w:rsidRPr="001D24EA"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4.</w:t>
      </w:r>
      <w:r>
        <w:rPr>
          <w:rFonts w:ascii="Verdana" w:hAnsi="Verdana"/>
          <w:sz w:val="22"/>
          <w:szCs w:val="22"/>
        </w:rPr>
        <w:t>2</w:t>
      </w:r>
      <w:r w:rsidRPr="001D24EA">
        <w:rPr>
          <w:rFonts w:ascii="Verdana" w:hAnsi="Verdana"/>
          <w:sz w:val="22"/>
          <w:szCs w:val="22"/>
        </w:rPr>
        <w:t>.</w:t>
      </w:r>
      <w:r>
        <w:rPr>
          <w:rFonts w:ascii="Verdana" w:hAnsi="Verdana"/>
          <w:sz w:val="22"/>
          <w:szCs w:val="22"/>
        </w:rPr>
        <w:t>1.</w:t>
      </w:r>
      <w:r w:rsidRPr="001D24EA">
        <w:rPr>
          <w:rFonts w:ascii="Verdana" w:hAnsi="Verdana"/>
          <w:sz w:val="22"/>
          <w:szCs w:val="22"/>
        </w:rPr>
        <w:t xml:space="preserve"> Não é admitida a subcontratação do objeto contratual.</w:t>
      </w:r>
    </w:p>
    <w:p w:rsidR="00931C4E" w:rsidRDefault="00931C4E" w:rsidP="00931C4E">
      <w:pPr>
        <w:ind w:left="-567" w:right="-568"/>
        <w:rPr>
          <w:rFonts w:ascii="Verdana" w:eastAsia="Times New Roman" w:hAnsi="Verdana" w:cs="Times New Roman"/>
          <w:sz w:val="22"/>
          <w:szCs w:val="22"/>
        </w:rPr>
      </w:pPr>
    </w:p>
    <w:p w:rsidR="00931C4E" w:rsidRDefault="00931C4E" w:rsidP="00931C4E">
      <w:pPr>
        <w:ind w:left="-567" w:right="-568"/>
        <w:rPr>
          <w:rFonts w:ascii="Verdana" w:eastAsia="Times New Roman" w:hAnsi="Verdana" w:cs="Times New Roman"/>
          <w:sz w:val="22"/>
          <w:szCs w:val="22"/>
        </w:rPr>
      </w:pPr>
    </w:p>
    <w:p w:rsidR="00931C4E" w:rsidRPr="00945BC9" w:rsidRDefault="00931C4E" w:rsidP="00931C4E">
      <w:pPr>
        <w:ind w:left="-567" w:right="-568"/>
        <w:jc w:val="both"/>
        <w:rPr>
          <w:rFonts w:ascii="Verdana" w:hAnsi="Verdana"/>
          <w:b/>
          <w:bCs/>
          <w:sz w:val="22"/>
          <w:szCs w:val="22"/>
        </w:rPr>
      </w:pPr>
      <w:r w:rsidRPr="00945BC9">
        <w:rPr>
          <w:rFonts w:ascii="Verdana" w:hAnsi="Verdana"/>
          <w:b/>
          <w:bCs/>
          <w:sz w:val="22"/>
          <w:szCs w:val="22"/>
        </w:rPr>
        <w:t>4.2. Sustentabilidade</w:t>
      </w:r>
    </w:p>
    <w:p w:rsidR="00931C4E" w:rsidRPr="001D24EA" w:rsidRDefault="00931C4E" w:rsidP="00931C4E">
      <w:pPr>
        <w:ind w:left="-567" w:right="-568"/>
        <w:jc w:val="both"/>
        <w:rPr>
          <w:rFonts w:ascii="Verdana" w:hAnsi="Verdana"/>
          <w:sz w:val="22"/>
          <w:szCs w:val="22"/>
        </w:rPr>
      </w:pPr>
    </w:p>
    <w:p w:rsidR="00931C4E" w:rsidRPr="00AB4E8B" w:rsidRDefault="00931C4E" w:rsidP="00931C4E">
      <w:pPr>
        <w:ind w:left="-567" w:right="-568"/>
        <w:jc w:val="both"/>
        <w:rPr>
          <w:rFonts w:ascii="Verdana" w:hAnsi="Verdana"/>
          <w:sz w:val="22"/>
          <w:szCs w:val="22"/>
        </w:rPr>
      </w:pPr>
      <w:proofErr w:type="gramStart"/>
      <w:r w:rsidRPr="001D24EA">
        <w:rPr>
          <w:rFonts w:ascii="Verdana" w:hAnsi="Verdana"/>
          <w:sz w:val="22"/>
          <w:szCs w:val="22"/>
        </w:rPr>
        <w:t>4.</w:t>
      </w:r>
      <w:r>
        <w:rPr>
          <w:rFonts w:ascii="Verdana" w:hAnsi="Verdana"/>
          <w:sz w:val="22"/>
          <w:szCs w:val="22"/>
        </w:rPr>
        <w:t>2</w:t>
      </w:r>
      <w:r w:rsidRPr="001D24EA">
        <w:rPr>
          <w:rFonts w:ascii="Verdana" w:hAnsi="Verdana"/>
          <w:sz w:val="22"/>
          <w:szCs w:val="22"/>
        </w:rPr>
        <w:t>.</w:t>
      </w:r>
      <w:r>
        <w:rPr>
          <w:rFonts w:ascii="Verdana" w:hAnsi="Verdana"/>
          <w:sz w:val="22"/>
          <w:szCs w:val="22"/>
        </w:rPr>
        <w:t>1.</w:t>
      </w:r>
      <w:proofErr w:type="gramEnd"/>
      <w:r w:rsidRPr="00AB4E8B">
        <w:rPr>
          <w:rFonts w:ascii="Verdana" w:hAnsi="Verdana"/>
          <w:sz w:val="22"/>
          <w:szCs w:val="22"/>
        </w:rPr>
        <w:t>A presente contratação observa os princípios da sustentabilidade, em consonância com as diretrizes estabelecidas na Lei nº 14.133/2021 e na Lei nº 13.589/2018, incorporando critérios ambientais, econômicos e sociais na execução do objeto.</w:t>
      </w:r>
    </w:p>
    <w:p w:rsidR="00931C4E" w:rsidRPr="00AB4E8B" w:rsidRDefault="00931C4E" w:rsidP="00931C4E">
      <w:pPr>
        <w:ind w:left="-567" w:right="-568"/>
        <w:jc w:val="both"/>
        <w:rPr>
          <w:rFonts w:ascii="Verdana" w:hAnsi="Verdana"/>
          <w:sz w:val="22"/>
          <w:szCs w:val="22"/>
        </w:rPr>
      </w:pPr>
    </w:p>
    <w:p w:rsidR="00931C4E" w:rsidRPr="00AB4E8B" w:rsidRDefault="00931C4E" w:rsidP="00931C4E">
      <w:pPr>
        <w:ind w:left="-567" w:right="-568"/>
        <w:jc w:val="both"/>
        <w:rPr>
          <w:rFonts w:ascii="Verdana" w:hAnsi="Verdana"/>
          <w:sz w:val="22"/>
          <w:szCs w:val="22"/>
        </w:rPr>
      </w:pPr>
      <w:r>
        <w:rPr>
          <w:rFonts w:ascii="Verdana" w:hAnsi="Verdana"/>
          <w:sz w:val="22"/>
          <w:szCs w:val="22"/>
        </w:rPr>
        <w:lastRenderedPageBreak/>
        <w:t xml:space="preserve">4.2.2 </w:t>
      </w:r>
      <w:r w:rsidRPr="00AB4E8B">
        <w:rPr>
          <w:rFonts w:ascii="Verdana" w:hAnsi="Verdana"/>
          <w:sz w:val="22"/>
          <w:szCs w:val="22"/>
        </w:rPr>
        <w:t xml:space="preserve">No aspecto ambiental, a </w:t>
      </w:r>
      <w:proofErr w:type="gramStart"/>
      <w:r w:rsidRPr="00AB4E8B">
        <w:rPr>
          <w:rFonts w:ascii="Verdana" w:hAnsi="Verdana"/>
          <w:sz w:val="22"/>
          <w:szCs w:val="22"/>
        </w:rPr>
        <w:t>implementação</w:t>
      </w:r>
      <w:proofErr w:type="gramEnd"/>
      <w:r w:rsidRPr="00AB4E8B">
        <w:rPr>
          <w:rFonts w:ascii="Verdana" w:hAnsi="Verdana"/>
          <w:sz w:val="22"/>
          <w:szCs w:val="22"/>
        </w:rPr>
        <w:t xml:space="preserve"> e o acompanhamento do Plano de Manutenção, Operação e Controle – PMOC contribuem diretamente para:</w:t>
      </w:r>
    </w:p>
    <w:p w:rsidR="00931C4E" w:rsidRPr="00AB4E8B" w:rsidRDefault="00931C4E" w:rsidP="00931C4E">
      <w:pPr>
        <w:ind w:left="-567" w:right="-568"/>
        <w:jc w:val="both"/>
        <w:rPr>
          <w:rFonts w:ascii="Verdana" w:hAnsi="Verdana"/>
          <w:sz w:val="22"/>
          <w:szCs w:val="22"/>
        </w:rPr>
      </w:pPr>
    </w:p>
    <w:p w:rsidR="00931C4E" w:rsidRPr="00AB4E8B" w:rsidRDefault="00931C4E" w:rsidP="00931C4E">
      <w:pPr>
        <w:pStyle w:val="PargrafodaLista"/>
        <w:numPr>
          <w:ilvl w:val="0"/>
          <w:numId w:val="22"/>
        </w:numPr>
        <w:ind w:right="-568"/>
        <w:jc w:val="both"/>
        <w:rPr>
          <w:rFonts w:ascii="Verdana" w:hAnsi="Verdana"/>
          <w:sz w:val="22"/>
          <w:szCs w:val="22"/>
        </w:rPr>
      </w:pPr>
      <w:r w:rsidRPr="00AB4E8B">
        <w:rPr>
          <w:rFonts w:ascii="Verdana" w:hAnsi="Verdana"/>
          <w:sz w:val="22"/>
          <w:szCs w:val="22"/>
        </w:rPr>
        <w:t>A melhoria da qualidade do ar interior nas unidades de saúde;</w:t>
      </w:r>
    </w:p>
    <w:p w:rsidR="00931C4E" w:rsidRPr="00AB4E8B" w:rsidRDefault="00931C4E" w:rsidP="00931C4E">
      <w:pPr>
        <w:ind w:left="-567" w:right="-568"/>
        <w:jc w:val="both"/>
        <w:rPr>
          <w:rFonts w:ascii="Verdana" w:hAnsi="Verdana"/>
          <w:sz w:val="22"/>
          <w:szCs w:val="22"/>
        </w:rPr>
      </w:pPr>
    </w:p>
    <w:p w:rsidR="00931C4E" w:rsidRPr="00AB4E8B" w:rsidRDefault="00931C4E" w:rsidP="00931C4E">
      <w:pPr>
        <w:pStyle w:val="PargrafodaLista"/>
        <w:numPr>
          <w:ilvl w:val="0"/>
          <w:numId w:val="22"/>
        </w:numPr>
        <w:ind w:right="-568"/>
        <w:jc w:val="both"/>
        <w:rPr>
          <w:rFonts w:ascii="Verdana" w:hAnsi="Verdana"/>
          <w:sz w:val="22"/>
          <w:szCs w:val="22"/>
        </w:rPr>
      </w:pPr>
      <w:r w:rsidRPr="00AB4E8B">
        <w:rPr>
          <w:rFonts w:ascii="Verdana" w:hAnsi="Verdana"/>
          <w:sz w:val="22"/>
          <w:szCs w:val="22"/>
        </w:rPr>
        <w:t>A redução do consumo de energia elétrica, por meio da manutenção preventiva e regulagem adequada dos equipamentos;</w:t>
      </w:r>
    </w:p>
    <w:p w:rsidR="00931C4E" w:rsidRPr="00AB4E8B" w:rsidRDefault="00931C4E" w:rsidP="00931C4E">
      <w:pPr>
        <w:ind w:left="-567" w:right="-568"/>
        <w:jc w:val="both"/>
        <w:rPr>
          <w:rFonts w:ascii="Verdana" w:hAnsi="Verdana"/>
          <w:sz w:val="22"/>
          <w:szCs w:val="22"/>
        </w:rPr>
      </w:pPr>
    </w:p>
    <w:p w:rsidR="00931C4E" w:rsidRPr="00AB4E8B" w:rsidRDefault="00931C4E" w:rsidP="00931C4E">
      <w:pPr>
        <w:pStyle w:val="PargrafodaLista"/>
        <w:numPr>
          <w:ilvl w:val="0"/>
          <w:numId w:val="22"/>
        </w:numPr>
        <w:ind w:right="-568"/>
        <w:jc w:val="both"/>
        <w:rPr>
          <w:rFonts w:ascii="Verdana" w:hAnsi="Verdana"/>
          <w:sz w:val="22"/>
          <w:szCs w:val="22"/>
        </w:rPr>
      </w:pPr>
      <w:r w:rsidRPr="00AB4E8B">
        <w:rPr>
          <w:rFonts w:ascii="Verdana" w:hAnsi="Verdana"/>
          <w:sz w:val="22"/>
          <w:szCs w:val="22"/>
        </w:rPr>
        <w:t>A diminuição da emissão de poluentes e gases refrigerantes decorrentes de falhas operacionais;</w:t>
      </w:r>
    </w:p>
    <w:p w:rsidR="00931C4E" w:rsidRPr="00AB4E8B" w:rsidRDefault="00931C4E" w:rsidP="00931C4E">
      <w:pPr>
        <w:ind w:left="-567" w:right="-568"/>
        <w:jc w:val="both"/>
        <w:rPr>
          <w:rFonts w:ascii="Verdana" w:hAnsi="Verdana"/>
          <w:sz w:val="22"/>
          <w:szCs w:val="22"/>
        </w:rPr>
      </w:pPr>
    </w:p>
    <w:p w:rsidR="00931C4E" w:rsidRPr="006739AF" w:rsidRDefault="00931C4E" w:rsidP="00931C4E">
      <w:pPr>
        <w:pStyle w:val="PargrafodaLista"/>
        <w:numPr>
          <w:ilvl w:val="0"/>
          <w:numId w:val="22"/>
        </w:numPr>
        <w:ind w:right="-568"/>
        <w:jc w:val="both"/>
        <w:rPr>
          <w:rFonts w:ascii="Verdana" w:hAnsi="Verdana"/>
          <w:sz w:val="22"/>
          <w:szCs w:val="22"/>
        </w:rPr>
      </w:pPr>
      <w:r w:rsidRPr="006739AF">
        <w:rPr>
          <w:rFonts w:ascii="Verdana" w:hAnsi="Verdana"/>
          <w:sz w:val="22"/>
          <w:szCs w:val="22"/>
        </w:rPr>
        <w:t>O descarte ambientalmente adequado de resíduos oriundos de limpezas, filtros substituídos e demais componentes, conforme normas técnicas vigentes.</w:t>
      </w:r>
    </w:p>
    <w:p w:rsidR="00931C4E" w:rsidRPr="00AB4E8B" w:rsidRDefault="00931C4E" w:rsidP="00931C4E">
      <w:pPr>
        <w:ind w:left="-567" w:right="-568"/>
        <w:jc w:val="both"/>
        <w:rPr>
          <w:rFonts w:ascii="Verdana" w:hAnsi="Verdana"/>
          <w:sz w:val="22"/>
          <w:szCs w:val="22"/>
        </w:rPr>
      </w:pPr>
    </w:p>
    <w:p w:rsidR="00931C4E" w:rsidRPr="00AB4E8B" w:rsidRDefault="00931C4E" w:rsidP="00931C4E">
      <w:pPr>
        <w:ind w:left="-567" w:right="-568"/>
        <w:jc w:val="both"/>
        <w:rPr>
          <w:rFonts w:ascii="Verdana" w:hAnsi="Verdana"/>
          <w:sz w:val="22"/>
          <w:szCs w:val="22"/>
        </w:rPr>
      </w:pPr>
      <w:r>
        <w:rPr>
          <w:rFonts w:ascii="Verdana" w:hAnsi="Verdana"/>
          <w:sz w:val="22"/>
          <w:szCs w:val="22"/>
        </w:rPr>
        <w:t xml:space="preserve">4.2.3 </w:t>
      </w:r>
      <w:r w:rsidRPr="00AB4E8B">
        <w:rPr>
          <w:rFonts w:ascii="Verdana" w:hAnsi="Verdana"/>
          <w:sz w:val="22"/>
          <w:szCs w:val="22"/>
        </w:rPr>
        <w:t xml:space="preserve">No aspecto social e sanitário, </w:t>
      </w:r>
      <w:proofErr w:type="gramStart"/>
      <w:r w:rsidRPr="00AB4E8B">
        <w:rPr>
          <w:rFonts w:ascii="Verdana" w:hAnsi="Verdana"/>
          <w:sz w:val="22"/>
          <w:szCs w:val="22"/>
        </w:rPr>
        <w:t>a correta execução do PMOC garante ambientes</w:t>
      </w:r>
      <w:proofErr w:type="gramEnd"/>
      <w:r w:rsidRPr="00AB4E8B">
        <w:rPr>
          <w:rFonts w:ascii="Verdana" w:hAnsi="Verdana"/>
          <w:sz w:val="22"/>
          <w:szCs w:val="22"/>
        </w:rPr>
        <w:t xml:space="preserve"> mais saudáveis e seguros para usuários do Sistema Único de Saúde (SUS) e profissionais das unidades vinculadas à Secretaria Municipal de Saúde do Município de Afrânio, prevenindo a proliferação de fungos, bactérias e outros agentes contaminantes.</w:t>
      </w:r>
    </w:p>
    <w:p w:rsidR="00931C4E" w:rsidRPr="00AB4E8B"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Pr>
          <w:rFonts w:ascii="Verdana" w:hAnsi="Verdana"/>
          <w:sz w:val="22"/>
          <w:szCs w:val="22"/>
        </w:rPr>
        <w:t xml:space="preserve">4.2.4 </w:t>
      </w:r>
      <w:r w:rsidRPr="00AB4E8B">
        <w:rPr>
          <w:rFonts w:ascii="Verdana" w:hAnsi="Verdana"/>
          <w:sz w:val="22"/>
          <w:szCs w:val="22"/>
        </w:rPr>
        <w:t>Assim, a contratação não apenas atende à exigência legal, mas também se alinha às boas práticas de gestão pública sustentável, promovendo eficiência energética, responsabilidade ambiental e proteção à saúde coletiva.</w:t>
      </w:r>
    </w:p>
    <w:p w:rsidR="00931C4E" w:rsidRPr="00071B0C" w:rsidRDefault="00931C4E" w:rsidP="00931C4E">
      <w:pPr>
        <w:ind w:left="-567" w:right="-568"/>
      </w:pPr>
    </w:p>
    <w:p w:rsidR="00931C4E" w:rsidRDefault="00931C4E" w:rsidP="00931C4E">
      <w:pPr>
        <w:ind w:left="-567" w:right="-568"/>
        <w:jc w:val="both"/>
        <w:rPr>
          <w:rFonts w:ascii="Verdana" w:hAnsi="Verdana"/>
          <w:b/>
          <w:bCs/>
          <w:sz w:val="22"/>
          <w:szCs w:val="22"/>
        </w:rPr>
      </w:pPr>
      <w:proofErr w:type="gramStart"/>
      <w:r w:rsidRPr="00141F00">
        <w:rPr>
          <w:rFonts w:ascii="Verdana" w:hAnsi="Verdana"/>
          <w:b/>
          <w:bCs/>
          <w:sz w:val="22"/>
          <w:szCs w:val="22"/>
        </w:rPr>
        <w:t>5.</w:t>
      </w:r>
      <w:proofErr w:type="gramEnd"/>
      <w:r w:rsidRPr="00141F00">
        <w:rPr>
          <w:rFonts w:ascii="Verdana" w:hAnsi="Verdana"/>
          <w:b/>
          <w:bCs/>
          <w:sz w:val="22"/>
          <w:szCs w:val="22"/>
        </w:rPr>
        <w:t>MODELO DE EXECUÇÃO DO OBJETO</w:t>
      </w:r>
    </w:p>
    <w:p w:rsidR="00931C4E" w:rsidRDefault="00931C4E" w:rsidP="00931C4E">
      <w:pPr>
        <w:ind w:left="-567" w:right="-568"/>
        <w:jc w:val="both"/>
        <w:rPr>
          <w:rFonts w:ascii="Verdana" w:hAnsi="Verdana"/>
          <w:b/>
          <w:bCs/>
          <w:sz w:val="22"/>
          <w:szCs w:val="22"/>
        </w:rPr>
      </w:pPr>
    </w:p>
    <w:p w:rsidR="00931C4E" w:rsidRPr="002637D6" w:rsidRDefault="00931C4E" w:rsidP="00931C4E">
      <w:pPr>
        <w:ind w:left="-567" w:right="-568"/>
        <w:jc w:val="both"/>
        <w:rPr>
          <w:rFonts w:ascii="Verdana" w:eastAsia="Times New Roman" w:hAnsi="Verdana" w:cs="Times New Roman"/>
          <w:sz w:val="22"/>
          <w:szCs w:val="22"/>
        </w:rPr>
      </w:pPr>
      <w:proofErr w:type="gramStart"/>
      <w:r w:rsidRPr="002637D6">
        <w:rPr>
          <w:rFonts w:ascii="Verdana" w:eastAsia="Times New Roman" w:hAnsi="Verdana" w:cs="Times New Roman"/>
          <w:sz w:val="22"/>
          <w:szCs w:val="22"/>
        </w:rPr>
        <w:t>5.1.</w:t>
      </w:r>
      <w:proofErr w:type="gramEnd"/>
      <w:r w:rsidRPr="002637D6">
        <w:rPr>
          <w:rFonts w:ascii="Verdana" w:eastAsia="Times New Roman" w:hAnsi="Verdana" w:cs="Times New Roman"/>
          <w:sz w:val="22"/>
          <w:szCs w:val="22"/>
        </w:rPr>
        <w:t>A execução do objeto ocorrerá de forma contínua, em conformidade com o cronograma de manutenção preventiva definido no Plano de Manutenção, Operação e Controle – PMOC previamente aprovado pela Administração</w:t>
      </w:r>
      <w:r>
        <w:rPr>
          <w:rFonts w:ascii="Verdana" w:eastAsia="Times New Roman" w:hAnsi="Verdana" w:cs="Times New Roman"/>
          <w:sz w:val="22"/>
          <w:szCs w:val="22"/>
        </w:rPr>
        <w:t xml:space="preserve"> e manutenção corretiva sob demanda</w:t>
      </w:r>
      <w:r w:rsidRPr="002637D6">
        <w:rPr>
          <w:rFonts w:ascii="Verdana" w:eastAsia="Times New Roman" w:hAnsi="Verdana" w:cs="Times New Roman"/>
          <w:sz w:val="22"/>
          <w:szCs w:val="22"/>
        </w:rPr>
        <w:t>.</w:t>
      </w:r>
    </w:p>
    <w:p w:rsidR="00931C4E" w:rsidRPr="002637D6" w:rsidRDefault="00931C4E" w:rsidP="00931C4E">
      <w:pPr>
        <w:ind w:left="-567" w:right="-568"/>
        <w:jc w:val="both"/>
        <w:rPr>
          <w:rFonts w:ascii="Verdana" w:eastAsia="Times New Roman" w:hAnsi="Verdana" w:cs="Times New Roman"/>
          <w:sz w:val="22"/>
          <w:szCs w:val="22"/>
        </w:rPr>
      </w:pPr>
    </w:p>
    <w:p w:rsidR="00931C4E" w:rsidRPr="002637D6" w:rsidRDefault="00931C4E" w:rsidP="00931C4E">
      <w:pPr>
        <w:ind w:left="-567" w:right="-568"/>
        <w:jc w:val="both"/>
        <w:rPr>
          <w:rFonts w:ascii="Verdana" w:eastAsia="Times New Roman" w:hAnsi="Verdana" w:cs="Times New Roman"/>
          <w:sz w:val="22"/>
          <w:szCs w:val="22"/>
        </w:rPr>
      </w:pPr>
      <w:proofErr w:type="gramStart"/>
      <w:r w:rsidRPr="002637D6">
        <w:rPr>
          <w:rFonts w:ascii="Verdana" w:eastAsia="Times New Roman" w:hAnsi="Verdana" w:cs="Times New Roman"/>
          <w:sz w:val="22"/>
          <w:szCs w:val="22"/>
        </w:rPr>
        <w:t>5.2.</w:t>
      </w:r>
      <w:proofErr w:type="gramEnd"/>
      <w:r w:rsidRPr="002637D6">
        <w:rPr>
          <w:rFonts w:ascii="Verdana" w:eastAsia="Times New Roman" w:hAnsi="Verdana" w:cs="Times New Roman"/>
          <w:sz w:val="22"/>
          <w:szCs w:val="22"/>
        </w:rPr>
        <w:t>A presente contratação observa integralmente o disposto na Lei nº 14.133, de 1º de abril de 2021, na Lei nº 13.589, de 4 de janeiro de 2018, na Portaria nº 3.523/1998 do Ministério da Saúde, na Resolução ANVISA RE nº 09/2003</w:t>
      </w:r>
      <w:r>
        <w:rPr>
          <w:rFonts w:ascii="Verdana" w:eastAsia="Times New Roman" w:hAnsi="Verdana" w:cs="Times New Roman"/>
          <w:sz w:val="22"/>
          <w:szCs w:val="22"/>
        </w:rPr>
        <w:t xml:space="preserve"> e suas alterações posteriores</w:t>
      </w:r>
      <w:r w:rsidRPr="002637D6">
        <w:rPr>
          <w:rFonts w:ascii="Verdana" w:eastAsia="Times New Roman" w:hAnsi="Verdana" w:cs="Times New Roman"/>
          <w:sz w:val="22"/>
          <w:szCs w:val="22"/>
        </w:rPr>
        <w:t xml:space="preserve">, na </w:t>
      </w:r>
      <w:proofErr w:type="spellStart"/>
      <w:r w:rsidRPr="002637D6">
        <w:rPr>
          <w:rFonts w:ascii="Verdana" w:eastAsia="Times New Roman" w:hAnsi="Verdana" w:cs="Times New Roman"/>
          <w:sz w:val="22"/>
          <w:szCs w:val="22"/>
        </w:rPr>
        <w:t>ABNT</w:t>
      </w:r>
      <w:r>
        <w:rPr>
          <w:rFonts w:ascii="Verdana" w:eastAsia="Times New Roman" w:hAnsi="Verdana" w:cs="Times New Roman"/>
          <w:sz w:val="22"/>
          <w:szCs w:val="22"/>
        </w:rPr>
        <w:t>-normas</w:t>
      </w:r>
      <w:proofErr w:type="spellEnd"/>
      <w:r>
        <w:rPr>
          <w:rFonts w:ascii="Verdana" w:eastAsia="Times New Roman" w:hAnsi="Verdana" w:cs="Times New Roman"/>
          <w:sz w:val="22"/>
          <w:szCs w:val="22"/>
        </w:rPr>
        <w:t xml:space="preserve"> técnicas aplicáveis</w:t>
      </w:r>
      <w:r w:rsidRPr="002637D6">
        <w:rPr>
          <w:rFonts w:ascii="Verdana" w:eastAsia="Times New Roman" w:hAnsi="Verdana" w:cs="Times New Roman"/>
          <w:sz w:val="22"/>
          <w:szCs w:val="22"/>
        </w:rPr>
        <w:t>, bem como nas demais normas técnicas sanitárias e regulamentares aplicáveis.</w:t>
      </w:r>
    </w:p>
    <w:p w:rsidR="00931C4E" w:rsidRPr="002637D6" w:rsidRDefault="00931C4E" w:rsidP="00931C4E">
      <w:pPr>
        <w:ind w:left="-567" w:right="-568"/>
        <w:jc w:val="both"/>
        <w:rPr>
          <w:rFonts w:ascii="Verdana" w:eastAsia="Times New Roman" w:hAnsi="Verdana" w:cs="Times New Roman"/>
          <w:sz w:val="22"/>
          <w:szCs w:val="22"/>
        </w:rPr>
      </w:pPr>
    </w:p>
    <w:p w:rsidR="00931C4E" w:rsidRPr="002637D6" w:rsidRDefault="00931C4E" w:rsidP="00931C4E">
      <w:pPr>
        <w:ind w:left="-567" w:right="-568"/>
        <w:jc w:val="both"/>
        <w:rPr>
          <w:rFonts w:ascii="Verdana" w:eastAsia="Times New Roman" w:hAnsi="Verdana" w:cs="Times New Roman"/>
          <w:sz w:val="22"/>
          <w:szCs w:val="22"/>
        </w:rPr>
      </w:pPr>
      <w:proofErr w:type="gramStart"/>
      <w:r w:rsidRPr="002637D6">
        <w:rPr>
          <w:rFonts w:ascii="Verdana" w:eastAsia="Times New Roman" w:hAnsi="Verdana" w:cs="Times New Roman"/>
          <w:sz w:val="22"/>
          <w:szCs w:val="22"/>
        </w:rPr>
        <w:lastRenderedPageBreak/>
        <w:t>5.3.</w:t>
      </w:r>
      <w:proofErr w:type="gramEnd"/>
      <w:r w:rsidRPr="002637D6">
        <w:rPr>
          <w:rFonts w:ascii="Verdana" w:eastAsia="Times New Roman" w:hAnsi="Verdana" w:cs="Times New Roman"/>
          <w:sz w:val="22"/>
          <w:szCs w:val="22"/>
        </w:rPr>
        <w:t>Plano de Manutenção, Operação e Controle – PMOC</w:t>
      </w:r>
      <w:r>
        <w:rPr>
          <w:rFonts w:ascii="Verdana" w:eastAsia="Times New Roman" w:hAnsi="Verdana" w:cs="Times New Roman"/>
          <w:sz w:val="22"/>
          <w:szCs w:val="22"/>
        </w:rPr>
        <w:t>: a</w:t>
      </w:r>
      <w:r w:rsidRPr="002637D6">
        <w:rPr>
          <w:rFonts w:ascii="Verdana" w:eastAsia="Times New Roman" w:hAnsi="Verdana" w:cs="Times New Roman"/>
          <w:sz w:val="22"/>
          <w:szCs w:val="22"/>
        </w:rPr>
        <w:t xml:space="preserve"> empresa contratada deverá elaborar, implantar e </w:t>
      </w:r>
      <w:proofErr w:type="spellStart"/>
      <w:r w:rsidRPr="002637D6">
        <w:rPr>
          <w:rFonts w:ascii="Verdana" w:eastAsia="Times New Roman" w:hAnsi="Verdana" w:cs="Times New Roman"/>
          <w:sz w:val="22"/>
          <w:szCs w:val="22"/>
        </w:rPr>
        <w:t>acompanhar</w:t>
      </w:r>
      <w:r w:rsidRPr="00207888">
        <w:rPr>
          <w:rFonts w:ascii="Verdana" w:eastAsia="Times New Roman" w:hAnsi="Verdana" w:cs="Times New Roman"/>
          <w:b/>
          <w:bCs/>
          <w:sz w:val="22"/>
          <w:szCs w:val="22"/>
        </w:rPr>
        <w:t>IN</w:t>
      </w:r>
      <w:proofErr w:type="spellEnd"/>
      <w:r w:rsidRPr="00207888">
        <w:rPr>
          <w:rFonts w:ascii="Verdana" w:eastAsia="Times New Roman" w:hAnsi="Verdana" w:cs="Times New Roman"/>
          <w:b/>
          <w:bCs/>
          <w:sz w:val="22"/>
          <w:szCs w:val="22"/>
        </w:rPr>
        <w:t xml:space="preserve"> </w:t>
      </w:r>
      <w:proofErr w:type="spellStart"/>
      <w:r w:rsidRPr="00207888">
        <w:rPr>
          <w:rFonts w:ascii="Verdana" w:eastAsia="Times New Roman" w:hAnsi="Verdana" w:cs="Times New Roman"/>
          <w:b/>
          <w:bCs/>
          <w:sz w:val="22"/>
          <w:szCs w:val="22"/>
        </w:rPr>
        <w:t>LOCO</w:t>
      </w:r>
      <w:r w:rsidRPr="002637D6">
        <w:rPr>
          <w:rFonts w:ascii="Verdana" w:eastAsia="Times New Roman" w:hAnsi="Verdana" w:cs="Times New Roman"/>
          <w:sz w:val="22"/>
          <w:szCs w:val="22"/>
        </w:rPr>
        <w:t>o</w:t>
      </w:r>
      <w:proofErr w:type="spellEnd"/>
      <w:r w:rsidRPr="002637D6">
        <w:rPr>
          <w:rFonts w:ascii="Verdana" w:eastAsia="Times New Roman" w:hAnsi="Verdana" w:cs="Times New Roman"/>
          <w:sz w:val="22"/>
          <w:szCs w:val="22"/>
        </w:rPr>
        <w:t xml:space="preserve"> PMOC, mantendo-o atualizado durante toda a vigência contratual, com registros, relatórios técnicos e evidências das atividades realizadas, assegurando a qualidade do ar interior, o adequado funcionamento dos sistemas de climatização e a segurança sanitária dos ambientes.</w:t>
      </w:r>
    </w:p>
    <w:p w:rsidR="00931C4E" w:rsidRPr="002637D6" w:rsidRDefault="00931C4E" w:rsidP="00931C4E">
      <w:pPr>
        <w:ind w:left="-567" w:right="-568"/>
        <w:jc w:val="both"/>
        <w:rPr>
          <w:rFonts w:ascii="Verdana" w:eastAsia="Times New Roman" w:hAnsi="Verdana" w:cs="Times New Roman"/>
          <w:sz w:val="22"/>
          <w:szCs w:val="22"/>
        </w:rPr>
      </w:pPr>
    </w:p>
    <w:p w:rsidR="00931C4E" w:rsidRDefault="00931C4E" w:rsidP="00931C4E">
      <w:pPr>
        <w:ind w:left="-567" w:right="-568"/>
        <w:jc w:val="both"/>
        <w:rPr>
          <w:rFonts w:ascii="Verdana" w:eastAsia="Times New Roman" w:hAnsi="Verdana" w:cs="Times New Roman"/>
          <w:sz w:val="22"/>
          <w:szCs w:val="22"/>
        </w:rPr>
      </w:pPr>
      <w:proofErr w:type="gramStart"/>
      <w:r w:rsidRPr="002637D6">
        <w:rPr>
          <w:rFonts w:ascii="Verdana" w:eastAsia="Times New Roman" w:hAnsi="Verdana" w:cs="Times New Roman"/>
          <w:sz w:val="22"/>
          <w:szCs w:val="22"/>
        </w:rPr>
        <w:t>5.4.</w:t>
      </w:r>
      <w:proofErr w:type="gramEnd"/>
      <w:r w:rsidRPr="002637D6">
        <w:rPr>
          <w:rFonts w:ascii="Verdana" w:eastAsia="Times New Roman" w:hAnsi="Verdana" w:cs="Times New Roman"/>
          <w:sz w:val="22"/>
          <w:szCs w:val="22"/>
        </w:rPr>
        <w:t>A execução do PMOC deverá ser realizada sob a responsabilidade de profissional legalmente habilitado, com registro ativo no conselho profissional competente (CREA ou CFT), mediante emissão da correspondente ART ou TRT, respondendo tecnicamente pelos serviços executados.</w:t>
      </w:r>
    </w:p>
    <w:p w:rsidR="00931C4E" w:rsidRDefault="00931C4E" w:rsidP="00931C4E">
      <w:pPr>
        <w:ind w:left="-567" w:right="-568"/>
        <w:jc w:val="both"/>
        <w:rPr>
          <w:rFonts w:ascii="Verdana" w:eastAsia="Times New Roman" w:hAnsi="Verdana" w:cs="Times New Roman"/>
          <w:sz w:val="22"/>
          <w:szCs w:val="22"/>
        </w:rPr>
      </w:pPr>
    </w:p>
    <w:p w:rsidR="00931C4E" w:rsidRDefault="00931C4E" w:rsidP="00931C4E">
      <w:pPr>
        <w:ind w:left="-567" w:right="-568"/>
        <w:jc w:val="both"/>
        <w:rPr>
          <w:rFonts w:ascii="Verdana" w:eastAsia="Times New Roman" w:hAnsi="Verdana" w:cs="Times New Roman"/>
          <w:sz w:val="22"/>
          <w:szCs w:val="22"/>
        </w:rPr>
      </w:pPr>
      <w:proofErr w:type="gramStart"/>
      <w:r w:rsidRPr="00DF0272">
        <w:rPr>
          <w:rFonts w:ascii="Verdana" w:eastAsia="Times New Roman" w:hAnsi="Verdana" w:cs="Times New Roman"/>
          <w:sz w:val="22"/>
          <w:szCs w:val="22"/>
        </w:rPr>
        <w:t>5.5.</w:t>
      </w:r>
      <w:proofErr w:type="gramEnd"/>
      <w:r w:rsidRPr="00DF0272">
        <w:rPr>
          <w:rFonts w:ascii="Verdana" w:eastAsia="Times New Roman" w:hAnsi="Verdana" w:cs="Times New Roman"/>
          <w:sz w:val="22"/>
          <w:szCs w:val="22"/>
        </w:rPr>
        <w:t xml:space="preserve">O técnico responsável pelo Programa de Manutenção, Operação e Controle (PMOC), em conformidade com a RDC ANVISA nº 9/2003  e suas alterações posteriores e ABNT NBR resoluções vigentes </w:t>
      </w:r>
      <w:r>
        <w:rPr>
          <w:rFonts w:ascii="Verdana" w:eastAsia="Times New Roman" w:hAnsi="Verdana" w:cs="Times New Roman"/>
          <w:sz w:val="22"/>
          <w:szCs w:val="22"/>
        </w:rPr>
        <w:t xml:space="preserve">que </w:t>
      </w:r>
      <w:r w:rsidRPr="00DF0272">
        <w:rPr>
          <w:rFonts w:ascii="Verdana" w:eastAsia="Times New Roman" w:hAnsi="Verdana" w:cs="Times New Roman"/>
          <w:sz w:val="22"/>
          <w:szCs w:val="22"/>
        </w:rPr>
        <w:t>regulamenta o objeto</w:t>
      </w:r>
      <w:r>
        <w:rPr>
          <w:rFonts w:ascii="Verdana" w:eastAsia="Times New Roman" w:hAnsi="Verdana" w:cs="Times New Roman"/>
          <w:sz w:val="22"/>
          <w:szCs w:val="22"/>
        </w:rPr>
        <w:t xml:space="preserve"> deste termo de referência</w:t>
      </w:r>
      <w:r w:rsidRPr="00DF0272">
        <w:rPr>
          <w:rFonts w:ascii="Verdana" w:eastAsia="Times New Roman" w:hAnsi="Verdana" w:cs="Times New Roman"/>
          <w:sz w:val="22"/>
          <w:szCs w:val="22"/>
        </w:rPr>
        <w:t>, deverá realizar todas as inspeções e visitas técnicas</w:t>
      </w:r>
      <w:r>
        <w:rPr>
          <w:rFonts w:ascii="Verdana" w:eastAsia="Times New Roman" w:hAnsi="Verdana" w:cs="Times New Roman"/>
          <w:sz w:val="22"/>
          <w:szCs w:val="22"/>
        </w:rPr>
        <w:t xml:space="preserve"> com </w:t>
      </w:r>
      <w:proofErr w:type="spellStart"/>
      <w:r>
        <w:rPr>
          <w:rFonts w:ascii="Verdana" w:eastAsia="Times New Roman" w:hAnsi="Verdana" w:cs="Times New Roman"/>
          <w:sz w:val="22"/>
          <w:szCs w:val="22"/>
        </w:rPr>
        <w:t>frequência</w:t>
      </w:r>
      <w:proofErr w:type="spellEnd"/>
      <w:r>
        <w:rPr>
          <w:rFonts w:ascii="Verdana" w:eastAsia="Times New Roman" w:hAnsi="Verdana" w:cs="Times New Roman"/>
          <w:sz w:val="22"/>
          <w:szCs w:val="22"/>
        </w:rPr>
        <w:t xml:space="preserve"> mensal ou bimestral </w:t>
      </w:r>
      <w:r w:rsidRPr="002B4DA4">
        <w:rPr>
          <w:rFonts w:ascii="Verdana" w:eastAsia="Times New Roman" w:hAnsi="Verdana" w:cs="Times New Roman"/>
          <w:b/>
          <w:bCs/>
          <w:sz w:val="22"/>
          <w:szCs w:val="22"/>
        </w:rPr>
        <w:t>IN LOCO</w:t>
      </w:r>
      <w:r>
        <w:rPr>
          <w:rFonts w:ascii="Verdana" w:eastAsia="Times New Roman" w:hAnsi="Verdana" w:cs="Times New Roman"/>
          <w:b/>
          <w:bCs/>
          <w:sz w:val="22"/>
          <w:szCs w:val="22"/>
        </w:rPr>
        <w:t xml:space="preserve"> obedecendo a disponibilidade do setor considerando o acesso restrito aos setores críticos sendo necessário autorização para visita,</w:t>
      </w:r>
      <w:r w:rsidRPr="00DF0272">
        <w:rPr>
          <w:rFonts w:ascii="Verdana" w:eastAsia="Times New Roman" w:hAnsi="Verdana" w:cs="Times New Roman"/>
          <w:sz w:val="22"/>
          <w:szCs w:val="22"/>
        </w:rPr>
        <w:t xml:space="preserve"> juntamente com o responsável técnico/fiscal do contrato, garantindo o acompanhamento direto das atividades, conferência do cumprimento do PMOC, verificação de manutenção preventiva e corretiva, reposição de peças</w:t>
      </w:r>
      <w:r>
        <w:rPr>
          <w:rFonts w:ascii="Verdana" w:eastAsia="Times New Roman" w:hAnsi="Verdana" w:cs="Times New Roman"/>
          <w:sz w:val="22"/>
          <w:szCs w:val="22"/>
        </w:rPr>
        <w:t>/insumos</w:t>
      </w:r>
      <w:r w:rsidRPr="00DF0272">
        <w:rPr>
          <w:rFonts w:ascii="Verdana" w:eastAsia="Times New Roman" w:hAnsi="Verdana" w:cs="Times New Roman"/>
          <w:sz w:val="22"/>
          <w:szCs w:val="22"/>
        </w:rPr>
        <w:t xml:space="preserve"> e registros das ordens de serviço.</w:t>
      </w:r>
    </w:p>
    <w:p w:rsidR="00931C4E" w:rsidRPr="00DF0272" w:rsidRDefault="00931C4E" w:rsidP="00931C4E">
      <w:pPr>
        <w:ind w:left="-567" w:right="-568"/>
        <w:jc w:val="both"/>
        <w:rPr>
          <w:rFonts w:ascii="Verdana" w:eastAsia="Times New Roman" w:hAnsi="Verdana" w:cs="Times New Roman"/>
          <w:sz w:val="22"/>
          <w:szCs w:val="22"/>
        </w:rPr>
      </w:pPr>
    </w:p>
    <w:p w:rsidR="00931C4E" w:rsidRDefault="00931C4E" w:rsidP="00931C4E">
      <w:pPr>
        <w:ind w:left="-567" w:right="-568"/>
        <w:jc w:val="both"/>
        <w:rPr>
          <w:rFonts w:ascii="Verdana" w:eastAsia="Times New Roman" w:hAnsi="Verdana" w:cs="Times New Roman"/>
          <w:sz w:val="22"/>
          <w:szCs w:val="22"/>
        </w:rPr>
      </w:pPr>
      <w:proofErr w:type="gramStart"/>
      <w:r w:rsidRPr="00DF0272">
        <w:rPr>
          <w:rFonts w:ascii="Verdana" w:eastAsia="Times New Roman" w:hAnsi="Verdana" w:cs="Times New Roman"/>
          <w:sz w:val="22"/>
          <w:szCs w:val="22"/>
        </w:rPr>
        <w:t>5.5.1.</w:t>
      </w:r>
      <w:proofErr w:type="gramEnd"/>
      <w:r w:rsidRPr="00DF0272">
        <w:rPr>
          <w:rFonts w:ascii="Verdana" w:eastAsia="Times New Roman" w:hAnsi="Verdana" w:cs="Times New Roman"/>
          <w:sz w:val="22"/>
          <w:szCs w:val="22"/>
        </w:rPr>
        <w:t>O CONTRATADO deverá manter registros mensais de todas as atividades relacionadas à execução do PMOC, incluindo relatórios detalhados, registros técnicos e fotografias que comprovem a execução dos serviços.</w:t>
      </w:r>
    </w:p>
    <w:p w:rsidR="00931C4E" w:rsidRPr="00DF0272" w:rsidRDefault="00931C4E" w:rsidP="00931C4E">
      <w:pPr>
        <w:ind w:left="-567" w:right="-568"/>
        <w:jc w:val="both"/>
        <w:rPr>
          <w:rFonts w:ascii="Verdana" w:eastAsia="Times New Roman" w:hAnsi="Verdana" w:cs="Times New Roman"/>
          <w:sz w:val="22"/>
          <w:szCs w:val="22"/>
        </w:rPr>
      </w:pPr>
    </w:p>
    <w:p w:rsidR="00931C4E" w:rsidRPr="00DF0272" w:rsidRDefault="00931C4E" w:rsidP="00931C4E">
      <w:pPr>
        <w:ind w:left="-567" w:right="-568"/>
        <w:jc w:val="both"/>
        <w:rPr>
          <w:rFonts w:ascii="Verdana" w:eastAsia="Times New Roman" w:hAnsi="Verdana" w:cs="Times New Roman"/>
          <w:sz w:val="22"/>
          <w:szCs w:val="22"/>
        </w:rPr>
      </w:pPr>
      <w:r w:rsidRPr="00DF0272">
        <w:rPr>
          <w:rFonts w:ascii="Verdana" w:eastAsia="Times New Roman" w:hAnsi="Verdana" w:cs="Times New Roman"/>
          <w:sz w:val="22"/>
          <w:szCs w:val="22"/>
        </w:rPr>
        <w:t xml:space="preserve">5.5.2. Todos os documentos e registros devem ser entregues em formato físico e digital ao fiscal do contrato e ao responsável técnico designado, até </w:t>
      </w:r>
      <w:proofErr w:type="gramStart"/>
      <w:r w:rsidRPr="00DF0272">
        <w:rPr>
          <w:rFonts w:ascii="Verdana" w:eastAsia="Times New Roman" w:hAnsi="Verdana" w:cs="Times New Roman"/>
          <w:sz w:val="22"/>
          <w:szCs w:val="22"/>
        </w:rPr>
        <w:t>5</w:t>
      </w:r>
      <w:proofErr w:type="gramEnd"/>
      <w:r w:rsidRPr="00DF0272">
        <w:rPr>
          <w:rFonts w:ascii="Verdana" w:eastAsia="Times New Roman" w:hAnsi="Verdana" w:cs="Times New Roman"/>
          <w:sz w:val="22"/>
          <w:szCs w:val="22"/>
        </w:rPr>
        <w:t xml:space="preserve"> (cinco) dias úteis após a visita ou encerramento do mês de referência.</w:t>
      </w:r>
    </w:p>
    <w:p w:rsidR="00931C4E" w:rsidRPr="002637D6" w:rsidRDefault="00931C4E" w:rsidP="00931C4E">
      <w:pPr>
        <w:ind w:left="-567" w:right="-568"/>
        <w:jc w:val="both"/>
        <w:rPr>
          <w:rFonts w:ascii="Verdana" w:eastAsia="Times New Roman" w:hAnsi="Verdana" w:cs="Times New Roman"/>
          <w:sz w:val="22"/>
          <w:szCs w:val="22"/>
        </w:rPr>
      </w:pPr>
    </w:p>
    <w:p w:rsidR="00931C4E" w:rsidRDefault="00931C4E" w:rsidP="00931C4E">
      <w:pPr>
        <w:ind w:left="-567" w:right="-568"/>
        <w:jc w:val="both"/>
        <w:rPr>
          <w:rFonts w:ascii="Verdana" w:eastAsia="Times New Roman" w:hAnsi="Verdana" w:cs="Times New Roman"/>
          <w:sz w:val="22"/>
          <w:szCs w:val="22"/>
        </w:rPr>
      </w:pPr>
      <w:proofErr w:type="gramStart"/>
      <w:r w:rsidRPr="002637D6">
        <w:rPr>
          <w:rFonts w:ascii="Verdana" w:eastAsia="Times New Roman" w:hAnsi="Verdana" w:cs="Times New Roman"/>
          <w:sz w:val="22"/>
          <w:szCs w:val="22"/>
        </w:rPr>
        <w:t>5.</w:t>
      </w:r>
      <w:r>
        <w:rPr>
          <w:rFonts w:ascii="Verdana" w:eastAsia="Times New Roman" w:hAnsi="Verdana" w:cs="Times New Roman"/>
          <w:sz w:val="22"/>
          <w:szCs w:val="22"/>
        </w:rPr>
        <w:t>6</w:t>
      </w:r>
      <w:r w:rsidRPr="002637D6">
        <w:rPr>
          <w:rFonts w:ascii="Verdana" w:eastAsia="Times New Roman" w:hAnsi="Verdana" w:cs="Times New Roman"/>
          <w:sz w:val="22"/>
          <w:szCs w:val="22"/>
        </w:rPr>
        <w:t>.</w:t>
      </w:r>
      <w:proofErr w:type="gramEnd"/>
      <w:r w:rsidRPr="002637D6">
        <w:rPr>
          <w:rFonts w:ascii="Verdana" w:eastAsia="Times New Roman" w:hAnsi="Verdana" w:cs="Times New Roman"/>
          <w:sz w:val="22"/>
          <w:szCs w:val="22"/>
        </w:rPr>
        <w:t>Eventuais análises da qualidade do ar interior que apresentem resultados em desacordo com os parâmetros estabelecidos na legislação vigente</w:t>
      </w:r>
      <w:r w:rsidRPr="009A5CD5">
        <w:rPr>
          <w:rFonts w:ascii="Verdana" w:eastAsia="Times New Roman" w:hAnsi="Verdana" w:cs="Times New Roman"/>
          <w:sz w:val="22"/>
          <w:szCs w:val="22"/>
        </w:rPr>
        <w:t xml:space="preserve"> deverão ser objeto de </w:t>
      </w:r>
      <w:r w:rsidRPr="002637D6">
        <w:rPr>
          <w:rFonts w:ascii="Verdana" w:eastAsia="Times New Roman" w:hAnsi="Verdana" w:cs="Times New Roman"/>
          <w:sz w:val="22"/>
          <w:szCs w:val="22"/>
        </w:rPr>
        <w:t>avaliação técnica quanto às suas causas, cabendo</w:t>
      </w:r>
      <w:r w:rsidRPr="009A5CD5">
        <w:rPr>
          <w:rFonts w:ascii="Verdana" w:eastAsia="Times New Roman" w:hAnsi="Verdana" w:cs="Times New Roman"/>
          <w:sz w:val="22"/>
          <w:szCs w:val="22"/>
        </w:rPr>
        <w:t xml:space="preserve"> à contratada a responsabilidade quando caracterizada falha na execução do PMOC ou da manutenção sob sua responsabilidade, e à Administração quando comprovada a ocorrência de fatores estruturais, operacionais ou de uso inadequado dos ambientes, desde que devidamente registrados em relatório técnico.</w:t>
      </w:r>
    </w:p>
    <w:p w:rsidR="00931C4E" w:rsidRPr="00712434" w:rsidRDefault="00931C4E" w:rsidP="00931C4E">
      <w:pPr>
        <w:rPr>
          <w:rFonts w:ascii="Verdana" w:eastAsia="Times New Roman" w:hAnsi="Verdana" w:cs="Times New Roman"/>
          <w:sz w:val="22"/>
          <w:szCs w:val="22"/>
        </w:rPr>
      </w:pPr>
    </w:p>
    <w:p w:rsidR="00931C4E" w:rsidRPr="001D24EA" w:rsidRDefault="00931C4E" w:rsidP="00931C4E">
      <w:pPr>
        <w:ind w:left="-567" w:right="-568"/>
        <w:jc w:val="both"/>
        <w:rPr>
          <w:rFonts w:ascii="Verdana" w:hAnsi="Verdana"/>
          <w:b/>
          <w:bCs/>
          <w:sz w:val="22"/>
          <w:szCs w:val="22"/>
        </w:rPr>
      </w:pPr>
      <w:proofErr w:type="gramStart"/>
      <w:r w:rsidRPr="001D24EA">
        <w:rPr>
          <w:rFonts w:ascii="Verdana" w:hAnsi="Verdana"/>
          <w:b/>
          <w:bCs/>
          <w:sz w:val="22"/>
          <w:szCs w:val="22"/>
        </w:rPr>
        <w:t>6.</w:t>
      </w:r>
      <w:proofErr w:type="gramEnd"/>
      <w:r w:rsidRPr="001D24EA">
        <w:rPr>
          <w:rFonts w:ascii="Verdana" w:hAnsi="Verdana"/>
          <w:b/>
          <w:bCs/>
          <w:sz w:val="22"/>
          <w:szCs w:val="22"/>
        </w:rPr>
        <w:t>MODELO DE GESTÃO DO CONTRATO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w:t>
      </w:r>
      <w:proofErr w:type="gramEnd"/>
      <w:r w:rsidRPr="001D24EA">
        <w:rPr>
          <w:rFonts w:ascii="Verdana" w:hAnsi="Verdana"/>
          <w:sz w:val="22"/>
          <w:szCs w:val="22"/>
        </w:rPr>
        <w:t xml:space="preserve">O contrato deverá ser executado fielmente pelas partes, de acordo com as cláusulas avençadas e as normas da Lei nº 14.133, de 2021, e cada parte responderá pelas </w:t>
      </w:r>
      <w:proofErr w:type="spellStart"/>
      <w:r w:rsidRPr="001D24EA">
        <w:rPr>
          <w:rFonts w:ascii="Verdana" w:hAnsi="Verdana"/>
          <w:sz w:val="22"/>
          <w:szCs w:val="22"/>
        </w:rPr>
        <w:t>consequências</w:t>
      </w:r>
      <w:proofErr w:type="spellEnd"/>
      <w:r w:rsidRPr="001D24EA">
        <w:rPr>
          <w:rFonts w:ascii="Verdana" w:hAnsi="Verdana"/>
          <w:sz w:val="22"/>
          <w:szCs w:val="22"/>
        </w:rPr>
        <w:t xml:space="preserve"> de sua inexecução total ou parcial.</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6.2. </w:t>
      </w:r>
      <w:r w:rsidRPr="001D24EA">
        <w:rPr>
          <w:rFonts w:ascii="Verdana" w:hAnsi="Verdana"/>
          <w:sz w:val="22"/>
          <w:szCs w:val="22"/>
        </w:rPr>
        <w:t>Em caso de impedimento, ordem de paralisação ou suspensão do contrato, o cronograma de execução será prorrogado automaticamente pelo tempo correspondente, anotadas tais circunstâncias mediante simples apostila.</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6.3. </w:t>
      </w:r>
      <w:r w:rsidRPr="001D24EA">
        <w:rPr>
          <w:rFonts w:ascii="Verdana" w:hAnsi="Verdana"/>
          <w:sz w:val="22"/>
          <w:szCs w:val="22"/>
        </w:rPr>
        <w:t>As comunicações entre o órgão ou entidade e a contratada devem ser realizadas por escrito sempre que o ato exigir tal formalidade, admitindo-se o uso de mensagem eletrônica para esse fim.</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6.4. </w:t>
      </w:r>
      <w:r w:rsidRPr="001D24EA">
        <w:rPr>
          <w:rFonts w:ascii="Verdana" w:hAnsi="Verdana"/>
          <w:sz w:val="22"/>
          <w:szCs w:val="22"/>
        </w:rPr>
        <w:t>O órgão ou entidade poderá convocar representante da empresa para adoção de providências que devam ser cumpridas de imediato.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6.5. </w:t>
      </w:r>
      <w:r w:rsidRPr="001D24EA">
        <w:rPr>
          <w:rFonts w:ascii="Verdana" w:hAnsi="Verdana"/>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31C4E" w:rsidRPr="001D24EA" w:rsidRDefault="00931C4E" w:rsidP="00931C4E">
      <w:pPr>
        <w:ind w:left="-567" w:right="-568"/>
        <w:jc w:val="both"/>
        <w:rPr>
          <w:rFonts w:ascii="Verdana" w:hAnsi="Verdana"/>
          <w:sz w:val="22"/>
          <w:szCs w:val="22"/>
        </w:rPr>
      </w:pPr>
    </w:p>
    <w:p w:rsidR="00931C4E" w:rsidRPr="00892D10" w:rsidRDefault="00931C4E" w:rsidP="00931C4E">
      <w:pPr>
        <w:ind w:left="-567" w:right="-568"/>
        <w:jc w:val="both"/>
        <w:rPr>
          <w:rFonts w:ascii="Verdana" w:hAnsi="Verdana"/>
          <w:b/>
          <w:bCs/>
          <w:sz w:val="22"/>
          <w:szCs w:val="22"/>
        </w:rPr>
      </w:pPr>
      <w:r w:rsidRPr="00892D10">
        <w:rPr>
          <w:rFonts w:ascii="Verdana" w:hAnsi="Verdana"/>
          <w:b/>
          <w:bCs/>
          <w:sz w:val="22"/>
          <w:szCs w:val="22"/>
        </w:rPr>
        <w:t>Fiscalização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6.6. </w:t>
      </w:r>
      <w:r w:rsidRPr="00BB30BF">
        <w:rPr>
          <w:rFonts w:ascii="Verdana" w:hAnsi="Verdana"/>
          <w:sz w:val="22"/>
          <w:szCs w:val="22"/>
        </w:rPr>
        <w:t>A execução do contrato deverá ser acompanhada e fiscalizada pel</w:t>
      </w:r>
      <w:r>
        <w:rPr>
          <w:rFonts w:ascii="Verdana" w:hAnsi="Verdana"/>
          <w:sz w:val="22"/>
          <w:szCs w:val="22"/>
        </w:rPr>
        <w:t>o</w:t>
      </w:r>
      <w:r w:rsidRPr="00BB30BF">
        <w:rPr>
          <w:rFonts w:ascii="Verdana" w:hAnsi="Verdana"/>
          <w:sz w:val="22"/>
          <w:szCs w:val="22"/>
        </w:rPr>
        <w:t xml:space="preserve"> </w:t>
      </w:r>
      <w:proofErr w:type="gramStart"/>
      <w:r w:rsidRPr="00BB30BF">
        <w:rPr>
          <w:rFonts w:ascii="Verdana" w:hAnsi="Verdana"/>
          <w:sz w:val="22"/>
          <w:szCs w:val="22"/>
        </w:rPr>
        <w:t>Sra.</w:t>
      </w:r>
      <w:proofErr w:type="gramEnd"/>
      <w:r w:rsidRPr="00BB30BF">
        <w:rPr>
          <w:rFonts w:ascii="Verdana" w:hAnsi="Verdana"/>
          <w:sz w:val="22"/>
          <w:szCs w:val="22"/>
        </w:rPr>
        <w:t xml:space="preserve"> </w:t>
      </w:r>
      <w:r w:rsidRPr="004A4F6D">
        <w:rPr>
          <w:rFonts w:ascii="Verdana" w:hAnsi="Verdana"/>
          <w:sz w:val="22"/>
          <w:szCs w:val="22"/>
        </w:rPr>
        <w:t xml:space="preserve">Fiscal mencionado em </w:t>
      </w:r>
      <w:proofErr w:type="spellStart"/>
      <w:r w:rsidRPr="004A4F6D">
        <w:rPr>
          <w:rFonts w:ascii="Verdana" w:hAnsi="Verdana"/>
          <w:sz w:val="22"/>
          <w:szCs w:val="22"/>
        </w:rPr>
        <w:t>portariaanexo</w:t>
      </w:r>
      <w:r w:rsidRPr="00BB30BF">
        <w:rPr>
          <w:rFonts w:ascii="Verdana" w:hAnsi="Verdana"/>
          <w:sz w:val="22"/>
          <w:szCs w:val="22"/>
        </w:rPr>
        <w:t>para</w:t>
      </w:r>
      <w:proofErr w:type="spellEnd"/>
      <w:r w:rsidRPr="00BB30BF">
        <w:rPr>
          <w:rFonts w:ascii="Verdana" w:hAnsi="Verdana"/>
          <w:sz w:val="22"/>
          <w:szCs w:val="22"/>
        </w:rPr>
        <w:t xml:space="preserve"> supervisionar o fornecimento do objeto nas condições exigidas, e atestando no verso da nota fiscal no ato do recebimento, ou pelos respectivos substitutos (</w:t>
      </w:r>
      <w:hyperlink r:id="rId15" w:anchor="art117">
        <w:r w:rsidRPr="00BB30BF">
          <w:rPr>
            <w:rStyle w:val="Hyperlink"/>
            <w:rFonts w:ascii="Verdana" w:hAnsi="Verdana"/>
            <w:sz w:val="22"/>
            <w:szCs w:val="22"/>
          </w:rPr>
          <w:t>Lei nº 14.133, de 2021, art. 117, caput</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Pr="00892D10" w:rsidRDefault="00931C4E" w:rsidP="00931C4E">
      <w:pPr>
        <w:ind w:left="-567" w:right="-568"/>
        <w:jc w:val="both"/>
        <w:rPr>
          <w:rFonts w:ascii="Verdana" w:hAnsi="Verdana"/>
          <w:b/>
          <w:bCs/>
          <w:sz w:val="22"/>
          <w:szCs w:val="22"/>
        </w:rPr>
      </w:pPr>
      <w:r w:rsidRPr="00892D10">
        <w:rPr>
          <w:rFonts w:ascii="Verdana" w:hAnsi="Verdana"/>
          <w:b/>
          <w:bCs/>
          <w:sz w:val="22"/>
          <w:szCs w:val="22"/>
        </w:rPr>
        <w:t>Fiscalização Técnica</w:t>
      </w:r>
    </w:p>
    <w:p w:rsidR="00931C4E" w:rsidRPr="007C1D62"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6359F9">
        <w:rPr>
          <w:rFonts w:ascii="Verdana" w:eastAsia="Times New Roman" w:hAnsi="Verdana" w:cs="Times New Roman"/>
          <w:color w:val="000000" w:themeColor="text1"/>
          <w:sz w:val="22"/>
          <w:szCs w:val="22"/>
        </w:rPr>
        <w:t>6.7</w:t>
      </w:r>
      <w:r w:rsidRPr="00417460">
        <w:rPr>
          <w:rFonts w:ascii="Verdana" w:eastAsia="Times New Roman" w:hAnsi="Verdana" w:cs="Times New Roman"/>
          <w:color w:val="FF0000"/>
          <w:sz w:val="22"/>
          <w:szCs w:val="22"/>
        </w:rPr>
        <w:t xml:space="preserve">. </w:t>
      </w:r>
      <w:r w:rsidRPr="007C1D62">
        <w:rPr>
          <w:rFonts w:ascii="Verdana" w:eastAsia="Times New Roman" w:hAnsi="Verdana" w:cs="Times New Roman"/>
          <w:sz w:val="22"/>
          <w:szCs w:val="22"/>
        </w:rPr>
        <w:t>A fiscalização técnica da execução dos serviços será exercida pelo o servidor JUNIOR SEVERINO RAMOS, matrícula: 9935, nos termos da legislação vigente.</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 xml:space="preserve">6.7.1. </w:t>
      </w:r>
      <w:r w:rsidRPr="009216CF">
        <w:rPr>
          <w:rFonts w:ascii="Verdana" w:eastAsia="Times New Roman" w:hAnsi="Verdana" w:cs="Times New Roman"/>
          <w:sz w:val="22"/>
          <w:szCs w:val="22"/>
        </w:rPr>
        <w:t>Compete à fiscalização técnica, sem prejuízo de outras atribuições previstas em lei e no contrato:</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lastRenderedPageBreak/>
        <w:t xml:space="preserve">I – Acompanhar, supervisionar e fiscalizar a execução dos serviços, verificando o fiel cumprimento do PMOC, das normas técnicas, sanitárias e de segurança </w:t>
      </w:r>
      <w:proofErr w:type="gramStart"/>
      <w:r w:rsidRPr="009216CF">
        <w:rPr>
          <w:rFonts w:ascii="Verdana" w:eastAsia="Times New Roman" w:hAnsi="Verdana" w:cs="Times New Roman"/>
          <w:sz w:val="22"/>
          <w:szCs w:val="22"/>
        </w:rPr>
        <w:t>aplicáveis</w:t>
      </w:r>
      <w:proofErr w:type="gramEnd"/>
      <w:r w:rsidRPr="009216CF">
        <w:rPr>
          <w:rFonts w:ascii="Verdana" w:eastAsia="Times New Roman" w:hAnsi="Verdana" w:cs="Times New Roman"/>
          <w:sz w:val="22"/>
          <w:szCs w:val="22"/>
        </w:rPr>
        <w:t>;</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II – Conferir a execução dos serviços conforme o cronograma estabelecido</w:t>
      </w:r>
      <w:r>
        <w:rPr>
          <w:rFonts w:ascii="Verdana" w:eastAsia="Times New Roman" w:hAnsi="Verdana" w:cs="Times New Roman"/>
          <w:sz w:val="22"/>
          <w:szCs w:val="22"/>
        </w:rPr>
        <w:t>;</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 xml:space="preserve">III – Exigir da Contratada a apresentação de </w:t>
      </w:r>
      <w:r w:rsidRPr="009216CF">
        <w:rPr>
          <w:rFonts w:ascii="Verdana" w:eastAsia="Times New Roman" w:hAnsi="Verdana" w:cs="Times New Roman"/>
          <w:b/>
          <w:bCs/>
          <w:sz w:val="22"/>
          <w:szCs w:val="22"/>
        </w:rPr>
        <w:t>relatórios técnicos periódicos</w:t>
      </w:r>
      <w:r w:rsidRPr="009216CF">
        <w:rPr>
          <w:rFonts w:ascii="Verdana" w:eastAsia="Times New Roman" w:hAnsi="Verdana" w:cs="Times New Roman"/>
          <w:sz w:val="22"/>
          <w:szCs w:val="22"/>
        </w:rPr>
        <w:t xml:space="preserve">, devidamente assinados pelo responsável técnico habilitado e acompanhados da respectiva </w:t>
      </w:r>
      <w:r w:rsidRPr="009216CF">
        <w:rPr>
          <w:rFonts w:ascii="Verdana" w:eastAsia="Times New Roman" w:hAnsi="Verdana" w:cs="Times New Roman"/>
          <w:b/>
          <w:bCs/>
          <w:sz w:val="22"/>
          <w:szCs w:val="22"/>
        </w:rPr>
        <w:t xml:space="preserve">ART ou </w:t>
      </w:r>
      <w:r>
        <w:rPr>
          <w:rFonts w:ascii="Verdana" w:eastAsia="Times New Roman" w:hAnsi="Verdana" w:cs="Times New Roman"/>
          <w:b/>
          <w:bCs/>
          <w:sz w:val="22"/>
          <w:szCs w:val="22"/>
        </w:rPr>
        <w:t>TRT</w:t>
      </w:r>
      <w:r w:rsidRPr="009216CF">
        <w:rPr>
          <w:rFonts w:ascii="Verdana" w:eastAsia="Times New Roman" w:hAnsi="Verdana" w:cs="Times New Roman"/>
          <w:sz w:val="22"/>
          <w:szCs w:val="22"/>
        </w:rPr>
        <w:t>, quando aplicável;</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IV – Registrar em relatório próprio ou sistema oficial todas as ocorrências relacionadas à execução contratual, inclusive falhas, atrasos, não conformidades e providências adotadas;</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 xml:space="preserve">V – Solicitar correções, ajustes ou a </w:t>
      </w:r>
      <w:proofErr w:type="spellStart"/>
      <w:r w:rsidRPr="009216CF">
        <w:rPr>
          <w:rFonts w:ascii="Verdana" w:eastAsia="Times New Roman" w:hAnsi="Verdana" w:cs="Times New Roman"/>
          <w:sz w:val="22"/>
          <w:szCs w:val="22"/>
        </w:rPr>
        <w:t>reexecução</w:t>
      </w:r>
      <w:proofErr w:type="spellEnd"/>
      <w:r w:rsidRPr="009216CF">
        <w:rPr>
          <w:rFonts w:ascii="Verdana" w:eastAsia="Times New Roman" w:hAnsi="Verdana" w:cs="Times New Roman"/>
          <w:sz w:val="22"/>
          <w:szCs w:val="22"/>
        </w:rPr>
        <w:t xml:space="preserve"> dos serviços que apresentem inconformidades técnicas ou descumprimento das normas do PMOC;</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VI – Atestar a execução dos serviços para fins de pagamento, condicionando-o à comprovação do cumprimento das obrigações contratuais e legais;</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VII – Comunicar formalmente à autoridade competente quaisquer irregularidades que possam ensejar aplicação de penalidades, glosas ou rescisão contratual;</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9216CF">
        <w:rPr>
          <w:rFonts w:ascii="Verdana" w:eastAsia="Times New Roman" w:hAnsi="Verdana" w:cs="Times New Roman"/>
          <w:sz w:val="22"/>
          <w:szCs w:val="22"/>
        </w:rPr>
        <w:t>VIII – Zelar pelo cumprimento da legislação sanitária, especialmente quanto à qualidade do ar interior, prevenindo riscos à saúde de usuários e servidores.</w:t>
      </w:r>
    </w:p>
    <w:p w:rsidR="00931C4E" w:rsidRPr="009216CF" w:rsidRDefault="00931C4E" w:rsidP="00931C4E">
      <w:pPr>
        <w:spacing w:before="100" w:beforeAutospacing="1" w:after="100" w:afterAutospacing="1"/>
        <w:ind w:left="-567" w:right="-568"/>
        <w:jc w:val="both"/>
        <w:rPr>
          <w:rFonts w:ascii="Verdana" w:eastAsia="Times New Roman" w:hAnsi="Verdana" w:cs="Times New Roman"/>
          <w:sz w:val="22"/>
          <w:szCs w:val="22"/>
        </w:rPr>
      </w:pPr>
      <w:proofErr w:type="gramStart"/>
      <w:r>
        <w:rPr>
          <w:rFonts w:ascii="Verdana" w:eastAsia="Times New Roman" w:hAnsi="Verdana" w:cs="Times New Roman"/>
          <w:sz w:val="22"/>
          <w:szCs w:val="22"/>
        </w:rPr>
        <w:t>6.8.</w:t>
      </w:r>
      <w:proofErr w:type="gramEnd"/>
      <w:r w:rsidRPr="009216CF">
        <w:rPr>
          <w:rFonts w:ascii="Verdana" w:eastAsia="Times New Roman" w:hAnsi="Verdana" w:cs="Times New Roman"/>
          <w:sz w:val="22"/>
          <w:szCs w:val="22"/>
        </w:rPr>
        <w:t>A atuação da fiscalização não exclui nem reduz a responsabilidade da Contratada quanto à correta execução dos serviços, observância das normas técnicas e legais, e reparação de eventuais danos causados à Administração ou a terceiros.</w:t>
      </w:r>
    </w:p>
    <w:p w:rsidR="00931C4E" w:rsidRDefault="00931C4E" w:rsidP="00931C4E">
      <w:pPr>
        <w:ind w:left="-567" w:right="-568"/>
        <w:jc w:val="both"/>
        <w:rPr>
          <w:rFonts w:ascii="Verdana" w:hAnsi="Verdana"/>
          <w:b/>
          <w:bCs/>
          <w:sz w:val="22"/>
          <w:szCs w:val="22"/>
        </w:rPr>
      </w:pPr>
      <w:r w:rsidRPr="00892D10">
        <w:rPr>
          <w:rFonts w:ascii="Verdana" w:hAnsi="Verdana"/>
          <w:b/>
          <w:bCs/>
          <w:sz w:val="22"/>
          <w:szCs w:val="22"/>
        </w:rPr>
        <w:t>Fiscalização Administrativa</w:t>
      </w:r>
    </w:p>
    <w:p w:rsidR="00931C4E" w:rsidRPr="00892D10"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6.9.</w:t>
      </w:r>
      <w:proofErr w:type="gramEnd"/>
      <w:r w:rsidRPr="001D24EA">
        <w:rPr>
          <w:rFonts w:ascii="Verdana" w:hAnsi="Verdana"/>
          <w:sz w:val="22"/>
          <w:szCs w:val="22"/>
        </w:rPr>
        <w:t xml:space="preserve">O fiscal administrativo do contrato verificará a manutenção das condições de habilitação da contratada, acompanhará o empenho, o pagamento, as garantias, as glosas e a formalização de </w:t>
      </w:r>
      <w:proofErr w:type="spellStart"/>
      <w:r w:rsidRPr="001D24EA">
        <w:rPr>
          <w:rFonts w:ascii="Verdana" w:hAnsi="Verdana"/>
          <w:sz w:val="22"/>
          <w:szCs w:val="22"/>
        </w:rPr>
        <w:t>apostilamento</w:t>
      </w:r>
      <w:proofErr w:type="spellEnd"/>
      <w:r w:rsidRPr="001D24EA">
        <w:rPr>
          <w:rFonts w:ascii="Verdana" w:hAnsi="Verdana"/>
          <w:sz w:val="22"/>
          <w:szCs w:val="22"/>
        </w:rPr>
        <w:t xml:space="preserve"> e termos aditivos, solicitando quaisquer documentos comprobatórios pertinentes, caso necessário (</w:t>
      </w:r>
      <w:hyperlink r:id="rId16" w:anchor="art23">
        <w:r w:rsidRPr="001D24EA">
          <w:rPr>
            <w:rStyle w:val="Hyperlink"/>
            <w:rFonts w:ascii="Verdana" w:hAnsi="Verdana"/>
            <w:sz w:val="22"/>
            <w:szCs w:val="22"/>
          </w:rPr>
          <w:t>Art. 23, I e II, do Decreto nº 11.246, de 2022</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6.10.</w:t>
      </w:r>
      <w:proofErr w:type="gramEnd"/>
      <w:r w:rsidRPr="001D24EA">
        <w:rPr>
          <w:rFonts w:ascii="Verdana" w:hAnsi="Verdana"/>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17" w:anchor="art23">
        <w:r w:rsidRPr="001D24EA">
          <w:rPr>
            <w:rStyle w:val="Hyperlink"/>
            <w:rFonts w:ascii="Verdana" w:hAnsi="Verdana"/>
            <w:sz w:val="22"/>
            <w:szCs w:val="22"/>
          </w:rPr>
          <w:t>Decreto nº 11.246, de 2022, art. 23, IV</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Pr="00892D10" w:rsidRDefault="00931C4E" w:rsidP="00931C4E">
      <w:pPr>
        <w:ind w:left="-567" w:right="-568"/>
        <w:jc w:val="both"/>
        <w:rPr>
          <w:rFonts w:ascii="Verdana" w:hAnsi="Verdana"/>
          <w:b/>
          <w:bCs/>
          <w:sz w:val="22"/>
          <w:szCs w:val="22"/>
        </w:rPr>
      </w:pPr>
      <w:r w:rsidRPr="00892D10">
        <w:rPr>
          <w:rFonts w:ascii="Verdana" w:hAnsi="Verdana"/>
          <w:b/>
          <w:bCs/>
          <w:sz w:val="22"/>
          <w:szCs w:val="22"/>
        </w:rPr>
        <w:t>Gestor do Contrato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6.11.</w:t>
      </w:r>
      <w:proofErr w:type="gramEnd"/>
      <w:r w:rsidRPr="0043638E">
        <w:rPr>
          <w:rFonts w:ascii="Verdana" w:hAnsi="Verdana"/>
          <w:sz w:val="22"/>
          <w:szCs w:val="22"/>
        </w:rPr>
        <w:t xml:space="preserve">O gestor do contrato </w:t>
      </w:r>
      <w:r w:rsidRPr="0043638E">
        <w:rPr>
          <w:rFonts w:ascii="Verdana" w:hAnsi="Verdana"/>
        </w:rPr>
        <w:t xml:space="preserve">Sra. </w:t>
      </w:r>
      <w:r w:rsidRPr="0043638E">
        <w:rPr>
          <w:rFonts w:ascii="Verdana" w:hAnsi="Verdana" w:cs="Arial"/>
        </w:rPr>
        <w:t xml:space="preserve">HELLEN GABRIELLE DA SILVA SOUSA-, através da Portaria nº 059/2025 </w:t>
      </w:r>
      <w:r w:rsidRPr="0043638E">
        <w:rPr>
          <w:rFonts w:ascii="Verdana" w:hAnsi="Verdana"/>
          <w:sz w:val="22"/>
          <w:szCs w:val="22"/>
        </w:rPr>
        <w:t xml:space="preserve">coordenará a atualização do processo de acompanhamento e fiscalização do contrato contendo todos </w:t>
      </w:r>
      <w:r w:rsidRPr="001D24EA">
        <w:rPr>
          <w:rFonts w:ascii="Verdana" w:hAnsi="Verdana"/>
          <w:sz w:val="22"/>
          <w:szCs w:val="22"/>
        </w:rPr>
        <w:t xml:space="preserve">os registros formais da execução no histórico de gerenciamento do contrato, a exemplo </w:t>
      </w:r>
      <w:r>
        <w:rPr>
          <w:rFonts w:ascii="Verdana" w:hAnsi="Verdana"/>
          <w:sz w:val="22"/>
          <w:szCs w:val="22"/>
        </w:rPr>
        <w:t>de pedido de fornecimento</w:t>
      </w:r>
      <w:r w:rsidRPr="001D24EA">
        <w:rPr>
          <w:rFonts w:ascii="Verdana" w:hAnsi="Verdana"/>
          <w:sz w:val="22"/>
          <w:szCs w:val="22"/>
        </w:rPr>
        <w:t>,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6.12.</w:t>
      </w:r>
      <w:proofErr w:type="gramEnd"/>
      <w:r w:rsidRPr="001D24EA">
        <w:rPr>
          <w:rFonts w:ascii="Verdana" w:hAnsi="Verdana"/>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6.13.</w:t>
      </w:r>
      <w:proofErr w:type="gramEnd"/>
      <w:r w:rsidRPr="001D24EA">
        <w:rPr>
          <w:rFonts w:ascii="Verdana" w:hAnsi="Verdana"/>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931C4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6.14.</w:t>
      </w:r>
      <w:proofErr w:type="gramEnd"/>
      <w:r w:rsidRPr="001D24EA">
        <w:rPr>
          <w:rFonts w:ascii="Verdana" w:hAnsi="Verdana"/>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6.15.</w:t>
      </w:r>
      <w:proofErr w:type="gramEnd"/>
      <w:r w:rsidRPr="001D24EA">
        <w:rPr>
          <w:rFonts w:ascii="Verdana" w:hAnsi="Verdana"/>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t>6.16.</w:t>
      </w:r>
      <w:proofErr w:type="gramEnd"/>
      <w:r w:rsidRPr="001D24EA">
        <w:rPr>
          <w:rFonts w:ascii="Verdana" w:hAnsi="Verdana"/>
          <w:sz w:val="22"/>
          <w:szCs w:val="22"/>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lastRenderedPageBreak/>
        <w:t>6.17.</w:t>
      </w:r>
      <w:proofErr w:type="gramEnd"/>
      <w:r w:rsidRPr="001D24EA">
        <w:rPr>
          <w:rFonts w:ascii="Verdana" w:hAnsi="Verdana"/>
          <w:sz w:val="22"/>
          <w:szCs w:val="22"/>
        </w:rPr>
        <w:t>O gestor do contrato deverá enviar a documentação pertinente ao setor de contratos para a formalização dos procedimentos de liquidação e pagamento, no valor dimensionado pela fiscalização e gestão nos termos do contrato.</w:t>
      </w:r>
    </w:p>
    <w:p w:rsidR="00931C4E" w:rsidRPr="001D24EA" w:rsidRDefault="00931C4E" w:rsidP="00931C4E">
      <w:pPr>
        <w:ind w:left="-567" w:right="-568"/>
        <w:jc w:val="both"/>
        <w:rPr>
          <w:rFonts w:ascii="Verdana" w:hAnsi="Verdana"/>
          <w:sz w:val="22"/>
          <w:szCs w:val="22"/>
        </w:rPr>
      </w:pPr>
    </w:p>
    <w:p w:rsidR="00931C4E" w:rsidRPr="00892D10" w:rsidRDefault="00931C4E" w:rsidP="00931C4E">
      <w:pPr>
        <w:ind w:left="-567" w:right="-568"/>
        <w:jc w:val="both"/>
        <w:rPr>
          <w:rFonts w:ascii="Verdana" w:hAnsi="Verdana"/>
          <w:b/>
          <w:bCs/>
          <w:sz w:val="22"/>
          <w:szCs w:val="22"/>
        </w:rPr>
      </w:pPr>
      <w:proofErr w:type="gramStart"/>
      <w:r w:rsidRPr="00892D10">
        <w:rPr>
          <w:rFonts w:ascii="Verdana" w:hAnsi="Verdana"/>
          <w:b/>
          <w:bCs/>
          <w:sz w:val="22"/>
          <w:szCs w:val="22"/>
        </w:rPr>
        <w:t>7.</w:t>
      </w:r>
      <w:proofErr w:type="gramEnd"/>
      <w:r w:rsidRPr="00892D10">
        <w:rPr>
          <w:rFonts w:ascii="Verdana" w:hAnsi="Verdana"/>
          <w:b/>
          <w:bCs/>
          <w:sz w:val="22"/>
          <w:szCs w:val="22"/>
        </w:rPr>
        <w:t>CRITÉRIOS DE MEDIÇÃO E DE PAGAMENTO</w:t>
      </w:r>
    </w:p>
    <w:p w:rsidR="00931C4E" w:rsidRPr="005F1BC8" w:rsidRDefault="00931C4E" w:rsidP="00931C4E">
      <w:pPr>
        <w:spacing w:before="100" w:beforeAutospacing="1" w:after="100" w:afterAutospacing="1"/>
        <w:ind w:left="-567" w:right="-568"/>
        <w:jc w:val="both"/>
        <w:outlineLvl w:val="2"/>
        <w:rPr>
          <w:rFonts w:ascii="Verdana" w:eastAsia="Times New Roman" w:hAnsi="Verdana" w:cs="Times New Roman"/>
          <w:b/>
          <w:bCs/>
          <w:sz w:val="22"/>
          <w:szCs w:val="22"/>
        </w:rPr>
      </w:pPr>
      <w:r>
        <w:rPr>
          <w:rFonts w:ascii="Verdana" w:eastAsia="Times New Roman" w:hAnsi="Verdana" w:cs="Times New Roman"/>
          <w:b/>
          <w:bCs/>
          <w:sz w:val="22"/>
          <w:szCs w:val="22"/>
        </w:rPr>
        <w:t>7</w:t>
      </w:r>
      <w:r w:rsidRPr="005F1BC8">
        <w:rPr>
          <w:rFonts w:ascii="Verdana" w:eastAsia="Times New Roman" w:hAnsi="Verdana" w:cs="Times New Roman"/>
          <w:b/>
          <w:bCs/>
          <w:sz w:val="22"/>
          <w:szCs w:val="22"/>
        </w:rPr>
        <w:t>.</w:t>
      </w:r>
      <w:r>
        <w:rPr>
          <w:rFonts w:ascii="Verdana" w:eastAsia="Times New Roman" w:hAnsi="Verdana" w:cs="Times New Roman"/>
          <w:b/>
          <w:bCs/>
          <w:sz w:val="22"/>
          <w:szCs w:val="22"/>
        </w:rPr>
        <w:t>1</w:t>
      </w:r>
      <w:r w:rsidRPr="005F1BC8">
        <w:rPr>
          <w:rFonts w:ascii="Verdana" w:eastAsia="Times New Roman" w:hAnsi="Verdana" w:cs="Times New Roman"/>
          <w:b/>
          <w:bCs/>
          <w:sz w:val="22"/>
          <w:szCs w:val="22"/>
        </w:rPr>
        <w:t xml:space="preserve"> Da Medição dos Serviços</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 xml:space="preserve">1.1. A medição dos serviços será realizada </w:t>
      </w:r>
      <w:r w:rsidRPr="005F1BC8">
        <w:rPr>
          <w:rFonts w:ascii="Verdana" w:eastAsia="Times New Roman" w:hAnsi="Verdana" w:cs="Times New Roman"/>
          <w:b/>
          <w:bCs/>
          <w:sz w:val="22"/>
          <w:szCs w:val="22"/>
        </w:rPr>
        <w:t>mensalmente</w:t>
      </w:r>
      <w:r w:rsidRPr="005F1BC8">
        <w:rPr>
          <w:rFonts w:ascii="Verdana" w:eastAsia="Times New Roman" w:hAnsi="Verdana" w:cs="Times New Roman"/>
          <w:sz w:val="22"/>
          <w:szCs w:val="22"/>
        </w:rPr>
        <w:t>, considerando a efetiva execução dos serviços, conforme estabelecido neste contrato e no respectivo Termo de Referência.</w:t>
      </w:r>
    </w:p>
    <w:p w:rsidR="00931C4E"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1.2. Para fins de medição, serão observados, cumulativamente:</w:t>
      </w:r>
      <w:r w:rsidRPr="005F1BC8">
        <w:rPr>
          <w:rFonts w:ascii="Verdana" w:eastAsia="Times New Roman" w:hAnsi="Verdana" w:cs="Times New Roman"/>
          <w:sz w:val="22"/>
          <w:szCs w:val="22"/>
        </w:rPr>
        <w:br/>
        <w:t xml:space="preserve">I – A apresentação dos </w:t>
      </w:r>
      <w:r w:rsidRPr="005F1BC8">
        <w:rPr>
          <w:rFonts w:ascii="Verdana" w:eastAsia="Times New Roman" w:hAnsi="Verdana" w:cs="Times New Roman"/>
          <w:b/>
          <w:bCs/>
          <w:sz w:val="22"/>
          <w:szCs w:val="22"/>
        </w:rPr>
        <w:t>relatórios técnicos mensais</w:t>
      </w:r>
      <w:r w:rsidRPr="005F1BC8">
        <w:rPr>
          <w:rFonts w:ascii="Verdana" w:eastAsia="Times New Roman" w:hAnsi="Verdana" w:cs="Times New Roman"/>
          <w:sz w:val="22"/>
          <w:szCs w:val="22"/>
        </w:rPr>
        <w:t>, assinados pelo responsável técnico legalmente habilitado;</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sidRPr="005F1BC8">
        <w:rPr>
          <w:rFonts w:ascii="Verdana" w:eastAsia="Times New Roman" w:hAnsi="Verdana" w:cs="Times New Roman"/>
          <w:sz w:val="22"/>
          <w:szCs w:val="22"/>
        </w:rPr>
        <w:t xml:space="preserve">IV – </w:t>
      </w:r>
      <w:proofErr w:type="gramStart"/>
      <w:r w:rsidRPr="005F1BC8">
        <w:rPr>
          <w:rFonts w:ascii="Verdana" w:eastAsia="Times New Roman" w:hAnsi="Verdana" w:cs="Times New Roman"/>
          <w:sz w:val="22"/>
          <w:szCs w:val="22"/>
        </w:rPr>
        <w:t>A conformidade dos serviços executados com as normas técnicas, sanitárias e de segurança aplicáveis</w:t>
      </w:r>
      <w:proofErr w:type="gramEnd"/>
      <w:r w:rsidRPr="005F1BC8">
        <w:rPr>
          <w:rFonts w:ascii="Verdana" w:eastAsia="Times New Roman" w:hAnsi="Verdana" w:cs="Times New Roman"/>
          <w:sz w:val="22"/>
          <w:szCs w:val="22"/>
        </w:rPr>
        <w:t>, bem como com o PMOC.</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 xml:space="preserve">1.3. A medição somente será considerada válida após conferência e </w:t>
      </w:r>
      <w:r w:rsidRPr="005F1BC8">
        <w:rPr>
          <w:rFonts w:ascii="Verdana" w:eastAsia="Times New Roman" w:hAnsi="Verdana" w:cs="Times New Roman"/>
          <w:b/>
          <w:bCs/>
          <w:sz w:val="22"/>
          <w:szCs w:val="22"/>
        </w:rPr>
        <w:t>ateste formal da Fiscalização Técnica</w:t>
      </w:r>
      <w:r w:rsidRPr="005F1BC8">
        <w:rPr>
          <w:rFonts w:ascii="Verdana" w:eastAsia="Times New Roman" w:hAnsi="Verdana" w:cs="Times New Roman"/>
          <w:sz w:val="22"/>
          <w:szCs w:val="22"/>
        </w:rPr>
        <w:t>, com o devido registro no processo administrativo do contrato.</w:t>
      </w:r>
    </w:p>
    <w:p w:rsidR="00931C4E"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 xml:space="preserve">1.4. Serviços executados em desconformidade com as especificações contratuais, sem autorização prévia ou em desacordo com o PMOC </w:t>
      </w:r>
      <w:r w:rsidRPr="005F1BC8">
        <w:rPr>
          <w:rFonts w:ascii="Verdana" w:eastAsia="Times New Roman" w:hAnsi="Verdana" w:cs="Times New Roman"/>
          <w:b/>
          <w:bCs/>
          <w:sz w:val="22"/>
          <w:szCs w:val="22"/>
        </w:rPr>
        <w:t xml:space="preserve">não </w:t>
      </w:r>
      <w:proofErr w:type="gramStart"/>
      <w:r w:rsidRPr="005F1BC8">
        <w:rPr>
          <w:rFonts w:ascii="Verdana" w:eastAsia="Times New Roman" w:hAnsi="Verdana" w:cs="Times New Roman"/>
          <w:b/>
          <w:bCs/>
          <w:sz w:val="22"/>
          <w:szCs w:val="22"/>
        </w:rPr>
        <w:t>serão</w:t>
      </w:r>
      <w:proofErr w:type="gramEnd"/>
      <w:r w:rsidRPr="005F1BC8">
        <w:rPr>
          <w:rFonts w:ascii="Verdana" w:eastAsia="Times New Roman" w:hAnsi="Verdana" w:cs="Times New Roman"/>
          <w:b/>
          <w:bCs/>
          <w:sz w:val="22"/>
          <w:szCs w:val="22"/>
        </w:rPr>
        <w:t xml:space="preserve"> objeto de medição</w:t>
      </w:r>
      <w:r w:rsidRPr="005F1BC8">
        <w:rPr>
          <w:rFonts w:ascii="Verdana" w:eastAsia="Times New Roman" w:hAnsi="Verdana" w:cs="Times New Roman"/>
          <w:sz w:val="22"/>
          <w:szCs w:val="22"/>
        </w:rPr>
        <w:t>, devendo ser corrigidos pela CONTRATADA, sem ônus adicional para a CONTRATANTE.</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b/>
          <w:bCs/>
          <w:sz w:val="22"/>
          <w:szCs w:val="22"/>
        </w:rPr>
        <w:t>7</w:t>
      </w:r>
      <w:r w:rsidRPr="005F1BC8">
        <w:rPr>
          <w:rFonts w:ascii="Verdana" w:eastAsia="Times New Roman" w:hAnsi="Verdana" w:cs="Times New Roman"/>
          <w:b/>
          <w:bCs/>
          <w:sz w:val="22"/>
          <w:szCs w:val="22"/>
        </w:rPr>
        <w:t>.</w:t>
      </w:r>
      <w:r>
        <w:rPr>
          <w:rFonts w:ascii="Verdana" w:eastAsia="Times New Roman" w:hAnsi="Verdana" w:cs="Times New Roman"/>
          <w:b/>
          <w:bCs/>
          <w:sz w:val="22"/>
          <w:szCs w:val="22"/>
        </w:rPr>
        <w:t>2</w:t>
      </w:r>
      <w:r w:rsidRPr="005F1BC8">
        <w:rPr>
          <w:rFonts w:ascii="Verdana" w:eastAsia="Times New Roman" w:hAnsi="Verdana" w:cs="Times New Roman"/>
          <w:b/>
          <w:bCs/>
          <w:sz w:val="22"/>
          <w:szCs w:val="22"/>
        </w:rPr>
        <w:t xml:space="preserve"> Do Pagamento</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 xml:space="preserve">2.1. O pagamento será efetuado </w:t>
      </w:r>
      <w:r w:rsidRPr="005F1BC8">
        <w:rPr>
          <w:rFonts w:ascii="Verdana" w:eastAsia="Times New Roman" w:hAnsi="Verdana" w:cs="Times New Roman"/>
          <w:b/>
          <w:bCs/>
          <w:sz w:val="22"/>
          <w:szCs w:val="22"/>
        </w:rPr>
        <w:t>mensalmente</w:t>
      </w:r>
      <w:r w:rsidRPr="005F1BC8">
        <w:rPr>
          <w:rFonts w:ascii="Verdana" w:eastAsia="Times New Roman" w:hAnsi="Verdana" w:cs="Times New Roman"/>
          <w:sz w:val="22"/>
          <w:szCs w:val="22"/>
        </w:rPr>
        <w:t>,</w:t>
      </w:r>
      <w:r>
        <w:rPr>
          <w:rFonts w:ascii="Verdana" w:eastAsia="Times New Roman" w:hAnsi="Verdana" w:cs="Times New Roman"/>
          <w:sz w:val="22"/>
          <w:szCs w:val="22"/>
        </w:rPr>
        <w:t xml:space="preserve"> no 10º dia do mês </w:t>
      </w:r>
      <w:proofErr w:type="spellStart"/>
      <w:r>
        <w:rPr>
          <w:rFonts w:ascii="Verdana" w:eastAsia="Times New Roman" w:hAnsi="Verdana" w:cs="Times New Roman"/>
          <w:sz w:val="22"/>
          <w:szCs w:val="22"/>
        </w:rPr>
        <w:t>subsequente</w:t>
      </w:r>
      <w:proofErr w:type="spellEnd"/>
      <w:r>
        <w:rPr>
          <w:rFonts w:ascii="Verdana" w:eastAsia="Times New Roman" w:hAnsi="Verdana" w:cs="Times New Roman"/>
          <w:sz w:val="22"/>
          <w:szCs w:val="22"/>
        </w:rPr>
        <w:t xml:space="preserve"> ao serviço</w:t>
      </w:r>
      <w:r w:rsidRPr="005F1BC8">
        <w:rPr>
          <w:rFonts w:ascii="Verdana" w:eastAsia="Times New Roman" w:hAnsi="Verdana" w:cs="Times New Roman"/>
          <w:sz w:val="22"/>
          <w:szCs w:val="22"/>
        </w:rPr>
        <w:t xml:space="preserve"> após a aprovação da medição, mediante apresentação da </w:t>
      </w:r>
      <w:r w:rsidRPr="005F1BC8">
        <w:rPr>
          <w:rFonts w:ascii="Verdana" w:eastAsia="Times New Roman" w:hAnsi="Verdana" w:cs="Times New Roman"/>
          <w:b/>
          <w:bCs/>
          <w:sz w:val="22"/>
          <w:szCs w:val="22"/>
        </w:rPr>
        <w:t>nota fiscal/fatura</w:t>
      </w:r>
      <w:r w:rsidRPr="005F1BC8">
        <w:rPr>
          <w:rFonts w:ascii="Verdana" w:eastAsia="Times New Roman" w:hAnsi="Verdana" w:cs="Times New Roman"/>
          <w:sz w:val="22"/>
          <w:szCs w:val="22"/>
        </w:rPr>
        <w:t>, acompanhada:</w:t>
      </w:r>
      <w:r w:rsidRPr="005F1BC8">
        <w:rPr>
          <w:rFonts w:ascii="Verdana" w:eastAsia="Times New Roman" w:hAnsi="Verdana" w:cs="Times New Roman"/>
          <w:sz w:val="22"/>
          <w:szCs w:val="22"/>
        </w:rPr>
        <w:br/>
        <w:t>I – Do relatório técnico mensal aprovado pela fiscalização;</w:t>
      </w:r>
      <w:r w:rsidRPr="005F1BC8">
        <w:rPr>
          <w:rFonts w:ascii="Verdana" w:eastAsia="Times New Roman" w:hAnsi="Verdana" w:cs="Times New Roman"/>
          <w:sz w:val="22"/>
          <w:szCs w:val="22"/>
        </w:rPr>
        <w:br/>
        <w:t>II – Da comprovação da regularidade fiscal, trabalhista e previdenciária, quando exigida pela legislação.</w:t>
      </w:r>
    </w:p>
    <w:p w:rsidR="00931C4E"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2.2. O valor a ser pago corresponderá:</w:t>
      </w:r>
      <w:r w:rsidRPr="005F1BC8">
        <w:rPr>
          <w:rFonts w:ascii="Verdana" w:eastAsia="Times New Roman" w:hAnsi="Verdana" w:cs="Times New Roman"/>
          <w:sz w:val="22"/>
          <w:szCs w:val="22"/>
        </w:rPr>
        <w:br/>
        <w:t xml:space="preserve">I – Ao valor mensal contratado referente aos serviços contínuos </w:t>
      </w:r>
      <w:r>
        <w:rPr>
          <w:rFonts w:ascii="Verdana" w:eastAsia="Times New Roman" w:hAnsi="Verdana" w:cs="Times New Roman"/>
          <w:sz w:val="22"/>
          <w:szCs w:val="22"/>
        </w:rPr>
        <w:t>acompanhamento do PMOC</w:t>
      </w:r>
      <w:r w:rsidRPr="005F1BC8">
        <w:rPr>
          <w:rFonts w:ascii="Verdana" w:eastAsia="Times New Roman" w:hAnsi="Verdana" w:cs="Times New Roman"/>
          <w:sz w:val="22"/>
          <w:szCs w:val="22"/>
        </w:rPr>
        <w:t>;</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 xml:space="preserve">2.3. A CONTRATANTE poderá proceder à </w:t>
      </w:r>
      <w:r w:rsidRPr="005F1BC8">
        <w:rPr>
          <w:rFonts w:ascii="Verdana" w:eastAsia="Times New Roman" w:hAnsi="Verdana" w:cs="Times New Roman"/>
          <w:b/>
          <w:bCs/>
          <w:sz w:val="22"/>
          <w:szCs w:val="22"/>
        </w:rPr>
        <w:t>glosa, retenção ou desconto</w:t>
      </w:r>
      <w:r w:rsidRPr="005F1BC8">
        <w:rPr>
          <w:rFonts w:ascii="Verdana" w:eastAsia="Times New Roman" w:hAnsi="Verdana" w:cs="Times New Roman"/>
          <w:sz w:val="22"/>
          <w:szCs w:val="22"/>
        </w:rPr>
        <w:t xml:space="preserve"> dos valores devidos:</w:t>
      </w:r>
      <w:r w:rsidRPr="005F1BC8">
        <w:rPr>
          <w:rFonts w:ascii="Verdana" w:eastAsia="Times New Roman" w:hAnsi="Verdana" w:cs="Times New Roman"/>
          <w:sz w:val="22"/>
          <w:szCs w:val="22"/>
        </w:rPr>
        <w:br/>
        <w:t>I – Em caso de serviços não executados, executados parcialmente ou em desconformidade;</w:t>
      </w:r>
      <w:r w:rsidRPr="005F1BC8">
        <w:rPr>
          <w:rFonts w:ascii="Verdana" w:eastAsia="Times New Roman" w:hAnsi="Verdana" w:cs="Times New Roman"/>
          <w:sz w:val="22"/>
          <w:szCs w:val="22"/>
        </w:rPr>
        <w:br/>
      </w:r>
      <w:r w:rsidRPr="005F1BC8">
        <w:rPr>
          <w:rFonts w:ascii="Verdana" w:eastAsia="Times New Roman" w:hAnsi="Verdana" w:cs="Times New Roman"/>
          <w:sz w:val="22"/>
          <w:szCs w:val="22"/>
        </w:rPr>
        <w:lastRenderedPageBreak/>
        <w:t>II – Pelo descumprimento de prazos, obrigações contratuais ou normas técnicas;</w:t>
      </w:r>
      <w:r w:rsidRPr="005F1BC8">
        <w:rPr>
          <w:rFonts w:ascii="Verdana" w:eastAsia="Times New Roman" w:hAnsi="Verdana" w:cs="Times New Roman"/>
          <w:sz w:val="22"/>
          <w:szCs w:val="22"/>
        </w:rPr>
        <w:br/>
        <w:t>III – Em razão da aplicação de penalidades previstas neste contrato.</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 xml:space="preserve">2.4. O pagamento somente será realizado após o </w:t>
      </w:r>
      <w:r w:rsidRPr="005F1BC8">
        <w:rPr>
          <w:rFonts w:ascii="Verdana" w:eastAsia="Times New Roman" w:hAnsi="Verdana" w:cs="Times New Roman"/>
          <w:b/>
          <w:bCs/>
          <w:sz w:val="22"/>
          <w:szCs w:val="22"/>
        </w:rPr>
        <w:t>ateste da fiscalização competente</w:t>
      </w:r>
      <w:r w:rsidRPr="005F1BC8">
        <w:rPr>
          <w:rFonts w:ascii="Verdana" w:eastAsia="Times New Roman" w:hAnsi="Verdana" w:cs="Times New Roman"/>
          <w:sz w:val="22"/>
          <w:szCs w:val="22"/>
        </w:rPr>
        <w:t>, no prazo estabelecido neste contrato, contado a partir da data de apresentação da documentação completa e regular.</w:t>
      </w:r>
    </w:p>
    <w:p w:rsidR="00931C4E" w:rsidRPr="005F1BC8" w:rsidRDefault="00931C4E" w:rsidP="00931C4E">
      <w:pPr>
        <w:spacing w:before="100" w:beforeAutospacing="1" w:after="100" w:afterAutospacing="1"/>
        <w:ind w:left="-567" w:right="-568"/>
        <w:jc w:val="both"/>
        <w:rPr>
          <w:rFonts w:ascii="Verdana" w:eastAsia="Times New Roman" w:hAnsi="Verdana" w:cs="Times New Roman"/>
          <w:sz w:val="22"/>
          <w:szCs w:val="22"/>
        </w:rPr>
      </w:pPr>
      <w:r>
        <w:rPr>
          <w:rFonts w:ascii="Verdana" w:eastAsia="Times New Roman" w:hAnsi="Verdana" w:cs="Times New Roman"/>
          <w:sz w:val="22"/>
          <w:szCs w:val="22"/>
        </w:rPr>
        <w:t>7.</w:t>
      </w:r>
      <w:r w:rsidRPr="005F1BC8">
        <w:rPr>
          <w:rFonts w:ascii="Verdana" w:eastAsia="Times New Roman" w:hAnsi="Verdana" w:cs="Times New Roman"/>
          <w:sz w:val="22"/>
          <w:szCs w:val="22"/>
        </w:rPr>
        <w:t>2.5. É vedado o pagamento de serviços não medidos, não atestados ou executados sem prévia autorização da CONTRATANTE.</w:t>
      </w:r>
    </w:p>
    <w:p w:rsidR="00931C4E" w:rsidRPr="001D24EA" w:rsidRDefault="00931C4E" w:rsidP="00931C4E">
      <w:pPr>
        <w:ind w:left="-567" w:right="-568"/>
        <w:jc w:val="both"/>
        <w:rPr>
          <w:rFonts w:ascii="Verdana" w:hAnsi="Verdana"/>
          <w:sz w:val="22"/>
          <w:szCs w:val="22"/>
        </w:rPr>
      </w:pPr>
    </w:p>
    <w:p w:rsidR="00931C4E" w:rsidRPr="00892D10" w:rsidRDefault="00931C4E" w:rsidP="00931C4E">
      <w:pPr>
        <w:ind w:left="-567" w:right="-568"/>
        <w:jc w:val="both"/>
        <w:rPr>
          <w:rFonts w:ascii="Verdana" w:hAnsi="Verdana"/>
          <w:b/>
          <w:bCs/>
          <w:sz w:val="22"/>
          <w:szCs w:val="22"/>
        </w:rPr>
      </w:pPr>
      <w:proofErr w:type="gramStart"/>
      <w:r w:rsidRPr="00892D10">
        <w:rPr>
          <w:rFonts w:ascii="Verdana" w:hAnsi="Verdana"/>
          <w:b/>
          <w:bCs/>
          <w:sz w:val="22"/>
          <w:szCs w:val="22"/>
        </w:rPr>
        <w:t>8.</w:t>
      </w:r>
      <w:proofErr w:type="gramEnd"/>
      <w:r w:rsidRPr="00892D10">
        <w:rPr>
          <w:rFonts w:ascii="Verdana" w:hAnsi="Verdana"/>
          <w:b/>
          <w:bCs/>
          <w:sz w:val="22"/>
          <w:szCs w:val="22"/>
        </w:rPr>
        <w:t>FORMA E CRITÉRIOS DE SELEÇÃO DO FORNECEDOR E FORMA DE FORNECIMENTO</w:t>
      </w:r>
    </w:p>
    <w:p w:rsidR="00931C4E" w:rsidRPr="001D24EA" w:rsidRDefault="00931C4E" w:rsidP="00931C4E">
      <w:pPr>
        <w:ind w:left="-567" w:right="-568"/>
        <w:jc w:val="both"/>
        <w:rPr>
          <w:rFonts w:ascii="Verdana" w:hAnsi="Verdana"/>
          <w:sz w:val="22"/>
          <w:szCs w:val="22"/>
        </w:rPr>
      </w:pPr>
    </w:p>
    <w:p w:rsidR="00931C4E" w:rsidRPr="00892D10" w:rsidRDefault="00931C4E" w:rsidP="00931C4E">
      <w:pPr>
        <w:ind w:left="-567" w:right="-568"/>
        <w:jc w:val="both"/>
        <w:rPr>
          <w:rFonts w:ascii="Verdana" w:hAnsi="Verdana"/>
          <w:b/>
          <w:bCs/>
          <w:sz w:val="22"/>
          <w:szCs w:val="22"/>
        </w:rPr>
      </w:pPr>
      <w:r>
        <w:rPr>
          <w:rFonts w:ascii="Verdana" w:hAnsi="Verdana"/>
          <w:b/>
          <w:bCs/>
          <w:sz w:val="22"/>
          <w:szCs w:val="22"/>
        </w:rPr>
        <w:t>8.1.</w:t>
      </w:r>
      <w:r w:rsidRPr="00892D10">
        <w:rPr>
          <w:rFonts w:ascii="Verdana" w:hAnsi="Verdana"/>
          <w:b/>
          <w:bCs/>
          <w:sz w:val="22"/>
          <w:szCs w:val="22"/>
        </w:rPr>
        <w:t xml:space="preserve"> Forma de seleção e critério de julgamento da proposta</w:t>
      </w:r>
    </w:p>
    <w:p w:rsidR="00931C4E" w:rsidRPr="001D24EA" w:rsidRDefault="00931C4E" w:rsidP="00931C4E">
      <w:pPr>
        <w:ind w:left="-567" w:right="-568"/>
        <w:jc w:val="both"/>
        <w:rPr>
          <w:rFonts w:ascii="Verdana" w:hAnsi="Verdana"/>
          <w:sz w:val="22"/>
          <w:szCs w:val="22"/>
          <w:highlight w:val="yellow"/>
        </w:rPr>
      </w:pPr>
    </w:p>
    <w:p w:rsidR="00931C4E" w:rsidRDefault="00931C4E" w:rsidP="00931C4E">
      <w:pPr>
        <w:ind w:left="-567" w:right="-568"/>
        <w:jc w:val="both"/>
        <w:rPr>
          <w:rFonts w:ascii="Verdana" w:hAnsi="Verdana"/>
          <w:sz w:val="22"/>
          <w:szCs w:val="22"/>
        </w:rPr>
      </w:pPr>
      <w:proofErr w:type="gramStart"/>
      <w:r w:rsidRPr="00763FBF">
        <w:rPr>
          <w:rFonts w:ascii="Verdana" w:hAnsi="Verdana"/>
          <w:sz w:val="22"/>
          <w:szCs w:val="22"/>
        </w:rPr>
        <w:t>8.1.1.</w:t>
      </w:r>
      <w:proofErr w:type="gramEnd"/>
      <w:r w:rsidRPr="00763FBF">
        <w:rPr>
          <w:rStyle w:val="Forte"/>
          <w:rFonts w:ascii="Verdana" w:hAnsi="Verdana"/>
          <w:szCs w:val="22"/>
        </w:rPr>
        <w:t xml:space="preserve">O fornecedor será selecionado por meio da realização de procedimento de </w:t>
      </w:r>
      <w:r>
        <w:rPr>
          <w:rStyle w:val="Forte"/>
          <w:rFonts w:ascii="Verdana" w:hAnsi="Verdana"/>
          <w:szCs w:val="22"/>
        </w:rPr>
        <w:t xml:space="preserve">DISPENSA DE </w:t>
      </w:r>
      <w:r w:rsidRPr="00763FBF">
        <w:rPr>
          <w:rStyle w:val="Forte"/>
          <w:rFonts w:ascii="Verdana" w:hAnsi="Verdana"/>
          <w:szCs w:val="22"/>
        </w:rPr>
        <w:t xml:space="preserve">LICITAÇÃO, </w:t>
      </w:r>
      <w:r w:rsidRPr="00763FBF">
        <w:rPr>
          <w:rFonts w:ascii="Verdana" w:hAnsi="Verdana"/>
          <w:sz w:val="22"/>
          <w:szCs w:val="22"/>
        </w:rPr>
        <w:t xml:space="preserve">nos termos do artigo </w:t>
      </w:r>
      <w:r>
        <w:rPr>
          <w:rFonts w:ascii="Verdana" w:hAnsi="Verdana"/>
          <w:sz w:val="22"/>
          <w:szCs w:val="22"/>
        </w:rPr>
        <w:t>75</w:t>
      </w:r>
      <w:r w:rsidRPr="00763FBF">
        <w:rPr>
          <w:rFonts w:ascii="Verdana" w:hAnsi="Verdana"/>
          <w:sz w:val="22"/>
          <w:szCs w:val="22"/>
        </w:rPr>
        <w:t xml:space="preserve">, inciso </w:t>
      </w:r>
      <w:r>
        <w:rPr>
          <w:rFonts w:ascii="Verdana" w:hAnsi="Verdana"/>
          <w:sz w:val="22"/>
          <w:szCs w:val="22"/>
        </w:rPr>
        <w:t>I</w:t>
      </w:r>
      <w:r w:rsidRPr="00763FBF">
        <w:rPr>
          <w:rFonts w:ascii="Verdana" w:hAnsi="Verdana"/>
          <w:sz w:val="22"/>
          <w:szCs w:val="22"/>
        </w:rPr>
        <w:t xml:space="preserve">I, da Lei nº 14.133/2021, </w:t>
      </w:r>
      <w:r w:rsidRPr="00763FBF">
        <w:rPr>
          <w:rStyle w:val="Forte"/>
          <w:rFonts w:ascii="Verdana" w:hAnsi="Verdana"/>
          <w:szCs w:val="22"/>
        </w:rPr>
        <w:t>com adoção do critério de julgamento pelo menor preço</w:t>
      </w:r>
      <w:r>
        <w:rPr>
          <w:rStyle w:val="Forte"/>
          <w:rFonts w:ascii="Verdana" w:hAnsi="Verdana"/>
          <w:szCs w:val="22"/>
        </w:rPr>
        <w:t xml:space="preserve"> POR LOTE</w:t>
      </w:r>
      <w:r w:rsidRPr="00763FBF">
        <w:rPr>
          <w:rFonts w:ascii="Verdana" w:hAnsi="Verdana"/>
          <w:b/>
          <w:bCs/>
          <w:sz w:val="22"/>
          <w:szCs w:val="22"/>
        </w:rPr>
        <w:t xml:space="preserve">, </w:t>
      </w:r>
      <w:r w:rsidRPr="00763FBF">
        <w:rPr>
          <w:rStyle w:val="Forte"/>
          <w:rFonts w:ascii="Verdana" w:hAnsi="Verdana"/>
          <w:szCs w:val="22"/>
        </w:rPr>
        <w:t>modo de disputa abert</w:t>
      </w:r>
      <w:r>
        <w:rPr>
          <w:rStyle w:val="Forte"/>
          <w:rFonts w:ascii="Verdana" w:hAnsi="Verdana"/>
          <w:szCs w:val="22"/>
        </w:rPr>
        <w:t>o</w:t>
      </w:r>
      <w:r w:rsidRPr="00763FBF">
        <w:rPr>
          <w:rFonts w:ascii="Verdana" w:hAnsi="Verdana"/>
          <w:sz w:val="22"/>
          <w:szCs w:val="22"/>
        </w:rPr>
        <w:t>, conforme as condições estabelecidas neste Termo de Referência e no edital.</w:t>
      </w:r>
    </w:p>
    <w:p w:rsidR="00931C4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8.1.2 </w:t>
      </w:r>
      <w:r w:rsidRPr="00417460">
        <w:rPr>
          <w:rFonts w:ascii="Verdana" w:hAnsi="Verdana"/>
          <w:sz w:val="22"/>
          <w:szCs w:val="22"/>
        </w:rPr>
        <w:t>Em razão do valor, as empresas participantes deverão ser 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p>
    <w:p w:rsidR="00931C4E" w:rsidRPr="00417460"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8.1.3 </w:t>
      </w:r>
      <w:r w:rsidRPr="00417460">
        <w:rPr>
          <w:rFonts w:ascii="Verdana" w:hAnsi="Verdana"/>
          <w:sz w:val="22"/>
          <w:szCs w:val="22"/>
        </w:rPr>
        <w:t>A contratada terá o prazo de 0</w:t>
      </w:r>
      <w:r>
        <w:rPr>
          <w:rFonts w:ascii="Verdana" w:hAnsi="Verdana"/>
          <w:sz w:val="22"/>
          <w:szCs w:val="22"/>
        </w:rPr>
        <w:t>5</w:t>
      </w:r>
      <w:r w:rsidRPr="00417460">
        <w:rPr>
          <w:rFonts w:ascii="Verdana" w:hAnsi="Verdana"/>
          <w:sz w:val="22"/>
          <w:szCs w:val="22"/>
        </w:rPr>
        <w:t xml:space="preserve"> (</w:t>
      </w:r>
      <w:r>
        <w:rPr>
          <w:rFonts w:ascii="Verdana" w:hAnsi="Verdana"/>
          <w:sz w:val="22"/>
          <w:szCs w:val="22"/>
        </w:rPr>
        <w:t>cinco)</w:t>
      </w:r>
      <w:r w:rsidRPr="00417460">
        <w:rPr>
          <w:rFonts w:ascii="Verdana" w:hAnsi="Verdana"/>
          <w:sz w:val="22"/>
          <w:szCs w:val="22"/>
        </w:rPr>
        <w:t xml:space="preserve"> dia</w:t>
      </w:r>
      <w:r>
        <w:rPr>
          <w:rFonts w:ascii="Verdana" w:hAnsi="Verdana"/>
          <w:sz w:val="22"/>
          <w:szCs w:val="22"/>
        </w:rPr>
        <w:t>s</w:t>
      </w:r>
      <w:r w:rsidRPr="00417460">
        <w:rPr>
          <w:rFonts w:ascii="Verdana" w:hAnsi="Verdana"/>
          <w:sz w:val="22"/>
          <w:szCs w:val="22"/>
        </w:rPr>
        <w:t xml:space="preserve"> corrido</w:t>
      </w:r>
      <w:r>
        <w:rPr>
          <w:rFonts w:ascii="Verdana" w:hAnsi="Verdana"/>
          <w:sz w:val="22"/>
          <w:szCs w:val="22"/>
        </w:rPr>
        <w:t>s</w:t>
      </w:r>
      <w:r w:rsidRPr="00417460">
        <w:rPr>
          <w:rFonts w:ascii="Verdana" w:hAnsi="Verdana"/>
          <w:sz w:val="22"/>
          <w:szCs w:val="22"/>
        </w:rPr>
        <w:t xml:space="preserve"> para iniciar a prestação dos serviços solicitados após formalização </w:t>
      </w:r>
      <w:r>
        <w:rPr>
          <w:rFonts w:ascii="Verdana" w:hAnsi="Verdana"/>
          <w:sz w:val="22"/>
          <w:szCs w:val="22"/>
        </w:rPr>
        <w:t>da ordem de serviços</w:t>
      </w:r>
    </w:p>
    <w:p w:rsidR="00931C4E" w:rsidRPr="00417460"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8.1.4</w:t>
      </w:r>
      <w:r w:rsidRPr="00417460">
        <w:rPr>
          <w:rFonts w:ascii="Verdana" w:hAnsi="Verdana"/>
          <w:sz w:val="22"/>
          <w:szCs w:val="22"/>
        </w:rPr>
        <w:t xml:space="preserve"> – A prestação de serviços será indicada pela contratante é de responsabilidade da contratada, devendo ser entregue em local de atendimento referenciado na ordem de serviços;</w:t>
      </w:r>
    </w:p>
    <w:p w:rsidR="00931C4E" w:rsidRPr="00417460"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lastRenderedPageBreak/>
        <w:t>8.1.5</w:t>
      </w:r>
      <w:r w:rsidRPr="00417460">
        <w:rPr>
          <w:rFonts w:ascii="Verdana" w:hAnsi="Verdana"/>
          <w:sz w:val="22"/>
          <w:szCs w:val="22"/>
        </w:rPr>
        <w:t xml:space="preserve"> – A empresa vencedora deverá apresentar toda a documentação necessária à habilitação, inclusive as declarações conforme modelos dos Anexos I deste termo de Referência, quando da solicitação da Coordenadoria Geral de Licitações e Contratos.</w:t>
      </w:r>
    </w:p>
    <w:p w:rsidR="00931C4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b/>
          <w:bCs/>
          <w:sz w:val="22"/>
          <w:szCs w:val="22"/>
        </w:rPr>
      </w:pPr>
      <w:r>
        <w:rPr>
          <w:rFonts w:ascii="Verdana" w:hAnsi="Verdana"/>
          <w:sz w:val="22"/>
          <w:szCs w:val="22"/>
        </w:rPr>
        <w:t xml:space="preserve">8.2 </w:t>
      </w:r>
      <w:r w:rsidRPr="00417460">
        <w:rPr>
          <w:rFonts w:ascii="Verdana" w:hAnsi="Verdana"/>
          <w:b/>
          <w:bCs/>
          <w:sz w:val="22"/>
          <w:szCs w:val="22"/>
        </w:rPr>
        <w:t>O LICITANTE DEVERÁ ENCAMINHAR SUA PROPOSTA NO SEGUINTE EMAIL</w:t>
      </w:r>
      <w:r w:rsidRPr="00417460">
        <w:rPr>
          <w:rFonts w:ascii="Verdana" w:hAnsi="Verdana"/>
          <w:sz w:val="22"/>
          <w:szCs w:val="22"/>
        </w:rPr>
        <w:t xml:space="preserve">: </w:t>
      </w:r>
      <w:hyperlink r:id="rId18" w:history="1">
        <w:r w:rsidRPr="005B0D3B">
          <w:rPr>
            <w:rStyle w:val="Hyperlink"/>
            <w:rFonts w:ascii="Verdana" w:hAnsi="Verdana"/>
            <w:b/>
            <w:bCs/>
            <w:sz w:val="22"/>
            <w:szCs w:val="22"/>
          </w:rPr>
          <w:t>cplafranio@afranio.pe.gov.br</w:t>
        </w:r>
      </w:hyperlink>
      <w:r w:rsidRPr="00417460">
        <w:rPr>
          <w:rFonts w:ascii="Verdana" w:hAnsi="Verdana"/>
          <w:b/>
          <w:bCs/>
          <w:sz w:val="22"/>
          <w:szCs w:val="22"/>
        </w:rPr>
        <w:t>.</w:t>
      </w:r>
    </w:p>
    <w:p w:rsidR="00931C4E" w:rsidRPr="00417460" w:rsidRDefault="00931C4E" w:rsidP="00931C4E">
      <w:pPr>
        <w:ind w:left="-567" w:right="-568"/>
        <w:jc w:val="both"/>
        <w:rPr>
          <w:rFonts w:ascii="Verdana" w:hAnsi="Verdana"/>
          <w:sz w:val="22"/>
          <w:szCs w:val="22"/>
        </w:rPr>
      </w:pPr>
    </w:p>
    <w:p w:rsidR="00931C4E" w:rsidRPr="00417460" w:rsidRDefault="00931C4E" w:rsidP="00931C4E">
      <w:pPr>
        <w:ind w:left="-567" w:right="-568"/>
        <w:jc w:val="both"/>
        <w:rPr>
          <w:rFonts w:ascii="Verdana" w:hAnsi="Verdana"/>
          <w:b/>
          <w:bCs/>
          <w:sz w:val="22"/>
          <w:szCs w:val="22"/>
        </w:rPr>
      </w:pPr>
      <w:r>
        <w:rPr>
          <w:rFonts w:ascii="Verdana" w:hAnsi="Verdana"/>
          <w:b/>
          <w:bCs/>
          <w:sz w:val="22"/>
          <w:szCs w:val="22"/>
        </w:rPr>
        <w:t>8</w:t>
      </w:r>
      <w:r w:rsidRPr="00417460">
        <w:rPr>
          <w:rFonts w:ascii="Verdana" w:hAnsi="Verdana"/>
          <w:b/>
          <w:bCs/>
          <w:sz w:val="22"/>
          <w:szCs w:val="22"/>
        </w:rPr>
        <w:t>.2</w:t>
      </w:r>
      <w:r>
        <w:rPr>
          <w:rFonts w:ascii="Verdana" w:hAnsi="Verdana"/>
          <w:b/>
          <w:bCs/>
          <w:sz w:val="22"/>
          <w:szCs w:val="22"/>
        </w:rPr>
        <w:t xml:space="preserve">.1 </w:t>
      </w:r>
      <w:r w:rsidRPr="00417460">
        <w:rPr>
          <w:rFonts w:ascii="Verdana" w:hAnsi="Verdana"/>
          <w:b/>
          <w:bCs/>
          <w:sz w:val="22"/>
          <w:szCs w:val="22"/>
        </w:rPr>
        <w:t>– A proposta deverá indicar:</w:t>
      </w:r>
    </w:p>
    <w:p w:rsidR="00931C4E" w:rsidRDefault="00931C4E" w:rsidP="00931C4E">
      <w:pPr>
        <w:ind w:left="-567" w:right="-568"/>
        <w:jc w:val="both"/>
        <w:rPr>
          <w:rFonts w:ascii="Verdana" w:hAnsi="Verdana"/>
          <w:sz w:val="22"/>
          <w:szCs w:val="22"/>
        </w:rPr>
      </w:pPr>
      <w:r>
        <w:rPr>
          <w:rFonts w:ascii="Verdana" w:hAnsi="Verdana"/>
          <w:sz w:val="22"/>
          <w:szCs w:val="22"/>
        </w:rPr>
        <w:t>8.2.2</w:t>
      </w:r>
      <w:r w:rsidRPr="00417460">
        <w:rPr>
          <w:rFonts w:ascii="Verdana" w:hAnsi="Verdana"/>
          <w:sz w:val="22"/>
          <w:szCs w:val="22"/>
        </w:rPr>
        <w:t>– Todas as especificações do objeto contidas na proposta vinculam a Contratada;</w:t>
      </w:r>
    </w:p>
    <w:p w:rsidR="00931C4E" w:rsidRPr="00417460"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8.2.3</w:t>
      </w:r>
      <w:r w:rsidRPr="00417460">
        <w:rPr>
          <w:rFonts w:ascii="Verdana" w:hAnsi="Verdana"/>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rsidR="00931C4E" w:rsidRPr="00417460"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8.2.4</w:t>
      </w:r>
      <w:r w:rsidRPr="00417460">
        <w:rPr>
          <w:rFonts w:ascii="Verdana" w:hAnsi="Verdana"/>
          <w:sz w:val="22"/>
          <w:szCs w:val="22"/>
        </w:rPr>
        <w:t xml:space="preserve"> – Os preços ofertados na proposta serão de exclusiva responsabilidade do licitante, não lhe assistindo o direito de pleitear qualquer alteração, sob alegação de erro, omissão ou qualquer outro pretexto;</w:t>
      </w:r>
    </w:p>
    <w:p w:rsidR="00931C4E" w:rsidRPr="00417460"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8.2.5</w:t>
      </w:r>
      <w:r w:rsidRPr="00417460">
        <w:rPr>
          <w:rFonts w:ascii="Verdana" w:hAnsi="Verdana"/>
          <w:sz w:val="22"/>
          <w:szCs w:val="22"/>
        </w:rPr>
        <w:t xml:space="preserve"> – O prazo de validade da proposta não será inferior a 60 (SESSENTA) DIAS, a contar da data de sua apresentação. </w:t>
      </w:r>
    </w:p>
    <w:p w:rsidR="00931C4E" w:rsidRPr="00417460" w:rsidRDefault="00931C4E" w:rsidP="00931C4E">
      <w:pPr>
        <w:ind w:left="-567" w:right="-568"/>
        <w:jc w:val="both"/>
        <w:rPr>
          <w:rFonts w:ascii="Verdana" w:hAnsi="Verdana"/>
          <w:sz w:val="22"/>
          <w:szCs w:val="22"/>
        </w:rPr>
      </w:pPr>
    </w:p>
    <w:p w:rsidR="00931C4E" w:rsidRPr="00763FBF" w:rsidRDefault="00931C4E" w:rsidP="00931C4E">
      <w:pPr>
        <w:ind w:left="-567" w:right="-568"/>
        <w:jc w:val="both"/>
        <w:rPr>
          <w:rFonts w:ascii="Verdana" w:hAnsi="Verdana"/>
          <w:sz w:val="22"/>
          <w:szCs w:val="22"/>
        </w:rPr>
      </w:pPr>
      <w:r>
        <w:rPr>
          <w:rFonts w:ascii="Verdana" w:hAnsi="Verdana"/>
          <w:sz w:val="22"/>
          <w:szCs w:val="22"/>
        </w:rPr>
        <w:t>8.2.6</w:t>
      </w:r>
      <w:r w:rsidRPr="00417460">
        <w:rPr>
          <w:rFonts w:ascii="Verdana" w:hAnsi="Verdana"/>
          <w:sz w:val="22"/>
          <w:szCs w:val="22"/>
        </w:rPr>
        <w:t xml:space="preserve"> – Os licitantes devem respeitar os preços máximos estabelecidos nas normas de regência de contratações públicas, quando participarem de licitações públicas;</w:t>
      </w:r>
    </w:p>
    <w:p w:rsidR="00931C4E"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b/>
          <w:bCs/>
          <w:sz w:val="22"/>
          <w:szCs w:val="22"/>
        </w:rPr>
      </w:pPr>
      <w:r>
        <w:rPr>
          <w:rFonts w:ascii="Verdana" w:hAnsi="Verdana"/>
          <w:b/>
          <w:bCs/>
          <w:sz w:val="22"/>
          <w:szCs w:val="22"/>
        </w:rPr>
        <w:t>8.3.</w:t>
      </w:r>
      <w:r w:rsidRPr="00892D10">
        <w:rPr>
          <w:rFonts w:ascii="Verdana" w:hAnsi="Verdana"/>
          <w:b/>
          <w:bCs/>
          <w:sz w:val="22"/>
          <w:szCs w:val="22"/>
        </w:rPr>
        <w:t xml:space="preserve"> Forma d</w:t>
      </w:r>
      <w:r>
        <w:rPr>
          <w:rFonts w:ascii="Verdana" w:hAnsi="Verdana"/>
          <w:b/>
          <w:bCs/>
          <w:sz w:val="22"/>
          <w:szCs w:val="22"/>
        </w:rPr>
        <w:t>a Prestação dos Serviços</w:t>
      </w:r>
    </w:p>
    <w:p w:rsidR="00931C4E" w:rsidRPr="00892D10" w:rsidRDefault="00931C4E" w:rsidP="00931C4E">
      <w:pPr>
        <w:ind w:left="-567" w:right="-568"/>
        <w:jc w:val="both"/>
        <w:rPr>
          <w:rFonts w:ascii="Verdana" w:hAnsi="Verdana"/>
          <w:b/>
          <w:bCs/>
          <w:sz w:val="22"/>
          <w:szCs w:val="22"/>
        </w:rPr>
      </w:pPr>
    </w:p>
    <w:p w:rsidR="00931C4E" w:rsidRPr="00DC4701" w:rsidRDefault="00931C4E" w:rsidP="00931C4E">
      <w:pPr>
        <w:ind w:left="-567" w:right="-568"/>
        <w:jc w:val="both"/>
        <w:rPr>
          <w:rFonts w:ascii="Verdana" w:hAnsi="Verdana"/>
          <w:b/>
          <w:bCs/>
          <w:sz w:val="22"/>
          <w:szCs w:val="22"/>
        </w:rPr>
      </w:pPr>
      <w:proofErr w:type="gramStart"/>
      <w:r w:rsidRPr="001D24EA">
        <w:rPr>
          <w:rFonts w:ascii="Verdana" w:hAnsi="Verdana"/>
          <w:sz w:val="22"/>
          <w:szCs w:val="22"/>
        </w:rPr>
        <w:t>8.</w:t>
      </w:r>
      <w:r>
        <w:rPr>
          <w:rFonts w:ascii="Verdana" w:hAnsi="Verdana"/>
          <w:sz w:val="22"/>
          <w:szCs w:val="22"/>
        </w:rPr>
        <w:t>3</w:t>
      </w:r>
      <w:r w:rsidRPr="001D24EA">
        <w:rPr>
          <w:rFonts w:ascii="Verdana" w:hAnsi="Verdana"/>
          <w:sz w:val="22"/>
          <w:szCs w:val="22"/>
        </w:rPr>
        <w:t>.</w:t>
      </w:r>
      <w:r>
        <w:rPr>
          <w:rFonts w:ascii="Verdana" w:hAnsi="Verdana"/>
          <w:sz w:val="22"/>
          <w:szCs w:val="22"/>
        </w:rPr>
        <w:t>1.</w:t>
      </w:r>
      <w:proofErr w:type="gramEnd"/>
      <w:r>
        <w:rPr>
          <w:rFonts w:ascii="Verdana" w:hAnsi="Verdana"/>
          <w:sz w:val="22"/>
          <w:szCs w:val="22"/>
        </w:rPr>
        <w:t xml:space="preserve">A prestação do serviço será parcelada, conforme acompanhamento mensal. </w:t>
      </w:r>
      <w:r>
        <w:rPr>
          <w:rFonts w:ascii="Verdana" w:hAnsi="Verdana"/>
          <w:b/>
          <w:bCs/>
          <w:sz w:val="22"/>
          <w:szCs w:val="22"/>
        </w:rPr>
        <w:t>R</w:t>
      </w:r>
      <w:r w:rsidRPr="00DC4701">
        <w:rPr>
          <w:rFonts w:ascii="Verdana" w:hAnsi="Verdana"/>
          <w:b/>
          <w:bCs/>
          <w:sz w:val="22"/>
          <w:szCs w:val="22"/>
        </w:rPr>
        <w:t xml:space="preserve">essalta-se que, para a elaboração e </w:t>
      </w:r>
      <w:proofErr w:type="gramStart"/>
      <w:r w:rsidRPr="00DC4701">
        <w:rPr>
          <w:rFonts w:ascii="Verdana" w:hAnsi="Verdana"/>
          <w:b/>
          <w:bCs/>
          <w:sz w:val="22"/>
          <w:szCs w:val="22"/>
        </w:rPr>
        <w:t>implementação</w:t>
      </w:r>
      <w:proofErr w:type="gramEnd"/>
      <w:r w:rsidRPr="00DC4701">
        <w:rPr>
          <w:rFonts w:ascii="Verdana" w:hAnsi="Verdana"/>
          <w:b/>
          <w:bCs/>
          <w:sz w:val="22"/>
          <w:szCs w:val="22"/>
        </w:rPr>
        <w:t xml:space="preserve"> do Plano de Manutenção, Operação e Controle – PMOC, o pagamento será condicionado à efetiva execução do serviço por prédio atendido.</w:t>
      </w:r>
    </w:p>
    <w:p w:rsidR="00931C4E" w:rsidRPr="00DC4701" w:rsidRDefault="00931C4E" w:rsidP="00931C4E">
      <w:pPr>
        <w:ind w:left="-567" w:right="-568"/>
        <w:jc w:val="both"/>
        <w:rPr>
          <w:rFonts w:ascii="Verdana" w:hAnsi="Verdana"/>
          <w:b/>
          <w:bCs/>
          <w:sz w:val="22"/>
          <w:szCs w:val="22"/>
        </w:rPr>
      </w:pPr>
    </w:p>
    <w:p w:rsidR="00931C4E" w:rsidRPr="00DC4701" w:rsidRDefault="00931C4E" w:rsidP="00931C4E">
      <w:pPr>
        <w:ind w:left="-567" w:right="-568"/>
        <w:jc w:val="both"/>
        <w:rPr>
          <w:rFonts w:ascii="Verdana" w:hAnsi="Verdana"/>
          <w:sz w:val="22"/>
          <w:szCs w:val="22"/>
        </w:rPr>
      </w:pPr>
      <w:r>
        <w:rPr>
          <w:rFonts w:ascii="Verdana" w:hAnsi="Verdana"/>
          <w:sz w:val="22"/>
          <w:szCs w:val="22"/>
        </w:rPr>
        <w:t xml:space="preserve">8.3.2 </w:t>
      </w:r>
      <w:r w:rsidRPr="00DC4701">
        <w:rPr>
          <w:rFonts w:ascii="Verdana" w:hAnsi="Verdana"/>
          <w:sz w:val="22"/>
          <w:szCs w:val="22"/>
        </w:rPr>
        <w:t xml:space="preserve">Dessa forma, a remuneração ocorrerá de maneira proporcional e individualizada, considerando cada unidade predial vinculada à Secretaria Municipal de Saúde do Município de Afrânio na qual o PMOC tenha sido devidamente elaborado, </w:t>
      </w:r>
      <w:proofErr w:type="gramStart"/>
      <w:r w:rsidRPr="00DC4701">
        <w:rPr>
          <w:rFonts w:ascii="Verdana" w:hAnsi="Verdana"/>
          <w:sz w:val="22"/>
          <w:szCs w:val="22"/>
        </w:rPr>
        <w:lastRenderedPageBreak/>
        <w:t>implementado</w:t>
      </w:r>
      <w:proofErr w:type="gramEnd"/>
      <w:r w:rsidRPr="00DC4701">
        <w:rPr>
          <w:rFonts w:ascii="Verdana" w:hAnsi="Verdana"/>
          <w:sz w:val="22"/>
          <w:szCs w:val="22"/>
        </w:rPr>
        <w:t xml:space="preserve"> e formalmente entregue, com a respectiva documentação técnica e registros exigidos pela Lei nº 13.589/2018.</w:t>
      </w:r>
    </w:p>
    <w:p w:rsidR="00931C4E" w:rsidRPr="00DC4701"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Pr>
          <w:rFonts w:ascii="Verdana" w:hAnsi="Verdana"/>
          <w:sz w:val="22"/>
          <w:szCs w:val="22"/>
        </w:rPr>
        <w:t xml:space="preserve">8.3.3 </w:t>
      </w:r>
      <w:r w:rsidRPr="00DC4701">
        <w:rPr>
          <w:rFonts w:ascii="Verdana" w:hAnsi="Verdana"/>
          <w:sz w:val="22"/>
          <w:szCs w:val="22"/>
        </w:rPr>
        <w:t>Tal medida assegura maior controle administrativo, transparência na execução contratual e pagamento estritamente vinculado ao serviço efetivamente realizado, em observância aos princípios da eficiência, economicidade e interesse público.</w:t>
      </w:r>
    </w:p>
    <w:p w:rsidR="00931C4E" w:rsidRDefault="00931C4E" w:rsidP="00931C4E">
      <w:pPr>
        <w:ind w:left="-567" w:right="-568"/>
        <w:jc w:val="both"/>
        <w:rPr>
          <w:rFonts w:ascii="Verdana" w:hAnsi="Verdana"/>
          <w:sz w:val="22"/>
          <w:szCs w:val="22"/>
        </w:rPr>
      </w:pPr>
    </w:p>
    <w:p w:rsidR="00931C4E" w:rsidRPr="00DC4701" w:rsidRDefault="00931C4E" w:rsidP="00931C4E">
      <w:pPr>
        <w:ind w:left="-567" w:right="-568"/>
        <w:jc w:val="both"/>
        <w:rPr>
          <w:rFonts w:ascii="Verdana" w:hAnsi="Verdana"/>
          <w:b/>
          <w:bCs/>
          <w:sz w:val="22"/>
          <w:szCs w:val="22"/>
        </w:rPr>
      </w:pPr>
      <w:r w:rsidRPr="00DC4701">
        <w:rPr>
          <w:rFonts w:ascii="Verdana" w:hAnsi="Verdana"/>
          <w:b/>
          <w:bCs/>
          <w:sz w:val="22"/>
          <w:szCs w:val="22"/>
        </w:rPr>
        <w:t>8.</w:t>
      </w:r>
      <w:r>
        <w:rPr>
          <w:rFonts w:ascii="Verdana" w:hAnsi="Verdana"/>
          <w:b/>
          <w:bCs/>
          <w:sz w:val="22"/>
          <w:szCs w:val="22"/>
        </w:rPr>
        <w:t>4</w:t>
      </w:r>
      <w:r w:rsidRPr="00DC4701">
        <w:rPr>
          <w:rFonts w:ascii="Verdana" w:hAnsi="Verdana"/>
          <w:b/>
          <w:bCs/>
          <w:sz w:val="22"/>
          <w:szCs w:val="22"/>
        </w:rPr>
        <w:t>. Exigências de habilitação</w:t>
      </w:r>
    </w:p>
    <w:p w:rsidR="00931C4E"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4</w:t>
      </w:r>
      <w:r w:rsidRPr="001D24EA">
        <w:rPr>
          <w:rFonts w:ascii="Verdana" w:hAnsi="Verdana"/>
          <w:sz w:val="22"/>
          <w:szCs w:val="22"/>
        </w:rPr>
        <w:t>.</w:t>
      </w:r>
      <w:r>
        <w:rPr>
          <w:rFonts w:ascii="Verdana" w:hAnsi="Verdana"/>
          <w:sz w:val="22"/>
          <w:szCs w:val="22"/>
        </w:rPr>
        <w:t xml:space="preserve">1. </w:t>
      </w:r>
      <w:r w:rsidRPr="001D24EA">
        <w:rPr>
          <w:rFonts w:ascii="Verdana" w:hAnsi="Verdana"/>
          <w:sz w:val="22"/>
          <w:szCs w:val="22"/>
        </w:rPr>
        <w:t>Para fins de habilitação, deverá o licitante comprovar os seguintes requisitos:</w:t>
      </w:r>
    </w:p>
    <w:p w:rsidR="00931C4E" w:rsidRPr="0029066A" w:rsidRDefault="00931C4E" w:rsidP="00931C4E">
      <w:pPr>
        <w:ind w:left="-567" w:right="-568"/>
        <w:jc w:val="both"/>
        <w:rPr>
          <w:rFonts w:ascii="Verdana" w:hAnsi="Verdana"/>
          <w:sz w:val="22"/>
          <w:szCs w:val="22"/>
        </w:rPr>
      </w:pPr>
    </w:p>
    <w:p w:rsidR="00931C4E" w:rsidRPr="00584F4D" w:rsidRDefault="00931C4E" w:rsidP="00931C4E">
      <w:pPr>
        <w:ind w:left="-567" w:right="-568"/>
        <w:jc w:val="both"/>
        <w:rPr>
          <w:rFonts w:ascii="Verdana" w:hAnsi="Verdana"/>
          <w:b/>
          <w:bCs/>
          <w:sz w:val="22"/>
          <w:szCs w:val="22"/>
        </w:rPr>
      </w:pPr>
      <w:r>
        <w:rPr>
          <w:rFonts w:ascii="Verdana" w:hAnsi="Verdana"/>
          <w:b/>
          <w:bCs/>
          <w:sz w:val="22"/>
          <w:szCs w:val="22"/>
        </w:rPr>
        <w:t>8.5.</w:t>
      </w:r>
      <w:r w:rsidRPr="00584F4D">
        <w:rPr>
          <w:rFonts w:ascii="Verdana" w:hAnsi="Verdana"/>
          <w:b/>
          <w:bCs/>
          <w:sz w:val="22"/>
          <w:szCs w:val="22"/>
        </w:rPr>
        <w:t xml:space="preserve"> Habilitação jurídica</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5.1.</w:t>
      </w:r>
      <w:r w:rsidRPr="001D24EA">
        <w:rPr>
          <w:rFonts w:ascii="Verdana" w:hAnsi="Verdana"/>
          <w:sz w:val="22"/>
          <w:szCs w:val="22"/>
        </w:rPr>
        <w:t xml:space="preserve"> Empresário individual: inscrição no Registro Público de Empresas Mercantis, a cargo da Junta Comercial da respectiva sede</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5</w:t>
      </w:r>
      <w:r w:rsidRPr="001D24EA">
        <w:rPr>
          <w:rFonts w:ascii="Verdana" w:hAnsi="Verdana"/>
          <w:sz w:val="22"/>
          <w:szCs w:val="22"/>
        </w:rPr>
        <w:t>.</w:t>
      </w:r>
      <w:r>
        <w:rPr>
          <w:rFonts w:ascii="Verdana" w:hAnsi="Verdana"/>
          <w:sz w:val="22"/>
          <w:szCs w:val="22"/>
        </w:rPr>
        <w:t>2.</w:t>
      </w:r>
      <w:r w:rsidRPr="001D24EA">
        <w:rPr>
          <w:rFonts w:ascii="Verdana" w:hAnsi="Verdana"/>
          <w:sz w:val="22"/>
          <w:szCs w:val="22"/>
        </w:rPr>
        <w:t xml:space="preserve"> </w:t>
      </w:r>
      <w:proofErr w:type="spellStart"/>
      <w:r w:rsidRPr="001D24EA">
        <w:rPr>
          <w:rFonts w:ascii="Verdana" w:hAnsi="Verdana"/>
          <w:sz w:val="22"/>
          <w:szCs w:val="22"/>
        </w:rPr>
        <w:t>Microempreendedor</w:t>
      </w:r>
      <w:proofErr w:type="spellEnd"/>
      <w:r w:rsidRPr="001D24EA">
        <w:rPr>
          <w:rFonts w:ascii="Verdana" w:hAnsi="Verdana"/>
          <w:sz w:val="22"/>
          <w:szCs w:val="22"/>
        </w:rPr>
        <w:t xml:space="preserve"> Individual - MEI: Certificado da Condição de </w:t>
      </w:r>
      <w:proofErr w:type="spellStart"/>
      <w:r w:rsidRPr="001D24EA">
        <w:rPr>
          <w:rFonts w:ascii="Verdana" w:hAnsi="Verdana"/>
          <w:sz w:val="22"/>
          <w:szCs w:val="22"/>
        </w:rPr>
        <w:t>Microempreendedor</w:t>
      </w:r>
      <w:proofErr w:type="spellEnd"/>
      <w:r w:rsidRPr="001D24EA">
        <w:rPr>
          <w:rFonts w:ascii="Verdana" w:hAnsi="Verdana"/>
          <w:sz w:val="22"/>
          <w:szCs w:val="22"/>
        </w:rPr>
        <w:t xml:space="preserve"> Individual - CCMEI, cuja aceitação ficará condicionada à verificação da autenticidade no sítio </w:t>
      </w:r>
      <w:hyperlink r:id="rId19">
        <w:r w:rsidRPr="001D24EA">
          <w:rPr>
            <w:rStyle w:val="Hyperlink"/>
            <w:rFonts w:ascii="Verdana" w:hAnsi="Verdana"/>
            <w:sz w:val="22"/>
            <w:szCs w:val="22"/>
          </w:rPr>
          <w:t>https://www.gov.br/empresas-e-negocios/pt-br/empreendedor</w:t>
        </w:r>
      </w:hyperlink>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5</w:t>
      </w:r>
      <w:r w:rsidRPr="001D24EA">
        <w:rPr>
          <w:rFonts w:ascii="Verdana" w:hAnsi="Verdana"/>
          <w:sz w:val="22"/>
          <w:szCs w:val="22"/>
        </w:rPr>
        <w:t>.</w:t>
      </w:r>
      <w:r>
        <w:rPr>
          <w:rFonts w:ascii="Verdana" w:hAnsi="Verdana"/>
          <w:sz w:val="22"/>
          <w:szCs w:val="22"/>
        </w:rPr>
        <w:t>3.</w:t>
      </w:r>
      <w:r w:rsidRPr="001D24EA">
        <w:rPr>
          <w:rFonts w:ascii="Verdana" w:hAnsi="Verdana"/>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5.4</w:t>
      </w:r>
      <w:r w:rsidRPr="001D24EA">
        <w:rPr>
          <w:rFonts w:ascii="Verdana" w:hAnsi="Verdana"/>
          <w:sz w:val="22"/>
          <w:szCs w:val="22"/>
        </w:rPr>
        <w:t>.</w:t>
      </w:r>
      <w:proofErr w:type="gramEnd"/>
      <w:r w:rsidRPr="001D24EA">
        <w:rPr>
          <w:rFonts w:ascii="Verdana" w:hAnsi="Verdana"/>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Pr="001D24EA">
          <w:rPr>
            <w:rStyle w:val="Hyperlink"/>
            <w:rFonts w:ascii="Verdana" w:hAnsi="Verdana"/>
            <w:sz w:val="22"/>
            <w:szCs w:val="22"/>
          </w:rPr>
          <w:t>Normativa DREI/ME n.º 77, de 18 de março de 2020</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5.5</w:t>
      </w:r>
      <w:r w:rsidRPr="001D24EA">
        <w:rPr>
          <w:rFonts w:ascii="Verdana" w:hAnsi="Verdana"/>
          <w:sz w:val="22"/>
          <w:szCs w:val="22"/>
        </w:rPr>
        <w:t>.</w:t>
      </w:r>
      <w:proofErr w:type="gramEnd"/>
      <w:r w:rsidRPr="001D24EA">
        <w:rPr>
          <w:rFonts w:ascii="Verdana" w:hAnsi="Verdana"/>
          <w:sz w:val="22"/>
          <w:szCs w:val="22"/>
        </w:rPr>
        <w:t>Sociedade simples: inscrição do ato constitutivo no Registro Civil de Pessoas Jurídicas do local de sua sede, acompanhada de documento comprobatório de seus administradores</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5.6</w:t>
      </w:r>
      <w:r w:rsidRPr="001D24EA">
        <w:rPr>
          <w:rFonts w:ascii="Verdana" w:hAnsi="Verdana"/>
          <w:sz w:val="22"/>
          <w:szCs w:val="22"/>
        </w:rPr>
        <w:t>.</w:t>
      </w:r>
      <w:proofErr w:type="gramEnd"/>
      <w:r w:rsidRPr="001D24EA">
        <w:rPr>
          <w:rFonts w:ascii="Verdana" w:hAnsi="Verdana"/>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 w:name="_Int_ySfCXwr4"/>
      <w:r w:rsidRPr="001D24EA">
        <w:rPr>
          <w:rFonts w:ascii="Verdana" w:hAnsi="Verdana"/>
          <w:sz w:val="22"/>
          <w:szCs w:val="22"/>
        </w:rPr>
        <w:t>Mercantis onde</w:t>
      </w:r>
      <w:bookmarkEnd w:id="3"/>
      <w:r w:rsidRPr="001D24EA">
        <w:rPr>
          <w:rFonts w:ascii="Verdana" w:hAnsi="Verdana"/>
          <w:sz w:val="22"/>
          <w:szCs w:val="22"/>
        </w:rPr>
        <w:t xml:space="preserve"> opera, com averbação no Registro onde tem sede a matriz</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5.7</w:t>
      </w:r>
      <w:r w:rsidRPr="001D24EA">
        <w:rPr>
          <w:rFonts w:ascii="Verdana" w:hAnsi="Verdana"/>
          <w:sz w:val="22"/>
          <w:szCs w:val="22"/>
        </w:rPr>
        <w:t>.</w:t>
      </w:r>
      <w:proofErr w:type="gramEnd"/>
      <w:r w:rsidRPr="001D24EA">
        <w:rPr>
          <w:rFonts w:ascii="Verdana" w:hAnsi="Verdana"/>
          <w:sz w:val="22"/>
          <w:szCs w:val="22"/>
        </w:rPr>
        <w:t xml:space="preserve">Sociedade cooperativa: ata de fundação e estatuto social, com a ata da </w:t>
      </w:r>
      <w:proofErr w:type="spellStart"/>
      <w:r w:rsidRPr="001D24EA">
        <w:rPr>
          <w:rFonts w:ascii="Verdana" w:hAnsi="Verdana"/>
          <w:sz w:val="22"/>
          <w:szCs w:val="22"/>
        </w:rPr>
        <w:t>assembleia</w:t>
      </w:r>
      <w:proofErr w:type="spellEnd"/>
      <w:r w:rsidRPr="001D24EA">
        <w:rPr>
          <w:rFonts w:ascii="Verdana" w:hAnsi="Verdana"/>
          <w:sz w:val="22"/>
          <w:szCs w:val="22"/>
        </w:rPr>
        <w:t xml:space="preserve"> que o aprovou, devidamente arquivado na Junta Comercial ou inscrito no Registro Civil das Pessoas Jurídicas da respectiva sede, além do registro de que trata o </w:t>
      </w:r>
      <w:hyperlink r:id="rId21" w:anchor="art107">
        <w:r w:rsidRPr="001D24EA">
          <w:rPr>
            <w:rStyle w:val="Hyperlink"/>
            <w:rFonts w:ascii="Verdana" w:hAnsi="Verdana"/>
            <w:sz w:val="22"/>
            <w:szCs w:val="22"/>
          </w:rPr>
          <w:t>art. 107 da Lei nº 5.764, de 16 de dezembro 1971</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5.8</w:t>
      </w:r>
      <w:r w:rsidRPr="001D24EA">
        <w:rPr>
          <w:rFonts w:ascii="Verdana" w:hAnsi="Verdana"/>
          <w:sz w:val="22"/>
          <w:szCs w:val="22"/>
        </w:rPr>
        <w:t>.</w:t>
      </w:r>
      <w:proofErr w:type="gramEnd"/>
      <w:r w:rsidRPr="001D24EA">
        <w:rPr>
          <w:rFonts w:ascii="Verdana" w:hAnsi="Verdana"/>
          <w:sz w:val="22"/>
          <w:szCs w:val="22"/>
        </w:rPr>
        <w:t>Os documentos apresentados deverão estar acompanhados de todas as alterações ou da consolidação respectiva</w:t>
      </w:r>
      <w:r>
        <w:rPr>
          <w:rFonts w:ascii="Verdana" w:hAnsi="Verdana"/>
          <w:sz w:val="22"/>
          <w:szCs w:val="22"/>
        </w:rPr>
        <w:t xml:space="preserve"> e documentos pessoais de todos os sócios.</w:t>
      </w:r>
    </w:p>
    <w:p w:rsidR="00931C4E" w:rsidRPr="001D24EA" w:rsidRDefault="00931C4E" w:rsidP="00931C4E">
      <w:pPr>
        <w:ind w:left="-567" w:right="-568"/>
        <w:jc w:val="both"/>
        <w:rPr>
          <w:rFonts w:ascii="Verdana" w:hAnsi="Verdana"/>
          <w:sz w:val="22"/>
          <w:szCs w:val="22"/>
        </w:rPr>
      </w:pPr>
    </w:p>
    <w:p w:rsidR="00931C4E" w:rsidRPr="00584F4D" w:rsidRDefault="00931C4E" w:rsidP="00931C4E">
      <w:pPr>
        <w:ind w:left="-567" w:right="-568"/>
        <w:jc w:val="both"/>
        <w:rPr>
          <w:rFonts w:ascii="Verdana" w:hAnsi="Verdana"/>
          <w:b/>
          <w:bCs/>
          <w:sz w:val="22"/>
          <w:szCs w:val="22"/>
        </w:rPr>
      </w:pPr>
      <w:r>
        <w:rPr>
          <w:rFonts w:ascii="Verdana" w:hAnsi="Verdana"/>
          <w:b/>
          <w:bCs/>
          <w:sz w:val="22"/>
          <w:szCs w:val="22"/>
        </w:rPr>
        <w:t>8.6.</w:t>
      </w:r>
      <w:r w:rsidRPr="00584F4D">
        <w:rPr>
          <w:rFonts w:ascii="Verdana" w:hAnsi="Verdana"/>
          <w:b/>
          <w:bCs/>
          <w:sz w:val="22"/>
          <w:szCs w:val="22"/>
        </w:rPr>
        <w:t xml:space="preserve"> Habilitação fiscal, social e trabalhista.</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6.1</w:t>
      </w:r>
      <w:r w:rsidRPr="001D24EA">
        <w:rPr>
          <w:rFonts w:ascii="Verdana" w:hAnsi="Verdana"/>
          <w:sz w:val="22"/>
          <w:szCs w:val="22"/>
        </w:rPr>
        <w:t>.</w:t>
      </w:r>
      <w:proofErr w:type="gramEnd"/>
      <w:r w:rsidRPr="001D24EA">
        <w:rPr>
          <w:rFonts w:ascii="Verdana" w:hAnsi="Verdana"/>
          <w:sz w:val="22"/>
          <w:szCs w:val="22"/>
        </w:rPr>
        <w:t>Prova de inscrição no Cadastro Nacional de Pessoas Jurídicas ou no Cadastro de Pessoas Físicas, conforme o caso</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6.2</w:t>
      </w:r>
      <w:r w:rsidRPr="001D24EA">
        <w:rPr>
          <w:rFonts w:ascii="Verdana" w:hAnsi="Verdana"/>
          <w:sz w:val="22"/>
          <w:szCs w:val="22"/>
        </w:rPr>
        <w:t>.</w:t>
      </w:r>
      <w:proofErr w:type="gramEnd"/>
      <w:r w:rsidRPr="001D24EA">
        <w:rPr>
          <w:rFonts w:ascii="Verdana" w:hAnsi="Verdana"/>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6.3</w:t>
      </w:r>
      <w:r w:rsidRPr="001D24EA">
        <w:rPr>
          <w:rFonts w:ascii="Verdana" w:hAnsi="Verdana"/>
          <w:sz w:val="22"/>
          <w:szCs w:val="22"/>
        </w:rPr>
        <w:t>. Prova de regularidade com o Fundo de Garantia do Tempo de Serviço (FGTS)</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6</w:t>
      </w:r>
      <w:r w:rsidRPr="001D24EA">
        <w:rPr>
          <w:rFonts w:ascii="Verdana" w:hAnsi="Verdana"/>
          <w:sz w:val="22"/>
          <w:szCs w:val="22"/>
        </w:rPr>
        <w:t>.</w:t>
      </w:r>
      <w:r>
        <w:rPr>
          <w:rFonts w:ascii="Verdana" w:hAnsi="Verdana"/>
          <w:sz w:val="22"/>
          <w:szCs w:val="22"/>
        </w:rPr>
        <w:t>4.</w:t>
      </w:r>
      <w:r w:rsidRPr="001D24EA">
        <w:rPr>
          <w:rFonts w:ascii="Verdana" w:hAnsi="Verdana"/>
          <w:sz w:val="22"/>
          <w:szCs w:val="22"/>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lastRenderedPageBreak/>
        <w:t>8.</w:t>
      </w:r>
      <w:r>
        <w:rPr>
          <w:rFonts w:ascii="Verdana" w:hAnsi="Verdana"/>
          <w:sz w:val="22"/>
          <w:szCs w:val="22"/>
        </w:rPr>
        <w:t>6.5</w:t>
      </w:r>
      <w:r w:rsidRPr="001D24EA">
        <w:rPr>
          <w:rFonts w:ascii="Verdana" w:hAnsi="Verdana"/>
          <w:sz w:val="22"/>
          <w:szCs w:val="22"/>
        </w:rPr>
        <w:t>. Prova de inscrição no cadastro de contribuintes Estadual, Distrital ou Municipal, Distrital relativo ao domicílio ou sede do fornecedor, pertinente ao seu ramo de atividade e compatível com o objeto contratual</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6.6</w:t>
      </w:r>
      <w:r w:rsidRPr="001D24EA">
        <w:rPr>
          <w:rFonts w:ascii="Verdana" w:hAnsi="Verdana"/>
          <w:sz w:val="22"/>
          <w:szCs w:val="22"/>
        </w:rPr>
        <w:t xml:space="preserve">. Prova de regularidade com a Fazenda Estadual, Distrital </w:t>
      </w:r>
      <w:r>
        <w:rPr>
          <w:rFonts w:ascii="Verdana" w:hAnsi="Verdana"/>
          <w:sz w:val="22"/>
          <w:szCs w:val="22"/>
        </w:rPr>
        <w:t>e</w:t>
      </w:r>
      <w:r w:rsidRPr="001D24EA">
        <w:rPr>
          <w:rFonts w:ascii="Verdana" w:hAnsi="Verdana"/>
          <w:sz w:val="22"/>
          <w:szCs w:val="22"/>
        </w:rPr>
        <w:t xml:space="preserve"> Municipal, Distrital do domicílio ou sede do fornecedor, relativa à atividade em cujo exercício contrata ou concorre</w:t>
      </w:r>
      <w:r>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6.7</w:t>
      </w:r>
      <w:r w:rsidRPr="001D24EA">
        <w:rPr>
          <w:rFonts w:ascii="Verdana" w:hAnsi="Verdana"/>
          <w:sz w:val="22"/>
          <w:szCs w:val="22"/>
        </w:rPr>
        <w:t>.</w:t>
      </w:r>
      <w:proofErr w:type="gramEnd"/>
      <w:r w:rsidRPr="001D24EA">
        <w:rPr>
          <w:rFonts w:ascii="Verdana" w:hAnsi="Verdana"/>
          <w:sz w:val="22"/>
          <w:szCs w:val="22"/>
        </w:rPr>
        <w:t>Caso o fornecedor seja considerado isento do tributo Estadual, Distrital ou Municipal, Distrital relacionado ao objeto contratual, deverá comprovar tal condição mediante a apresentação de declaração da Fazenda respectiva do seu domicílio ou sede, ou outra equivalente, na forma da lei.</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6.8</w:t>
      </w:r>
      <w:r w:rsidRPr="001D24EA">
        <w:rPr>
          <w:rFonts w:ascii="Verdana" w:hAnsi="Verdana"/>
          <w:sz w:val="22"/>
          <w:szCs w:val="22"/>
        </w:rPr>
        <w:t>.</w:t>
      </w:r>
      <w:proofErr w:type="gramEnd"/>
      <w:r w:rsidRPr="001D24EA">
        <w:rPr>
          <w:rFonts w:ascii="Verdana" w:hAnsi="Verdana"/>
          <w:sz w:val="22"/>
          <w:szCs w:val="22"/>
        </w:rPr>
        <w:t xml:space="preserve">O fornecedor enquadrado como </w:t>
      </w:r>
      <w:proofErr w:type="spellStart"/>
      <w:r w:rsidRPr="001D24EA">
        <w:rPr>
          <w:rFonts w:ascii="Verdana" w:hAnsi="Verdana"/>
          <w:sz w:val="22"/>
          <w:szCs w:val="22"/>
        </w:rPr>
        <w:t>microempreendedor</w:t>
      </w:r>
      <w:proofErr w:type="spellEnd"/>
      <w:r w:rsidRPr="001D24EA">
        <w:rPr>
          <w:rFonts w:ascii="Verdana" w:hAnsi="Verdana"/>
          <w:sz w:val="22"/>
          <w:szCs w:val="22"/>
        </w:rPr>
        <w:t xml:space="preserve"> individual que pretenda auferir os benefícios do tratamento diferenciado previstos na Lei Complementar n. 123, de 2006, estará dispensado da prova de inscrição nos cadastros de contribuintes estadual e municipal.</w:t>
      </w:r>
    </w:p>
    <w:p w:rsidR="00931C4E" w:rsidRPr="001D24EA" w:rsidRDefault="00931C4E" w:rsidP="00931C4E">
      <w:pPr>
        <w:ind w:left="-567" w:right="-568"/>
        <w:jc w:val="both"/>
        <w:rPr>
          <w:rFonts w:ascii="Verdana" w:hAnsi="Verdana"/>
          <w:sz w:val="22"/>
          <w:szCs w:val="22"/>
        </w:rPr>
      </w:pPr>
    </w:p>
    <w:p w:rsidR="00931C4E" w:rsidRPr="00584F4D" w:rsidRDefault="00931C4E" w:rsidP="00931C4E">
      <w:pPr>
        <w:ind w:left="-567" w:right="-568"/>
        <w:jc w:val="both"/>
        <w:rPr>
          <w:rFonts w:ascii="Verdana" w:hAnsi="Verdana"/>
          <w:b/>
          <w:bCs/>
          <w:sz w:val="22"/>
          <w:szCs w:val="22"/>
        </w:rPr>
      </w:pPr>
      <w:r>
        <w:rPr>
          <w:rFonts w:ascii="Verdana" w:hAnsi="Verdana"/>
          <w:b/>
          <w:bCs/>
          <w:sz w:val="22"/>
          <w:szCs w:val="22"/>
        </w:rPr>
        <w:t xml:space="preserve">8.7. </w:t>
      </w:r>
      <w:r w:rsidRPr="00584F4D">
        <w:rPr>
          <w:rFonts w:ascii="Verdana" w:hAnsi="Verdana"/>
          <w:b/>
          <w:bCs/>
          <w:sz w:val="22"/>
          <w:szCs w:val="22"/>
        </w:rPr>
        <w:t>Qualificação Econômico-Financeira</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573E6E">
        <w:rPr>
          <w:rFonts w:ascii="Verdana" w:hAnsi="Verdana"/>
          <w:sz w:val="22"/>
          <w:szCs w:val="22"/>
        </w:rPr>
        <w:t>8.</w:t>
      </w:r>
      <w:r>
        <w:rPr>
          <w:rFonts w:ascii="Verdana" w:hAnsi="Verdana"/>
          <w:sz w:val="22"/>
          <w:szCs w:val="22"/>
        </w:rPr>
        <w:t>7</w:t>
      </w:r>
      <w:r w:rsidRPr="00573E6E">
        <w:rPr>
          <w:rFonts w:ascii="Verdana" w:hAnsi="Verdana"/>
          <w:sz w:val="22"/>
          <w:szCs w:val="22"/>
        </w:rPr>
        <w:t>.1. Certidão negativa de falência expedida pelo distribuidor da sede do fornecedor, nos termos do art. 69, inciso II, da Lei nº 14.133/2021.</w:t>
      </w:r>
    </w:p>
    <w:p w:rsidR="00931C4E" w:rsidRPr="00573E6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573E6E">
        <w:rPr>
          <w:rFonts w:ascii="Verdana" w:hAnsi="Verdana"/>
          <w:sz w:val="22"/>
          <w:szCs w:val="22"/>
        </w:rPr>
        <w:t>8.</w:t>
      </w:r>
      <w:r>
        <w:rPr>
          <w:rFonts w:ascii="Verdana" w:hAnsi="Verdana"/>
          <w:sz w:val="22"/>
          <w:szCs w:val="22"/>
        </w:rPr>
        <w:t>7</w:t>
      </w:r>
      <w:r w:rsidRPr="00573E6E">
        <w:rPr>
          <w:rFonts w:ascii="Verdana" w:hAnsi="Verdana"/>
          <w:sz w:val="22"/>
          <w:szCs w:val="22"/>
        </w:rPr>
        <w:t>.2. Certidão negativa de insolvência civil expedida pelo distribuidor do domicílio ou sede do licitante, caso se trate de pessoa física, desde que admitida sua participação na licitação, nos termos do art. 5º, inciso II, alínea “c”, da Instrução Normativa Seges/ME nº 116/2021, ou de sociedade simples.</w:t>
      </w:r>
    </w:p>
    <w:p w:rsidR="00931C4E" w:rsidRPr="00573E6E" w:rsidRDefault="00931C4E" w:rsidP="00931C4E">
      <w:pPr>
        <w:ind w:left="-567" w:right="-568"/>
        <w:jc w:val="both"/>
        <w:rPr>
          <w:rFonts w:ascii="Verdana" w:hAnsi="Verdana"/>
          <w:sz w:val="22"/>
          <w:szCs w:val="22"/>
        </w:rPr>
      </w:pPr>
    </w:p>
    <w:p w:rsidR="00931C4E" w:rsidRPr="00584F4D" w:rsidRDefault="00931C4E" w:rsidP="00931C4E">
      <w:pPr>
        <w:ind w:left="-567" w:right="-568"/>
        <w:jc w:val="both"/>
        <w:rPr>
          <w:rFonts w:ascii="Verdana" w:hAnsi="Verdana"/>
          <w:b/>
          <w:bCs/>
          <w:sz w:val="22"/>
          <w:szCs w:val="22"/>
        </w:rPr>
      </w:pPr>
      <w:r>
        <w:rPr>
          <w:rFonts w:ascii="Verdana" w:hAnsi="Verdana"/>
          <w:b/>
          <w:bCs/>
          <w:sz w:val="22"/>
          <w:szCs w:val="22"/>
        </w:rPr>
        <w:t xml:space="preserve">8.8. </w:t>
      </w:r>
      <w:r w:rsidRPr="00584F4D">
        <w:rPr>
          <w:rFonts w:ascii="Verdana" w:hAnsi="Verdana"/>
          <w:b/>
          <w:bCs/>
          <w:sz w:val="22"/>
          <w:szCs w:val="22"/>
        </w:rPr>
        <w:t>Qualificação Técnica</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8</w:t>
      </w:r>
      <w:r w:rsidRPr="001D24EA">
        <w:rPr>
          <w:rFonts w:ascii="Verdana" w:hAnsi="Verdana"/>
          <w:sz w:val="22"/>
          <w:szCs w:val="22"/>
        </w:rPr>
        <w:t>.</w:t>
      </w:r>
      <w:r>
        <w:rPr>
          <w:rFonts w:ascii="Verdana" w:hAnsi="Verdana"/>
          <w:sz w:val="22"/>
          <w:szCs w:val="22"/>
        </w:rPr>
        <w:t>1.</w:t>
      </w:r>
      <w:r w:rsidRPr="001D24EA">
        <w:rPr>
          <w:rFonts w:ascii="Verdana" w:hAnsi="Verdana"/>
          <w:sz w:val="22"/>
          <w:szCs w:val="22"/>
        </w:rPr>
        <w:t xml:space="preserve"> Apresentação de no mínimo 01 (um) ou mais Atestados de Capacidade Técnica, fornecido por pessoas jurídicas de direito público ou privado, que comprove </w:t>
      </w:r>
      <w:proofErr w:type="gramStart"/>
      <w:r w:rsidRPr="001D24EA">
        <w:rPr>
          <w:rFonts w:ascii="Verdana" w:hAnsi="Verdana"/>
          <w:sz w:val="22"/>
          <w:szCs w:val="22"/>
        </w:rPr>
        <w:t>os serviços contido no mesmo escopo do sistema solicitado no edital</w:t>
      </w:r>
      <w:proofErr w:type="gramEnd"/>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8.2.</w:t>
      </w:r>
      <w:proofErr w:type="gramEnd"/>
      <w:r w:rsidRPr="001D24EA">
        <w:rPr>
          <w:rFonts w:ascii="Verdana" w:hAnsi="Verdana"/>
          <w:sz w:val="22"/>
          <w:szCs w:val="22"/>
        </w:rPr>
        <w:t>No (s) referido (s) atestado deverá, obrigatoriamente, constar a razão social/</w:t>
      </w:r>
      <w:proofErr w:type="spellStart"/>
      <w:r w:rsidRPr="001D24EA">
        <w:rPr>
          <w:rFonts w:ascii="Verdana" w:hAnsi="Verdana"/>
          <w:sz w:val="22"/>
          <w:szCs w:val="22"/>
        </w:rPr>
        <w:t>C.N.P.</w:t>
      </w:r>
      <w:proofErr w:type="spellEnd"/>
      <w:r w:rsidRPr="001D24EA">
        <w:rPr>
          <w:rFonts w:ascii="Verdana" w:hAnsi="Verdana"/>
          <w:sz w:val="22"/>
          <w:szCs w:val="22"/>
        </w:rPr>
        <w:t xml:space="preserve"> J/endereço/contato/nome e cargo de quem o emitiu.</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8.3.</w:t>
      </w:r>
      <w:r w:rsidRPr="001D24EA">
        <w:rPr>
          <w:rFonts w:ascii="Verdana" w:hAnsi="Verdana"/>
          <w:sz w:val="22"/>
          <w:szCs w:val="22"/>
        </w:rPr>
        <w:t xml:space="preserve"> Não serão aceitos atestados emitidos por empresas do mesmo grupo empresarial ou pelo próprio concorrente.</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8.4.</w:t>
      </w:r>
      <w:r w:rsidRPr="001D24EA">
        <w:rPr>
          <w:rFonts w:ascii="Verdana" w:hAnsi="Verdana"/>
          <w:sz w:val="22"/>
          <w:szCs w:val="22"/>
        </w:rPr>
        <w:t xml:space="preserve"> Os atestados poderão ser diligenciados de acordo com a lei </w:t>
      </w:r>
      <w:proofErr w:type="gramStart"/>
      <w:r>
        <w:rPr>
          <w:rFonts w:ascii="Verdana" w:hAnsi="Verdana"/>
          <w:sz w:val="22"/>
          <w:szCs w:val="22"/>
        </w:rPr>
        <w:t>SA</w:t>
      </w:r>
      <w:r w:rsidRPr="001D24EA">
        <w:rPr>
          <w:rFonts w:ascii="Verdana" w:hAnsi="Verdana"/>
          <w:sz w:val="22"/>
          <w:szCs w:val="22"/>
        </w:rPr>
        <w:t>14.</w:t>
      </w:r>
      <w:proofErr w:type="gramEnd"/>
      <w:r w:rsidRPr="001D24EA">
        <w:rPr>
          <w:rFonts w:ascii="Verdana" w:hAnsi="Verdana"/>
          <w:sz w:val="22"/>
          <w:szCs w:val="22"/>
        </w:rPr>
        <w:t>133/2021,</w:t>
      </w:r>
    </w:p>
    <w:p w:rsidR="00931C4E" w:rsidRDefault="00931C4E" w:rsidP="00931C4E">
      <w:pPr>
        <w:ind w:left="-567" w:right="-568"/>
        <w:jc w:val="both"/>
        <w:rPr>
          <w:rFonts w:ascii="Verdana" w:hAnsi="Verdana"/>
          <w:sz w:val="22"/>
          <w:szCs w:val="22"/>
        </w:rPr>
      </w:pPr>
    </w:p>
    <w:p w:rsidR="00931C4E" w:rsidRPr="00965D0A" w:rsidRDefault="00931C4E" w:rsidP="00931C4E">
      <w:pPr>
        <w:ind w:left="-567" w:right="-568"/>
        <w:jc w:val="both"/>
        <w:rPr>
          <w:rFonts w:ascii="Verdana" w:hAnsi="Verdana"/>
          <w:sz w:val="22"/>
          <w:szCs w:val="22"/>
        </w:rPr>
      </w:pPr>
      <w:r w:rsidRPr="00965D0A">
        <w:rPr>
          <w:rFonts w:ascii="Verdana" w:hAnsi="Verdana"/>
          <w:sz w:val="22"/>
          <w:szCs w:val="22"/>
        </w:rPr>
        <w:t>8.</w:t>
      </w:r>
      <w:r>
        <w:rPr>
          <w:rFonts w:ascii="Verdana" w:hAnsi="Verdana"/>
          <w:sz w:val="22"/>
          <w:szCs w:val="22"/>
        </w:rPr>
        <w:t>8.5.</w:t>
      </w:r>
      <w:r w:rsidRPr="00965D0A">
        <w:rPr>
          <w:rFonts w:ascii="Verdana" w:hAnsi="Verdana"/>
          <w:sz w:val="22"/>
          <w:szCs w:val="22"/>
        </w:rPr>
        <w:t xml:space="preserve"> </w:t>
      </w:r>
      <w:proofErr w:type="gramStart"/>
      <w:r w:rsidRPr="00965D0A">
        <w:rPr>
          <w:rFonts w:ascii="Verdana" w:hAnsi="Verdana"/>
          <w:sz w:val="22"/>
          <w:szCs w:val="22"/>
        </w:rPr>
        <w:t>comprovação</w:t>
      </w:r>
      <w:proofErr w:type="gramEnd"/>
      <w:r w:rsidRPr="00965D0A">
        <w:rPr>
          <w:rFonts w:ascii="Verdana" w:hAnsi="Verdana"/>
          <w:sz w:val="22"/>
          <w:szCs w:val="22"/>
        </w:rPr>
        <w:t xml:space="preserve"> da </w:t>
      </w:r>
      <w:r w:rsidRPr="00965D0A">
        <w:rPr>
          <w:rFonts w:ascii="Verdana" w:eastAsia="Times New Roman" w:hAnsi="Verdana" w:cs="Times New Roman"/>
          <w:sz w:val="22"/>
          <w:szCs w:val="22"/>
        </w:rPr>
        <w:t>disponibilização de responsável técnico legalmente habilitado,</w:t>
      </w:r>
      <w:r w:rsidRPr="00965D0A">
        <w:rPr>
          <w:rFonts w:ascii="Verdana" w:hAnsi="Verdana"/>
          <w:sz w:val="22"/>
          <w:szCs w:val="22"/>
        </w:rPr>
        <w:t xml:space="preserve"> com registro ativo no respectivo Conselho de Classe (CREA ou CFT), e comprovar a responsabilidade técnica mediante:</w:t>
      </w:r>
    </w:p>
    <w:p w:rsidR="00931C4E" w:rsidRPr="00965D0A" w:rsidRDefault="00931C4E" w:rsidP="00931C4E">
      <w:pPr>
        <w:ind w:left="-567" w:right="-568"/>
        <w:rPr>
          <w:rFonts w:ascii="Verdana" w:hAnsi="Verdana"/>
          <w:sz w:val="22"/>
          <w:szCs w:val="22"/>
        </w:rPr>
      </w:pPr>
      <w:r w:rsidRPr="00965D0A">
        <w:rPr>
          <w:rFonts w:ascii="Verdana" w:hAnsi="Verdana"/>
          <w:sz w:val="22"/>
          <w:szCs w:val="22"/>
        </w:rPr>
        <w:tab/>
        <w:t>•</w:t>
      </w:r>
      <w:r w:rsidRPr="00965D0A">
        <w:rPr>
          <w:rFonts w:ascii="Verdana" w:hAnsi="Verdana"/>
          <w:sz w:val="22"/>
          <w:szCs w:val="22"/>
        </w:rPr>
        <w:tab/>
        <w:t>ART – Anotação de Responsabilidade Técnica, se emitida por profissional vinculado ao CREA; ou</w:t>
      </w:r>
    </w:p>
    <w:p w:rsidR="00931C4E" w:rsidRPr="00965D0A" w:rsidRDefault="00931C4E" w:rsidP="00931C4E">
      <w:pPr>
        <w:ind w:left="-567" w:right="-568"/>
        <w:rPr>
          <w:rFonts w:ascii="Verdana" w:hAnsi="Verdana"/>
          <w:sz w:val="22"/>
          <w:szCs w:val="22"/>
        </w:rPr>
      </w:pPr>
      <w:r w:rsidRPr="00965D0A">
        <w:rPr>
          <w:rFonts w:ascii="Verdana" w:hAnsi="Verdana"/>
          <w:sz w:val="22"/>
          <w:szCs w:val="22"/>
        </w:rPr>
        <w:tab/>
        <w:t>•</w:t>
      </w:r>
      <w:r w:rsidRPr="00965D0A">
        <w:rPr>
          <w:rFonts w:ascii="Verdana" w:hAnsi="Verdana"/>
          <w:sz w:val="22"/>
          <w:szCs w:val="22"/>
        </w:rPr>
        <w:tab/>
        <w:t>TRT – Termo de Responsabilidade Técnica, se emitido por profissional vinculado ao CFT.</w:t>
      </w:r>
    </w:p>
    <w:p w:rsidR="00931C4E" w:rsidRPr="00965D0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8</w:t>
      </w:r>
      <w:r w:rsidRPr="001D24EA">
        <w:rPr>
          <w:rFonts w:ascii="Verdana" w:hAnsi="Verdana"/>
          <w:sz w:val="22"/>
          <w:szCs w:val="22"/>
        </w:rPr>
        <w:t>.</w:t>
      </w:r>
      <w:r>
        <w:rPr>
          <w:rFonts w:ascii="Verdana" w:hAnsi="Verdana"/>
          <w:sz w:val="22"/>
          <w:szCs w:val="22"/>
        </w:rPr>
        <w:t xml:space="preserve">7. </w:t>
      </w:r>
      <w:r w:rsidRPr="001D24EA">
        <w:rPr>
          <w:rFonts w:ascii="Verdana" w:hAnsi="Verdana"/>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31C4E" w:rsidRPr="001D24EA" w:rsidRDefault="00931C4E" w:rsidP="00931C4E">
      <w:pPr>
        <w:ind w:left="-567" w:right="-568"/>
        <w:jc w:val="both"/>
        <w:rPr>
          <w:rFonts w:ascii="Verdana" w:hAnsi="Verdana"/>
          <w:sz w:val="22"/>
          <w:szCs w:val="22"/>
        </w:rPr>
      </w:pPr>
    </w:p>
    <w:p w:rsidR="00931C4E" w:rsidRPr="00584F4D" w:rsidRDefault="00931C4E" w:rsidP="00931C4E">
      <w:pPr>
        <w:ind w:left="-567" w:right="-568"/>
        <w:jc w:val="both"/>
        <w:rPr>
          <w:rFonts w:ascii="Verdana" w:hAnsi="Verdana"/>
          <w:b/>
          <w:bCs/>
          <w:sz w:val="22"/>
          <w:szCs w:val="22"/>
        </w:rPr>
      </w:pPr>
      <w:r>
        <w:rPr>
          <w:rFonts w:ascii="Verdana" w:hAnsi="Verdana"/>
          <w:b/>
          <w:bCs/>
          <w:sz w:val="22"/>
          <w:szCs w:val="22"/>
        </w:rPr>
        <w:t>8.9.</w:t>
      </w:r>
      <w:r w:rsidRPr="00584F4D">
        <w:rPr>
          <w:rFonts w:ascii="Verdana" w:hAnsi="Verdana"/>
          <w:b/>
          <w:bCs/>
          <w:sz w:val="22"/>
          <w:szCs w:val="22"/>
        </w:rPr>
        <w:t xml:space="preserve"> Documentações complementares</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9.1</w:t>
      </w:r>
      <w:r w:rsidRPr="001D24EA">
        <w:rPr>
          <w:rFonts w:ascii="Verdana" w:hAnsi="Verdana"/>
          <w:sz w:val="22"/>
          <w:szCs w:val="22"/>
        </w:rPr>
        <w:t>.</w:t>
      </w:r>
      <w:proofErr w:type="gramEnd"/>
      <w:r w:rsidRPr="001D24EA">
        <w:rPr>
          <w:rFonts w:ascii="Verdana" w:hAnsi="Verdana"/>
          <w:sz w:val="22"/>
          <w:szCs w:val="22"/>
        </w:rPr>
        <w:t>Declaração de cumprimento dos requisitos de habilitação, conforme art. 63, inciso I, da Lei 14.133/2021.</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 xml:space="preserve">9.2. </w:t>
      </w:r>
      <w:r w:rsidRPr="001D24EA">
        <w:rPr>
          <w:rFonts w:ascii="Verdana" w:hAnsi="Verdana"/>
          <w:sz w:val="22"/>
          <w:szCs w:val="22"/>
        </w:rPr>
        <w:t>Declaração de que cumpre as exigências de reserva de cargos para pessoa com deficiência e para reabilitado da Previdência Social, previstas em lei e em outras normas específicas, conforme art. 63, inciso IV, da Lei 14.133/2021.</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9.3</w:t>
      </w:r>
      <w:r w:rsidRPr="001D24EA">
        <w:rPr>
          <w:rFonts w:ascii="Verdana" w:hAnsi="Verdana"/>
          <w:sz w:val="22"/>
          <w:szCs w:val="22"/>
        </w:rPr>
        <w:t>.</w:t>
      </w:r>
      <w:proofErr w:type="gramEnd"/>
      <w:r w:rsidRPr="001D24EA">
        <w:rPr>
          <w:rFonts w:ascii="Verdana" w:hAnsi="Verdana"/>
          <w:sz w:val="22"/>
          <w:szCs w:val="22"/>
        </w:rPr>
        <w:t>Declaração de microempresa e empresa de pequeno porte, ou cooperativa enquadrada no artigo 34 da Lei nº 11.488, de 2007.</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9.4</w:t>
      </w:r>
      <w:r w:rsidRPr="001D24EA">
        <w:rPr>
          <w:rFonts w:ascii="Verdana" w:hAnsi="Verdana"/>
          <w:sz w:val="22"/>
          <w:szCs w:val="22"/>
        </w:rPr>
        <w:t>.</w:t>
      </w:r>
      <w:proofErr w:type="gramEnd"/>
      <w:r w:rsidRPr="001D24EA">
        <w:rPr>
          <w:rFonts w:ascii="Verdana" w:hAnsi="Verdana"/>
          <w:sz w:val="22"/>
          <w:szCs w:val="22"/>
        </w:rPr>
        <w:t>Declaração de que não possui empregados executando trabalho degradante ou forçado;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Pr>
          <w:rFonts w:ascii="Verdana" w:hAnsi="Verdana"/>
          <w:sz w:val="22"/>
          <w:szCs w:val="22"/>
        </w:rPr>
        <w:lastRenderedPageBreak/>
        <w:t>8.9.5.</w:t>
      </w:r>
      <w:proofErr w:type="gramEnd"/>
      <w:r w:rsidRPr="001D24EA">
        <w:rPr>
          <w:rFonts w:ascii="Verdana" w:hAnsi="Verdana"/>
          <w:sz w:val="22"/>
          <w:szCs w:val="22"/>
        </w:rPr>
        <w:t>No caso da participação de cooperativas, será exigida a seguinte documentação complementar:</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9.6</w:t>
      </w:r>
      <w:r w:rsidRPr="001D24EA">
        <w:rPr>
          <w:rFonts w:ascii="Verdana" w:hAnsi="Verdana"/>
          <w:sz w:val="22"/>
          <w:szCs w:val="22"/>
        </w:rPr>
        <w:t>.</w:t>
      </w:r>
      <w:proofErr w:type="gramEnd"/>
      <w:r w:rsidRPr="001D24EA">
        <w:rPr>
          <w:rFonts w:ascii="Verdana" w:hAnsi="Verdana"/>
          <w:sz w:val="22"/>
          <w:szCs w:val="22"/>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2" w:anchor="art4" w:history="1">
        <w:proofErr w:type="spellStart"/>
        <w:r w:rsidRPr="001D24EA">
          <w:rPr>
            <w:rStyle w:val="Hyperlink"/>
            <w:rFonts w:ascii="Verdana" w:hAnsi="Verdana"/>
            <w:sz w:val="22"/>
            <w:szCs w:val="22"/>
          </w:rPr>
          <w:t>arts</w:t>
        </w:r>
        <w:proofErr w:type="spellEnd"/>
        <w:r w:rsidRPr="001D24EA">
          <w:rPr>
            <w:rStyle w:val="Hyperlink"/>
            <w:rFonts w:ascii="Verdana" w:hAnsi="Verdana"/>
            <w:sz w:val="22"/>
            <w:szCs w:val="22"/>
          </w:rPr>
          <w:t xml:space="preserve">. </w:t>
        </w:r>
        <w:proofErr w:type="gramStart"/>
        <w:r w:rsidRPr="001D24EA">
          <w:rPr>
            <w:rStyle w:val="Hyperlink"/>
            <w:rFonts w:ascii="Verdana" w:hAnsi="Verdana"/>
            <w:sz w:val="22"/>
            <w:szCs w:val="22"/>
          </w:rPr>
          <w:t>4º, inciso</w:t>
        </w:r>
        <w:proofErr w:type="gramEnd"/>
        <w:r w:rsidRPr="001D24EA">
          <w:rPr>
            <w:rStyle w:val="Hyperlink"/>
            <w:rFonts w:ascii="Verdana" w:hAnsi="Verdana"/>
            <w:sz w:val="22"/>
            <w:szCs w:val="22"/>
          </w:rPr>
          <w:t xml:space="preserve"> XI, 21, inciso I</w:t>
        </w:r>
      </w:hyperlink>
      <w:r w:rsidRPr="001D24EA">
        <w:rPr>
          <w:rFonts w:ascii="Verdana" w:hAnsi="Verdana"/>
          <w:sz w:val="22"/>
          <w:szCs w:val="22"/>
        </w:rPr>
        <w:t xml:space="preserve"> e </w:t>
      </w:r>
      <w:hyperlink r:id="rId23" w:anchor="art42" w:history="1">
        <w:r w:rsidRPr="001D24EA">
          <w:rPr>
            <w:rStyle w:val="Hyperlink"/>
            <w:rFonts w:ascii="Verdana" w:hAnsi="Verdana"/>
            <w:sz w:val="22"/>
            <w:szCs w:val="22"/>
          </w:rPr>
          <w:t>42, §§2º a 6º da Lei n. 5.764, de 1971</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9.7</w:t>
      </w:r>
      <w:r w:rsidRPr="001D24EA">
        <w:rPr>
          <w:rFonts w:ascii="Verdana" w:hAnsi="Verdana"/>
          <w:sz w:val="22"/>
          <w:szCs w:val="22"/>
        </w:rPr>
        <w:t>.</w:t>
      </w:r>
      <w:proofErr w:type="gramEnd"/>
      <w:r w:rsidRPr="001D24EA">
        <w:rPr>
          <w:rFonts w:ascii="Verdana" w:hAnsi="Verdana"/>
          <w:sz w:val="22"/>
          <w:szCs w:val="22"/>
        </w:rPr>
        <w:t>A declaração de regularidade de situação do contribuinte individual – DRSCI, para cada um dos cooperados indicados;</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9.8</w:t>
      </w:r>
      <w:r w:rsidRPr="001D24EA">
        <w:rPr>
          <w:rFonts w:ascii="Verdana" w:hAnsi="Verdana"/>
          <w:sz w:val="22"/>
          <w:szCs w:val="22"/>
        </w:rPr>
        <w:t>.</w:t>
      </w:r>
      <w:proofErr w:type="gramEnd"/>
      <w:r w:rsidRPr="001D24EA">
        <w:rPr>
          <w:rFonts w:ascii="Verdana" w:hAnsi="Verdana"/>
          <w:sz w:val="22"/>
          <w:szCs w:val="22"/>
        </w:rPr>
        <w:t>A comprovação do capital social proporcional ao número de cooperados necessários à prestação do serviço;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9.9.</w:t>
      </w:r>
      <w:proofErr w:type="gramEnd"/>
      <w:r w:rsidRPr="001D24EA">
        <w:rPr>
          <w:rFonts w:ascii="Verdana" w:hAnsi="Verdana"/>
          <w:sz w:val="22"/>
          <w:szCs w:val="22"/>
        </w:rPr>
        <w:t xml:space="preserve">O registro previsto na </w:t>
      </w:r>
      <w:hyperlink r:id="rId24" w:anchor="art107" w:history="1">
        <w:r w:rsidRPr="001D24EA">
          <w:rPr>
            <w:rStyle w:val="Hyperlink"/>
            <w:rFonts w:ascii="Verdana" w:hAnsi="Verdana"/>
            <w:sz w:val="22"/>
            <w:szCs w:val="22"/>
          </w:rPr>
          <w:t>Lei n. 5.764, de 1971, art. 107</w:t>
        </w:r>
      </w:hyperlink>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8.</w:t>
      </w:r>
      <w:r>
        <w:rPr>
          <w:rFonts w:ascii="Verdana" w:hAnsi="Verdana"/>
          <w:sz w:val="22"/>
          <w:szCs w:val="22"/>
        </w:rPr>
        <w:t>9.10.</w:t>
      </w:r>
      <w:proofErr w:type="gramEnd"/>
      <w:r w:rsidRPr="001D24EA">
        <w:rPr>
          <w:rFonts w:ascii="Verdana" w:hAnsi="Verdana"/>
          <w:sz w:val="22"/>
          <w:szCs w:val="22"/>
        </w:rPr>
        <w:t>A comprovação de integração das respectivas quotas-partes por parte dos cooperados que executarão o contrato; e</w:t>
      </w:r>
      <w:r>
        <w:rPr>
          <w:rFonts w:ascii="Verdana" w:hAnsi="Verdana"/>
          <w:sz w:val="22"/>
          <w:szCs w:val="22"/>
        </w:rPr>
        <w:t xml:space="preserve"> o</w:t>
      </w:r>
      <w:r w:rsidRPr="001D24EA">
        <w:rPr>
          <w:rFonts w:ascii="Verdana" w:hAnsi="Verdana"/>
          <w:sz w:val="22"/>
          <w:szCs w:val="22"/>
        </w:rPr>
        <w:t>s seguintes documentos para a comprovação da regularidade jurídica da cooperativa:</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a) ata de fundação;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 xml:space="preserve">b) estatuto social com a ata da </w:t>
      </w:r>
      <w:proofErr w:type="spellStart"/>
      <w:r w:rsidRPr="001D24EA">
        <w:rPr>
          <w:rFonts w:ascii="Verdana" w:hAnsi="Verdana"/>
          <w:sz w:val="22"/>
          <w:szCs w:val="22"/>
        </w:rPr>
        <w:t>assembleia</w:t>
      </w:r>
      <w:proofErr w:type="spellEnd"/>
      <w:r w:rsidRPr="001D24EA">
        <w:rPr>
          <w:rFonts w:ascii="Verdana" w:hAnsi="Verdana"/>
          <w:sz w:val="22"/>
          <w:szCs w:val="22"/>
        </w:rPr>
        <w:t xml:space="preserve"> que o aprovou;</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 xml:space="preserve">c) regimento dos fundos instituídos pelos cooperados, com a ata da </w:t>
      </w:r>
      <w:proofErr w:type="spellStart"/>
      <w:r w:rsidRPr="001D24EA">
        <w:rPr>
          <w:rFonts w:ascii="Verdana" w:hAnsi="Verdana"/>
          <w:sz w:val="22"/>
          <w:szCs w:val="22"/>
        </w:rPr>
        <w:t>assembleia</w:t>
      </w:r>
      <w:proofErr w:type="spellEnd"/>
      <w:r w:rsidRPr="001D24EA">
        <w:rPr>
          <w:rFonts w:ascii="Verdana" w:hAnsi="Verdana"/>
          <w:sz w:val="22"/>
          <w:szCs w:val="22"/>
        </w:rPr>
        <w:t>;</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 xml:space="preserve">d) editais de convocação das três últimas </w:t>
      </w:r>
      <w:proofErr w:type="spellStart"/>
      <w:r w:rsidRPr="001D24EA">
        <w:rPr>
          <w:rFonts w:ascii="Verdana" w:hAnsi="Verdana"/>
          <w:sz w:val="22"/>
          <w:szCs w:val="22"/>
        </w:rPr>
        <w:t>assembleias</w:t>
      </w:r>
      <w:proofErr w:type="spellEnd"/>
      <w:r w:rsidRPr="001D24EA">
        <w:rPr>
          <w:rFonts w:ascii="Verdana" w:hAnsi="Verdana"/>
          <w:sz w:val="22"/>
          <w:szCs w:val="22"/>
        </w:rPr>
        <w:t xml:space="preserve"> gerais extraordinárias;</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 xml:space="preserve">e) três registros de presença dos cooperados que executarão o contrato em </w:t>
      </w:r>
      <w:proofErr w:type="spellStart"/>
      <w:r w:rsidRPr="001D24EA">
        <w:rPr>
          <w:rFonts w:ascii="Verdana" w:hAnsi="Verdana"/>
          <w:sz w:val="22"/>
          <w:szCs w:val="22"/>
        </w:rPr>
        <w:t>assembleias</w:t>
      </w:r>
      <w:proofErr w:type="spellEnd"/>
      <w:r w:rsidRPr="001D24EA">
        <w:rPr>
          <w:rFonts w:ascii="Verdana" w:hAnsi="Verdana"/>
          <w:sz w:val="22"/>
          <w:szCs w:val="22"/>
        </w:rPr>
        <w:t xml:space="preserve"> gerais ou nas reuniões seccionais; e</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lastRenderedPageBreak/>
        <w:t>f) ata da sessão que os cooperados autorizaram a cooperativa a contratar o objeto da licitação;</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g)</w:t>
      </w:r>
      <w:proofErr w:type="gramEnd"/>
      <w:r w:rsidRPr="001D24EA">
        <w:rPr>
          <w:rFonts w:ascii="Verdana" w:hAnsi="Verdana"/>
          <w:sz w:val="22"/>
          <w:szCs w:val="22"/>
        </w:rPr>
        <w:t xml:space="preserve">A última auditoria contábil-financeira da cooperativa, conforme dispõe o </w:t>
      </w:r>
      <w:hyperlink r:id="rId25" w:anchor="art112" w:history="1">
        <w:r w:rsidRPr="001D24EA">
          <w:rPr>
            <w:rStyle w:val="Hyperlink"/>
            <w:rFonts w:ascii="Verdana" w:hAnsi="Verdana"/>
            <w:sz w:val="22"/>
            <w:szCs w:val="22"/>
          </w:rPr>
          <w:t>art. 112 da Lei n. 5.764, de 1971</w:t>
        </w:r>
      </w:hyperlink>
      <w:r w:rsidRPr="001D24EA">
        <w:rPr>
          <w:rFonts w:ascii="Verdana" w:hAnsi="Verdana"/>
          <w:sz w:val="22"/>
          <w:szCs w:val="22"/>
        </w:rPr>
        <w:t>, ou uma declaração, sob as penas da lei, de que tal auditoria não foi exigida pelo órgão fiscalizador.</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8.</w:t>
      </w:r>
      <w:r>
        <w:rPr>
          <w:rFonts w:ascii="Verdana" w:hAnsi="Verdana"/>
          <w:sz w:val="22"/>
          <w:szCs w:val="22"/>
        </w:rPr>
        <w:t>9.11</w:t>
      </w:r>
      <w:r w:rsidRPr="001D24EA">
        <w:rPr>
          <w:rFonts w:ascii="Verdana" w:hAnsi="Verdana"/>
          <w:sz w:val="22"/>
          <w:szCs w:val="22"/>
        </w:rPr>
        <w:t>.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931C4E" w:rsidRPr="00584F4D"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b/>
          <w:bCs/>
          <w:sz w:val="22"/>
          <w:szCs w:val="22"/>
        </w:rPr>
      </w:pPr>
      <w:proofErr w:type="gramStart"/>
      <w:r>
        <w:rPr>
          <w:rFonts w:ascii="Verdana" w:hAnsi="Verdana"/>
          <w:b/>
          <w:bCs/>
          <w:sz w:val="22"/>
          <w:szCs w:val="22"/>
        </w:rPr>
        <w:t>8.10.</w:t>
      </w:r>
      <w:proofErr w:type="gramEnd"/>
      <w:r w:rsidRPr="00B668D9">
        <w:rPr>
          <w:rFonts w:ascii="Verdana" w:hAnsi="Verdana"/>
          <w:b/>
          <w:bCs/>
          <w:sz w:val="22"/>
          <w:szCs w:val="22"/>
        </w:rPr>
        <w:t>DAS SANÇÕES ADMINISTRATIVAS</w:t>
      </w:r>
    </w:p>
    <w:p w:rsidR="00931C4E" w:rsidRPr="00B668D9" w:rsidRDefault="00931C4E" w:rsidP="00931C4E">
      <w:pPr>
        <w:ind w:left="-567" w:right="-568"/>
        <w:jc w:val="both"/>
        <w:rPr>
          <w:rFonts w:ascii="Verdana" w:hAnsi="Verdana"/>
          <w:b/>
          <w:bCs/>
          <w:sz w:val="22"/>
          <w:szCs w:val="22"/>
        </w:rPr>
      </w:pPr>
    </w:p>
    <w:p w:rsidR="00931C4E" w:rsidRPr="00CB70B3" w:rsidRDefault="00931C4E" w:rsidP="00931C4E">
      <w:pPr>
        <w:spacing w:line="360" w:lineRule="auto"/>
        <w:ind w:left="-567" w:right="-568"/>
        <w:jc w:val="both"/>
        <w:rPr>
          <w:rFonts w:ascii="Verdana" w:hAnsi="Verdana"/>
          <w:sz w:val="22"/>
          <w:szCs w:val="22"/>
        </w:rPr>
      </w:pPr>
      <w:r>
        <w:rPr>
          <w:rFonts w:ascii="Verdana" w:hAnsi="Verdana"/>
          <w:sz w:val="22"/>
          <w:szCs w:val="22"/>
        </w:rPr>
        <w:t xml:space="preserve">8.10.1. </w:t>
      </w:r>
      <w:r w:rsidRPr="00CB70B3">
        <w:rPr>
          <w:rFonts w:ascii="Verdana" w:hAnsi="Verdana"/>
          <w:sz w:val="22"/>
          <w:szCs w:val="22"/>
        </w:rPr>
        <w:t>Comete infração administrativa, nos termos do art. 155 da Lei nº 14.133/2021, a Contratada que:</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10.2.</w:t>
      </w:r>
      <w:r w:rsidRPr="00CB70B3">
        <w:rPr>
          <w:rFonts w:ascii="Verdana" w:hAnsi="Verdana"/>
          <w:sz w:val="22"/>
          <w:szCs w:val="22"/>
        </w:rPr>
        <w:t xml:space="preserve"> Der causa à inexecução total ou parcial do contrato;</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 xml:space="preserve">10.3. </w:t>
      </w:r>
      <w:r w:rsidRPr="00CB70B3">
        <w:rPr>
          <w:rFonts w:ascii="Verdana" w:hAnsi="Verdana"/>
          <w:sz w:val="22"/>
          <w:szCs w:val="22"/>
        </w:rPr>
        <w:t>Não mantiver a proposta, salvo por motivo justificado;</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 xml:space="preserve">10.4. </w:t>
      </w:r>
      <w:r w:rsidRPr="00CB70B3">
        <w:rPr>
          <w:rFonts w:ascii="Verdana" w:hAnsi="Verdana"/>
          <w:sz w:val="22"/>
          <w:szCs w:val="22"/>
        </w:rPr>
        <w:t>Não celebrar o contrato ou não entregar a documentação exigida;</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10.5.</w:t>
      </w:r>
      <w:r w:rsidRPr="00CB70B3">
        <w:rPr>
          <w:rFonts w:ascii="Verdana" w:hAnsi="Verdana"/>
          <w:sz w:val="22"/>
          <w:szCs w:val="22"/>
        </w:rPr>
        <w:t xml:space="preserve"> Retardar a execução do objeto sem motivo justificado;</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10.6</w:t>
      </w:r>
      <w:r w:rsidRPr="00CB70B3">
        <w:rPr>
          <w:rFonts w:ascii="Verdana" w:hAnsi="Verdana"/>
          <w:sz w:val="22"/>
          <w:szCs w:val="22"/>
        </w:rPr>
        <w:t xml:space="preserve"> Apresentar declaração ou documentação falsa;</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10.6.</w:t>
      </w:r>
      <w:r w:rsidRPr="00CB70B3">
        <w:rPr>
          <w:rFonts w:ascii="Verdana" w:hAnsi="Verdana"/>
          <w:sz w:val="22"/>
          <w:szCs w:val="22"/>
        </w:rPr>
        <w:t xml:space="preserve"> Fraudar a licitação ou a execução do contrato;</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10.7. C</w:t>
      </w:r>
      <w:r w:rsidRPr="00CB70B3">
        <w:rPr>
          <w:rFonts w:ascii="Verdana" w:hAnsi="Verdana"/>
          <w:sz w:val="22"/>
          <w:szCs w:val="22"/>
        </w:rPr>
        <w:t>omportar-se de modo inidôneo;</w:t>
      </w:r>
    </w:p>
    <w:p w:rsidR="00931C4E" w:rsidRPr="00CB70B3" w:rsidRDefault="00931C4E" w:rsidP="00931C4E">
      <w:pPr>
        <w:spacing w:line="360" w:lineRule="auto"/>
        <w:ind w:left="-567" w:right="-568"/>
        <w:jc w:val="both"/>
        <w:rPr>
          <w:rFonts w:ascii="Verdana" w:hAnsi="Verdana"/>
          <w:sz w:val="22"/>
          <w:szCs w:val="22"/>
        </w:rPr>
      </w:pPr>
      <w:r w:rsidRPr="00CB70B3">
        <w:rPr>
          <w:rFonts w:ascii="Verdana" w:hAnsi="Verdana"/>
          <w:sz w:val="22"/>
          <w:szCs w:val="22"/>
        </w:rPr>
        <w:t>8.</w:t>
      </w:r>
      <w:r>
        <w:rPr>
          <w:rFonts w:ascii="Verdana" w:hAnsi="Verdana"/>
          <w:sz w:val="22"/>
          <w:szCs w:val="22"/>
        </w:rPr>
        <w:t>10.8.</w:t>
      </w:r>
      <w:r w:rsidRPr="00CB70B3">
        <w:rPr>
          <w:rFonts w:ascii="Verdana" w:hAnsi="Verdana"/>
          <w:sz w:val="22"/>
          <w:szCs w:val="22"/>
        </w:rPr>
        <w:t xml:space="preserve"> Praticar atos ilícitos para frustrar os objetivos da licitação</w:t>
      </w:r>
      <w:proofErr w:type="gramStart"/>
      <w:r w:rsidRPr="00CB70B3">
        <w:rPr>
          <w:rFonts w:ascii="Verdana" w:hAnsi="Verdana"/>
          <w:sz w:val="22"/>
          <w:szCs w:val="22"/>
        </w:rPr>
        <w:t>.;</w:t>
      </w:r>
      <w:proofErr w:type="gramEnd"/>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8.10.9.</w:t>
      </w:r>
      <w:r w:rsidRPr="00B668D9">
        <w:rPr>
          <w:rFonts w:ascii="Verdana" w:hAnsi="Verdana"/>
          <w:sz w:val="22"/>
          <w:szCs w:val="22"/>
        </w:rPr>
        <w:t xml:space="preserve"> Pela inexecução total ou parcial do objeto deste contrato, a Administração pode aplicar à CONTRATADA as seguintes sanções:</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8.10.10</w:t>
      </w:r>
      <w:r w:rsidRPr="00B668D9">
        <w:rPr>
          <w:rFonts w:ascii="Verdana" w:hAnsi="Verdana"/>
          <w:sz w:val="22"/>
          <w:szCs w:val="22"/>
        </w:rPr>
        <w:t>– Advertência, por faltas leves, assim entendidas aquelas que não acarretem prejuízos significativos para a Contratante;</w:t>
      </w:r>
    </w:p>
    <w:p w:rsidR="00931C4E" w:rsidRPr="00DC0A67" w:rsidRDefault="00931C4E" w:rsidP="00931C4E">
      <w:pPr>
        <w:spacing w:line="360" w:lineRule="auto"/>
        <w:ind w:left="-567" w:right="-568"/>
        <w:jc w:val="both"/>
        <w:rPr>
          <w:rFonts w:ascii="Verdana" w:hAnsi="Verdana"/>
          <w:sz w:val="22"/>
          <w:szCs w:val="22"/>
        </w:rPr>
      </w:pPr>
      <w:proofErr w:type="gramStart"/>
      <w:r>
        <w:rPr>
          <w:rFonts w:ascii="Verdana" w:hAnsi="Verdana"/>
          <w:sz w:val="22"/>
          <w:szCs w:val="22"/>
        </w:rPr>
        <w:t>8.10.11.</w:t>
      </w:r>
      <w:proofErr w:type="gramEnd"/>
      <w:r w:rsidRPr="00DC0A67">
        <w:rPr>
          <w:rFonts w:ascii="Verdana" w:hAnsi="Verdana"/>
          <w:sz w:val="22"/>
          <w:szCs w:val="22"/>
        </w:rPr>
        <w:t xml:space="preserve">Multa moratória de “até o limite de </w:t>
      </w:r>
      <w:r w:rsidRPr="00DC0A67">
        <w:rPr>
          <w:rStyle w:val="Forte"/>
          <w:rFonts w:ascii="Verdana" w:hAnsi="Verdana"/>
          <w:szCs w:val="22"/>
        </w:rPr>
        <w:t>10% do valor mensal contratado</w:t>
      </w:r>
      <w:r w:rsidRPr="00DC0A67">
        <w:rPr>
          <w:rFonts w:ascii="Verdana" w:hAnsi="Verdana"/>
          <w:sz w:val="22"/>
          <w:szCs w:val="22"/>
        </w:rPr>
        <w:t>”</w:t>
      </w:r>
      <w:r>
        <w:rPr>
          <w:rFonts w:ascii="Verdana" w:hAnsi="Verdana"/>
          <w:sz w:val="22"/>
          <w:szCs w:val="22"/>
        </w:rPr>
        <w:t>;</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lastRenderedPageBreak/>
        <w:t>8.10.12.</w:t>
      </w:r>
      <w:r w:rsidRPr="00B668D9">
        <w:rPr>
          <w:rFonts w:ascii="Verdana" w:hAnsi="Verdana"/>
          <w:sz w:val="22"/>
          <w:szCs w:val="22"/>
        </w:rPr>
        <w:t xml:space="preserve"> Multa compensatória de 20% (vinte por cento) sobre o valor total do contrato, no caso de inexecução total do objeto;</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8.10.13.</w:t>
      </w:r>
      <w:r w:rsidRPr="00B668D9">
        <w:rPr>
          <w:rFonts w:ascii="Verdana" w:hAnsi="Verdana"/>
          <w:sz w:val="22"/>
          <w:szCs w:val="22"/>
        </w:rPr>
        <w:t xml:space="preserve"> Em caso de inexecução parcial, a multa compensatória, no mesmo percentual do subitem acima, será aplicada de forma proporcional à obrigação inadimplida;</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 xml:space="preserve">8.10.14. </w:t>
      </w:r>
      <w:r w:rsidRPr="00B668D9">
        <w:rPr>
          <w:rFonts w:ascii="Verdana" w:hAnsi="Verdana"/>
          <w:sz w:val="22"/>
          <w:szCs w:val="22"/>
        </w:rPr>
        <w:t>Suspensão de licitar e impedimento de contratar com o órgão, entidade ou unidade administrativa pela qual a Administração Pública opera e atua concretamente, pelo prazo de até dois anos;</w:t>
      </w:r>
    </w:p>
    <w:p w:rsidR="00931C4E" w:rsidRPr="008D046F" w:rsidRDefault="00931C4E" w:rsidP="00931C4E">
      <w:pPr>
        <w:spacing w:line="360" w:lineRule="auto"/>
        <w:ind w:left="-567" w:right="-568"/>
        <w:jc w:val="both"/>
        <w:rPr>
          <w:rFonts w:ascii="Verdana" w:hAnsi="Verdana"/>
          <w:sz w:val="22"/>
          <w:szCs w:val="22"/>
        </w:rPr>
      </w:pPr>
      <w:r w:rsidRPr="008D046F">
        <w:rPr>
          <w:rFonts w:ascii="Verdana" w:hAnsi="Verdana"/>
          <w:sz w:val="22"/>
          <w:szCs w:val="22"/>
        </w:rPr>
        <w:t>8.</w:t>
      </w:r>
      <w:r>
        <w:rPr>
          <w:rFonts w:ascii="Verdana" w:hAnsi="Verdana"/>
          <w:sz w:val="22"/>
          <w:szCs w:val="22"/>
        </w:rPr>
        <w:t>10.15.</w:t>
      </w:r>
      <w:r w:rsidRPr="008D046F">
        <w:rPr>
          <w:rFonts w:ascii="Verdana" w:hAnsi="Verdana"/>
          <w:sz w:val="22"/>
          <w:szCs w:val="22"/>
        </w:rPr>
        <w:t xml:space="preserve"> A Sanção de impedimento de licitar e contratar prevista neste subitem também é aplicável em quaisquer das hipóteses previstas como infração administrativa no subitem 8.42 deste Termo de Referência.</w:t>
      </w:r>
    </w:p>
    <w:p w:rsidR="00931C4E" w:rsidRDefault="00931C4E" w:rsidP="00931C4E">
      <w:pPr>
        <w:spacing w:line="360" w:lineRule="auto"/>
        <w:ind w:left="-567" w:right="-568"/>
        <w:jc w:val="both"/>
        <w:rPr>
          <w:rFonts w:ascii="Verdana" w:hAnsi="Verdana"/>
          <w:sz w:val="22"/>
          <w:szCs w:val="22"/>
        </w:rPr>
      </w:pPr>
      <w:r>
        <w:rPr>
          <w:rFonts w:ascii="Verdana" w:hAnsi="Verdana"/>
          <w:sz w:val="22"/>
          <w:szCs w:val="22"/>
        </w:rPr>
        <w:t>8.10.16.</w:t>
      </w:r>
      <w:r w:rsidRPr="008D046F">
        <w:rPr>
          <w:rFonts w:ascii="Verdana" w:hAnsi="Verdana"/>
          <w:sz w:val="22"/>
          <w:szCs w:val="22"/>
        </w:rPr>
        <w:t xml:space="preserve"> Declaração de inidoneidade para licitar ou contratar com a </w:t>
      </w:r>
      <w:r w:rsidRPr="00B668D9">
        <w:rPr>
          <w:rFonts w:ascii="Verdana" w:hAnsi="Verdana"/>
          <w:sz w:val="22"/>
          <w:szCs w:val="22"/>
        </w:rPr>
        <w:t>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8.10.17.</w:t>
      </w:r>
      <w:r w:rsidRPr="00B668D9">
        <w:rPr>
          <w:rFonts w:ascii="Verdana" w:hAnsi="Verdana"/>
          <w:sz w:val="22"/>
          <w:szCs w:val="22"/>
        </w:rPr>
        <w:t xml:space="preserve"> As sanções previstas poderão ser aplicadas à CONTRATADA juntamente com as de multa, descontando-a dos pagamentos a serem efetuados.</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 xml:space="preserve">8.10.18. </w:t>
      </w:r>
      <w:r w:rsidRPr="00B668D9">
        <w:rPr>
          <w:rFonts w:ascii="Verdana" w:hAnsi="Verdana"/>
          <w:sz w:val="22"/>
          <w:szCs w:val="22"/>
        </w:rPr>
        <w:t>Também ficam sujeitas às penalidades do art.156, III e IV da Lei n° 14.133, de 2021, as empresas ou profissionais que:</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8.10.19.</w:t>
      </w:r>
      <w:r w:rsidRPr="00B668D9">
        <w:rPr>
          <w:rFonts w:ascii="Verdana" w:hAnsi="Verdana"/>
          <w:sz w:val="22"/>
          <w:szCs w:val="22"/>
        </w:rPr>
        <w:t xml:space="preserve"> Tenham </w:t>
      </w:r>
      <w:proofErr w:type="gramStart"/>
      <w:r w:rsidRPr="00B668D9">
        <w:rPr>
          <w:rFonts w:ascii="Verdana" w:hAnsi="Verdana"/>
          <w:sz w:val="22"/>
          <w:szCs w:val="22"/>
        </w:rPr>
        <w:t>sofridos</w:t>
      </w:r>
      <w:proofErr w:type="gramEnd"/>
      <w:r w:rsidRPr="00B668D9">
        <w:rPr>
          <w:rFonts w:ascii="Verdana" w:hAnsi="Verdana"/>
          <w:sz w:val="22"/>
          <w:szCs w:val="22"/>
        </w:rPr>
        <w:t xml:space="preserve"> condenação definitiva por praticar, por meio dolosos, fraude fiscal no recolhimento de quaisquer tributos;</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8.10.20.</w:t>
      </w:r>
      <w:r w:rsidRPr="00B668D9">
        <w:rPr>
          <w:rFonts w:ascii="Verdana" w:hAnsi="Verdana"/>
          <w:sz w:val="22"/>
          <w:szCs w:val="22"/>
        </w:rPr>
        <w:t xml:space="preserve"> Tenham praticado atos ilícitos visando a frustrar os objetivos da licitação;</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 xml:space="preserve">8.10.21. </w:t>
      </w:r>
      <w:r w:rsidRPr="00B668D9">
        <w:rPr>
          <w:rFonts w:ascii="Verdana" w:hAnsi="Verdana"/>
          <w:sz w:val="22"/>
          <w:szCs w:val="22"/>
        </w:rPr>
        <w:t>Demonstrem não possuir idoneidade para contratar com a Administração em virtude de atos ilícitos praticados.</w:t>
      </w:r>
    </w:p>
    <w:p w:rsidR="00931C4E" w:rsidRPr="00B668D9" w:rsidRDefault="00931C4E" w:rsidP="00931C4E">
      <w:pPr>
        <w:spacing w:line="360" w:lineRule="auto"/>
        <w:ind w:left="-567" w:right="-568"/>
        <w:jc w:val="both"/>
        <w:rPr>
          <w:rFonts w:ascii="Verdana" w:hAnsi="Verdana"/>
          <w:sz w:val="22"/>
          <w:szCs w:val="22"/>
        </w:rPr>
      </w:pPr>
      <w:proofErr w:type="gramStart"/>
      <w:r>
        <w:rPr>
          <w:rFonts w:ascii="Verdana" w:hAnsi="Verdana"/>
          <w:sz w:val="22"/>
          <w:szCs w:val="22"/>
        </w:rPr>
        <w:t>8.10.22.</w:t>
      </w:r>
      <w:proofErr w:type="gramEnd"/>
      <w:r w:rsidRPr="00B668D9">
        <w:rPr>
          <w:rFonts w:ascii="Verdana" w:hAnsi="Verdana"/>
          <w:sz w:val="22"/>
          <w:szCs w:val="22"/>
        </w:rPr>
        <w:t>A aplicação de qualquer das penalidades previstas realizar-se-á em processo administrativo que assegurará o contraditório e a ampla defesa à Contratada, observando-se o procedimento previsto na Lei n°14.133, de 2021, e subsidiariamente a Lei n° 9.784, de 1999.</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lastRenderedPageBreak/>
        <w:t xml:space="preserve">8.10.23. </w:t>
      </w:r>
      <w:r w:rsidRPr="00B668D9">
        <w:rPr>
          <w:rFonts w:ascii="Verdana" w:hAnsi="Verdana"/>
          <w:sz w:val="22"/>
          <w:szCs w:val="22"/>
        </w:rPr>
        <w:t>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8.10.24.</w:t>
      </w:r>
      <w:r w:rsidRPr="00B668D9">
        <w:rPr>
          <w:rFonts w:ascii="Verdana" w:hAnsi="Verdana"/>
          <w:sz w:val="22"/>
          <w:szCs w:val="22"/>
        </w:rPr>
        <w:t xml:space="preserve"> Caso a Contratante determine, a multa deverá ser recolhida no prazo máximo de 10 (dez) dias, a contar da data do recebimento da comunicação enviada pela autoridade competente.</w:t>
      </w:r>
    </w:p>
    <w:p w:rsidR="00931C4E" w:rsidRPr="00B668D9" w:rsidRDefault="00931C4E" w:rsidP="00931C4E">
      <w:pPr>
        <w:spacing w:line="360" w:lineRule="auto"/>
        <w:ind w:left="-567" w:right="-568"/>
        <w:jc w:val="both"/>
        <w:rPr>
          <w:rFonts w:ascii="Verdana" w:hAnsi="Verdana"/>
          <w:sz w:val="22"/>
          <w:szCs w:val="22"/>
        </w:rPr>
      </w:pPr>
      <w:r>
        <w:rPr>
          <w:rFonts w:ascii="Verdana" w:hAnsi="Verdana"/>
          <w:sz w:val="22"/>
          <w:szCs w:val="22"/>
        </w:rPr>
        <w:t xml:space="preserve">8.10.25. </w:t>
      </w:r>
      <w:r w:rsidRPr="00B668D9">
        <w:rPr>
          <w:rFonts w:ascii="Verdana" w:hAnsi="Verdana"/>
          <w:sz w:val="22"/>
          <w:szCs w:val="22"/>
        </w:rPr>
        <w:t>Caso o valor da multa não seja suficiente para cobrir os prejuízos causados pela conduta do licitante, o Município poderá cobrar o valor remanescente judicialmente, conforme artigo 419 do Código Civil.</w:t>
      </w:r>
    </w:p>
    <w:p w:rsidR="00931C4E" w:rsidRDefault="00931C4E" w:rsidP="00931C4E">
      <w:pPr>
        <w:spacing w:line="360" w:lineRule="auto"/>
        <w:ind w:left="-567" w:right="-568"/>
        <w:jc w:val="both"/>
        <w:rPr>
          <w:rFonts w:ascii="Verdana" w:hAnsi="Verdana"/>
          <w:sz w:val="22"/>
          <w:szCs w:val="22"/>
        </w:rPr>
      </w:pPr>
      <w:proofErr w:type="gramStart"/>
      <w:r>
        <w:rPr>
          <w:rFonts w:ascii="Verdana" w:hAnsi="Verdana"/>
          <w:sz w:val="22"/>
          <w:szCs w:val="22"/>
        </w:rPr>
        <w:t>8.10.26.</w:t>
      </w:r>
      <w:proofErr w:type="gramEnd"/>
      <w:r w:rsidRPr="00B668D9">
        <w:rPr>
          <w:rFonts w:ascii="Verdana" w:hAnsi="Verdana"/>
          <w:sz w:val="22"/>
          <w:szCs w:val="22"/>
        </w:rPr>
        <w:t>A autoridade competente, na aplicação das sanções, levará em consideração a gravidade da conduta do infrator, o caráter educativo da pena, bem como o dano causa do à Administração, observado o princípio da proporcionalidade.</w:t>
      </w:r>
    </w:p>
    <w:p w:rsidR="00931C4E" w:rsidRPr="001D24EA"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b/>
          <w:bCs/>
          <w:sz w:val="22"/>
          <w:szCs w:val="22"/>
        </w:rPr>
      </w:pPr>
      <w:proofErr w:type="gramStart"/>
      <w:r w:rsidRPr="00584F4D">
        <w:rPr>
          <w:rFonts w:ascii="Verdana" w:hAnsi="Verdana"/>
          <w:b/>
          <w:bCs/>
          <w:sz w:val="22"/>
          <w:szCs w:val="22"/>
        </w:rPr>
        <w:t>9.</w:t>
      </w:r>
      <w:proofErr w:type="gramEnd"/>
      <w:r w:rsidRPr="00584F4D">
        <w:rPr>
          <w:rFonts w:ascii="Verdana" w:hAnsi="Verdana"/>
          <w:b/>
          <w:bCs/>
          <w:sz w:val="22"/>
          <w:szCs w:val="22"/>
        </w:rPr>
        <w:t>ESTIMATIVAS DO VALOR DA CONTRATAÇÃO</w:t>
      </w:r>
    </w:p>
    <w:p w:rsidR="00931C4E" w:rsidRPr="00584F4D" w:rsidRDefault="00931C4E" w:rsidP="00931C4E">
      <w:pPr>
        <w:ind w:left="-567" w:right="-568"/>
        <w:jc w:val="both"/>
        <w:rPr>
          <w:rFonts w:ascii="Verdana" w:hAnsi="Verdana"/>
          <w:b/>
          <w:bCs/>
          <w:sz w:val="22"/>
          <w:szCs w:val="22"/>
        </w:rPr>
      </w:pPr>
    </w:p>
    <w:p w:rsidR="00931C4E" w:rsidRPr="007047D6" w:rsidRDefault="00931C4E" w:rsidP="00931C4E">
      <w:pPr>
        <w:spacing w:line="276" w:lineRule="auto"/>
        <w:ind w:left="-567" w:right="-568"/>
        <w:jc w:val="both"/>
        <w:rPr>
          <w:rFonts w:ascii="Verdana" w:hAnsi="Verdana"/>
          <w:sz w:val="22"/>
          <w:szCs w:val="22"/>
        </w:rPr>
      </w:pPr>
      <w:r w:rsidRPr="007047D6">
        <w:rPr>
          <w:rFonts w:ascii="Verdana" w:hAnsi="Verdana"/>
          <w:sz w:val="22"/>
          <w:szCs w:val="22"/>
        </w:rPr>
        <w:t xml:space="preserve">9.1. O valor estimado da contratação é de </w:t>
      </w:r>
      <w:r w:rsidRPr="00567060">
        <w:rPr>
          <w:rFonts w:ascii="Verdana" w:hAnsi="Verdana"/>
          <w:b/>
          <w:bCs/>
          <w:sz w:val="22"/>
          <w:szCs w:val="22"/>
        </w:rPr>
        <w:t xml:space="preserve">R$ </w:t>
      </w:r>
      <w:r>
        <w:rPr>
          <w:rFonts w:ascii="Verdana" w:hAnsi="Verdana"/>
          <w:b/>
          <w:bCs/>
          <w:sz w:val="22"/>
          <w:szCs w:val="22"/>
        </w:rPr>
        <w:t>64.018,25</w:t>
      </w:r>
      <w:r w:rsidRPr="007047D6">
        <w:rPr>
          <w:rFonts w:ascii="Verdana" w:hAnsi="Verdana"/>
          <w:sz w:val="22"/>
          <w:szCs w:val="22"/>
        </w:rPr>
        <w:t>(</w:t>
      </w:r>
      <w:r>
        <w:rPr>
          <w:rFonts w:ascii="Verdana" w:hAnsi="Verdana"/>
          <w:sz w:val="22"/>
          <w:szCs w:val="22"/>
        </w:rPr>
        <w:t>sessenta e quatro mil e dezoito reais e vinte e cinco centavos</w:t>
      </w:r>
      <w:r w:rsidRPr="007047D6">
        <w:rPr>
          <w:rFonts w:ascii="Verdana" w:hAnsi="Verdana"/>
          <w:sz w:val="22"/>
          <w:szCs w:val="22"/>
        </w:rPr>
        <w:t xml:space="preserve">), conforme pesquisa de </w:t>
      </w:r>
      <w:proofErr w:type="gramStart"/>
      <w:r w:rsidRPr="007047D6">
        <w:rPr>
          <w:rFonts w:ascii="Verdana" w:hAnsi="Verdana"/>
          <w:sz w:val="22"/>
          <w:szCs w:val="22"/>
        </w:rPr>
        <w:t xml:space="preserve">preços realizada pela Administração, </w:t>
      </w:r>
      <w:r>
        <w:rPr>
          <w:rFonts w:ascii="Verdana" w:hAnsi="Verdana"/>
          <w:sz w:val="22"/>
          <w:szCs w:val="22"/>
        </w:rPr>
        <w:t>com empresas do ramo</w:t>
      </w:r>
      <w:proofErr w:type="gramEnd"/>
      <w:r>
        <w:rPr>
          <w:rFonts w:ascii="Verdana" w:hAnsi="Verdana"/>
          <w:sz w:val="22"/>
          <w:szCs w:val="22"/>
        </w:rPr>
        <w:t>.</w:t>
      </w:r>
    </w:p>
    <w:p w:rsidR="00931C4E" w:rsidRDefault="00931C4E" w:rsidP="00931C4E">
      <w:pPr>
        <w:spacing w:line="276" w:lineRule="auto"/>
        <w:ind w:left="-567" w:right="-568"/>
        <w:jc w:val="both"/>
        <w:rPr>
          <w:rFonts w:ascii="Verdana" w:hAnsi="Verdana"/>
          <w:sz w:val="22"/>
          <w:szCs w:val="22"/>
        </w:rPr>
      </w:pPr>
      <w:r w:rsidRPr="007047D6">
        <w:rPr>
          <w:rFonts w:ascii="Verdana" w:hAnsi="Verdana"/>
          <w:sz w:val="22"/>
          <w:szCs w:val="22"/>
        </w:rPr>
        <w:t xml:space="preserve">9.2. O valor estimado constitui parâmetro para análise da </w:t>
      </w:r>
      <w:proofErr w:type="spellStart"/>
      <w:r w:rsidRPr="007047D6">
        <w:rPr>
          <w:rFonts w:ascii="Verdana" w:hAnsi="Verdana"/>
          <w:sz w:val="22"/>
          <w:szCs w:val="22"/>
        </w:rPr>
        <w:t>exequibilidade</w:t>
      </w:r>
      <w:proofErr w:type="spellEnd"/>
      <w:r w:rsidRPr="007047D6">
        <w:rPr>
          <w:rFonts w:ascii="Verdana" w:hAnsi="Verdana"/>
          <w:sz w:val="22"/>
          <w:szCs w:val="22"/>
        </w:rPr>
        <w:t xml:space="preserve"> das propostas e para aferição da </w:t>
      </w:r>
      <w:proofErr w:type="spellStart"/>
      <w:r w:rsidRPr="007047D6">
        <w:rPr>
          <w:rFonts w:ascii="Verdana" w:hAnsi="Verdana"/>
          <w:sz w:val="22"/>
          <w:szCs w:val="22"/>
        </w:rPr>
        <w:t>vantajosidade</w:t>
      </w:r>
      <w:proofErr w:type="spellEnd"/>
      <w:r w:rsidRPr="007047D6">
        <w:rPr>
          <w:rFonts w:ascii="Verdana" w:hAnsi="Verdana"/>
          <w:sz w:val="22"/>
          <w:szCs w:val="22"/>
        </w:rPr>
        <w:t xml:space="preserve"> da contratação.</w:t>
      </w:r>
    </w:p>
    <w:p w:rsidR="00931C4E" w:rsidRDefault="00931C4E" w:rsidP="00931C4E">
      <w:pPr>
        <w:spacing w:line="276" w:lineRule="auto"/>
        <w:ind w:left="-567" w:right="-568"/>
        <w:jc w:val="both"/>
        <w:rPr>
          <w:rFonts w:ascii="Verdana" w:hAnsi="Verdana"/>
          <w:sz w:val="22"/>
          <w:szCs w:val="22"/>
        </w:rPr>
      </w:pPr>
    </w:p>
    <w:p w:rsidR="00931C4E" w:rsidRPr="00E23FE9" w:rsidRDefault="00931C4E" w:rsidP="00931C4E">
      <w:pPr>
        <w:spacing w:line="276" w:lineRule="auto"/>
        <w:ind w:left="-567" w:right="-568"/>
        <w:jc w:val="both"/>
        <w:rPr>
          <w:rFonts w:ascii="Verdana" w:hAnsi="Verdana"/>
          <w:b/>
          <w:bCs/>
          <w:sz w:val="22"/>
          <w:szCs w:val="22"/>
        </w:rPr>
      </w:pPr>
      <w:r>
        <w:rPr>
          <w:rFonts w:ascii="Verdana" w:hAnsi="Verdana"/>
          <w:b/>
          <w:bCs/>
          <w:sz w:val="22"/>
          <w:szCs w:val="22"/>
        </w:rPr>
        <w:t>10. JUST</w:t>
      </w:r>
      <w:r w:rsidRPr="00E23FE9">
        <w:rPr>
          <w:rFonts w:ascii="Verdana" w:hAnsi="Verdana"/>
          <w:b/>
          <w:bCs/>
          <w:sz w:val="22"/>
          <w:szCs w:val="22"/>
        </w:rPr>
        <w:t>JUSTIFICATIVA TÉCNICA PARA COTAÇÃO DE MERCADO</w:t>
      </w:r>
    </w:p>
    <w:p w:rsidR="00931C4E" w:rsidRPr="00E23FE9" w:rsidRDefault="00931C4E" w:rsidP="00931C4E">
      <w:pPr>
        <w:spacing w:line="276" w:lineRule="auto"/>
        <w:ind w:left="-567" w:right="-568"/>
        <w:jc w:val="both"/>
        <w:rPr>
          <w:rFonts w:ascii="Verdana" w:hAnsi="Verdana"/>
          <w:b/>
          <w:bCs/>
          <w:sz w:val="22"/>
          <w:szCs w:val="22"/>
        </w:rPr>
      </w:pPr>
    </w:p>
    <w:p w:rsidR="00931C4E" w:rsidRPr="00E23FE9" w:rsidRDefault="00931C4E" w:rsidP="00931C4E">
      <w:pPr>
        <w:spacing w:line="276" w:lineRule="auto"/>
        <w:ind w:left="-567" w:right="-568"/>
        <w:jc w:val="both"/>
        <w:rPr>
          <w:rFonts w:ascii="Verdana" w:hAnsi="Verdana"/>
          <w:sz w:val="22"/>
          <w:szCs w:val="22"/>
        </w:rPr>
      </w:pPr>
      <w:r w:rsidRPr="00E23FE9">
        <w:rPr>
          <w:rFonts w:ascii="Verdana" w:hAnsi="Verdana"/>
          <w:sz w:val="22"/>
          <w:szCs w:val="22"/>
        </w:rPr>
        <w:t xml:space="preserve">10.1 Em atendimento ao disposto no art. 23, §1º, inciso IV, da Lei nº 14.133/2021, a estimativa de preços para a contratação de empresa especializada para a elaboração, </w:t>
      </w:r>
      <w:proofErr w:type="gramStart"/>
      <w:r w:rsidRPr="00E23FE9">
        <w:rPr>
          <w:rFonts w:ascii="Verdana" w:hAnsi="Verdana"/>
          <w:sz w:val="22"/>
          <w:szCs w:val="22"/>
        </w:rPr>
        <w:t>implementação</w:t>
      </w:r>
      <w:proofErr w:type="gramEnd"/>
      <w:r w:rsidRPr="00E23FE9">
        <w:rPr>
          <w:rFonts w:ascii="Verdana" w:hAnsi="Verdana"/>
          <w:sz w:val="22"/>
          <w:szCs w:val="22"/>
        </w:rPr>
        <w:t xml:space="preserve"> e acompanhamento mensal do Plano de Manutenção, Operação e Controle – PMOC, em conformidade com a Lei nº 13.589/2018, será realizada mediante pesquisa direta de mercado, por meio de solicitação formal de propostas a empresas especializadas que atuem no ramo de manutenção e controle de sistemas de climatização.</w:t>
      </w:r>
    </w:p>
    <w:p w:rsidR="00931C4E" w:rsidRPr="00E23FE9" w:rsidRDefault="00931C4E" w:rsidP="00931C4E">
      <w:pPr>
        <w:spacing w:line="276" w:lineRule="auto"/>
        <w:ind w:left="-567" w:right="-568"/>
        <w:jc w:val="both"/>
        <w:rPr>
          <w:rFonts w:ascii="Verdana" w:hAnsi="Verdana"/>
          <w:sz w:val="22"/>
          <w:szCs w:val="22"/>
        </w:rPr>
      </w:pPr>
    </w:p>
    <w:p w:rsidR="00931C4E" w:rsidRPr="00E23FE9" w:rsidRDefault="00931C4E" w:rsidP="00931C4E">
      <w:pPr>
        <w:spacing w:line="276" w:lineRule="auto"/>
        <w:ind w:left="-567" w:right="-568"/>
        <w:jc w:val="both"/>
        <w:rPr>
          <w:rFonts w:ascii="Verdana" w:hAnsi="Verdana"/>
          <w:sz w:val="22"/>
          <w:szCs w:val="22"/>
        </w:rPr>
      </w:pPr>
      <w:r w:rsidRPr="00E23FE9">
        <w:rPr>
          <w:rFonts w:ascii="Verdana" w:hAnsi="Verdana"/>
          <w:sz w:val="22"/>
          <w:szCs w:val="22"/>
        </w:rPr>
        <w:t xml:space="preserve">10.2 A adoção da cotação de mercado como parâmetro para estimativa de preços justifica-se pela natureza técnica e especializada dos serviços pretendidos, que </w:t>
      </w:r>
      <w:r w:rsidRPr="00E23FE9">
        <w:rPr>
          <w:rFonts w:ascii="Verdana" w:hAnsi="Verdana"/>
          <w:sz w:val="22"/>
          <w:szCs w:val="22"/>
        </w:rPr>
        <w:lastRenderedPageBreak/>
        <w:t>envolvem a elaboração do plano, avaliação das condições dos equipamentos, definição de rotinas de manutenção preventiva e corretiva, monitoramento da qualidade do ar interior e acompanhamento periódico dos sistemas de climatização instalados nas unidades vinculadas à Secretaria Municipal de Saúde.</w:t>
      </w:r>
    </w:p>
    <w:p w:rsidR="00931C4E" w:rsidRPr="00E23FE9" w:rsidRDefault="00931C4E" w:rsidP="00931C4E">
      <w:pPr>
        <w:spacing w:line="276" w:lineRule="auto"/>
        <w:ind w:left="-567" w:right="-568"/>
        <w:jc w:val="both"/>
        <w:rPr>
          <w:rFonts w:ascii="Verdana" w:hAnsi="Verdana"/>
          <w:sz w:val="22"/>
          <w:szCs w:val="22"/>
        </w:rPr>
      </w:pPr>
    </w:p>
    <w:p w:rsidR="00931C4E" w:rsidRPr="00E23FE9" w:rsidRDefault="00931C4E" w:rsidP="00931C4E">
      <w:pPr>
        <w:spacing w:line="276" w:lineRule="auto"/>
        <w:ind w:left="-567" w:right="-568"/>
        <w:jc w:val="both"/>
        <w:rPr>
          <w:rFonts w:ascii="Verdana" w:hAnsi="Verdana"/>
          <w:sz w:val="22"/>
          <w:szCs w:val="22"/>
        </w:rPr>
      </w:pPr>
      <w:r w:rsidRPr="00E23FE9">
        <w:rPr>
          <w:rFonts w:ascii="Verdana" w:hAnsi="Verdana"/>
          <w:sz w:val="22"/>
          <w:szCs w:val="22"/>
        </w:rPr>
        <w:t xml:space="preserve">10.3 </w:t>
      </w:r>
      <w:proofErr w:type="gramStart"/>
      <w:r w:rsidRPr="00E23FE9">
        <w:rPr>
          <w:rFonts w:ascii="Verdana" w:hAnsi="Verdana"/>
          <w:sz w:val="22"/>
          <w:szCs w:val="22"/>
        </w:rPr>
        <w:t>Ressalta-se</w:t>
      </w:r>
      <w:proofErr w:type="gramEnd"/>
      <w:r w:rsidRPr="00E23FE9">
        <w:rPr>
          <w:rFonts w:ascii="Verdana" w:hAnsi="Verdana"/>
          <w:sz w:val="22"/>
          <w:szCs w:val="22"/>
        </w:rPr>
        <w:t xml:space="preserve"> que os valores para serviços relacionados à elaboração e execução do PMOC podem variar conforme diversos fatores, tais como quantidade de equipamentos de climatização existentes, capacidade dos aparelhos, complexidade das instalações, periodicidade das inspeções, deslocamento técnico, custos operacionais da empresa e exigências normativas aplicáveis, especialmente aquelas previstas na Lei nº 13.589/2018 e demais regulamentos sanitários relativos à qualidade do ar em ambientes climatizados de uso coletivo.</w:t>
      </w:r>
    </w:p>
    <w:p w:rsidR="00931C4E" w:rsidRPr="00E23FE9" w:rsidRDefault="00931C4E" w:rsidP="00931C4E">
      <w:pPr>
        <w:spacing w:line="276" w:lineRule="auto"/>
        <w:ind w:left="-567" w:right="-568"/>
        <w:jc w:val="both"/>
        <w:rPr>
          <w:rFonts w:ascii="Verdana" w:hAnsi="Verdana"/>
          <w:sz w:val="22"/>
          <w:szCs w:val="22"/>
        </w:rPr>
      </w:pPr>
    </w:p>
    <w:p w:rsidR="00931C4E" w:rsidRPr="00E23FE9" w:rsidRDefault="00931C4E" w:rsidP="00931C4E">
      <w:pPr>
        <w:spacing w:line="276" w:lineRule="auto"/>
        <w:ind w:left="-567" w:right="-568"/>
        <w:jc w:val="both"/>
        <w:rPr>
          <w:rFonts w:ascii="Verdana" w:hAnsi="Verdana"/>
          <w:sz w:val="22"/>
          <w:szCs w:val="22"/>
        </w:rPr>
      </w:pPr>
      <w:r w:rsidRPr="00E23FE9">
        <w:rPr>
          <w:rFonts w:ascii="Verdana" w:hAnsi="Verdana"/>
          <w:sz w:val="22"/>
          <w:szCs w:val="22"/>
        </w:rPr>
        <w:t>10.4 Dessa forma</w:t>
      </w:r>
      <w:proofErr w:type="gramStart"/>
      <w:r w:rsidRPr="00E23FE9">
        <w:rPr>
          <w:rFonts w:ascii="Verdana" w:hAnsi="Verdana"/>
          <w:sz w:val="22"/>
          <w:szCs w:val="22"/>
        </w:rPr>
        <w:t>, torna-se</w:t>
      </w:r>
      <w:proofErr w:type="gramEnd"/>
      <w:r w:rsidRPr="00E23FE9">
        <w:rPr>
          <w:rFonts w:ascii="Verdana" w:hAnsi="Verdana"/>
          <w:sz w:val="22"/>
          <w:szCs w:val="22"/>
        </w:rPr>
        <w:t xml:space="preserve"> necessária a verificação prévia dos valores praticados no mercado regional, a fim de garantir que a estimativa de preços esteja compatível com a realidade econômica local, assegurando a viabilidade da contratação, o adequado planejamento da despesa pública e a correta execução dos serviços de manutenção e controle dos sistemas de climatização das unidades de saúde.</w:t>
      </w:r>
    </w:p>
    <w:p w:rsidR="00931C4E" w:rsidRPr="00E23FE9" w:rsidRDefault="00931C4E" w:rsidP="00931C4E">
      <w:pPr>
        <w:spacing w:line="276" w:lineRule="auto"/>
        <w:ind w:left="-567" w:right="-568"/>
        <w:jc w:val="both"/>
        <w:rPr>
          <w:rFonts w:ascii="Verdana" w:hAnsi="Verdana"/>
          <w:sz w:val="22"/>
          <w:szCs w:val="22"/>
        </w:rPr>
      </w:pPr>
    </w:p>
    <w:p w:rsidR="00931C4E" w:rsidRPr="00E23FE9" w:rsidRDefault="00931C4E" w:rsidP="00931C4E">
      <w:pPr>
        <w:spacing w:line="276" w:lineRule="auto"/>
        <w:ind w:left="-567" w:right="-568"/>
        <w:jc w:val="both"/>
        <w:rPr>
          <w:rFonts w:ascii="Verdana" w:hAnsi="Verdana"/>
          <w:sz w:val="22"/>
          <w:szCs w:val="22"/>
        </w:rPr>
      </w:pPr>
      <w:r w:rsidRPr="00E23FE9">
        <w:rPr>
          <w:rFonts w:ascii="Verdana" w:hAnsi="Verdana"/>
          <w:sz w:val="22"/>
          <w:szCs w:val="22"/>
        </w:rPr>
        <w:t xml:space="preserve">10.5 Assim, a realização de pesquisa direta com potenciais fornecedores permitirá a obtenção de valores atualizados e compatíveis com o mercado, assegurando a observância dos princípios da economicidade, eficiência, razoabilidade e </w:t>
      </w:r>
      <w:proofErr w:type="spellStart"/>
      <w:r w:rsidRPr="00E23FE9">
        <w:rPr>
          <w:rFonts w:ascii="Verdana" w:hAnsi="Verdana"/>
          <w:sz w:val="22"/>
          <w:szCs w:val="22"/>
        </w:rPr>
        <w:t>vantajosidade</w:t>
      </w:r>
      <w:proofErr w:type="spellEnd"/>
      <w:r w:rsidRPr="00E23FE9">
        <w:rPr>
          <w:rFonts w:ascii="Verdana" w:hAnsi="Verdana"/>
          <w:sz w:val="22"/>
          <w:szCs w:val="22"/>
        </w:rPr>
        <w:t>, bem como a correta aplicação dos recursos públicos e a garantia de ambientes climatizados adequados, seguros e em conformidade com as normas sanitárias vigentes nas unidades de saúde do Município de Afrânio/PE.</w:t>
      </w:r>
    </w:p>
    <w:p w:rsidR="00931C4E" w:rsidRPr="003C296D" w:rsidRDefault="00931C4E" w:rsidP="00931C4E">
      <w:pPr>
        <w:spacing w:line="276" w:lineRule="auto"/>
        <w:ind w:left="-567" w:right="-568"/>
        <w:jc w:val="both"/>
        <w:rPr>
          <w:rFonts w:ascii="Verdana" w:hAnsi="Verdana"/>
          <w:color w:val="EE0000"/>
          <w:sz w:val="22"/>
          <w:szCs w:val="22"/>
        </w:rPr>
      </w:pPr>
    </w:p>
    <w:p w:rsidR="00931C4E" w:rsidRDefault="00931C4E" w:rsidP="00931C4E">
      <w:pPr>
        <w:ind w:left="-567" w:right="-568"/>
        <w:jc w:val="both"/>
        <w:rPr>
          <w:rFonts w:ascii="Verdana" w:hAnsi="Verdana"/>
          <w:b/>
          <w:bCs/>
          <w:sz w:val="22"/>
          <w:szCs w:val="22"/>
        </w:rPr>
      </w:pPr>
      <w:proofErr w:type="gramStart"/>
      <w:r w:rsidRPr="00584F4D">
        <w:rPr>
          <w:rFonts w:ascii="Verdana" w:hAnsi="Verdana"/>
          <w:b/>
          <w:bCs/>
          <w:sz w:val="22"/>
          <w:szCs w:val="22"/>
        </w:rPr>
        <w:t>1</w:t>
      </w:r>
      <w:r>
        <w:rPr>
          <w:rFonts w:ascii="Verdana" w:hAnsi="Verdana"/>
          <w:b/>
          <w:bCs/>
          <w:sz w:val="22"/>
          <w:szCs w:val="22"/>
        </w:rPr>
        <w:t>1</w:t>
      </w:r>
      <w:r w:rsidRPr="00584F4D">
        <w:rPr>
          <w:rFonts w:ascii="Verdana" w:hAnsi="Verdana"/>
          <w:b/>
          <w:bCs/>
          <w:sz w:val="22"/>
          <w:szCs w:val="22"/>
        </w:rPr>
        <w:t>.</w:t>
      </w:r>
      <w:bookmarkStart w:id="4" w:name="_Hlk218762570"/>
      <w:proofErr w:type="gramEnd"/>
      <w:r w:rsidRPr="00584F4D">
        <w:rPr>
          <w:rFonts w:ascii="Verdana" w:hAnsi="Verdana"/>
          <w:b/>
          <w:bCs/>
          <w:sz w:val="22"/>
          <w:szCs w:val="22"/>
        </w:rPr>
        <w:t>ADEQUAÇÃO ORÇAMENTÁRIA</w:t>
      </w:r>
      <w:bookmarkEnd w:id="4"/>
    </w:p>
    <w:p w:rsidR="00931C4E" w:rsidRPr="00584F4D" w:rsidRDefault="00931C4E" w:rsidP="00931C4E">
      <w:pPr>
        <w:ind w:left="-567" w:right="-568"/>
        <w:jc w:val="both"/>
        <w:rPr>
          <w:rFonts w:ascii="Verdana" w:hAnsi="Verdana"/>
          <w:b/>
          <w:bCs/>
          <w:sz w:val="22"/>
          <w:szCs w:val="22"/>
        </w:rPr>
      </w:pPr>
    </w:p>
    <w:p w:rsidR="00931C4E" w:rsidRDefault="00931C4E" w:rsidP="00931C4E">
      <w:pPr>
        <w:ind w:left="-567" w:right="-568"/>
        <w:jc w:val="both"/>
        <w:rPr>
          <w:rFonts w:ascii="Verdana" w:hAnsi="Verdana"/>
          <w:sz w:val="22"/>
          <w:szCs w:val="22"/>
        </w:rPr>
      </w:pPr>
      <w:r w:rsidRPr="001D24EA">
        <w:rPr>
          <w:rFonts w:ascii="Verdana" w:hAnsi="Verdana"/>
          <w:sz w:val="22"/>
          <w:szCs w:val="22"/>
        </w:rPr>
        <w:t>1</w:t>
      </w:r>
      <w:r>
        <w:rPr>
          <w:rFonts w:ascii="Verdana" w:hAnsi="Verdana"/>
          <w:sz w:val="22"/>
          <w:szCs w:val="22"/>
        </w:rPr>
        <w:t>1</w:t>
      </w:r>
      <w:r w:rsidRPr="001D24EA">
        <w:rPr>
          <w:rFonts w:ascii="Verdana" w:hAnsi="Verdana"/>
          <w:sz w:val="22"/>
          <w:szCs w:val="22"/>
        </w:rPr>
        <w:t xml:space="preserve">.1. </w:t>
      </w:r>
      <w:r w:rsidRPr="00E645B1">
        <w:rPr>
          <w:rFonts w:ascii="Verdana" w:hAnsi="Verdana"/>
          <w:sz w:val="22"/>
          <w:szCs w:val="22"/>
        </w:rPr>
        <w:t xml:space="preserve">As despesas decorrentes da presente contratação correrão à conta de recursos consignados no </w:t>
      </w:r>
      <w:r w:rsidRPr="00E645B1">
        <w:rPr>
          <w:rStyle w:val="Forte"/>
          <w:rFonts w:ascii="Verdana" w:hAnsi="Verdana"/>
          <w:szCs w:val="22"/>
        </w:rPr>
        <w:t>Orçamento do Município de Afrânio/PE</w:t>
      </w:r>
      <w:r w:rsidRPr="00E645B1">
        <w:rPr>
          <w:rFonts w:ascii="Verdana" w:hAnsi="Verdana"/>
          <w:sz w:val="22"/>
          <w:szCs w:val="22"/>
        </w:rPr>
        <w:t>, por meio do Fundo Municipal de Saúde, conforme as dotações orçamentárias abaixo discriminadas</w:t>
      </w:r>
      <w:r>
        <w:rPr>
          <w:rFonts w:ascii="Verdana" w:hAnsi="Verdana"/>
          <w:sz w:val="22"/>
          <w:szCs w:val="22"/>
        </w:rPr>
        <w:t>:</w:t>
      </w:r>
    </w:p>
    <w:p w:rsidR="00931C4E" w:rsidRPr="00E645B1"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proofErr w:type="gramStart"/>
      <w:r w:rsidRPr="001D24EA">
        <w:rPr>
          <w:rFonts w:ascii="Verdana" w:hAnsi="Verdana"/>
          <w:sz w:val="22"/>
          <w:szCs w:val="22"/>
        </w:rPr>
        <w:t>1</w:t>
      </w:r>
      <w:r>
        <w:rPr>
          <w:rFonts w:ascii="Verdana" w:hAnsi="Verdana"/>
          <w:sz w:val="22"/>
          <w:szCs w:val="22"/>
        </w:rPr>
        <w:t>1</w:t>
      </w:r>
      <w:r w:rsidRPr="001D24EA">
        <w:rPr>
          <w:rFonts w:ascii="Verdana" w:hAnsi="Verdana"/>
          <w:sz w:val="22"/>
          <w:szCs w:val="22"/>
        </w:rPr>
        <w:t>.2.</w:t>
      </w:r>
      <w:proofErr w:type="gramEnd"/>
      <w:r w:rsidRPr="001D24EA">
        <w:rPr>
          <w:rFonts w:ascii="Verdana" w:hAnsi="Verdana"/>
          <w:sz w:val="22"/>
          <w:szCs w:val="22"/>
        </w:rPr>
        <w:t>A contratação será atendida pela seguinte dotação:</w:t>
      </w:r>
    </w:p>
    <w:p w:rsidR="00931C4E" w:rsidRPr="001D24EA"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Fundo Municipal de Saúde</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w:t>
      </w:r>
      <w:r>
        <w:rPr>
          <w:rFonts w:ascii="Verdana" w:hAnsi="Verdana"/>
          <w:sz w:val="22"/>
          <w:szCs w:val="22"/>
        </w:rPr>
        <w:t>122</w:t>
      </w:r>
      <w:r w:rsidRPr="001D24EA">
        <w:rPr>
          <w:rFonts w:ascii="Verdana" w:hAnsi="Verdana"/>
          <w:sz w:val="22"/>
          <w:szCs w:val="22"/>
        </w:rPr>
        <w:t>.1</w:t>
      </w:r>
      <w:r>
        <w:rPr>
          <w:rFonts w:ascii="Verdana" w:hAnsi="Verdana"/>
          <w:sz w:val="22"/>
          <w:szCs w:val="22"/>
        </w:rPr>
        <w:t>001</w:t>
      </w:r>
      <w:r w:rsidRPr="001D24EA">
        <w:rPr>
          <w:rFonts w:ascii="Verdana" w:hAnsi="Verdana"/>
          <w:sz w:val="22"/>
          <w:szCs w:val="22"/>
        </w:rPr>
        <w:t>.</w:t>
      </w:r>
      <w:r>
        <w:rPr>
          <w:rFonts w:ascii="Verdana" w:hAnsi="Verdana"/>
          <w:sz w:val="22"/>
          <w:szCs w:val="22"/>
        </w:rPr>
        <w:t>2855</w:t>
      </w:r>
      <w:r w:rsidRPr="001D24EA">
        <w:rPr>
          <w:rFonts w:ascii="Verdana" w:hAnsi="Verdana"/>
          <w:sz w:val="22"/>
          <w:szCs w:val="22"/>
        </w:rPr>
        <w:t>.0000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lastRenderedPageBreak/>
        <w:t xml:space="preserve">Ficha: </w:t>
      </w:r>
      <w:r>
        <w:rPr>
          <w:rFonts w:ascii="Verdana" w:hAnsi="Verdana"/>
          <w:sz w:val="22"/>
          <w:szCs w:val="22"/>
        </w:rPr>
        <w:t>450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Fonte: Recurso Próprio</w:t>
      </w:r>
    </w:p>
    <w:p w:rsidR="00931C4E" w:rsidRPr="001D24EA"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10.301.1001.2890.0000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482</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Fonte: Recurso </w:t>
      </w:r>
      <w:r>
        <w:rPr>
          <w:rFonts w:ascii="Verdana" w:hAnsi="Verdana"/>
          <w:sz w:val="22"/>
          <w:szCs w:val="22"/>
        </w:rPr>
        <w:t>Próprio</w:t>
      </w:r>
    </w:p>
    <w:p w:rsidR="00931C4E"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10.301.1001.2890.0000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483</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Fonte: Recurso </w:t>
      </w:r>
      <w:r>
        <w:rPr>
          <w:rFonts w:ascii="Verdana" w:hAnsi="Verdana"/>
          <w:sz w:val="22"/>
          <w:szCs w:val="22"/>
        </w:rPr>
        <w:t>Vinculado</w:t>
      </w:r>
    </w:p>
    <w:p w:rsidR="00931C4E" w:rsidRPr="001D24EA"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10.302.1001.286</w:t>
      </w:r>
      <w:r>
        <w:rPr>
          <w:rFonts w:ascii="Verdana" w:hAnsi="Verdana"/>
          <w:sz w:val="22"/>
          <w:szCs w:val="22"/>
        </w:rPr>
        <w:t>5</w:t>
      </w:r>
      <w:r w:rsidRPr="001D24EA">
        <w:rPr>
          <w:rFonts w:ascii="Verdana" w:hAnsi="Verdana"/>
          <w:sz w:val="22"/>
          <w:szCs w:val="22"/>
        </w:rPr>
        <w:t>.0000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502</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Default="00931C4E" w:rsidP="00931C4E">
      <w:pPr>
        <w:ind w:left="-567" w:right="-568"/>
        <w:jc w:val="both"/>
        <w:rPr>
          <w:rFonts w:ascii="Verdana" w:hAnsi="Verdana"/>
          <w:sz w:val="22"/>
          <w:szCs w:val="22"/>
        </w:rPr>
      </w:pPr>
      <w:r w:rsidRPr="001D24EA">
        <w:rPr>
          <w:rFonts w:ascii="Verdana" w:hAnsi="Verdana"/>
          <w:sz w:val="22"/>
          <w:szCs w:val="22"/>
        </w:rPr>
        <w:t>Fonte: Recurso Próprio</w:t>
      </w:r>
    </w:p>
    <w:p w:rsidR="00931C4E"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10.302.1001.286</w:t>
      </w:r>
      <w:r>
        <w:rPr>
          <w:rFonts w:ascii="Verdana" w:hAnsi="Verdana"/>
          <w:sz w:val="22"/>
          <w:szCs w:val="22"/>
        </w:rPr>
        <w:t>6</w:t>
      </w:r>
      <w:r w:rsidRPr="001D24EA">
        <w:rPr>
          <w:rFonts w:ascii="Verdana" w:hAnsi="Verdana"/>
          <w:sz w:val="22"/>
          <w:szCs w:val="22"/>
        </w:rPr>
        <w:t>.0000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516</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Default="00931C4E" w:rsidP="00931C4E">
      <w:pPr>
        <w:ind w:left="-567" w:right="-568"/>
        <w:jc w:val="both"/>
        <w:rPr>
          <w:rFonts w:ascii="Verdana" w:hAnsi="Verdana"/>
          <w:sz w:val="22"/>
          <w:szCs w:val="22"/>
        </w:rPr>
      </w:pPr>
      <w:r w:rsidRPr="001D24EA">
        <w:rPr>
          <w:rFonts w:ascii="Verdana" w:hAnsi="Verdana"/>
          <w:sz w:val="22"/>
          <w:szCs w:val="22"/>
        </w:rPr>
        <w:t>Fonte: Recurso Próprio</w:t>
      </w:r>
    </w:p>
    <w:p w:rsidR="00931C4E"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lastRenderedPageBreak/>
        <w:t>Funcional: 10.302.1001.286</w:t>
      </w:r>
      <w:r>
        <w:rPr>
          <w:rFonts w:ascii="Verdana" w:hAnsi="Verdana"/>
          <w:sz w:val="22"/>
          <w:szCs w:val="22"/>
        </w:rPr>
        <w:t>6</w:t>
      </w:r>
      <w:r w:rsidRPr="001D24EA">
        <w:rPr>
          <w:rFonts w:ascii="Verdana" w:hAnsi="Verdana"/>
          <w:sz w:val="22"/>
          <w:szCs w:val="22"/>
        </w:rPr>
        <w:t>.0000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517</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Default="00931C4E" w:rsidP="00931C4E">
      <w:pPr>
        <w:ind w:left="-567" w:right="-568"/>
        <w:jc w:val="both"/>
        <w:rPr>
          <w:rFonts w:ascii="Verdana" w:hAnsi="Verdana"/>
          <w:sz w:val="22"/>
          <w:szCs w:val="22"/>
        </w:rPr>
      </w:pPr>
      <w:r w:rsidRPr="001D24EA">
        <w:rPr>
          <w:rFonts w:ascii="Verdana" w:hAnsi="Verdana"/>
          <w:sz w:val="22"/>
          <w:szCs w:val="22"/>
        </w:rPr>
        <w:t xml:space="preserve">Fonte: Recurso </w:t>
      </w:r>
      <w:r>
        <w:rPr>
          <w:rFonts w:ascii="Verdana" w:hAnsi="Verdana"/>
          <w:sz w:val="22"/>
          <w:szCs w:val="22"/>
        </w:rPr>
        <w:t>Vinculado</w:t>
      </w:r>
    </w:p>
    <w:p w:rsidR="00931C4E"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10.30</w:t>
      </w:r>
      <w:r>
        <w:rPr>
          <w:rFonts w:ascii="Verdana" w:hAnsi="Verdana"/>
          <w:sz w:val="22"/>
          <w:szCs w:val="22"/>
        </w:rPr>
        <w:t>4</w:t>
      </w:r>
      <w:r w:rsidRPr="001D24EA">
        <w:rPr>
          <w:rFonts w:ascii="Verdana" w:hAnsi="Verdana"/>
          <w:sz w:val="22"/>
          <w:szCs w:val="22"/>
        </w:rPr>
        <w:t>.1001.</w:t>
      </w:r>
      <w:r>
        <w:rPr>
          <w:rFonts w:ascii="Verdana" w:hAnsi="Verdana"/>
          <w:sz w:val="22"/>
          <w:szCs w:val="22"/>
        </w:rPr>
        <w:t>2160</w:t>
      </w:r>
      <w:r w:rsidRPr="001D24EA">
        <w:rPr>
          <w:rFonts w:ascii="Verdana" w:hAnsi="Verdana"/>
          <w:sz w:val="22"/>
          <w:szCs w:val="22"/>
        </w:rPr>
        <w:t>.0000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537</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Fonte: Recurso Próprio</w:t>
      </w:r>
    </w:p>
    <w:p w:rsidR="00931C4E" w:rsidRDefault="00931C4E" w:rsidP="00931C4E">
      <w:pPr>
        <w:ind w:left="-567" w:right="-568"/>
        <w:jc w:val="both"/>
        <w:rPr>
          <w:rFonts w:ascii="Verdana" w:hAnsi="Verdana"/>
          <w:sz w:val="22"/>
          <w:szCs w:val="22"/>
        </w:rPr>
      </w:pP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Unidade </w:t>
      </w:r>
      <w:proofErr w:type="gramStart"/>
      <w:r w:rsidRPr="001D24EA">
        <w:rPr>
          <w:rFonts w:ascii="Verdana" w:hAnsi="Verdana"/>
          <w:sz w:val="22"/>
          <w:szCs w:val="22"/>
        </w:rPr>
        <w:t>Orçamentária:</w:t>
      </w:r>
      <w:proofErr w:type="gramEnd"/>
      <w:r w:rsidRPr="001D24EA">
        <w:rPr>
          <w:rFonts w:ascii="Verdana" w:hAnsi="Verdana"/>
          <w:sz w:val="22"/>
          <w:szCs w:val="22"/>
        </w:rPr>
        <w:t>030401</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Funcional: 10.30</w:t>
      </w:r>
      <w:r>
        <w:rPr>
          <w:rFonts w:ascii="Verdana" w:hAnsi="Verdana"/>
          <w:sz w:val="22"/>
          <w:szCs w:val="22"/>
        </w:rPr>
        <w:t>4</w:t>
      </w:r>
      <w:r w:rsidRPr="001D24EA">
        <w:rPr>
          <w:rFonts w:ascii="Verdana" w:hAnsi="Verdana"/>
          <w:sz w:val="22"/>
          <w:szCs w:val="22"/>
        </w:rPr>
        <w:t>.1001.</w:t>
      </w:r>
      <w:r>
        <w:rPr>
          <w:rFonts w:ascii="Verdana" w:hAnsi="Verdana"/>
          <w:sz w:val="22"/>
          <w:szCs w:val="22"/>
        </w:rPr>
        <w:t>2160</w:t>
      </w:r>
      <w:r w:rsidRPr="001D24EA">
        <w:rPr>
          <w:rFonts w:ascii="Verdana" w:hAnsi="Verdana"/>
          <w:sz w:val="22"/>
          <w:szCs w:val="22"/>
        </w:rPr>
        <w:t>.0000</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Ficha: </w:t>
      </w:r>
      <w:r>
        <w:rPr>
          <w:rFonts w:ascii="Verdana" w:hAnsi="Verdana"/>
          <w:sz w:val="22"/>
          <w:szCs w:val="22"/>
        </w:rPr>
        <w:t>538</w:t>
      </w:r>
    </w:p>
    <w:p w:rsidR="00931C4E" w:rsidRPr="001D24EA" w:rsidRDefault="00931C4E" w:rsidP="00931C4E">
      <w:pPr>
        <w:ind w:left="-567" w:right="-568"/>
        <w:jc w:val="both"/>
        <w:rPr>
          <w:rFonts w:ascii="Verdana" w:hAnsi="Verdana"/>
          <w:sz w:val="22"/>
          <w:szCs w:val="22"/>
        </w:rPr>
      </w:pPr>
      <w:r w:rsidRPr="001D24EA">
        <w:rPr>
          <w:rFonts w:ascii="Verdana" w:hAnsi="Verdana"/>
          <w:sz w:val="22"/>
          <w:szCs w:val="22"/>
        </w:rPr>
        <w:t xml:space="preserve">Elemento de </w:t>
      </w:r>
      <w:proofErr w:type="gramStart"/>
      <w:r w:rsidRPr="001D24EA">
        <w:rPr>
          <w:rFonts w:ascii="Verdana" w:hAnsi="Verdana"/>
          <w:sz w:val="22"/>
          <w:szCs w:val="22"/>
        </w:rPr>
        <w:t>Despesa:</w:t>
      </w:r>
      <w:proofErr w:type="gramEnd"/>
      <w:r w:rsidRPr="001D24EA">
        <w:rPr>
          <w:rFonts w:ascii="Verdana" w:hAnsi="Verdana"/>
          <w:sz w:val="22"/>
          <w:szCs w:val="22"/>
        </w:rPr>
        <w:t>3.3.90.3</w:t>
      </w:r>
      <w:r>
        <w:rPr>
          <w:rFonts w:ascii="Verdana" w:hAnsi="Verdana"/>
          <w:sz w:val="22"/>
          <w:szCs w:val="22"/>
        </w:rPr>
        <w:t>9</w:t>
      </w:r>
      <w:r w:rsidRPr="001D24EA">
        <w:rPr>
          <w:rFonts w:ascii="Verdana" w:hAnsi="Verdana"/>
          <w:sz w:val="22"/>
          <w:szCs w:val="22"/>
        </w:rPr>
        <w:t>.00</w:t>
      </w:r>
    </w:p>
    <w:p w:rsidR="00931C4E" w:rsidRDefault="00931C4E" w:rsidP="00931C4E">
      <w:pPr>
        <w:ind w:left="-567" w:right="-568"/>
        <w:jc w:val="both"/>
        <w:rPr>
          <w:rFonts w:ascii="Verdana" w:hAnsi="Verdana"/>
          <w:sz w:val="22"/>
          <w:szCs w:val="22"/>
        </w:rPr>
      </w:pPr>
      <w:r w:rsidRPr="001D24EA">
        <w:rPr>
          <w:rFonts w:ascii="Verdana" w:hAnsi="Verdana"/>
          <w:sz w:val="22"/>
          <w:szCs w:val="22"/>
        </w:rPr>
        <w:t xml:space="preserve">Fonte: Recurso </w:t>
      </w:r>
      <w:r>
        <w:rPr>
          <w:rFonts w:ascii="Verdana" w:hAnsi="Verdana"/>
          <w:sz w:val="22"/>
          <w:szCs w:val="22"/>
        </w:rPr>
        <w:t>Vinculado</w:t>
      </w:r>
    </w:p>
    <w:p w:rsidR="00931C4E"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cstheme="minorHAnsi"/>
          <w:b/>
          <w:sz w:val="22"/>
          <w:szCs w:val="22"/>
        </w:rPr>
      </w:pPr>
      <w:r w:rsidRPr="009357C5">
        <w:rPr>
          <w:rFonts w:ascii="Verdana" w:hAnsi="Verdana" w:cstheme="minorHAnsi"/>
          <w:b/>
          <w:sz w:val="22"/>
          <w:szCs w:val="22"/>
        </w:rPr>
        <w:t>1</w:t>
      </w:r>
      <w:r>
        <w:rPr>
          <w:rFonts w:ascii="Verdana" w:hAnsi="Verdana" w:cstheme="minorHAnsi"/>
          <w:b/>
          <w:sz w:val="22"/>
          <w:szCs w:val="22"/>
        </w:rPr>
        <w:t>2</w:t>
      </w:r>
      <w:r w:rsidRPr="009357C5">
        <w:rPr>
          <w:rFonts w:ascii="Verdana" w:hAnsi="Verdana" w:cstheme="minorHAnsi"/>
          <w:b/>
          <w:sz w:val="22"/>
          <w:szCs w:val="22"/>
        </w:rPr>
        <w:t xml:space="preserve">- </w:t>
      </w:r>
      <w:r w:rsidRPr="00866AD5">
        <w:rPr>
          <w:rFonts w:ascii="Verdana" w:hAnsi="Verdana" w:cstheme="minorHAnsi"/>
          <w:b/>
          <w:sz w:val="22"/>
          <w:szCs w:val="22"/>
        </w:rPr>
        <w:t>JUSTIFICATIVA TÉCNICA PARA ADOÇÃO DE MARGEM DE PREFERÊNCIA REGIONAL</w:t>
      </w:r>
      <w:r>
        <w:rPr>
          <w:rFonts w:ascii="Verdana" w:hAnsi="Verdana" w:cstheme="minorHAnsi"/>
          <w:b/>
          <w:sz w:val="22"/>
          <w:szCs w:val="22"/>
        </w:rPr>
        <w:t>.</w:t>
      </w:r>
    </w:p>
    <w:p w:rsidR="00931C4E" w:rsidRPr="000B67AD" w:rsidRDefault="00931C4E" w:rsidP="00931C4E">
      <w:pPr>
        <w:ind w:left="-567" w:right="-568"/>
        <w:jc w:val="both"/>
        <w:rPr>
          <w:rFonts w:ascii="Verdana" w:hAnsi="Verdana"/>
          <w:sz w:val="22"/>
          <w:szCs w:val="22"/>
        </w:rPr>
      </w:pPr>
      <w:r w:rsidRPr="00866AD5">
        <w:rPr>
          <w:rFonts w:ascii="Verdana" w:hAnsi="Verdana" w:cstheme="minorHAnsi"/>
          <w:b/>
          <w:sz w:val="22"/>
          <w:szCs w:val="22"/>
        </w:rPr>
        <w:t>(Decreto Municipal nº 017/2025, alterado pelo Decreto Municipal nº 026/2025)</w:t>
      </w:r>
      <w:r w:rsidRPr="009357C5">
        <w:rPr>
          <w:rFonts w:ascii="Verdana" w:hAnsi="Verdana" w:cstheme="minorHAnsi"/>
          <w:b/>
          <w:sz w:val="22"/>
          <w:szCs w:val="22"/>
        </w:rPr>
        <w:t>.</w:t>
      </w:r>
    </w:p>
    <w:p w:rsidR="00931C4E" w:rsidRDefault="00931C4E" w:rsidP="00931C4E">
      <w:pPr>
        <w:spacing w:line="360" w:lineRule="auto"/>
        <w:ind w:left="-567" w:right="-568"/>
        <w:jc w:val="both"/>
        <w:rPr>
          <w:rFonts w:ascii="Verdana" w:hAnsi="Verdana" w:cs="Arial"/>
          <w:sz w:val="22"/>
          <w:szCs w:val="22"/>
        </w:rPr>
      </w:pPr>
    </w:p>
    <w:p w:rsidR="00931C4E" w:rsidRDefault="00931C4E" w:rsidP="00931C4E">
      <w:pPr>
        <w:spacing w:line="360" w:lineRule="auto"/>
        <w:ind w:left="-567" w:right="-568"/>
        <w:jc w:val="both"/>
        <w:rPr>
          <w:rFonts w:ascii="Verdana" w:hAnsi="Verdana" w:cs="Arial"/>
          <w:sz w:val="22"/>
          <w:szCs w:val="22"/>
        </w:rPr>
      </w:pPr>
      <w:r w:rsidRPr="009357C5">
        <w:rPr>
          <w:rFonts w:ascii="Verdana" w:hAnsi="Verdana" w:cs="Arial"/>
          <w:sz w:val="22"/>
          <w:szCs w:val="22"/>
        </w:rPr>
        <w:t>1</w:t>
      </w:r>
      <w:r>
        <w:rPr>
          <w:rFonts w:ascii="Verdana" w:hAnsi="Verdana" w:cs="Arial"/>
          <w:sz w:val="22"/>
          <w:szCs w:val="22"/>
        </w:rPr>
        <w:t>2</w:t>
      </w:r>
      <w:r w:rsidRPr="009357C5">
        <w:rPr>
          <w:rFonts w:ascii="Verdana" w:hAnsi="Verdana" w:cs="Arial"/>
          <w:sz w:val="22"/>
          <w:szCs w:val="22"/>
        </w:rPr>
        <w:t xml:space="preserve">.1. </w:t>
      </w:r>
      <w:r w:rsidRPr="00866AD5">
        <w:rPr>
          <w:rFonts w:ascii="Verdana" w:hAnsi="Verdana" w:cs="Arial"/>
          <w:sz w:val="22"/>
          <w:szCs w:val="22"/>
        </w:rPr>
        <w:t xml:space="preserve">Nos termos do art. 2º e §1º do Capítulo II do Decreto Municipal nº 017/2025, alterado pelo Decreto Municipal nº 026/2025, que autoriza a previsão de margem de preferência para microempresas e empresas de pequeno porte sediadas local ou regionalmente, justifica-se a adoção da medida na presente licitação que visa à contratação de empresa especializada para a elaboração, </w:t>
      </w:r>
      <w:proofErr w:type="gramStart"/>
      <w:r w:rsidRPr="00866AD5">
        <w:rPr>
          <w:rFonts w:ascii="Verdana" w:hAnsi="Verdana" w:cs="Arial"/>
          <w:sz w:val="22"/>
          <w:szCs w:val="22"/>
        </w:rPr>
        <w:t>implementação</w:t>
      </w:r>
      <w:proofErr w:type="gramEnd"/>
      <w:r w:rsidRPr="00866AD5">
        <w:rPr>
          <w:rFonts w:ascii="Verdana" w:hAnsi="Verdana" w:cs="Arial"/>
          <w:sz w:val="22"/>
          <w:szCs w:val="22"/>
        </w:rPr>
        <w:t xml:space="preserve"> e acompanhamento mensal do Plano de Manutenção, Operação e Controle – PMOC, em conformidade com a Lei nº 13.589/2018, destinado aos sistemas de climatização instalados nas unidades prediais vinculadas à Secretaria Municipal de Saúde do Município de Afrânio/PE.</w:t>
      </w:r>
    </w:p>
    <w:p w:rsidR="00931C4E" w:rsidRDefault="00931C4E" w:rsidP="00931C4E">
      <w:pPr>
        <w:spacing w:line="360" w:lineRule="auto"/>
        <w:ind w:left="-567" w:right="-568"/>
        <w:jc w:val="both"/>
        <w:rPr>
          <w:rFonts w:ascii="Verdana" w:hAnsi="Verdana" w:cs="Arial"/>
          <w:sz w:val="22"/>
          <w:szCs w:val="22"/>
        </w:rPr>
      </w:pPr>
      <w:r w:rsidRPr="009357C5">
        <w:rPr>
          <w:rFonts w:ascii="Verdana" w:hAnsi="Verdana" w:cs="Arial"/>
          <w:sz w:val="22"/>
          <w:szCs w:val="22"/>
        </w:rPr>
        <w:lastRenderedPageBreak/>
        <w:t>1</w:t>
      </w:r>
      <w:r>
        <w:rPr>
          <w:rFonts w:ascii="Verdana" w:hAnsi="Verdana" w:cs="Arial"/>
          <w:sz w:val="22"/>
          <w:szCs w:val="22"/>
        </w:rPr>
        <w:t>2</w:t>
      </w:r>
      <w:r w:rsidRPr="009357C5">
        <w:rPr>
          <w:rFonts w:ascii="Verdana" w:hAnsi="Verdana" w:cs="Arial"/>
          <w:sz w:val="22"/>
          <w:szCs w:val="22"/>
        </w:rPr>
        <w:t xml:space="preserve">.2. </w:t>
      </w:r>
      <w:r w:rsidRPr="00866AD5">
        <w:rPr>
          <w:rFonts w:ascii="Verdana" w:hAnsi="Verdana" w:cs="Arial"/>
          <w:sz w:val="22"/>
          <w:szCs w:val="22"/>
        </w:rPr>
        <w:t>A delimitação regional observará o disposto no art. 3º, inciso II, do Decreto Municipal nº 017/2025, com redação dada pelo Decreto Municipal nº 026/2025, compreendendo os municípios localizados em um raio de até 300 (trezentos) quilômetros a partir do centro geográfico do Município de Afrânio/PE, considerando-se a distância em linha reta, podendo tal limite ser ampliado mediante justificativa técnica expressa no edital, conforme §4º do mesmo dispositivo.</w:t>
      </w:r>
    </w:p>
    <w:p w:rsidR="00931C4E" w:rsidRDefault="00931C4E" w:rsidP="00931C4E">
      <w:pPr>
        <w:spacing w:line="360" w:lineRule="auto"/>
        <w:ind w:left="-567" w:right="-568"/>
        <w:jc w:val="both"/>
        <w:rPr>
          <w:rFonts w:ascii="Verdana" w:hAnsi="Verdana" w:cs="Arial"/>
          <w:sz w:val="22"/>
          <w:szCs w:val="22"/>
        </w:rPr>
      </w:pPr>
      <w:r w:rsidRPr="00866AD5">
        <w:rPr>
          <w:rFonts w:ascii="Verdana" w:hAnsi="Verdana" w:cs="Arial"/>
          <w:sz w:val="22"/>
          <w:szCs w:val="22"/>
        </w:rPr>
        <w:t>A adoção da margem de preferência regional fundamenta-se nos seguintes aspectos técnicos:</w:t>
      </w:r>
    </w:p>
    <w:p w:rsidR="00931C4E" w:rsidRPr="00866AD5" w:rsidRDefault="00931C4E" w:rsidP="00931C4E">
      <w:pPr>
        <w:ind w:left="-567" w:right="-568"/>
        <w:jc w:val="both"/>
        <w:rPr>
          <w:rFonts w:ascii="Verdana" w:hAnsi="Verdana"/>
          <w:b/>
          <w:bCs/>
          <w:sz w:val="22"/>
          <w:szCs w:val="22"/>
        </w:rPr>
      </w:pPr>
      <w:r w:rsidRPr="00866AD5">
        <w:rPr>
          <w:rFonts w:ascii="Verdana" w:hAnsi="Verdana"/>
          <w:b/>
          <w:bCs/>
          <w:sz w:val="22"/>
          <w:szCs w:val="22"/>
        </w:rPr>
        <w:t>Fomento ao Desenvolvimento Econômico Regional (inciso I)</w:t>
      </w:r>
    </w:p>
    <w:p w:rsidR="00931C4E"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sz w:val="22"/>
          <w:szCs w:val="22"/>
        </w:rPr>
      </w:pPr>
      <w:r w:rsidRPr="00866AD5">
        <w:rPr>
          <w:rFonts w:ascii="Verdana" w:hAnsi="Verdana"/>
          <w:sz w:val="22"/>
          <w:szCs w:val="22"/>
        </w:rPr>
        <w:t xml:space="preserve">A priorização de microempresas e empresas de </w:t>
      </w:r>
      <w:proofErr w:type="gramStart"/>
      <w:r w:rsidRPr="00866AD5">
        <w:rPr>
          <w:rFonts w:ascii="Verdana" w:hAnsi="Verdana"/>
          <w:sz w:val="22"/>
          <w:szCs w:val="22"/>
        </w:rPr>
        <w:t>pequeno porte sediadas no âmbito regional</w:t>
      </w:r>
      <w:proofErr w:type="gramEnd"/>
      <w:r w:rsidRPr="00866AD5">
        <w:rPr>
          <w:rFonts w:ascii="Verdana" w:hAnsi="Verdana"/>
          <w:sz w:val="22"/>
          <w:szCs w:val="22"/>
        </w:rPr>
        <w:t xml:space="preserve"> fortalece o setor de serviços técnicos especializados na área de engenharia mecânica e climatização, estimulando a formalização, a capacitação técnica e a geração de emprego e renda na região.</w:t>
      </w:r>
    </w:p>
    <w:p w:rsidR="00931C4E" w:rsidRPr="00866AD5"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866AD5">
        <w:rPr>
          <w:rFonts w:ascii="Verdana" w:hAnsi="Verdana"/>
          <w:sz w:val="22"/>
          <w:szCs w:val="22"/>
        </w:rPr>
        <w:t>Considerando que os serviços de elaboração e acompanhamento do PMOC demandam visitas técnicas periódicas, inspeções in loco e emissão de relatórios mensais, a contratação de empresa regional contribui para o fortalecimento do mercado local de manutenção predial e engenharia, promovendo o desenvolvimento econômico sustentável do território.</w:t>
      </w:r>
    </w:p>
    <w:p w:rsidR="00931C4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b/>
          <w:bCs/>
          <w:sz w:val="22"/>
          <w:szCs w:val="22"/>
        </w:rPr>
      </w:pPr>
      <w:r w:rsidRPr="00866AD5">
        <w:rPr>
          <w:rFonts w:ascii="Verdana" w:hAnsi="Verdana"/>
          <w:b/>
          <w:bCs/>
          <w:sz w:val="22"/>
          <w:szCs w:val="22"/>
        </w:rPr>
        <w:t>Redução de Custos Logísticos e Maior Eficiência Operacional (inciso II)</w:t>
      </w:r>
    </w:p>
    <w:p w:rsidR="00931C4E" w:rsidRDefault="00931C4E" w:rsidP="00931C4E">
      <w:pPr>
        <w:ind w:left="-567" w:right="-568"/>
        <w:jc w:val="both"/>
        <w:rPr>
          <w:rFonts w:ascii="Verdana" w:hAnsi="Verdana"/>
          <w:b/>
          <w:bCs/>
          <w:sz w:val="22"/>
          <w:szCs w:val="22"/>
        </w:rPr>
      </w:pPr>
    </w:p>
    <w:p w:rsidR="00931C4E" w:rsidRPr="00866AD5" w:rsidRDefault="00931C4E" w:rsidP="00931C4E">
      <w:pPr>
        <w:ind w:left="-567" w:right="-568"/>
        <w:jc w:val="both"/>
        <w:rPr>
          <w:rFonts w:ascii="Verdana" w:hAnsi="Verdana"/>
          <w:sz w:val="22"/>
          <w:szCs w:val="22"/>
        </w:rPr>
      </w:pPr>
      <w:r>
        <w:rPr>
          <w:rFonts w:ascii="Verdana" w:hAnsi="Verdana"/>
          <w:sz w:val="22"/>
          <w:szCs w:val="22"/>
        </w:rPr>
        <w:t xml:space="preserve">O acompanhamento do </w:t>
      </w:r>
      <w:r w:rsidRPr="00866AD5">
        <w:rPr>
          <w:rFonts w:ascii="Verdana" w:hAnsi="Verdana"/>
          <w:sz w:val="22"/>
          <w:szCs w:val="22"/>
        </w:rPr>
        <w:t>PMOC exige presença técnica regular nas unidades de saúde para inspeções, medições, avaliação da qualidade do ar interior, verificação de filtros, higienização e emissão de (ART)</w:t>
      </w:r>
      <w:r>
        <w:rPr>
          <w:rFonts w:ascii="Verdana" w:hAnsi="Verdana"/>
          <w:sz w:val="22"/>
          <w:szCs w:val="22"/>
        </w:rPr>
        <w:t xml:space="preserve"> E OU (TRT)</w:t>
      </w:r>
      <w:r w:rsidRPr="00866AD5">
        <w:rPr>
          <w:rFonts w:ascii="Verdana" w:hAnsi="Verdana"/>
          <w:sz w:val="22"/>
          <w:szCs w:val="22"/>
        </w:rPr>
        <w:t>, conforme exigências da Lei nº 13.589/2018.</w:t>
      </w:r>
    </w:p>
    <w:p w:rsidR="00931C4E"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sz w:val="22"/>
          <w:szCs w:val="22"/>
        </w:rPr>
      </w:pPr>
      <w:r w:rsidRPr="00866AD5">
        <w:rPr>
          <w:rFonts w:ascii="Verdana" w:hAnsi="Verdana"/>
          <w:sz w:val="22"/>
          <w:szCs w:val="22"/>
        </w:rPr>
        <w:t>A contratação de empresa sediada regionalmente reduz custos com deslocamento, diárias e logística, além de possibilitar maior agilidade no atendimento a demandas emergenciais ou corretivas identificadas durante o acompanhamento mensal.</w:t>
      </w:r>
    </w:p>
    <w:p w:rsidR="00931C4E" w:rsidRPr="00866AD5"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866AD5">
        <w:rPr>
          <w:rFonts w:ascii="Verdana" w:hAnsi="Verdana"/>
          <w:sz w:val="22"/>
          <w:szCs w:val="22"/>
        </w:rPr>
        <w:t>A proximidade geográfica também minimiza o risco de atrasos na execução das visitas técnicas, garantindo regularidade no cumprimento das obrigações contratuais e maior eficiência administrativa.</w:t>
      </w:r>
    </w:p>
    <w:p w:rsidR="00931C4E"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b/>
          <w:bCs/>
          <w:sz w:val="22"/>
          <w:szCs w:val="22"/>
        </w:rPr>
      </w:pPr>
      <w:r w:rsidRPr="00866AD5">
        <w:rPr>
          <w:rFonts w:ascii="Verdana" w:hAnsi="Verdana"/>
          <w:b/>
          <w:bCs/>
          <w:sz w:val="22"/>
          <w:szCs w:val="22"/>
        </w:rPr>
        <w:t xml:space="preserve">Capacidade Técnica Instalada na Região (inciso </w:t>
      </w:r>
      <w:r>
        <w:rPr>
          <w:rFonts w:ascii="Verdana" w:hAnsi="Verdana"/>
          <w:b/>
          <w:bCs/>
          <w:sz w:val="22"/>
          <w:szCs w:val="22"/>
        </w:rPr>
        <w:t>III</w:t>
      </w:r>
      <w:r w:rsidRPr="00866AD5">
        <w:rPr>
          <w:rFonts w:ascii="Verdana" w:hAnsi="Verdana"/>
          <w:b/>
          <w:bCs/>
          <w:sz w:val="22"/>
          <w:szCs w:val="22"/>
        </w:rPr>
        <w:t>)</w:t>
      </w:r>
    </w:p>
    <w:p w:rsidR="00931C4E" w:rsidRPr="00866AD5"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sz w:val="22"/>
          <w:szCs w:val="22"/>
        </w:rPr>
      </w:pPr>
      <w:r w:rsidRPr="00866AD5">
        <w:rPr>
          <w:rFonts w:ascii="Verdana" w:hAnsi="Verdana"/>
          <w:sz w:val="22"/>
          <w:szCs w:val="22"/>
        </w:rPr>
        <w:t xml:space="preserve">Levantamento prévio realizado pela Administração identificou a existência de empresas regionais com qualificação técnica compatível com o objeto, incluindo profissionais legalmente habilitados junto ao respectivo conselho de classe, experiência na elaboração e </w:t>
      </w:r>
      <w:r>
        <w:rPr>
          <w:rFonts w:ascii="Verdana" w:hAnsi="Verdana"/>
          <w:sz w:val="22"/>
          <w:szCs w:val="22"/>
        </w:rPr>
        <w:t>acompanhamento</w:t>
      </w:r>
      <w:r w:rsidRPr="00866AD5">
        <w:rPr>
          <w:rFonts w:ascii="Verdana" w:hAnsi="Verdana"/>
          <w:sz w:val="22"/>
          <w:szCs w:val="22"/>
        </w:rPr>
        <w:t xml:space="preserve"> de PMOC e aptidão para emissão de relatórios técnicos e ART</w:t>
      </w:r>
      <w:r>
        <w:rPr>
          <w:rFonts w:ascii="Verdana" w:hAnsi="Verdana"/>
          <w:sz w:val="22"/>
          <w:szCs w:val="22"/>
        </w:rPr>
        <w:t>/TRT</w:t>
      </w:r>
      <w:r w:rsidRPr="00866AD5">
        <w:rPr>
          <w:rFonts w:ascii="Verdana" w:hAnsi="Verdana"/>
          <w:sz w:val="22"/>
          <w:szCs w:val="22"/>
        </w:rPr>
        <w:t>.</w:t>
      </w:r>
    </w:p>
    <w:p w:rsidR="00931C4E" w:rsidRPr="00866AD5"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866AD5">
        <w:rPr>
          <w:rFonts w:ascii="Verdana" w:hAnsi="Verdana"/>
          <w:sz w:val="22"/>
          <w:szCs w:val="22"/>
        </w:rPr>
        <w:t>Constatou-se que o mercado regional possui capacidade operacional suficiente para atender integralmente às demandas da Secretaria Municipal de Saúde, sem prejuízo à qualidade, à competitividade e à regular execução contratual.</w:t>
      </w:r>
    </w:p>
    <w:p w:rsidR="00931C4E"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b/>
          <w:bCs/>
          <w:sz w:val="22"/>
          <w:szCs w:val="22"/>
        </w:rPr>
      </w:pPr>
      <w:r w:rsidRPr="00866AD5">
        <w:rPr>
          <w:rFonts w:ascii="Verdana" w:hAnsi="Verdana"/>
          <w:b/>
          <w:bCs/>
          <w:sz w:val="22"/>
          <w:szCs w:val="22"/>
        </w:rPr>
        <w:t xml:space="preserve">Existência de Concorrência Suficiente no Âmbito Regional (inciso </w:t>
      </w:r>
      <w:r>
        <w:rPr>
          <w:rFonts w:ascii="Verdana" w:hAnsi="Verdana"/>
          <w:b/>
          <w:bCs/>
          <w:sz w:val="22"/>
          <w:szCs w:val="22"/>
        </w:rPr>
        <w:t>I</w:t>
      </w:r>
      <w:r w:rsidRPr="00866AD5">
        <w:rPr>
          <w:rFonts w:ascii="Verdana" w:hAnsi="Verdana"/>
          <w:b/>
          <w:bCs/>
          <w:sz w:val="22"/>
          <w:szCs w:val="22"/>
        </w:rPr>
        <w:t>V)</w:t>
      </w:r>
    </w:p>
    <w:p w:rsidR="00931C4E" w:rsidRPr="00866AD5" w:rsidRDefault="00931C4E" w:rsidP="00931C4E">
      <w:pPr>
        <w:ind w:left="-567" w:right="-568"/>
        <w:jc w:val="both"/>
        <w:rPr>
          <w:rFonts w:ascii="Verdana" w:hAnsi="Verdana"/>
          <w:sz w:val="22"/>
          <w:szCs w:val="22"/>
        </w:rPr>
      </w:pPr>
    </w:p>
    <w:p w:rsidR="00931C4E" w:rsidRPr="00866AD5" w:rsidRDefault="00931C4E" w:rsidP="00931C4E">
      <w:pPr>
        <w:ind w:left="-567" w:right="-568"/>
        <w:jc w:val="both"/>
        <w:rPr>
          <w:rFonts w:ascii="Verdana" w:hAnsi="Verdana"/>
          <w:sz w:val="22"/>
          <w:szCs w:val="22"/>
        </w:rPr>
      </w:pPr>
      <w:r w:rsidRPr="00866AD5">
        <w:rPr>
          <w:rFonts w:ascii="Verdana" w:hAnsi="Verdana"/>
          <w:sz w:val="22"/>
          <w:szCs w:val="22"/>
        </w:rPr>
        <w:t>Verificou-se a existência de número suficiente de empresas atuantes na área de manutenção de sistemas de climatização dentro do limite geográfico estabelecido, aptas a participar do certame, assegurando competitividade, isonomia e obtenção da proposta mais vantajosa para a Administração.</w:t>
      </w:r>
    </w:p>
    <w:p w:rsidR="00931C4E" w:rsidRPr="00866AD5"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866AD5">
        <w:rPr>
          <w:rFonts w:ascii="Verdana" w:hAnsi="Verdana"/>
          <w:sz w:val="22"/>
          <w:szCs w:val="22"/>
        </w:rPr>
        <w:t>Não se identifica risco de restrição indevida à competitividade, uma vez que o setor apresenta pluralidade de prestadores de serviços especializados na região, garantindo disputa efetiva mesmo com a aplicação da margem de preferência regional.</w:t>
      </w:r>
    </w:p>
    <w:p w:rsidR="00931C4E" w:rsidRDefault="00931C4E" w:rsidP="00931C4E">
      <w:pPr>
        <w:ind w:left="-567" w:right="-568"/>
        <w:jc w:val="both"/>
        <w:rPr>
          <w:rFonts w:ascii="Verdana" w:hAnsi="Verdana"/>
          <w:sz w:val="22"/>
          <w:szCs w:val="22"/>
        </w:rPr>
      </w:pPr>
    </w:p>
    <w:p w:rsidR="00931C4E" w:rsidRDefault="00931C4E" w:rsidP="00931C4E">
      <w:pPr>
        <w:ind w:left="-567" w:right="-568"/>
        <w:jc w:val="both"/>
        <w:rPr>
          <w:rFonts w:ascii="Verdana" w:hAnsi="Verdana"/>
          <w:sz w:val="22"/>
          <w:szCs w:val="22"/>
        </w:rPr>
      </w:pPr>
      <w:r w:rsidRPr="00866AD5">
        <w:rPr>
          <w:rFonts w:ascii="Verdana" w:hAnsi="Verdana"/>
          <w:sz w:val="22"/>
          <w:szCs w:val="22"/>
        </w:rPr>
        <w:t>Diante do exposto, a adoção da margem de preferência regional mostra-se tecnicamente justificada, legalmente amparada e alinhada ao interesse público, pois promove o desenvolvimento econômico regional, assegura maior eficiência na execução dos serviços, possibilita atendimento técnico mais célere e contribui para a adequada aplicação dos recursos públicos no âmbito do Município de Afrânio/PE.</w:t>
      </w:r>
    </w:p>
    <w:p w:rsidR="00BE5B1C" w:rsidRDefault="00BE5B1C" w:rsidP="00BE5B1C">
      <w:pPr>
        <w:ind w:left="-567" w:right="-568"/>
        <w:jc w:val="both"/>
        <w:rPr>
          <w:rFonts w:ascii="Verdana" w:hAnsi="Verdana"/>
          <w:sz w:val="22"/>
          <w:szCs w:val="22"/>
        </w:rPr>
      </w:pPr>
    </w:p>
    <w:bookmarkEnd w:id="2"/>
    <w:p w:rsidR="00BE5B1C" w:rsidRPr="009357C5" w:rsidRDefault="00BE5B1C" w:rsidP="00BE5B1C">
      <w:pPr>
        <w:ind w:left="-567" w:right="-568"/>
        <w:jc w:val="both"/>
        <w:rPr>
          <w:rFonts w:ascii="Verdana" w:hAnsi="Verdana"/>
          <w:sz w:val="22"/>
          <w:szCs w:val="22"/>
        </w:rPr>
      </w:pPr>
    </w:p>
    <w:p w:rsidR="00BE5B1C" w:rsidRPr="003E5C55" w:rsidRDefault="00BE5B1C" w:rsidP="00BE5B1C">
      <w:pPr>
        <w:ind w:left="-567" w:right="-568"/>
        <w:jc w:val="center"/>
      </w:pPr>
    </w:p>
    <w:p w:rsidR="00BE5B1C" w:rsidRDefault="00BE5B1C" w:rsidP="00BE5B1C"/>
    <w:p w:rsidR="002733E6" w:rsidRPr="000D0C14" w:rsidRDefault="002733E6" w:rsidP="002733E6">
      <w:pPr>
        <w:spacing w:after="0" w:line="240" w:lineRule="auto"/>
        <w:ind w:right="-1"/>
        <w:jc w:val="center"/>
        <w:rPr>
          <w:rFonts w:ascii="Verdana" w:eastAsia="Times New Roman" w:hAnsi="Verdana" w:cs="Arial"/>
          <w:lang w:eastAsia="pt-BR"/>
        </w:rPr>
      </w:pPr>
    </w:p>
    <w:p w:rsidR="00F20351" w:rsidRPr="00F20351" w:rsidRDefault="00F20351" w:rsidP="00F20351">
      <w:pPr>
        <w:spacing w:after="0" w:line="240" w:lineRule="auto"/>
        <w:ind w:left="426" w:right="-1"/>
        <w:rPr>
          <w:rFonts w:ascii="Verdana" w:eastAsia="Times New Roman" w:hAnsi="Verdana" w:cs="Arial"/>
          <w:sz w:val="22"/>
          <w:szCs w:val="22"/>
          <w:lang w:eastAsia="pt-BR"/>
        </w:rPr>
      </w:pPr>
    </w:p>
    <w:p w:rsidR="00F20351" w:rsidRPr="00F20351" w:rsidRDefault="00F20351" w:rsidP="00F20351">
      <w:pPr>
        <w:spacing w:after="0" w:line="240" w:lineRule="auto"/>
        <w:ind w:right="-1"/>
        <w:jc w:val="center"/>
        <w:rPr>
          <w:rFonts w:ascii="Verdana" w:eastAsia="Times New Roman" w:hAnsi="Verdana" w:cs="Arial"/>
          <w:sz w:val="22"/>
          <w:szCs w:val="22"/>
          <w:lang w:eastAsia="pt-BR"/>
        </w:rPr>
      </w:pPr>
    </w:p>
    <w:p w:rsidR="00873683" w:rsidRPr="00F20351" w:rsidRDefault="00873683" w:rsidP="00873683">
      <w:pPr>
        <w:pStyle w:val="Corpodetexto"/>
        <w:spacing w:before="32"/>
        <w:jc w:val="center"/>
        <w:rPr>
          <w:rFonts w:ascii="Verdana" w:hAnsi="Verdana"/>
          <w:b/>
          <w:sz w:val="22"/>
          <w:szCs w:val="22"/>
        </w:rPr>
      </w:pPr>
    </w:p>
    <w:p w:rsidR="00873683" w:rsidRPr="00F20351" w:rsidRDefault="00873683" w:rsidP="00873683">
      <w:pPr>
        <w:pStyle w:val="Corpodetexto"/>
        <w:spacing w:before="32"/>
        <w:jc w:val="center"/>
        <w:rPr>
          <w:rFonts w:ascii="Verdana" w:hAnsi="Verdana"/>
          <w:b/>
          <w:sz w:val="22"/>
          <w:szCs w:val="22"/>
        </w:rPr>
      </w:pPr>
    </w:p>
    <w:p w:rsidR="00873683" w:rsidRPr="00F20351" w:rsidRDefault="00873683" w:rsidP="008A65F2">
      <w:pPr>
        <w:jc w:val="center"/>
        <w:rPr>
          <w:rFonts w:ascii="Verdana" w:hAnsi="Verdana" w:cstheme="minorHAnsi"/>
          <w:b/>
          <w:sz w:val="22"/>
          <w:szCs w:val="22"/>
        </w:rPr>
        <w:sectPr w:rsidR="00873683" w:rsidRPr="00F20351" w:rsidSect="00F724D1">
          <w:headerReference w:type="even" r:id="rId26"/>
          <w:headerReference w:type="default" r:id="rId27"/>
          <w:headerReference w:type="first" r:id="rId28"/>
          <w:pgSz w:w="11906" w:h="16838"/>
          <w:pgMar w:top="1417" w:right="1700" w:bottom="1417" w:left="1701" w:header="708" w:footer="708" w:gutter="0"/>
          <w:cols w:space="708"/>
          <w:docGrid w:linePitch="360"/>
        </w:sectPr>
      </w:pPr>
    </w:p>
    <w:p w:rsidR="00873683" w:rsidRPr="00F20351" w:rsidRDefault="00873683" w:rsidP="00873683">
      <w:pPr>
        <w:jc w:val="center"/>
        <w:rPr>
          <w:rFonts w:ascii="Verdana" w:hAnsi="Verdana" w:cstheme="minorHAnsi"/>
          <w:b/>
          <w:sz w:val="22"/>
          <w:szCs w:val="22"/>
        </w:rPr>
      </w:pPr>
    </w:p>
    <w:p w:rsidR="00873683" w:rsidRPr="00F20351" w:rsidRDefault="00873683" w:rsidP="008A65F2">
      <w:pPr>
        <w:jc w:val="center"/>
        <w:rPr>
          <w:rFonts w:ascii="Verdana" w:hAnsi="Verdana" w:cstheme="minorHAnsi"/>
          <w:b/>
          <w:sz w:val="22"/>
          <w:szCs w:val="22"/>
        </w:rPr>
      </w:pPr>
      <w:r w:rsidRPr="00F20351">
        <w:rPr>
          <w:rFonts w:ascii="Verdana" w:hAnsi="Verdana" w:cstheme="minorHAnsi"/>
          <w:b/>
          <w:sz w:val="22"/>
          <w:szCs w:val="22"/>
        </w:rPr>
        <w:t>ANEXO II – (EDITAL)</w:t>
      </w:r>
    </w:p>
    <w:p w:rsidR="008A65F2" w:rsidRPr="00F20351" w:rsidRDefault="008A65F2" w:rsidP="008A65F2">
      <w:pPr>
        <w:jc w:val="both"/>
        <w:rPr>
          <w:rFonts w:ascii="Verdana" w:hAnsi="Verdana" w:cstheme="minorHAnsi"/>
          <w:sz w:val="22"/>
          <w:szCs w:val="22"/>
        </w:rPr>
      </w:pP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r w:rsidRPr="00F20351">
        <w:rPr>
          <w:rFonts w:ascii="Verdana" w:hAnsi="Verdana" w:cstheme="minorHAnsi"/>
          <w:b/>
          <w:sz w:val="22"/>
          <w:szCs w:val="22"/>
        </w:rPr>
        <w:t>MODELO DE DECLARAÇÃO NOS TERMOS DO INCISO XXXIII DO ARTIGO 7º DA CONSTITUIÇÃO FEDERAL</w:t>
      </w: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b/>
          <w:sz w:val="22"/>
          <w:szCs w:val="22"/>
        </w:rPr>
      </w:pPr>
      <w:r w:rsidRPr="00F20351">
        <w:rPr>
          <w:rFonts w:ascii="Verdana" w:hAnsi="Verdana" w:cstheme="minorHAnsi"/>
          <w:b/>
          <w:sz w:val="22"/>
          <w:szCs w:val="22"/>
        </w:rPr>
        <w:t>(PAPEL TIMBRADO DA EMPRESA)</w:t>
      </w:r>
    </w:p>
    <w:p w:rsidR="008A65F2" w:rsidRPr="00F20351" w:rsidRDefault="008A65F2" w:rsidP="008A65F2">
      <w:pPr>
        <w:jc w:val="both"/>
        <w:rPr>
          <w:rFonts w:ascii="Verdana" w:hAnsi="Verdana" w:cstheme="minorHAnsi"/>
          <w:b/>
          <w:sz w:val="22"/>
          <w:szCs w:val="22"/>
        </w:rPr>
      </w:pPr>
    </w:p>
    <w:p w:rsidR="008A65F2" w:rsidRPr="00F20351" w:rsidRDefault="008A65F2" w:rsidP="008A65F2">
      <w:pPr>
        <w:jc w:val="both"/>
        <w:rPr>
          <w:rFonts w:ascii="Verdana" w:hAnsi="Verdana" w:cstheme="minorHAnsi"/>
          <w:sz w:val="22"/>
          <w:szCs w:val="22"/>
        </w:rPr>
      </w:pPr>
      <w:proofErr w:type="gramStart"/>
      <w:r w:rsidRPr="00F20351">
        <w:rPr>
          <w:rFonts w:ascii="Verdana" w:hAnsi="Verdana" w:cstheme="minorHAnsi"/>
          <w:sz w:val="22"/>
          <w:szCs w:val="22"/>
        </w:rPr>
        <w:t>...............................................</w:t>
      </w:r>
      <w:proofErr w:type="gramEnd"/>
      <w:r w:rsidRPr="00F20351">
        <w:rPr>
          <w:rFonts w:ascii="Verdana" w:hAnsi="Verdana" w:cstheme="minorHAnsi"/>
          <w:sz w:val="22"/>
          <w:szCs w:val="22"/>
        </w:rPr>
        <w:t>, INSCRITO NO CNPJ Nº ..........................., POR INTERMÉDIO DE   SEU   REPRESENTANTE   LEGAL   O(A)   SR(A)   .................................,   PORTADOR(A) DA CARTEIRA DE IDENTIDADE Nº................ E CPF Nº</w:t>
      </w:r>
      <w:proofErr w:type="gramStart"/>
      <w:r w:rsidRPr="00F20351">
        <w:rPr>
          <w:rFonts w:ascii="Verdana" w:hAnsi="Verdana" w:cstheme="minorHAnsi"/>
          <w:sz w:val="22"/>
          <w:szCs w:val="22"/>
        </w:rPr>
        <w:t>............................</w:t>
      </w:r>
      <w:proofErr w:type="gramEnd"/>
      <w:r w:rsidRPr="00F20351">
        <w:rPr>
          <w:rFonts w:ascii="Verdana" w:hAnsi="Verdana" w:cstheme="minorHAnsi"/>
          <w:sz w:val="22"/>
          <w:szCs w:val="22"/>
        </w:rPr>
        <w:t>, DECLARA, PARA FINS DO DISPOSTO NO INC. VI DO ART. Nº 68 DA LEI Nº 14.133, DE 1 DE ABRIL DE 2021, QUE NÃO EMPREGA MENOR DE DEZOITO ANOS EM TRABALHO NOTURNO, PERIGOSO OU INSALUBRE E NÃO EMPREGA MENOR DE DEZESSEIS ANOS.</w:t>
      </w:r>
    </w:p>
    <w:p w:rsidR="008A65F2" w:rsidRPr="00F20351" w:rsidRDefault="008A65F2" w:rsidP="008A65F2">
      <w:pPr>
        <w:jc w:val="both"/>
        <w:rPr>
          <w:rFonts w:ascii="Verdana" w:hAnsi="Verdana" w:cstheme="minorHAnsi"/>
          <w:sz w:val="22"/>
          <w:szCs w:val="22"/>
        </w:rPr>
      </w:pPr>
      <w:r w:rsidRPr="00F20351">
        <w:rPr>
          <w:rFonts w:ascii="Verdana" w:hAnsi="Verdana" w:cstheme="minorHAnsi"/>
          <w:sz w:val="22"/>
          <w:szCs w:val="22"/>
        </w:rPr>
        <w:t xml:space="preserve">RESSALVA: EMPREGA MENOR, A PARTIR DE QUATORZE ANOS, NA CONDIÇÃO DE APRENDIZ </w:t>
      </w:r>
      <w:proofErr w:type="gramStart"/>
      <w:r w:rsidRPr="00F20351">
        <w:rPr>
          <w:rFonts w:ascii="Verdana" w:hAnsi="Verdana" w:cstheme="minorHAnsi"/>
          <w:sz w:val="22"/>
          <w:szCs w:val="22"/>
        </w:rPr>
        <w:t xml:space="preserve">( </w:t>
      </w:r>
      <w:proofErr w:type="gramEnd"/>
      <w:r w:rsidRPr="00F20351">
        <w:rPr>
          <w:rFonts w:ascii="Verdana" w:hAnsi="Verdana" w:cstheme="minorHAnsi"/>
          <w:sz w:val="22"/>
          <w:szCs w:val="22"/>
        </w:rPr>
        <w:t>)</w:t>
      </w:r>
      <w:r w:rsidRPr="00F20351">
        <w:rPr>
          <w:rFonts w:ascii="Verdana" w:hAnsi="Verdana" w:cstheme="minorHAnsi"/>
          <w:sz w:val="22"/>
          <w:szCs w:val="22"/>
          <w:vertAlign w:val="superscript"/>
        </w:rPr>
        <w:t>1</w:t>
      </w:r>
      <w:r w:rsidRPr="00F20351">
        <w:rPr>
          <w:rFonts w:ascii="Verdana" w:hAnsi="Verdana" w:cstheme="minorHAnsi"/>
          <w:sz w:val="22"/>
          <w:szCs w:val="22"/>
        </w:rPr>
        <w:t>.</w:t>
      </w:r>
    </w:p>
    <w:p w:rsidR="008A65F2" w:rsidRPr="00F20351" w:rsidRDefault="008A65F2" w:rsidP="008A65F2">
      <w:pPr>
        <w:jc w:val="both"/>
        <w:rPr>
          <w:rFonts w:ascii="Verdana" w:hAnsi="Verdana" w:cstheme="minorHAnsi"/>
          <w:sz w:val="22"/>
          <w:szCs w:val="22"/>
        </w:rPr>
      </w:pPr>
    </w:p>
    <w:p w:rsidR="008A65F2" w:rsidRPr="00F20351" w:rsidRDefault="008A65F2" w:rsidP="008A65F2">
      <w:pPr>
        <w:jc w:val="both"/>
        <w:rPr>
          <w:rFonts w:ascii="Verdana" w:hAnsi="Verdana" w:cstheme="minorHAnsi"/>
          <w:sz w:val="22"/>
          <w:szCs w:val="22"/>
        </w:rPr>
      </w:pPr>
      <w:proofErr w:type="gramStart"/>
      <w:r w:rsidRPr="00F20351">
        <w:rPr>
          <w:rFonts w:ascii="Verdana" w:hAnsi="Verdana" w:cstheme="minorHAnsi"/>
          <w:sz w:val="22"/>
          <w:szCs w:val="22"/>
        </w:rPr>
        <w:t>...............................</w:t>
      </w:r>
      <w:proofErr w:type="gramEnd"/>
    </w:p>
    <w:p w:rsidR="008A65F2" w:rsidRPr="00F20351" w:rsidRDefault="008A65F2" w:rsidP="008A65F2">
      <w:pPr>
        <w:jc w:val="both"/>
        <w:rPr>
          <w:rFonts w:ascii="Verdana" w:hAnsi="Verdana" w:cstheme="minorHAnsi"/>
          <w:sz w:val="22"/>
          <w:szCs w:val="22"/>
        </w:rPr>
      </w:pPr>
      <w:r w:rsidRPr="00F20351">
        <w:rPr>
          <w:rFonts w:ascii="Verdana" w:hAnsi="Verdana" w:cstheme="minorHAnsi"/>
          <w:sz w:val="22"/>
          <w:szCs w:val="22"/>
        </w:rPr>
        <w:t>(DATA)</w:t>
      </w:r>
    </w:p>
    <w:p w:rsidR="00B006F8" w:rsidRPr="00F20351" w:rsidRDefault="00B006F8" w:rsidP="000257AC">
      <w:pPr>
        <w:spacing w:after="240" w:line="276" w:lineRule="auto"/>
        <w:ind w:right="-1"/>
        <w:jc w:val="both"/>
        <w:rPr>
          <w:rFonts w:ascii="Verdana" w:hAnsi="Verdana"/>
          <w:b/>
          <w:sz w:val="22"/>
          <w:szCs w:val="22"/>
        </w:rPr>
      </w:pPr>
    </w:p>
    <w:p w:rsidR="00DA38A2" w:rsidRPr="00F20351" w:rsidRDefault="00DA38A2" w:rsidP="000257AC">
      <w:pPr>
        <w:spacing w:after="240" w:line="276" w:lineRule="auto"/>
        <w:ind w:right="-1"/>
        <w:jc w:val="both"/>
        <w:rPr>
          <w:rFonts w:ascii="Verdana" w:hAnsi="Verdana"/>
          <w:b/>
          <w:sz w:val="22"/>
          <w:szCs w:val="22"/>
        </w:rPr>
      </w:pPr>
    </w:p>
    <w:p w:rsidR="008A65F2" w:rsidRPr="00F20351" w:rsidRDefault="008A65F2" w:rsidP="000257AC">
      <w:pPr>
        <w:spacing w:after="240" w:line="276" w:lineRule="auto"/>
        <w:ind w:right="-1"/>
        <w:jc w:val="both"/>
        <w:rPr>
          <w:rFonts w:ascii="Verdana" w:hAnsi="Verdana"/>
          <w:b/>
          <w:sz w:val="22"/>
          <w:szCs w:val="22"/>
        </w:rPr>
      </w:pPr>
    </w:p>
    <w:p w:rsidR="008A65F2" w:rsidRPr="00F20351" w:rsidRDefault="008A65F2" w:rsidP="000257AC">
      <w:pPr>
        <w:spacing w:after="240" w:line="276" w:lineRule="auto"/>
        <w:ind w:right="-1"/>
        <w:jc w:val="both"/>
        <w:rPr>
          <w:rFonts w:ascii="Verdana" w:hAnsi="Verdana"/>
          <w:b/>
          <w:sz w:val="22"/>
          <w:szCs w:val="22"/>
        </w:rPr>
      </w:pPr>
    </w:p>
    <w:p w:rsidR="008A65F2" w:rsidRPr="00F20351" w:rsidRDefault="008A65F2" w:rsidP="000257AC">
      <w:pPr>
        <w:spacing w:after="240" w:line="276" w:lineRule="auto"/>
        <w:ind w:right="-1"/>
        <w:jc w:val="both"/>
        <w:rPr>
          <w:rFonts w:ascii="Verdana" w:hAnsi="Verdana"/>
          <w:b/>
          <w:sz w:val="22"/>
          <w:szCs w:val="22"/>
        </w:rPr>
      </w:pPr>
    </w:p>
    <w:p w:rsidR="008A65F2" w:rsidRPr="00F20351" w:rsidRDefault="008A65F2" w:rsidP="000257AC">
      <w:pPr>
        <w:spacing w:after="240" w:line="276" w:lineRule="auto"/>
        <w:ind w:right="-1"/>
        <w:jc w:val="both"/>
        <w:rPr>
          <w:rFonts w:ascii="Verdana" w:hAnsi="Verdana"/>
          <w:b/>
          <w:sz w:val="22"/>
          <w:szCs w:val="22"/>
        </w:rPr>
      </w:pPr>
    </w:p>
    <w:bookmarkEnd w:id="1"/>
    <w:p w:rsidR="008A65F2" w:rsidRPr="00F20351" w:rsidRDefault="008A65F2" w:rsidP="000257AC">
      <w:pPr>
        <w:spacing w:after="240" w:line="276" w:lineRule="auto"/>
        <w:ind w:right="-1"/>
        <w:jc w:val="both"/>
        <w:rPr>
          <w:rFonts w:ascii="Verdana" w:hAnsi="Verdana"/>
          <w:b/>
          <w:sz w:val="22"/>
          <w:szCs w:val="22"/>
        </w:rPr>
      </w:pPr>
    </w:p>
    <w:sectPr w:rsidR="008A65F2" w:rsidRPr="00F20351" w:rsidSect="00873683">
      <w:pgSz w:w="11906" w:h="16838"/>
      <w:pgMar w:top="1417" w:right="1700"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5B1C" w:rsidRDefault="00BE5B1C" w:rsidP="005E66A0">
      <w:pPr>
        <w:spacing w:after="0" w:line="240" w:lineRule="auto"/>
      </w:pPr>
      <w:r>
        <w:separator/>
      </w:r>
    </w:p>
  </w:endnote>
  <w:endnote w:type="continuationSeparator" w:id="1">
    <w:p w:rsidR="00BE5B1C" w:rsidRDefault="00BE5B1C" w:rsidP="005E6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Liberation Sans Narrow">
    <w:altName w:val="Arial"/>
    <w:charset w:val="00"/>
    <w:family w:val="swiss"/>
    <w:pitch w:val="variable"/>
    <w:sig w:usb0="00000000" w:usb1="00000000" w:usb2="00000000" w:usb3="00000000" w:csb0="00000000" w:csb1="00000000"/>
  </w:font>
  <w:font w:name="Ecofont_Spranq_eco_Sans">
    <w:altName w:val="Cambria"/>
    <w:panose1 w:val="00000000000000000000"/>
    <w:charset w:val="00"/>
    <w:family w:val="roman"/>
    <w:notTrueType/>
    <w:pitch w:val="default"/>
    <w:sig w:usb0="00000003" w:usb1="00000000"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5B1C" w:rsidRDefault="00BE5B1C" w:rsidP="005E66A0">
      <w:pPr>
        <w:spacing w:after="0" w:line="240" w:lineRule="auto"/>
      </w:pPr>
      <w:r>
        <w:separator/>
      </w:r>
    </w:p>
  </w:footnote>
  <w:footnote w:type="continuationSeparator" w:id="1">
    <w:p w:rsidR="00BE5B1C" w:rsidRDefault="00BE5B1C" w:rsidP="005E6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C" w:rsidRDefault="00052F4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7" o:spid="_x0000_s2056" type="#_x0000_t75" style="position:absolute;margin-left:0;margin-top:0;width:595.45pt;height:841.9pt;z-index:-251657216;mso-position-horizontal:center;mso-position-horizontal-relative:margin;mso-position-vertical:center;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C" w:rsidRDefault="00052F4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7" type="#_x0000_t75" style="position:absolute;margin-left:0;margin-top:0;width:595.45pt;height:841.9pt;z-index:-251656192;mso-position-horizontal:center;mso-position-horizontal-relative:margin;mso-position-vertical:center;mso-position-vertical-relative:margin" o:allowincell="f">
          <v:imagedata r:id="rId1" o:title="Papel Timbrado PMA 2025-202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1C" w:rsidRDefault="00052F44">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6" o:spid="_x0000_s2055" type="#_x0000_t75" style="position:absolute;margin-left:0;margin-top:0;width:595.45pt;height:841.9pt;z-index:-251658240;mso-position-horizontal:center;mso-position-horizontal-relative:margin;mso-position-vertical:center;mso-position-vertical-relative:margin" o:allowincell="f">
          <v:imagedata r:id="rId1" o:title="Papel Timbrado PMA 2025-2028"/>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5745"/>
        </w:tabs>
        <w:ind w:left="5745" w:hanging="360"/>
      </w:pPr>
      <w:rPr>
        <w:rFonts w:ascii="Symbol" w:hAnsi="Symbol" w:hint="default"/>
      </w:rPr>
    </w:lvl>
  </w:abstractNum>
  <w:abstractNum w:abstractNumId="1">
    <w:nsid w:val="09D56462"/>
    <w:multiLevelType w:val="multilevel"/>
    <w:tmpl w:val="92BCD868"/>
    <w:lvl w:ilvl="0">
      <w:start w:val="7"/>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3">
    <w:nsid w:val="1CC738DB"/>
    <w:multiLevelType w:val="multilevel"/>
    <w:tmpl w:val="CD2EE890"/>
    <w:lvl w:ilvl="0">
      <w:start w:val="4"/>
      <w:numFmt w:val="decimal"/>
      <w:lvlText w:val="%1"/>
      <w:lvlJc w:val="left"/>
      <w:pPr>
        <w:ind w:left="360" w:hanging="36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7A56E10"/>
    <w:multiLevelType w:val="hybridMultilevel"/>
    <w:tmpl w:val="44DAEC94"/>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nsid w:val="46822A56"/>
    <w:multiLevelType w:val="hybridMultilevel"/>
    <w:tmpl w:val="C97AC046"/>
    <w:lvl w:ilvl="0" w:tplc="2E62AB8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0">
    <w:nsid w:val="485368ED"/>
    <w:multiLevelType w:val="multilevel"/>
    <w:tmpl w:val="114CD370"/>
    <w:lvl w:ilvl="0">
      <w:start w:val="1"/>
      <w:numFmt w:val="decimal"/>
      <w:lvlText w:val="%1."/>
      <w:lvlJc w:val="left"/>
      <w:pPr>
        <w:ind w:left="360" w:hanging="360"/>
      </w:pPr>
    </w:lvl>
    <w:lvl w:ilvl="1">
      <w:start w:val="8"/>
      <w:numFmt w:val="decimal"/>
      <w:isLgl/>
      <w:lvlText w:val="%1.%2."/>
      <w:lvlJc w:val="left"/>
      <w:pPr>
        <w:ind w:left="3414"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1">
    <w:nsid w:val="4A683431"/>
    <w:multiLevelType w:val="multilevel"/>
    <w:tmpl w:val="0DC45DCA"/>
    <w:lvl w:ilvl="0">
      <w:start w:val="8"/>
      <w:numFmt w:val="decimal"/>
      <w:lvlText w:val="%1."/>
      <w:lvlJc w:val="left"/>
      <w:pPr>
        <w:ind w:left="432" w:hanging="432"/>
      </w:pPr>
      <w:rPr>
        <w:rFonts w:hint="default"/>
      </w:rPr>
    </w:lvl>
    <w:lvl w:ilvl="1">
      <w:start w:val="1"/>
      <w:numFmt w:val="decimal"/>
      <w:lvlText w:val="%1.%2."/>
      <w:lvlJc w:val="left"/>
      <w:pPr>
        <w:ind w:left="509" w:hanging="720"/>
      </w:pPr>
      <w:rPr>
        <w:rFonts w:hint="default"/>
      </w:rPr>
    </w:lvl>
    <w:lvl w:ilvl="2">
      <w:start w:val="1"/>
      <w:numFmt w:val="decimal"/>
      <w:lvlText w:val="%1.%2.%3."/>
      <w:lvlJc w:val="left"/>
      <w:pPr>
        <w:ind w:left="298" w:hanging="720"/>
      </w:pPr>
      <w:rPr>
        <w:rFonts w:hint="default"/>
      </w:rPr>
    </w:lvl>
    <w:lvl w:ilvl="3">
      <w:start w:val="1"/>
      <w:numFmt w:val="decimal"/>
      <w:lvlText w:val="%1.%2.%3.%4."/>
      <w:lvlJc w:val="left"/>
      <w:pPr>
        <w:ind w:left="447" w:hanging="1080"/>
      </w:pPr>
      <w:rPr>
        <w:rFonts w:hint="default"/>
      </w:rPr>
    </w:lvl>
    <w:lvl w:ilvl="4">
      <w:start w:val="1"/>
      <w:numFmt w:val="decimal"/>
      <w:lvlText w:val="%1.%2.%3.%4.%5."/>
      <w:lvlJc w:val="left"/>
      <w:pPr>
        <w:ind w:left="596" w:hanging="1440"/>
      </w:pPr>
      <w:rPr>
        <w:rFonts w:hint="default"/>
      </w:rPr>
    </w:lvl>
    <w:lvl w:ilvl="5">
      <w:start w:val="1"/>
      <w:numFmt w:val="decimal"/>
      <w:lvlText w:val="%1.%2.%3.%4.%5.%6."/>
      <w:lvlJc w:val="left"/>
      <w:pPr>
        <w:ind w:left="385" w:hanging="1440"/>
      </w:pPr>
      <w:rPr>
        <w:rFonts w:hint="default"/>
      </w:rPr>
    </w:lvl>
    <w:lvl w:ilvl="6">
      <w:start w:val="1"/>
      <w:numFmt w:val="decimal"/>
      <w:lvlText w:val="%1.%2.%3.%4.%5.%6.%7."/>
      <w:lvlJc w:val="left"/>
      <w:pPr>
        <w:ind w:left="534" w:hanging="1800"/>
      </w:pPr>
      <w:rPr>
        <w:rFonts w:hint="default"/>
      </w:rPr>
    </w:lvl>
    <w:lvl w:ilvl="7">
      <w:start w:val="1"/>
      <w:numFmt w:val="decimal"/>
      <w:lvlText w:val="%1.%2.%3.%4.%5.%6.%7.%8."/>
      <w:lvlJc w:val="left"/>
      <w:pPr>
        <w:ind w:left="323" w:hanging="1800"/>
      </w:pPr>
      <w:rPr>
        <w:rFonts w:hint="default"/>
      </w:rPr>
    </w:lvl>
    <w:lvl w:ilvl="8">
      <w:start w:val="1"/>
      <w:numFmt w:val="decimal"/>
      <w:lvlText w:val="%1.%2.%3.%4.%5.%6.%7.%8.%9."/>
      <w:lvlJc w:val="left"/>
      <w:pPr>
        <w:ind w:left="472" w:hanging="2160"/>
      </w:pPr>
      <w:rPr>
        <w:rFonts w:hint="default"/>
      </w:r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15F712A"/>
    <w:multiLevelType w:val="multilevel"/>
    <w:tmpl w:val="0416001D"/>
    <w:styleLink w:val="Estilo7"/>
    <w:lvl w:ilvl="0">
      <w:start w:val="1"/>
      <w:numFmt w:val="decimal"/>
      <w:lvlText w:val="%1"/>
      <w:lvlJc w:val="left"/>
      <w:pPr>
        <w:ind w:left="360" w:hanging="360"/>
      </w:pPr>
      <w:rPr>
        <w:rFonts w:ascii="Times New Roman" w:hAnsi="Times New Roman" w:hint="default"/>
        <w:color w:val="auto"/>
        <w:sz w:val="1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5">
    <w:nsid w:val="5E413EB8"/>
    <w:multiLevelType w:val="multilevel"/>
    <w:tmpl w:val="A16E9452"/>
    <w:lvl w:ilvl="0">
      <w:start w:val="4"/>
      <w:numFmt w:val="decimal"/>
      <w:lvlText w:val="%1"/>
      <w:lvlJc w:val="left"/>
      <w:pPr>
        <w:ind w:left="510" w:hanging="510"/>
      </w:pPr>
      <w:rPr>
        <w:rFonts w:hint="default"/>
      </w:rPr>
    </w:lvl>
    <w:lvl w:ilvl="1">
      <w:start w:val="1"/>
      <w:numFmt w:val="decimal"/>
      <w:lvlText w:val="%1.%2"/>
      <w:lvlJc w:val="left"/>
      <w:pPr>
        <w:ind w:left="863" w:hanging="720"/>
      </w:pPr>
      <w:rPr>
        <w:rFonts w:hint="default"/>
      </w:rPr>
    </w:lvl>
    <w:lvl w:ilvl="2">
      <w:start w:val="4"/>
      <w:numFmt w:val="decimal"/>
      <w:lvlText w:val="%1.%2.%3"/>
      <w:lvlJc w:val="left"/>
      <w:pPr>
        <w:ind w:left="1006" w:hanging="720"/>
      </w:pPr>
      <w:rPr>
        <w:rFonts w:hint="default"/>
      </w:rPr>
    </w:lvl>
    <w:lvl w:ilvl="3">
      <w:start w:val="1"/>
      <w:numFmt w:val="decimal"/>
      <w:lvlText w:val="%1.%2.%3.%4"/>
      <w:lvlJc w:val="left"/>
      <w:pPr>
        <w:ind w:left="1509" w:hanging="1080"/>
      </w:pPr>
      <w:rPr>
        <w:rFonts w:hint="default"/>
      </w:rPr>
    </w:lvl>
    <w:lvl w:ilvl="4">
      <w:start w:val="1"/>
      <w:numFmt w:val="decimal"/>
      <w:lvlText w:val="%1.%2.%3.%4.%5"/>
      <w:lvlJc w:val="left"/>
      <w:pPr>
        <w:ind w:left="2012" w:hanging="1440"/>
      </w:pPr>
      <w:rPr>
        <w:rFonts w:hint="default"/>
      </w:rPr>
    </w:lvl>
    <w:lvl w:ilvl="5">
      <w:start w:val="1"/>
      <w:numFmt w:val="decimal"/>
      <w:lvlText w:val="%1.%2.%3.%4.%5.%6"/>
      <w:lvlJc w:val="left"/>
      <w:pPr>
        <w:ind w:left="2155" w:hanging="1440"/>
      </w:pPr>
      <w:rPr>
        <w:rFonts w:hint="default"/>
      </w:rPr>
    </w:lvl>
    <w:lvl w:ilvl="6">
      <w:start w:val="1"/>
      <w:numFmt w:val="decimal"/>
      <w:lvlText w:val="%1.%2.%3.%4.%5.%6.%7"/>
      <w:lvlJc w:val="left"/>
      <w:pPr>
        <w:ind w:left="2658" w:hanging="1800"/>
      </w:pPr>
      <w:rPr>
        <w:rFonts w:hint="default"/>
      </w:rPr>
    </w:lvl>
    <w:lvl w:ilvl="7">
      <w:start w:val="1"/>
      <w:numFmt w:val="decimal"/>
      <w:lvlText w:val="%1.%2.%3.%4.%5.%6.%7.%8"/>
      <w:lvlJc w:val="left"/>
      <w:pPr>
        <w:ind w:left="3161" w:hanging="2160"/>
      </w:pPr>
      <w:rPr>
        <w:rFonts w:hint="default"/>
      </w:rPr>
    </w:lvl>
    <w:lvl w:ilvl="8">
      <w:start w:val="1"/>
      <w:numFmt w:val="decimal"/>
      <w:lvlText w:val="%1.%2.%3.%4.%5.%6.%7.%8.%9"/>
      <w:lvlJc w:val="left"/>
      <w:pPr>
        <w:ind w:left="3304" w:hanging="2160"/>
      </w:pPr>
      <w:rPr>
        <w:rFonts w:hint="default"/>
      </w:rPr>
    </w:lvl>
  </w:abstractNum>
  <w:abstractNum w:abstractNumId="16">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D540FE3"/>
    <w:multiLevelType w:val="multilevel"/>
    <w:tmpl w:val="6FF6ACA2"/>
    <w:lvl w:ilvl="0">
      <w:start w:val="7"/>
      <w:numFmt w:val="decimal"/>
      <w:lvlText w:val="%1."/>
      <w:lvlJc w:val="left"/>
      <w:pPr>
        <w:ind w:left="408" w:hanging="408"/>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nsid w:val="6E452CEF"/>
    <w:multiLevelType w:val="hybridMultilevel"/>
    <w:tmpl w:val="078AB0A0"/>
    <w:lvl w:ilvl="0" w:tplc="999EB5F8">
      <w:start w:val="1"/>
      <w:numFmt w:val="decimalZero"/>
      <w:pStyle w:val="Nvel3-R"/>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pStyle w:val="Nvel3-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B2764CB"/>
    <w:multiLevelType w:val="multilevel"/>
    <w:tmpl w:val="3C9E0A9A"/>
    <w:lvl w:ilvl="0">
      <w:start w:val="7"/>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6"/>
  </w:num>
  <w:num w:numId="3">
    <w:abstractNumId w:val="14"/>
  </w:num>
  <w:num w:numId="4">
    <w:abstractNumId w:val="2"/>
  </w:num>
  <w:num w:numId="5">
    <w:abstractNumId w:val="9"/>
  </w:num>
  <w:num w:numId="6">
    <w:abstractNumId w:val="11"/>
  </w:num>
  <w:num w:numId="7">
    <w:abstractNumId w:val="15"/>
  </w:num>
  <w:num w:numId="8">
    <w:abstractNumId w:val="3"/>
  </w:num>
  <w:num w:numId="9">
    <w:abstractNumId w:val="21"/>
  </w:num>
  <w:num w:numId="10">
    <w:abstractNumId w:val="1"/>
  </w:num>
  <w:num w:numId="11">
    <w:abstractNumId w:val="18"/>
  </w:num>
  <w:num w:numId="12">
    <w:abstractNumId w:val="10"/>
  </w:num>
  <w:num w:numId="13">
    <w:abstractNumId w:val="7"/>
  </w:num>
  <w:num w:numId="14">
    <w:abstractNumId w:val="0"/>
  </w:num>
  <w:num w:numId="15">
    <w:abstractNumId w:val="20"/>
  </w:num>
  <w:num w:numId="16">
    <w:abstractNumId w:val="22"/>
  </w:num>
  <w:num w:numId="17">
    <w:abstractNumId w:val="6"/>
  </w:num>
  <w:num w:numId="18">
    <w:abstractNumId w:val="4"/>
  </w:num>
  <w:num w:numId="19">
    <w:abstractNumId w:val="12"/>
  </w:num>
  <w:num w:numId="20">
    <w:abstractNumId w:val="17"/>
  </w:num>
  <w:num w:numId="21">
    <w:abstractNumId w:val="13"/>
  </w:num>
  <w:num w:numId="22">
    <w:abstractNumId w:val="5"/>
  </w:num>
  <w:num w:numId="23">
    <w:abstractNumId w:val="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8"/>
    <o:shapelayout v:ext="edit">
      <o:idmap v:ext="edit" data="2"/>
    </o:shapelayout>
  </w:hdrShapeDefaults>
  <w:footnotePr>
    <w:footnote w:id="0"/>
    <w:footnote w:id="1"/>
  </w:footnotePr>
  <w:endnotePr>
    <w:endnote w:id="0"/>
    <w:endnote w:id="1"/>
  </w:endnotePr>
  <w:compat/>
  <w:rsids>
    <w:rsidRoot w:val="005E66A0"/>
    <w:rsid w:val="000257AC"/>
    <w:rsid w:val="00052F44"/>
    <w:rsid w:val="000668C5"/>
    <w:rsid w:val="00071544"/>
    <w:rsid w:val="000D486F"/>
    <w:rsid w:val="000D6AA2"/>
    <w:rsid w:val="000D741F"/>
    <w:rsid w:val="000E76AE"/>
    <w:rsid w:val="00121D3C"/>
    <w:rsid w:val="00124548"/>
    <w:rsid w:val="00125E05"/>
    <w:rsid w:val="001405ED"/>
    <w:rsid w:val="00143109"/>
    <w:rsid w:val="00151B5E"/>
    <w:rsid w:val="001B07C3"/>
    <w:rsid w:val="001C1587"/>
    <w:rsid w:val="001C1921"/>
    <w:rsid w:val="001E613F"/>
    <w:rsid w:val="001F512C"/>
    <w:rsid w:val="00220CC6"/>
    <w:rsid w:val="00254823"/>
    <w:rsid w:val="00261BB1"/>
    <w:rsid w:val="0027316E"/>
    <w:rsid w:val="002733E6"/>
    <w:rsid w:val="00275F3C"/>
    <w:rsid w:val="00283E84"/>
    <w:rsid w:val="002E5DAA"/>
    <w:rsid w:val="002F2F97"/>
    <w:rsid w:val="002F6ACD"/>
    <w:rsid w:val="003170FF"/>
    <w:rsid w:val="00332408"/>
    <w:rsid w:val="00335BDC"/>
    <w:rsid w:val="003427E1"/>
    <w:rsid w:val="0034386C"/>
    <w:rsid w:val="003760B5"/>
    <w:rsid w:val="003B09E6"/>
    <w:rsid w:val="003C3B3A"/>
    <w:rsid w:val="003C6D37"/>
    <w:rsid w:val="003C7F01"/>
    <w:rsid w:val="003E1639"/>
    <w:rsid w:val="004002CC"/>
    <w:rsid w:val="0042534D"/>
    <w:rsid w:val="004635A9"/>
    <w:rsid w:val="00481ECD"/>
    <w:rsid w:val="00485517"/>
    <w:rsid w:val="004B4F2B"/>
    <w:rsid w:val="004B69EF"/>
    <w:rsid w:val="004E3F8D"/>
    <w:rsid w:val="005C3718"/>
    <w:rsid w:val="005D5ABF"/>
    <w:rsid w:val="005E0259"/>
    <w:rsid w:val="005E3465"/>
    <w:rsid w:val="005E66A0"/>
    <w:rsid w:val="0063554B"/>
    <w:rsid w:val="006508B7"/>
    <w:rsid w:val="00683E8D"/>
    <w:rsid w:val="00685009"/>
    <w:rsid w:val="006B1A4B"/>
    <w:rsid w:val="006D60D6"/>
    <w:rsid w:val="006D7293"/>
    <w:rsid w:val="006E1FFF"/>
    <w:rsid w:val="006F3FC5"/>
    <w:rsid w:val="00710025"/>
    <w:rsid w:val="007152C6"/>
    <w:rsid w:val="00724212"/>
    <w:rsid w:val="007356BE"/>
    <w:rsid w:val="007716D4"/>
    <w:rsid w:val="007B5F87"/>
    <w:rsid w:val="00810F9D"/>
    <w:rsid w:val="008625D5"/>
    <w:rsid w:val="00873683"/>
    <w:rsid w:val="008A65F2"/>
    <w:rsid w:val="008B11A1"/>
    <w:rsid w:val="008D012D"/>
    <w:rsid w:val="008E3307"/>
    <w:rsid w:val="008E5390"/>
    <w:rsid w:val="00904AAE"/>
    <w:rsid w:val="00904E2F"/>
    <w:rsid w:val="00906701"/>
    <w:rsid w:val="00931C4E"/>
    <w:rsid w:val="009366EA"/>
    <w:rsid w:val="009474EC"/>
    <w:rsid w:val="00995109"/>
    <w:rsid w:val="009D7B13"/>
    <w:rsid w:val="009F49A2"/>
    <w:rsid w:val="00A12C60"/>
    <w:rsid w:val="00A24DA5"/>
    <w:rsid w:val="00A30991"/>
    <w:rsid w:val="00AC505B"/>
    <w:rsid w:val="00B006F8"/>
    <w:rsid w:val="00B552AC"/>
    <w:rsid w:val="00B763AC"/>
    <w:rsid w:val="00B83727"/>
    <w:rsid w:val="00BB7768"/>
    <w:rsid w:val="00BC7474"/>
    <w:rsid w:val="00BD4D76"/>
    <w:rsid w:val="00BE5B1C"/>
    <w:rsid w:val="00BF3DBA"/>
    <w:rsid w:val="00C274DA"/>
    <w:rsid w:val="00C461E7"/>
    <w:rsid w:val="00C56EDC"/>
    <w:rsid w:val="00C9177B"/>
    <w:rsid w:val="00CB1781"/>
    <w:rsid w:val="00CE0939"/>
    <w:rsid w:val="00CF7BE2"/>
    <w:rsid w:val="00D15F59"/>
    <w:rsid w:val="00D24715"/>
    <w:rsid w:val="00D74657"/>
    <w:rsid w:val="00D82BA7"/>
    <w:rsid w:val="00D90B93"/>
    <w:rsid w:val="00DA38A2"/>
    <w:rsid w:val="00DA5568"/>
    <w:rsid w:val="00DB1D5C"/>
    <w:rsid w:val="00DD1487"/>
    <w:rsid w:val="00DD58ED"/>
    <w:rsid w:val="00E001FD"/>
    <w:rsid w:val="00E0260D"/>
    <w:rsid w:val="00E15573"/>
    <w:rsid w:val="00E158E4"/>
    <w:rsid w:val="00E509B2"/>
    <w:rsid w:val="00E51386"/>
    <w:rsid w:val="00E608CE"/>
    <w:rsid w:val="00E81AA9"/>
    <w:rsid w:val="00E87EA0"/>
    <w:rsid w:val="00EA42EC"/>
    <w:rsid w:val="00EE03E5"/>
    <w:rsid w:val="00EE0FAB"/>
    <w:rsid w:val="00F20351"/>
    <w:rsid w:val="00F6063F"/>
    <w:rsid w:val="00F6182E"/>
    <w:rsid w:val="00F6414B"/>
    <w:rsid w:val="00F7049B"/>
    <w:rsid w:val="00F724D1"/>
    <w:rsid w:val="00F75C8A"/>
    <w:rsid w:val="00F8362B"/>
    <w:rsid w:val="00FA37DF"/>
    <w:rsid w:val="00FA497D"/>
    <w:rsid w:val="00FC4558"/>
    <w:rsid w:val="00FF1F13"/>
    <w:rsid w:val="00FF55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 w:qFormat="1"/>
    <w:lsdException w:name="annotation text" w:qFormat="1"/>
    <w:lsdException w:name="caption" w:uiPriority="0"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Date" w:uiPriority="0" w:qFormat="1"/>
    <w:lsdException w:name="Block Text" w:uiPriority="9"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qFormat/>
    <w:rsid w:val="00283E84"/>
  </w:style>
  <w:style w:type="paragraph" w:styleId="Ttulo1">
    <w:name w:val="heading 1"/>
    <w:basedOn w:val="Normal"/>
    <w:next w:val="Normal"/>
    <w:link w:val="Ttulo1Char"/>
    <w:uiPriority w:val="9"/>
    <w:qFormat/>
    <w:rsid w:val="009D7B13"/>
    <w:pPr>
      <w:keepNext/>
      <w:spacing w:before="240" w:after="60" w:line="259" w:lineRule="auto"/>
      <w:outlineLvl w:val="0"/>
    </w:pPr>
    <w:rPr>
      <w:rFonts w:ascii="Cambria" w:eastAsia="Times New Roman" w:hAnsi="Cambria" w:cs="Times New Roman"/>
      <w:b/>
      <w:bCs/>
      <w:kern w:val="32"/>
      <w:sz w:val="32"/>
      <w:szCs w:val="32"/>
    </w:rPr>
  </w:style>
  <w:style w:type="paragraph" w:styleId="Ttulo2">
    <w:name w:val="heading 2"/>
    <w:basedOn w:val="Normal"/>
    <w:next w:val="Corpodetexto"/>
    <w:link w:val="Ttulo2Char"/>
    <w:unhideWhenUsed/>
    <w:qFormat/>
    <w:rsid w:val="001C1587"/>
    <w:pPr>
      <w:keepNext/>
      <w:keepLines/>
      <w:spacing w:before="200" w:after="0" w:line="240" w:lineRule="auto"/>
      <w:outlineLvl w:val="1"/>
    </w:pPr>
    <w:rPr>
      <w:rFonts w:asciiTheme="majorHAnsi" w:eastAsiaTheme="majorEastAsia" w:hAnsiTheme="majorHAnsi" w:cstheme="majorBidi"/>
      <w:b/>
      <w:bCs/>
      <w:color w:val="156082" w:themeColor="accent1"/>
      <w:kern w:val="0"/>
      <w:sz w:val="32"/>
      <w:szCs w:val="32"/>
      <w:lang w:val="en-US"/>
    </w:rPr>
  </w:style>
  <w:style w:type="paragraph" w:styleId="Ttulo3">
    <w:name w:val="heading 3"/>
    <w:basedOn w:val="Normal"/>
    <w:next w:val="Normal"/>
    <w:link w:val="Ttulo3Char"/>
    <w:uiPriority w:val="9"/>
    <w:unhideWhenUsed/>
    <w:qFormat/>
    <w:rsid w:val="009D7B13"/>
    <w:pPr>
      <w:keepNext/>
      <w:keepLines/>
      <w:widowControl w:val="0"/>
      <w:autoSpaceDE w:val="0"/>
      <w:autoSpaceDN w:val="0"/>
      <w:spacing w:before="40" w:after="0" w:line="240" w:lineRule="auto"/>
      <w:outlineLvl w:val="2"/>
    </w:pPr>
    <w:rPr>
      <w:rFonts w:asciiTheme="majorHAnsi" w:eastAsiaTheme="majorEastAsia" w:hAnsiTheme="majorHAnsi" w:cstheme="majorBidi"/>
      <w:color w:val="0A2F40" w:themeColor="accent1" w:themeShade="7F"/>
      <w:kern w:val="0"/>
      <w:lang w:val="pt-PT"/>
    </w:rPr>
  </w:style>
  <w:style w:type="paragraph" w:styleId="Ttulo4">
    <w:name w:val="heading 4"/>
    <w:basedOn w:val="Normal"/>
    <w:next w:val="Normal"/>
    <w:link w:val="Ttulo4Char"/>
    <w:unhideWhenUsed/>
    <w:qFormat/>
    <w:rsid w:val="009D7B13"/>
    <w:pPr>
      <w:keepNext/>
      <w:keepLines/>
      <w:spacing w:before="200" w:after="0" w:line="240" w:lineRule="auto"/>
      <w:outlineLvl w:val="3"/>
    </w:pPr>
    <w:rPr>
      <w:rFonts w:asciiTheme="majorHAnsi" w:eastAsiaTheme="majorEastAsia" w:hAnsiTheme="majorHAnsi" w:cstheme="majorBidi"/>
      <w:b/>
      <w:bCs/>
      <w:i/>
      <w:iCs/>
      <w:color w:val="156082" w:themeColor="accent1"/>
      <w:kern w:val="0"/>
      <w:lang w:eastAsia="pt-BR"/>
    </w:rPr>
  </w:style>
  <w:style w:type="paragraph" w:styleId="Ttulo5">
    <w:name w:val="heading 5"/>
    <w:basedOn w:val="Normal"/>
    <w:next w:val="Corpodetexto"/>
    <w:link w:val="Ttulo5Char"/>
    <w:uiPriority w:val="9"/>
    <w:unhideWhenUsed/>
    <w:qFormat/>
    <w:rsid w:val="001C1587"/>
    <w:pPr>
      <w:keepNext/>
      <w:keepLines/>
      <w:spacing w:before="200" w:after="0" w:line="240" w:lineRule="auto"/>
      <w:outlineLvl w:val="4"/>
    </w:pPr>
    <w:rPr>
      <w:rFonts w:asciiTheme="majorHAnsi" w:eastAsiaTheme="majorEastAsia" w:hAnsiTheme="majorHAnsi" w:cstheme="majorBidi"/>
      <w:i/>
      <w:iCs/>
      <w:color w:val="156082" w:themeColor="accent1"/>
      <w:kern w:val="0"/>
      <w:lang w:val="en-US"/>
    </w:rPr>
  </w:style>
  <w:style w:type="paragraph" w:styleId="Ttulo6">
    <w:name w:val="heading 6"/>
    <w:basedOn w:val="Normal"/>
    <w:next w:val="Corpodetexto"/>
    <w:link w:val="Ttulo6Char"/>
    <w:uiPriority w:val="9"/>
    <w:unhideWhenUsed/>
    <w:qFormat/>
    <w:rsid w:val="001C1587"/>
    <w:pPr>
      <w:keepNext/>
      <w:keepLines/>
      <w:spacing w:before="200" w:after="0" w:line="240" w:lineRule="auto"/>
      <w:outlineLvl w:val="5"/>
    </w:pPr>
    <w:rPr>
      <w:rFonts w:asciiTheme="majorHAnsi" w:eastAsiaTheme="majorEastAsia" w:hAnsiTheme="majorHAnsi" w:cstheme="majorBidi"/>
      <w:color w:val="156082" w:themeColor="accent1"/>
      <w:kern w:val="0"/>
      <w:lang w:val="en-US"/>
    </w:rPr>
  </w:style>
  <w:style w:type="paragraph" w:styleId="Ttulo7">
    <w:name w:val="heading 7"/>
    <w:basedOn w:val="Normal"/>
    <w:next w:val="Corpodetexto"/>
    <w:link w:val="Ttulo7Char"/>
    <w:uiPriority w:val="9"/>
    <w:unhideWhenUsed/>
    <w:qFormat/>
    <w:rsid w:val="001C1587"/>
    <w:pPr>
      <w:keepNext/>
      <w:keepLines/>
      <w:spacing w:before="200" w:after="0" w:line="240" w:lineRule="auto"/>
      <w:outlineLvl w:val="6"/>
    </w:pPr>
    <w:rPr>
      <w:rFonts w:asciiTheme="majorHAnsi" w:eastAsiaTheme="majorEastAsia" w:hAnsiTheme="majorHAnsi" w:cstheme="majorBidi"/>
      <w:color w:val="156082" w:themeColor="accent1"/>
      <w:kern w:val="0"/>
      <w:lang w:val="en-US"/>
    </w:rPr>
  </w:style>
  <w:style w:type="paragraph" w:styleId="Ttulo8">
    <w:name w:val="heading 8"/>
    <w:basedOn w:val="Normal"/>
    <w:next w:val="Corpodetexto"/>
    <w:link w:val="Ttulo8Char"/>
    <w:uiPriority w:val="9"/>
    <w:unhideWhenUsed/>
    <w:qFormat/>
    <w:rsid w:val="001C1587"/>
    <w:pPr>
      <w:keepNext/>
      <w:keepLines/>
      <w:spacing w:before="200" w:after="0" w:line="240" w:lineRule="auto"/>
      <w:outlineLvl w:val="7"/>
    </w:pPr>
    <w:rPr>
      <w:rFonts w:asciiTheme="majorHAnsi" w:eastAsiaTheme="majorEastAsia" w:hAnsiTheme="majorHAnsi" w:cstheme="majorBidi"/>
      <w:color w:val="156082" w:themeColor="accent1"/>
      <w:kern w:val="0"/>
      <w:lang w:val="en-US"/>
    </w:rPr>
  </w:style>
  <w:style w:type="paragraph" w:styleId="Ttulo9">
    <w:name w:val="heading 9"/>
    <w:basedOn w:val="Normal"/>
    <w:next w:val="Corpodetexto"/>
    <w:link w:val="Ttulo9Char"/>
    <w:uiPriority w:val="9"/>
    <w:unhideWhenUsed/>
    <w:qFormat/>
    <w:rsid w:val="001C1587"/>
    <w:pPr>
      <w:keepNext/>
      <w:keepLines/>
      <w:spacing w:before="200" w:after="0" w:line="240" w:lineRule="auto"/>
      <w:outlineLvl w:val="8"/>
    </w:pPr>
    <w:rPr>
      <w:rFonts w:asciiTheme="majorHAnsi" w:eastAsiaTheme="majorEastAsia" w:hAnsiTheme="majorHAnsi" w:cstheme="majorBidi"/>
      <w:color w:val="156082" w:themeColor="accent1"/>
      <w:kern w:val="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D7B13"/>
    <w:rPr>
      <w:rFonts w:ascii="Cambria" w:eastAsia="Times New Roman" w:hAnsi="Cambria" w:cs="Times New Roman"/>
      <w:b/>
      <w:bCs/>
      <w:kern w:val="32"/>
      <w:sz w:val="32"/>
      <w:szCs w:val="32"/>
    </w:rPr>
  </w:style>
  <w:style w:type="paragraph" w:styleId="Corpodetexto">
    <w:name w:val="Body Text"/>
    <w:basedOn w:val="Normal"/>
    <w:link w:val="CorpodetextoChar1"/>
    <w:uiPriority w:val="99"/>
    <w:qFormat/>
    <w:rsid w:val="009D7B13"/>
    <w:pPr>
      <w:spacing w:after="0" w:line="240" w:lineRule="auto"/>
      <w:jc w:val="both"/>
    </w:pPr>
    <w:rPr>
      <w:rFonts w:ascii="Arial" w:eastAsia="Times New Roman" w:hAnsi="Arial" w:cs="Arial"/>
      <w:kern w:val="0"/>
      <w:lang w:eastAsia="pt-BR"/>
    </w:rPr>
  </w:style>
  <w:style w:type="character" w:customStyle="1" w:styleId="CorpodetextoChar1">
    <w:name w:val="Corpo de texto Char1"/>
    <w:link w:val="Corpodetexto"/>
    <w:rsid w:val="009D7B13"/>
    <w:rPr>
      <w:rFonts w:ascii="Arial" w:eastAsia="Times New Roman" w:hAnsi="Arial" w:cs="Arial"/>
      <w:kern w:val="0"/>
      <w:lang w:eastAsia="pt-BR"/>
    </w:rPr>
  </w:style>
  <w:style w:type="character" w:customStyle="1" w:styleId="Ttulo2Char">
    <w:name w:val="Título 2 Char"/>
    <w:basedOn w:val="Fontepargpadro"/>
    <w:link w:val="Ttulo2"/>
    <w:rsid w:val="001C1587"/>
    <w:rPr>
      <w:rFonts w:asciiTheme="majorHAnsi" w:eastAsiaTheme="majorEastAsia" w:hAnsiTheme="majorHAnsi" w:cstheme="majorBidi"/>
      <w:b/>
      <w:bCs/>
      <w:color w:val="156082" w:themeColor="accent1"/>
      <w:kern w:val="0"/>
      <w:sz w:val="32"/>
      <w:szCs w:val="32"/>
      <w:lang w:val="en-US"/>
    </w:rPr>
  </w:style>
  <w:style w:type="character" w:customStyle="1" w:styleId="Ttulo3Char">
    <w:name w:val="Título 3 Char"/>
    <w:basedOn w:val="Fontepargpadro"/>
    <w:link w:val="Ttulo3"/>
    <w:uiPriority w:val="9"/>
    <w:rsid w:val="009D7B13"/>
    <w:rPr>
      <w:rFonts w:asciiTheme="majorHAnsi" w:eastAsiaTheme="majorEastAsia" w:hAnsiTheme="majorHAnsi" w:cstheme="majorBidi"/>
      <w:color w:val="0A2F40" w:themeColor="accent1" w:themeShade="7F"/>
      <w:kern w:val="0"/>
      <w:lang w:val="pt-PT"/>
    </w:rPr>
  </w:style>
  <w:style w:type="character" w:customStyle="1" w:styleId="Ttulo4Char">
    <w:name w:val="Título 4 Char"/>
    <w:basedOn w:val="Fontepargpadro"/>
    <w:link w:val="Ttulo4"/>
    <w:rsid w:val="009D7B13"/>
    <w:rPr>
      <w:rFonts w:asciiTheme="majorHAnsi" w:eastAsiaTheme="majorEastAsia" w:hAnsiTheme="majorHAnsi" w:cstheme="majorBidi"/>
      <w:b/>
      <w:bCs/>
      <w:i/>
      <w:iCs/>
      <w:color w:val="156082" w:themeColor="accent1"/>
      <w:kern w:val="0"/>
      <w:lang w:eastAsia="pt-BR"/>
    </w:rPr>
  </w:style>
  <w:style w:type="character" w:customStyle="1" w:styleId="Ttulo5Char">
    <w:name w:val="Título 5 Char"/>
    <w:basedOn w:val="Fontepargpadro"/>
    <w:link w:val="Ttulo5"/>
    <w:uiPriority w:val="9"/>
    <w:rsid w:val="001C1587"/>
    <w:rPr>
      <w:rFonts w:asciiTheme="majorHAnsi" w:eastAsiaTheme="majorEastAsia" w:hAnsiTheme="majorHAnsi" w:cstheme="majorBidi"/>
      <w:i/>
      <w:iCs/>
      <w:color w:val="156082" w:themeColor="accent1"/>
      <w:kern w:val="0"/>
      <w:lang w:val="en-US"/>
    </w:rPr>
  </w:style>
  <w:style w:type="character" w:customStyle="1" w:styleId="Ttulo6Char">
    <w:name w:val="Título 6 Char"/>
    <w:basedOn w:val="Fontepargpadro"/>
    <w:link w:val="Ttulo6"/>
    <w:uiPriority w:val="9"/>
    <w:rsid w:val="001C1587"/>
    <w:rPr>
      <w:rFonts w:asciiTheme="majorHAnsi" w:eastAsiaTheme="majorEastAsia" w:hAnsiTheme="majorHAnsi" w:cstheme="majorBidi"/>
      <w:color w:val="156082" w:themeColor="accent1"/>
      <w:kern w:val="0"/>
      <w:lang w:val="en-US"/>
    </w:rPr>
  </w:style>
  <w:style w:type="character" w:customStyle="1" w:styleId="Ttulo7Char">
    <w:name w:val="Título 7 Char"/>
    <w:basedOn w:val="Fontepargpadro"/>
    <w:link w:val="Ttulo7"/>
    <w:uiPriority w:val="9"/>
    <w:rsid w:val="001C1587"/>
    <w:rPr>
      <w:rFonts w:asciiTheme="majorHAnsi" w:eastAsiaTheme="majorEastAsia" w:hAnsiTheme="majorHAnsi" w:cstheme="majorBidi"/>
      <w:color w:val="156082" w:themeColor="accent1"/>
      <w:kern w:val="0"/>
      <w:lang w:val="en-US"/>
    </w:rPr>
  </w:style>
  <w:style w:type="character" w:customStyle="1" w:styleId="Ttulo8Char">
    <w:name w:val="Título 8 Char"/>
    <w:basedOn w:val="Fontepargpadro"/>
    <w:link w:val="Ttulo8"/>
    <w:uiPriority w:val="9"/>
    <w:rsid w:val="001C1587"/>
    <w:rPr>
      <w:rFonts w:asciiTheme="majorHAnsi" w:eastAsiaTheme="majorEastAsia" w:hAnsiTheme="majorHAnsi" w:cstheme="majorBidi"/>
      <w:color w:val="156082" w:themeColor="accent1"/>
      <w:kern w:val="0"/>
      <w:lang w:val="en-US"/>
    </w:rPr>
  </w:style>
  <w:style w:type="character" w:customStyle="1" w:styleId="Ttulo9Char">
    <w:name w:val="Título 9 Char"/>
    <w:basedOn w:val="Fontepargpadro"/>
    <w:link w:val="Ttulo9"/>
    <w:uiPriority w:val="9"/>
    <w:rsid w:val="001C1587"/>
    <w:rPr>
      <w:rFonts w:asciiTheme="majorHAnsi" w:eastAsiaTheme="majorEastAsia" w:hAnsiTheme="majorHAnsi" w:cstheme="majorBidi"/>
      <w:color w:val="156082" w:themeColor="accent1"/>
      <w:kern w:val="0"/>
      <w:lang w:val="en-US"/>
    </w:rPr>
  </w:style>
  <w:style w:type="paragraph" w:styleId="Cabealho">
    <w:name w:val="header"/>
    <w:aliases w:val=" Char,Char,hd,he,*Header,Cabeçalho superior,Cabeçalho superior Char Char Char Char,Cabeçalho superior Char Char Char,Cabeçalho superior Char Char,Char1,he Char Char Char,he Char Char Char Char Char Char,he Char Char Char Char Char,Heading 1a"/>
    <w:basedOn w:val="Normal"/>
    <w:link w:val="CabealhoChar"/>
    <w:uiPriority w:val="99"/>
    <w:unhideWhenUsed/>
    <w:rsid w:val="005E66A0"/>
    <w:pPr>
      <w:tabs>
        <w:tab w:val="center" w:pos="4252"/>
        <w:tab w:val="right" w:pos="8504"/>
      </w:tabs>
      <w:spacing w:after="0" w:line="240" w:lineRule="auto"/>
    </w:pPr>
  </w:style>
  <w:style w:type="character" w:customStyle="1" w:styleId="CabealhoChar">
    <w:name w:val="Cabeçalho Char"/>
    <w:aliases w:val=" Char Char,Char Char,hd Char,he Char,*Header Char,Cabeçalho superior Char,Cabeçalho superior Char Char Char Char Char,Cabeçalho superior Char Char Char Char1,Cabeçalho superior Char Char Char1,Char1 Char,he Char Char Char Char"/>
    <w:basedOn w:val="Fontepargpadro"/>
    <w:link w:val="Cabealho"/>
    <w:uiPriority w:val="99"/>
    <w:rsid w:val="005E66A0"/>
  </w:style>
  <w:style w:type="paragraph" w:styleId="Rodap">
    <w:name w:val="footer"/>
    <w:basedOn w:val="Normal"/>
    <w:link w:val="RodapChar"/>
    <w:uiPriority w:val="99"/>
    <w:unhideWhenUsed/>
    <w:rsid w:val="005E66A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E66A0"/>
  </w:style>
  <w:style w:type="paragraph" w:styleId="NormalWeb">
    <w:name w:val="Normal (Web)"/>
    <w:basedOn w:val="Normal"/>
    <w:uiPriority w:val="99"/>
    <w:unhideWhenUsed/>
    <w:rsid w:val="00CF7BE2"/>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ableParagraph">
    <w:name w:val="Table Paragraph"/>
    <w:basedOn w:val="Normal"/>
    <w:uiPriority w:val="1"/>
    <w:qFormat/>
    <w:rsid w:val="00CF7BE2"/>
    <w:pPr>
      <w:widowControl w:val="0"/>
      <w:autoSpaceDE w:val="0"/>
      <w:autoSpaceDN w:val="0"/>
      <w:spacing w:after="0" w:line="240" w:lineRule="auto"/>
    </w:pPr>
    <w:rPr>
      <w:rFonts w:ascii="Arial" w:eastAsia="Arial" w:hAnsi="Arial" w:cs="Arial"/>
      <w:kern w:val="0"/>
      <w:sz w:val="22"/>
      <w:szCs w:val="22"/>
      <w:lang w:val="pt-PT" w:eastAsia="pt-PT" w:bidi="pt-PT"/>
    </w:rPr>
  </w:style>
  <w:style w:type="character" w:customStyle="1" w:styleId="CorpodetextoChar">
    <w:name w:val="Corpo de texto Char"/>
    <w:basedOn w:val="Fontepargpadro"/>
    <w:uiPriority w:val="99"/>
    <w:rsid w:val="009D7B13"/>
  </w:style>
  <w:style w:type="paragraph" w:styleId="Textodebalo">
    <w:name w:val="Balloon Text"/>
    <w:basedOn w:val="Normal"/>
    <w:link w:val="TextodebaloChar"/>
    <w:uiPriority w:val="99"/>
    <w:unhideWhenUsed/>
    <w:rsid w:val="009D7B13"/>
    <w:pPr>
      <w:spacing w:after="0" w:line="240" w:lineRule="auto"/>
    </w:pPr>
    <w:rPr>
      <w:rFonts w:ascii="Tahoma" w:eastAsia="Times New Roman" w:hAnsi="Tahoma" w:cs="Tahoma"/>
      <w:kern w:val="0"/>
      <w:sz w:val="16"/>
      <w:szCs w:val="16"/>
      <w:lang w:eastAsia="pt-BR"/>
    </w:rPr>
  </w:style>
  <w:style w:type="character" w:customStyle="1" w:styleId="TextodebaloChar">
    <w:name w:val="Texto de balão Char"/>
    <w:basedOn w:val="Fontepargpadro"/>
    <w:link w:val="Textodebalo"/>
    <w:uiPriority w:val="99"/>
    <w:rsid w:val="009D7B13"/>
    <w:rPr>
      <w:rFonts w:ascii="Tahoma" w:eastAsia="Times New Roman" w:hAnsi="Tahoma" w:cs="Tahoma"/>
      <w:kern w:val="0"/>
      <w:sz w:val="16"/>
      <w:szCs w:val="16"/>
      <w:lang w:eastAsia="pt-BR"/>
    </w:rPr>
  </w:style>
  <w:style w:type="paragraph" w:customStyle="1" w:styleId="Default">
    <w:name w:val="Default"/>
    <w:rsid w:val="009D7B13"/>
    <w:pPr>
      <w:autoSpaceDE w:val="0"/>
      <w:autoSpaceDN w:val="0"/>
      <w:adjustRightInd w:val="0"/>
      <w:spacing w:after="0" w:line="240" w:lineRule="auto"/>
    </w:pPr>
    <w:rPr>
      <w:rFonts w:ascii="Verdana" w:eastAsia="Times New Roman" w:hAnsi="Verdana" w:cs="Verdana"/>
      <w:color w:val="000000"/>
      <w:kern w:val="0"/>
      <w:lang w:eastAsia="pt-BR"/>
    </w:rPr>
  </w:style>
  <w:style w:type="paragraph" w:styleId="PargrafodaLista">
    <w:name w:val="List Paragraph"/>
    <w:aliases w:val="Tabela,Parágrafo da Lista1,Parágrafo da Lista11,Subtítulo Projeto Básico,Parágrafo da Lista111,List Paragraph1,Segundo,Lista Itens,List Paragraph,List I Paragraph"/>
    <w:basedOn w:val="Normal"/>
    <w:link w:val="PargrafodaListaChar"/>
    <w:uiPriority w:val="34"/>
    <w:qFormat/>
    <w:rsid w:val="009D7B13"/>
    <w:pPr>
      <w:spacing w:after="0" w:line="240" w:lineRule="auto"/>
      <w:ind w:left="720"/>
      <w:contextualSpacing/>
    </w:pPr>
    <w:rPr>
      <w:rFonts w:ascii="Times New Roman" w:eastAsia="Times New Roman" w:hAnsi="Times New Roman" w:cs="Times New Roman"/>
      <w:kern w:val="0"/>
      <w:lang w:eastAsia="pt-BR"/>
    </w:rPr>
  </w:style>
  <w:style w:type="character" w:customStyle="1" w:styleId="PargrafodaListaChar">
    <w:name w:val="Parágrafo da Lista Char"/>
    <w:aliases w:val="Tabela Char,Parágrafo da Lista1 Char,Parágrafo da Lista11 Char,Subtítulo Projeto Básico Char,Parágrafo da Lista111 Char,List Paragraph1 Char,Segundo Char,Lista Itens Char,List Paragraph Char,List I Paragraph Char"/>
    <w:link w:val="PargrafodaLista"/>
    <w:uiPriority w:val="34"/>
    <w:qFormat/>
    <w:locked/>
    <w:rsid w:val="009D7B13"/>
    <w:rPr>
      <w:rFonts w:ascii="Times New Roman" w:eastAsia="Times New Roman" w:hAnsi="Times New Roman" w:cs="Times New Roman"/>
      <w:kern w:val="0"/>
      <w:lang w:eastAsia="pt-BR"/>
    </w:rPr>
  </w:style>
  <w:style w:type="table" w:customStyle="1" w:styleId="TableNormal">
    <w:name w:val="Table Normal"/>
    <w:uiPriority w:val="2"/>
    <w:semiHidden/>
    <w:unhideWhenUsed/>
    <w:qFormat/>
    <w:rsid w:val="009D7B13"/>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paragraph" w:customStyle="1" w:styleId="Standard">
    <w:name w:val="Standard"/>
    <w:rsid w:val="009D7B13"/>
    <w:pPr>
      <w:widowControl w:val="0"/>
      <w:suppressAutoHyphens/>
      <w:autoSpaceDN w:val="0"/>
      <w:spacing w:after="0" w:line="240" w:lineRule="auto"/>
    </w:pPr>
    <w:rPr>
      <w:rFonts w:ascii="Times New Roman" w:eastAsia="Arial Unicode MS" w:hAnsi="Times New Roman" w:cs="Tahoma"/>
      <w:kern w:val="3"/>
      <w:lang w:eastAsia="pt-BR"/>
    </w:rPr>
  </w:style>
  <w:style w:type="paragraph" w:customStyle="1" w:styleId="m-1299075311321444052gmail-msonospacing">
    <w:name w:val="m_-1299075311321444052gmail-msonospacing"/>
    <w:basedOn w:val="Normal"/>
    <w:rsid w:val="009D7B13"/>
    <w:pPr>
      <w:spacing w:before="100" w:beforeAutospacing="1" w:after="100" w:afterAutospacing="1" w:line="240" w:lineRule="auto"/>
    </w:pPr>
    <w:rPr>
      <w:rFonts w:ascii="Times New Roman" w:eastAsia="Times New Roman" w:hAnsi="Times New Roman" w:cs="Times New Roman"/>
      <w:kern w:val="0"/>
      <w:lang w:eastAsia="pt-BR"/>
    </w:rPr>
  </w:style>
  <w:style w:type="table" w:styleId="Tabelacomgrade">
    <w:name w:val="Table Grid"/>
    <w:basedOn w:val="Tabelanormal"/>
    <w:uiPriority w:val="39"/>
    <w:rsid w:val="009D7B13"/>
    <w:pPr>
      <w:spacing w:after="0" w:line="240" w:lineRule="auto"/>
    </w:pPr>
    <w:rPr>
      <w:kern w:val="0"/>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link w:val="SemEspaamentoChar"/>
    <w:uiPriority w:val="1"/>
    <w:qFormat/>
    <w:rsid w:val="009D7B13"/>
    <w:pPr>
      <w:spacing w:after="0" w:line="240" w:lineRule="auto"/>
    </w:pPr>
    <w:rPr>
      <w:rFonts w:ascii="Calibri" w:eastAsia="Calibri" w:hAnsi="Calibri" w:cs="Times New Roman"/>
      <w:kern w:val="0"/>
      <w:sz w:val="22"/>
      <w:szCs w:val="22"/>
    </w:rPr>
  </w:style>
  <w:style w:type="character" w:customStyle="1" w:styleId="SemEspaamentoChar">
    <w:name w:val="Sem Espaçamento Char"/>
    <w:link w:val="SemEspaamento"/>
    <w:uiPriority w:val="1"/>
    <w:locked/>
    <w:rsid w:val="001C1587"/>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unhideWhenUsed/>
    <w:rsid w:val="009D7B13"/>
    <w:pPr>
      <w:spacing w:after="120" w:line="240" w:lineRule="auto"/>
      <w:ind w:left="283"/>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uiPriority w:val="99"/>
    <w:rsid w:val="009D7B13"/>
    <w:rPr>
      <w:rFonts w:ascii="Times New Roman" w:eastAsia="Times New Roman" w:hAnsi="Times New Roman" w:cs="Times New Roman"/>
      <w:kern w:val="0"/>
      <w:sz w:val="16"/>
      <w:szCs w:val="16"/>
      <w:lang w:eastAsia="pt-BR"/>
    </w:rPr>
  </w:style>
  <w:style w:type="character" w:styleId="Hyperlink">
    <w:name w:val="Hyperlink"/>
    <w:basedOn w:val="Fontepargpadro"/>
    <w:uiPriority w:val="99"/>
    <w:unhideWhenUsed/>
    <w:rsid w:val="009D7B13"/>
    <w:rPr>
      <w:color w:val="467886" w:themeColor="hyperlink"/>
      <w:u w:val="single"/>
    </w:rPr>
  </w:style>
  <w:style w:type="paragraph" w:customStyle="1" w:styleId="Nivel3">
    <w:name w:val="Nivel 3"/>
    <w:basedOn w:val="Normal"/>
    <w:link w:val="Nivel3Char"/>
    <w:qFormat/>
    <w:rsid w:val="009D7B13"/>
    <w:pPr>
      <w:spacing w:before="120" w:after="120" w:line="276" w:lineRule="auto"/>
      <w:ind w:left="284"/>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9D7B13"/>
    <w:rPr>
      <w:rFonts w:ascii="Arial" w:eastAsiaTheme="minorEastAsia" w:hAnsi="Arial" w:cs="Arial"/>
      <w:color w:val="000000"/>
      <w:kern w:val="0"/>
      <w:sz w:val="20"/>
      <w:szCs w:val="20"/>
      <w:lang w:eastAsia="pt-BR"/>
    </w:rPr>
  </w:style>
  <w:style w:type="paragraph" w:customStyle="1" w:styleId="Nivel2">
    <w:name w:val="Nivel 2"/>
    <w:basedOn w:val="Normal"/>
    <w:link w:val="Nivel2Char"/>
    <w:qFormat/>
    <w:rsid w:val="009D7B13"/>
    <w:pPr>
      <w:spacing w:before="120" w:after="120" w:line="276" w:lineRule="auto"/>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9D7B13"/>
    <w:rPr>
      <w:rFonts w:ascii="Arial" w:eastAsiaTheme="minorEastAsia" w:hAnsi="Arial" w:cs="Arial"/>
      <w:color w:val="000000"/>
      <w:kern w:val="0"/>
      <w:sz w:val="20"/>
      <w:szCs w:val="20"/>
      <w:lang w:eastAsia="pt-BR"/>
    </w:rPr>
  </w:style>
  <w:style w:type="paragraph" w:customStyle="1" w:styleId="Nvel2-Red">
    <w:name w:val="Nível 2 -Red"/>
    <w:basedOn w:val="Nivel2"/>
    <w:link w:val="Nvel2-RedChar"/>
    <w:qFormat/>
    <w:rsid w:val="009D7B13"/>
    <w:pPr>
      <w:ind w:left="999" w:hanging="522"/>
    </w:pPr>
    <w:rPr>
      <w:i/>
      <w:iCs/>
      <w:color w:val="FF0000"/>
    </w:rPr>
  </w:style>
  <w:style w:type="character" w:customStyle="1" w:styleId="Nvel2-RedChar">
    <w:name w:val="Nível 2 -Red Char"/>
    <w:basedOn w:val="Fontepargpadro"/>
    <w:link w:val="Nvel2-Red"/>
    <w:rsid w:val="009D7B13"/>
    <w:rPr>
      <w:rFonts w:ascii="Arial" w:eastAsiaTheme="minorEastAsia" w:hAnsi="Arial" w:cs="Arial"/>
      <w:i/>
      <w:iCs/>
      <w:color w:val="FF0000"/>
      <w:kern w:val="0"/>
      <w:sz w:val="20"/>
      <w:szCs w:val="20"/>
      <w:lang w:eastAsia="pt-BR"/>
    </w:rPr>
  </w:style>
  <w:style w:type="paragraph" w:customStyle="1" w:styleId="Nivel01">
    <w:name w:val="Nivel 01"/>
    <w:basedOn w:val="Ttulo1"/>
    <w:next w:val="Normal"/>
    <w:link w:val="Nivel01Char"/>
    <w:autoRedefine/>
    <w:qFormat/>
    <w:rsid w:val="00E509B2"/>
    <w:pPr>
      <w:keepLines/>
      <w:tabs>
        <w:tab w:val="left" w:pos="567"/>
      </w:tabs>
      <w:spacing w:beforeLines="120" w:afterLines="120" w:line="312" w:lineRule="auto"/>
      <w:ind w:left="360" w:hanging="360"/>
      <w:jc w:val="center"/>
    </w:pPr>
    <w:rPr>
      <w:rFonts w:ascii="Verdana" w:eastAsiaTheme="majorEastAsia" w:hAnsi="Verdana" w:cs="Arial"/>
      <w:b w:val="0"/>
      <w:bCs w:val="0"/>
      <w:kern w:val="0"/>
      <w:sz w:val="20"/>
      <w:szCs w:val="20"/>
      <w:lang w:eastAsia="pt-BR"/>
    </w:rPr>
  </w:style>
  <w:style w:type="character" w:customStyle="1" w:styleId="Nivel01Char">
    <w:name w:val="Nivel 01 Char"/>
    <w:basedOn w:val="Fontepargpadro"/>
    <w:link w:val="Nivel01"/>
    <w:rsid w:val="00E509B2"/>
    <w:rPr>
      <w:rFonts w:ascii="Verdana" w:eastAsiaTheme="majorEastAsia" w:hAnsi="Verdana" w:cs="Arial"/>
      <w:kern w:val="0"/>
      <w:sz w:val="20"/>
      <w:szCs w:val="20"/>
      <w:lang w:eastAsia="pt-BR"/>
    </w:rPr>
  </w:style>
  <w:style w:type="character" w:customStyle="1" w:styleId="MenoPendente1">
    <w:name w:val="Menção Pendente1"/>
    <w:basedOn w:val="Fontepargpadro"/>
    <w:uiPriority w:val="99"/>
    <w:semiHidden/>
    <w:unhideWhenUsed/>
    <w:rsid w:val="009D7B13"/>
    <w:rPr>
      <w:color w:val="605E5C"/>
      <w:shd w:val="clear" w:color="auto" w:fill="E1DFDD"/>
    </w:rPr>
  </w:style>
  <w:style w:type="paragraph" w:styleId="Ttulo">
    <w:name w:val="Title"/>
    <w:basedOn w:val="Normal"/>
    <w:link w:val="TtuloChar"/>
    <w:qFormat/>
    <w:rsid w:val="009D7B13"/>
    <w:pPr>
      <w:widowControl w:val="0"/>
      <w:autoSpaceDE w:val="0"/>
      <w:autoSpaceDN w:val="0"/>
      <w:spacing w:after="0" w:line="240" w:lineRule="auto"/>
      <w:ind w:left="2145" w:right="2162"/>
      <w:jc w:val="center"/>
    </w:pPr>
    <w:rPr>
      <w:rFonts w:ascii="Calibri" w:eastAsia="Calibri" w:hAnsi="Calibri" w:cs="Calibri"/>
      <w:b/>
      <w:bCs/>
      <w:kern w:val="0"/>
      <w:sz w:val="26"/>
      <w:szCs w:val="26"/>
      <w:lang w:val="pt-PT"/>
    </w:rPr>
  </w:style>
  <w:style w:type="character" w:customStyle="1" w:styleId="TtuloChar">
    <w:name w:val="Título Char"/>
    <w:basedOn w:val="Fontepargpadro"/>
    <w:link w:val="Ttulo"/>
    <w:rsid w:val="009D7B13"/>
    <w:rPr>
      <w:rFonts w:ascii="Calibri" w:eastAsia="Calibri" w:hAnsi="Calibri" w:cs="Calibri"/>
      <w:b/>
      <w:bCs/>
      <w:kern w:val="0"/>
      <w:sz w:val="26"/>
      <w:szCs w:val="26"/>
      <w:lang w:val="pt-PT"/>
    </w:rPr>
  </w:style>
  <w:style w:type="table" w:customStyle="1" w:styleId="TabeladeGrade1Clara1">
    <w:name w:val="Tabela de Grade 1 Clara1"/>
    <w:basedOn w:val="Tabelanormal"/>
    <w:uiPriority w:val="46"/>
    <w:rsid w:val="009D7B13"/>
    <w:pPr>
      <w:spacing w:after="0" w:line="240" w:lineRule="auto"/>
    </w:pPr>
    <w:rPr>
      <w:kern w:val="0"/>
      <w:sz w:val="22"/>
      <w:szCs w:val="22"/>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Ttulo11">
    <w:name w:val="Título 11"/>
    <w:basedOn w:val="Normal"/>
    <w:uiPriority w:val="1"/>
    <w:qFormat/>
    <w:rsid w:val="001C1587"/>
    <w:pPr>
      <w:widowControl w:val="0"/>
      <w:autoSpaceDE w:val="0"/>
      <w:autoSpaceDN w:val="0"/>
      <w:spacing w:after="0" w:line="240" w:lineRule="auto"/>
      <w:ind w:left="634" w:hanging="496"/>
      <w:outlineLvl w:val="1"/>
    </w:pPr>
    <w:rPr>
      <w:rFonts w:ascii="Times New Roman" w:eastAsia="Times New Roman" w:hAnsi="Times New Roman" w:cs="Times New Roman"/>
      <w:b/>
      <w:bCs/>
      <w:kern w:val="0"/>
      <w:sz w:val="22"/>
      <w:szCs w:val="22"/>
      <w:lang w:val="pt-PT"/>
    </w:rPr>
  </w:style>
  <w:style w:type="character" w:styleId="Forte">
    <w:name w:val="Strong"/>
    <w:basedOn w:val="Fontepargpadro"/>
    <w:uiPriority w:val="22"/>
    <w:qFormat/>
    <w:rsid w:val="001C1587"/>
    <w:rPr>
      <w:b/>
      <w:bCs/>
    </w:rPr>
  </w:style>
  <w:style w:type="paragraph" w:customStyle="1" w:styleId="FirstParagraph">
    <w:name w:val="First Paragraph"/>
    <w:basedOn w:val="Corpodetexto"/>
    <w:next w:val="Corpodetexto"/>
    <w:qFormat/>
    <w:rsid w:val="001C1587"/>
    <w:pPr>
      <w:spacing w:before="180" w:after="180"/>
      <w:jc w:val="left"/>
    </w:pPr>
    <w:rPr>
      <w:rFonts w:asciiTheme="minorHAnsi" w:eastAsiaTheme="minorHAnsi" w:hAnsiTheme="minorHAnsi" w:cstheme="minorBidi"/>
      <w:lang w:val="en-US" w:eastAsia="en-US"/>
    </w:rPr>
  </w:style>
  <w:style w:type="paragraph" w:customStyle="1" w:styleId="Compact">
    <w:name w:val="Compact"/>
    <w:basedOn w:val="Corpodetexto"/>
    <w:qFormat/>
    <w:rsid w:val="001C1587"/>
    <w:pPr>
      <w:spacing w:before="36" w:after="36"/>
      <w:jc w:val="left"/>
    </w:pPr>
    <w:rPr>
      <w:rFonts w:asciiTheme="minorHAnsi" w:eastAsiaTheme="minorHAnsi" w:hAnsiTheme="minorHAnsi" w:cstheme="minorBidi"/>
      <w:lang w:val="en-US" w:eastAsia="en-US"/>
    </w:rPr>
  </w:style>
  <w:style w:type="paragraph" w:styleId="Subttulo">
    <w:name w:val="Subtitle"/>
    <w:basedOn w:val="Ttulo"/>
    <w:next w:val="Corpodetexto"/>
    <w:link w:val="SubttuloChar"/>
    <w:uiPriority w:val="11"/>
    <w:qFormat/>
    <w:rsid w:val="001C1587"/>
    <w:pPr>
      <w:keepNext/>
      <w:keepLines/>
      <w:widowControl/>
      <w:autoSpaceDE/>
      <w:autoSpaceDN/>
      <w:spacing w:before="240" w:after="240"/>
      <w:ind w:left="0" w:right="0"/>
    </w:pPr>
    <w:rPr>
      <w:rFonts w:asciiTheme="majorHAnsi" w:eastAsiaTheme="majorEastAsia" w:hAnsiTheme="majorHAnsi" w:cstheme="majorBidi"/>
      <w:color w:val="0F435C" w:themeColor="accent1" w:themeShade="B5"/>
      <w:sz w:val="30"/>
      <w:szCs w:val="30"/>
      <w:lang w:val="en-US"/>
    </w:rPr>
  </w:style>
  <w:style w:type="character" w:customStyle="1" w:styleId="SubttuloChar">
    <w:name w:val="Subtítulo Char"/>
    <w:basedOn w:val="Fontepargpadro"/>
    <w:link w:val="Subttulo"/>
    <w:uiPriority w:val="11"/>
    <w:rsid w:val="001C1587"/>
    <w:rPr>
      <w:rFonts w:asciiTheme="majorHAnsi" w:eastAsiaTheme="majorEastAsia" w:hAnsiTheme="majorHAnsi" w:cstheme="majorBidi"/>
      <w:b/>
      <w:bCs/>
      <w:color w:val="0F435C" w:themeColor="accent1" w:themeShade="B5"/>
      <w:kern w:val="0"/>
      <w:sz w:val="30"/>
      <w:szCs w:val="30"/>
      <w:lang w:val="en-US"/>
    </w:rPr>
  </w:style>
  <w:style w:type="paragraph" w:customStyle="1" w:styleId="Author">
    <w:name w:val="Author"/>
    <w:next w:val="Corpodetexto"/>
    <w:qFormat/>
    <w:rsid w:val="001C1587"/>
    <w:pPr>
      <w:keepNext/>
      <w:keepLines/>
      <w:spacing w:after="200" w:line="240" w:lineRule="auto"/>
      <w:jc w:val="center"/>
    </w:pPr>
    <w:rPr>
      <w:kern w:val="0"/>
      <w:lang w:val="en-US"/>
    </w:rPr>
  </w:style>
  <w:style w:type="paragraph" w:styleId="Data">
    <w:name w:val="Date"/>
    <w:next w:val="Corpodetexto"/>
    <w:link w:val="DataChar"/>
    <w:qFormat/>
    <w:rsid w:val="001C1587"/>
    <w:pPr>
      <w:keepNext/>
      <w:keepLines/>
      <w:spacing w:after="200" w:line="240" w:lineRule="auto"/>
      <w:jc w:val="center"/>
    </w:pPr>
    <w:rPr>
      <w:kern w:val="0"/>
      <w:lang w:val="en-US"/>
    </w:rPr>
  </w:style>
  <w:style w:type="character" w:customStyle="1" w:styleId="DataChar">
    <w:name w:val="Data Char"/>
    <w:basedOn w:val="Fontepargpadro"/>
    <w:link w:val="Data"/>
    <w:rsid w:val="001C1587"/>
    <w:rPr>
      <w:kern w:val="0"/>
      <w:lang w:val="en-US"/>
    </w:rPr>
  </w:style>
  <w:style w:type="paragraph" w:customStyle="1" w:styleId="Abstract">
    <w:name w:val="Abstract"/>
    <w:basedOn w:val="Normal"/>
    <w:next w:val="Corpodetexto"/>
    <w:qFormat/>
    <w:rsid w:val="001C1587"/>
    <w:pPr>
      <w:keepNext/>
      <w:keepLines/>
      <w:spacing w:before="300" w:after="300" w:line="240" w:lineRule="auto"/>
    </w:pPr>
    <w:rPr>
      <w:kern w:val="0"/>
      <w:sz w:val="20"/>
      <w:szCs w:val="20"/>
      <w:lang w:val="en-US"/>
    </w:rPr>
  </w:style>
  <w:style w:type="paragraph" w:styleId="Bibliografia">
    <w:name w:val="Bibliography"/>
    <w:basedOn w:val="Normal"/>
    <w:qFormat/>
    <w:rsid w:val="001C1587"/>
    <w:pPr>
      <w:spacing w:after="200" w:line="240" w:lineRule="auto"/>
    </w:pPr>
    <w:rPr>
      <w:kern w:val="0"/>
      <w:lang w:val="en-US"/>
    </w:rPr>
  </w:style>
  <w:style w:type="paragraph" w:styleId="Textoembloco">
    <w:name w:val="Block Text"/>
    <w:basedOn w:val="Corpodetexto"/>
    <w:next w:val="Corpodetexto"/>
    <w:uiPriority w:val="9"/>
    <w:unhideWhenUsed/>
    <w:qFormat/>
    <w:rsid w:val="001C1587"/>
    <w:pPr>
      <w:spacing w:before="100" w:after="100"/>
      <w:jc w:val="left"/>
    </w:pPr>
    <w:rPr>
      <w:rFonts w:asciiTheme="majorHAnsi" w:eastAsiaTheme="majorEastAsia" w:hAnsiTheme="majorHAnsi" w:cstheme="majorBidi"/>
      <w:bCs/>
      <w:sz w:val="20"/>
      <w:szCs w:val="20"/>
      <w:lang w:val="en-US" w:eastAsia="en-US"/>
    </w:rPr>
  </w:style>
  <w:style w:type="paragraph" w:styleId="Textodenotaderodap">
    <w:name w:val="footnote text"/>
    <w:basedOn w:val="Normal"/>
    <w:link w:val="TextodenotaderodapChar"/>
    <w:uiPriority w:val="9"/>
    <w:unhideWhenUsed/>
    <w:qFormat/>
    <w:rsid w:val="001C1587"/>
    <w:pPr>
      <w:spacing w:after="200" w:line="240" w:lineRule="auto"/>
    </w:pPr>
    <w:rPr>
      <w:kern w:val="0"/>
      <w:lang w:val="en-US"/>
    </w:rPr>
  </w:style>
  <w:style w:type="character" w:customStyle="1" w:styleId="TextodenotaderodapChar">
    <w:name w:val="Texto de nota de rodapé Char"/>
    <w:basedOn w:val="Fontepargpadro"/>
    <w:link w:val="Textodenotaderodap"/>
    <w:uiPriority w:val="9"/>
    <w:rsid w:val="001C1587"/>
    <w:rPr>
      <w:kern w:val="0"/>
      <w:lang w:val="en-US"/>
    </w:rPr>
  </w:style>
  <w:style w:type="paragraph" w:customStyle="1" w:styleId="DefinitionTerm">
    <w:name w:val="Definition Term"/>
    <w:basedOn w:val="Normal"/>
    <w:next w:val="Definition"/>
    <w:rsid w:val="001C1587"/>
    <w:pPr>
      <w:keepNext/>
      <w:keepLines/>
      <w:spacing w:after="0" w:line="240" w:lineRule="auto"/>
    </w:pPr>
    <w:rPr>
      <w:b/>
      <w:kern w:val="0"/>
      <w:lang w:val="en-US"/>
    </w:rPr>
  </w:style>
  <w:style w:type="paragraph" w:customStyle="1" w:styleId="Definition">
    <w:name w:val="Definition"/>
    <w:basedOn w:val="Normal"/>
    <w:rsid w:val="001C1587"/>
    <w:pPr>
      <w:spacing w:after="200" w:line="240" w:lineRule="auto"/>
    </w:pPr>
    <w:rPr>
      <w:kern w:val="0"/>
      <w:lang w:val="en-US"/>
    </w:rPr>
  </w:style>
  <w:style w:type="paragraph" w:styleId="Legenda">
    <w:name w:val="caption"/>
    <w:basedOn w:val="Normal"/>
    <w:link w:val="LegendaChar"/>
    <w:rsid w:val="001C1587"/>
    <w:pPr>
      <w:spacing w:after="120" w:line="240" w:lineRule="auto"/>
    </w:pPr>
    <w:rPr>
      <w:i/>
      <w:kern w:val="0"/>
      <w:lang w:val="en-US"/>
    </w:rPr>
  </w:style>
  <w:style w:type="character" w:customStyle="1" w:styleId="LegendaChar">
    <w:name w:val="Legenda Char"/>
    <w:basedOn w:val="Fontepargpadro"/>
    <w:link w:val="Legenda"/>
    <w:rsid w:val="001C1587"/>
    <w:rPr>
      <w:i/>
      <w:kern w:val="0"/>
      <w:lang w:val="en-US"/>
    </w:rPr>
  </w:style>
  <w:style w:type="paragraph" w:customStyle="1" w:styleId="TableCaption">
    <w:name w:val="Table Caption"/>
    <w:basedOn w:val="Legenda"/>
    <w:rsid w:val="001C1587"/>
    <w:pPr>
      <w:keepNext/>
    </w:pPr>
  </w:style>
  <w:style w:type="paragraph" w:customStyle="1" w:styleId="ImageCaption">
    <w:name w:val="Image Caption"/>
    <w:basedOn w:val="Legenda"/>
    <w:rsid w:val="001C1587"/>
  </w:style>
  <w:style w:type="paragraph" w:customStyle="1" w:styleId="Figure">
    <w:name w:val="Figure"/>
    <w:basedOn w:val="Normal"/>
    <w:rsid w:val="001C1587"/>
    <w:pPr>
      <w:spacing w:after="200" w:line="240" w:lineRule="auto"/>
    </w:pPr>
    <w:rPr>
      <w:kern w:val="0"/>
      <w:lang w:val="en-US"/>
    </w:rPr>
  </w:style>
  <w:style w:type="paragraph" w:customStyle="1" w:styleId="CaptionedFigure">
    <w:name w:val="Captioned Figure"/>
    <w:basedOn w:val="Figure"/>
    <w:rsid w:val="001C1587"/>
    <w:pPr>
      <w:keepNext/>
    </w:pPr>
  </w:style>
  <w:style w:type="character" w:customStyle="1" w:styleId="VerbatimChar">
    <w:name w:val="Verbatim Char"/>
    <w:basedOn w:val="LegendaChar"/>
    <w:link w:val="SourceCode"/>
    <w:rsid w:val="001C1587"/>
    <w:rPr>
      <w:rFonts w:ascii="Consolas" w:hAnsi="Consolas"/>
      <w:i/>
      <w:kern w:val="0"/>
      <w:sz w:val="22"/>
      <w:lang w:val="en-US"/>
    </w:rPr>
  </w:style>
  <w:style w:type="paragraph" w:customStyle="1" w:styleId="SourceCode">
    <w:name w:val="Source Code"/>
    <w:basedOn w:val="Normal"/>
    <w:link w:val="VerbatimChar"/>
    <w:rsid w:val="001C1587"/>
    <w:pPr>
      <w:wordWrap w:val="0"/>
      <w:spacing w:after="200" w:line="240" w:lineRule="auto"/>
    </w:pPr>
    <w:rPr>
      <w:rFonts w:ascii="Consolas" w:hAnsi="Consolas"/>
      <w:i/>
      <w:kern w:val="0"/>
      <w:sz w:val="22"/>
      <w:lang w:val="en-US"/>
    </w:rPr>
  </w:style>
  <w:style w:type="character" w:styleId="Refdenotaderodap">
    <w:name w:val="footnote reference"/>
    <w:basedOn w:val="LegendaChar"/>
    <w:rsid w:val="001C1587"/>
    <w:rPr>
      <w:i/>
      <w:kern w:val="0"/>
      <w:vertAlign w:val="superscript"/>
      <w:lang w:val="en-US"/>
    </w:rPr>
  </w:style>
  <w:style w:type="paragraph" w:styleId="CabealhodoSumrio">
    <w:name w:val="TOC Heading"/>
    <w:basedOn w:val="Ttulo1"/>
    <w:next w:val="Corpodetexto"/>
    <w:uiPriority w:val="39"/>
    <w:unhideWhenUsed/>
    <w:qFormat/>
    <w:rsid w:val="001C1587"/>
    <w:pPr>
      <w:keepLines/>
      <w:spacing w:after="0"/>
      <w:outlineLvl w:val="9"/>
    </w:pPr>
    <w:rPr>
      <w:rFonts w:asciiTheme="majorHAnsi" w:eastAsiaTheme="majorEastAsia" w:hAnsiTheme="majorHAnsi" w:cstheme="majorBidi"/>
      <w:b w:val="0"/>
      <w:bCs w:val="0"/>
      <w:color w:val="0F4761" w:themeColor="accent1" w:themeShade="BF"/>
      <w:kern w:val="0"/>
      <w:lang w:val="en-US"/>
    </w:rPr>
  </w:style>
  <w:style w:type="character" w:customStyle="1" w:styleId="KeywordTok">
    <w:name w:val="KeywordTok"/>
    <w:basedOn w:val="VerbatimChar"/>
    <w:rsid w:val="001C1587"/>
    <w:rPr>
      <w:rFonts w:ascii="Consolas" w:hAnsi="Consolas"/>
      <w:b/>
      <w:i/>
      <w:color w:val="007020"/>
      <w:kern w:val="0"/>
      <w:sz w:val="22"/>
      <w:lang w:val="en-US"/>
    </w:rPr>
  </w:style>
  <w:style w:type="character" w:customStyle="1" w:styleId="DataTypeTok">
    <w:name w:val="DataTypeTok"/>
    <w:basedOn w:val="VerbatimChar"/>
    <w:rsid w:val="001C1587"/>
    <w:rPr>
      <w:rFonts w:ascii="Consolas" w:hAnsi="Consolas"/>
      <w:i/>
      <w:color w:val="902000"/>
      <w:kern w:val="0"/>
      <w:sz w:val="22"/>
      <w:lang w:val="en-US"/>
    </w:rPr>
  </w:style>
  <w:style w:type="character" w:customStyle="1" w:styleId="DecValTok">
    <w:name w:val="DecValTok"/>
    <w:basedOn w:val="VerbatimChar"/>
    <w:rsid w:val="001C1587"/>
    <w:rPr>
      <w:rFonts w:ascii="Consolas" w:hAnsi="Consolas"/>
      <w:i/>
      <w:color w:val="40A070"/>
      <w:kern w:val="0"/>
      <w:sz w:val="22"/>
      <w:lang w:val="en-US"/>
    </w:rPr>
  </w:style>
  <w:style w:type="character" w:customStyle="1" w:styleId="BaseNTok">
    <w:name w:val="BaseNTok"/>
    <w:basedOn w:val="VerbatimChar"/>
    <w:rsid w:val="001C1587"/>
    <w:rPr>
      <w:rFonts w:ascii="Consolas" w:hAnsi="Consolas"/>
      <w:i/>
      <w:color w:val="40A070"/>
      <w:kern w:val="0"/>
      <w:sz w:val="22"/>
      <w:lang w:val="en-US"/>
    </w:rPr>
  </w:style>
  <w:style w:type="character" w:customStyle="1" w:styleId="FloatTok">
    <w:name w:val="FloatTok"/>
    <w:basedOn w:val="VerbatimChar"/>
    <w:rsid w:val="001C1587"/>
    <w:rPr>
      <w:rFonts w:ascii="Consolas" w:hAnsi="Consolas"/>
      <w:i/>
      <w:color w:val="40A070"/>
      <w:kern w:val="0"/>
      <w:sz w:val="22"/>
      <w:lang w:val="en-US"/>
    </w:rPr>
  </w:style>
  <w:style w:type="character" w:customStyle="1" w:styleId="ConstantTok">
    <w:name w:val="ConstantTok"/>
    <w:basedOn w:val="VerbatimChar"/>
    <w:rsid w:val="001C1587"/>
    <w:rPr>
      <w:rFonts w:ascii="Consolas" w:hAnsi="Consolas"/>
      <w:i/>
      <w:color w:val="880000"/>
      <w:kern w:val="0"/>
      <w:sz w:val="22"/>
      <w:lang w:val="en-US"/>
    </w:rPr>
  </w:style>
  <w:style w:type="character" w:customStyle="1" w:styleId="CharTok">
    <w:name w:val="CharTok"/>
    <w:basedOn w:val="VerbatimChar"/>
    <w:rsid w:val="001C1587"/>
    <w:rPr>
      <w:rFonts w:ascii="Consolas" w:hAnsi="Consolas"/>
      <w:i/>
      <w:color w:val="4070A0"/>
      <w:kern w:val="0"/>
      <w:sz w:val="22"/>
      <w:lang w:val="en-US"/>
    </w:rPr>
  </w:style>
  <w:style w:type="character" w:customStyle="1" w:styleId="SpecialCharTok">
    <w:name w:val="SpecialCharTok"/>
    <w:basedOn w:val="VerbatimChar"/>
    <w:rsid w:val="001C1587"/>
    <w:rPr>
      <w:rFonts w:ascii="Consolas" w:hAnsi="Consolas"/>
      <w:i/>
      <w:color w:val="4070A0"/>
      <w:kern w:val="0"/>
      <w:sz w:val="22"/>
      <w:lang w:val="en-US"/>
    </w:rPr>
  </w:style>
  <w:style w:type="character" w:customStyle="1" w:styleId="StringTok">
    <w:name w:val="StringTok"/>
    <w:basedOn w:val="VerbatimChar"/>
    <w:rsid w:val="001C1587"/>
    <w:rPr>
      <w:rFonts w:ascii="Consolas" w:hAnsi="Consolas"/>
      <w:i/>
      <w:color w:val="4070A0"/>
      <w:kern w:val="0"/>
      <w:sz w:val="22"/>
      <w:lang w:val="en-US"/>
    </w:rPr>
  </w:style>
  <w:style w:type="character" w:customStyle="1" w:styleId="VerbatimStringTok">
    <w:name w:val="VerbatimStringTok"/>
    <w:basedOn w:val="VerbatimChar"/>
    <w:rsid w:val="001C1587"/>
    <w:rPr>
      <w:rFonts w:ascii="Consolas" w:hAnsi="Consolas"/>
      <w:i/>
      <w:color w:val="4070A0"/>
      <w:kern w:val="0"/>
      <w:sz w:val="22"/>
      <w:lang w:val="en-US"/>
    </w:rPr>
  </w:style>
  <w:style w:type="character" w:customStyle="1" w:styleId="SpecialStringTok">
    <w:name w:val="SpecialStringTok"/>
    <w:basedOn w:val="VerbatimChar"/>
    <w:rsid w:val="001C1587"/>
    <w:rPr>
      <w:rFonts w:ascii="Consolas" w:hAnsi="Consolas"/>
      <w:i/>
      <w:color w:val="BB6688"/>
      <w:kern w:val="0"/>
      <w:sz w:val="22"/>
      <w:lang w:val="en-US"/>
    </w:rPr>
  </w:style>
  <w:style w:type="character" w:customStyle="1" w:styleId="ImportTok">
    <w:name w:val="ImportTok"/>
    <w:basedOn w:val="VerbatimChar"/>
    <w:rsid w:val="001C1587"/>
    <w:rPr>
      <w:rFonts w:ascii="Consolas" w:hAnsi="Consolas"/>
      <w:i/>
      <w:kern w:val="0"/>
      <w:sz w:val="22"/>
      <w:lang w:val="en-US"/>
    </w:rPr>
  </w:style>
  <w:style w:type="character" w:customStyle="1" w:styleId="CommentTok">
    <w:name w:val="CommentTok"/>
    <w:basedOn w:val="VerbatimChar"/>
    <w:rsid w:val="001C1587"/>
    <w:rPr>
      <w:rFonts w:ascii="Consolas" w:hAnsi="Consolas"/>
      <w:i w:val="0"/>
      <w:color w:val="60A0B0"/>
      <w:kern w:val="0"/>
      <w:sz w:val="22"/>
      <w:lang w:val="en-US"/>
    </w:rPr>
  </w:style>
  <w:style w:type="character" w:customStyle="1" w:styleId="DocumentationTok">
    <w:name w:val="DocumentationTok"/>
    <w:basedOn w:val="VerbatimChar"/>
    <w:rsid w:val="001C1587"/>
    <w:rPr>
      <w:rFonts w:ascii="Consolas" w:hAnsi="Consolas"/>
      <w:i w:val="0"/>
      <w:color w:val="BA2121"/>
      <w:kern w:val="0"/>
      <w:sz w:val="22"/>
      <w:lang w:val="en-US"/>
    </w:rPr>
  </w:style>
  <w:style w:type="character" w:customStyle="1" w:styleId="AnnotationTok">
    <w:name w:val="AnnotationTok"/>
    <w:basedOn w:val="VerbatimChar"/>
    <w:rsid w:val="001C1587"/>
    <w:rPr>
      <w:rFonts w:ascii="Consolas" w:hAnsi="Consolas"/>
      <w:b/>
      <w:i w:val="0"/>
      <w:color w:val="60A0B0"/>
      <w:kern w:val="0"/>
      <w:sz w:val="22"/>
      <w:lang w:val="en-US"/>
    </w:rPr>
  </w:style>
  <w:style w:type="character" w:customStyle="1" w:styleId="CommentVarTok">
    <w:name w:val="CommentVarTok"/>
    <w:basedOn w:val="VerbatimChar"/>
    <w:rsid w:val="001C1587"/>
    <w:rPr>
      <w:rFonts w:ascii="Consolas" w:hAnsi="Consolas"/>
      <w:b/>
      <w:i w:val="0"/>
      <w:color w:val="60A0B0"/>
      <w:kern w:val="0"/>
      <w:sz w:val="22"/>
      <w:lang w:val="en-US"/>
    </w:rPr>
  </w:style>
  <w:style w:type="character" w:customStyle="1" w:styleId="OtherTok">
    <w:name w:val="OtherTok"/>
    <w:basedOn w:val="VerbatimChar"/>
    <w:rsid w:val="001C1587"/>
    <w:rPr>
      <w:rFonts w:ascii="Consolas" w:hAnsi="Consolas"/>
      <w:i/>
      <w:color w:val="007020"/>
      <w:kern w:val="0"/>
      <w:sz w:val="22"/>
      <w:lang w:val="en-US"/>
    </w:rPr>
  </w:style>
  <w:style w:type="character" w:customStyle="1" w:styleId="FunctionTok">
    <w:name w:val="FunctionTok"/>
    <w:basedOn w:val="VerbatimChar"/>
    <w:rsid w:val="001C1587"/>
    <w:rPr>
      <w:rFonts w:ascii="Consolas" w:hAnsi="Consolas"/>
      <w:i/>
      <w:color w:val="06287E"/>
      <w:kern w:val="0"/>
      <w:sz w:val="22"/>
      <w:lang w:val="en-US"/>
    </w:rPr>
  </w:style>
  <w:style w:type="character" w:customStyle="1" w:styleId="VariableTok">
    <w:name w:val="VariableTok"/>
    <w:basedOn w:val="VerbatimChar"/>
    <w:rsid w:val="001C1587"/>
    <w:rPr>
      <w:rFonts w:ascii="Consolas" w:hAnsi="Consolas"/>
      <w:i/>
      <w:color w:val="19177C"/>
      <w:kern w:val="0"/>
      <w:sz w:val="22"/>
      <w:lang w:val="en-US"/>
    </w:rPr>
  </w:style>
  <w:style w:type="character" w:customStyle="1" w:styleId="ControlFlowTok">
    <w:name w:val="ControlFlowTok"/>
    <w:basedOn w:val="VerbatimChar"/>
    <w:rsid w:val="001C1587"/>
    <w:rPr>
      <w:rFonts w:ascii="Consolas" w:hAnsi="Consolas"/>
      <w:b/>
      <w:i/>
      <w:color w:val="007020"/>
      <w:kern w:val="0"/>
      <w:sz w:val="22"/>
      <w:lang w:val="en-US"/>
    </w:rPr>
  </w:style>
  <w:style w:type="character" w:customStyle="1" w:styleId="OperatorTok">
    <w:name w:val="OperatorTok"/>
    <w:basedOn w:val="VerbatimChar"/>
    <w:rsid w:val="001C1587"/>
    <w:rPr>
      <w:rFonts w:ascii="Consolas" w:hAnsi="Consolas"/>
      <w:i/>
      <w:color w:val="666666"/>
      <w:kern w:val="0"/>
      <w:sz w:val="22"/>
      <w:lang w:val="en-US"/>
    </w:rPr>
  </w:style>
  <w:style w:type="character" w:customStyle="1" w:styleId="BuiltInTok">
    <w:name w:val="BuiltInTok"/>
    <w:basedOn w:val="VerbatimChar"/>
    <w:rsid w:val="001C1587"/>
    <w:rPr>
      <w:rFonts w:ascii="Consolas" w:hAnsi="Consolas"/>
      <w:i/>
      <w:kern w:val="0"/>
      <w:sz w:val="22"/>
      <w:lang w:val="en-US"/>
    </w:rPr>
  </w:style>
  <w:style w:type="character" w:customStyle="1" w:styleId="ExtensionTok">
    <w:name w:val="ExtensionTok"/>
    <w:basedOn w:val="VerbatimChar"/>
    <w:rsid w:val="001C1587"/>
    <w:rPr>
      <w:rFonts w:ascii="Consolas" w:hAnsi="Consolas"/>
      <w:i/>
      <w:kern w:val="0"/>
      <w:sz w:val="22"/>
      <w:lang w:val="en-US"/>
    </w:rPr>
  </w:style>
  <w:style w:type="character" w:customStyle="1" w:styleId="PreprocessorTok">
    <w:name w:val="PreprocessorTok"/>
    <w:basedOn w:val="VerbatimChar"/>
    <w:rsid w:val="001C1587"/>
    <w:rPr>
      <w:rFonts w:ascii="Consolas" w:hAnsi="Consolas"/>
      <w:i/>
      <w:color w:val="BC7A00"/>
      <w:kern w:val="0"/>
      <w:sz w:val="22"/>
      <w:lang w:val="en-US"/>
    </w:rPr>
  </w:style>
  <w:style w:type="character" w:customStyle="1" w:styleId="AttributeTok">
    <w:name w:val="AttributeTok"/>
    <w:basedOn w:val="VerbatimChar"/>
    <w:rsid w:val="001C1587"/>
    <w:rPr>
      <w:rFonts w:ascii="Consolas" w:hAnsi="Consolas"/>
      <w:i/>
      <w:color w:val="7D9029"/>
      <w:kern w:val="0"/>
      <w:sz w:val="22"/>
      <w:lang w:val="en-US"/>
    </w:rPr>
  </w:style>
  <w:style w:type="character" w:customStyle="1" w:styleId="RegionMarkerTok">
    <w:name w:val="RegionMarkerTok"/>
    <w:basedOn w:val="VerbatimChar"/>
    <w:rsid w:val="001C1587"/>
    <w:rPr>
      <w:rFonts w:ascii="Consolas" w:hAnsi="Consolas"/>
      <w:i/>
      <w:kern w:val="0"/>
      <w:sz w:val="22"/>
      <w:lang w:val="en-US"/>
    </w:rPr>
  </w:style>
  <w:style w:type="character" w:customStyle="1" w:styleId="InformationTok">
    <w:name w:val="InformationTok"/>
    <w:basedOn w:val="VerbatimChar"/>
    <w:rsid w:val="001C1587"/>
    <w:rPr>
      <w:rFonts w:ascii="Consolas" w:hAnsi="Consolas"/>
      <w:b/>
      <w:i w:val="0"/>
      <w:color w:val="60A0B0"/>
      <w:kern w:val="0"/>
      <w:sz w:val="22"/>
      <w:lang w:val="en-US"/>
    </w:rPr>
  </w:style>
  <w:style w:type="character" w:customStyle="1" w:styleId="WarningTok">
    <w:name w:val="WarningTok"/>
    <w:basedOn w:val="VerbatimChar"/>
    <w:rsid w:val="001C1587"/>
    <w:rPr>
      <w:rFonts w:ascii="Consolas" w:hAnsi="Consolas"/>
      <w:b/>
      <w:i w:val="0"/>
      <w:color w:val="60A0B0"/>
      <w:kern w:val="0"/>
      <w:sz w:val="22"/>
      <w:lang w:val="en-US"/>
    </w:rPr>
  </w:style>
  <w:style w:type="character" w:customStyle="1" w:styleId="AlertTok">
    <w:name w:val="AlertTok"/>
    <w:basedOn w:val="VerbatimChar"/>
    <w:rsid w:val="001C1587"/>
    <w:rPr>
      <w:rFonts w:ascii="Consolas" w:hAnsi="Consolas"/>
      <w:b/>
      <w:i/>
      <w:color w:val="FF0000"/>
      <w:kern w:val="0"/>
      <w:sz w:val="22"/>
      <w:lang w:val="en-US"/>
    </w:rPr>
  </w:style>
  <w:style w:type="character" w:customStyle="1" w:styleId="ErrorTok">
    <w:name w:val="ErrorTok"/>
    <w:basedOn w:val="VerbatimChar"/>
    <w:rsid w:val="001C1587"/>
    <w:rPr>
      <w:rFonts w:ascii="Consolas" w:hAnsi="Consolas"/>
      <w:b/>
      <w:i/>
      <w:color w:val="FF0000"/>
      <w:kern w:val="0"/>
      <w:sz w:val="22"/>
      <w:lang w:val="en-US"/>
    </w:rPr>
  </w:style>
  <w:style w:type="character" w:customStyle="1" w:styleId="NormalTok">
    <w:name w:val="NormalTok"/>
    <w:basedOn w:val="VerbatimChar"/>
    <w:rsid w:val="001C1587"/>
    <w:rPr>
      <w:rFonts w:ascii="Consolas" w:hAnsi="Consolas"/>
      <w:i/>
      <w:kern w:val="0"/>
      <w:sz w:val="22"/>
      <w:lang w:val="en-US"/>
    </w:rPr>
  </w:style>
  <w:style w:type="paragraph" w:customStyle="1" w:styleId="Nivel4">
    <w:name w:val="Nivel 4"/>
    <w:basedOn w:val="Nivel3"/>
    <w:link w:val="Nivel4Char"/>
    <w:qFormat/>
    <w:rsid w:val="001C1587"/>
    <w:pPr>
      <w:numPr>
        <w:ilvl w:val="3"/>
      </w:numPr>
      <w:tabs>
        <w:tab w:val="num" w:pos="360"/>
      </w:tabs>
      <w:ind w:left="2491" w:hanging="1080"/>
    </w:pPr>
    <w:rPr>
      <w:color w:val="auto"/>
    </w:rPr>
  </w:style>
  <w:style w:type="character" w:customStyle="1" w:styleId="Nivel4Char">
    <w:name w:val="Nivel 4 Char"/>
    <w:basedOn w:val="Fontepargpadro"/>
    <w:link w:val="Nivel4"/>
    <w:rsid w:val="001C1587"/>
    <w:rPr>
      <w:rFonts w:ascii="Arial" w:eastAsiaTheme="minorEastAsia" w:hAnsi="Arial" w:cs="Arial"/>
      <w:kern w:val="0"/>
      <w:sz w:val="20"/>
      <w:szCs w:val="20"/>
      <w:lang w:eastAsia="pt-BR"/>
    </w:rPr>
  </w:style>
  <w:style w:type="paragraph" w:customStyle="1" w:styleId="Nivel5">
    <w:name w:val="Nivel 5"/>
    <w:basedOn w:val="Nivel4"/>
    <w:qFormat/>
    <w:rsid w:val="001C1587"/>
    <w:pPr>
      <w:numPr>
        <w:ilvl w:val="4"/>
      </w:numPr>
      <w:tabs>
        <w:tab w:val="num" w:pos="360"/>
      </w:tabs>
      <w:ind w:left="1440" w:hanging="1440"/>
    </w:pPr>
  </w:style>
  <w:style w:type="paragraph" w:customStyle="1" w:styleId="Nvel1-SemNum">
    <w:name w:val="Nível 1-Sem Num"/>
    <w:basedOn w:val="Nivel01"/>
    <w:link w:val="Nvel1-SemNumChar"/>
    <w:qFormat/>
    <w:rsid w:val="001C1587"/>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C1587"/>
    <w:rPr>
      <w:rFonts w:ascii="Arial" w:eastAsiaTheme="majorEastAsia" w:hAnsi="Arial" w:cs="Arial"/>
      <w:b/>
      <w:bCs/>
      <w:color w:val="FF0000"/>
      <w:kern w:val="0"/>
      <w:sz w:val="20"/>
      <w:szCs w:val="20"/>
      <w:lang w:eastAsia="pt-BR"/>
    </w:rPr>
  </w:style>
  <w:style w:type="paragraph" w:customStyle="1" w:styleId="Nvel4-R">
    <w:name w:val="Nível 4-R"/>
    <w:basedOn w:val="Nivel4"/>
    <w:link w:val="Nvel4-RChar"/>
    <w:qFormat/>
    <w:rsid w:val="001C1587"/>
    <w:pPr>
      <w:numPr>
        <w:ilvl w:val="0"/>
      </w:numPr>
      <w:tabs>
        <w:tab w:val="num" w:pos="360"/>
        <w:tab w:val="num" w:pos="2880"/>
      </w:tabs>
      <w:ind w:left="2491" w:hanging="720"/>
    </w:pPr>
    <w:rPr>
      <w:i/>
      <w:iCs/>
      <w:color w:val="FF0000"/>
    </w:rPr>
  </w:style>
  <w:style w:type="paragraph" w:customStyle="1" w:styleId="Nvel3-R">
    <w:name w:val="Nível 3-R"/>
    <w:basedOn w:val="Nivel3"/>
    <w:link w:val="Nvel3-RChar"/>
    <w:qFormat/>
    <w:rsid w:val="001C1587"/>
    <w:pPr>
      <w:numPr>
        <w:numId w:val="1"/>
      </w:numPr>
    </w:pPr>
    <w:rPr>
      <w:i/>
      <w:iCs/>
      <w:color w:val="FF0000"/>
    </w:rPr>
  </w:style>
  <w:style w:type="character" w:customStyle="1" w:styleId="Nvel3-RChar">
    <w:name w:val="Nível 3-R Char"/>
    <w:basedOn w:val="Nivel3Char"/>
    <w:link w:val="Nvel3-R"/>
    <w:rsid w:val="001C1587"/>
    <w:rPr>
      <w:i/>
      <w:iCs/>
      <w:color w:val="FF0000"/>
    </w:rPr>
  </w:style>
  <w:style w:type="paragraph" w:customStyle="1" w:styleId="Normal1">
    <w:name w:val="Normal1"/>
    <w:rsid w:val="001C1587"/>
    <w:pPr>
      <w:spacing w:after="0" w:line="276" w:lineRule="auto"/>
    </w:pPr>
    <w:rPr>
      <w:rFonts w:ascii="Arial" w:eastAsia="Arial" w:hAnsi="Arial" w:cs="Arial"/>
      <w:kern w:val="0"/>
      <w:sz w:val="22"/>
      <w:szCs w:val="22"/>
      <w:lang w:eastAsia="pt-BR"/>
    </w:rPr>
  </w:style>
  <w:style w:type="character" w:customStyle="1" w:styleId="normaltextrun">
    <w:name w:val="normaltextrun"/>
    <w:basedOn w:val="Fontepargpadro"/>
    <w:rsid w:val="001C1587"/>
  </w:style>
  <w:style w:type="character" w:customStyle="1" w:styleId="findhit">
    <w:name w:val="findhit"/>
    <w:basedOn w:val="Fontepargpadro"/>
    <w:rsid w:val="001C1587"/>
  </w:style>
  <w:style w:type="paragraph" w:customStyle="1" w:styleId="Nvel1">
    <w:name w:val="Nível 1"/>
    <w:basedOn w:val="Nvel1-SemNum"/>
    <w:link w:val="Nvel1Char"/>
    <w:autoRedefine/>
    <w:qFormat/>
    <w:rsid w:val="001C1587"/>
    <w:pPr>
      <w:tabs>
        <w:tab w:val="clear" w:pos="567"/>
      </w:tabs>
      <w:spacing w:after="120" w:line="276" w:lineRule="auto"/>
      <w:ind w:left="0"/>
    </w:pPr>
    <w:rPr>
      <w:lang w:eastAsia="zh-CN" w:bidi="hi-IN"/>
    </w:rPr>
  </w:style>
  <w:style w:type="character" w:customStyle="1" w:styleId="Nvel1Char">
    <w:name w:val="Nível 1 Char"/>
    <w:basedOn w:val="Nvel1-SemNumChar"/>
    <w:link w:val="Nvel1"/>
    <w:rsid w:val="001C1587"/>
    <w:rPr>
      <w:rFonts w:ascii="Arial" w:eastAsiaTheme="majorEastAsia" w:hAnsi="Arial" w:cs="Arial"/>
      <w:b/>
      <w:bCs/>
      <w:color w:val="FF0000"/>
      <w:kern w:val="0"/>
      <w:sz w:val="20"/>
      <w:szCs w:val="20"/>
      <w:lang w:eastAsia="zh-CN" w:bidi="hi-IN"/>
    </w:rPr>
  </w:style>
  <w:style w:type="character" w:customStyle="1" w:styleId="LinkdaInternet">
    <w:name w:val="Link da Internet"/>
    <w:basedOn w:val="Fontepargpadro"/>
    <w:uiPriority w:val="99"/>
    <w:unhideWhenUsed/>
    <w:rsid w:val="001C1587"/>
    <w:rPr>
      <w:color w:val="0000FF"/>
      <w:u w:val="single"/>
    </w:rPr>
  </w:style>
  <w:style w:type="paragraph" w:customStyle="1" w:styleId="textojustificadorecuoprimeiralinha">
    <w:name w:val="texto_justificado_recuo_primeira_linha"/>
    <w:basedOn w:val="Normal"/>
    <w:rsid w:val="001C1587"/>
    <w:pPr>
      <w:spacing w:before="100" w:beforeAutospacing="1" w:after="100" w:afterAutospacing="1" w:line="240" w:lineRule="auto"/>
    </w:pPr>
    <w:rPr>
      <w:rFonts w:ascii="Times New Roman" w:eastAsia="Times New Roman" w:hAnsi="Times New Roman" w:cs="Times New Roman"/>
      <w:kern w:val="0"/>
      <w:lang w:eastAsia="pt-BR"/>
    </w:rPr>
  </w:style>
  <w:style w:type="character" w:styleId="Refdecomentrio">
    <w:name w:val="annotation reference"/>
    <w:basedOn w:val="Fontepargpadro"/>
    <w:unhideWhenUsed/>
    <w:qFormat/>
    <w:rsid w:val="001C1587"/>
    <w:rPr>
      <w:sz w:val="16"/>
      <w:szCs w:val="16"/>
    </w:rPr>
  </w:style>
  <w:style w:type="paragraph" w:styleId="Textodecomentrio">
    <w:name w:val="annotation text"/>
    <w:basedOn w:val="Normal"/>
    <w:link w:val="TextodecomentrioChar"/>
    <w:uiPriority w:val="99"/>
    <w:unhideWhenUsed/>
    <w:qFormat/>
    <w:rsid w:val="001C1587"/>
    <w:pPr>
      <w:spacing w:line="240" w:lineRule="auto"/>
    </w:pPr>
    <w:rPr>
      <w:kern w:val="0"/>
      <w:sz w:val="20"/>
      <w:szCs w:val="20"/>
    </w:rPr>
  </w:style>
  <w:style w:type="character" w:customStyle="1" w:styleId="TextodecomentrioChar">
    <w:name w:val="Texto de comentário Char"/>
    <w:basedOn w:val="Fontepargpadro"/>
    <w:link w:val="Textodecomentrio"/>
    <w:uiPriority w:val="99"/>
    <w:qFormat/>
    <w:rsid w:val="001C1587"/>
    <w:rPr>
      <w:kern w:val="0"/>
      <w:sz w:val="20"/>
      <w:szCs w:val="20"/>
    </w:rPr>
  </w:style>
  <w:style w:type="character" w:customStyle="1" w:styleId="AssuntodocomentrioChar">
    <w:name w:val="Assunto do comentário Char"/>
    <w:basedOn w:val="TextodecomentrioChar"/>
    <w:link w:val="Assuntodocomentrio"/>
    <w:uiPriority w:val="99"/>
    <w:semiHidden/>
    <w:rsid w:val="001C1587"/>
    <w:rPr>
      <w:rFonts w:ascii="Calibri" w:eastAsia="Calibri" w:hAnsi="Calibri" w:cs="Calibri"/>
      <w:b/>
      <w:bCs/>
      <w:color w:val="000000"/>
      <w:kern w:val="0"/>
      <w:sz w:val="20"/>
      <w:szCs w:val="20"/>
    </w:rPr>
  </w:style>
  <w:style w:type="paragraph" w:styleId="Assuntodocomentrio">
    <w:name w:val="annotation subject"/>
    <w:basedOn w:val="Textodecomentrio"/>
    <w:next w:val="Textodecomentrio"/>
    <w:link w:val="AssuntodocomentrioChar"/>
    <w:uiPriority w:val="99"/>
    <w:semiHidden/>
    <w:unhideWhenUsed/>
    <w:rsid w:val="001C1587"/>
    <w:rPr>
      <w:rFonts w:ascii="Calibri" w:eastAsia="Calibri" w:hAnsi="Calibri" w:cs="Calibri"/>
      <w:b/>
      <w:bCs/>
      <w:color w:val="000000"/>
    </w:rPr>
  </w:style>
  <w:style w:type="character" w:customStyle="1" w:styleId="AssuntodocomentrioChar1">
    <w:name w:val="Assunto do comentário Char1"/>
    <w:basedOn w:val="TextodecomentrioChar"/>
    <w:uiPriority w:val="99"/>
    <w:semiHidden/>
    <w:rsid w:val="001C1587"/>
    <w:rPr>
      <w:b/>
      <w:bCs/>
      <w:kern w:val="0"/>
      <w:sz w:val="20"/>
      <w:szCs w:val="20"/>
    </w:rPr>
  </w:style>
  <w:style w:type="character" w:customStyle="1" w:styleId="yiv0131775854gmail-apple-converted-space">
    <w:name w:val="yiv0131775854gmail-apple-converted-space"/>
    <w:uiPriority w:val="99"/>
    <w:rsid w:val="001C1587"/>
  </w:style>
  <w:style w:type="paragraph" w:customStyle="1" w:styleId="Nivel01Titulo">
    <w:name w:val="Nivel_01_Titulo"/>
    <w:basedOn w:val="Ttulo1"/>
    <w:next w:val="Normal"/>
    <w:link w:val="Nivel01TituloChar"/>
    <w:qFormat/>
    <w:rsid w:val="001C1587"/>
    <w:pPr>
      <w:keepLines/>
      <w:numPr>
        <w:numId w:val="2"/>
      </w:numPr>
      <w:tabs>
        <w:tab w:val="left" w:pos="567"/>
      </w:tabs>
      <w:spacing w:after="0" w:line="240" w:lineRule="auto"/>
      <w:jc w:val="both"/>
    </w:pPr>
    <w:rPr>
      <w:rFonts w:ascii="Arial" w:eastAsiaTheme="majorEastAsia" w:hAnsi="Arial"/>
      <w:color w:val="0F4761" w:themeColor="accent1" w:themeShade="BF"/>
      <w:kern w:val="0"/>
      <w:sz w:val="20"/>
      <w:szCs w:val="20"/>
      <w:u w:color="000000"/>
      <w:lang w:val="en-US" w:eastAsia="pt-BR"/>
    </w:rPr>
  </w:style>
  <w:style w:type="paragraph" w:customStyle="1" w:styleId="Ttulo12">
    <w:name w:val="Título 12"/>
    <w:basedOn w:val="Normal"/>
    <w:uiPriority w:val="1"/>
    <w:qFormat/>
    <w:rsid w:val="001C1587"/>
    <w:pPr>
      <w:widowControl w:val="0"/>
      <w:autoSpaceDE w:val="0"/>
      <w:autoSpaceDN w:val="0"/>
      <w:spacing w:after="0" w:line="252" w:lineRule="exact"/>
      <w:ind w:left="440"/>
      <w:outlineLvl w:val="1"/>
    </w:pPr>
    <w:rPr>
      <w:rFonts w:ascii="Liberation Sans Narrow" w:eastAsia="Liberation Sans Narrow" w:hAnsi="Liberation Sans Narrow" w:cs="Liberation Sans Narrow"/>
      <w:b/>
      <w:bCs/>
      <w:kern w:val="0"/>
      <w:sz w:val="22"/>
      <w:szCs w:val="22"/>
      <w:lang w:val="pt-PT"/>
    </w:rPr>
  </w:style>
  <w:style w:type="paragraph" w:customStyle="1" w:styleId="Ttulo21">
    <w:name w:val="Título 21"/>
    <w:basedOn w:val="Normal"/>
    <w:uiPriority w:val="1"/>
    <w:qFormat/>
    <w:rsid w:val="001C1587"/>
    <w:pPr>
      <w:widowControl w:val="0"/>
      <w:autoSpaceDE w:val="0"/>
      <w:autoSpaceDN w:val="0"/>
      <w:spacing w:after="0" w:line="240" w:lineRule="auto"/>
      <w:ind w:left="458"/>
      <w:jc w:val="both"/>
      <w:outlineLvl w:val="2"/>
    </w:pPr>
    <w:rPr>
      <w:rFonts w:ascii="Times New Roman" w:eastAsia="Times New Roman" w:hAnsi="Times New Roman" w:cs="Times New Roman"/>
      <w:b/>
      <w:bCs/>
      <w:kern w:val="0"/>
      <w:lang w:val="pt-PT"/>
    </w:rPr>
  </w:style>
  <w:style w:type="character" w:customStyle="1" w:styleId="UnresolvedMention">
    <w:name w:val="Unresolved Mention"/>
    <w:basedOn w:val="Fontepargpadro"/>
    <w:uiPriority w:val="99"/>
    <w:semiHidden/>
    <w:unhideWhenUsed/>
    <w:rsid w:val="00E51386"/>
    <w:rPr>
      <w:color w:val="605E5C"/>
      <w:shd w:val="clear" w:color="auto" w:fill="E1DFDD"/>
    </w:rPr>
  </w:style>
  <w:style w:type="paragraph" w:styleId="Citao">
    <w:name w:val="Quote"/>
    <w:aliases w:val="TCU,Citação AGU,NotaExplicativa"/>
    <w:basedOn w:val="Normal"/>
    <w:next w:val="Normal"/>
    <w:link w:val="CitaoChar"/>
    <w:qFormat/>
    <w:rsid w:val="007716D4"/>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qFormat/>
    <w:rsid w:val="007716D4"/>
    <w:rPr>
      <w:i/>
      <w:iCs/>
      <w:color w:val="404040" w:themeColor="text1" w:themeTint="BF"/>
    </w:rPr>
  </w:style>
  <w:style w:type="character" w:styleId="nfaseIntensa">
    <w:name w:val="Intense Emphasis"/>
    <w:basedOn w:val="Fontepargpadro"/>
    <w:uiPriority w:val="21"/>
    <w:qFormat/>
    <w:rsid w:val="007716D4"/>
    <w:rPr>
      <w:i/>
      <w:iCs/>
      <w:color w:val="0F4761" w:themeColor="accent1" w:themeShade="BF"/>
    </w:rPr>
  </w:style>
  <w:style w:type="paragraph" w:styleId="CitaoIntensa">
    <w:name w:val="Intense Quote"/>
    <w:basedOn w:val="Normal"/>
    <w:next w:val="Normal"/>
    <w:link w:val="CitaoIntensaChar"/>
    <w:uiPriority w:val="30"/>
    <w:qFormat/>
    <w:rsid w:val="0077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716D4"/>
    <w:rPr>
      <w:i/>
      <w:iCs/>
      <w:color w:val="0F4761" w:themeColor="accent1" w:themeShade="BF"/>
    </w:rPr>
  </w:style>
  <w:style w:type="character" w:styleId="RefernciaIntensa">
    <w:name w:val="Intense Reference"/>
    <w:basedOn w:val="Fontepargpadro"/>
    <w:uiPriority w:val="32"/>
    <w:qFormat/>
    <w:rsid w:val="007716D4"/>
    <w:rPr>
      <w:b/>
      <w:bCs/>
      <w:smallCaps/>
      <w:color w:val="0F4761" w:themeColor="accent1" w:themeShade="BF"/>
      <w:spacing w:val="5"/>
    </w:rPr>
  </w:style>
  <w:style w:type="paragraph" w:customStyle="1" w:styleId="western">
    <w:name w:val="western"/>
    <w:basedOn w:val="Normal"/>
    <w:qFormat/>
    <w:rsid w:val="007716D4"/>
    <w:pPr>
      <w:spacing w:before="100" w:beforeAutospacing="1" w:after="119" w:line="240" w:lineRule="auto"/>
    </w:pPr>
    <w:rPr>
      <w:rFonts w:ascii="Times New Roman" w:eastAsia="Times New Roman" w:hAnsi="Times New Roman" w:cs="Times New Roman"/>
      <w:kern w:val="0"/>
      <w:lang w:eastAsia="pt-BR"/>
    </w:rPr>
  </w:style>
  <w:style w:type="paragraph" w:customStyle="1" w:styleId="Heading21">
    <w:name w:val="Heading 21"/>
    <w:basedOn w:val="Normal"/>
    <w:uiPriority w:val="1"/>
    <w:qFormat/>
    <w:rsid w:val="007716D4"/>
    <w:pPr>
      <w:spacing w:after="0" w:line="240" w:lineRule="auto"/>
      <w:ind w:left="670"/>
      <w:outlineLvl w:val="2"/>
    </w:pPr>
    <w:rPr>
      <w:rFonts w:ascii="Times New Roman" w:eastAsia="Times New Roman" w:hAnsi="Times New Roman" w:cs="Times New Roman"/>
      <w:b/>
      <w:bCs/>
      <w:color w:val="00000A"/>
      <w:kern w:val="0"/>
      <w:sz w:val="28"/>
      <w:szCs w:val="28"/>
      <w:lang w:eastAsia="pt-BR" w:bidi="pt-BR"/>
    </w:rPr>
  </w:style>
  <w:style w:type="paragraph" w:customStyle="1" w:styleId="Nvel2">
    <w:name w:val="Nível 2"/>
    <w:basedOn w:val="Normal"/>
    <w:next w:val="Normal"/>
    <w:rsid w:val="00BE5B1C"/>
    <w:pPr>
      <w:spacing w:after="120" w:line="240" w:lineRule="auto"/>
      <w:jc w:val="both"/>
    </w:pPr>
    <w:rPr>
      <w:rFonts w:ascii="Arial" w:eastAsiaTheme="minorEastAsia" w:hAnsi="Arial" w:cs="Times New Roman"/>
      <w:b/>
      <w:kern w:val="0"/>
      <w:szCs w:val="20"/>
      <w:lang w:eastAsia="pt-BR"/>
    </w:rPr>
  </w:style>
  <w:style w:type="character" w:customStyle="1" w:styleId="normalchar1">
    <w:name w:val="normal__char1"/>
    <w:rsid w:val="00BE5B1C"/>
    <w:rPr>
      <w:rFonts w:ascii="Arial" w:hAnsi="Arial" w:cs="Arial" w:hint="default"/>
      <w:strike w:val="0"/>
      <w:dstrike w:val="0"/>
      <w:sz w:val="24"/>
      <w:szCs w:val="24"/>
      <w:u w:val="none"/>
      <w:effect w:val="none"/>
    </w:rPr>
  </w:style>
  <w:style w:type="character" w:customStyle="1" w:styleId="apple-style-span">
    <w:name w:val="apple-style-span"/>
    <w:basedOn w:val="Fontepargpadro"/>
    <w:rsid w:val="00BE5B1C"/>
  </w:style>
  <w:style w:type="paragraph" w:styleId="Commarcadores5">
    <w:name w:val="List Bullet 5"/>
    <w:basedOn w:val="Normal"/>
    <w:rsid w:val="00BE5B1C"/>
    <w:pPr>
      <w:numPr>
        <w:numId w:val="14"/>
      </w:numPr>
      <w:spacing w:after="0" w:line="240" w:lineRule="auto"/>
      <w:ind w:left="0" w:firstLine="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BE5B1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color w:val="000000"/>
      <w:kern w:val="0"/>
      <w:sz w:val="20"/>
      <w:szCs w:val="20"/>
      <w:lang w:eastAsia="pt-BR"/>
    </w:rPr>
  </w:style>
  <w:style w:type="character" w:customStyle="1" w:styleId="NotaexplicativaChar">
    <w:name w:val="Nota explicativa Char"/>
    <w:basedOn w:val="CitaoChar"/>
    <w:link w:val="Notaexplicativa"/>
    <w:rsid w:val="00BE5B1C"/>
    <w:rPr>
      <w:rFonts w:ascii="Ecofont_Spranq_eco_Sans" w:eastAsia="Calibri" w:hAnsi="Ecofont_Spranq_eco_Sans" w:cs="Tahoma"/>
      <w:i/>
      <w:iCs/>
      <w:color w:val="000000"/>
      <w:kern w:val="0"/>
      <w:sz w:val="20"/>
      <w:szCs w:val="20"/>
      <w:shd w:val="clear" w:color="auto" w:fill="FFFFCC"/>
      <w:lang w:eastAsia="pt-BR"/>
    </w:rPr>
  </w:style>
  <w:style w:type="numbering" w:customStyle="1" w:styleId="Estilo1">
    <w:name w:val="Estilo1"/>
    <w:uiPriority w:val="99"/>
    <w:rsid w:val="00BE5B1C"/>
    <w:pPr>
      <w:numPr>
        <w:numId w:val="15"/>
      </w:numPr>
    </w:pPr>
  </w:style>
  <w:style w:type="numbering" w:customStyle="1" w:styleId="Estilo2">
    <w:name w:val="Estilo2"/>
    <w:uiPriority w:val="99"/>
    <w:rsid w:val="00BE5B1C"/>
    <w:pPr>
      <w:numPr>
        <w:numId w:val="16"/>
      </w:numPr>
    </w:pPr>
  </w:style>
  <w:style w:type="numbering" w:customStyle="1" w:styleId="Estilo3">
    <w:name w:val="Estilo3"/>
    <w:uiPriority w:val="99"/>
    <w:rsid w:val="00BE5B1C"/>
    <w:pPr>
      <w:numPr>
        <w:numId w:val="17"/>
      </w:numPr>
    </w:pPr>
  </w:style>
  <w:style w:type="numbering" w:customStyle="1" w:styleId="Estilo4">
    <w:name w:val="Estilo4"/>
    <w:uiPriority w:val="99"/>
    <w:rsid w:val="00BE5B1C"/>
    <w:pPr>
      <w:numPr>
        <w:numId w:val="18"/>
      </w:numPr>
    </w:pPr>
  </w:style>
  <w:style w:type="numbering" w:customStyle="1" w:styleId="Estilo5">
    <w:name w:val="Estilo5"/>
    <w:uiPriority w:val="99"/>
    <w:rsid w:val="00BE5B1C"/>
    <w:pPr>
      <w:numPr>
        <w:numId w:val="19"/>
      </w:numPr>
    </w:pPr>
  </w:style>
  <w:style w:type="numbering" w:customStyle="1" w:styleId="Estilo6">
    <w:name w:val="Estilo6"/>
    <w:uiPriority w:val="99"/>
    <w:rsid w:val="00BE5B1C"/>
    <w:pPr>
      <w:numPr>
        <w:numId w:val="20"/>
      </w:numPr>
    </w:pPr>
  </w:style>
  <w:style w:type="character" w:customStyle="1" w:styleId="Nivel01TituloChar">
    <w:name w:val="Nivel_01_Titulo Char"/>
    <w:basedOn w:val="Nivel01Char"/>
    <w:link w:val="Nivel01Titulo"/>
    <w:qFormat/>
    <w:rsid w:val="00BE5B1C"/>
    <w:rPr>
      <w:rFonts w:ascii="Arial" w:hAnsi="Arial" w:cs="Times New Roman"/>
      <w:b/>
      <w:bCs/>
      <w:color w:val="0F4761" w:themeColor="accent1" w:themeShade="BF"/>
      <w:u w:color="000000"/>
      <w:lang w:val="en-US"/>
    </w:rPr>
  </w:style>
  <w:style w:type="paragraph" w:customStyle="1" w:styleId="PADRO">
    <w:name w:val="PADRÃO"/>
    <w:rsid w:val="00BE5B1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rPr>
  </w:style>
  <w:style w:type="character" w:customStyle="1" w:styleId="QuoteChar">
    <w:name w:val="Quote Char"/>
    <w:basedOn w:val="Fontepargpadro"/>
    <w:link w:val="Citao1"/>
    <w:rsid w:val="00BE5B1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E5B1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eop">
    <w:name w:val="eop"/>
    <w:basedOn w:val="Fontepargpadro"/>
    <w:rsid w:val="00BE5B1C"/>
  </w:style>
  <w:style w:type="character" w:customStyle="1" w:styleId="spellingerror">
    <w:name w:val="spellingerror"/>
    <w:basedOn w:val="Fontepargpadro"/>
    <w:rsid w:val="00BE5B1C"/>
  </w:style>
  <w:style w:type="paragraph" w:customStyle="1" w:styleId="Nivel1">
    <w:name w:val="Nivel1"/>
    <w:basedOn w:val="Ttulo1"/>
    <w:link w:val="Nivel1Char"/>
    <w:rsid w:val="00BE5B1C"/>
    <w:pPr>
      <w:keepLines/>
      <w:spacing w:before="480" w:after="0" w:line="276" w:lineRule="auto"/>
      <w:ind w:left="357" w:hanging="357"/>
      <w:jc w:val="both"/>
    </w:pPr>
    <w:rPr>
      <w:rFonts w:asciiTheme="majorHAnsi" w:eastAsiaTheme="majorEastAsia" w:hAnsiTheme="majorHAnsi" w:cstheme="majorBidi"/>
      <w:bCs w:val="0"/>
      <w:color w:val="000000"/>
      <w:kern w:val="0"/>
      <w:sz w:val="28"/>
      <w:szCs w:val="28"/>
      <w:lang w:eastAsia="pt-BR"/>
    </w:rPr>
  </w:style>
  <w:style w:type="character" w:customStyle="1" w:styleId="Nivel1Char">
    <w:name w:val="Nivel1 Char"/>
    <w:basedOn w:val="Ttulo1Char"/>
    <w:link w:val="Nivel1"/>
    <w:rsid w:val="00BE5B1C"/>
    <w:rPr>
      <w:rFonts w:asciiTheme="majorHAnsi" w:eastAsiaTheme="majorEastAsia" w:hAnsiTheme="majorHAnsi" w:cstheme="majorBidi"/>
      <w:b/>
      <w:color w:val="000000"/>
      <w:kern w:val="0"/>
      <w:sz w:val="28"/>
      <w:szCs w:val="28"/>
      <w:lang w:eastAsia="pt-BR"/>
    </w:rPr>
  </w:style>
  <w:style w:type="paragraph" w:customStyle="1" w:styleId="Nivel10">
    <w:name w:val="Nivel 1"/>
    <w:basedOn w:val="Nivel2"/>
    <w:next w:val="Nivel2"/>
    <w:rsid w:val="00BE5B1C"/>
    <w:pPr>
      <w:tabs>
        <w:tab w:val="left" w:pos="426"/>
      </w:tabs>
      <w:ind w:left="360" w:right="-568" w:hanging="360"/>
    </w:pPr>
    <w:rPr>
      <w:rFonts w:ascii="Verdana" w:eastAsia="Arial" w:hAnsi="Verdana"/>
      <w:b/>
      <w:color w:val="auto"/>
      <w:sz w:val="22"/>
      <w:szCs w:val="22"/>
    </w:rPr>
  </w:style>
  <w:style w:type="paragraph" w:customStyle="1" w:styleId="textbody">
    <w:name w:val="textbody"/>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em0020ementa">
    <w:name w:val="em_0020ementa"/>
    <w:basedOn w:val="Normal"/>
    <w:rsid w:val="00BE5B1C"/>
    <w:pPr>
      <w:spacing w:after="0" w:line="240" w:lineRule="auto"/>
      <w:ind w:left="4160"/>
      <w:jc w:val="both"/>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rsid w:val="00BE5B1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BE5B1C"/>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BE5B1C"/>
    <w:pPr>
      <w:spacing w:after="0" w:line="240" w:lineRule="auto"/>
    </w:pPr>
    <w:rPr>
      <w:rFonts w:ascii="Ecofont_Spranq_eco_Sans" w:eastAsia="Times New Roman" w:hAnsi="Ecofont_Spranq_eco_Sans" w:cs="Tahoma"/>
      <w:kern w:val="0"/>
      <w:lang w:eastAsia="pt-BR"/>
    </w:rPr>
  </w:style>
  <w:style w:type="character" w:styleId="nfase">
    <w:name w:val="Emphasis"/>
    <w:basedOn w:val="Fontepargpadro"/>
    <w:uiPriority w:val="20"/>
    <w:rsid w:val="00BE5B1C"/>
    <w:rPr>
      <w:i/>
      <w:iCs/>
    </w:rPr>
  </w:style>
  <w:style w:type="character" w:customStyle="1" w:styleId="Manoel">
    <w:name w:val="Manoel"/>
    <w:rsid w:val="00BE5B1C"/>
    <w:rPr>
      <w:rFonts w:ascii="Arial" w:hAnsi="Arial" w:cs="Arial"/>
      <w:color w:val="7030A0"/>
      <w:sz w:val="20"/>
    </w:rPr>
  </w:style>
  <w:style w:type="character" w:customStyle="1" w:styleId="ListLabel12">
    <w:name w:val="ListLabel 12"/>
    <w:rsid w:val="00BE5B1C"/>
    <w:rPr>
      <w:b/>
    </w:rPr>
  </w:style>
  <w:style w:type="paragraph" w:customStyle="1" w:styleId="texto1">
    <w:name w:val="texto1"/>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GradeColorida-nfase11">
    <w:name w:val="Grade Colorida - Ênfase 11"/>
    <w:basedOn w:val="Normal"/>
    <w:next w:val="Normal"/>
    <w:link w:val="GradeColorida-nfase1Char"/>
    <w:uiPriority w:val="29"/>
    <w:rsid w:val="00BE5B1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kern w:val="0"/>
      <w:sz w:val="20"/>
    </w:rPr>
  </w:style>
  <w:style w:type="character" w:customStyle="1" w:styleId="GradeColorida-nfase1Char">
    <w:name w:val="Grade Colorida - Ênfase 1 Char"/>
    <w:link w:val="GradeColorida-nfase11"/>
    <w:uiPriority w:val="29"/>
    <w:rsid w:val="00BE5B1C"/>
    <w:rPr>
      <w:rFonts w:ascii="Arial" w:eastAsia="Calibri" w:hAnsi="Arial" w:cs="Times New Roman"/>
      <w:i/>
      <w:iCs/>
      <w:color w:val="000000"/>
      <w:kern w:val="0"/>
      <w:sz w:val="20"/>
      <w:shd w:val="clear" w:color="auto" w:fill="FFFFCC"/>
    </w:rPr>
  </w:style>
  <w:style w:type="paragraph" w:customStyle="1" w:styleId="xwestern">
    <w:name w:val="x_western"/>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TCU-Ac-item9-0">
    <w:name w:val="TCU - Ac - item 9 - §§_0"/>
    <w:basedOn w:val="Normal"/>
    <w:rsid w:val="00BE5B1C"/>
    <w:pPr>
      <w:spacing w:after="0" w:line="240" w:lineRule="auto"/>
      <w:ind w:firstLine="1134"/>
      <w:jc w:val="both"/>
    </w:pPr>
    <w:rPr>
      <w:rFonts w:ascii="Times New Roman" w:eastAsia="Times New Roman" w:hAnsi="Times New Roman" w:cs="Times New Roman"/>
      <w:kern w:val="0"/>
      <w:szCs w:val="22"/>
    </w:rPr>
  </w:style>
  <w:style w:type="paragraph" w:customStyle="1" w:styleId="Normal10">
    <w:name w:val="Normal_1"/>
    <w:rsid w:val="00BE5B1C"/>
    <w:pPr>
      <w:spacing w:after="0" w:line="240" w:lineRule="auto"/>
    </w:pPr>
    <w:rPr>
      <w:rFonts w:ascii="Times New Roman" w:eastAsia="Times New Roman" w:hAnsi="Times New Roman" w:cs="Times New Roman"/>
      <w:kern w:val="0"/>
      <w:szCs w:val="22"/>
    </w:rPr>
  </w:style>
  <w:style w:type="paragraph" w:customStyle="1" w:styleId="tcu-ac-item9-1linha">
    <w:name w:val="tcu_-__ac_-_item_9_-_1ª_linha"/>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highlight">
    <w:name w:val="highlight"/>
    <w:basedOn w:val="Fontepargpadro"/>
    <w:rsid w:val="00BE5B1C"/>
  </w:style>
  <w:style w:type="paragraph" w:customStyle="1" w:styleId="textojustificado">
    <w:name w:val="texto_justificado"/>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character" w:styleId="HiperlinkVisitado">
    <w:name w:val="FollowedHyperlink"/>
    <w:basedOn w:val="Fontepargpadro"/>
    <w:uiPriority w:val="99"/>
    <w:semiHidden/>
    <w:unhideWhenUsed/>
    <w:rsid w:val="00BE5B1C"/>
    <w:rPr>
      <w:color w:val="96607D" w:themeColor="followedHyperlink"/>
      <w:u w:val="single"/>
    </w:rPr>
  </w:style>
  <w:style w:type="character" w:customStyle="1" w:styleId="MenoPendente2">
    <w:name w:val="Menção Pendente2"/>
    <w:basedOn w:val="Fontepargpadro"/>
    <w:uiPriority w:val="99"/>
    <w:semiHidden/>
    <w:unhideWhenUsed/>
    <w:rsid w:val="00BE5B1C"/>
    <w:rPr>
      <w:color w:val="605E5C"/>
      <w:shd w:val="clear" w:color="auto" w:fill="E1DFDD"/>
    </w:rPr>
  </w:style>
  <w:style w:type="paragraph" w:customStyle="1" w:styleId="Nvel2Opcional">
    <w:name w:val="Nível 2 Opcional"/>
    <w:basedOn w:val="Nivel2"/>
    <w:link w:val="Nvel2OpcionalChar"/>
    <w:rsid w:val="00BE5B1C"/>
    <w:pPr>
      <w:tabs>
        <w:tab w:val="left" w:pos="426"/>
      </w:tabs>
      <w:ind w:left="432" w:right="-568" w:hanging="432"/>
    </w:pPr>
    <w:rPr>
      <w:rFonts w:ascii="Verdana" w:eastAsia="Times New Roman" w:hAnsi="Verdana"/>
      <w:i/>
      <w:noProof/>
      <w:color w:val="FF0000"/>
      <w:sz w:val="22"/>
      <w:szCs w:val="22"/>
    </w:rPr>
  </w:style>
  <w:style w:type="paragraph" w:customStyle="1" w:styleId="Nvel3Opcional">
    <w:name w:val="Nível 3 Opcional"/>
    <w:basedOn w:val="Nivel3"/>
    <w:link w:val="Nvel3OpcionalChar"/>
    <w:rsid w:val="00BE5B1C"/>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BE5B1C"/>
    <w:rPr>
      <w:rFonts w:ascii="Verdana" w:eastAsia="Times New Roman" w:hAnsi="Verdana" w:cs="Arial"/>
      <w:i/>
      <w:noProof/>
      <w:color w:val="FF0000"/>
      <w:kern w:val="0"/>
      <w:sz w:val="22"/>
      <w:szCs w:val="22"/>
      <w:lang w:eastAsia="pt-BR"/>
    </w:rPr>
  </w:style>
  <w:style w:type="character" w:customStyle="1" w:styleId="Nvel3OpcionalChar">
    <w:name w:val="Nível 3 Opcional Char"/>
    <w:basedOn w:val="Fontepargpadro"/>
    <w:link w:val="Nvel3Opcional"/>
    <w:rsid w:val="00BE5B1C"/>
    <w:rPr>
      <w:rFonts w:ascii="Verdana" w:eastAsia="Times New Roman" w:hAnsi="Verdana" w:cs="Arial"/>
      <w:i/>
      <w:iCs/>
      <w:noProof/>
      <w:color w:val="FF0000"/>
      <w:kern w:val="0"/>
      <w:sz w:val="22"/>
      <w:szCs w:val="22"/>
      <w:lang w:eastAsia="pt-BR"/>
    </w:rPr>
  </w:style>
  <w:style w:type="character" w:styleId="TextodoEspaoReservado">
    <w:name w:val="Placeholder Text"/>
    <w:basedOn w:val="Fontepargpadro"/>
    <w:uiPriority w:val="67"/>
    <w:semiHidden/>
    <w:rsid w:val="00BE5B1C"/>
    <w:rPr>
      <w:color w:val="808080"/>
    </w:rPr>
  </w:style>
  <w:style w:type="paragraph" w:customStyle="1" w:styleId="SombreamentoMdio1-nfase31">
    <w:name w:val="Sombreamento Médio 1 - Ênfase 31"/>
    <w:basedOn w:val="Normal"/>
    <w:next w:val="Normal"/>
    <w:rsid w:val="00BE5B1C"/>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kern w:val="0"/>
      <w:sz w:val="20"/>
      <w:lang w:eastAsia="zh-CN"/>
    </w:rPr>
  </w:style>
  <w:style w:type="paragraph" w:customStyle="1" w:styleId="corpo">
    <w:name w:val="corpo"/>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itemnivel2">
    <w:name w:val="item_nivel2"/>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itemnivel1">
    <w:name w:val="item_nivel1"/>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itemalinealetra">
    <w:name w:val="item_alinea_letra"/>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markedcontent">
    <w:name w:val="markedcontent"/>
    <w:basedOn w:val="Fontepargpadro"/>
    <w:rsid w:val="00BE5B1C"/>
  </w:style>
  <w:style w:type="paragraph" w:customStyle="1" w:styleId="Textbody0">
    <w:name w:val="Text body"/>
    <w:basedOn w:val="Standard"/>
    <w:rsid w:val="00BE5B1C"/>
    <w:pPr>
      <w:widowControl/>
      <w:spacing w:after="140" w:line="276" w:lineRule="auto"/>
    </w:pPr>
    <w:rPr>
      <w:rFonts w:ascii="Liberation Serif" w:eastAsia="NSimSun" w:hAnsi="Liberation Serif" w:cs="Lucida Sans"/>
      <w:lang w:eastAsia="zh-CN" w:bidi="hi-IN"/>
    </w:rPr>
  </w:style>
  <w:style w:type="character" w:customStyle="1" w:styleId="MenoPendente3">
    <w:name w:val="Menção Pendente3"/>
    <w:basedOn w:val="Fontepargpadro"/>
    <w:uiPriority w:val="99"/>
    <w:semiHidden/>
    <w:unhideWhenUsed/>
    <w:rsid w:val="00BE5B1C"/>
    <w:rPr>
      <w:color w:val="605E5C"/>
      <w:shd w:val="clear" w:color="auto" w:fill="E1DFDD"/>
    </w:rPr>
  </w:style>
  <w:style w:type="character" w:customStyle="1" w:styleId="MenoPendente4">
    <w:name w:val="Menção Pendente4"/>
    <w:basedOn w:val="Fontepargpadro"/>
    <w:uiPriority w:val="99"/>
    <w:semiHidden/>
    <w:unhideWhenUsed/>
    <w:rsid w:val="00BE5B1C"/>
    <w:rPr>
      <w:color w:val="605E5C"/>
      <w:shd w:val="clear" w:color="auto" w:fill="E1DFDD"/>
    </w:rPr>
  </w:style>
  <w:style w:type="paragraph" w:customStyle="1" w:styleId="ou">
    <w:name w:val="ou"/>
    <w:basedOn w:val="PargrafodaLista"/>
    <w:link w:val="ouChar"/>
    <w:qFormat/>
    <w:rsid w:val="00BE5B1C"/>
    <w:pPr>
      <w:spacing w:before="60" w:after="60"/>
      <w:ind w:left="0"/>
      <w:contextualSpacing w:val="0"/>
      <w:jc w:val="center"/>
    </w:pPr>
    <w:rPr>
      <w:rFonts w:ascii="Ecofont_Spranq_eco_Sans" w:eastAsiaTheme="minorEastAsia" w:hAnsi="Ecofont_Spranq_eco_Sans" w:cs="Tahoma"/>
      <w:b/>
      <w:bCs/>
      <w:i/>
      <w:iCs/>
      <w:color w:val="FF0000"/>
      <w:sz w:val="20"/>
      <w:u w:val="single"/>
    </w:rPr>
  </w:style>
  <w:style w:type="character" w:customStyle="1" w:styleId="ouChar">
    <w:name w:val="ou Char"/>
    <w:basedOn w:val="PargrafodaListaChar"/>
    <w:link w:val="ou"/>
    <w:rsid w:val="00BE5B1C"/>
    <w:rPr>
      <w:rFonts w:ascii="Ecofont_Spranq_eco_Sans" w:eastAsiaTheme="minorEastAsia" w:hAnsi="Ecofont_Spranq_eco_Sans" w:cs="Tahoma"/>
      <w:b/>
      <w:bCs/>
      <w:i/>
      <w:iCs/>
      <w:color w:val="FF0000"/>
      <w:sz w:val="20"/>
      <w:u w:val="single"/>
    </w:rPr>
  </w:style>
  <w:style w:type="paragraph" w:customStyle="1" w:styleId="dou-paragraph">
    <w:name w:val="dou-paragraph"/>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character" w:customStyle="1" w:styleId="Nvel4-RChar">
    <w:name w:val="Nível 4-R Char"/>
    <w:basedOn w:val="Nivel4Char"/>
    <w:link w:val="Nvel4-R"/>
    <w:rsid w:val="00BE5B1C"/>
    <w:rPr>
      <w:i/>
      <w:iCs/>
      <w:color w:val="FF0000"/>
    </w:rPr>
  </w:style>
  <w:style w:type="paragraph" w:customStyle="1" w:styleId="citao2">
    <w:name w:val="citação 2"/>
    <w:basedOn w:val="Citao"/>
    <w:rsid w:val="00BE5B1C"/>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jc w:val="both"/>
    </w:pPr>
    <w:rPr>
      <w:rFonts w:ascii="Ecofont_Spranq_eco_Sans" w:eastAsia="Calibri" w:hAnsi="Ecofont_Spranq_eco_Sans" w:cs="Tahoma"/>
      <w:color w:val="000000"/>
      <w:kern w:val="0"/>
      <w:sz w:val="20"/>
      <w:szCs w:val="20"/>
      <w:lang w:eastAsia="pt-BR"/>
    </w:rPr>
  </w:style>
  <w:style w:type="paragraph" w:customStyle="1" w:styleId="Prembulo">
    <w:name w:val="Preâmbulo"/>
    <w:basedOn w:val="Normal"/>
    <w:link w:val="PrembuloChar"/>
    <w:rsid w:val="00BE5B1C"/>
    <w:pPr>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E5B1C"/>
    <w:rPr>
      <w:rFonts w:ascii="Arial" w:eastAsia="Arial" w:hAnsi="Arial" w:cs="Arial"/>
      <w:bCs/>
      <w:kern w:val="0"/>
      <w:sz w:val="20"/>
      <w:szCs w:val="20"/>
      <w:lang w:eastAsia="pt-BR"/>
    </w:rPr>
  </w:style>
  <w:style w:type="character" w:customStyle="1" w:styleId="Mentionnonrsolue1">
    <w:name w:val="Mention non résolue1"/>
    <w:basedOn w:val="Fontepargpadro"/>
    <w:uiPriority w:val="99"/>
    <w:semiHidden/>
    <w:unhideWhenUsed/>
    <w:rsid w:val="00BE5B1C"/>
    <w:rPr>
      <w:color w:val="605E5C"/>
      <w:shd w:val="clear" w:color="auto" w:fill="E1DFDD"/>
    </w:rPr>
  </w:style>
  <w:style w:type="paragraph" w:customStyle="1" w:styleId="Nivel3-erro">
    <w:name w:val="Nivel 3-erro"/>
    <w:basedOn w:val="Nivel3"/>
    <w:link w:val="Nivel3-erroChar"/>
    <w:rsid w:val="00BE5B1C"/>
    <w:pPr>
      <w:numPr>
        <w:ilvl w:val="2"/>
        <w:numId w:val="13"/>
      </w:numPr>
      <w:spacing w:line="240" w:lineRule="auto"/>
      <w:ind w:left="0"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BE5B1C"/>
    <w:rPr>
      <w:rFonts w:ascii="Verdana" w:eastAsiaTheme="minorEastAsia" w:hAnsi="Verdana" w:cs="Tahoma"/>
      <w:kern w:val="0"/>
      <w:sz w:val="22"/>
      <w:lang w:eastAsia="pt-BR"/>
    </w:rPr>
  </w:style>
  <w:style w:type="paragraph" w:customStyle="1" w:styleId="Alteraes">
    <w:name w:val="Alterações"/>
    <w:basedOn w:val="Normal"/>
    <w:link w:val="AlteraesChar"/>
    <w:uiPriority w:val="1"/>
    <w:rsid w:val="00BE5B1C"/>
    <w:pPr>
      <w:spacing w:before="120" w:after="120" w:line="276" w:lineRule="auto"/>
      <w:jc w:val="both"/>
      <w:outlineLvl w:val="1"/>
    </w:pPr>
    <w:rPr>
      <w:rFonts w:ascii="Arial" w:eastAsiaTheme="minorEastAsia" w:hAnsi="Arial" w:cs="Arial"/>
      <w:i/>
      <w:iCs/>
      <w:color w:val="0000FF"/>
      <w:kern w:val="0"/>
      <w:sz w:val="20"/>
      <w:szCs w:val="20"/>
      <w:lang w:eastAsia="pt-BR"/>
    </w:rPr>
  </w:style>
  <w:style w:type="character" w:customStyle="1" w:styleId="AlteraesChar">
    <w:name w:val="Alterações Char"/>
    <w:basedOn w:val="Fontepargpadro"/>
    <w:link w:val="Alteraes"/>
    <w:uiPriority w:val="1"/>
    <w:rsid w:val="00BE5B1C"/>
    <w:rPr>
      <w:rFonts w:ascii="Arial" w:eastAsiaTheme="minorEastAsia" w:hAnsi="Arial" w:cs="Arial"/>
      <w:i/>
      <w:iCs/>
      <w:color w:val="0000FF"/>
      <w:kern w:val="0"/>
      <w:sz w:val="20"/>
      <w:szCs w:val="20"/>
      <w:lang w:eastAsia="pt-BR"/>
    </w:rPr>
  </w:style>
  <w:style w:type="character" w:customStyle="1" w:styleId="Meno1">
    <w:name w:val="Menção1"/>
    <w:basedOn w:val="Fontepargpadro"/>
    <w:uiPriority w:val="99"/>
    <w:unhideWhenUsed/>
    <w:rsid w:val="00BE5B1C"/>
    <w:rPr>
      <w:color w:val="2B579A"/>
      <w:shd w:val="clear" w:color="auto" w:fill="E6E6E6"/>
    </w:rPr>
  </w:style>
  <w:style w:type="character" w:customStyle="1" w:styleId="MenoPendente5">
    <w:name w:val="Menção Pendente5"/>
    <w:basedOn w:val="Fontepargpadro"/>
    <w:uiPriority w:val="99"/>
    <w:semiHidden/>
    <w:unhideWhenUsed/>
    <w:rsid w:val="00BE5B1C"/>
    <w:rPr>
      <w:color w:val="605E5C"/>
      <w:shd w:val="clear" w:color="auto" w:fill="E1DFDD"/>
    </w:rPr>
  </w:style>
  <w:style w:type="paragraph" w:customStyle="1" w:styleId="Nvel1-SemNumPreto">
    <w:name w:val="Nível 1-Sem Num Preto"/>
    <w:basedOn w:val="Nvel1-SemNum"/>
    <w:link w:val="Nvel1-SemNumPretoChar"/>
    <w:qFormat/>
    <w:rsid w:val="00BE5B1C"/>
    <w:pPr>
      <w:tabs>
        <w:tab w:val="clear" w:pos="567"/>
        <w:tab w:val="left" w:pos="-709"/>
      </w:tabs>
      <w:spacing w:after="120" w:line="276" w:lineRule="auto"/>
      <w:ind w:left="-851" w:right="-568" w:firstLine="284"/>
      <w:jc w:val="left"/>
    </w:pPr>
    <w:rPr>
      <w:rFonts w:eastAsia="Arial" w:cstheme="majorBidi"/>
      <w:b/>
      <w:bCs/>
      <w:spacing w:val="-10"/>
      <w:sz w:val="56"/>
      <w:szCs w:val="56"/>
      <w:lang w:eastAsia="zh-CN" w:bidi="hi-IN"/>
    </w:rPr>
  </w:style>
  <w:style w:type="character" w:customStyle="1" w:styleId="Nvel1-SemNumPretoChar">
    <w:name w:val="Nível 1-Sem Num Preto Char"/>
    <w:basedOn w:val="Nvel1-SemNumChar"/>
    <w:link w:val="Nvel1-SemNumPreto"/>
    <w:rsid w:val="00BE5B1C"/>
    <w:rPr>
      <w:rFonts w:ascii="Verdana" w:eastAsia="Arial" w:hAnsi="Verdana" w:cstheme="majorBidi"/>
      <w:b/>
      <w:bCs/>
      <w:spacing w:val="-10"/>
      <w:sz w:val="56"/>
      <w:szCs w:val="56"/>
      <w:lang w:eastAsia="zh-CN" w:bidi="hi-IN"/>
    </w:rPr>
  </w:style>
  <w:style w:type="table" w:customStyle="1" w:styleId="Tabelacomgrade1">
    <w:name w:val="Tabela com grade1"/>
    <w:basedOn w:val="Tabelanormal"/>
    <w:uiPriority w:val="39"/>
    <w:rsid w:val="00BE5B1C"/>
    <w:pPr>
      <w:spacing w:after="0" w:line="240" w:lineRule="auto"/>
    </w:pPr>
    <w:rPr>
      <w:rFonts w:ascii="Arial" w:eastAsia="Calibri" w:hAnsi="Arial" w:cs="Arial"/>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BE5B1C"/>
  </w:style>
  <w:style w:type="paragraph" w:customStyle="1" w:styleId="msonormal0">
    <w:name w:val="msonormal"/>
    <w:basedOn w:val="Normal"/>
    <w:rsid w:val="00BE5B1C"/>
    <w:pPr>
      <w:spacing w:before="100" w:beforeAutospacing="1" w:after="100" w:afterAutospacing="1" w:line="240" w:lineRule="auto"/>
    </w:pPr>
    <w:rPr>
      <w:rFonts w:ascii="Times New Roman" w:eastAsia="Times New Roman" w:hAnsi="Times New Roman" w:cs="Times New Roman"/>
      <w:kern w:val="0"/>
      <w:lang w:eastAsia="pt-BR"/>
    </w:rPr>
  </w:style>
  <w:style w:type="paragraph" w:customStyle="1" w:styleId="font5">
    <w:name w:val="font5"/>
    <w:basedOn w:val="Normal"/>
    <w:rsid w:val="00BE5B1C"/>
    <w:pPr>
      <w:spacing w:before="100" w:beforeAutospacing="1" w:after="100" w:afterAutospacing="1" w:line="240" w:lineRule="auto"/>
    </w:pPr>
    <w:rPr>
      <w:rFonts w:ascii="Verdana" w:eastAsia="Times New Roman" w:hAnsi="Verdana" w:cs="Times New Roman"/>
      <w:b/>
      <w:bCs/>
      <w:color w:val="000000"/>
      <w:kern w:val="0"/>
      <w:sz w:val="20"/>
      <w:szCs w:val="20"/>
      <w:lang w:eastAsia="pt-BR"/>
    </w:rPr>
  </w:style>
  <w:style w:type="paragraph" w:customStyle="1" w:styleId="font6">
    <w:name w:val="font6"/>
    <w:basedOn w:val="Normal"/>
    <w:rsid w:val="00BE5B1C"/>
    <w:pPr>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font7">
    <w:name w:val="font7"/>
    <w:basedOn w:val="Normal"/>
    <w:rsid w:val="00BE5B1C"/>
    <w:pPr>
      <w:spacing w:before="100" w:beforeAutospacing="1" w:after="100" w:afterAutospacing="1" w:line="240" w:lineRule="auto"/>
    </w:pPr>
    <w:rPr>
      <w:rFonts w:ascii="Verdana" w:eastAsia="Times New Roman" w:hAnsi="Verdana" w:cs="Times New Roman"/>
      <w:b/>
      <w:bCs/>
      <w:kern w:val="0"/>
      <w:sz w:val="20"/>
      <w:szCs w:val="20"/>
      <w:lang w:eastAsia="pt-BR"/>
    </w:rPr>
  </w:style>
  <w:style w:type="paragraph" w:customStyle="1" w:styleId="font8">
    <w:name w:val="font8"/>
    <w:basedOn w:val="Normal"/>
    <w:rsid w:val="00BE5B1C"/>
    <w:pPr>
      <w:spacing w:before="100" w:beforeAutospacing="1" w:after="100" w:afterAutospacing="1" w:line="240" w:lineRule="auto"/>
    </w:pPr>
    <w:rPr>
      <w:rFonts w:ascii="Verdana" w:eastAsia="Times New Roman" w:hAnsi="Verdana" w:cs="Times New Roman"/>
      <w:b/>
      <w:bCs/>
      <w:color w:val="000000"/>
      <w:kern w:val="0"/>
      <w:sz w:val="20"/>
      <w:szCs w:val="20"/>
      <w:lang w:eastAsia="pt-BR"/>
    </w:rPr>
  </w:style>
  <w:style w:type="paragraph" w:customStyle="1" w:styleId="xl63">
    <w:name w:val="xl63"/>
    <w:basedOn w:val="Normal"/>
    <w:rsid w:val="00BE5B1C"/>
    <w:pPr>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64">
    <w:name w:val="xl64"/>
    <w:basedOn w:val="Normal"/>
    <w:rsid w:val="00BE5B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65">
    <w:name w:val="xl65"/>
    <w:basedOn w:val="Normal"/>
    <w:rsid w:val="00BE5B1C"/>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cs="Times New Roman"/>
      <w:b/>
      <w:bCs/>
      <w:kern w:val="0"/>
      <w:sz w:val="20"/>
      <w:szCs w:val="20"/>
      <w:lang w:eastAsia="pt-BR"/>
    </w:rPr>
  </w:style>
  <w:style w:type="paragraph" w:customStyle="1" w:styleId="xl66">
    <w:name w:val="xl66"/>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67">
    <w:name w:val="xl67"/>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68">
    <w:name w:val="xl68"/>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69">
    <w:name w:val="xl69"/>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70">
    <w:name w:val="xl70"/>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kern w:val="0"/>
      <w:sz w:val="20"/>
      <w:szCs w:val="20"/>
      <w:lang w:eastAsia="pt-BR"/>
    </w:rPr>
  </w:style>
  <w:style w:type="paragraph" w:customStyle="1" w:styleId="xl71">
    <w:name w:val="xl71"/>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72">
    <w:name w:val="xl72"/>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73">
    <w:name w:val="xl73"/>
    <w:basedOn w:val="Normal"/>
    <w:rsid w:val="00BE5B1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74">
    <w:name w:val="xl74"/>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75">
    <w:name w:val="xl75"/>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76">
    <w:name w:val="xl76"/>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kern w:val="0"/>
      <w:sz w:val="20"/>
      <w:szCs w:val="20"/>
      <w:lang w:eastAsia="pt-BR"/>
    </w:rPr>
  </w:style>
  <w:style w:type="paragraph" w:customStyle="1" w:styleId="xl77">
    <w:name w:val="xl77"/>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78">
    <w:name w:val="xl78"/>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79">
    <w:name w:val="xl79"/>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color w:val="000000"/>
      <w:kern w:val="0"/>
      <w:sz w:val="20"/>
      <w:szCs w:val="20"/>
      <w:lang w:eastAsia="pt-BR"/>
    </w:rPr>
  </w:style>
  <w:style w:type="paragraph" w:customStyle="1" w:styleId="xl80">
    <w:name w:val="xl80"/>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81">
    <w:name w:val="xl81"/>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Verdana" w:eastAsia="Times New Roman" w:hAnsi="Verdana" w:cs="Times New Roman"/>
      <w:kern w:val="0"/>
      <w:sz w:val="20"/>
      <w:szCs w:val="20"/>
      <w:lang w:eastAsia="pt-BR"/>
    </w:rPr>
  </w:style>
  <w:style w:type="paragraph" w:customStyle="1" w:styleId="xl82">
    <w:name w:val="xl82"/>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color w:val="000000"/>
      <w:kern w:val="0"/>
      <w:sz w:val="20"/>
      <w:szCs w:val="20"/>
      <w:lang w:eastAsia="pt-BR"/>
    </w:rPr>
  </w:style>
  <w:style w:type="paragraph" w:customStyle="1" w:styleId="xl83">
    <w:name w:val="xl83"/>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84">
    <w:name w:val="xl84"/>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85">
    <w:name w:val="xl85"/>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86">
    <w:name w:val="xl86"/>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87">
    <w:name w:val="xl87"/>
    <w:basedOn w:val="Normal"/>
    <w:rsid w:val="00BE5B1C"/>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88">
    <w:name w:val="xl88"/>
    <w:basedOn w:val="Normal"/>
    <w:rsid w:val="00BE5B1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Verdana" w:eastAsia="Times New Roman" w:hAnsi="Verdana" w:cs="Times New Roman"/>
      <w:kern w:val="0"/>
      <w:sz w:val="20"/>
      <w:szCs w:val="20"/>
      <w:lang w:eastAsia="pt-BR"/>
    </w:rPr>
  </w:style>
  <w:style w:type="paragraph" w:customStyle="1" w:styleId="xl89">
    <w:name w:val="xl89"/>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Verdana" w:eastAsia="Times New Roman" w:hAnsi="Verdana" w:cs="Times New Roman"/>
      <w:kern w:val="0"/>
      <w:sz w:val="20"/>
      <w:szCs w:val="20"/>
      <w:lang w:eastAsia="pt-BR"/>
    </w:rPr>
  </w:style>
  <w:style w:type="paragraph" w:customStyle="1" w:styleId="xl90">
    <w:name w:val="xl90"/>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91">
    <w:name w:val="xl91"/>
    <w:basedOn w:val="Normal"/>
    <w:rsid w:val="00BE5B1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92">
    <w:name w:val="xl92"/>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color w:val="FFFFFF"/>
      <w:kern w:val="0"/>
      <w:sz w:val="20"/>
      <w:szCs w:val="20"/>
      <w:lang w:eastAsia="pt-BR"/>
    </w:rPr>
  </w:style>
  <w:style w:type="paragraph" w:customStyle="1" w:styleId="xl93">
    <w:name w:val="xl93"/>
    <w:basedOn w:val="Normal"/>
    <w:rsid w:val="00BE5B1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Verdana" w:eastAsia="Times New Roman" w:hAnsi="Verdana" w:cs="Times New Roman"/>
      <w:kern w:val="0"/>
      <w:sz w:val="20"/>
      <w:szCs w:val="20"/>
      <w:lang w:eastAsia="pt-BR"/>
    </w:rPr>
  </w:style>
  <w:style w:type="paragraph" w:customStyle="1" w:styleId="xl94">
    <w:name w:val="xl94"/>
    <w:basedOn w:val="Normal"/>
    <w:rsid w:val="00BE5B1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Verdana" w:eastAsia="Times New Roman" w:hAnsi="Verdana" w:cs="Times New Roman"/>
      <w:color w:val="FFFFFF"/>
      <w:kern w:val="0"/>
      <w:sz w:val="20"/>
      <w:szCs w:val="20"/>
      <w:lang w:eastAsia="pt-BR"/>
    </w:rPr>
  </w:style>
  <w:style w:type="numbering" w:customStyle="1" w:styleId="Estilo7">
    <w:name w:val="Estilo7"/>
    <w:uiPriority w:val="99"/>
    <w:rsid w:val="00BE5B1C"/>
    <w:pPr>
      <w:numPr>
        <w:numId w:val="21"/>
      </w:numPr>
    </w:pPr>
  </w:style>
</w:styles>
</file>

<file path=word/webSettings.xml><?xml version="1.0" encoding="utf-8"?>
<w:webSettings xmlns:r="http://schemas.openxmlformats.org/officeDocument/2006/relationships" xmlns:w="http://schemas.openxmlformats.org/wordprocessingml/2006/main">
  <w:divs>
    <w:div w:id="490830555">
      <w:bodyDiv w:val="1"/>
      <w:marLeft w:val="0"/>
      <w:marRight w:val="0"/>
      <w:marTop w:val="0"/>
      <w:marBottom w:val="0"/>
      <w:divBdr>
        <w:top w:val="none" w:sz="0" w:space="0" w:color="auto"/>
        <w:left w:val="none" w:sz="0" w:space="0" w:color="auto"/>
        <w:bottom w:val="none" w:sz="0" w:space="0" w:color="auto"/>
        <w:right w:val="none" w:sz="0" w:space="0" w:color="auto"/>
      </w:divBdr>
    </w:div>
    <w:div w:id="521670101">
      <w:bodyDiv w:val="1"/>
      <w:marLeft w:val="0"/>
      <w:marRight w:val="0"/>
      <w:marTop w:val="0"/>
      <w:marBottom w:val="0"/>
      <w:divBdr>
        <w:top w:val="none" w:sz="0" w:space="0" w:color="auto"/>
        <w:left w:val="none" w:sz="0" w:space="0" w:color="auto"/>
        <w:bottom w:val="none" w:sz="0" w:space="0" w:color="auto"/>
        <w:right w:val="none" w:sz="0" w:space="0" w:color="auto"/>
      </w:divBdr>
    </w:div>
    <w:div w:id="896740216">
      <w:bodyDiv w:val="1"/>
      <w:marLeft w:val="0"/>
      <w:marRight w:val="0"/>
      <w:marTop w:val="0"/>
      <w:marBottom w:val="0"/>
      <w:divBdr>
        <w:top w:val="none" w:sz="0" w:space="0" w:color="auto"/>
        <w:left w:val="none" w:sz="0" w:space="0" w:color="auto"/>
        <w:bottom w:val="none" w:sz="0" w:space="0" w:color="auto"/>
        <w:right w:val="none" w:sz="0" w:space="0" w:color="auto"/>
      </w:divBdr>
    </w:div>
    <w:div w:id="1510175935">
      <w:bodyDiv w:val="1"/>
      <w:marLeft w:val="0"/>
      <w:marRight w:val="0"/>
      <w:marTop w:val="0"/>
      <w:marBottom w:val="0"/>
      <w:divBdr>
        <w:top w:val="none" w:sz="0" w:space="0" w:color="auto"/>
        <w:left w:val="none" w:sz="0" w:space="0" w:color="auto"/>
        <w:bottom w:val="none" w:sz="0" w:space="0" w:color="auto"/>
        <w:right w:val="none" w:sz="0" w:space="0" w:color="auto"/>
      </w:divBdr>
    </w:div>
    <w:div w:id="1751736710">
      <w:bodyDiv w:val="1"/>
      <w:marLeft w:val="0"/>
      <w:marRight w:val="0"/>
      <w:marTop w:val="0"/>
      <w:marBottom w:val="0"/>
      <w:divBdr>
        <w:top w:val="none" w:sz="0" w:space="0" w:color="auto"/>
        <w:left w:val="none" w:sz="0" w:space="0" w:color="auto"/>
        <w:bottom w:val="none" w:sz="0" w:space="0" w:color="auto"/>
        <w:right w:val="none" w:sz="0" w:space="0" w:color="auto"/>
      </w:divBdr>
    </w:div>
    <w:div w:id="191805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cplafranio@afranio.pe.gov.br" TargetMode="External"/><Relationship Id="rId18" Type="http://schemas.openxmlformats.org/officeDocument/2006/relationships/hyperlink" Target="mailto:cplafranio@afranio.pe.gov.br"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planalto.gov.br/ccivil_03/leis/l5764.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www.planalto.gov.br/ccivil_03/leis/l5764.htm" TargetMode="External"/><Relationship Id="rId2" Type="http://schemas.openxmlformats.org/officeDocument/2006/relationships/styles" Target="styles.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gov.br/economia/pt-br/assuntos/drei/legislacao/arquivos/legislacoes-federais/indrei772020.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5764.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3.xml"/><Relationship Id="rId10" Type="http://schemas.openxmlformats.org/officeDocument/2006/relationships/hyperlink" Target="mailto:cplafranio@afranio.pe.gov.br" TargetMode="External"/><Relationship Id="rId19" Type="http://schemas.openxmlformats.org/officeDocument/2006/relationships/hyperlink" Target="https://www.gov.br/empresas-e-negocios/pt-br/empreendedor" TargetMode="External"/><Relationship Id="rId4" Type="http://schemas.openxmlformats.org/officeDocument/2006/relationships/webSettings" Target="webSettings.xml"/><Relationship Id="rId9" Type="http://schemas.openxmlformats.org/officeDocument/2006/relationships/hyperlink" Target="mailto:cplafranio@afranio.pe.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5764.htm" TargetMode="External"/><Relationship Id="rId27" Type="http://schemas.openxmlformats.org/officeDocument/2006/relationships/header" Target="head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49</Pages>
  <Words>13633</Words>
  <Characters>73619</Characters>
  <Application>Microsoft Office Word</Application>
  <DocSecurity>0</DocSecurity>
  <Lines>613</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Herbeth Sousa</dc:creator>
  <cp:lastModifiedBy>Licitação Afrânio</cp:lastModifiedBy>
  <cp:revision>7</cp:revision>
  <cp:lastPrinted>2025-07-18T14:36:00Z</cp:lastPrinted>
  <dcterms:created xsi:type="dcterms:W3CDTF">2026-03-05T18:46:00Z</dcterms:created>
  <dcterms:modified xsi:type="dcterms:W3CDTF">2026-03-13T15:08:00Z</dcterms:modified>
</cp:coreProperties>
</file>