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3831" w:rsidRDefault="00A83831" w:rsidP="00A83831">
      <w:pPr>
        <w:pStyle w:val="Ttulo3"/>
        <w:spacing w:before="1"/>
        <w:ind w:left="2389" w:right="2435"/>
        <w:jc w:val="center"/>
        <w:rPr>
          <w:rFonts w:ascii="Verdana" w:hAnsi="Verdana"/>
          <w:b/>
          <w:spacing w:val="-2"/>
          <w:sz w:val="20"/>
          <w:szCs w:val="20"/>
        </w:rPr>
      </w:pPr>
      <w:r w:rsidRPr="004C53A3">
        <w:rPr>
          <w:rFonts w:ascii="Verdana" w:hAnsi="Verdana"/>
          <w:b/>
          <w:sz w:val="20"/>
          <w:szCs w:val="20"/>
        </w:rPr>
        <w:t>EDITALDE</w:t>
      </w:r>
      <w:r w:rsidRPr="004C53A3">
        <w:rPr>
          <w:rFonts w:ascii="Verdana" w:hAnsi="Verdana"/>
          <w:b/>
          <w:spacing w:val="-2"/>
          <w:sz w:val="20"/>
          <w:szCs w:val="20"/>
        </w:rPr>
        <w:t>LICITAÇÃO</w:t>
      </w:r>
    </w:p>
    <w:p w:rsidR="004A65AB" w:rsidRPr="004A65AB" w:rsidRDefault="004A65AB" w:rsidP="004A65AB"/>
    <w:p w:rsidR="00A83831" w:rsidRPr="00F554FB" w:rsidRDefault="00A83831" w:rsidP="00A83831">
      <w:pPr>
        <w:ind w:left="2387" w:right="2432"/>
        <w:jc w:val="center"/>
        <w:rPr>
          <w:b/>
          <w:sz w:val="20"/>
          <w:szCs w:val="20"/>
        </w:rPr>
      </w:pPr>
      <w:bookmarkStart w:id="0" w:name="_Hlk172790004"/>
      <w:r w:rsidRPr="00F554FB">
        <w:rPr>
          <w:b/>
          <w:sz w:val="20"/>
          <w:szCs w:val="20"/>
        </w:rPr>
        <w:t>PROCESSO</w:t>
      </w:r>
      <w:r w:rsidR="003E55C3">
        <w:rPr>
          <w:b/>
          <w:sz w:val="20"/>
          <w:szCs w:val="20"/>
        </w:rPr>
        <w:t xml:space="preserve"> </w:t>
      </w:r>
      <w:r w:rsidRPr="00F554FB">
        <w:rPr>
          <w:b/>
          <w:sz w:val="20"/>
          <w:szCs w:val="20"/>
        </w:rPr>
        <w:t>LICITATÓRIO</w:t>
      </w:r>
      <w:r w:rsidR="003E55C3">
        <w:rPr>
          <w:b/>
          <w:sz w:val="20"/>
          <w:szCs w:val="20"/>
        </w:rPr>
        <w:t xml:space="preserve"> </w:t>
      </w:r>
      <w:r w:rsidRPr="00F554FB">
        <w:rPr>
          <w:b/>
          <w:sz w:val="20"/>
          <w:szCs w:val="20"/>
        </w:rPr>
        <w:t>N°</w:t>
      </w:r>
      <w:r w:rsidR="003E55C3">
        <w:rPr>
          <w:b/>
          <w:sz w:val="20"/>
          <w:szCs w:val="20"/>
        </w:rPr>
        <w:t xml:space="preserve"> </w:t>
      </w:r>
      <w:r w:rsidR="00E37B29">
        <w:rPr>
          <w:b/>
          <w:sz w:val="20"/>
          <w:szCs w:val="20"/>
        </w:rPr>
        <w:t>016</w:t>
      </w:r>
      <w:r w:rsidR="00B8685B" w:rsidRPr="00F554FB">
        <w:rPr>
          <w:b/>
          <w:sz w:val="20"/>
          <w:szCs w:val="20"/>
        </w:rPr>
        <w:t>/</w:t>
      </w:r>
      <w:r w:rsidR="00791177">
        <w:rPr>
          <w:b/>
          <w:sz w:val="20"/>
          <w:szCs w:val="20"/>
        </w:rPr>
        <w:t>2026</w:t>
      </w:r>
    </w:p>
    <w:p w:rsidR="00A83831" w:rsidRPr="004C53A3" w:rsidRDefault="00A83831" w:rsidP="00A83831">
      <w:pPr>
        <w:ind w:left="2387" w:right="2432"/>
        <w:jc w:val="center"/>
        <w:rPr>
          <w:b/>
          <w:sz w:val="20"/>
          <w:szCs w:val="20"/>
        </w:rPr>
      </w:pPr>
      <w:r w:rsidRPr="00F554FB">
        <w:rPr>
          <w:b/>
          <w:sz w:val="20"/>
          <w:szCs w:val="20"/>
        </w:rPr>
        <w:t xml:space="preserve">PREGÃO ELETRÔNICO N° </w:t>
      </w:r>
      <w:r w:rsidR="00E37B29">
        <w:rPr>
          <w:b/>
          <w:sz w:val="20"/>
          <w:szCs w:val="20"/>
        </w:rPr>
        <w:t>008</w:t>
      </w:r>
      <w:r w:rsidR="00B8685B" w:rsidRPr="00F554FB">
        <w:rPr>
          <w:b/>
          <w:sz w:val="20"/>
          <w:szCs w:val="20"/>
        </w:rPr>
        <w:t>/</w:t>
      </w:r>
      <w:r w:rsidR="00791177">
        <w:rPr>
          <w:b/>
          <w:sz w:val="20"/>
          <w:szCs w:val="20"/>
        </w:rPr>
        <w:t>2026</w:t>
      </w:r>
    </w:p>
    <w:bookmarkEnd w:id="0"/>
    <w:p w:rsidR="00CB5769" w:rsidRPr="004C53A3" w:rsidRDefault="00CB5769" w:rsidP="00CB5769">
      <w:pPr>
        <w:jc w:val="both"/>
        <w:rPr>
          <w:b/>
          <w:sz w:val="20"/>
          <w:szCs w:val="20"/>
          <w:u w:val="single"/>
        </w:rPr>
      </w:pPr>
    </w:p>
    <w:tbl>
      <w:tblPr>
        <w:tblW w:w="0" w:type="auto"/>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251"/>
        <w:gridCol w:w="541"/>
        <w:gridCol w:w="1121"/>
        <w:gridCol w:w="1073"/>
        <w:gridCol w:w="736"/>
        <w:gridCol w:w="295"/>
        <w:gridCol w:w="1086"/>
        <w:gridCol w:w="1304"/>
        <w:gridCol w:w="473"/>
      </w:tblGrid>
      <w:tr w:rsidR="007667C1" w:rsidRPr="004C53A3" w:rsidTr="00004C7E">
        <w:trPr>
          <w:trHeight w:val="244"/>
        </w:trPr>
        <w:tc>
          <w:tcPr>
            <w:tcW w:w="9880" w:type="dxa"/>
            <w:gridSpan w:val="9"/>
          </w:tcPr>
          <w:p w:rsidR="007667C1" w:rsidRPr="004C53A3" w:rsidRDefault="007667C1" w:rsidP="00791177">
            <w:pPr>
              <w:pStyle w:val="TableParagraph"/>
              <w:spacing w:before="2" w:line="222" w:lineRule="exact"/>
              <w:ind w:left="108"/>
              <w:rPr>
                <w:b/>
                <w:sz w:val="20"/>
                <w:szCs w:val="20"/>
              </w:rPr>
            </w:pPr>
            <w:r w:rsidRPr="004C53A3">
              <w:rPr>
                <w:b/>
                <w:sz w:val="20"/>
                <w:szCs w:val="20"/>
              </w:rPr>
              <w:t xml:space="preserve">ORGÃO DEMANDANTE: SECRETARIA MUNICIPAL </w:t>
            </w:r>
            <w:r w:rsidR="00CB4526">
              <w:rPr>
                <w:b/>
                <w:sz w:val="20"/>
                <w:szCs w:val="20"/>
              </w:rPr>
              <w:t xml:space="preserve">DE </w:t>
            </w:r>
            <w:r w:rsidR="00791177">
              <w:rPr>
                <w:b/>
                <w:sz w:val="20"/>
                <w:szCs w:val="20"/>
              </w:rPr>
              <w:t>SAÚDE</w:t>
            </w:r>
          </w:p>
        </w:tc>
      </w:tr>
      <w:tr w:rsidR="00A83831" w:rsidRPr="00DC4992" w:rsidTr="00824EAA">
        <w:trPr>
          <w:trHeight w:val="1028"/>
        </w:trPr>
        <w:tc>
          <w:tcPr>
            <w:tcW w:w="9880" w:type="dxa"/>
            <w:gridSpan w:val="9"/>
          </w:tcPr>
          <w:p w:rsidR="00A83831" w:rsidRPr="002F4562" w:rsidRDefault="00A83831" w:rsidP="00791177">
            <w:pPr>
              <w:pStyle w:val="TableParagraph"/>
              <w:spacing w:line="242" w:lineRule="exact"/>
              <w:ind w:left="108" w:right="64"/>
              <w:jc w:val="both"/>
              <w:rPr>
                <w:sz w:val="20"/>
                <w:szCs w:val="20"/>
              </w:rPr>
            </w:pPr>
            <w:r w:rsidRPr="00791177">
              <w:rPr>
                <w:b/>
                <w:sz w:val="20"/>
                <w:szCs w:val="20"/>
              </w:rPr>
              <w:t xml:space="preserve">OBJETO: </w:t>
            </w:r>
            <w:r w:rsidR="00791177" w:rsidRPr="001844AB">
              <w:t xml:space="preserve">contratação de empresa especializada </w:t>
            </w:r>
            <w:r w:rsidR="00E37B29">
              <w:rPr>
                <w:b/>
                <w:bCs/>
              </w:rPr>
              <w:t>no</w:t>
            </w:r>
            <w:r w:rsidR="00791177" w:rsidRPr="00791177">
              <w:rPr>
                <w:b/>
                <w:bCs/>
              </w:rPr>
              <w:t xml:space="preserve"> </w:t>
            </w:r>
            <w:r w:rsidR="00E37B29">
              <w:rPr>
                <w:b/>
                <w:bCs/>
                <w:sz w:val="20"/>
                <w:szCs w:val="20"/>
              </w:rPr>
              <w:t xml:space="preserve">FORNECIMENTO DE METARIAIS DE </w:t>
            </w:r>
            <w:bookmarkStart w:id="1" w:name="_Hlk222917778"/>
            <w:r w:rsidR="00E37B29">
              <w:rPr>
                <w:b/>
                <w:bCs/>
                <w:sz w:val="20"/>
                <w:szCs w:val="20"/>
              </w:rPr>
              <w:t>LIMPEZA, DESCARTÁVEIS, HIGIENE E CONSUMO</w:t>
            </w:r>
            <w:bookmarkEnd w:id="1"/>
            <w:r w:rsidR="00E37B29" w:rsidRPr="00FA2A7C">
              <w:rPr>
                <w:b/>
                <w:bCs/>
                <w:sz w:val="20"/>
                <w:szCs w:val="20"/>
              </w:rPr>
              <w:t xml:space="preserve">, </w:t>
            </w:r>
            <w:r w:rsidR="00E37B29" w:rsidRPr="00397066">
              <w:rPr>
                <w:sz w:val="20"/>
                <w:szCs w:val="20"/>
              </w:rPr>
              <w:t xml:space="preserve">visando atender as necessidades da </w:t>
            </w:r>
            <w:r w:rsidR="00E37B29">
              <w:rPr>
                <w:sz w:val="20"/>
                <w:szCs w:val="20"/>
              </w:rPr>
              <w:t>Secretaria Municipal de Saúde do</w:t>
            </w:r>
            <w:r w:rsidR="00E37B29" w:rsidRPr="00397066">
              <w:rPr>
                <w:sz w:val="20"/>
                <w:szCs w:val="20"/>
              </w:rPr>
              <w:t xml:space="preserve"> município de Afrânio</w:t>
            </w:r>
            <w:r w:rsidR="00E37B29" w:rsidRPr="001B6C40">
              <w:rPr>
                <w:sz w:val="20"/>
                <w:szCs w:val="20"/>
              </w:rPr>
              <w:t>/PE</w:t>
            </w:r>
            <w:r w:rsidR="00E37B29">
              <w:rPr>
                <w:sz w:val="20"/>
                <w:szCs w:val="20"/>
              </w:rPr>
              <w:t xml:space="preserve">, </w:t>
            </w:r>
            <w:r w:rsidR="00E37B29" w:rsidRPr="0074430F">
              <w:rPr>
                <w:sz w:val="20"/>
                <w:szCs w:val="20"/>
              </w:rPr>
              <w:t>de acordo com as especificações, quantitativos expresso neste</w:t>
            </w:r>
            <w:r w:rsidR="00E37B29">
              <w:rPr>
                <w:sz w:val="20"/>
                <w:szCs w:val="20"/>
              </w:rPr>
              <w:t xml:space="preserve"> edital e no</w:t>
            </w:r>
            <w:r w:rsidR="00E37B29" w:rsidRPr="0074430F">
              <w:rPr>
                <w:sz w:val="20"/>
                <w:szCs w:val="20"/>
              </w:rPr>
              <w:t xml:space="preserve"> Termo de Referência</w:t>
            </w:r>
            <w:r w:rsidR="00E37B29">
              <w:rPr>
                <w:sz w:val="20"/>
                <w:szCs w:val="20"/>
              </w:rPr>
              <w:t>.</w:t>
            </w:r>
          </w:p>
        </w:tc>
      </w:tr>
      <w:tr w:rsidR="00A83831" w:rsidRPr="00DC4992" w:rsidTr="00A83831">
        <w:trPr>
          <w:trHeight w:val="244"/>
        </w:trPr>
        <w:tc>
          <w:tcPr>
            <w:tcW w:w="9880" w:type="dxa"/>
            <w:gridSpan w:val="9"/>
          </w:tcPr>
          <w:p w:rsidR="00A83831" w:rsidRPr="002F4562" w:rsidRDefault="00A83831" w:rsidP="00A83831">
            <w:pPr>
              <w:pStyle w:val="TableParagraph"/>
              <w:spacing w:line="224" w:lineRule="exact"/>
              <w:ind w:left="108"/>
              <w:rPr>
                <w:sz w:val="20"/>
                <w:szCs w:val="20"/>
              </w:rPr>
            </w:pPr>
            <w:r w:rsidRPr="002F4562">
              <w:rPr>
                <w:b/>
                <w:sz w:val="20"/>
                <w:szCs w:val="20"/>
              </w:rPr>
              <w:t>TIPO:</w:t>
            </w:r>
            <w:r w:rsidR="008026D9" w:rsidRPr="002F4562">
              <w:rPr>
                <w:sz w:val="20"/>
                <w:szCs w:val="20"/>
              </w:rPr>
              <w:t>MENOR PREÇO</w:t>
            </w:r>
          </w:p>
        </w:tc>
      </w:tr>
      <w:tr w:rsidR="00A83831" w:rsidRPr="00DC4992" w:rsidTr="00A83831">
        <w:trPr>
          <w:trHeight w:val="242"/>
        </w:trPr>
        <w:tc>
          <w:tcPr>
            <w:tcW w:w="9880" w:type="dxa"/>
            <w:gridSpan w:val="9"/>
          </w:tcPr>
          <w:p w:rsidR="00A83831" w:rsidRPr="002F4562" w:rsidRDefault="00A83831" w:rsidP="00A83831">
            <w:pPr>
              <w:pStyle w:val="TableParagraph"/>
              <w:spacing w:line="222" w:lineRule="exact"/>
              <w:ind w:left="108"/>
              <w:rPr>
                <w:sz w:val="20"/>
                <w:szCs w:val="20"/>
              </w:rPr>
            </w:pPr>
            <w:r w:rsidRPr="002F4562">
              <w:rPr>
                <w:b/>
                <w:sz w:val="20"/>
                <w:szCs w:val="20"/>
              </w:rPr>
              <w:t>JULGAMENTO:</w:t>
            </w:r>
            <w:r w:rsidRPr="002F4562">
              <w:rPr>
                <w:sz w:val="20"/>
                <w:szCs w:val="20"/>
              </w:rPr>
              <w:t>POR</w:t>
            </w:r>
            <w:r w:rsidR="00791177">
              <w:rPr>
                <w:sz w:val="20"/>
                <w:szCs w:val="20"/>
              </w:rPr>
              <w:t xml:space="preserve"> </w:t>
            </w:r>
            <w:r w:rsidRPr="002F4562">
              <w:rPr>
                <w:spacing w:val="-4"/>
                <w:sz w:val="20"/>
                <w:szCs w:val="20"/>
              </w:rPr>
              <w:t>ITEM</w:t>
            </w:r>
          </w:p>
        </w:tc>
      </w:tr>
      <w:tr w:rsidR="00A83831" w:rsidRPr="00DC4992" w:rsidTr="00A83831">
        <w:trPr>
          <w:trHeight w:val="244"/>
        </w:trPr>
        <w:tc>
          <w:tcPr>
            <w:tcW w:w="9880" w:type="dxa"/>
            <w:gridSpan w:val="9"/>
          </w:tcPr>
          <w:p w:rsidR="00A83831" w:rsidRPr="002F4562" w:rsidRDefault="00A83831" w:rsidP="00A83831">
            <w:pPr>
              <w:pStyle w:val="TableParagraph"/>
              <w:spacing w:line="224" w:lineRule="exact"/>
              <w:ind w:left="108"/>
              <w:rPr>
                <w:sz w:val="20"/>
                <w:szCs w:val="20"/>
              </w:rPr>
            </w:pPr>
            <w:r w:rsidRPr="002F4562">
              <w:rPr>
                <w:b/>
                <w:sz w:val="20"/>
                <w:szCs w:val="20"/>
              </w:rPr>
              <w:t>MODO</w:t>
            </w:r>
            <w:r w:rsidR="00791177">
              <w:rPr>
                <w:b/>
                <w:sz w:val="20"/>
                <w:szCs w:val="20"/>
              </w:rPr>
              <w:t xml:space="preserve"> </w:t>
            </w:r>
            <w:r w:rsidRPr="002F4562">
              <w:rPr>
                <w:b/>
                <w:sz w:val="20"/>
                <w:szCs w:val="20"/>
              </w:rPr>
              <w:t>DE</w:t>
            </w:r>
            <w:r w:rsidR="00791177">
              <w:rPr>
                <w:b/>
                <w:sz w:val="20"/>
                <w:szCs w:val="20"/>
              </w:rPr>
              <w:t xml:space="preserve"> </w:t>
            </w:r>
            <w:r w:rsidRPr="002F4562">
              <w:rPr>
                <w:b/>
                <w:sz w:val="20"/>
                <w:szCs w:val="20"/>
              </w:rPr>
              <w:t>DISPUTA:</w:t>
            </w:r>
            <w:r w:rsidRPr="002F4562">
              <w:rPr>
                <w:sz w:val="20"/>
                <w:szCs w:val="20"/>
              </w:rPr>
              <w:t>ABERTO</w:t>
            </w:r>
            <w:r w:rsidR="00791177">
              <w:rPr>
                <w:sz w:val="20"/>
                <w:szCs w:val="20"/>
              </w:rPr>
              <w:t xml:space="preserve"> </w:t>
            </w:r>
            <w:r w:rsidRPr="002F4562">
              <w:rPr>
                <w:sz w:val="20"/>
                <w:szCs w:val="20"/>
              </w:rPr>
              <w:t>E</w:t>
            </w:r>
            <w:r w:rsidR="00791177">
              <w:rPr>
                <w:sz w:val="20"/>
                <w:szCs w:val="20"/>
              </w:rPr>
              <w:t xml:space="preserve"> </w:t>
            </w:r>
            <w:r w:rsidRPr="002F4562">
              <w:rPr>
                <w:spacing w:val="-2"/>
                <w:sz w:val="20"/>
                <w:szCs w:val="20"/>
              </w:rPr>
              <w:t>FECHADO</w:t>
            </w:r>
          </w:p>
        </w:tc>
      </w:tr>
      <w:tr w:rsidR="00A83831" w:rsidRPr="00DC4992" w:rsidTr="00A83831">
        <w:trPr>
          <w:trHeight w:val="484"/>
        </w:trPr>
        <w:tc>
          <w:tcPr>
            <w:tcW w:w="9880" w:type="dxa"/>
            <w:gridSpan w:val="9"/>
          </w:tcPr>
          <w:p w:rsidR="00A83831" w:rsidRPr="002F4562" w:rsidRDefault="00A83831" w:rsidP="00D32258">
            <w:pPr>
              <w:pStyle w:val="TableParagraph"/>
              <w:spacing w:line="242" w:lineRule="exact"/>
              <w:ind w:left="108"/>
              <w:jc w:val="both"/>
              <w:rPr>
                <w:sz w:val="20"/>
                <w:szCs w:val="20"/>
              </w:rPr>
            </w:pPr>
            <w:r w:rsidRPr="002F4562">
              <w:rPr>
                <w:b/>
                <w:sz w:val="20"/>
                <w:szCs w:val="20"/>
              </w:rPr>
              <w:t>CONDIÇÃO</w:t>
            </w:r>
            <w:r w:rsidR="00791177">
              <w:rPr>
                <w:b/>
                <w:sz w:val="20"/>
                <w:szCs w:val="20"/>
              </w:rPr>
              <w:t xml:space="preserve"> </w:t>
            </w:r>
            <w:r w:rsidRPr="002F4562">
              <w:rPr>
                <w:b/>
                <w:sz w:val="20"/>
                <w:szCs w:val="20"/>
              </w:rPr>
              <w:t>DE</w:t>
            </w:r>
            <w:r w:rsidR="00791177">
              <w:rPr>
                <w:b/>
                <w:sz w:val="20"/>
                <w:szCs w:val="20"/>
              </w:rPr>
              <w:t xml:space="preserve"> </w:t>
            </w:r>
            <w:r w:rsidRPr="002F4562">
              <w:rPr>
                <w:b/>
                <w:sz w:val="20"/>
                <w:szCs w:val="20"/>
              </w:rPr>
              <w:t>PARTICIPAÇÃO:</w:t>
            </w:r>
            <w:r w:rsidR="00AB651E">
              <w:rPr>
                <w:sz w:val="20"/>
                <w:szCs w:val="20"/>
              </w:rPr>
              <w:t xml:space="preserve"> ARTIGO 48, III DA LC nº 123/2006, ALTERADA PELA LC 147/2014, COM COTA RESERVADA PARA ME/EPP/MEI/COOP.</w:t>
            </w:r>
          </w:p>
        </w:tc>
      </w:tr>
      <w:tr w:rsidR="00A83831" w:rsidRPr="00DC4992" w:rsidTr="00A83831">
        <w:trPr>
          <w:trHeight w:val="486"/>
        </w:trPr>
        <w:tc>
          <w:tcPr>
            <w:tcW w:w="9880" w:type="dxa"/>
            <w:gridSpan w:val="9"/>
          </w:tcPr>
          <w:p w:rsidR="00A83831" w:rsidRPr="002F4562" w:rsidRDefault="00A83831" w:rsidP="00791177">
            <w:pPr>
              <w:pStyle w:val="TableParagraph"/>
              <w:spacing w:line="244" w:lineRule="exact"/>
              <w:ind w:left="108"/>
              <w:rPr>
                <w:sz w:val="20"/>
                <w:szCs w:val="20"/>
              </w:rPr>
            </w:pPr>
            <w:r w:rsidRPr="002F4562">
              <w:rPr>
                <w:b/>
                <w:sz w:val="20"/>
                <w:szCs w:val="20"/>
              </w:rPr>
              <w:t>ACESSO</w:t>
            </w:r>
            <w:r w:rsidR="00791177">
              <w:rPr>
                <w:b/>
                <w:sz w:val="20"/>
                <w:szCs w:val="20"/>
              </w:rPr>
              <w:t xml:space="preserve"> </w:t>
            </w:r>
            <w:r w:rsidRPr="002F4562">
              <w:rPr>
                <w:b/>
                <w:sz w:val="20"/>
                <w:szCs w:val="20"/>
              </w:rPr>
              <w:t>AO</w:t>
            </w:r>
            <w:r w:rsidR="00791177">
              <w:rPr>
                <w:b/>
                <w:sz w:val="20"/>
                <w:szCs w:val="20"/>
              </w:rPr>
              <w:t xml:space="preserve"> </w:t>
            </w:r>
            <w:r w:rsidRPr="002F4562">
              <w:rPr>
                <w:b/>
                <w:sz w:val="20"/>
                <w:szCs w:val="20"/>
              </w:rPr>
              <w:t>E</w:t>
            </w:r>
            <w:r w:rsidR="00791177">
              <w:rPr>
                <w:b/>
                <w:sz w:val="20"/>
                <w:szCs w:val="20"/>
              </w:rPr>
              <w:t>D</w:t>
            </w:r>
            <w:r w:rsidRPr="002F4562">
              <w:rPr>
                <w:b/>
                <w:sz w:val="20"/>
                <w:szCs w:val="20"/>
              </w:rPr>
              <w:t>ITAL,</w:t>
            </w:r>
            <w:r w:rsidR="00791177">
              <w:rPr>
                <w:b/>
                <w:sz w:val="20"/>
                <w:szCs w:val="20"/>
              </w:rPr>
              <w:t xml:space="preserve"> </w:t>
            </w:r>
            <w:r w:rsidRPr="002F4562">
              <w:rPr>
                <w:b/>
                <w:sz w:val="20"/>
                <w:szCs w:val="20"/>
              </w:rPr>
              <w:t>LOCAL</w:t>
            </w:r>
            <w:r w:rsidR="00791177">
              <w:rPr>
                <w:b/>
                <w:sz w:val="20"/>
                <w:szCs w:val="20"/>
              </w:rPr>
              <w:t xml:space="preserve"> </w:t>
            </w:r>
            <w:r w:rsidRPr="002F4562">
              <w:rPr>
                <w:b/>
                <w:sz w:val="20"/>
                <w:szCs w:val="20"/>
              </w:rPr>
              <w:t>DE</w:t>
            </w:r>
            <w:r w:rsidR="00791177">
              <w:rPr>
                <w:b/>
                <w:sz w:val="20"/>
                <w:szCs w:val="20"/>
              </w:rPr>
              <w:t xml:space="preserve"> </w:t>
            </w:r>
            <w:r w:rsidRPr="002F4562">
              <w:rPr>
                <w:b/>
                <w:sz w:val="20"/>
                <w:szCs w:val="20"/>
              </w:rPr>
              <w:t>REALIZAÇÃO</w:t>
            </w:r>
            <w:r w:rsidR="00791177">
              <w:rPr>
                <w:b/>
                <w:sz w:val="20"/>
                <w:szCs w:val="20"/>
              </w:rPr>
              <w:t xml:space="preserve"> </w:t>
            </w:r>
            <w:r w:rsidRPr="002F4562">
              <w:rPr>
                <w:b/>
                <w:sz w:val="20"/>
                <w:szCs w:val="20"/>
              </w:rPr>
              <w:t>DA</w:t>
            </w:r>
            <w:r w:rsidR="00791177">
              <w:rPr>
                <w:b/>
                <w:sz w:val="20"/>
                <w:szCs w:val="20"/>
              </w:rPr>
              <w:t xml:space="preserve"> </w:t>
            </w:r>
            <w:r w:rsidRPr="002F4562">
              <w:rPr>
                <w:b/>
                <w:sz w:val="20"/>
                <w:szCs w:val="20"/>
              </w:rPr>
              <w:t>SESSÃO</w:t>
            </w:r>
            <w:r w:rsidR="00791177">
              <w:rPr>
                <w:b/>
                <w:sz w:val="20"/>
                <w:szCs w:val="20"/>
              </w:rPr>
              <w:t xml:space="preserve"> </w:t>
            </w:r>
            <w:r w:rsidRPr="002F4562">
              <w:rPr>
                <w:b/>
                <w:sz w:val="20"/>
                <w:szCs w:val="20"/>
              </w:rPr>
              <w:t>E</w:t>
            </w:r>
            <w:r w:rsidR="00791177">
              <w:rPr>
                <w:b/>
                <w:sz w:val="20"/>
                <w:szCs w:val="20"/>
              </w:rPr>
              <w:t xml:space="preserve"> </w:t>
            </w:r>
            <w:r w:rsidRPr="002F4562">
              <w:rPr>
                <w:b/>
                <w:sz w:val="20"/>
                <w:szCs w:val="20"/>
              </w:rPr>
              <w:t>PORTAL:</w:t>
            </w:r>
            <w:r w:rsidR="00791177">
              <w:rPr>
                <w:b/>
                <w:sz w:val="20"/>
                <w:szCs w:val="20"/>
              </w:rPr>
              <w:t xml:space="preserve"> </w:t>
            </w:r>
            <w:r w:rsidRPr="002F4562">
              <w:rPr>
                <w:sz w:val="20"/>
                <w:szCs w:val="20"/>
              </w:rPr>
              <w:t>CONFORME</w:t>
            </w:r>
            <w:r w:rsidR="00791177">
              <w:rPr>
                <w:sz w:val="20"/>
                <w:szCs w:val="20"/>
              </w:rPr>
              <w:t xml:space="preserve"> </w:t>
            </w:r>
            <w:r w:rsidRPr="002F4562">
              <w:rPr>
                <w:sz w:val="20"/>
                <w:szCs w:val="20"/>
              </w:rPr>
              <w:t>ITEM</w:t>
            </w:r>
            <w:r w:rsidR="00791177">
              <w:rPr>
                <w:sz w:val="20"/>
                <w:szCs w:val="20"/>
              </w:rPr>
              <w:t xml:space="preserve"> </w:t>
            </w:r>
            <w:r w:rsidR="008A737E" w:rsidRPr="002F4562">
              <w:rPr>
                <w:spacing w:val="28"/>
                <w:sz w:val="20"/>
                <w:szCs w:val="20"/>
              </w:rPr>
              <w:t>1.</w:t>
            </w:r>
            <w:r w:rsidRPr="002F4562">
              <w:rPr>
                <w:sz w:val="20"/>
                <w:szCs w:val="20"/>
              </w:rPr>
              <w:t>3 DESTE EDITAL</w:t>
            </w:r>
          </w:p>
        </w:tc>
      </w:tr>
      <w:tr w:rsidR="00A83831" w:rsidRPr="00DC4992" w:rsidTr="00A83831">
        <w:trPr>
          <w:trHeight w:val="240"/>
        </w:trPr>
        <w:tc>
          <w:tcPr>
            <w:tcW w:w="9880" w:type="dxa"/>
            <w:gridSpan w:val="9"/>
          </w:tcPr>
          <w:p w:rsidR="00A83831" w:rsidRPr="002F4562" w:rsidRDefault="00A83831" w:rsidP="00A83831">
            <w:pPr>
              <w:pStyle w:val="TableParagraph"/>
              <w:spacing w:line="221" w:lineRule="exact"/>
              <w:ind w:left="108"/>
              <w:rPr>
                <w:sz w:val="20"/>
                <w:szCs w:val="20"/>
              </w:rPr>
            </w:pPr>
            <w:r w:rsidRPr="002F4562">
              <w:rPr>
                <w:b/>
                <w:sz w:val="20"/>
                <w:szCs w:val="20"/>
              </w:rPr>
              <w:t>DAS</w:t>
            </w:r>
            <w:r w:rsidR="00791177">
              <w:rPr>
                <w:b/>
                <w:sz w:val="20"/>
                <w:szCs w:val="20"/>
              </w:rPr>
              <w:t xml:space="preserve"> </w:t>
            </w:r>
            <w:r w:rsidRPr="002F4562">
              <w:rPr>
                <w:b/>
                <w:sz w:val="20"/>
                <w:szCs w:val="20"/>
              </w:rPr>
              <w:t>DATAS</w:t>
            </w:r>
            <w:r w:rsidR="00791177">
              <w:rPr>
                <w:b/>
                <w:sz w:val="20"/>
                <w:szCs w:val="20"/>
              </w:rPr>
              <w:t xml:space="preserve"> </w:t>
            </w:r>
            <w:r w:rsidRPr="002F4562">
              <w:rPr>
                <w:b/>
                <w:sz w:val="20"/>
                <w:szCs w:val="20"/>
              </w:rPr>
              <w:t>E</w:t>
            </w:r>
            <w:r w:rsidR="00791177">
              <w:rPr>
                <w:b/>
                <w:sz w:val="20"/>
                <w:szCs w:val="20"/>
              </w:rPr>
              <w:t xml:space="preserve"> </w:t>
            </w:r>
            <w:r w:rsidRPr="002F4562">
              <w:rPr>
                <w:b/>
                <w:sz w:val="20"/>
                <w:szCs w:val="20"/>
              </w:rPr>
              <w:t>HORÁRIOS</w:t>
            </w:r>
            <w:r w:rsidR="00791177">
              <w:rPr>
                <w:b/>
                <w:sz w:val="20"/>
                <w:szCs w:val="20"/>
              </w:rPr>
              <w:t xml:space="preserve"> </w:t>
            </w:r>
            <w:r w:rsidRPr="002F4562">
              <w:rPr>
                <w:b/>
                <w:sz w:val="20"/>
                <w:szCs w:val="20"/>
              </w:rPr>
              <w:t>DO</w:t>
            </w:r>
            <w:r w:rsidR="00791177">
              <w:rPr>
                <w:b/>
                <w:sz w:val="20"/>
                <w:szCs w:val="20"/>
              </w:rPr>
              <w:t xml:space="preserve"> </w:t>
            </w:r>
            <w:r w:rsidRPr="002F4562">
              <w:rPr>
                <w:b/>
                <w:sz w:val="20"/>
                <w:szCs w:val="20"/>
              </w:rPr>
              <w:t>CERTAME:</w:t>
            </w:r>
            <w:r w:rsidRPr="002F4562">
              <w:rPr>
                <w:sz w:val="20"/>
                <w:szCs w:val="20"/>
              </w:rPr>
              <w:t>CONFORME</w:t>
            </w:r>
            <w:r w:rsidR="00791177">
              <w:rPr>
                <w:sz w:val="20"/>
                <w:szCs w:val="20"/>
              </w:rPr>
              <w:t xml:space="preserve"> </w:t>
            </w:r>
            <w:r w:rsidRPr="002F4562">
              <w:rPr>
                <w:sz w:val="20"/>
                <w:szCs w:val="20"/>
              </w:rPr>
              <w:t>ITEM</w:t>
            </w:r>
            <w:r w:rsidR="00791177">
              <w:rPr>
                <w:sz w:val="20"/>
                <w:szCs w:val="20"/>
              </w:rPr>
              <w:t xml:space="preserve"> </w:t>
            </w:r>
            <w:r w:rsidR="008A737E" w:rsidRPr="002F4562">
              <w:rPr>
                <w:spacing w:val="-4"/>
                <w:sz w:val="20"/>
                <w:szCs w:val="20"/>
              </w:rPr>
              <w:t>1.</w:t>
            </w:r>
            <w:r w:rsidRPr="002F4562">
              <w:rPr>
                <w:sz w:val="20"/>
                <w:szCs w:val="20"/>
              </w:rPr>
              <w:t>4</w:t>
            </w:r>
            <w:r w:rsidR="00791177">
              <w:rPr>
                <w:sz w:val="20"/>
                <w:szCs w:val="20"/>
              </w:rPr>
              <w:t xml:space="preserve"> </w:t>
            </w:r>
            <w:r w:rsidRPr="002F4562">
              <w:rPr>
                <w:sz w:val="20"/>
                <w:szCs w:val="20"/>
              </w:rPr>
              <w:t>DESTE</w:t>
            </w:r>
            <w:r w:rsidR="00791177">
              <w:rPr>
                <w:sz w:val="20"/>
                <w:szCs w:val="20"/>
              </w:rPr>
              <w:t xml:space="preserve"> </w:t>
            </w:r>
            <w:r w:rsidRPr="002F4562">
              <w:rPr>
                <w:spacing w:val="-2"/>
                <w:sz w:val="20"/>
                <w:szCs w:val="20"/>
              </w:rPr>
              <w:t>EDITAL</w:t>
            </w:r>
          </w:p>
        </w:tc>
      </w:tr>
      <w:tr w:rsidR="00A83831" w:rsidRPr="00DC4992" w:rsidTr="00A83831">
        <w:trPr>
          <w:trHeight w:val="486"/>
        </w:trPr>
        <w:tc>
          <w:tcPr>
            <w:tcW w:w="4913" w:type="dxa"/>
            <w:gridSpan w:val="3"/>
            <w:tcBorders>
              <w:right w:val="nil"/>
            </w:tcBorders>
          </w:tcPr>
          <w:p w:rsidR="00A83831" w:rsidRPr="002F4562" w:rsidRDefault="00A83831" w:rsidP="00D32258">
            <w:pPr>
              <w:pStyle w:val="TableParagraph"/>
              <w:tabs>
                <w:tab w:val="left" w:pos="1605"/>
                <w:tab w:val="left" w:pos="3553"/>
              </w:tabs>
              <w:spacing w:before="3" w:line="243" w:lineRule="exact"/>
              <w:ind w:left="108"/>
              <w:jc w:val="both"/>
              <w:rPr>
                <w:b/>
                <w:sz w:val="20"/>
                <w:szCs w:val="20"/>
              </w:rPr>
            </w:pPr>
            <w:r w:rsidRPr="002F4562">
              <w:rPr>
                <w:b/>
                <w:spacing w:val="-2"/>
                <w:sz w:val="20"/>
                <w:szCs w:val="20"/>
              </w:rPr>
              <w:t>SISTEMA</w:t>
            </w:r>
            <w:r w:rsidRPr="002F4562">
              <w:rPr>
                <w:b/>
                <w:sz w:val="20"/>
                <w:szCs w:val="20"/>
              </w:rPr>
              <w:tab/>
            </w:r>
            <w:r w:rsidRPr="002F4562">
              <w:rPr>
                <w:b/>
                <w:spacing w:val="-2"/>
                <w:sz w:val="20"/>
                <w:szCs w:val="20"/>
              </w:rPr>
              <w:t>ELETRÔNICOUTILIZADO:</w:t>
            </w:r>
          </w:p>
          <w:p w:rsidR="00A83831" w:rsidRPr="002F4562" w:rsidRDefault="00E505B5" w:rsidP="00D32258">
            <w:pPr>
              <w:pStyle w:val="TableParagraph"/>
              <w:spacing w:line="221" w:lineRule="exact"/>
              <w:ind w:left="108"/>
              <w:jc w:val="both"/>
              <w:rPr>
                <w:b/>
                <w:sz w:val="20"/>
                <w:szCs w:val="20"/>
                <w:u w:val="single"/>
              </w:rPr>
            </w:pPr>
            <w:hyperlink r:id="rId8">
              <w:r w:rsidR="00A83831" w:rsidRPr="002F4562">
                <w:rPr>
                  <w:b/>
                  <w:spacing w:val="-2"/>
                  <w:sz w:val="20"/>
                  <w:szCs w:val="20"/>
                  <w:u w:val="single"/>
                </w:rPr>
                <w:t>www.portaldecompraspublicas.com.br.</w:t>
              </w:r>
            </w:hyperlink>
          </w:p>
        </w:tc>
        <w:tc>
          <w:tcPr>
            <w:tcW w:w="1073" w:type="dxa"/>
            <w:tcBorders>
              <w:left w:val="nil"/>
              <w:right w:val="nil"/>
            </w:tcBorders>
          </w:tcPr>
          <w:p w:rsidR="00A83831" w:rsidRPr="002F4562" w:rsidRDefault="00A83831" w:rsidP="00A83831">
            <w:pPr>
              <w:pStyle w:val="TableParagraph"/>
              <w:spacing w:before="3"/>
              <w:ind w:left="251"/>
              <w:rPr>
                <w:sz w:val="20"/>
                <w:szCs w:val="20"/>
              </w:rPr>
            </w:pPr>
            <w:r w:rsidRPr="002F4562">
              <w:rPr>
                <w:spacing w:val="-2"/>
                <w:sz w:val="20"/>
                <w:szCs w:val="20"/>
              </w:rPr>
              <w:t>Portal</w:t>
            </w:r>
          </w:p>
        </w:tc>
        <w:tc>
          <w:tcPr>
            <w:tcW w:w="736" w:type="dxa"/>
            <w:tcBorders>
              <w:left w:val="nil"/>
              <w:right w:val="nil"/>
            </w:tcBorders>
          </w:tcPr>
          <w:p w:rsidR="00A83831" w:rsidRPr="002F4562" w:rsidRDefault="00A83831" w:rsidP="00A83831">
            <w:pPr>
              <w:pStyle w:val="TableParagraph"/>
              <w:spacing w:before="3"/>
              <w:ind w:left="253"/>
              <w:rPr>
                <w:sz w:val="20"/>
                <w:szCs w:val="20"/>
              </w:rPr>
            </w:pPr>
            <w:r w:rsidRPr="002F4562">
              <w:rPr>
                <w:spacing w:val="-5"/>
                <w:sz w:val="20"/>
                <w:szCs w:val="20"/>
              </w:rPr>
              <w:t>de</w:t>
            </w:r>
          </w:p>
        </w:tc>
        <w:tc>
          <w:tcPr>
            <w:tcW w:w="1381" w:type="dxa"/>
            <w:gridSpan w:val="2"/>
            <w:tcBorders>
              <w:left w:val="nil"/>
              <w:right w:val="nil"/>
            </w:tcBorders>
          </w:tcPr>
          <w:p w:rsidR="00A83831" w:rsidRPr="002F4562" w:rsidRDefault="00A83831" w:rsidP="00A83831">
            <w:pPr>
              <w:pStyle w:val="TableParagraph"/>
              <w:spacing w:before="3"/>
              <w:ind w:left="251"/>
              <w:rPr>
                <w:sz w:val="20"/>
                <w:szCs w:val="20"/>
              </w:rPr>
            </w:pPr>
            <w:r w:rsidRPr="002F4562">
              <w:rPr>
                <w:spacing w:val="-2"/>
                <w:sz w:val="20"/>
                <w:szCs w:val="20"/>
              </w:rPr>
              <w:t>Compras</w:t>
            </w:r>
          </w:p>
        </w:tc>
        <w:tc>
          <w:tcPr>
            <w:tcW w:w="1304" w:type="dxa"/>
            <w:tcBorders>
              <w:left w:val="nil"/>
              <w:right w:val="nil"/>
            </w:tcBorders>
          </w:tcPr>
          <w:p w:rsidR="00A83831" w:rsidRPr="002F4562" w:rsidRDefault="00A83831" w:rsidP="00A83831">
            <w:pPr>
              <w:pStyle w:val="TableParagraph"/>
              <w:spacing w:before="3"/>
              <w:ind w:left="251"/>
              <w:rPr>
                <w:sz w:val="20"/>
                <w:szCs w:val="20"/>
              </w:rPr>
            </w:pPr>
            <w:r w:rsidRPr="002F4562">
              <w:rPr>
                <w:spacing w:val="-2"/>
                <w:sz w:val="20"/>
                <w:szCs w:val="20"/>
              </w:rPr>
              <w:t>Públicas</w:t>
            </w:r>
          </w:p>
        </w:tc>
        <w:tc>
          <w:tcPr>
            <w:tcW w:w="473" w:type="dxa"/>
            <w:tcBorders>
              <w:left w:val="nil"/>
            </w:tcBorders>
          </w:tcPr>
          <w:p w:rsidR="00A83831" w:rsidRPr="002F4562" w:rsidRDefault="00A83831" w:rsidP="00A83831">
            <w:pPr>
              <w:pStyle w:val="TableParagraph"/>
              <w:spacing w:before="3"/>
              <w:ind w:left="254"/>
              <w:rPr>
                <w:sz w:val="20"/>
                <w:szCs w:val="20"/>
              </w:rPr>
            </w:pPr>
            <w:r w:rsidRPr="002F4562">
              <w:rPr>
                <w:spacing w:val="-10"/>
                <w:sz w:val="20"/>
                <w:szCs w:val="20"/>
              </w:rPr>
              <w:t>–</w:t>
            </w:r>
          </w:p>
        </w:tc>
      </w:tr>
      <w:tr w:rsidR="00A83831" w:rsidRPr="00DC4992" w:rsidTr="003A47F5">
        <w:trPr>
          <w:trHeight w:val="486"/>
        </w:trPr>
        <w:tc>
          <w:tcPr>
            <w:tcW w:w="3251" w:type="dxa"/>
          </w:tcPr>
          <w:p w:rsidR="00A83831" w:rsidRPr="002F4562" w:rsidRDefault="00A83831" w:rsidP="00A83831">
            <w:pPr>
              <w:pStyle w:val="TableParagraph"/>
              <w:spacing w:line="244" w:lineRule="exact"/>
              <w:ind w:left="108"/>
              <w:jc w:val="both"/>
              <w:rPr>
                <w:b/>
                <w:sz w:val="20"/>
                <w:szCs w:val="20"/>
              </w:rPr>
            </w:pPr>
            <w:r w:rsidRPr="002F4562">
              <w:rPr>
                <w:b/>
                <w:sz w:val="20"/>
                <w:szCs w:val="20"/>
              </w:rPr>
              <w:t>PREGOEIRO:VANDELMAR NOGUEIRA DA SILVA</w:t>
            </w:r>
          </w:p>
        </w:tc>
        <w:tc>
          <w:tcPr>
            <w:tcW w:w="3766" w:type="dxa"/>
            <w:gridSpan w:val="5"/>
          </w:tcPr>
          <w:p w:rsidR="00A83831" w:rsidRPr="002F4562" w:rsidRDefault="00A83831" w:rsidP="00A83831">
            <w:pPr>
              <w:pStyle w:val="TableParagraph"/>
              <w:ind w:left="108"/>
              <w:rPr>
                <w:b/>
                <w:sz w:val="20"/>
                <w:szCs w:val="20"/>
              </w:rPr>
            </w:pPr>
            <w:r w:rsidRPr="002F4562">
              <w:rPr>
                <w:b/>
                <w:spacing w:val="-2"/>
                <w:sz w:val="20"/>
                <w:szCs w:val="20"/>
              </w:rPr>
              <w:t>E-mail:</w:t>
            </w:r>
          </w:p>
          <w:p w:rsidR="00A83831" w:rsidRPr="002F4562" w:rsidRDefault="00A14455" w:rsidP="00A83831">
            <w:pPr>
              <w:pStyle w:val="TableParagraph"/>
              <w:spacing w:before="2" w:line="222" w:lineRule="exact"/>
              <w:ind w:left="108"/>
              <w:rPr>
                <w:sz w:val="20"/>
                <w:szCs w:val="20"/>
              </w:rPr>
            </w:pPr>
            <w:r>
              <w:t>cplafranio@</w:t>
            </w:r>
            <w:r w:rsidR="003A47F5">
              <w:t>afranio.pe.gov.br</w:t>
            </w:r>
          </w:p>
        </w:tc>
        <w:tc>
          <w:tcPr>
            <w:tcW w:w="2863" w:type="dxa"/>
            <w:gridSpan w:val="3"/>
          </w:tcPr>
          <w:p w:rsidR="00A83831" w:rsidRPr="002F4562" w:rsidRDefault="00A83831" w:rsidP="00560B0E">
            <w:pPr>
              <w:pStyle w:val="TableParagraph"/>
              <w:ind w:left="109"/>
              <w:rPr>
                <w:b/>
                <w:sz w:val="20"/>
                <w:szCs w:val="20"/>
              </w:rPr>
            </w:pPr>
            <w:r w:rsidRPr="002F4562">
              <w:rPr>
                <w:b/>
                <w:sz w:val="20"/>
                <w:szCs w:val="20"/>
              </w:rPr>
              <w:t>Fone:(</w:t>
            </w:r>
            <w:r w:rsidR="00560B0E" w:rsidRPr="002F4562">
              <w:rPr>
                <w:b/>
                <w:sz w:val="20"/>
                <w:szCs w:val="20"/>
              </w:rPr>
              <w:t>87</w:t>
            </w:r>
            <w:r w:rsidRPr="002F4562">
              <w:rPr>
                <w:b/>
                <w:sz w:val="20"/>
                <w:szCs w:val="20"/>
              </w:rPr>
              <w:t>)3868.1054</w:t>
            </w:r>
          </w:p>
        </w:tc>
      </w:tr>
      <w:tr w:rsidR="00A83831" w:rsidRPr="00DC4992" w:rsidTr="00A83831">
        <w:trPr>
          <w:trHeight w:val="729"/>
        </w:trPr>
        <w:tc>
          <w:tcPr>
            <w:tcW w:w="9880" w:type="dxa"/>
            <w:gridSpan w:val="9"/>
          </w:tcPr>
          <w:p w:rsidR="00A83831" w:rsidRPr="002F4562" w:rsidRDefault="00A83831" w:rsidP="007667C1">
            <w:pPr>
              <w:pStyle w:val="TableParagraph"/>
              <w:ind w:left="108" w:right="64"/>
              <w:jc w:val="both"/>
              <w:rPr>
                <w:sz w:val="20"/>
                <w:szCs w:val="20"/>
              </w:rPr>
            </w:pPr>
            <w:r w:rsidRPr="002F4562">
              <w:rPr>
                <w:b/>
                <w:sz w:val="20"/>
                <w:szCs w:val="20"/>
              </w:rPr>
              <w:t xml:space="preserve">INFORMAÇÕES ADICIONAIS: </w:t>
            </w:r>
            <w:r w:rsidRPr="002F4562">
              <w:rPr>
                <w:sz w:val="20"/>
                <w:szCs w:val="20"/>
              </w:rPr>
              <w:t>O edital e seus anexos encontram-se disponíveis na plataforma doPortaldeCompras Públicas-</w:t>
            </w:r>
            <w:hyperlink r:id="rId9" w:history="1">
              <w:r w:rsidR="00560B0E" w:rsidRPr="002F4562">
                <w:rPr>
                  <w:rStyle w:val="Hyperlink"/>
                  <w:sz w:val="20"/>
                  <w:szCs w:val="20"/>
                </w:rPr>
                <w:t>www.portaldecompraspublicas.com.br,</w:t>
              </w:r>
            </w:hyperlink>
            <w:r w:rsidRPr="002F4562">
              <w:rPr>
                <w:sz w:val="20"/>
                <w:szCs w:val="20"/>
              </w:rPr>
              <w:t>ouatravés do sítio</w:t>
            </w:r>
            <w:r w:rsidRPr="002F4562">
              <w:rPr>
                <w:spacing w:val="-2"/>
                <w:sz w:val="20"/>
                <w:szCs w:val="20"/>
              </w:rPr>
              <w:t>oficial</w:t>
            </w:r>
            <w:r w:rsidRPr="002F4562">
              <w:rPr>
                <w:sz w:val="20"/>
                <w:szCs w:val="20"/>
              </w:rPr>
              <w:t>daPrefeituradeAfrânio-PE:</w:t>
            </w:r>
            <w:hyperlink r:id="rId10" w:history="1">
              <w:r w:rsidRPr="002F4562">
                <w:rPr>
                  <w:rStyle w:val="Hyperlink"/>
                  <w:spacing w:val="-2"/>
                  <w:sz w:val="20"/>
                  <w:szCs w:val="20"/>
                </w:rPr>
                <w:t>www.afranio.pe.gov.br.</w:t>
              </w:r>
            </w:hyperlink>
          </w:p>
        </w:tc>
      </w:tr>
      <w:tr w:rsidR="004F7B6C" w:rsidRPr="00DC4992" w:rsidTr="002F4562">
        <w:trPr>
          <w:trHeight w:val="318"/>
        </w:trPr>
        <w:tc>
          <w:tcPr>
            <w:tcW w:w="3792" w:type="dxa"/>
            <w:gridSpan w:val="2"/>
            <w:tcBorders>
              <w:right w:val="single" w:sz="4" w:space="0" w:color="auto"/>
            </w:tcBorders>
            <w:shd w:val="clear" w:color="auto" w:fill="auto"/>
          </w:tcPr>
          <w:p w:rsidR="004F7B6C" w:rsidRPr="002F4562" w:rsidRDefault="004F7B6C" w:rsidP="007667C1">
            <w:pPr>
              <w:pStyle w:val="TableParagraph"/>
              <w:ind w:left="108" w:right="84"/>
              <w:jc w:val="both"/>
              <w:rPr>
                <w:b/>
                <w:sz w:val="20"/>
                <w:szCs w:val="20"/>
              </w:rPr>
            </w:pPr>
            <w:r w:rsidRPr="002F4562">
              <w:rPr>
                <w:b/>
                <w:sz w:val="20"/>
                <w:szCs w:val="20"/>
              </w:rPr>
              <w:t>VALOR ESTIMADO</w:t>
            </w:r>
          </w:p>
        </w:tc>
        <w:tc>
          <w:tcPr>
            <w:tcW w:w="6088" w:type="dxa"/>
            <w:gridSpan w:val="7"/>
            <w:tcBorders>
              <w:left w:val="single" w:sz="4" w:space="0" w:color="auto"/>
            </w:tcBorders>
            <w:shd w:val="clear" w:color="auto" w:fill="auto"/>
          </w:tcPr>
          <w:p w:rsidR="004F7B6C" w:rsidRPr="00B13280" w:rsidRDefault="00791177" w:rsidP="00F414EB">
            <w:pPr>
              <w:pStyle w:val="TableParagraph"/>
              <w:ind w:right="84"/>
              <w:jc w:val="both"/>
              <w:rPr>
                <w:b/>
                <w:bCs/>
                <w:sz w:val="20"/>
                <w:szCs w:val="20"/>
              </w:rPr>
            </w:pPr>
            <w:r>
              <w:rPr>
                <w:b/>
                <w:bCs/>
                <w:sz w:val="20"/>
                <w:szCs w:val="20"/>
              </w:rPr>
              <w:t>CARÁTER SIGILOSO – ART 24 DA LEI 14.133/2021</w:t>
            </w:r>
          </w:p>
        </w:tc>
      </w:tr>
    </w:tbl>
    <w:p w:rsidR="00A83831" w:rsidRPr="00DC4992" w:rsidRDefault="00A83831" w:rsidP="009E5CC0">
      <w:pPr>
        <w:pStyle w:val="Corpodetexto"/>
        <w:ind w:left="567" w:right="580"/>
        <w:jc w:val="both"/>
        <w:rPr>
          <w:highlight w:val="yellow"/>
        </w:rPr>
      </w:pPr>
    </w:p>
    <w:p w:rsidR="00B8685B" w:rsidRPr="004C53A3" w:rsidRDefault="00B8685B" w:rsidP="00B8685B">
      <w:pPr>
        <w:tabs>
          <w:tab w:val="left" w:pos="10490"/>
        </w:tabs>
        <w:ind w:left="567" w:right="580"/>
        <w:jc w:val="both"/>
        <w:rPr>
          <w:sz w:val="20"/>
          <w:szCs w:val="20"/>
        </w:rPr>
      </w:pPr>
      <w:r w:rsidRPr="008341AB">
        <w:rPr>
          <w:sz w:val="20"/>
          <w:szCs w:val="20"/>
        </w:rPr>
        <w:t xml:space="preserve">O Município de Afrânio e o </w:t>
      </w:r>
      <w:r w:rsidRPr="008341AB">
        <w:rPr>
          <w:b/>
          <w:sz w:val="20"/>
          <w:szCs w:val="20"/>
        </w:rPr>
        <w:t>Pregoeiro</w:t>
      </w:r>
      <w:r w:rsidRPr="008341AB">
        <w:rPr>
          <w:sz w:val="20"/>
          <w:szCs w:val="20"/>
        </w:rPr>
        <w:t xml:space="preserve">, designado pela </w:t>
      </w:r>
      <w:r w:rsidR="00EB0B9E">
        <w:rPr>
          <w:b/>
          <w:sz w:val="20"/>
          <w:szCs w:val="20"/>
        </w:rPr>
        <w:t>324</w:t>
      </w:r>
      <w:r w:rsidR="005236EE" w:rsidRPr="008341AB">
        <w:rPr>
          <w:b/>
          <w:sz w:val="20"/>
          <w:szCs w:val="20"/>
        </w:rPr>
        <w:t xml:space="preserve">/2025 de </w:t>
      </w:r>
      <w:r w:rsidR="00EB0B9E">
        <w:rPr>
          <w:b/>
          <w:sz w:val="20"/>
          <w:szCs w:val="20"/>
        </w:rPr>
        <w:t>28 de agosto</w:t>
      </w:r>
      <w:r w:rsidR="005236EE" w:rsidRPr="008341AB">
        <w:rPr>
          <w:b/>
          <w:sz w:val="20"/>
          <w:szCs w:val="20"/>
        </w:rPr>
        <w:t xml:space="preserve"> de 2025</w:t>
      </w:r>
      <w:r w:rsidRPr="008341AB">
        <w:rPr>
          <w:b/>
          <w:sz w:val="20"/>
          <w:szCs w:val="20"/>
        </w:rPr>
        <w:t xml:space="preserve">, </w:t>
      </w:r>
      <w:r w:rsidRPr="008341AB">
        <w:rPr>
          <w:sz w:val="20"/>
          <w:szCs w:val="20"/>
        </w:rPr>
        <w:t xml:space="preserve">declaram que se acha aberta, a Licitação na modalidade </w:t>
      </w:r>
      <w:r w:rsidRPr="008341AB">
        <w:rPr>
          <w:b/>
          <w:sz w:val="20"/>
          <w:szCs w:val="20"/>
        </w:rPr>
        <w:t>PREGÃO</w:t>
      </w:r>
      <w:r w:rsidRPr="008341AB">
        <w:rPr>
          <w:sz w:val="20"/>
          <w:szCs w:val="20"/>
        </w:rPr>
        <w:t xml:space="preserve">, na forma </w:t>
      </w:r>
      <w:r w:rsidRPr="008341AB">
        <w:rPr>
          <w:b/>
          <w:sz w:val="20"/>
          <w:szCs w:val="20"/>
        </w:rPr>
        <w:t>ELETRÔNICA</w:t>
      </w:r>
      <w:r w:rsidRPr="008341AB">
        <w:rPr>
          <w:sz w:val="20"/>
          <w:szCs w:val="20"/>
        </w:rPr>
        <w:t xml:space="preserve">, do tipo </w:t>
      </w:r>
      <w:r w:rsidRPr="008341AB">
        <w:rPr>
          <w:b/>
          <w:sz w:val="20"/>
          <w:szCs w:val="20"/>
        </w:rPr>
        <w:t>“MENOR PREÇO”, julgamento “POR ITEM”</w:t>
      </w:r>
      <w:r w:rsidRPr="008341AB">
        <w:rPr>
          <w:sz w:val="20"/>
          <w:szCs w:val="20"/>
        </w:rPr>
        <w:t xml:space="preserve">, modo de disputa </w:t>
      </w:r>
      <w:r w:rsidRPr="008341AB">
        <w:rPr>
          <w:b/>
          <w:sz w:val="20"/>
          <w:szCs w:val="20"/>
        </w:rPr>
        <w:t xml:space="preserve">“ABERTO E FECHADO”.  </w:t>
      </w:r>
      <w:r w:rsidRPr="008341AB">
        <w:rPr>
          <w:sz w:val="20"/>
          <w:szCs w:val="20"/>
        </w:rPr>
        <w:t>A licitação será regida pela Lei Federal nº 14.133, de 01 de abril de 2021, Lei Complementar 123/06, alterada pelas Leis Complementares 128/2008, 147/2014 e 155/2016</w:t>
      </w:r>
      <w:r w:rsidR="008934A7">
        <w:rPr>
          <w:sz w:val="20"/>
          <w:szCs w:val="20"/>
        </w:rPr>
        <w:t>, Decreto n° 11.462/2023</w:t>
      </w:r>
      <w:r w:rsidRPr="008341AB">
        <w:rPr>
          <w:sz w:val="20"/>
          <w:szCs w:val="20"/>
        </w:rPr>
        <w:t xml:space="preserve"> e Decreto Federal nº 8.538/201</w:t>
      </w:r>
      <w:r w:rsidRPr="004F3940">
        <w:rPr>
          <w:sz w:val="20"/>
          <w:szCs w:val="20"/>
        </w:rPr>
        <w:t xml:space="preserve">, bem como pelos </w:t>
      </w:r>
      <w:r w:rsidRPr="004F3940">
        <w:rPr>
          <w:b/>
          <w:sz w:val="20"/>
          <w:szCs w:val="20"/>
        </w:rPr>
        <w:t>Decretos Municipais nº 006/2024, de 08 de fevereiro de 2024</w:t>
      </w:r>
      <w:r w:rsidRPr="004F3940">
        <w:rPr>
          <w:sz w:val="20"/>
          <w:szCs w:val="20"/>
        </w:rPr>
        <w:t xml:space="preserve">, </w:t>
      </w:r>
      <w:r w:rsidRPr="004F3940">
        <w:rPr>
          <w:b/>
          <w:bCs/>
          <w:sz w:val="20"/>
          <w:szCs w:val="20"/>
        </w:rPr>
        <w:t>nº 036/2024, de 30 de dezembro de 2024</w:t>
      </w:r>
      <w:r w:rsidR="006F703C">
        <w:rPr>
          <w:b/>
          <w:bCs/>
          <w:sz w:val="20"/>
          <w:szCs w:val="20"/>
        </w:rPr>
        <w:t>,</w:t>
      </w:r>
      <w:r w:rsidRPr="004F3940">
        <w:rPr>
          <w:b/>
          <w:bCs/>
          <w:sz w:val="20"/>
          <w:szCs w:val="20"/>
        </w:rPr>
        <w:t xml:space="preserve"> nº 002/2025, de 30 de janeiro de 2025</w:t>
      </w:r>
      <w:r w:rsidRPr="004F3940">
        <w:rPr>
          <w:sz w:val="20"/>
          <w:szCs w:val="20"/>
        </w:rPr>
        <w:t>,</w:t>
      </w:r>
      <w:r w:rsidR="006F703C" w:rsidRPr="006F703C">
        <w:rPr>
          <w:b/>
          <w:bCs/>
          <w:sz w:val="20"/>
          <w:szCs w:val="20"/>
        </w:rPr>
        <w:t>017</w:t>
      </w:r>
      <w:r w:rsidR="006F703C">
        <w:rPr>
          <w:b/>
          <w:bCs/>
          <w:sz w:val="20"/>
          <w:szCs w:val="20"/>
        </w:rPr>
        <w:t>/2025 com alterações segundo o Decreto 026/2025</w:t>
      </w:r>
      <w:r w:rsidRPr="004F3940">
        <w:rPr>
          <w:sz w:val="20"/>
          <w:szCs w:val="20"/>
        </w:rPr>
        <w:t xml:space="preserve">do disposto no presente Edital e seus anexos. A sessão pública será conduzida pelo </w:t>
      </w:r>
      <w:r w:rsidRPr="004F3940">
        <w:rPr>
          <w:b/>
          <w:sz w:val="20"/>
          <w:szCs w:val="20"/>
        </w:rPr>
        <w:t>Pregoeiro</w:t>
      </w:r>
      <w:r w:rsidRPr="004F3940">
        <w:rPr>
          <w:sz w:val="20"/>
          <w:szCs w:val="20"/>
        </w:rPr>
        <w:t xml:space="preserve">, com auxílio da </w:t>
      </w:r>
      <w:r w:rsidRPr="004F3940">
        <w:rPr>
          <w:b/>
          <w:sz w:val="20"/>
          <w:szCs w:val="20"/>
        </w:rPr>
        <w:t>Equipe de Apoio</w:t>
      </w:r>
      <w:r w:rsidRPr="004F3940">
        <w:rPr>
          <w:sz w:val="20"/>
          <w:szCs w:val="20"/>
        </w:rPr>
        <w:t>, conforme portaria acima citada</w:t>
      </w:r>
      <w:r w:rsidRPr="004F3940">
        <w:rPr>
          <w:spacing w:val="-2"/>
          <w:sz w:val="20"/>
          <w:szCs w:val="20"/>
        </w:rPr>
        <w:t>, objetivando a contratação do objeto adiante descrito:</w:t>
      </w:r>
    </w:p>
    <w:p w:rsidR="00587341" w:rsidRPr="002F4562" w:rsidRDefault="00587341">
      <w:pPr>
        <w:pStyle w:val="Corpodetexto"/>
      </w:pPr>
    </w:p>
    <w:p w:rsidR="00090E10" w:rsidRPr="00D42E92" w:rsidRDefault="0009585E" w:rsidP="001C159B">
      <w:pPr>
        <w:pStyle w:val="Ttulo1"/>
        <w:numPr>
          <w:ilvl w:val="0"/>
          <w:numId w:val="6"/>
        </w:numPr>
        <w:tabs>
          <w:tab w:val="left" w:pos="855"/>
        </w:tabs>
        <w:ind w:right="580" w:hanging="283"/>
        <w:jc w:val="both"/>
      </w:pPr>
      <w:r w:rsidRPr="00D42E92">
        <w:t>DOOBJETO.</w:t>
      </w:r>
    </w:p>
    <w:p w:rsidR="00110F2F" w:rsidRPr="000208F5" w:rsidRDefault="00110F2F" w:rsidP="00110F2F">
      <w:pPr>
        <w:pStyle w:val="TableParagraph"/>
        <w:ind w:right="580"/>
        <w:jc w:val="both"/>
        <w:rPr>
          <w:bCs/>
          <w:iCs/>
          <w:color w:val="000000"/>
          <w:sz w:val="20"/>
          <w:szCs w:val="20"/>
          <w:lang w:val="pt-BR"/>
        </w:rPr>
      </w:pPr>
    </w:p>
    <w:p w:rsidR="00EB0B9E" w:rsidRDefault="00587341" w:rsidP="00E37B29">
      <w:pPr>
        <w:pStyle w:val="PargrafodaLista"/>
        <w:widowControl/>
        <w:numPr>
          <w:ilvl w:val="1"/>
          <w:numId w:val="6"/>
        </w:numPr>
        <w:autoSpaceDE/>
        <w:autoSpaceDN/>
        <w:ind w:left="567" w:right="567" w:firstLine="0"/>
        <w:contextualSpacing/>
      </w:pPr>
      <w:r w:rsidRPr="00EB0B9E">
        <w:rPr>
          <w:sz w:val="20"/>
          <w:szCs w:val="20"/>
        </w:rPr>
        <w:t>Constitui</w:t>
      </w:r>
      <w:r w:rsidR="00EB0B9E" w:rsidRPr="00EB0B9E">
        <w:rPr>
          <w:sz w:val="20"/>
          <w:szCs w:val="20"/>
        </w:rPr>
        <w:t xml:space="preserve"> </w:t>
      </w:r>
      <w:r w:rsidRPr="00EB0B9E">
        <w:rPr>
          <w:sz w:val="20"/>
          <w:szCs w:val="20"/>
        </w:rPr>
        <w:t xml:space="preserve">objeto da presente licitação </w:t>
      </w:r>
      <w:r w:rsidR="00D32258" w:rsidRPr="00EB0B9E">
        <w:rPr>
          <w:sz w:val="20"/>
          <w:szCs w:val="20"/>
        </w:rPr>
        <w:t>a</w:t>
      </w:r>
      <w:r w:rsidR="00EB0B9E" w:rsidRPr="00EB0B9E">
        <w:rPr>
          <w:sz w:val="20"/>
          <w:szCs w:val="20"/>
        </w:rPr>
        <w:t xml:space="preserve"> </w:t>
      </w:r>
      <w:r w:rsidR="00EB0B9E" w:rsidRPr="001844AB">
        <w:t xml:space="preserve">contratação de empresa especializada </w:t>
      </w:r>
      <w:r w:rsidR="00E37B29">
        <w:t xml:space="preserve">no </w:t>
      </w:r>
      <w:r w:rsidR="00E37B29" w:rsidRPr="001844AB">
        <w:t xml:space="preserve">contratação de empresa especializada </w:t>
      </w:r>
      <w:r w:rsidR="00E37B29">
        <w:rPr>
          <w:b/>
          <w:bCs/>
        </w:rPr>
        <w:t>no</w:t>
      </w:r>
      <w:r w:rsidR="00E37B29" w:rsidRPr="00791177">
        <w:rPr>
          <w:b/>
          <w:bCs/>
        </w:rPr>
        <w:t xml:space="preserve"> </w:t>
      </w:r>
      <w:r w:rsidR="00E37B29">
        <w:rPr>
          <w:b/>
          <w:bCs/>
          <w:sz w:val="20"/>
          <w:szCs w:val="20"/>
        </w:rPr>
        <w:t>FORNECIMENTO DE METARIAIS DE LIMPEZA, DESCARTÁVEIS, HIGIENE E CONSUMO</w:t>
      </w:r>
      <w:r w:rsidR="00E37B29" w:rsidRPr="00FA2A7C">
        <w:rPr>
          <w:b/>
          <w:bCs/>
          <w:sz w:val="20"/>
          <w:szCs w:val="20"/>
        </w:rPr>
        <w:t xml:space="preserve">, </w:t>
      </w:r>
      <w:r w:rsidR="00E37B29" w:rsidRPr="00397066">
        <w:rPr>
          <w:sz w:val="20"/>
          <w:szCs w:val="20"/>
        </w:rPr>
        <w:t xml:space="preserve">visando atender as necessidades da </w:t>
      </w:r>
      <w:r w:rsidR="00E37B29">
        <w:rPr>
          <w:sz w:val="20"/>
          <w:szCs w:val="20"/>
        </w:rPr>
        <w:t>Secretaria Municipal de Saúde do</w:t>
      </w:r>
      <w:r w:rsidR="00E37B29" w:rsidRPr="00397066">
        <w:rPr>
          <w:sz w:val="20"/>
          <w:szCs w:val="20"/>
        </w:rPr>
        <w:t xml:space="preserve"> município de Afrânio</w:t>
      </w:r>
      <w:r w:rsidR="00E37B29" w:rsidRPr="001B6C40">
        <w:rPr>
          <w:sz w:val="20"/>
          <w:szCs w:val="20"/>
        </w:rPr>
        <w:t>/PE</w:t>
      </w:r>
      <w:r w:rsidR="00E37B29">
        <w:rPr>
          <w:sz w:val="20"/>
          <w:szCs w:val="20"/>
        </w:rPr>
        <w:t xml:space="preserve">, </w:t>
      </w:r>
      <w:r w:rsidR="00E37B29" w:rsidRPr="0074430F">
        <w:rPr>
          <w:sz w:val="20"/>
          <w:szCs w:val="20"/>
        </w:rPr>
        <w:t>de acordo com as especificações</w:t>
      </w:r>
      <w:r w:rsidR="005369E9">
        <w:rPr>
          <w:sz w:val="20"/>
          <w:szCs w:val="20"/>
        </w:rPr>
        <w:t xml:space="preserve"> e</w:t>
      </w:r>
      <w:r w:rsidR="00E37B29" w:rsidRPr="0074430F">
        <w:rPr>
          <w:sz w:val="20"/>
          <w:szCs w:val="20"/>
        </w:rPr>
        <w:t xml:space="preserve"> quantitativos expresso neste</w:t>
      </w:r>
      <w:r w:rsidR="00E37B29">
        <w:rPr>
          <w:sz w:val="20"/>
          <w:szCs w:val="20"/>
        </w:rPr>
        <w:t xml:space="preserve"> edital e no</w:t>
      </w:r>
      <w:r w:rsidR="00E37B29" w:rsidRPr="0074430F">
        <w:rPr>
          <w:sz w:val="20"/>
          <w:szCs w:val="20"/>
        </w:rPr>
        <w:t xml:space="preserve"> Termo de Referência</w:t>
      </w:r>
      <w:r w:rsidR="00EB0B9E" w:rsidRPr="001844AB">
        <w:t>.</w:t>
      </w:r>
    </w:p>
    <w:p w:rsidR="005369E9" w:rsidRDefault="005369E9" w:rsidP="00EB0B9E">
      <w:pPr>
        <w:pStyle w:val="TableParagraph"/>
        <w:ind w:left="567" w:right="580"/>
        <w:jc w:val="both"/>
        <w:rPr>
          <w:rFonts w:cstheme="minorHAnsi"/>
          <w:color w:val="000000" w:themeColor="text1"/>
        </w:rPr>
      </w:pPr>
    </w:p>
    <w:p w:rsidR="005369E9" w:rsidRPr="005C4257" w:rsidRDefault="005369E9" w:rsidP="005369E9">
      <w:pPr>
        <w:pBdr>
          <w:top w:val="single" w:sz="4" w:space="1" w:color="auto"/>
          <w:left w:val="single" w:sz="4" w:space="0" w:color="auto"/>
          <w:bottom w:val="single" w:sz="4" w:space="1" w:color="auto"/>
          <w:right w:val="single" w:sz="4" w:space="0" w:color="auto"/>
          <w:between w:val="single" w:sz="4" w:space="1" w:color="auto"/>
          <w:bar w:val="single" w:sz="4" w:color="auto"/>
        </w:pBdr>
        <w:shd w:val="clear" w:color="auto" w:fill="00B050"/>
        <w:tabs>
          <w:tab w:val="center" w:pos="4252"/>
        </w:tabs>
        <w:ind w:left="567" w:right="567"/>
        <w:jc w:val="center"/>
        <w:rPr>
          <w:b/>
          <w:sz w:val="18"/>
          <w:szCs w:val="18"/>
        </w:rPr>
      </w:pPr>
      <w:r w:rsidRPr="005C4257">
        <w:rPr>
          <w:b/>
          <w:sz w:val="18"/>
          <w:szCs w:val="18"/>
        </w:rPr>
        <w:t>BLOCO 01 – MATERAIS DE LIMPEZA E HIGIENE</w:t>
      </w:r>
    </w:p>
    <w:p w:rsidR="005369E9" w:rsidRDefault="005369E9" w:rsidP="005369E9">
      <w:pPr>
        <w:tabs>
          <w:tab w:val="center" w:pos="4252"/>
        </w:tabs>
        <w:ind w:left="-567" w:right="-568"/>
        <w:jc w:val="both"/>
        <w:rPr>
          <w:b/>
          <w:sz w:val="20"/>
          <w:szCs w:val="20"/>
        </w:rPr>
      </w:pPr>
    </w:p>
    <w:tbl>
      <w:tblPr>
        <w:tblW w:w="9639" w:type="dxa"/>
        <w:jc w:val="center"/>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993"/>
        <w:gridCol w:w="1145"/>
        <w:gridCol w:w="5386"/>
        <w:gridCol w:w="1092"/>
        <w:gridCol w:w="1134"/>
      </w:tblGrid>
      <w:tr w:rsidR="00CE166B" w:rsidRPr="00557331" w:rsidTr="00CE166B">
        <w:trPr>
          <w:trHeight w:val="300"/>
          <w:jc w:val="center"/>
        </w:trPr>
        <w:tc>
          <w:tcPr>
            <w:tcW w:w="993" w:type="dxa"/>
            <w:shd w:val="clear" w:color="auto" w:fill="00B050"/>
            <w:noWrap/>
            <w:vAlign w:val="center"/>
            <w:hideMark/>
          </w:tcPr>
          <w:p w:rsidR="00CE166B" w:rsidRPr="00557331" w:rsidRDefault="00CE166B" w:rsidP="009F2589">
            <w:pPr>
              <w:jc w:val="center"/>
              <w:rPr>
                <w:rFonts w:eastAsia="Times New Roman" w:cs="Calibri"/>
                <w:b/>
                <w:bCs/>
                <w:color w:val="000000"/>
                <w:sz w:val="20"/>
                <w:szCs w:val="20"/>
                <w:lang w:eastAsia="pt-BR"/>
              </w:rPr>
            </w:pPr>
            <w:r w:rsidRPr="00557331">
              <w:rPr>
                <w:rFonts w:eastAsia="Times New Roman" w:cs="Calibri"/>
                <w:b/>
                <w:bCs/>
                <w:color w:val="000000"/>
                <w:sz w:val="20"/>
                <w:szCs w:val="20"/>
                <w:lang w:eastAsia="pt-BR"/>
              </w:rPr>
              <w:t>ITEM</w:t>
            </w:r>
          </w:p>
        </w:tc>
        <w:tc>
          <w:tcPr>
            <w:tcW w:w="1134" w:type="dxa"/>
            <w:shd w:val="clear" w:color="auto" w:fill="00B050"/>
            <w:noWrap/>
            <w:vAlign w:val="center"/>
            <w:hideMark/>
          </w:tcPr>
          <w:p w:rsidR="00CE166B" w:rsidRPr="00557331" w:rsidRDefault="00CE166B" w:rsidP="009F2589">
            <w:pPr>
              <w:jc w:val="center"/>
              <w:rPr>
                <w:rFonts w:eastAsia="Times New Roman" w:cs="Calibri"/>
                <w:b/>
                <w:bCs/>
                <w:color w:val="000000"/>
                <w:sz w:val="20"/>
                <w:szCs w:val="20"/>
                <w:lang w:eastAsia="pt-BR"/>
              </w:rPr>
            </w:pPr>
            <w:r w:rsidRPr="00557331">
              <w:rPr>
                <w:rFonts w:eastAsia="Times New Roman" w:cs="Calibri"/>
                <w:b/>
                <w:bCs/>
                <w:color w:val="000000"/>
                <w:sz w:val="20"/>
                <w:szCs w:val="20"/>
                <w:lang w:eastAsia="pt-BR"/>
              </w:rPr>
              <w:t>DIVISÃO DE COTAS</w:t>
            </w:r>
          </w:p>
        </w:tc>
        <w:tc>
          <w:tcPr>
            <w:tcW w:w="5386" w:type="dxa"/>
            <w:shd w:val="clear" w:color="auto" w:fill="00B050"/>
            <w:noWrap/>
            <w:vAlign w:val="center"/>
            <w:hideMark/>
          </w:tcPr>
          <w:p w:rsidR="00CE166B" w:rsidRPr="00557331" w:rsidRDefault="00CE166B" w:rsidP="009F2589">
            <w:pPr>
              <w:jc w:val="center"/>
              <w:rPr>
                <w:rFonts w:eastAsia="Times New Roman" w:cs="Calibri"/>
                <w:b/>
                <w:bCs/>
                <w:color w:val="000000"/>
                <w:sz w:val="20"/>
                <w:szCs w:val="20"/>
                <w:lang w:eastAsia="pt-BR"/>
              </w:rPr>
            </w:pPr>
            <w:r w:rsidRPr="00557331">
              <w:rPr>
                <w:rFonts w:eastAsia="Times New Roman" w:cs="Calibri"/>
                <w:b/>
                <w:bCs/>
                <w:color w:val="000000"/>
                <w:sz w:val="20"/>
                <w:szCs w:val="20"/>
                <w:lang w:eastAsia="pt-BR"/>
              </w:rPr>
              <w:t>DESCRIÇAO</w:t>
            </w:r>
          </w:p>
        </w:tc>
        <w:tc>
          <w:tcPr>
            <w:tcW w:w="992" w:type="dxa"/>
            <w:shd w:val="clear" w:color="auto" w:fill="00B050"/>
            <w:noWrap/>
            <w:vAlign w:val="center"/>
            <w:hideMark/>
          </w:tcPr>
          <w:p w:rsidR="00CE166B" w:rsidRPr="00557331" w:rsidRDefault="00CE166B" w:rsidP="009F2589">
            <w:pPr>
              <w:jc w:val="center"/>
              <w:rPr>
                <w:rFonts w:eastAsia="Times New Roman" w:cs="Calibri"/>
                <w:b/>
                <w:bCs/>
                <w:color w:val="000000"/>
                <w:sz w:val="20"/>
                <w:szCs w:val="20"/>
                <w:lang w:eastAsia="pt-BR"/>
              </w:rPr>
            </w:pPr>
            <w:r w:rsidRPr="00557331">
              <w:rPr>
                <w:rFonts w:eastAsia="Times New Roman" w:cs="Calibri"/>
                <w:b/>
                <w:bCs/>
                <w:color w:val="000000"/>
                <w:sz w:val="20"/>
                <w:szCs w:val="20"/>
                <w:lang w:eastAsia="pt-BR"/>
              </w:rPr>
              <w:t>UNID</w:t>
            </w:r>
          </w:p>
        </w:tc>
        <w:tc>
          <w:tcPr>
            <w:tcW w:w="1134" w:type="dxa"/>
            <w:shd w:val="clear" w:color="auto" w:fill="00B050"/>
            <w:noWrap/>
            <w:vAlign w:val="center"/>
            <w:hideMark/>
          </w:tcPr>
          <w:p w:rsidR="00CE166B" w:rsidRPr="00557331" w:rsidRDefault="00CE166B" w:rsidP="009F2589">
            <w:pPr>
              <w:jc w:val="center"/>
              <w:rPr>
                <w:rFonts w:eastAsia="Times New Roman" w:cs="Calibri"/>
                <w:b/>
                <w:bCs/>
                <w:color w:val="000000"/>
                <w:sz w:val="20"/>
                <w:szCs w:val="20"/>
                <w:lang w:eastAsia="pt-BR"/>
              </w:rPr>
            </w:pPr>
            <w:r w:rsidRPr="00557331">
              <w:rPr>
                <w:rFonts w:eastAsia="Times New Roman" w:cs="Calibri"/>
                <w:b/>
                <w:bCs/>
                <w:color w:val="000000"/>
                <w:sz w:val="20"/>
                <w:szCs w:val="20"/>
                <w:lang w:eastAsia="pt-BR"/>
              </w:rPr>
              <w:t>QUANT</w:t>
            </w:r>
          </w:p>
        </w:tc>
      </w:tr>
      <w:tr w:rsidR="00CE166B" w:rsidRPr="00557331" w:rsidTr="00CE166B">
        <w:trPr>
          <w:trHeight w:val="861"/>
          <w:jc w:val="center"/>
        </w:trPr>
        <w:tc>
          <w:tcPr>
            <w:tcW w:w="993"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lastRenderedPageBreak/>
              <w:t>1</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p>
        </w:tc>
        <w:tc>
          <w:tcPr>
            <w:tcW w:w="5386" w:type="dxa"/>
            <w:shd w:val="clear" w:color="auto" w:fill="auto"/>
            <w:vAlign w:val="center"/>
            <w:hideMark/>
          </w:tcPr>
          <w:p w:rsidR="00CE166B" w:rsidRPr="00557331" w:rsidRDefault="00CE166B" w:rsidP="009F2589">
            <w:pPr>
              <w:jc w:val="both"/>
              <w:rPr>
                <w:rFonts w:eastAsia="Times New Roman" w:cs="Calibri"/>
                <w:color w:val="000000"/>
                <w:sz w:val="20"/>
                <w:szCs w:val="20"/>
                <w:lang w:eastAsia="pt-BR"/>
              </w:rPr>
            </w:pPr>
            <w:r w:rsidRPr="00557331">
              <w:rPr>
                <w:rFonts w:eastAsia="Times New Roman" w:cs="Calibri"/>
                <w:color w:val="000000"/>
                <w:sz w:val="20"/>
                <w:szCs w:val="20"/>
                <w:lang w:eastAsia="pt-BR"/>
              </w:rPr>
              <w:t>ÁGUA SANITÁRIA EM FRASCOS PLÁSTICOS DE 1 LITRO, COMPOSTA POR HIPOCLORITO DE SÓDIO, HIDRÓXIDO DE SÓDIO E ÁGUA, COM TEOR DE CLORO ATIVO DE PELO MENOS 2%. PRODUTO COM REGISTRO NA ANVISA.</w:t>
            </w:r>
          </w:p>
        </w:tc>
        <w:tc>
          <w:tcPr>
            <w:tcW w:w="992"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UNIDADE</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11.500</w:t>
            </w:r>
          </w:p>
        </w:tc>
      </w:tr>
      <w:tr w:rsidR="00CE166B" w:rsidRPr="00557331" w:rsidTr="00CE166B">
        <w:trPr>
          <w:trHeight w:val="392"/>
          <w:jc w:val="center"/>
        </w:trPr>
        <w:tc>
          <w:tcPr>
            <w:tcW w:w="993"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2</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p>
        </w:tc>
        <w:tc>
          <w:tcPr>
            <w:tcW w:w="5386" w:type="dxa"/>
            <w:shd w:val="clear" w:color="auto" w:fill="auto"/>
            <w:vAlign w:val="center"/>
            <w:hideMark/>
          </w:tcPr>
          <w:p w:rsidR="00CE166B" w:rsidRPr="00557331" w:rsidRDefault="00CE166B" w:rsidP="009F2589">
            <w:pPr>
              <w:jc w:val="both"/>
              <w:rPr>
                <w:rFonts w:eastAsia="Times New Roman" w:cs="Calibri"/>
                <w:color w:val="000000"/>
                <w:sz w:val="20"/>
                <w:szCs w:val="20"/>
                <w:lang w:eastAsia="pt-BR"/>
              </w:rPr>
            </w:pPr>
            <w:r w:rsidRPr="00557331">
              <w:rPr>
                <w:rFonts w:eastAsia="Times New Roman" w:cs="Calibri"/>
                <w:color w:val="000000"/>
                <w:sz w:val="20"/>
                <w:szCs w:val="20"/>
                <w:lang w:eastAsia="pt-BR"/>
              </w:rPr>
              <w:t>ÁLCOOL GEL ETÍLICO COM TEOR ALCOÓLICO DE 70%, EMBALADO EM FRASCOS PLÁSTICOS COM 500ML. PRODUTO COM REGISTRO NA ANVISA.</w:t>
            </w:r>
          </w:p>
        </w:tc>
        <w:tc>
          <w:tcPr>
            <w:tcW w:w="992"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UNIDADE</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1400</w:t>
            </w:r>
          </w:p>
        </w:tc>
      </w:tr>
      <w:tr w:rsidR="00CE166B" w:rsidRPr="00557331" w:rsidTr="00CE166B">
        <w:trPr>
          <w:trHeight w:val="657"/>
          <w:jc w:val="center"/>
        </w:trPr>
        <w:tc>
          <w:tcPr>
            <w:tcW w:w="993"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3</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p>
        </w:tc>
        <w:tc>
          <w:tcPr>
            <w:tcW w:w="5386" w:type="dxa"/>
            <w:shd w:val="clear" w:color="auto" w:fill="auto"/>
            <w:vAlign w:val="center"/>
            <w:hideMark/>
          </w:tcPr>
          <w:p w:rsidR="00CE166B" w:rsidRPr="00557331" w:rsidRDefault="00CE166B" w:rsidP="009F2589">
            <w:pPr>
              <w:jc w:val="both"/>
              <w:rPr>
                <w:rFonts w:eastAsia="Times New Roman" w:cs="Calibri"/>
                <w:color w:val="000000"/>
                <w:sz w:val="20"/>
                <w:szCs w:val="20"/>
                <w:lang w:eastAsia="pt-BR"/>
              </w:rPr>
            </w:pPr>
            <w:r w:rsidRPr="00557331">
              <w:rPr>
                <w:rFonts w:eastAsia="Times New Roman" w:cs="Calibri"/>
                <w:color w:val="000000"/>
                <w:sz w:val="20"/>
                <w:szCs w:val="20"/>
                <w:lang w:eastAsia="pt-BR"/>
              </w:rPr>
              <w:t>ÁLCOOL GEL ETÍLICO COM TEOR ALCOÓLICO DE 70%, GALÃO DE 5 LITROS. PRODUTO COM REGISTRO NA ANVISA.</w:t>
            </w:r>
          </w:p>
        </w:tc>
        <w:tc>
          <w:tcPr>
            <w:tcW w:w="992"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UNIDADE</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260</w:t>
            </w:r>
          </w:p>
        </w:tc>
      </w:tr>
      <w:tr w:rsidR="00CE166B" w:rsidRPr="00557331" w:rsidTr="00CE166B">
        <w:trPr>
          <w:trHeight w:val="553"/>
          <w:jc w:val="center"/>
        </w:trPr>
        <w:tc>
          <w:tcPr>
            <w:tcW w:w="993"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4</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p>
        </w:tc>
        <w:tc>
          <w:tcPr>
            <w:tcW w:w="5386" w:type="dxa"/>
            <w:shd w:val="clear" w:color="auto" w:fill="auto"/>
            <w:vAlign w:val="center"/>
            <w:hideMark/>
          </w:tcPr>
          <w:p w:rsidR="00CE166B" w:rsidRPr="00557331" w:rsidRDefault="00CE166B" w:rsidP="009F2589">
            <w:pPr>
              <w:jc w:val="both"/>
              <w:rPr>
                <w:rFonts w:eastAsia="Times New Roman" w:cs="Calibri"/>
                <w:color w:val="000000"/>
                <w:sz w:val="20"/>
                <w:szCs w:val="20"/>
                <w:lang w:eastAsia="pt-BR"/>
              </w:rPr>
            </w:pPr>
            <w:r w:rsidRPr="00557331">
              <w:rPr>
                <w:rFonts w:eastAsia="Times New Roman" w:cs="Calibri"/>
                <w:color w:val="000000"/>
                <w:sz w:val="20"/>
                <w:szCs w:val="20"/>
                <w:lang w:eastAsia="pt-BR"/>
              </w:rPr>
              <w:t>AMACIANTE PARA ROUPAS, COM TENSOATIVO CATIÔNICO, CONSERVANTE, CORANTE E FRAGRÂNCIA. EMBALAGEM COM 2 LITROS.</w:t>
            </w:r>
          </w:p>
        </w:tc>
        <w:tc>
          <w:tcPr>
            <w:tcW w:w="992"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UNIDADE</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1650</w:t>
            </w:r>
          </w:p>
        </w:tc>
      </w:tr>
      <w:tr w:rsidR="00CE166B" w:rsidRPr="00557331" w:rsidTr="00CE166B">
        <w:trPr>
          <w:trHeight w:val="1103"/>
          <w:jc w:val="center"/>
        </w:trPr>
        <w:tc>
          <w:tcPr>
            <w:tcW w:w="993"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5</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p>
        </w:tc>
        <w:tc>
          <w:tcPr>
            <w:tcW w:w="5386" w:type="dxa"/>
            <w:shd w:val="clear" w:color="auto" w:fill="auto"/>
            <w:vAlign w:val="center"/>
            <w:hideMark/>
          </w:tcPr>
          <w:p w:rsidR="00CE166B" w:rsidRPr="00557331" w:rsidRDefault="00CE166B" w:rsidP="009F2589">
            <w:pPr>
              <w:jc w:val="both"/>
              <w:rPr>
                <w:rFonts w:eastAsia="Times New Roman" w:cs="Calibri"/>
                <w:color w:val="000000"/>
                <w:sz w:val="20"/>
                <w:szCs w:val="20"/>
                <w:lang w:eastAsia="pt-BR"/>
              </w:rPr>
            </w:pPr>
            <w:r w:rsidRPr="00557331">
              <w:rPr>
                <w:rFonts w:eastAsia="Times New Roman" w:cs="Calibri"/>
                <w:color w:val="000000"/>
                <w:sz w:val="20"/>
                <w:szCs w:val="20"/>
                <w:lang w:eastAsia="pt-BR"/>
              </w:rPr>
              <w:t>APARELHO DE BARBEAR DESCARTÁVEL. TIPO RICOTOMIZADOR, EM CABO DE PLÁSTICO SEM REBARBAS, COM 95MM DE COMPTIMENTO, COMPOSTO POR 2 SUPERFÍCIES DE CORTE DE 04CM, PROTEGIDA ATRAVÉS DE BORDO DENTEADO COM TAMPA DE PROTEÇÃO, EMBALAGEM INDIVIDUAL APROPRIADA</w:t>
            </w:r>
          </w:p>
        </w:tc>
        <w:tc>
          <w:tcPr>
            <w:tcW w:w="992"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UNIDADE</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400</w:t>
            </w:r>
          </w:p>
        </w:tc>
      </w:tr>
      <w:tr w:rsidR="00CE166B" w:rsidRPr="00557331" w:rsidTr="00CE166B">
        <w:trPr>
          <w:trHeight w:val="436"/>
          <w:jc w:val="center"/>
        </w:trPr>
        <w:tc>
          <w:tcPr>
            <w:tcW w:w="993"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6</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p>
        </w:tc>
        <w:tc>
          <w:tcPr>
            <w:tcW w:w="5386" w:type="dxa"/>
            <w:shd w:val="clear" w:color="auto" w:fill="auto"/>
            <w:vAlign w:val="center"/>
            <w:hideMark/>
          </w:tcPr>
          <w:p w:rsidR="00CE166B" w:rsidRPr="00557331" w:rsidRDefault="00CE166B" w:rsidP="009F2589">
            <w:pPr>
              <w:jc w:val="both"/>
              <w:rPr>
                <w:rFonts w:eastAsia="Times New Roman" w:cs="Calibri"/>
                <w:color w:val="000000"/>
                <w:sz w:val="20"/>
                <w:szCs w:val="20"/>
                <w:lang w:eastAsia="pt-BR"/>
              </w:rPr>
            </w:pPr>
            <w:r w:rsidRPr="00557331">
              <w:rPr>
                <w:rFonts w:eastAsia="Times New Roman" w:cs="Calibri"/>
                <w:color w:val="000000"/>
                <w:sz w:val="20"/>
                <w:szCs w:val="20"/>
                <w:lang w:eastAsia="pt-BR"/>
              </w:rPr>
              <w:t>AROMATIZANTE DE AMBIENTE, FRASCO APROXIMADAMETE 360 ML COM APLICADOR, SPRAY, BACTERICIDA, ANTIMOFO, FRAGRÂNCIA MULTIFLORAIS DE LONGA DURAÇÃO.</w:t>
            </w:r>
          </w:p>
        </w:tc>
        <w:tc>
          <w:tcPr>
            <w:tcW w:w="992"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UNIDADE</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1300</w:t>
            </w:r>
          </w:p>
        </w:tc>
      </w:tr>
      <w:tr w:rsidR="00CE166B" w:rsidRPr="00557331" w:rsidTr="00CE166B">
        <w:trPr>
          <w:trHeight w:val="308"/>
          <w:jc w:val="center"/>
        </w:trPr>
        <w:tc>
          <w:tcPr>
            <w:tcW w:w="993"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7</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p>
        </w:tc>
        <w:tc>
          <w:tcPr>
            <w:tcW w:w="5386" w:type="dxa"/>
            <w:shd w:val="clear" w:color="auto" w:fill="auto"/>
            <w:vAlign w:val="center"/>
            <w:hideMark/>
          </w:tcPr>
          <w:p w:rsidR="00CE166B" w:rsidRPr="00557331" w:rsidRDefault="00CE166B" w:rsidP="009F2589">
            <w:pPr>
              <w:jc w:val="both"/>
              <w:rPr>
                <w:rFonts w:eastAsia="Times New Roman" w:cs="Calibri"/>
                <w:color w:val="000000"/>
                <w:sz w:val="20"/>
                <w:szCs w:val="20"/>
                <w:lang w:eastAsia="pt-BR"/>
              </w:rPr>
            </w:pPr>
            <w:r w:rsidRPr="00557331">
              <w:rPr>
                <w:rFonts w:eastAsia="Times New Roman" w:cs="Calibri"/>
                <w:color w:val="000000"/>
                <w:sz w:val="20"/>
                <w:szCs w:val="20"/>
                <w:lang w:eastAsia="pt-BR"/>
              </w:rPr>
              <w:t>AROMATIZANTE PARA AUTOMÓVEL - PRODUTO COM BORRIFADOR PARA USO INTERNO, COM APARELHO E REFIL DE 7ML.</w:t>
            </w:r>
          </w:p>
        </w:tc>
        <w:tc>
          <w:tcPr>
            <w:tcW w:w="992"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UNIDADE</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260</w:t>
            </w:r>
          </w:p>
        </w:tc>
      </w:tr>
      <w:tr w:rsidR="00CE166B" w:rsidRPr="00557331" w:rsidTr="00CE166B">
        <w:trPr>
          <w:trHeight w:val="791"/>
          <w:jc w:val="center"/>
        </w:trPr>
        <w:tc>
          <w:tcPr>
            <w:tcW w:w="993"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8</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p>
        </w:tc>
        <w:tc>
          <w:tcPr>
            <w:tcW w:w="5386" w:type="dxa"/>
            <w:shd w:val="clear" w:color="auto" w:fill="auto"/>
            <w:vAlign w:val="center"/>
            <w:hideMark/>
          </w:tcPr>
          <w:p w:rsidR="00CE166B" w:rsidRPr="00557331" w:rsidRDefault="00CE166B" w:rsidP="009F2589">
            <w:pPr>
              <w:jc w:val="both"/>
              <w:rPr>
                <w:rFonts w:eastAsia="Times New Roman" w:cs="Calibri"/>
                <w:color w:val="000000"/>
                <w:sz w:val="20"/>
                <w:szCs w:val="20"/>
                <w:lang w:eastAsia="pt-BR"/>
              </w:rPr>
            </w:pPr>
            <w:r w:rsidRPr="00557331">
              <w:rPr>
                <w:rFonts w:eastAsia="Times New Roman" w:cs="Calibri"/>
                <w:color w:val="000000"/>
                <w:sz w:val="20"/>
                <w:szCs w:val="20"/>
                <w:lang w:eastAsia="pt-BR"/>
              </w:rPr>
              <w:t>AVENTAL: POSSUI ALÇA PARA O PESCOÇO E AMARRAS LATERAIS, NÃO POSSUEM BOLSOS PARA EVITAR ACÚMULO DE RESÍDUOS OU ÁGUA. CONFECCIONADO EM TELA SINTÉTICA (TECIDO PVC TREVIRA); REVESTIDO DE PVC EM AMBAS AS FACES; COM TRÊS TIRAS DO MESMO MATERIAL; COM CORDÃO E ILHÓS; ESPESSURA: 0,25MM; MEDIDA: 1,20 X 0,62; UTILIZADAS PARA AJUSTE.</w:t>
            </w:r>
          </w:p>
        </w:tc>
        <w:tc>
          <w:tcPr>
            <w:tcW w:w="992"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UNIDADE</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50</w:t>
            </w:r>
          </w:p>
        </w:tc>
      </w:tr>
      <w:tr w:rsidR="00CE166B" w:rsidRPr="00557331" w:rsidTr="00CE166B">
        <w:trPr>
          <w:trHeight w:val="720"/>
          <w:jc w:val="center"/>
        </w:trPr>
        <w:tc>
          <w:tcPr>
            <w:tcW w:w="993"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9</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p>
        </w:tc>
        <w:tc>
          <w:tcPr>
            <w:tcW w:w="5386" w:type="dxa"/>
            <w:shd w:val="clear" w:color="auto" w:fill="auto"/>
            <w:vAlign w:val="center"/>
            <w:hideMark/>
          </w:tcPr>
          <w:p w:rsidR="00CE166B" w:rsidRPr="00557331" w:rsidRDefault="00CE166B" w:rsidP="009F2589">
            <w:pPr>
              <w:jc w:val="both"/>
              <w:rPr>
                <w:rFonts w:eastAsia="Times New Roman" w:cs="Calibri"/>
                <w:color w:val="000000"/>
                <w:sz w:val="20"/>
                <w:szCs w:val="20"/>
                <w:lang w:eastAsia="pt-BR"/>
              </w:rPr>
            </w:pPr>
            <w:r w:rsidRPr="00557331">
              <w:rPr>
                <w:rFonts w:eastAsia="Times New Roman" w:cs="Calibri"/>
                <w:color w:val="000000"/>
                <w:sz w:val="20"/>
                <w:szCs w:val="20"/>
                <w:lang w:eastAsia="pt-BR"/>
              </w:rPr>
              <w:t>BALDE DE PLÁSTICO COM TAMPA COM CAPACIDADE PARA PELO MENOS 50 LITROS, EM PLÁSTICO RESISTENTE.</w:t>
            </w:r>
          </w:p>
        </w:tc>
        <w:tc>
          <w:tcPr>
            <w:tcW w:w="992"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UNIDADE</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30</w:t>
            </w:r>
          </w:p>
        </w:tc>
      </w:tr>
      <w:tr w:rsidR="00CE166B" w:rsidRPr="00557331" w:rsidTr="00CE166B">
        <w:trPr>
          <w:trHeight w:val="720"/>
          <w:jc w:val="center"/>
        </w:trPr>
        <w:tc>
          <w:tcPr>
            <w:tcW w:w="993"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10</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p>
        </w:tc>
        <w:tc>
          <w:tcPr>
            <w:tcW w:w="5386" w:type="dxa"/>
            <w:shd w:val="clear" w:color="auto" w:fill="auto"/>
            <w:vAlign w:val="center"/>
            <w:hideMark/>
          </w:tcPr>
          <w:p w:rsidR="00CE166B" w:rsidRPr="00557331" w:rsidRDefault="00CE166B" w:rsidP="009F2589">
            <w:pPr>
              <w:jc w:val="both"/>
              <w:rPr>
                <w:rFonts w:eastAsia="Times New Roman" w:cs="Calibri"/>
                <w:color w:val="000000"/>
                <w:sz w:val="20"/>
                <w:szCs w:val="20"/>
                <w:lang w:eastAsia="pt-BR"/>
              </w:rPr>
            </w:pPr>
            <w:r w:rsidRPr="00557331">
              <w:rPr>
                <w:rFonts w:eastAsia="Times New Roman" w:cs="Calibri"/>
                <w:color w:val="000000"/>
                <w:sz w:val="20"/>
                <w:szCs w:val="20"/>
                <w:lang w:eastAsia="pt-BR"/>
              </w:rPr>
              <w:t>BALDE PARA LIXO HOSPITALAR (50L) - BALDE PLÁSTICO PARA LIXO COM TAMPA E PEDAL, NA COR BRANCA, CAPACIDADE PARA 50 LITROS.</w:t>
            </w:r>
          </w:p>
        </w:tc>
        <w:tc>
          <w:tcPr>
            <w:tcW w:w="992"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UNIDADE</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74</w:t>
            </w:r>
          </w:p>
        </w:tc>
      </w:tr>
      <w:tr w:rsidR="00CE166B" w:rsidRPr="00557331" w:rsidTr="00CE166B">
        <w:trPr>
          <w:trHeight w:val="720"/>
          <w:jc w:val="center"/>
        </w:trPr>
        <w:tc>
          <w:tcPr>
            <w:tcW w:w="993"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11</w:t>
            </w:r>
          </w:p>
        </w:tc>
        <w:tc>
          <w:tcPr>
            <w:tcW w:w="1134" w:type="dxa"/>
            <w:shd w:val="clear" w:color="000000" w:fill="FFFFFF"/>
            <w:vAlign w:val="center"/>
            <w:hideMark/>
          </w:tcPr>
          <w:p w:rsidR="00CE166B" w:rsidRPr="00557331" w:rsidRDefault="00CE166B" w:rsidP="009F2589">
            <w:pPr>
              <w:jc w:val="center"/>
              <w:rPr>
                <w:rFonts w:eastAsia="Times New Roman" w:cs="Calibri"/>
                <w:color w:val="000000"/>
                <w:sz w:val="20"/>
                <w:szCs w:val="20"/>
                <w:lang w:eastAsia="pt-BR"/>
              </w:rPr>
            </w:pPr>
          </w:p>
        </w:tc>
        <w:tc>
          <w:tcPr>
            <w:tcW w:w="5386" w:type="dxa"/>
            <w:shd w:val="clear" w:color="000000" w:fill="FFFFFF"/>
            <w:vAlign w:val="center"/>
            <w:hideMark/>
          </w:tcPr>
          <w:p w:rsidR="00CE166B" w:rsidRPr="00557331" w:rsidRDefault="00CE166B" w:rsidP="009F2589">
            <w:pPr>
              <w:jc w:val="both"/>
              <w:rPr>
                <w:rFonts w:eastAsia="Times New Roman" w:cs="Calibri"/>
                <w:color w:val="000000"/>
                <w:sz w:val="20"/>
                <w:szCs w:val="20"/>
                <w:lang w:eastAsia="pt-BR"/>
              </w:rPr>
            </w:pPr>
            <w:r w:rsidRPr="00557331">
              <w:rPr>
                <w:rFonts w:eastAsia="Times New Roman" w:cs="Calibri"/>
                <w:color w:val="000000"/>
                <w:sz w:val="20"/>
                <w:szCs w:val="20"/>
                <w:lang w:eastAsia="pt-BR"/>
              </w:rPr>
              <w:t>BALDE PARA LIXO HOSPITALAR (100L) - BALDE PLÁSTICO PARA LIXO COM TAMPA E PEDAL, NA COR BRANCA, CAPACIDADE PARA 100 LITROS.</w:t>
            </w:r>
          </w:p>
        </w:tc>
        <w:tc>
          <w:tcPr>
            <w:tcW w:w="992" w:type="dxa"/>
            <w:shd w:val="clear" w:color="000000" w:fill="FFFFFF"/>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UNIDADE</w:t>
            </w:r>
          </w:p>
        </w:tc>
        <w:tc>
          <w:tcPr>
            <w:tcW w:w="1134" w:type="dxa"/>
            <w:shd w:val="clear" w:color="000000" w:fill="FFFFFF"/>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50</w:t>
            </w:r>
          </w:p>
        </w:tc>
      </w:tr>
      <w:tr w:rsidR="00CE166B" w:rsidRPr="00557331" w:rsidTr="00CE166B">
        <w:trPr>
          <w:trHeight w:val="720"/>
          <w:jc w:val="center"/>
        </w:trPr>
        <w:tc>
          <w:tcPr>
            <w:tcW w:w="993"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12</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p>
        </w:tc>
        <w:tc>
          <w:tcPr>
            <w:tcW w:w="5386" w:type="dxa"/>
            <w:shd w:val="clear" w:color="auto" w:fill="auto"/>
            <w:vAlign w:val="center"/>
            <w:hideMark/>
          </w:tcPr>
          <w:p w:rsidR="00CE166B" w:rsidRPr="00557331" w:rsidRDefault="00CE166B" w:rsidP="009F2589">
            <w:pPr>
              <w:jc w:val="both"/>
              <w:rPr>
                <w:rFonts w:eastAsia="Times New Roman" w:cs="Calibri"/>
                <w:color w:val="000000"/>
                <w:sz w:val="20"/>
                <w:szCs w:val="20"/>
                <w:lang w:eastAsia="pt-BR"/>
              </w:rPr>
            </w:pPr>
            <w:r w:rsidRPr="00557331">
              <w:rPr>
                <w:rFonts w:eastAsia="Times New Roman" w:cs="Calibri"/>
                <w:color w:val="000000"/>
                <w:sz w:val="20"/>
                <w:szCs w:val="20"/>
                <w:lang w:eastAsia="pt-BR"/>
              </w:rPr>
              <w:t>BALDE (120L) - BALDE PLÁSTICO PARA LIXO COM TAMPA E COM RODAS, NA COR BRANCA, CAPACIDADE PARA 120 LITROS.</w:t>
            </w:r>
          </w:p>
        </w:tc>
        <w:tc>
          <w:tcPr>
            <w:tcW w:w="992"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UNIDADE</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12</w:t>
            </w:r>
          </w:p>
        </w:tc>
      </w:tr>
      <w:tr w:rsidR="00CE166B" w:rsidRPr="00557331" w:rsidTr="00CE166B">
        <w:trPr>
          <w:trHeight w:val="352"/>
          <w:jc w:val="center"/>
        </w:trPr>
        <w:tc>
          <w:tcPr>
            <w:tcW w:w="993"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13</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p>
        </w:tc>
        <w:tc>
          <w:tcPr>
            <w:tcW w:w="5386" w:type="dxa"/>
            <w:shd w:val="clear" w:color="auto" w:fill="auto"/>
            <w:vAlign w:val="center"/>
            <w:hideMark/>
          </w:tcPr>
          <w:p w:rsidR="00CE166B" w:rsidRPr="00557331" w:rsidRDefault="00CE166B" w:rsidP="009F2589">
            <w:pPr>
              <w:jc w:val="both"/>
              <w:rPr>
                <w:rFonts w:eastAsia="Times New Roman" w:cs="Calibri"/>
                <w:color w:val="000000"/>
                <w:sz w:val="20"/>
                <w:szCs w:val="20"/>
                <w:lang w:eastAsia="pt-BR"/>
              </w:rPr>
            </w:pPr>
            <w:r w:rsidRPr="00557331">
              <w:rPr>
                <w:rFonts w:eastAsia="Times New Roman" w:cs="Calibri"/>
                <w:color w:val="000000"/>
                <w:sz w:val="20"/>
                <w:szCs w:val="20"/>
                <w:lang w:eastAsia="pt-BR"/>
              </w:rPr>
              <w:t>BALDE PLÁSTICO COM ALÇA DE FERRO E CAPACIDADE PARA PELO MENOS 20 LITROS, EM PLÁSTICO RESISTENTE.</w:t>
            </w:r>
          </w:p>
        </w:tc>
        <w:tc>
          <w:tcPr>
            <w:tcW w:w="992"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UNIDADE</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90</w:t>
            </w:r>
          </w:p>
        </w:tc>
      </w:tr>
      <w:tr w:rsidR="00CE166B" w:rsidRPr="00557331" w:rsidTr="00CE166B">
        <w:trPr>
          <w:trHeight w:val="322"/>
          <w:jc w:val="center"/>
        </w:trPr>
        <w:tc>
          <w:tcPr>
            <w:tcW w:w="993"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14</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p>
        </w:tc>
        <w:tc>
          <w:tcPr>
            <w:tcW w:w="5386" w:type="dxa"/>
            <w:shd w:val="clear" w:color="auto" w:fill="auto"/>
            <w:vAlign w:val="center"/>
            <w:hideMark/>
          </w:tcPr>
          <w:p w:rsidR="00CE166B" w:rsidRPr="00557331" w:rsidRDefault="00CE166B" w:rsidP="009F2589">
            <w:pPr>
              <w:jc w:val="both"/>
              <w:rPr>
                <w:rFonts w:eastAsia="Times New Roman" w:cs="Calibri"/>
                <w:color w:val="000000"/>
                <w:sz w:val="20"/>
                <w:szCs w:val="20"/>
                <w:lang w:eastAsia="pt-BR"/>
              </w:rPr>
            </w:pPr>
            <w:r w:rsidRPr="00557331">
              <w:rPr>
                <w:rFonts w:eastAsia="Times New Roman" w:cs="Calibri"/>
                <w:color w:val="000000"/>
                <w:sz w:val="20"/>
                <w:szCs w:val="20"/>
                <w:lang w:eastAsia="pt-BR"/>
              </w:rPr>
              <w:t xml:space="preserve">BRILHA ALUMÍNIO, COMPOSIÇÃO ÁCIDO, DODECIL BENZENO SULFÔNICO, ESPESSANTE, COADJUVANTE, FRAGRÂNCIA, CORANTE E ÁGUA COMPONENTE ATIVO: ÁCIDO DODECIL BENZENO </w:t>
            </w:r>
            <w:r w:rsidRPr="00557331">
              <w:rPr>
                <w:rFonts w:eastAsia="Times New Roman" w:cs="Calibri"/>
                <w:color w:val="000000"/>
                <w:sz w:val="20"/>
                <w:szCs w:val="20"/>
                <w:lang w:eastAsia="pt-BR"/>
              </w:rPr>
              <w:lastRenderedPageBreak/>
              <w:t>SULFÔNICO CONTÉM TENSO ATIVO BIODEGRADÁVEL. EMBALAGEM 500 ML.</w:t>
            </w:r>
          </w:p>
        </w:tc>
        <w:tc>
          <w:tcPr>
            <w:tcW w:w="992"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lastRenderedPageBreak/>
              <w:t>UNIDADE</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3795</w:t>
            </w:r>
          </w:p>
        </w:tc>
      </w:tr>
      <w:tr w:rsidR="00CE166B" w:rsidRPr="00557331" w:rsidTr="00CE166B">
        <w:trPr>
          <w:trHeight w:val="420"/>
          <w:jc w:val="center"/>
        </w:trPr>
        <w:tc>
          <w:tcPr>
            <w:tcW w:w="993"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lastRenderedPageBreak/>
              <w:t>15</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p>
        </w:tc>
        <w:tc>
          <w:tcPr>
            <w:tcW w:w="5386" w:type="dxa"/>
            <w:shd w:val="clear" w:color="auto" w:fill="auto"/>
            <w:vAlign w:val="center"/>
            <w:hideMark/>
          </w:tcPr>
          <w:p w:rsidR="00CE166B" w:rsidRPr="00557331" w:rsidRDefault="00CE166B" w:rsidP="009F2589">
            <w:pPr>
              <w:jc w:val="both"/>
              <w:rPr>
                <w:rFonts w:eastAsia="Times New Roman" w:cs="Calibri"/>
                <w:color w:val="000000"/>
                <w:sz w:val="20"/>
                <w:szCs w:val="20"/>
                <w:lang w:eastAsia="pt-BR"/>
              </w:rPr>
            </w:pPr>
            <w:r w:rsidRPr="00557331">
              <w:rPr>
                <w:rFonts w:eastAsia="Times New Roman" w:cs="Calibri"/>
                <w:color w:val="000000"/>
                <w:sz w:val="20"/>
                <w:szCs w:val="20"/>
                <w:lang w:eastAsia="pt-BR"/>
              </w:rPr>
              <w:t>BORRIFADOR, MATERIAL PLÁSTICO, TIPO SPRAY, CONTENDO BICO BORRIFADOR, APLICAÇÃO MATERIAL DE LIMPEZA COM CAPACIDADE DE 500ML.</w:t>
            </w:r>
          </w:p>
        </w:tc>
        <w:tc>
          <w:tcPr>
            <w:tcW w:w="992"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UNIDADE</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60</w:t>
            </w:r>
          </w:p>
        </w:tc>
      </w:tr>
      <w:tr w:rsidR="00CE166B" w:rsidRPr="00557331" w:rsidTr="00CE166B">
        <w:trPr>
          <w:trHeight w:val="480"/>
          <w:jc w:val="center"/>
        </w:trPr>
        <w:tc>
          <w:tcPr>
            <w:tcW w:w="993"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16</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p>
        </w:tc>
        <w:tc>
          <w:tcPr>
            <w:tcW w:w="5386" w:type="dxa"/>
            <w:shd w:val="clear" w:color="auto" w:fill="auto"/>
            <w:vAlign w:val="center"/>
            <w:hideMark/>
          </w:tcPr>
          <w:p w:rsidR="00CE166B" w:rsidRPr="00557331" w:rsidRDefault="00CE166B" w:rsidP="009F2589">
            <w:pPr>
              <w:jc w:val="both"/>
              <w:rPr>
                <w:rFonts w:eastAsia="Times New Roman" w:cs="Calibri"/>
                <w:color w:val="000000"/>
                <w:sz w:val="20"/>
                <w:szCs w:val="20"/>
                <w:lang w:eastAsia="pt-BR"/>
              </w:rPr>
            </w:pPr>
            <w:r w:rsidRPr="00557331">
              <w:rPr>
                <w:rFonts w:eastAsia="Times New Roman" w:cs="Calibri"/>
                <w:color w:val="000000"/>
                <w:sz w:val="20"/>
                <w:szCs w:val="20"/>
                <w:lang w:eastAsia="pt-BR"/>
              </w:rPr>
              <w:t>CABO DE ALUMINIO DE APROXIMADAMENTE 1,5 METROS, COM ROSCA.</w:t>
            </w:r>
          </w:p>
        </w:tc>
        <w:tc>
          <w:tcPr>
            <w:tcW w:w="992"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UNIDADE</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100</w:t>
            </w:r>
          </w:p>
        </w:tc>
      </w:tr>
      <w:tr w:rsidR="00CE166B" w:rsidRPr="00557331" w:rsidTr="00CE166B">
        <w:trPr>
          <w:trHeight w:val="480"/>
          <w:jc w:val="center"/>
        </w:trPr>
        <w:tc>
          <w:tcPr>
            <w:tcW w:w="993"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17</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p>
        </w:tc>
        <w:tc>
          <w:tcPr>
            <w:tcW w:w="5386" w:type="dxa"/>
            <w:shd w:val="clear" w:color="auto" w:fill="auto"/>
            <w:vAlign w:val="center"/>
            <w:hideMark/>
          </w:tcPr>
          <w:p w:rsidR="00CE166B" w:rsidRPr="00557331" w:rsidRDefault="00CE166B" w:rsidP="009F2589">
            <w:pPr>
              <w:jc w:val="both"/>
              <w:rPr>
                <w:rFonts w:eastAsia="Times New Roman" w:cs="Calibri"/>
                <w:color w:val="000000"/>
                <w:sz w:val="20"/>
                <w:szCs w:val="20"/>
                <w:lang w:eastAsia="pt-BR"/>
              </w:rPr>
            </w:pPr>
            <w:r w:rsidRPr="00557331">
              <w:rPr>
                <w:rFonts w:eastAsia="Times New Roman" w:cs="Calibri"/>
                <w:color w:val="000000"/>
                <w:sz w:val="20"/>
                <w:szCs w:val="20"/>
                <w:lang w:eastAsia="pt-BR"/>
              </w:rPr>
              <w:t>CESTO PARA LIXO EM PLÁSTICO COM CAPACIDADE PARA PELO MENOS 10 LITROS.</w:t>
            </w:r>
          </w:p>
        </w:tc>
        <w:tc>
          <w:tcPr>
            <w:tcW w:w="992"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UNIDADE</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50</w:t>
            </w:r>
          </w:p>
        </w:tc>
      </w:tr>
      <w:tr w:rsidR="00CE166B" w:rsidRPr="00557331" w:rsidTr="00CE166B">
        <w:trPr>
          <w:trHeight w:val="1747"/>
          <w:jc w:val="center"/>
        </w:trPr>
        <w:tc>
          <w:tcPr>
            <w:tcW w:w="993"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18</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p>
        </w:tc>
        <w:tc>
          <w:tcPr>
            <w:tcW w:w="5386" w:type="dxa"/>
            <w:shd w:val="clear" w:color="auto" w:fill="auto"/>
            <w:vAlign w:val="center"/>
            <w:hideMark/>
          </w:tcPr>
          <w:p w:rsidR="00CE166B" w:rsidRPr="00557331" w:rsidRDefault="00CE166B" w:rsidP="009F2589">
            <w:pPr>
              <w:jc w:val="both"/>
              <w:rPr>
                <w:rFonts w:eastAsia="Times New Roman" w:cs="Calibri"/>
                <w:color w:val="000000"/>
                <w:sz w:val="20"/>
                <w:szCs w:val="20"/>
                <w:lang w:eastAsia="pt-BR"/>
              </w:rPr>
            </w:pPr>
            <w:r w:rsidRPr="00557331">
              <w:rPr>
                <w:rFonts w:eastAsia="Times New Roman" w:cs="Calibri"/>
                <w:color w:val="000000"/>
                <w:sz w:val="20"/>
                <w:szCs w:val="20"/>
                <w:lang w:eastAsia="pt-BR"/>
              </w:rPr>
              <w:t>CONJUNTO BALDE ESPREMEDOR DOBLÔ 50 LITROS - ESTRUTURA EM POLIETILENO INJETADO; • 2 BALDES COM CAPACIDADE DE 25 LITROS CADA; • RODÍZIOS PROJETADOS PARA FACILITAR A MANUTENÇÃO E HIGIENIZAÇÃO; • SISTEMA DE ESPREMEDOR COM PRESSÃO SUPERIOR; • CLIP DE FIXAÇÃO PARAHASTE; • ALÇA EM AÇO TUBULAR COM PINTURA ELETROSTÁTICA. (MOP).</w:t>
            </w:r>
          </w:p>
        </w:tc>
        <w:tc>
          <w:tcPr>
            <w:tcW w:w="992"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UNIDADE</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6</w:t>
            </w:r>
          </w:p>
        </w:tc>
      </w:tr>
      <w:tr w:rsidR="00CE166B" w:rsidRPr="00557331" w:rsidTr="00CE166B">
        <w:trPr>
          <w:trHeight w:val="480"/>
          <w:jc w:val="center"/>
        </w:trPr>
        <w:tc>
          <w:tcPr>
            <w:tcW w:w="993"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19</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p>
        </w:tc>
        <w:tc>
          <w:tcPr>
            <w:tcW w:w="5386" w:type="dxa"/>
            <w:shd w:val="clear" w:color="auto" w:fill="auto"/>
            <w:vAlign w:val="center"/>
            <w:hideMark/>
          </w:tcPr>
          <w:p w:rsidR="00CE166B" w:rsidRPr="00557331" w:rsidRDefault="00CE166B" w:rsidP="009F2589">
            <w:pPr>
              <w:jc w:val="both"/>
              <w:rPr>
                <w:rFonts w:eastAsia="Times New Roman" w:cs="Calibri"/>
                <w:color w:val="000000"/>
                <w:sz w:val="20"/>
                <w:szCs w:val="20"/>
                <w:lang w:eastAsia="pt-BR"/>
              </w:rPr>
            </w:pPr>
            <w:r w:rsidRPr="00557331">
              <w:rPr>
                <w:rFonts w:eastAsia="Times New Roman" w:cs="Calibri"/>
                <w:color w:val="000000"/>
                <w:sz w:val="20"/>
                <w:szCs w:val="20"/>
                <w:lang w:eastAsia="pt-BR"/>
              </w:rPr>
              <w:t>DESENGORDURANTE - (PARA COZINHA). EMBALAGEM COM 500ML.</w:t>
            </w:r>
          </w:p>
        </w:tc>
        <w:tc>
          <w:tcPr>
            <w:tcW w:w="992"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UNIDADE</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185</w:t>
            </w:r>
          </w:p>
        </w:tc>
      </w:tr>
      <w:tr w:rsidR="00CE166B" w:rsidRPr="00557331" w:rsidTr="00CE166B">
        <w:trPr>
          <w:trHeight w:val="631"/>
          <w:jc w:val="center"/>
        </w:trPr>
        <w:tc>
          <w:tcPr>
            <w:tcW w:w="993"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20</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p>
        </w:tc>
        <w:tc>
          <w:tcPr>
            <w:tcW w:w="5386" w:type="dxa"/>
            <w:shd w:val="clear" w:color="auto" w:fill="auto"/>
            <w:vAlign w:val="center"/>
            <w:hideMark/>
          </w:tcPr>
          <w:p w:rsidR="00CE166B" w:rsidRPr="00557331" w:rsidRDefault="00CE166B" w:rsidP="009F2589">
            <w:pPr>
              <w:jc w:val="both"/>
              <w:rPr>
                <w:rFonts w:eastAsia="Times New Roman" w:cs="Calibri"/>
                <w:color w:val="000000"/>
                <w:sz w:val="20"/>
                <w:szCs w:val="20"/>
                <w:lang w:eastAsia="pt-BR"/>
              </w:rPr>
            </w:pPr>
            <w:r w:rsidRPr="00557331">
              <w:rPr>
                <w:rFonts w:eastAsia="Times New Roman" w:cs="Calibri"/>
                <w:color w:val="000000"/>
                <w:sz w:val="20"/>
                <w:szCs w:val="20"/>
                <w:lang w:eastAsia="pt-BR"/>
              </w:rPr>
              <w:t>DESINFETANTE GERMICIDA 500 ML: LÍQUIDO, BIODEGRADÁVEL, COM AROMA DE PINHO EM FRASCOS COM 500 ML. APROVADO PELO MINISTÉRIO DA SAÚDE. PRODUTO COM REGISTRO NA ANVISA.</w:t>
            </w:r>
          </w:p>
        </w:tc>
        <w:tc>
          <w:tcPr>
            <w:tcW w:w="992"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UNIDADE</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4440</w:t>
            </w:r>
          </w:p>
        </w:tc>
      </w:tr>
      <w:tr w:rsidR="00CE166B" w:rsidRPr="00557331" w:rsidTr="00CE166B">
        <w:trPr>
          <w:trHeight w:val="1736"/>
          <w:jc w:val="center"/>
        </w:trPr>
        <w:tc>
          <w:tcPr>
            <w:tcW w:w="993"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21</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p>
        </w:tc>
        <w:tc>
          <w:tcPr>
            <w:tcW w:w="5386" w:type="dxa"/>
            <w:shd w:val="clear" w:color="auto" w:fill="auto"/>
            <w:vAlign w:val="center"/>
            <w:hideMark/>
          </w:tcPr>
          <w:p w:rsidR="00CE166B" w:rsidRPr="00557331" w:rsidRDefault="00CE166B" w:rsidP="009F2589">
            <w:pPr>
              <w:jc w:val="both"/>
              <w:rPr>
                <w:rFonts w:eastAsia="Times New Roman" w:cs="Calibri"/>
                <w:color w:val="000000"/>
                <w:sz w:val="20"/>
                <w:szCs w:val="20"/>
                <w:lang w:eastAsia="pt-BR"/>
              </w:rPr>
            </w:pPr>
            <w:r w:rsidRPr="00557331">
              <w:rPr>
                <w:rFonts w:eastAsia="Times New Roman" w:cs="Calibri"/>
                <w:color w:val="000000"/>
                <w:sz w:val="20"/>
                <w:szCs w:val="20"/>
                <w:lang w:eastAsia="pt-BR"/>
              </w:rPr>
              <w:t>DESINFETANTE 01 LITRO: DESINFETANTE CONCENTRADO EUCALIPTO, FLORAL OU LAVANDA, PARA LAVAGEM GERAL DE SUPERFÍCIES, BANHEIROS E UTENSÍLIOS. TEOR DE ATIVOS: 25% DILUIÇÃO MÁXIMA: 1/200. ANTI-SÉPTICO, GERMICIDA E BACTERICIDA, ASPECTO FÍSICO: LÍQUIDO, O PRODUTO DEVE TER REGISTRO NO MINISTÉRIO DA SAÚDE. EMBALAGEM COM 1 LITROS, COM DADOS DO FABRICANTE, DATA DE FABRICAÇÃO E PRAZO DE VALIDADE MÍNIMA DE 5 MESES. PRODUTO COM REGISTRO NA ANVISA.</w:t>
            </w:r>
          </w:p>
        </w:tc>
        <w:tc>
          <w:tcPr>
            <w:tcW w:w="992"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UNIDADE</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7380</w:t>
            </w:r>
          </w:p>
        </w:tc>
      </w:tr>
      <w:tr w:rsidR="00CE166B" w:rsidRPr="00557331" w:rsidTr="00CE166B">
        <w:trPr>
          <w:trHeight w:val="720"/>
          <w:jc w:val="center"/>
        </w:trPr>
        <w:tc>
          <w:tcPr>
            <w:tcW w:w="993"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22</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p>
        </w:tc>
        <w:tc>
          <w:tcPr>
            <w:tcW w:w="5386" w:type="dxa"/>
            <w:shd w:val="clear" w:color="auto" w:fill="auto"/>
            <w:vAlign w:val="center"/>
            <w:hideMark/>
          </w:tcPr>
          <w:p w:rsidR="00CE166B" w:rsidRPr="00557331" w:rsidRDefault="00CE166B" w:rsidP="009F2589">
            <w:pPr>
              <w:jc w:val="both"/>
              <w:rPr>
                <w:rFonts w:eastAsia="Times New Roman" w:cs="Calibri"/>
                <w:color w:val="000000"/>
                <w:sz w:val="20"/>
                <w:szCs w:val="20"/>
                <w:lang w:eastAsia="pt-BR"/>
              </w:rPr>
            </w:pPr>
            <w:r w:rsidRPr="00557331">
              <w:rPr>
                <w:rFonts w:eastAsia="Times New Roman" w:cs="Calibri"/>
                <w:color w:val="000000"/>
                <w:sz w:val="20"/>
                <w:szCs w:val="20"/>
                <w:lang w:eastAsia="pt-BR"/>
              </w:rPr>
              <w:t>DETERGENTE ALCALINO DESENGRAXANTE PARA LAVAGEM DE VEÍCULOS – FRASCO COM 5 LITROS. PRODUTO COM REGISTRO NA ANVISA.</w:t>
            </w:r>
          </w:p>
        </w:tc>
        <w:tc>
          <w:tcPr>
            <w:tcW w:w="992"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UNIDADE</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415</w:t>
            </w:r>
          </w:p>
        </w:tc>
      </w:tr>
      <w:tr w:rsidR="00CE166B" w:rsidRPr="00557331" w:rsidTr="00CE166B">
        <w:trPr>
          <w:trHeight w:val="1133"/>
          <w:jc w:val="center"/>
        </w:trPr>
        <w:tc>
          <w:tcPr>
            <w:tcW w:w="993"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23</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p>
        </w:tc>
        <w:tc>
          <w:tcPr>
            <w:tcW w:w="5386" w:type="dxa"/>
            <w:shd w:val="clear" w:color="auto" w:fill="auto"/>
            <w:vAlign w:val="center"/>
            <w:hideMark/>
          </w:tcPr>
          <w:p w:rsidR="00CE166B" w:rsidRPr="00557331" w:rsidRDefault="00CE166B" w:rsidP="009F2589">
            <w:pPr>
              <w:jc w:val="both"/>
              <w:rPr>
                <w:rFonts w:eastAsia="Times New Roman" w:cs="Calibri"/>
                <w:color w:val="000000"/>
                <w:sz w:val="20"/>
                <w:szCs w:val="20"/>
                <w:lang w:eastAsia="pt-BR"/>
              </w:rPr>
            </w:pPr>
            <w:r w:rsidRPr="00557331">
              <w:rPr>
                <w:rFonts w:eastAsia="Times New Roman" w:cs="Calibri"/>
                <w:color w:val="000000"/>
                <w:sz w:val="20"/>
                <w:szCs w:val="20"/>
                <w:lang w:eastAsia="pt-BR"/>
              </w:rPr>
              <w:t>DETERGENTE LÍQUIDO COM PRINCÍPIO ATIVO LINEAR ALQUILBENZENO, SULFONATO DE SÓDIO, COMPOSIÇÃO BÁSICA TENSOATIVOS: ANIÔNICOS NÃO IÔNICOS, COADJUVANTE, PRESERVANTE, SEQUESTRANTE, ESPESSANTE, FRAGÊNCIAS E OUTRAS SUBSTÂNCIAS QUÍMICAS PERMITIDAS. EMBALAGEM COM 500ML. PRODUTO COM REGISTRO NA ANVISA.</w:t>
            </w:r>
          </w:p>
        </w:tc>
        <w:tc>
          <w:tcPr>
            <w:tcW w:w="992"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UNIDADE</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5175</w:t>
            </w:r>
          </w:p>
        </w:tc>
      </w:tr>
      <w:tr w:rsidR="00CE166B" w:rsidRPr="00557331" w:rsidTr="00CE166B">
        <w:trPr>
          <w:trHeight w:val="720"/>
          <w:jc w:val="center"/>
        </w:trPr>
        <w:tc>
          <w:tcPr>
            <w:tcW w:w="993"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24</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p>
        </w:tc>
        <w:tc>
          <w:tcPr>
            <w:tcW w:w="5386" w:type="dxa"/>
            <w:shd w:val="clear" w:color="auto" w:fill="auto"/>
            <w:vAlign w:val="center"/>
            <w:hideMark/>
          </w:tcPr>
          <w:p w:rsidR="00CE166B" w:rsidRPr="00557331" w:rsidRDefault="00CE166B" w:rsidP="009F2589">
            <w:pPr>
              <w:jc w:val="both"/>
              <w:rPr>
                <w:rFonts w:eastAsia="Times New Roman" w:cs="Calibri"/>
                <w:color w:val="000000"/>
                <w:sz w:val="20"/>
                <w:szCs w:val="20"/>
                <w:lang w:eastAsia="pt-BR"/>
              </w:rPr>
            </w:pPr>
            <w:r w:rsidRPr="00557331">
              <w:rPr>
                <w:rFonts w:eastAsia="Times New Roman" w:cs="Calibri"/>
                <w:color w:val="000000"/>
                <w:sz w:val="20"/>
                <w:szCs w:val="20"/>
                <w:lang w:eastAsia="pt-BR"/>
              </w:rPr>
              <w:t>ESCOVA PARA LAVAR VASO SANITÁRIO, EM PLÁSTICO COM CERDAS DE NYLON, COM COMPRIMENTO DE CABO DE PELO MENOS 30 CM.</w:t>
            </w:r>
          </w:p>
        </w:tc>
        <w:tc>
          <w:tcPr>
            <w:tcW w:w="992"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UNIDADE</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120</w:t>
            </w:r>
          </w:p>
        </w:tc>
      </w:tr>
      <w:tr w:rsidR="00CE166B" w:rsidRPr="00557331" w:rsidTr="00CE166B">
        <w:trPr>
          <w:trHeight w:val="720"/>
          <w:jc w:val="center"/>
        </w:trPr>
        <w:tc>
          <w:tcPr>
            <w:tcW w:w="993"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25</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p>
        </w:tc>
        <w:tc>
          <w:tcPr>
            <w:tcW w:w="5386" w:type="dxa"/>
            <w:shd w:val="clear" w:color="auto" w:fill="auto"/>
            <w:vAlign w:val="center"/>
            <w:hideMark/>
          </w:tcPr>
          <w:p w:rsidR="00CE166B" w:rsidRPr="00557331" w:rsidRDefault="00CE166B" w:rsidP="009F2589">
            <w:pPr>
              <w:jc w:val="both"/>
              <w:rPr>
                <w:rFonts w:eastAsia="Times New Roman" w:cs="Calibri"/>
                <w:color w:val="000000"/>
                <w:sz w:val="20"/>
                <w:szCs w:val="20"/>
                <w:lang w:eastAsia="pt-BR"/>
              </w:rPr>
            </w:pPr>
            <w:r w:rsidRPr="00557331">
              <w:rPr>
                <w:rFonts w:eastAsia="Times New Roman" w:cs="Calibri"/>
                <w:color w:val="000000"/>
                <w:sz w:val="20"/>
                <w:szCs w:val="20"/>
                <w:lang w:eastAsia="pt-BR"/>
              </w:rPr>
              <w:t>ESCOVA TIPO ESFREGÃO COM CORPO EM PLÁSTICO E CERDAS EM NYLON RESISTENTE. TIPO: CEPILLO OU SIMILAR.</w:t>
            </w:r>
          </w:p>
        </w:tc>
        <w:tc>
          <w:tcPr>
            <w:tcW w:w="992"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UNIDADE</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26</w:t>
            </w:r>
          </w:p>
        </w:tc>
      </w:tr>
      <w:tr w:rsidR="00CE166B" w:rsidRPr="00557331" w:rsidTr="00CE166B">
        <w:trPr>
          <w:trHeight w:val="720"/>
          <w:jc w:val="center"/>
        </w:trPr>
        <w:tc>
          <w:tcPr>
            <w:tcW w:w="993"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lastRenderedPageBreak/>
              <w:t>26</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p>
        </w:tc>
        <w:tc>
          <w:tcPr>
            <w:tcW w:w="5386" w:type="dxa"/>
            <w:shd w:val="clear" w:color="auto" w:fill="auto"/>
            <w:vAlign w:val="center"/>
            <w:hideMark/>
          </w:tcPr>
          <w:p w:rsidR="00CE166B" w:rsidRPr="00557331" w:rsidRDefault="00CE166B" w:rsidP="009F2589">
            <w:pPr>
              <w:jc w:val="both"/>
              <w:rPr>
                <w:rFonts w:eastAsia="Times New Roman" w:cs="Calibri"/>
                <w:color w:val="000000"/>
                <w:sz w:val="20"/>
                <w:szCs w:val="20"/>
                <w:lang w:eastAsia="pt-BR"/>
              </w:rPr>
            </w:pPr>
            <w:r w:rsidRPr="00557331">
              <w:rPr>
                <w:rFonts w:eastAsia="Times New Roman" w:cs="Calibri"/>
                <w:color w:val="000000"/>
                <w:sz w:val="20"/>
                <w:szCs w:val="20"/>
                <w:lang w:eastAsia="pt-BR"/>
              </w:rPr>
              <w:t>ESPANADOR DE PO. CONFECCIONADA COM PENAS, ESPANADOR DE PÓ, CONFECCIONADA COM PENAS, COM CABO DE MADEIRA COM 33 CM. UNIDADE.</w:t>
            </w:r>
          </w:p>
        </w:tc>
        <w:tc>
          <w:tcPr>
            <w:tcW w:w="992"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UNIDADE</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30</w:t>
            </w:r>
          </w:p>
        </w:tc>
      </w:tr>
      <w:tr w:rsidR="00CE166B" w:rsidRPr="00557331" w:rsidTr="00CE166B">
        <w:trPr>
          <w:trHeight w:val="512"/>
          <w:jc w:val="center"/>
        </w:trPr>
        <w:tc>
          <w:tcPr>
            <w:tcW w:w="993"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27</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p>
        </w:tc>
        <w:tc>
          <w:tcPr>
            <w:tcW w:w="5386" w:type="dxa"/>
            <w:shd w:val="clear" w:color="auto" w:fill="auto"/>
            <w:vAlign w:val="center"/>
            <w:hideMark/>
          </w:tcPr>
          <w:p w:rsidR="00CE166B" w:rsidRPr="00557331" w:rsidRDefault="00CE166B" w:rsidP="009F2589">
            <w:pPr>
              <w:jc w:val="both"/>
              <w:rPr>
                <w:rFonts w:eastAsia="Times New Roman" w:cs="Calibri"/>
                <w:color w:val="000000"/>
                <w:sz w:val="20"/>
                <w:szCs w:val="20"/>
                <w:lang w:eastAsia="pt-BR"/>
              </w:rPr>
            </w:pPr>
            <w:r w:rsidRPr="00557331">
              <w:rPr>
                <w:rFonts w:eastAsia="Times New Roman" w:cs="Calibri"/>
                <w:color w:val="000000"/>
                <w:sz w:val="20"/>
                <w:szCs w:val="20"/>
                <w:lang w:eastAsia="pt-BR"/>
              </w:rPr>
              <w:t>ESPONJA DOMÉSTICA TIPO DUPLA FACE, MEDINDO APROXIMADAMENTE 100MM X 71MM X 20MM, COM FORMATO RETANGULAR, ESPUMA DE POLIURETANA E FIBRA SINTÉTICA COM MATERIAL ABRASIVO NA COR VERDE / AMARELA.</w:t>
            </w:r>
          </w:p>
        </w:tc>
        <w:tc>
          <w:tcPr>
            <w:tcW w:w="992"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UNIDADE</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3800</w:t>
            </w:r>
          </w:p>
        </w:tc>
      </w:tr>
      <w:tr w:rsidR="00CE166B" w:rsidRPr="00557331" w:rsidTr="00CE166B">
        <w:trPr>
          <w:trHeight w:val="300"/>
          <w:jc w:val="center"/>
        </w:trPr>
        <w:tc>
          <w:tcPr>
            <w:tcW w:w="993"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28</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p>
        </w:tc>
        <w:tc>
          <w:tcPr>
            <w:tcW w:w="5386" w:type="dxa"/>
            <w:shd w:val="clear" w:color="auto" w:fill="auto"/>
            <w:vAlign w:val="center"/>
            <w:hideMark/>
          </w:tcPr>
          <w:p w:rsidR="00CE166B" w:rsidRPr="00557331" w:rsidRDefault="00CE166B" w:rsidP="009F2589">
            <w:pPr>
              <w:jc w:val="both"/>
              <w:rPr>
                <w:rFonts w:eastAsia="Times New Roman" w:cs="Calibri"/>
                <w:color w:val="000000"/>
                <w:sz w:val="20"/>
                <w:szCs w:val="20"/>
                <w:lang w:eastAsia="pt-BR"/>
              </w:rPr>
            </w:pPr>
            <w:r w:rsidRPr="00557331">
              <w:rPr>
                <w:rFonts w:eastAsia="Times New Roman" w:cs="Calibri"/>
                <w:color w:val="000000"/>
                <w:sz w:val="20"/>
                <w:szCs w:val="20"/>
                <w:lang w:eastAsia="pt-BR"/>
              </w:rPr>
              <w:t>ESPREMEDOR PARA BALDE DOBLÔ.</w:t>
            </w:r>
          </w:p>
        </w:tc>
        <w:tc>
          <w:tcPr>
            <w:tcW w:w="992"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UNIDADE</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20</w:t>
            </w:r>
          </w:p>
        </w:tc>
      </w:tr>
      <w:tr w:rsidR="00CE166B" w:rsidRPr="00557331" w:rsidTr="00CE166B">
        <w:trPr>
          <w:trHeight w:val="480"/>
          <w:jc w:val="center"/>
        </w:trPr>
        <w:tc>
          <w:tcPr>
            <w:tcW w:w="993"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29</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p>
        </w:tc>
        <w:tc>
          <w:tcPr>
            <w:tcW w:w="5386" w:type="dxa"/>
            <w:shd w:val="clear" w:color="auto" w:fill="auto"/>
            <w:vAlign w:val="center"/>
            <w:hideMark/>
          </w:tcPr>
          <w:p w:rsidR="00CE166B" w:rsidRPr="00557331" w:rsidRDefault="00CE166B" w:rsidP="009F2589">
            <w:pPr>
              <w:jc w:val="both"/>
              <w:rPr>
                <w:rFonts w:eastAsia="Times New Roman" w:cs="Calibri"/>
                <w:color w:val="000000"/>
                <w:sz w:val="20"/>
                <w:szCs w:val="20"/>
                <w:lang w:eastAsia="pt-BR"/>
              </w:rPr>
            </w:pPr>
            <w:r w:rsidRPr="00557331">
              <w:rPr>
                <w:rFonts w:eastAsia="Times New Roman" w:cs="Calibri"/>
                <w:color w:val="000000"/>
                <w:sz w:val="20"/>
                <w:szCs w:val="20"/>
                <w:lang w:eastAsia="pt-BR"/>
              </w:rPr>
              <w:t>FLANELA 100% ALGODÃO, MEDINDO 38 X 58CM, NA COR LARANJA, COM AS BORDAS CHULEADAS.</w:t>
            </w:r>
          </w:p>
        </w:tc>
        <w:tc>
          <w:tcPr>
            <w:tcW w:w="992"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UNIDADE</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1360</w:t>
            </w:r>
          </w:p>
        </w:tc>
      </w:tr>
      <w:tr w:rsidR="00CE166B" w:rsidRPr="00557331" w:rsidTr="00CE166B">
        <w:trPr>
          <w:trHeight w:val="1455"/>
          <w:jc w:val="center"/>
        </w:trPr>
        <w:tc>
          <w:tcPr>
            <w:tcW w:w="993"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30</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p>
        </w:tc>
        <w:tc>
          <w:tcPr>
            <w:tcW w:w="5386" w:type="dxa"/>
            <w:shd w:val="clear" w:color="auto" w:fill="auto"/>
            <w:vAlign w:val="center"/>
            <w:hideMark/>
          </w:tcPr>
          <w:p w:rsidR="00CE166B" w:rsidRPr="00557331" w:rsidRDefault="00CE166B" w:rsidP="009F2589">
            <w:pPr>
              <w:jc w:val="both"/>
              <w:rPr>
                <w:rFonts w:eastAsia="Times New Roman" w:cs="Calibri"/>
                <w:color w:val="000000"/>
                <w:sz w:val="20"/>
                <w:szCs w:val="20"/>
                <w:lang w:eastAsia="pt-BR"/>
              </w:rPr>
            </w:pPr>
            <w:r w:rsidRPr="00557331">
              <w:rPr>
                <w:rFonts w:eastAsia="Times New Roman" w:cs="Calibri"/>
                <w:color w:val="000000"/>
                <w:sz w:val="20"/>
                <w:szCs w:val="20"/>
                <w:lang w:eastAsia="pt-BR"/>
              </w:rPr>
              <w:t>INSETICIDA AEROSOL RECIPIENTE COM 273 ML PROTEÇÃO POR ATÉ 12 HORAS, EFICAZ CONTRA MOSCAS, PERNILONGOS, MOSQUITOS (INCLUINDO O MOSQUITO DA DENGUE, ZIKA E CHIKUNGUNYA), MURIÇOCAS, BARATAS, ARANHAS E PULGAS. PRODUTO COM REGRITRO NA ANVISA.</w:t>
            </w:r>
          </w:p>
        </w:tc>
        <w:tc>
          <w:tcPr>
            <w:tcW w:w="992" w:type="dxa"/>
            <w:shd w:val="clear" w:color="auto" w:fill="auto"/>
            <w:noWrap/>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UNIDADE</w:t>
            </w:r>
          </w:p>
        </w:tc>
        <w:tc>
          <w:tcPr>
            <w:tcW w:w="1134" w:type="dxa"/>
            <w:shd w:val="clear" w:color="auto" w:fill="auto"/>
            <w:noWrap/>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280</w:t>
            </w:r>
          </w:p>
        </w:tc>
      </w:tr>
      <w:tr w:rsidR="00CE166B" w:rsidRPr="00557331" w:rsidTr="00CE166B">
        <w:trPr>
          <w:trHeight w:val="720"/>
          <w:jc w:val="center"/>
        </w:trPr>
        <w:tc>
          <w:tcPr>
            <w:tcW w:w="993"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31</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p>
        </w:tc>
        <w:tc>
          <w:tcPr>
            <w:tcW w:w="5386" w:type="dxa"/>
            <w:shd w:val="clear" w:color="auto" w:fill="auto"/>
            <w:vAlign w:val="center"/>
            <w:hideMark/>
          </w:tcPr>
          <w:p w:rsidR="00CE166B" w:rsidRPr="00557331" w:rsidRDefault="00CE166B" w:rsidP="009F2589">
            <w:pPr>
              <w:jc w:val="both"/>
              <w:rPr>
                <w:rFonts w:eastAsia="Times New Roman" w:cs="Calibri"/>
                <w:color w:val="000000"/>
                <w:sz w:val="20"/>
                <w:szCs w:val="20"/>
                <w:lang w:eastAsia="pt-BR"/>
              </w:rPr>
            </w:pPr>
            <w:r w:rsidRPr="00557331">
              <w:rPr>
                <w:rFonts w:eastAsia="Times New Roman" w:cs="Calibri"/>
                <w:color w:val="000000"/>
                <w:sz w:val="20"/>
                <w:szCs w:val="20"/>
                <w:lang w:eastAsia="pt-BR"/>
              </w:rPr>
              <w:t>LÃ DE AÇO COMPOSTA DE AÇO CARBONO, ACONDICIONADA EM SACOS PLÁSTICOS CONTENDO 8 UNIDADES, 60G.</w:t>
            </w:r>
          </w:p>
        </w:tc>
        <w:tc>
          <w:tcPr>
            <w:tcW w:w="992"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UNIDADE</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840</w:t>
            </w:r>
          </w:p>
        </w:tc>
      </w:tr>
      <w:tr w:rsidR="00CE166B" w:rsidRPr="00557331" w:rsidTr="00CE166B">
        <w:trPr>
          <w:trHeight w:val="1200"/>
          <w:jc w:val="center"/>
        </w:trPr>
        <w:tc>
          <w:tcPr>
            <w:tcW w:w="993"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32</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p>
        </w:tc>
        <w:tc>
          <w:tcPr>
            <w:tcW w:w="5386" w:type="dxa"/>
            <w:shd w:val="clear" w:color="auto" w:fill="auto"/>
            <w:vAlign w:val="center"/>
            <w:hideMark/>
          </w:tcPr>
          <w:p w:rsidR="00CE166B" w:rsidRPr="00557331" w:rsidRDefault="00CE166B" w:rsidP="009F2589">
            <w:pPr>
              <w:jc w:val="both"/>
              <w:rPr>
                <w:rFonts w:eastAsia="Times New Roman" w:cs="Calibri"/>
                <w:color w:val="000000"/>
                <w:sz w:val="20"/>
                <w:szCs w:val="20"/>
                <w:lang w:eastAsia="pt-BR"/>
              </w:rPr>
            </w:pPr>
            <w:r w:rsidRPr="00557331">
              <w:rPr>
                <w:rFonts w:eastAsia="Times New Roman" w:cs="Calibri"/>
                <w:color w:val="000000"/>
                <w:sz w:val="20"/>
                <w:szCs w:val="20"/>
                <w:lang w:eastAsia="pt-BR"/>
              </w:rPr>
              <w:t>LIMPA BAÚ (FRASCO COM 5 LITROS). PH: 2,0 A 3,0, LÍQUIDO VISCOSO,COR ROXO, ODOR TÍPICO, BAIXA CORROSIVIDADE SOMENTE SE HOUVER CONTATO POR LONGO PERÍODO, CONCENTRAÇÃO DE 100%. PRODUTO COM REGISTRO NA ANVISA.</w:t>
            </w:r>
          </w:p>
        </w:tc>
        <w:tc>
          <w:tcPr>
            <w:tcW w:w="992"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UNIDADE</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500</w:t>
            </w:r>
          </w:p>
        </w:tc>
      </w:tr>
      <w:tr w:rsidR="00CE166B" w:rsidRPr="00557331" w:rsidTr="00CE166B">
        <w:trPr>
          <w:trHeight w:val="480"/>
          <w:jc w:val="center"/>
        </w:trPr>
        <w:tc>
          <w:tcPr>
            <w:tcW w:w="993"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33</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p>
        </w:tc>
        <w:tc>
          <w:tcPr>
            <w:tcW w:w="5386" w:type="dxa"/>
            <w:shd w:val="clear" w:color="auto" w:fill="auto"/>
            <w:vAlign w:val="center"/>
            <w:hideMark/>
          </w:tcPr>
          <w:p w:rsidR="00CE166B" w:rsidRPr="00557331" w:rsidRDefault="00CE166B" w:rsidP="009F2589">
            <w:pPr>
              <w:jc w:val="both"/>
              <w:rPr>
                <w:rFonts w:eastAsia="Times New Roman" w:cs="Calibri"/>
                <w:color w:val="000000"/>
                <w:sz w:val="20"/>
                <w:szCs w:val="20"/>
                <w:lang w:eastAsia="pt-BR"/>
              </w:rPr>
            </w:pPr>
            <w:r w:rsidRPr="00557331">
              <w:rPr>
                <w:rFonts w:eastAsia="Times New Roman" w:cs="Calibri"/>
                <w:color w:val="000000"/>
                <w:sz w:val="20"/>
                <w:szCs w:val="20"/>
                <w:lang w:eastAsia="pt-BR"/>
              </w:rPr>
              <w:t>LIMPADOR MULTIUSO: LIMPADOR MULTIUSO FRASCO DE 500 ML.</w:t>
            </w:r>
          </w:p>
        </w:tc>
        <w:tc>
          <w:tcPr>
            <w:tcW w:w="992"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UNIDADE</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800</w:t>
            </w:r>
          </w:p>
        </w:tc>
      </w:tr>
      <w:tr w:rsidR="00CE166B" w:rsidRPr="00557331" w:rsidTr="00CE166B">
        <w:trPr>
          <w:trHeight w:val="480"/>
          <w:jc w:val="center"/>
        </w:trPr>
        <w:tc>
          <w:tcPr>
            <w:tcW w:w="993"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34</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p>
        </w:tc>
        <w:tc>
          <w:tcPr>
            <w:tcW w:w="5386" w:type="dxa"/>
            <w:shd w:val="clear" w:color="auto" w:fill="auto"/>
            <w:vAlign w:val="center"/>
            <w:hideMark/>
          </w:tcPr>
          <w:p w:rsidR="00CE166B" w:rsidRPr="00557331" w:rsidRDefault="00CE166B" w:rsidP="009F2589">
            <w:pPr>
              <w:jc w:val="both"/>
              <w:rPr>
                <w:rFonts w:eastAsia="Times New Roman" w:cs="Calibri"/>
                <w:color w:val="000000"/>
                <w:sz w:val="20"/>
                <w:szCs w:val="20"/>
                <w:lang w:eastAsia="pt-BR"/>
              </w:rPr>
            </w:pPr>
            <w:r w:rsidRPr="00557331">
              <w:rPr>
                <w:rFonts w:eastAsia="Times New Roman" w:cs="Calibri"/>
                <w:color w:val="000000"/>
                <w:sz w:val="20"/>
                <w:szCs w:val="20"/>
                <w:lang w:eastAsia="pt-BR"/>
              </w:rPr>
              <w:t>LIMPA VIDROS 500 ML PARA LIMPAR E DESENGORDURAR SUPERFÍCIES LAVÁVEIS.</w:t>
            </w:r>
          </w:p>
        </w:tc>
        <w:tc>
          <w:tcPr>
            <w:tcW w:w="992"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UNIDADE</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240</w:t>
            </w:r>
          </w:p>
        </w:tc>
      </w:tr>
      <w:tr w:rsidR="00CE166B" w:rsidRPr="00557331" w:rsidTr="00CE166B">
        <w:trPr>
          <w:trHeight w:val="720"/>
          <w:jc w:val="center"/>
        </w:trPr>
        <w:tc>
          <w:tcPr>
            <w:tcW w:w="993"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35</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p>
        </w:tc>
        <w:tc>
          <w:tcPr>
            <w:tcW w:w="5386" w:type="dxa"/>
            <w:shd w:val="clear" w:color="auto" w:fill="auto"/>
            <w:vAlign w:val="center"/>
            <w:hideMark/>
          </w:tcPr>
          <w:p w:rsidR="00CE166B" w:rsidRPr="00557331" w:rsidRDefault="00CE166B" w:rsidP="009F2589">
            <w:pPr>
              <w:jc w:val="both"/>
              <w:rPr>
                <w:rFonts w:eastAsia="Times New Roman" w:cs="Calibri"/>
                <w:color w:val="000000"/>
                <w:sz w:val="20"/>
                <w:szCs w:val="20"/>
                <w:lang w:eastAsia="pt-BR"/>
              </w:rPr>
            </w:pPr>
            <w:r w:rsidRPr="00557331">
              <w:rPr>
                <w:rFonts w:eastAsia="Times New Roman" w:cs="Calibri"/>
                <w:color w:val="000000"/>
                <w:sz w:val="20"/>
                <w:szCs w:val="20"/>
                <w:lang w:eastAsia="pt-BR"/>
              </w:rPr>
              <w:t>LIXEIRA, MATERIAL POLIÉSTER, CAPACIDADE 12 LITROS, COM TAMPA E PEDAL. (ACIONAMENTO DA TAMPA POR PEDAL), FORMATO CILÍNDRICO.</w:t>
            </w:r>
          </w:p>
        </w:tc>
        <w:tc>
          <w:tcPr>
            <w:tcW w:w="992"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UNIDADE</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100</w:t>
            </w:r>
          </w:p>
        </w:tc>
      </w:tr>
      <w:tr w:rsidR="00CE166B" w:rsidRPr="00557331" w:rsidTr="00CE166B">
        <w:trPr>
          <w:trHeight w:val="480"/>
          <w:jc w:val="center"/>
        </w:trPr>
        <w:tc>
          <w:tcPr>
            <w:tcW w:w="993"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36</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p>
        </w:tc>
        <w:tc>
          <w:tcPr>
            <w:tcW w:w="5386" w:type="dxa"/>
            <w:shd w:val="clear" w:color="auto" w:fill="auto"/>
            <w:vAlign w:val="center"/>
            <w:hideMark/>
          </w:tcPr>
          <w:p w:rsidR="00CE166B" w:rsidRPr="00557331" w:rsidRDefault="00CE166B" w:rsidP="009F2589">
            <w:pPr>
              <w:jc w:val="both"/>
              <w:rPr>
                <w:rFonts w:eastAsia="Times New Roman" w:cs="Calibri"/>
                <w:color w:val="000000"/>
                <w:sz w:val="20"/>
                <w:szCs w:val="20"/>
                <w:lang w:eastAsia="pt-BR"/>
              </w:rPr>
            </w:pPr>
            <w:r w:rsidRPr="00557331">
              <w:rPr>
                <w:rFonts w:eastAsia="Times New Roman" w:cs="Calibri"/>
                <w:color w:val="000000"/>
                <w:sz w:val="20"/>
                <w:szCs w:val="20"/>
                <w:lang w:eastAsia="pt-BR"/>
              </w:rPr>
              <w:t>LUSTRA MOVEIS EMBALAGEM - FRASCO CONTENDO 200 ML</w:t>
            </w:r>
          </w:p>
        </w:tc>
        <w:tc>
          <w:tcPr>
            <w:tcW w:w="992"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UNIDADE</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50</w:t>
            </w:r>
          </w:p>
        </w:tc>
      </w:tr>
      <w:tr w:rsidR="00CE166B" w:rsidRPr="00557331" w:rsidTr="00CE166B">
        <w:trPr>
          <w:trHeight w:val="519"/>
          <w:jc w:val="center"/>
        </w:trPr>
        <w:tc>
          <w:tcPr>
            <w:tcW w:w="993"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37</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p>
        </w:tc>
        <w:tc>
          <w:tcPr>
            <w:tcW w:w="5386" w:type="dxa"/>
            <w:shd w:val="clear" w:color="auto" w:fill="auto"/>
            <w:vAlign w:val="center"/>
            <w:hideMark/>
          </w:tcPr>
          <w:p w:rsidR="00CE166B" w:rsidRPr="00557331" w:rsidRDefault="00CE166B" w:rsidP="009F2589">
            <w:pPr>
              <w:jc w:val="both"/>
              <w:rPr>
                <w:rFonts w:eastAsia="Times New Roman" w:cs="Calibri"/>
                <w:color w:val="333333"/>
                <w:sz w:val="20"/>
                <w:szCs w:val="20"/>
                <w:lang w:eastAsia="pt-BR"/>
              </w:rPr>
            </w:pPr>
            <w:r w:rsidRPr="00557331">
              <w:rPr>
                <w:rFonts w:eastAsia="Times New Roman" w:cs="Calibri"/>
                <w:color w:val="333333"/>
                <w:sz w:val="20"/>
                <w:szCs w:val="20"/>
                <w:lang w:eastAsia="pt-BR"/>
              </w:rPr>
              <w:t>LUVA EM BORRACHA DE LATÉX NATURAL, COMPRIMENTO ATÉ O ANTEBRAÇO, TAMANHO GRANDE, ALTA SENSIBILIDADE TÁTIL, PALMA ANTIDERRAPANTE, INTERIOR EM ALGODÃO FLOCADO, NA COR AMARELA.</w:t>
            </w:r>
          </w:p>
        </w:tc>
        <w:tc>
          <w:tcPr>
            <w:tcW w:w="992"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PAR</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430</w:t>
            </w:r>
          </w:p>
        </w:tc>
      </w:tr>
      <w:tr w:rsidR="00CE166B" w:rsidRPr="00557331" w:rsidTr="00CE166B">
        <w:trPr>
          <w:trHeight w:val="1200"/>
          <w:jc w:val="center"/>
        </w:trPr>
        <w:tc>
          <w:tcPr>
            <w:tcW w:w="993"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38</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p>
        </w:tc>
        <w:tc>
          <w:tcPr>
            <w:tcW w:w="5386" w:type="dxa"/>
            <w:shd w:val="clear" w:color="auto" w:fill="auto"/>
            <w:vAlign w:val="center"/>
            <w:hideMark/>
          </w:tcPr>
          <w:p w:rsidR="00CE166B" w:rsidRPr="00557331" w:rsidRDefault="00CE166B" w:rsidP="009F2589">
            <w:pPr>
              <w:jc w:val="both"/>
              <w:rPr>
                <w:rFonts w:eastAsia="Times New Roman" w:cs="Calibri"/>
                <w:color w:val="000000"/>
                <w:sz w:val="20"/>
                <w:szCs w:val="20"/>
                <w:lang w:eastAsia="pt-BR"/>
              </w:rPr>
            </w:pPr>
            <w:r w:rsidRPr="00557331">
              <w:rPr>
                <w:rFonts w:eastAsia="Times New Roman" w:cs="Calibri"/>
                <w:color w:val="000000"/>
                <w:sz w:val="20"/>
                <w:szCs w:val="20"/>
                <w:lang w:eastAsia="pt-BR"/>
              </w:rPr>
              <w:t>LUVA EM BORRACHA DE LATÉX NATURAL, COMPRIMENTO ATÉ O ANTEBRAÇO, TAMANHO MÉDIO, ALTA SENSIBILIDADE TÁTIL, PALMA ANTIDERRAPANTE, INTERIOR EM ALGODÃO FLOCADO, NA COR AMARELA.</w:t>
            </w:r>
          </w:p>
        </w:tc>
        <w:tc>
          <w:tcPr>
            <w:tcW w:w="992"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PAR</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430</w:t>
            </w:r>
          </w:p>
        </w:tc>
      </w:tr>
      <w:tr w:rsidR="00CE166B" w:rsidRPr="00557331" w:rsidTr="00CE166B">
        <w:trPr>
          <w:trHeight w:val="1200"/>
          <w:jc w:val="center"/>
        </w:trPr>
        <w:tc>
          <w:tcPr>
            <w:tcW w:w="993"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39</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p>
        </w:tc>
        <w:tc>
          <w:tcPr>
            <w:tcW w:w="5386" w:type="dxa"/>
            <w:shd w:val="clear" w:color="auto" w:fill="auto"/>
            <w:vAlign w:val="center"/>
            <w:hideMark/>
          </w:tcPr>
          <w:p w:rsidR="00CE166B" w:rsidRPr="00557331" w:rsidRDefault="00CE166B" w:rsidP="009F2589">
            <w:pPr>
              <w:jc w:val="both"/>
              <w:rPr>
                <w:rFonts w:eastAsia="Times New Roman" w:cs="Calibri"/>
                <w:color w:val="000000"/>
                <w:sz w:val="20"/>
                <w:szCs w:val="20"/>
                <w:lang w:eastAsia="pt-BR"/>
              </w:rPr>
            </w:pPr>
            <w:r w:rsidRPr="00557331">
              <w:rPr>
                <w:rFonts w:eastAsia="Times New Roman" w:cs="Calibri"/>
                <w:color w:val="000000"/>
                <w:sz w:val="20"/>
                <w:szCs w:val="20"/>
                <w:lang w:eastAsia="pt-BR"/>
              </w:rPr>
              <w:t>LUVA EM BORACHA DE LATÉX NATURAL, COMPRIMENTO ATÉ O ANTEBRAÇO, TAMANHO PEQUENO, ALTA SENSIBILIDADE TÁTIL, PALMA ANTIDERRAPANTE, INTERIOR EM ALGODÃO FLOCADO, NA COR AMARELA.</w:t>
            </w:r>
          </w:p>
        </w:tc>
        <w:tc>
          <w:tcPr>
            <w:tcW w:w="992"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PAR</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430</w:t>
            </w:r>
          </w:p>
        </w:tc>
      </w:tr>
      <w:tr w:rsidR="00CE166B" w:rsidRPr="00557331" w:rsidTr="00CE166B">
        <w:trPr>
          <w:trHeight w:val="70"/>
          <w:jc w:val="center"/>
        </w:trPr>
        <w:tc>
          <w:tcPr>
            <w:tcW w:w="993"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40</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p>
        </w:tc>
        <w:tc>
          <w:tcPr>
            <w:tcW w:w="5386" w:type="dxa"/>
            <w:shd w:val="clear" w:color="auto" w:fill="auto"/>
            <w:vAlign w:val="center"/>
            <w:hideMark/>
          </w:tcPr>
          <w:p w:rsidR="00CE166B" w:rsidRPr="00557331" w:rsidRDefault="00CE166B" w:rsidP="009F2589">
            <w:pPr>
              <w:jc w:val="both"/>
              <w:rPr>
                <w:rFonts w:eastAsia="Times New Roman" w:cs="Calibri"/>
                <w:color w:val="000000"/>
                <w:sz w:val="20"/>
                <w:szCs w:val="20"/>
                <w:lang w:eastAsia="pt-BR"/>
              </w:rPr>
            </w:pPr>
            <w:r w:rsidRPr="00557331">
              <w:rPr>
                <w:rFonts w:eastAsia="Times New Roman" w:cs="Calibri"/>
                <w:color w:val="000000"/>
                <w:sz w:val="20"/>
                <w:szCs w:val="20"/>
                <w:lang w:eastAsia="pt-BR"/>
              </w:rPr>
              <w:t>LUVA DE LÁTEX CANO LONGO – LUVA ATÉ O COTOVELO, LUVA DE LÁTEX LONGA E SEM FORRO. PUNHO COM VIROLA QUE SE PRENDE AO ANTEBRAÇO. ANTIDERRAPANTE EXTRA. TAMANHO 7.</w:t>
            </w:r>
          </w:p>
        </w:tc>
        <w:tc>
          <w:tcPr>
            <w:tcW w:w="992"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PAR</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180</w:t>
            </w:r>
          </w:p>
        </w:tc>
      </w:tr>
      <w:tr w:rsidR="00CE166B" w:rsidRPr="00557331" w:rsidTr="00CE166B">
        <w:trPr>
          <w:trHeight w:val="215"/>
          <w:jc w:val="center"/>
        </w:trPr>
        <w:tc>
          <w:tcPr>
            <w:tcW w:w="993"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41</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p>
        </w:tc>
        <w:tc>
          <w:tcPr>
            <w:tcW w:w="5386" w:type="dxa"/>
            <w:shd w:val="clear" w:color="auto" w:fill="auto"/>
            <w:vAlign w:val="center"/>
            <w:hideMark/>
          </w:tcPr>
          <w:p w:rsidR="00CE166B" w:rsidRPr="00557331" w:rsidRDefault="00CE166B" w:rsidP="009F2589">
            <w:pPr>
              <w:jc w:val="both"/>
              <w:rPr>
                <w:rFonts w:eastAsia="Times New Roman" w:cs="Calibri"/>
                <w:color w:val="000000"/>
                <w:sz w:val="20"/>
                <w:szCs w:val="20"/>
                <w:lang w:eastAsia="pt-BR"/>
              </w:rPr>
            </w:pPr>
            <w:r w:rsidRPr="00557331">
              <w:rPr>
                <w:rFonts w:eastAsia="Times New Roman" w:cs="Calibri"/>
                <w:color w:val="000000"/>
                <w:sz w:val="20"/>
                <w:szCs w:val="20"/>
                <w:lang w:eastAsia="pt-BR"/>
              </w:rPr>
              <w:t xml:space="preserve">LUVA DE LÁTEX CANO LONGO – LUVA ATÉ O </w:t>
            </w:r>
            <w:r w:rsidRPr="00557331">
              <w:rPr>
                <w:rFonts w:eastAsia="Times New Roman" w:cs="Calibri"/>
                <w:color w:val="000000"/>
                <w:sz w:val="20"/>
                <w:szCs w:val="20"/>
                <w:lang w:eastAsia="pt-BR"/>
              </w:rPr>
              <w:lastRenderedPageBreak/>
              <w:t>COTOVELO, LUVA DE LÁTEX LONGA E SEM FORRO. PUNHO COM VIROLA QUE SE PRENDE AO ANTEBRAÇO. ANTIDERRAPANTE EXTRA. TAMANHO 8.</w:t>
            </w:r>
          </w:p>
        </w:tc>
        <w:tc>
          <w:tcPr>
            <w:tcW w:w="992"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lastRenderedPageBreak/>
              <w:t>PAR</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180</w:t>
            </w:r>
          </w:p>
        </w:tc>
      </w:tr>
      <w:tr w:rsidR="00CE166B" w:rsidRPr="00557331" w:rsidTr="00CE166B">
        <w:trPr>
          <w:trHeight w:val="409"/>
          <w:jc w:val="center"/>
        </w:trPr>
        <w:tc>
          <w:tcPr>
            <w:tcW w:w="993"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lastRenderedPageBreak/>
              <w:t>42</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p>
        </w:tc>
        <w:tc>
          <w:tcPr>
            <w:tcW w:w="5386" w:type="dxa"/>
            <w:shd w:val="clear" w:color="auto" w:fill="auto"/>
            <w:vAlign w:val="center"/>
            <w:hideMark/>
          </w:tcPr>
          <w:p w:rsidR="00CE166B" w:rsidRPr="00557331" w:rsidRDefault="00CE166B" w:rsidP="009F2589">
            <w:pPr>
              <w:jc w:val="both"/>
              <w:rPr>
                <w:rFonts w:eastAsia="Times New Roman" w:cs="Calibri"/>
                <w:color w:val="000000"/>
                <w:sz w:val="20"/>
                <w:szCs w:val="20"/>
                <w:lang w:eastAsia="pt-BR"/>
              </w:rPr>
            </w:pPr>
            <w:r w:rsidRPr="00557331">
              <w:rPr>
                <w:rFonts w:eastAsia="Times New Roman" w:cs="Calibri"/>
                <w:color w:val="000000"/>
                <w:sz w:val="20"/>
                <w:szCs w:val="20"/>
                <w:lang w:eastAsia="pt-BR"/>
              </w:rPr>
              <w:t>LUVA DE LÁTEX CANO LONGO – LUVA ATÉ O COTOVELO, LUVA DE LÁTEX LONGA E SEM FORRO. PUNHO COM VIROLA QUE SE PRENDE AO ANTEBRAÇO. ANTIDERRAPANTE EXTRA. TAMANHO 9.</w:t>
            </w:r>
          </w:p>
        </w:tc>
        <w:tc>
          <w:tcPr>
            <w:tcW w:w="992"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PAR</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180</w:t>
            </w:r>
          </w:p>
        </w:tc>
      </w:tr>
      <w:tr w:rsidR="00CE166B" w:rsidRPr="00557331" w:rsidTr="00CE166B">
        <w:trPr>
          <w:trHeight w:val="480"/>
          <w:jc w:val="center"/>
        </w:trPr>
        <w:tc>
          <w:tcPr>
            <w:tcW w:w="993"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43</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p>
        </w:tc>
        <w:tc>
          <w:tcPr>
            <w:tcW w:w="5386" w:type="dxa"/>
            <w:shd w:val="clear" w:color="auto" w:fill="auto"/>
            <w:vAlign w:val="center"/>
            <w:hideMark/>
          </w:tcPr>
          <w:p w:rsidR="00CE166B" w:rsidRPr="00557331" w:rsidRDefault="00CE166B" w:rsidP="009F2589">
            <w:pPr>
              <w:jc w:val="both"/>
              <w:rPr>
                <w:rFonts w:eastAsia="Times New Roman" w:cs="Calibri"/>
                <w:color w:val="000000"/>
                <w:sz w:val="20"/>
                <w:szCs w:val="20"/>
                <w:lang w:eastAsia="pt-BR"/>
              </w:rPr>
            </w:pPr>
            <w:r w:rsidRPr="00557331">
              <w:rPr>
                <w:rFonts w:eastAsia="Times New Roman" w:cs="Calibri"/>
                <w:color w:val="000000"/>
                <w:sz w:val="20"/>
                <w:szCs w:val="20"/>
                <w:lang w:eastAsia="pt-BR"/>
              </w:rPr>
              <w:t>MANGUEIRA, EM BORRACHA, PARA JARDIM, ALTA PRESSÃO (30MTS).</w:t>
            </w:r>
          </w:p>
        </w:tc>
        <w:tc>
          <w:tcPr>
            <w:tcW w:w="992"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UNIDADE</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10</w:t>
            </w:r>
          </w:p>
        </w:tc>
      </w:tr>
      <w:tr w:rsidR="00CE166B" w:rsidRPr="00557331" w:rsidTr="00CE166B">
        <w:trPr>
          <w:trHeight w:val="480"/>
          <w:jc w:val="center"/>
        </w:trPr>
        <w:tc>
          <w:tcPr>
            <w:tcW w:w="993"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44</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p>
        </w:tc>
        <w:tc>
          <w:tcPr>
            <w:tcW w:w="5386" w:type="dxa"/>
            <w:shd w:val="clear" w:color="auto" w:fill="auto"/>
            <w:vAlign w:val="center"/>
            <w:hideMark/>
          </w:tcPr>
          <w:p w:rsidR="00CE166B" w:rsidRPr="00557331" w:rsidRDefault="00CE166B" w:rsidP="009F2589">
            <w:pPr>
              <w:jc w:val="both"/>
              <w:rPr>
                <w:rFonts w:eastAsia="Times New Roman" w:cs="Calibri"/>
                <w:color w:val="000000"/>
                <w:sz w:val="20"/>
                <w:szCs w:val="20"/>
                <w:lang w:eastAsia="pt-BR"/>
              </w:rPr>
            </w:pPr>
            <w:r w:rsidRPr="00557331">
              <w:rPr>
                <w:rFonts w:eastAsia="Times New Roman" w:cs="Calibri"/>
                <w:color w:val="000000"/>
                <w:sz w:val="20"/>
                <w:szCs w:val="20"/>
                <w:lang w:eastAsia="pt-BR"/>
              </w:rPr>
              <w:t>PÁ PARA LIXO, MATERIAL PLÁSTICO, COM CABO MEDINDO 100 CM.</w:t>
            </w:r>
          </w:p>
        </w:tc>
        <w:tc>
          <w:tcPr>
            <w:tcW w:w="992"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UNIDADE</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50</w:t>
            </w:r>
          </w:p>
        </w:tc>
      </w:tr>
      <w:tr w:rsidR="00CE166B" w:rsidRPr="00557331" w:rsidTr="00CE166B">
        <w:trPr>
          <w:trHeight w:val="720"/>
          <w:jc w:val="center"/>
        </w:trPr>
        <w:tc>
          <w:tcPr>
            <w:tcW w:w="993"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45</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p>
        </w:tc>
        <w:tc>
          <w:tcPr>
            <w:tcW w:w="5386" w:type="dxa"/>
            <w:shd w:val="clear" w:color="auto" w:fill="auto"/>
            <w:vAlign w:val="center"/>
            <w:hideMark/>
          </w:tcPr>
          <w:p w:rsidR="00CE166B" w:rsidRPr="00557331" w:rsidRDefault="00CE166B" w:rsidP="009F2589">
            <w:pPr>
              <w:jc w:val="both"/>
              <w:rPr>
                <w:rFonts w:eastAsia="Times New Roman" w:cs="Calibri"/>
                <w:color w:val="000000"/>
                <w:sz w:val="20"/>
                <w:szCs w:val="20"/>
                <w:lang w:eastAsia="pt-BR"/>
              </w:rPr>
            </w:pPr>
            <w:r w:rsidRPr="00557331">
              <w:rPr>
                <w:rFonts w:eastAsia="Times New Roman" w:cs="Calibri"/>
                <w:color w:val="000000"/>
                <w:sz w:val="20"/>
                <w:szCs w:val="20"/>
                <w:lang w:eastAsia="pt-BR"/>
              </w:rPr>
              <w:t>PANO DE CHÃO MEDINDO APROXIMADAMENTE 70 X 50 CM. EM SACO DE ALGODÃO, COM AS BORDAS CHULEADAS.</w:t>
            </w:r>
          </w:p>
        </w:tc>
        <w:tc>
          <w:tcPr>
            <w:tcW w:w="992"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UNIDADE</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2260</w:t>
            </w:r>
          </w:p>
        </w:tc>
      </w:tr>
      <w:tr w:rsidR="00CE166B" w:rsidRPr="00557331" w:rsidTr="00CE166B">
        <w:trPr>
          <w:trHeight w:val="720"/>
          <w:jc w:val="center"/>
        </w:trPr>
        <w:tc>
          <w:tcPr>
            <w:tcW w:w="993"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46</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p>
        </w:tc>
        <w:tc>
          <w:tcPr>
            <w:tcW w:w="5386" w:type="dxa"/>
            <w:shd w:val="clear" w:color="auto" w:fill="auto"/>
            <w:vAlign w:val="center"/>
            <w:hideMark/>
          </w:tcPr>
          <w:p w:rsidR="00CE166B" w:rsidRPr="00557331" w:rsidRDefault="00CE166B" w:rsidP="009F2589">
            <w:pPr>
              <w:jc w:val="both"/>
              <w:rPr>
                <w:rFonts w:eastAsia="Times New Roman" w:cs="Calibri"/>
                <w:color w:val="000000"/>
                <w:sz w:val="20"/>
                <w:szCs w:val="20"/>
                <w:lang w:eastAsia="pt-BR"/>
              </w:rPr>
            </w:pPr>
            <w:r w:rsidRPr="00557331">
              <w:rPr>
                <w:rFonts w:eastAsia="Times New Roman" w:cs="Calibri"/>
                <w:color w:val="000000"/>
                <w:sz w:val="20"/>
                <w:szCs w:val="20"/>
                <w:lang w:eastAsia="pt-BR"/>
              </w:rPr>
              <w:t>PANO DE PRATO MEDINDO APROXIMADAMENTE 73 X 42 CM, FABRICADO EM ALGODÃO CRU, NA COR BRANCA.</w:t>
            </w:r>
          </w:p>
        </w:tc>
        <w:tc>
          <w:tcPr>
            <w:tcW w:w="992"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UNIDADE</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50</w:t>
            </w:r>
          </w:p>
        </w:tc>
      </w:tr>
      <w:tr w:rsidR="00CE166B" w:rsidRPr="00557331" w:rsidTr="00CE166B">
        <w:trPr>
          <w:trHeight w:val="720"/>
          <w:jc w:val="center"/>
        </w:trPr>
        <w:tc>
          <w:tcPr>
            <w:tcW w:w="993"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47</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p>
        </w:tc>
        <w:tc>
          <w:tcPr>
            <w:tcW w:w="5386" w:type="dxa"/>
            <w:shd w:val="clear" w:color="auto" w:fill="auto"/>
            <w:vAlign w:val="center"/>
            <w:hideMark/>
          </w:tcPr>
          <w:p w:rsidR="00CE166B" w:rsidRPr="00557331" w:rsidRDefault="00CE166B" w:rsidP="009F2589">
            <w:pPr>
              <w:jc w:val="both"/>
              <w:rPr>
                <w:rFonts w:eastAsia="Times New Roman" w:cs="Calibri"/>
                <w:color w:val="000000"/>
                <w:sz w:val="20"/>
                <w:szCs w:val="20"/>
                <w:lang w:eastAsia="pt-BR"/>
              </w:rPr>
            </w:pPr>
            <w:r w:rsidRPr="00557331">
              <w:rPr>
                <w:rFonts w:eastAsia="Times New Roman" w:cs="Calibri"/>
                <w:color w:val="000000"/>
                <w:sz w:val="20"/>
                <w:szCs w:val="20"/>
                <w:lang w:eastAsia="pt-BR"/>
              </w:rPr>
              <w:t>PAPEL HIGIÊNICO BLOCO FOLHA DUPLA NEUTRO COM 30M, EXTRA BRANCO, PICOTADO ACONDICIONADOS EM PACOTES COM 4 UNIDADES.</w:t>
            </w:r>
          </w:p>
        </w:tc>
        <w:tc>
          <w:tcPr>
            <w:tcW w:w="992"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PACOTE</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6310</w:t>
            </w:r>
          </w:p>
        </w:tc>
      </w:tr>
      <w:tr w:rsidR="00CE166B" w:rsidRPr="00557331" w:rsidTr="00CE166B">
        <w:trPr>
          <w:trHeight w:val="960"/>
          <w:jc w:val="center"/>
        </w:trPr>
        <w:tc>
          <w:tcPr>
            <w:tcW w:w="993"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48</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p>
        </w:tc>
        <w:tc>
          <w:tcPr>
            <w:tcW w:w="5386" w:type="dxa"/>
            <w:shd w:val="clear" w:color="auto" w:fill="auto"/>
            <w:vAlign w:val="center"/>
            <w:hideMark/>
          </w:tcPr>
          <w:p w:rsidR="00CE166B" w:rsidRPr="00557331" w:rsidRDefault="00CE166B" w:rsidP="009F2589">
            <w:pPr>
              <w:jc w:val="both"/>
              <w:rPr>
                <w:rFonts w:eastAsia="Times New Roman" w:cs="Calibri"/>
                <w:color w:val="000000"/>
                <w:sz w:val="20"/>
                <w:szCs w:val="20"/>
                <w:lang w:eastAsia="pt-BR"/>
              </w:rPr>
            </w:pPr>
            <w:r w:rsidRPr="00557331">
              <w:rPr>
                <w:rFonts w:eastAsia="Times New Roman" w:cs="Calibri"/>
                <w:color w:val="000000"/>
                <w:sz w:val="20"/>
                <w:szCs w:val="20"/>
                <w:lang w:eastAsia="pt-BR"/>
              </w:rPr>
              <w:t>PAPEL TOALHA, EM BOBINA, PICOTADO, MEDINDO APROXIMADAMENTE 23X27CM, CONTENDO PELO MENOS 200 TOALHAS DE PAPEL POR ROLO, EMBALAGEM COM 02 ROLOS.</w:t>
            </w:r>
          </w:p>
        </w:tc>
        <w:tc>
          <w:tcPr>
            <w:tcW w:w="992"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PACOTE</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4440</w:t>
            </w:r>
          </w:p>
        </w:tc>
      </w:tr>
      <w:tr w:rsidR="00CE166B" w:rsidRPr="00557331" w:rsidTr="00CE166B">
        <w:trPr>
          <w:trHeight w:val="480"/>
          <w:jc w:val="center"/>
        </w:trPr>
        <w:tc>
          <w:tcPr>
            <w:tcW w:w="993"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49</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p>
        </w:tc>
        <w:tc>
          <w:tcPr>
            <w:tcW w:w="5386" w:type="dxa"/>
            <w:shd w:val="clear" w:color="auto" w:fill="auto"/>
            <w:vAlign w:val="center"/>
            <w:hideMark/>
          </w:tcPr>
          <w:p w:rsidR="00CE166B" w:rsidRPr="00557331" w:rsidRDefault="00CE166B" w:rsidP="009F2589">
            <w:pPr>
              <w:jc w:val="both"/>
              <w:rPr>
                <w:rFonts w:eastAsia="Times New Roman" w:cs="Calibri"/>
                <w:color w:val="000000"/>
                <w:sz w:val="20"/>
                <w:szCs w:val="20"/>
                <w:lang w:eastAsia="pt-BR"/>
              </w:rPr>
            </w:pPr>
            <w:r w:rsidRPr="00557331">
              <w:rPr>
                <w:rFonts w:eastAsia="Times New Roman" w:cs="Calibri"/>
                <w:color w:val="000000"/>
                <w:sz w:val="20"/>
                <w:szCs w:val="20"/>
                <w:lang w:eastAsia="pt-BR"/>
              </w:rPr>
              <w:t>PAPEL TOALHA ENTERFOLHADO 22X26,5CM 2 DOBRAS MANIKRAFT PT 1000 FL</w:t>
            </w:r>
          </w:p>
        </w:tc>
        <w:tc>
          <w:tcPr>
            <w:tcW w:w="992"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UNIDADE</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3500</w:t>
            </w:r>
          </w:p>
        </w:tc>
      </w:tr>
      <w:tr w:rsidR="00CE166B" w:rsidRPr="00557331" w:rsidTr="00CE166B">
        <w:trPr>
          <w:trHeight w:val="1200"/>
          <w:jc w:val="center"/>
        </w:trPr>
        <w:tc>
          <w:tcPr>
            <w:tcW w:w="993"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50</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p>
        </w:tc>
        <w:tc>
          <w:tcPr>
            <w:tcW w:w="5386" w:type="dxa"/>
            <w:shd w:val="clear" w:color="auto" w:fill="auto"/>
            <w:vAlign w:val="center"/>
            <w:hideMark/>
          </w:tcPr>
          <w:p w:rsidR="00CE166B" w:rsidRPr="00557331" w:rsidRDefault="00CE166B" w:rsidP="009F2589">
            <w:pPr>
              <w:jc w:val="both"/>
              <w:rPr>
                <w:rFonts w:eastAsia="Times New Roman" w:cs="Calibri"/>
                <w:color w:val="000000"/>
                <w:sz w:val="20"/>
                <w:szCs w:val="20"/>
                <w:lang w:eastAsia="pt-BR"/>
              </w:rPr>
            </w:pPr>
            <w:r w:rsidRPr="00557331">
              <w:rPr>
                <w:rFonts w:eastAsia="Times New Roman" w:cs="Calibri"/>
                <w:color w:val="000000"/>
                <w:sz w:val="20"/>
                <w:szCs w:val="20"/>
                <w:lang w:eastAsia="pt-BR"/>
              </w:rPr>
              <w:t>PASTILHA SANITÁRIA COM REDE, FRAGRÂNCIAS DISPONÍVEIS EM ESTOQUE, PRODUTO APROVADO PELO CONSELHO NACIONAL DE SAÚDE, EMBALAGEM DE APROXIMADAMENTE 25G, CONTENTO A GARANTIA DE FABRICANTE OU PRODUTO SIMILAR.</w:t>
            </w:r>
          </w:p>
        </w:tc>
        <w:tc>
          <w:tcPr>
            <w:tcW w:w="992"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UNIDADE</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3000</w:t>
            </w:r>
          </w:p>
        </w:tc>
      </w:tr>
      <w:tr w:rsidR="00CE166B" w:rsidRPr="00557331" w:rsidTr="00CE166B">
        <w:trPr>
          <w:trHeight w:val="334"/>
          <w:jc w:val="center"/>
        </w:trPr>
        <w:tc>
          <w:tcPr>
            <w:tcW w:w="993"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51</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p>
        </w:tc>
        <w:tc>
          <w:tcPr>
            <w:tcW w:w="5386" w:type="dxa"/>
            <w:shd w:val="clear" w:color="auto" w:fill="auto"/>
            <w:vAlign w:val="center"/>
            <w:hideMark/>
          </w:tcPr>
          <w:p w:rsidR="00CE166B" w:rsidRPr="00557331" w:rsidRDefault="00CE166B" w:rsidP="009F2589">
            <w:pPr>
              <w:jc w:val="both"/>
              <w:rPr>
                <w:rFonts w:eastAsia="Times New Roman" w:cs="Calibri"/>
                <w:color w:val="000000"/>
                <w:sz w:val="20"/>
                <w:szCs w:val="20"/>
                <w:lang w:eastAsia="pt-BR"/>
              </w:rPr>
            </w:pPr>
            <w:r w:rsidRPr="00557331">
              <w:rPr>
                <w:rFonts w:eastAsia="Times New Roman" w:cs="Calibri"/>
                <w:color w:val="000000"/>
                <w:sz w:val="20"/>
                <w:szCs w:val="20"/>
                <w:lang w:eastAsia="pt-BR"/>
              </w:rPr>
              <w:t>PLACA DE SINALIZAÇÃO PISO MOLHADO DENTRO DOS PADRÕES DA ABNT; APROVADO PELO INMETRO.</w:t>
            </w:r>
          </w:p>
        </w:tc>
        <w:tc>
          <w:tcPr>
            <w:tcW w:w="992"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UNIDADE</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20</w:t>
            </w:r>
          </w:p>
        </w:tc>
      </w:tr>
      <w:tr w:rsidR="00CE166B" w:rsidRPr="00557331" w:rsidTr="00CE166B">
        <w:trPr>
          <w:trHeight w:val="480"/>
          <w:jc w:val="center"/>
        </w:trPr>
        <w:tc>
          <w:tcPr>
            <w:tcW w:w="993"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52</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p>
        </w:tc>
        <w:tc>
          <w:tcPr>
            <w:tcW w:w="5386" w:type="dxa"/>
            <w:shd w:val="clear" w:color="auto" w:fill="auto"/>
            <w:vAlign w:val="center"/>
            <w:hideMark/>
          </w:tcPr>
          <w:p w:rsidR="00CE166B" w:rsidRPr="00557331" w:rsidRDefault="00CE166B" w:rsidP="009F2589">
            <w:pPr>
              <w:jc w:val="both"/>
              <w:rPr>
                <w:rFonts w:eastAsia="Times New Roman" w:cs="Calibri"/>
                <w:color w:val="000000"/>
                <w:sz w:val="20"/>
                <w:szCs w:val="20"/>
                <w:lang w:eastAsia="pt-BR"/>
              </w:rPr>
            </w:pPr>
            <w:r w:rsidRPr="00557331">
              <w:rPr>
                <w:rFonts w:eastAsia="Times New Roman" w:cs="Calibri"/>
                <w:color w:val="000000"/>
                <w:sz w:val="20"/>
                <w:szCs w:val="20"/>
                <w:lang w:eastAsia="pt-BR"/>
              </w:rPr>
              <w:t>PRENDEDOR DE ROUPA, FABRICADO EM MADEIRA, PACOTE COM 12 UNIDADES, TAMANHO MÉDIO.</w:t>
            </w:r>
          </w:p>
        </w:tc>
        <w:tc>
          <w:tcPr>
            <w:tcW w:w="992"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PACOTE</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100</w:t>
            </w:r>
          </w:p>
        </w:tc>
      </w:tr>
      <w:tr w:rsidR="00CE166B" w:rsidRPr="00557331" w:rsidTr="00CE166B">
        <w:trPr>
          <w:trHeight w:val="300"/>
          <w:jc w:val="center"/>
        </w:trPr>
        <w:tc>
          <w:tcPr>
            <w:tcW w:w="993"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53</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p>
        </w:tc>
        <w:tc>
          <w:tcPr>
            <w:tcW w:w="5386" w:type="dxa"/>
            <w:shd w:val="clear" w:color="auto" w:fill="auto"/>
            <w:vAlign w:val="center"/>
            <w:hideMark/>
          </w:tcPr>
          <w:p w:rsidR="00CE166B" w:rsidRPr="00557331" w:rsidRDefault="00CE166B" w:rsidP="009F2589">
            <w:pPr>
              <w:jc w:val="both"/>
              <w:rPr>
                <w:rFonts w:eastAsia="Times New Roman" w:cs="Calibri"/>
                <w:color w:val="000000"/>
                <w:sz w:val="20"/>
                <w:szCs w:val="20"/>
                <w:lang w:eastAsia="pt-BR"/>
              </w:rPr>
            </w:pPr>
            <w:r w:rsidRPr="00557331">
              <w:rPr>
                <w:rFonts w:eastAsia="Times New Roman" w:cs="Calibri"/>
                <w:color w:val="000000"/>
                <w:sz w:val="20"/>
                <w:szCs w:val="20"/>
                <w:lang w:eastAsia="pt-BR"/>
              </w:rPr>
              <w:t>REFIL MOP UMIDO, PONTA CORTADA 340GR.</w:t>
            </w:r>
          </w:p>
        </w:tc>
        <w:tc>
          <w:tcPr>
            <w:tcW w:w="992"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UNIDADE</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20</w:t>
            </w:r>
          </w:p>
        </w:tc>
      </w:tr>
      <w:tr w:rsidR="00CE166B" w:rsidRPr="00557331" w:rsidTr="00CE166B">
        <w:trPr>
          <w:trHeight w:val="480"/>
          <w:jc w:val="center"/>
        </w:trPr>
        <w:tc>
          <w:tcPr>
            <w:tcW w:w="993"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54</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p>
        </w:tc>
        <w:tc>
          <w:tcPr>
            <w:tcW w:w="5386" w:type="dxa"/>
            <w:shd w:val="clear" w:color="auto" w:fill="auto"/>
            <w:vAlign w:val="center"/>
            <w:hideMark/>
          </w:tcPr>
          <w:p w:rsidR="00CE166B" w:rsidRPr="00557331" w:rsidRDefault="00CE166B" w:rsidP="009F2589">
            <w:pPr>
              <w:jc w:val="both"/>
              <w:rPr>
                <w:rFonts w:eastAsia="Times New Roman" w:cs="Calibri"/>
                <w:color w:val="000000"/>
                <w:sz w:val="20"/>
                <w:szCs w:val="20"/>
                <w:lang w:eastAsia="pt-BR"/>
              </w:rPr>
            </w:pPr>
            <w:r w:rsidRPr="00557331">
              <w:rPr>
                <w:rFonts w:eastAsia="Times New Roman" w:cs="Calibri"/>
                <w:color w:val="000000"/>
                <w:sz w:val="20"/>
                <w:szCs w:val="20"/>
                <w:lang w:eastAsia="pt-BR"/>
              </w:rPr>
              <w:t>RODO COM LÂMINA DE BORRACHA E CABO ROSQUEADO. RODO DE 30 CENTÍMETROS.</w:t>
            </w:r>
          </w:p>
        </w:tc>
        <w:tc>
          <w:tcPr>
            <w:tcW w:w="992"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UNIDADE</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230</w:t>
            </w:r>
          </w:p>
        </w:tc>
      </w:tr>
      <w:tr w:rsidR="00CE166B" w:rsidRPr="00557331" w:rsidTr="00CE166B">
        <w:trPr>
          <w:trHeight w:val="720"/>
          <w:jc w:val="center"/>
        </w:trPr>
        <w:tc>
          <w:tcPr>
            <w:tcW w:w="993"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55</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p>
        </w:tc>
        <w:tc>
          <w:tcPr>
            <w:tcW w:w="5386" w:type="dxa"/>
            <w:shd w:val="clear" w:color="auto" w:fill="auto"/>
            <w:vAlign w:val="center"/>
            <w:hideMark/>
          </w:tcPr>
          <w:p w:rsidR="00CE166B" w:rsidRPr="00557331" w:rsidRDefault="00CE166B" w:rsidP="009F2589">
            <w:pPr>
              <w:jc w:val="both"/>
              <w:rPr>
                <w:rFonts w:eastAsia="Times New Roman" w:cs="Calibri"/>
                <w:color w:val="000000"/>
                <w:sz w:val="20"/>
                <w:szCs w:val="20"/>
                <w:lang w:eastAsia="pt-BR"/>
              </w:rPr>
            </w:pPr>
            <w:r w:rsidRPr="00557331">
              <w:rPr>
                <w:rFonts w:eastAsia="Times New Roman" w:cs="Calibri"/>
                <w:color w:val="000000"/>
                <w:sz w:val="20"/>
                <w:szCs w:val="20"/>
                <w:lang w:eastAsia="pt-BR"/>
              </w:rPr>
              <w:t>RODO PLÁSTICO COM BORRACHA DUPLA SINTÉTICA NATURAL E CABO ROSQUEADO. RODO DE 40 CENTÍMETROS.</w:t>
            </w:r>
          </w:p>
        </w:tc>
        <w:tc>
          <w:tcPr>
            <w:tcW w:w="992"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UNIDADE</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480</w:t>
            </w:r>
          </w:p>
        </w:tc>
      </w:tr>
      <w:tr w:rsidR="00CE166B" w:rsidRPr="00557331" w:rsidTr="00CE166B">
        <w:trPr>
          <w:trHeight w:val="70"/>
          <w:jc w:val="center"/>
        </w:trPr>
        <w:tc>
          <w:tcPr>
            <w:tcW w:w="993"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56</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p>
        </w:tc>
        <w:tc>
          <w:tcPr>
            <w:tcW w:w="5386" w:type="dxa"/>
            <w:shd w:val="clear" w:color="auto" w:fill="auto"/>
            <w:vAlign w:val="center"/>
            <w:hideMark/>
          </w:tcPr>
          <w:p w:rsidR="00CE166B" w:rsidRPr="00557331" w:rsidRDefault="00CE166B" w:rsidP="009F2589">
            <w:pPr>
              <w:jc w:val="both"/>
              <w:rPr>
                <w:rFonts w:eastAsia="Times New Roman" w:cs="Calibri"/>
                <w:color w:val="000000"/>
                <w:sz w:val="20"/>
                <w:szCs w:val="20"/>
                <w:lang w:eastAsia="pt-BR"/>
              </w:rPr>
            </w:pPr>
            <w:r w:rsidRPr="00557331">
              <w:rPr>
                <w:rFonts w:eastAsia="Times New Roman" w:cs="Calibri"/>
                <w:color w:val="000000"/>
                <w:sz w:val="20"/>
                <w:szCs w:val="20"/>
                <w:lang w:eastAsia="pt-BR"/>
              </w:rPr>
              <w:t>SABONETE LÍQUIDO, ASPECTO FÍSICO VISCOSO, COM FRAGRÂNCIA SUAVE. APLICAÇÃO: PARA HIGIENIZAÇÃO E HIDRATAÇÃO DA PELE. FRASCO DE 5 LITROS. A EMBALAGEM DEVERÁ CONTER EXTERNAMENTE OS DADOS DE IDENTIFICAÇÃO, PROCEDÊNCIA, NÚMERO DO LOTE, VALIDADE E NÚMERO DE REGISTRO NO MINISTÉRIO DA SAÚDE/ANVISA.</w:t>
            </w:r>
          </w:p>
        </w:tc>
        <w:tc>
          <w:tcPr>
            <w:tcW w:w="992"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GALÃO</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780</w:t>
            </w:r>
          </w:p>
        </w:tc>
      </w:tr>
      <w:tr w:rsidR="00CE166B" w:rsidRPr="00557331" w:rsidTr="00CE166B">
        <w:trPr>
          <w:trHeight w:val="291"/>
          <w:jc w:val="center"/>
        </w:trPr>
        <w:tc>
          <w:tcPr>
            <w:tcW w:w="993"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57</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p>
        </w:tc>
        <w:tc>
          <w:tcPr>
            <w:tcW w:w="5386" w:type="dxa"/>
            <w:shd w:val="clear" w:color="auto" w:fill="auto"/>
            <w:vAlign w:val="center"/>
            <w:hideMark/>
          </w:tcPr>
          <w:p w:rsidR="00CE166B" w:rsidRPr="00557331" w:rsidRDefault="00CE166B" w:rsidP="009F2589">
            <w:pPr>
              <w:jc w:val="both"/>
              <w:rPr>
                <w:rFonts w:eastAsia="Times New Roman" w:cs="Calibri"/>
                <w:color w:val="000000"/>
                <w:sz w:val="20"/>
                <w:szCs w:val="20"/>
                <w:lang w:eastAsia="pt-BR"/>
              </w:rPr>
            </w:pPr>
            <w:r w:rsidRPr="00557331">
              <w:rPr>
                <w:rFonts w:eastAsia="Times New Roman" w:cs="Calibri"/>
                <w:color w:val="000000"/>
                <w:sz w:val="20"/>
                <w:szCs w:val="20"/>
                <w:lang w:eastAsia="pt-BR"/>
              </w:rPr>
              <w:t xml:space="preserve">SACO PLÁSTICO PARA LIXO INFECTANTE, COM </w:t>
            </w:r>
            <w:r w:rsidRPr="00557331">
              <w:rPr>
                <w:rFonts w:eastAsia="Times New Roman" w:cs="Calibri"/>
                <w:color w:val="000000"/>
                <w:sz w:val="20"/>
                <w:szCs w:val="20"/>
                <w:lang w:eastAsia="pt-BR"/>
              </w:rPr>
              <w:lastRenderedPageBreak/>
              <w:t>CAPACIDADE PARA 50L. COM APROXIMADAMENTE 0,9 MM DE ESPESSURA, NA COR BRANCO EM PACOTES COM 100 UNIDADES CADA; DE POLIETILENO.</w:t>
            </w:r>
          </w:p>
        </w:tc>
        <w:tc>
          <w:tcPr>
            <w:tcW w:w="992"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lastRenderedPageBreak/>
              <w:t>PACOTE</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440</w:t>
            </w:r>
          </w:p>
        </w:tc>
      </w:tr>
      <w:tr w:rsidR="00CE166B" w:rsidRPr="00557331" w:rsidTr="00CE166B">
        <w:trPr>
          <w:trHeight w:val="70"/>
          <w:jc w:val="center"/>
        </w:trPr>
        <w:tc>
          <w:tcPr>
            <w:tcW w:w="993"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lastRenderedPageBreak/>
              <w:t>58</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p>
        </w:tc>
        <w:tc>
          <w:tcPr>
            <w:tcW w:w="5386" w:type="dxa"/>
            <w:shd w:val="clear" w:color="auto" w:fill="auto"/>
            <w:vAlign w:val="center"/>
            <w:hideMark/>
          </w:tcPr>
          <w:p w:rsidR="00CE166B" w:rsidRPr="00557331" w:rsidRDefault="00CE166B" w:rsidP="009F2589">
            <w:pPr>
              <w:jc w:val="both"/>
              <w:rPr>
                <w:rFonts w:eastAsia="Times New Roman" w:cs="Calibri"/>
                <w:color w:val="000000"/>
                <w:sz w:val="20"/>
                <w:szCs w:val="20"/>
                <w:lang w:eastAsia="pt-BR"/>
              </w:rPr>
            </w:pPr>
            <w:r w:rsidRPr="00557331">
              <w:rPr>
                <w:rFonts w:eastAsia="Times New Roman" w:cs="Calibri"/>
                <w:color w:val="000000"/>
                <w:sz w:val="20"/>
                <w:szCs w:val="20"/>
                <w:lang w:eastAsia="pt-BR"/>
              </w:rPr>
              <w:t>SACO PLÁSTICO PARA LIXO INFECTANTE, COM CAPACIDADE PARA 100L. COM APROXIMADAMENTE 0,9 MM DE ESPESSURA, NA COR BRANCA, EM PACOTES COM 100 UNIDADES CADA; DE POLIETILENO.</w:t>
            </w:r>
          </w:p>
        </w:tc>
        <w:tc>
          <w:tcPr>
            <w:tcW w:w="992"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PACOTE</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800</w:t>
            </w:r>
          </w:p>
        </w:tc>
      </w:tr>
      <w:tr w:rsidR="00CE166B" w:rsidRPr="00557331" w:rsidTr="00CE166B">
        <w:trPr>
          <w:trHeight w:val="70"/>
          <w:jc w:val="center"/>
        </w:trPr>
        <w:tc>
          <w:tcPr>
            <w:tcW w:w="993"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59</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AC</w:t>
            </w:r>
          </w:p>
        </w:tc>
        <w:tc>
          <w:tcPr>
            <w:tcW w:w="5386" w:type="dxa"/>
            <w:shd w:val="clear" w:color="auto" w:fill="auto"/>
            <w:vAlign w:val="center"/>
            <w:hideMark/>
          </w:tcPr>
          <w:p w:rsidR="00CE166B" w:rsidRPr="00557331" w:rsidRDefault="00CE166B" w:rsidP="009F2589">
            <w:pPr>
              <w:jc w:val="both"/>
              <w:rPr>
                <w:rFonts w:eastAsia="Times New Roman" w:cs="Calibri"/>
                <w:color w:val="000000"/>
                <w:sz w:val="20"/>
                <w:szCs w:val="20"/>
                <w:lang w:eastAsia="pt-BR"/>
              </w:rPr>
            </w:pPr>
            <w:r w:rsidRPr="00557331">
              <w:rPr>
                <w:rFonts w:eastAsia="Times New Roman" w:cs="Calibri"/>
                <w:color w:val="000000"/>
                <w:sz w:val="20"/>
                <w:szCs w:val="20"/>
                <w:lang w:eastAsia="pt-BR"/>
              </w:rPr>
              <w:t>SACO PLÁSTICO PARA LIXO INFECTANTE, COM CAPACIDADE PARA 200L. COM APROXIMADAMENTE 0,9 MM DE ESPESSURA, NA COR BRANCA, EM PACOTES COM 100 UNIDADES CADA; DE POLIETILENO.</w:t>
            </w:r>
          </w:p>
        </w:tc>
        <w:tc>
          <w:tcPr>
            <w:tcW w:w="992"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PACOTE</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600</w:t>
            </w:r>
          </w:p>
        </w:tc>
      </w:tr>
      <w:tr w:rsidR="00CE166B" w:rsidRPr="00557331" w:rsidTr="00CE166B">
        <w:trPr>
          <w:trHeight w:val="126"/>
          <w:jc w:val="center"/>
        </w:trPr>
        <w:tc>
          <w:tcPr>
            <w:tcW w:w="993"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60</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CR</w:t>
            </w:r>
          </w:p>
        </w:tc>
        <w:tc>
          <w:tcPr>
            <w:tcW w:w="5386" w:type="dxa"/>
            <w:shd w:val="clear" w:color="auto" w:fill="auto"/>
            <w:vAlign w:val="center"/>
            <w:hideMark/>
          </w:tcPr>
          <w:p w:rsidR="00CE166B" w:rsidRPr="00557331" w:rsidRDefault="00CE166B" w:rsidP="009F2589">
            <w:pPr>
              <w:jc w:val="both"/>
              <w:rPr>
                <w:rFonts w:eastAsia="Times New Roman" w:cs="Calibri"/>
                <w:color w:val="000000"/>
                <w:sz w:val="20"/>
                <w:szCs w:val="20"/>
                <w:lang w:eastAsia="pt-BR"/>
              </w:rPr>
            </w:pPr>
            <w:r w:rsidRPr="00557331">
              <w:rPr>
                <w:rFonts w:eastAsia="Times New Roman" w:cs="Calibri"/>
                <w:color w:val="000000"/>
                <w:sz w:val="20"/>
                <w:szCs w:val="20"/>
                <w:lang w:eastAsia="pt-BR"/>
              </w:rPr>
              <w:t>SACO PLÁSTICO PARA LIXO INFECTANTE, COM CAPACIDADE PARA 200L. COM APROXIMADAMENTE 0,9 MM DE ESPESSURA, NA COR BRANCA, EM PACOTES COM 100 UNIDADES CADA; DE POLIETILENO.</w:t>
            </w:r>
          </w:p>
        </w:tc>
        <w:tc>
          <w:tcPr>
            <w:tcW w:w="992"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PACOTE</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200</w:t>
            </w:r>
          </w:p>
        </w:tc>
      </w:tr>
      <w:tr w:rsidR="00CE166B" w:rsidRPr="00557331" w:rsidTr="00CE166B">
        <w:trPr>
          <w:trHeight w:val="1440"/>
          <w:jc w:val="center"/>
        </w:trPr>
        <w:tc>
          <w:tcPr>
            <w:tcW w:w="993"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61</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AC</w:t>
            </w:r>
          </w:p>
        </w:tc>
        <w:tc>
          <w:tcPr>
            <w:tcW w:w="5386" w:type="dxa"/>
            <w:shd w:val="clear" w:color="auto" w:fill="auto"/>
            <w:vAlign w:val="center"/>
            <w:hideMark/>
          </w:tcPr>
          <w:p w:rsidR="00CE166B" w:rsidRPr="00557331" w:rsidRDefault="00CE166B" w:rsidP="009F2589">
            <w:pPr>
              <w:jc w:val="both"/>
              <w:rPr>
                <w:rFonts w:eastAsia="Times New Roman" w:cs="Calibri"/>
                <w:color w:val="000000"/>
                <w:sz w:val="20"/>
                <w:szCs w:val="20"/>
                <w:lang w:eastAsia="pt-BR"/>
              </w:rPr>
            </w:pPr>
            <w:r w:rsidRPr="00557331">
              <w:rPr>
                <w:rFonts w:eastAsia="Times New Roman" w:cs="Calibri"/>
                <w:color w:val="000000"/>
                <w:sz w:val="20"/>
                <w:szCs w:val="20"/>
                <w:lang w:eastAsia="pt-BR"/>
              </w:rPr>
              <w:t>SACO PLÁSTICO PARA LIXO, COM CAPACIDADE PARA 200L. EM CONFORMIDADE COM AS NORMAS DA ABNT, FARDO COM 100 UNIDADES (GROSSO). ALTA DENSIDADE, ESPESSURA DE NO MÍNIMO 0,10 MM, NA COR PRETA OU AZUL EM PACOTES COM 100 UNIDADES; DE POLIETILENO.</w:t>
            </w:r>
          </w:p>
        </w:tc>
        <w:tc>
          <w:tcPr>
            <w:tcW w:w="992"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PACOTE</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750</w:t>
            </w:r>
          </w:p>
        </w:tc>
      </w:tr>
      <w:tr w:rsidR="00CE166B" w:rsidRPr="00557331" w:rsidTr="00CE166B">
        <w:trPr>
          <w:trHeight w:val="1045"/>
          <w:jc w:val="center"/>
        </w:trPr>
        <w:tc>
          <w:tcPr>
            <w:tcW w:w="993"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62</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CR</w:t>
            </w:r>
          </w:p>
        </w:tc>
        <w:tc>
          <w:tcPr>
            <w:tcW w:w="5386" w:type="dxa"/>
            <w:shd w:val="clear" w:color="auto" w:fill="auto"/>
            <w:vAlign w:val="center"/>
            <w:hideMark/>
          </w:tcPr>
          <w:p w:rsidR="00CE166B" w:rsidRPr="00557331" w:rsidRDefault="00CE166B" w:rsidP="009F2589">
            <w:pPr>
              <w:jc w:val="both"/>
              <w:rPr>
                <w:rFonts w:eastAsia="Times New Roman" w:cs="Calibri"/>
                <w:color w:val="000000"/>
                <w:sz w:val="20"/>
                <w:szCs w:val="20"/>
                <w:lang w:eastAsia="pt-BR"/>
              </w:rPr>
            </w:pPr>
            <w:r w:rsidRPr="00557331">
              <w:rPr>
                <w:rFonts w:eastAsia="Times New Roman" w:cs="Calibri"/>
                <w:color w:val="000000"/>
                <w:sz w:val="20"/>
                <w:szCs w:val="20"/>
                <w:lang w:eastAsia="pt-BR"/>
              </w:rPr>
              <w:t>SACO PLÁSTICO PARA LIXO, COM CAPACIDADE PARA 200L. EM CONFORMIDADE COM AS NORMAS DA ABNT, FARDO COM 100 UNIDADES (GROSSO). ALTA DENSIDADE, ESPESSURA DE NO MÍNIMO 0,10 MM, NA COR PRETA OU AZUL EM PACOTES COM 100 UNIDADES; DE POLIETILENO.</w:t>
            </w:r>
          </w:p>
        </w:tc>
        <w:tc>
          <w:tcPr>
            <w:tcW w:w="992"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PACOTE</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250</w:t>
            </w:r>
          </w:p>
        </w:tc>
      </w:tr>
      <w:tr w:rsidR="00CE166B" w:rsidRPr="00557331" w:rsidTr="00CE166B">
        <w:trPr>
          <w:trHeight w:val="70"/>
          <w:jc w:val="center"/>
        </w:trPr>
        <w:tc>
          <w:tcPr>
            <w:tcW w:w="993"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63</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AC</w:t>
            </w:r>
          </w:p>
        </w:tc>
        <w:tc>
          <w:tcPr>
            <w:tcW w:w="5386" w:type="dxa"/>
            <w:shd w:val="clear" w:color="auto" w:fill="auto"/>
            <w:vAlign w:val="center"/>
            <w:hideMark/>
          </w:tcPr>
          <w:p w:rsidR="00CE166B" w:rsidRPr="00557331" w:rsidRDefault="00CE166B" w:rsidP="009F2589">
            <w:pPr>
              <w:jc w:val="both"/>
              <w:rPr>
                <w:rFonts w:eastAsia="Times New Roman" w:cs="Calibri"/>
                <w:color w:val="000000"/>
                <w:sz w:val="20"/>
                <w:szCs w:val="20"/>
                <w:lang w:eastAsia="pt-BR"/>
              </w:rPr>
            </w:pPr>
            <w:r w:rsidRPr="00557331">
              <w:rPr>
                <w:rFonts w:eastAsia="Times New Roman" w:cs="Calibri"/>
                <w:color w:val="000000"/>
                <w:sz w:val="20"/>
                <w:szCs w:val="20"/>
                <w:lang w:eastAsia="pt-BR"/>
              </w:rPr>
              <w:t>SACO PLÁSTICO PARA LIXO, COM CAPACIDADE PARA 100L. EM CONFORMIDADE COM AS NORMAS DA ABNT, FARDO COM 100 UNIDADES (GROSSO). ALTA DENSIDADE, ESPESSURA DE NO MÍNIMO 0,10 MM, NA COR PRETA OU AZUL EM PACOTES COM 100 UNIDADES; DE POLIETILENO, NA COR PRETA OU AZUL EM PACOTES COM 100 UNIDADES; DE POLIETILENO.</w:t>
            </w:r>
          </w:p>
        </w:tc>
        <w:tc>
          <w:tcPr>
            <w:tcW w:w="992"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PACOTE</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750</w:t>
            </w:r>
          </w:p>
        </w:tc>
      </w:tr>
      <w:tr w:rsidR="00CE166B" w:rsidRPr="00557331" w:rsidTr="00CE166B">
        <w:trPr>
          <w:trHeight w:val="448"/>
          <w:jc w:val="center"/>
        </w:trPr>
        <w:tc>
          <w:tcPr>
            <w:tcW w:w="993"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64</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CR</w:t>
            </w:r>
          </w:p>
        </w:tc>
        <w:tc>
          <w:tcPr>
            <w:tcW w:w="5386" w:type="dxa"/>
            <w:shd w:val="clear" w:color="auto" w:fill="auto"/>
            <w:vAlign w:val="center"/>
            <w:hideMark/>
          </w:tcPr>
          <w:p w:rsidR="00CE166B" w:rsidRPr="00557331" w:rsidRDefault="00CE166B" w:rsidP="009F2589">
            <w:pPr>
              <w:jc w:val="both"/>
              <w:rPr>
                <w:rFonts w:eastAsia="Times New Roman" w:cs="Calibri"/>
                <w:color w:val="000000"/>
                <w:sz w:val="20"/>
                <w:szCs w:val="20"/>
                <w:lang w:eastAsia="pt-BR"/>
              </w:rPr>
            </w:pPr>
            <w:r w:rsidRPr="00557331">
              <w:rPr>
                <w:rFonts w:eastAsia="Times New Roman" w:cs="Calibri"/>
                <w:color w:val="000000"/>
                <w:sz w:val="20"/>
                <w:szCs w:val="20"/>
                <w:lang w:eastAsia="pt-BR"/>
              </w:rPr>
              <w:t>SACO PLÁSTICO PARA LIXO, COM CAPACIDADE PARA 100L. EM CONFORMIDADE COM AS NORMAS DA ABNT, FARDO COM 100 UNIDADES (GROSSO). ALTA DENSIDADE, ESPESSURA DE NO MÍNIMO 0,10 MM, NA COR PRETA OU AZUL EM PACOTES COM 100 UNIDADES; DE POLIETILENO, NA COR PRETA OU AZUL EM PACOTES COM 100 UNIDADES; DE POLIETILENO.</w:t>
            </w:r>
          </w:p>
        </w:tc>
        <w:tc>
          <w:tcPr>
            <w:tcW w:w="992"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PACOTE</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250</w:t>
            </w:r>
          </w:p>
        </w:tc>
      </w:tr>
      <w:tr w:rsidR="00CE166B" w:rsidRPr="00557331" w:rsidTr="00CE166B">
        <w:trPr>
          <w:trHeight w:val="960"/>
          <w:jc w:val="center"/>
        </w:trPr>
        <w:tc>
          <w:tcPr>
            <w:tcW w:w="993"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65</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p>
        </w:tc>
        <w:tc>
          <w:tcPr>
            <w:tcW w:w="5386" w:type="dxa"/>
            <w:shd w:val="clear" w:color="auto" w:fill="auto"/>
            <w:vAlign w:val="center"/>
            <w:hideMark/>
          </w:tcPr>
          <w:p w:rsidR="00CE166B" w:rsidRPr="00557331" w:rsidRDefault="00CE166B" w:rsidP="009F2589">
            <w:pPr>
              <w:jc w:val="both"/>
              <w:rPr>
                <w:rFonts w:eastAsia="Times New Roman" w:cs="Calibri"/>
                <w:color w:val="000000"/>
                <w:sz w:val="20"/>
                <w:szCs w:val="20"/>
                <w:lang w:eastAsia="pt-BR"/>
              </w:rPr>
            </w:pPr>
            <w:r w:rsidRPr="00557331">
              <w:rPr>
                <w:rFonts w:eastAsia="Times New Roman" w:cs="Calibri"/>
                <w:color w:val="000000"/>
                <w:sz w:val="20"/>
                <w:szCs w:val="20"/>
                <w:lang w:eastAsia="pt-BR"/>
              </w:rPr>
              <w:t>SACO PLÁSTICO PARA LIXO, COM CAPACIDADE PARA 60L. COM APROXIMADAMENTE 0,9 MM DE ESPESSURA, NA COR PRETA OU AZUL EM PACOTES COM 100 UNIDADES; DE POLIETILENO.</w:t>
            </w:r>
          </w:p>
        </w:tc>
        <w:tc>
          <w:tcPr>
            <w:tcW w:w="992"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PACOTE</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800</w:t>
            </w:r>
          </w:p>
        </w:tc>
      </w:tr>
      <w:tr w:rsidR="00CE166B" w:rsidRPr="00557331" w:rsidTr="00CE166B">
        <w:trPr>
          <w:trHeight w:val="960"/>
          <w:jc w:val="center"/>
        </w:trPr>
        <w:tc>
          <w:tcPr>
            <w:tcW w:w="993"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66</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p>
        </w:tc>
        <w:tc>
          <w:tcPr>
            <w:tcW w:w="5386" w:type="dxa"/>
            <w:shd w:val="clear" w:color="auto" w:fill="auto"/>
            <w:vAlign w:val="center"/>
            <w:hideMark/>
          </w:tcPr>
          <w:p w:rsidR="00CE166B" w:rsidRPr="00557331" w:rsidRDefault="00CE166B" w:rsidP="009F2589">
            <w:pPr>
              <w:jc w:val="both"/>
              <w:rPr>
                <w:rFonts w:eastAsia="Times New Roman" w:cs="Calibri"/>
                <w:color w:val="000000"/>
                <w:sz w:val="20"/>
                <w:szCs w:val="20"/>
                <w:lang w:eastAsia="pt-BR"/>
              </w:rPr>
            </w:pPr>
            <w:r w:rsidRPr="00557331">
              <w:rPr>
                <w:rFonts w:eastAsia="Times New Roman" w:cs="Calibri"/>
                <w:color w:val="000000"/>
                <w:sz w:val="20"/>
                <w:szCs w:val="20"/>
                <w:lang w:eastAsia="pt-BR"/>
              </w:rPr>
              <w:t>SACO PLÁSTICO PARA LIXO, COM CAPACIDADE PARA 30L. COM APROXIMADAMENTE 0,9 MM DE ESPESSURA, NA COR PRETA OU AZUL EM PACOTES COM 100 UNIDADES; DE POLIETILENO.</w:t>
            </w:r>
          </w:p>
        </w:tc>
        <w:tc>
          <w:tcPr>
            <w:tcW w:w="992"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PACOTE</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1010</w:t>
            </w:r>
          </w:p>
        </w:tc>
      </w:tr>
      <w:tr w:rsidR="00CE166B" w:rsidRPr="00557331" w:rsidTr="00CE166B">
        <w:trPr>
          <w:trHeight w:val="228"/>
          <w:jc w:val="center"/>
        </w:trPr>
        <w:tc>
          <w:tcPr>
            <w:tcW w:w="993"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lastRenderedPageBreak/>
              <w:t>67</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p>
        </w:tc>
        <w:tc>
          <w:tcPr>
            <w:tcW w:w="5386" w:type="dxa"/>
            <w:shd w:val="clear" w:color="auto" w:fill="auto"/>
            <w:vAlign w:val="center"/>
            <w:hideMark/>
          </w:tcPr>
          <w:p w:rsidR="00CE166B" w:rsidRPr="00557331" w:rsidRDefault="00CE166B" w:rsidP="009F2589">
            <w:pPr>
              <w:jc w:val="both"/>
              <w:rPr>
                <w:rFonts w:eastAsia="Times New Roman" w:cs="Calibri"/>
                <w:color w:val="000000"/>
                <w:sz w:val="20"/>
                <w:szCs w:val="20"/>
                <w:lang w:eastAsia="pt-BR"/>
              </w:rPr>
            </w:pPr>
            <w:r w:rsidRPr="00557331">
              <w:rPr>
                <w:rFonts w:eastAsia="Times New Roman" w:cs="Calibri"/>
                <w:color w:val="000000"/>
                <w:sz w:val="20"/>
                <w:szCs w:val="20"/>
                <w:lang w:eastAsia="pt-BR"/>
              </w:rPr>
              <w:t>SABÃO DE CÔCO EM BARRA. COMPOSIÇÃO BÁSICA DE CARBONATO DE SÓDIO, DIÓXIDO DE TITÂNIO, GLICERINA, CORANTE E OUTRAS SUBSTÂNCIAS QUÍMICAS PERMITIDAS, PH1%=11,5 MÁXIMOS, ALCALINIDADE LIVRE;</w:t>
            </w:r>
            <w:r w:rsidRPr="00557331">
              <w:rPr>
                <w:rFonts w:eastAsia="Times New Roman" w:cs="Calibri"/>
                <w:color w:val="000000"/>
                <w:sz w:val="20"/>
                <w:szCs w:val="20"/>
                <w:lang w:eastAsia="pt-BR"/>
              </w:rPr>
              <w:br/>
              <w:t>MÁXIMO DE 0,5%P/P DE CÔCO, NA COR BRANCA, EMBALADO EM SACO PLÁSTICO COM 1 BARRA DE 200 GRAMAS.</w:t>
            </w:r>
          </w:p>
        </w:tc>
        <w:tc>
          <w:tcPr>
            <w:tcW w:w="992" w:type="dxa"/>
            <w:shd w:val="clear" w:color="auto" w:fill="auto"/>
            <w:noWrap/>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UNIDADE</w:t>
            </w:r>
          </w:p>
        </w:tc>
        <w:tc>
          <w:tcPr>
            <w:tcW w:w="1134" w:type="dxa"/>
            <w:shd w:val="clear" w:color="auto" w:fill="auto"/>
            <w:noWrap/>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415</w:t>
            </w:r>
          </w:p>
        </w:tc>
      </w:tr>
      <w:tr w:rsidR="00CE166B" w:rsidRPr="00557331" w:rsidTr="00CE166B">
        <w:trPr>
          <w:trHeight w:val="1695"/>
          <w:jc w:val="center"/>
        </w:trPr>
        <w:tc>
          <w:tcPr>
            <w:tcW w:w="993"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68</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p>
        </w:tc>
        <w:tc>
          <w:tcPr>
            <w:tcW w:w="5386" w:type="dxa"/>
            <w:shd w:val="clear" w:color="auto" w:fill="auto"/>
            <w:vAlign w:val="center"/>
            <w:hideMark/>
          </w:tcPr>
          <w:p w:rsidR="00CE166B" w:rsidRPr="00557331" w:rsidRDefault="00CE166B" w:rsidP="009F2589">
            <w:pPr>
              <w:jc w:val="both"/>
              <w:rPr>
                <w:rFonts w:eastAsia="Times New Roman" w:cs="Calibri"/>
                <w:color w:val="000000"/>
                <w:sz w:val="20"/>
                <w:szCs w:val="20"/>
                <w:lang w:eastAsia="pt-BR"/>
              </w:rPr>
            </w:pPr>
            <w:r w:rsidRPr="00557331">
              <w:rPr>
                <w:rFonts w:eastAsia="Times New Roman" w:cs="Calibri"/>
                <w:color w:val="000000"/>
                <w:sz w:val="20"/>
                <w:szCs w:val="20"/>
                <w:lang w:eastAsia="pt-BR"/>
              </w:rPr>
              <w:t>SABÃO EM BARRA. COMPOSIÇÃO BÁSICA DE CARBONATO DE SÓDIO, DIÓXIDO DE TITÂNIO,GLICERINA, CORANTE E OUTRAS SUBSTÂNCIAS QUÍMICAS PERMITIDAS, PH1%=11,5 MÁXIMOS, ALCALINIDADE LIVRE; MÁXIMODE 0,5%P/P DE GLICERINA, EMBALADO EM SACO PLÁSTICO COM 5 BARRAS DE 200 GRAMAS.</w:t>
            </w:r>
          </w:p>
        </w:tc>
        <w:tc>
          <w:tcPr>
            <w:tcW w:w="992" w:type="dxa"/>
            <w:shd w:val="clear" w:color="auto" w:fill="auto"/>
            <w:noWrap/>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UNIDADE</w:t>
            </w:r>
          </w:p>
        </w:tc>
        <w:tc>
          <w:tcPr>
            <w:tcW w:w="1134" w:type="dxa"/>
            <w:shd w:val="clear" w:color="auto" w:fill="auto"/>
            <w:noWrap/>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780</w:t>
            </w:r>
          </w:p>
        </w:tc>
      </w:tr>
      <w:tr w:rsidR="00CE166B" w:rsidRPr="00557331" w:rsidTr="00CE166B">
        <w:trPr>
          <w:trHeight w:val="70"/>
          <w:jc w:val="center"/>
        </w:trPr>
        <w:tc>
          <w:tcPr>
            <w:tcW w:w="993"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69</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p>
        </w:tc>
        <w:tc>
          <w:tcPr>
            <w:tcW w:w="5386" w:type="dxa"/>
            <w:shd w:val="clear" w:color="auto" w:fill="auto"/>
            <w:vAlign w:val="center"/>
            <w:hideMark/>
          </w:tcPr>
          <w:p w:rsidR="00CE166B" w:rsidRPr="00557331" w:rsidRDefault="00CE166B" w:rsidP="009F2589">
            <w:pPr>
              <w:jc w:val="both"/>
              <w:rPr>
                <w:rFonts w:eastAsia="Times New Roman" w:cs="Calibri"/>
                <w:color w:val="000000"/>
                <w:sz w:val="20"/>
                <w:szCs w:val="20"/>
                <w:lang w:eastAsia="pt-BR"/>
              </w:rPr>
            </w:pPr>
            <w:r w:rsidRPr="00557331">
              <w:rPr>
                <w:rFonts w:eastAsia="Times New Roman" w:cs="Calibri"/>
                <w:color w:val="000000"/>
                <w:sz w:val="20"/>
                <w:szCs w:val="20"/>
                <w:lang w:eastAsia="pt-BR"/>
              </w:rPr>
              <w:t>SABÃO EM PÓ. COMPOSIÇÃO: ALQUIBENZENO SULFONATO DE SÓDIO, TRIPOLIFOSFATO DE SÓDIO, CARBONATO DE SÓDIO, CARBOXI-METICULOSEDESÓDIO, PIGMENTO AZUL4 ,4BLS,ÁCIDO 4,4 DIAMINO ESTEBINO 2,2, DISSINONICO, SULFATO DE SÓDIO, COPOLÍMERO ACRÍLICO, ENZIMAS, PERFUME.EMBALAGEM COM 400GRAMAS.</w:t>
            </w:r>
          </w:p>
        </w:tc>
        <w:tc>
          <w:tcPr>
            <w:tcW w:w="992" w:type="dxa"/>
            <w:shd w:val="clear" w:color="auto" w:fill="auto"/>
            <w:noWrap/>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UNIDADE</w:t>
            </w:r>
          </w:p>
        </w:tc>
        <w:tc>
          <w:tcPr>
            <w:tcW w:w="1134" w:type="dxa"/>
            <w:shd w:val="clear" w:color="auto" w:fill="auto"/>
            <w:noWrap/>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6740</w:t>
            </w:r>
          </w:p>
        </w:tc>
      </w:tr>
      <w:tr w:rsidR="00CE166B" w:rsidRPr="00557331" w:rsidTr="00CE166B">
        <w:trPr>
          <w:trHeight w:val="300"/>
          <w:jc w:val="center"/>
        </w:trPr>
        <w:tc>
          <w:tcPr>
            <w:tcW w:w="993"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70</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p>
        </w:tc>
        <w:tc>
          <w:tcPr>
            <w:tcW w:w="5386" w:type="dxa"/>
            <w:shd w:val="clear" w:color="auto" w:fill="auto"/>
            <w:vAlign w:val="center"/>
            <w:hideMark/>
          </w:tcPr>
          <w:p w:rsidR="00CE166B" w:rsidRPr="00557331" w:rsidRDefault="00CE166B" w:rsidP="009F2589">
            <w:pPr>
              <w:jc w:val="both"/>
              <w:rPr>
                <w:rFonts w:eastAsia="Times New Roman" w:cs="Calibri"/>
                <w:color w:val="000000"/>
                <w:sz w:val="20"/>
                <w:szCs w:val="20"/>
                <w:lang w:eastAsia="pt-BR"/>
              </w:rPr>
            </w:pPr>
            <w:r w:rsidRPr="00557331">
              <w:rPr>
                <w:rFonts w:eastAsia="Times New Roman" w:cs="Calibri"/>
                <w:color w:val="000000"/>
                <w:sz w:val="20"/>
                <w:szCs w:val="20"/>
                <w:lang w:eastAsia="pt-BR"/>
              </w:rPr>
              <w:t>SHAMPOO AUTOMOTIVO – FRASCO COM 05 LITROS</w:t>
            </w:r>
          </w:p>
        </w:tc>
        <w:tc>
          <w:tcPr>
            <w:tcW w:w="992"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UNIDADE</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380</w:t>
            </w:r>
          </w:p>
        </w:tc>
      </w:tr>
      <w:tr w:rsidR="00CE166B" w:rsidRPr="00557331" w:rsidTr="00CE166B">
        <w:trPr>
          <w:trHeight w:val="300"/>
          <w:jc w:val="center"/>
        </w:trPr>
        <w:tc>
          <w:tcPr>
            <w:tcW w:w="993"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71</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p>
        </w:tc>
        <w:tc>
          <w:tcPr>
            <w:tcW w:w="5386" w:type="dxa"/>
            <w:shd w:val="clear" w:color="auto" w:fill="auto"/>
            <w:vAlign w:val="center"/>
            <w:hideMark/>
          </w:tcPr>
          <w:p w:rsidR="00CE166B" w:rsidRPr="00557331" w:rsidRDefault="00CE166B" w:rsidP="009F2589">
            <w:pPr>
              <w:jc w:val="both"/>
              <w:rPr>
                <w:rFonts w:eastAsia="Times New Roman" w:cs="Calibri"/>
                <w:color w:val="000000"/>
                <w:sz w:val="20"/>
                <w:szCs w:val="20"/>
                <w:lang w:eastAsia="pt-BR"/>
              </w:rPr>
            </w:pPr>
            <w:r w:rsidRPr="00557331">
              <w:rPr>
                <w:rFonts w:eastAsia="Times New Roman" w:cs="Calibri"/>
                <w:color w:val="000000"/>
                <w:sz w:val="20"/>
                <w:szCs w:val="20"/>
                <w:lang w:eastAsia="pt-BR"/>
              </w:rPr>
              <w:t>SODA CÁUSTICA, EM EMBALAGENS DE 1KG.</w:t>
            </w:r>
          </w:p>
        </w:tc>
        <w:tc>
          <w:tcPr>
            <w:tcW w:w="992"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UNIDADE</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20</w:t>
            </w:r>
          </w:p>
        </w:tc>
      </w:tr>
      <w:tr w:rsidR="00CE166B" w:rsidRPr="00557331" w:rsidTr="00CE166B">
        <w:trPr>
          <w:trHeight w:val="922"/>
          <w:jc w:val="center"/>
        </w:trPr>
        <w:tc>
          <w:tcPr>
            <w:tcW w:w="993"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72</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p>
        </w:tc>
        <w:tc>
          <w:tcPr>
            <w:tcW w:w="5386" w:type="dxa"/>
            <w:shd w:val="clear" w:color="auto" w:fill="auto"/>
            <w:vAlign w:val="center"/>
            <w:hideMark/>
          </w:tcPr>
          <w:p w:rsidR="00CE166B" w:rsidRPr="00557331" w:rsidRDefault="00CE166B" w:rsidP="009F2589">
            <w:pPr>
              <w:jc w:val="both"/>
              <w:rPr>
                <w:rFonts w:eastAsia="Times New Roman" w:cs="Calibri"/>
                <w:color w:val="000000"/>
                <w:sz w:val="20"/>
                <w:szCs w:val="20"/>
                <w:lang w:eastAsia="pt-BR"/>
              </w:rPr>
            </w:pPr>
            <w:r w:rsidRPr="00557331">
              <w:rPr>
                <w:rFonts w:eastAsia="Times New Roman" w:cs="Calibri"/>
                <w:color w:val="000000"/>
                <w:sz w:val="20"/>
                <w:szCs w:val="20"/>
                <w:lang w:eastAsia="pt-BR"/>
              </w:rPr>
              <w:t>SUPORTE DISPENSER POUPA COPOS BOTÃO – COPOS 180 A 200 ML - DISPENSER PARA COPOS DE ÁGUA (180 A 200 ML). INJETADO EM PLÁSTICO ABS E TUBO EM POLIESTIRENO. MEDIDAS: 55CM (ALTURA) X 14CM (LARGURA) X 20CM (PROFUNDIDADE). O MODELO DEVE POSSUIR ALAVANCA, QUE, QUANDO ACIONADO, LIBERA O COPO.</w:t>
            </w:r>
          </w:p>
        </w:tc>
        <w:tc>
          <w:tcPr>
            <w:tcW w:w="992"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UNIDADE</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25</w:t>
            </w:r>
          </w:p>
        </w:tc>
      </w:tr>
      <w:tr w:rsidR="00CE166B" w:rsidRPr="00557331" w:rsidTr="00CE166B">
        <w:trPr>
          <w:trHeight w:val="720"/>
          <w:jc w:val="center"/>
        </w:trPr>
        <w:tc>
          <w:tcPr>
            <w:tcW w:w="993"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73</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p>
        </w:tc>
        <w:tc>
          <w:tcPr>
            <w:tcW w:w="5386" w:type="dxa"/>
            <w:shd w:val="clear" w:color="auto" w:fill="auto"/>
            <w:vAlign w:val="center"/>
            <w:hideMark/>
          </w:tcPr>
          <w:p w:rsidR="00CE166B" w:rsidRPr="00557331" w:rsidRDefault="00CE166B" w:rsidP="009F2589">
            <w:pPr>
              <w:jc w:val="both"/>
              <w:rPr>
                <w:rFonts w:eastAsia="Times New Roman" w:cs="Calibri"/>
                <w:color w:val="000000"/>
                <w:sz w:val="20"/>
                <w:szCs w:val="20"/>
                <w:lang w:eastAsia="pt-BR"/>
              </w:rPr>
            </w:pPr>
            <w:r w:rsidRPr="00557331">
              <w:rPr>
                <w:rFonts w:eastAsia="Times New Roman" w:cs="Calibri"/>
                <w:color w:val="000000"/>
                <w:sz w:val="20"/>
                <w:szCs w:val="20"/>
                <w:lang w:eastAsia="pt-BR"/>
              </w:rPr>
              <w:t>SUPORTE DISPENSER SABONETE LIQUIDO OU ALCOOL GEL - COM RESERVATÓRIO 900ML, COM ACIONAMENTO POR MOLA.</w:t>
            </w:r>
          </w:p>
        </w:tc>
        <w:tc>
          <w:tcPr>
            <w:tcW w:w="992"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UNIDADE</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60</w:t>
            </w:r>
          </w:p>
        </w:tc>
      </w:tr>
      <w:tr w:rsidR="00CE166B" w:rsidRPr="00557331" w:rsidTr="00CE166B">
        <w:trPr>
          <w:trHeight w:val="480"/>
          <w:jc w:val="center"/>
        </w:trPr>
        <w:tc>
          <w:tcPr>
            <w:tcW w:w="993"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74</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p>
        </w:tc>
        <w:tc>
          <w:tcPr>
            <w:tcW w:w="5386" w:type="dxa"/>
            <w:shd w:val="clear" w:color="auto" w:fill="auto"/>
            <w:vAlign w:val="center"/>
            <w:hideMark/>
          </w:tcPr>
          <w:p w:rsidR="00CE166B" w:rsidRPr="00557331" w:rsidRDefault="00CE166B" w:rsidP="009F2589">
            <w:pPr>
              <w:jc w:val="both"/>
              <w:rPr>
                <w:rFonts w:eastAsia="Times New Roman" w:cs="Calibri"/>
                <w:color w:val="000000"/>
                <w:sz w:val="20"/>
                <w:szCs w:val="20"/>
                <w:lang w:eastAsia="pt-BR"/>
              </w:rPr>
            </w:pPr>
            <w:r w:rsidRPr="00557331">
              <w:rPr>
                <w:rFonts w:eastAsia="Times New Roman" w:cs="Calibri"/>
                <w:color w:val="000000"/>
                <w:sz w:val="20"/>
                <w:szCs w:val="20"/>
                <w:lang w:eastAsia="pt-BR"/>
              </w:rPr>
              <w:t>SUPORTE PARA PAPEL - SUPORTE PARA PAPEL TOALHA INTERFOLHA.</w:t>
            </w:r>
          </w:p>
        </w:tc>
        <w:tc>
          <w:tcPr>
            <w:tcW w:w="992"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UNIDADE</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60</w:t>
            </w:r>
          </w:p>
        </w:tc>
      </w:tr>
      <w:tr w:rsidR="00CE166B" w:rsidRPr="00557331" w:rsidTr="00CE166B">
        <w:trPr>
          <w:trHeight w:val="480"/>
          <w:jc w:val="center"/>
        </w:trPr>
        <w:tc>
          <w:tcPr>
            <w:tcW w:w="993"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75</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p>
        </w:tc>
        <w:tc>
          <w:tcPr>
            <w:tcW w:w="5386" w:type="dxa"/>
            <w:shd w:val="clear" w:color="auto" w:fill="auto"/>
            <w:vAlign w:val="center"/>
            <w:hideMark/>
          </w:tcPr>
          <w:p w:rsidR="00CE166B" w:rsidRPr="00557331" w:rsidRDefault="00CE166B" w:rsidP="009F2589">
            <w:pPr>
              <w:jc w:val="both"/>
              <w:rPr>
                <w:rFonts w:eastAsia="Times New Roman" w:cs="Calibri"/>
                <w:color w:val="000000"/>
                <w:sz w:val="20"/>
                <w:szCs w:val="20"/>
                <w:lang w:eastAsia="pt-BR"/>
              </w:rPr>
            </w:pPr>
            <w:r w:rsidRPr="00557331">
              <w:rPr>
                <w:rFonts w:eastAsia="Times New Roman" w:cs="Calibri"/>
                <w:color w:val="000000"/>
                <w:sz w:val="20"/>
                <w:szCs w:val="20"/>
                <w:lang w:eastAsia="pt-BR"/>
              </w:rPr>
              <w:t>SUPORTE PLASTICO 55CM - PARA MOP UMIDO 340GR PONTA CORTADA.</w:t>
            </w:r>
          </w:p>
        </w:tc>
        <w:tc>
          <w:tcPr>
            <w:tcW w:w="992"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UNIDADE</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20</w:t>
            </w:r>
          </w:p>
        </w:tc>
      </w:tr>
      <w:tr w:rsidR="00CE166B" w:rsidRPr="00557331" w:rsidTr="00CE166B">
        <w:trPr>
          <w:trHeight w:val="720"/>
          <w:jc w:val="center"/>
        </w:trPr>
        <w:tc>
          <w:tcPr>
            <w:tcW w:w="993"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76</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p>
        </w:tc>
        <w:tc>
          <w:tcPr>
            <w:tcW w:w="5386" w:type="dxa"/>
            <w:shd w:val="clear" w:color="auto" w:fill="auto"/>
            <w:vAlign w:val="center"/>
            <w:hideMark/>
          </w:tcPr>
          <w:p w:rsidR="00CE166B" w:rsidRPr="00557331" w:rsidRDefault="00CE166B" w:rsidP="009F2589">
            <w:pPr>
              <w:jc w:val="both"/>
              <w:rPr>
                <w:rFonts w:eastAsia="Times New Roman" w:cs="Calibri"/>
                <w:color w:val="000000"/>
                <w:sz w:val="20"/>
                <w:szCs w:val="20"/>
                <w:lang w:eastAsia="pt-BR"/>
              </w:rPr>
            </w:pPr>
            <w:r w:rsidRPr="00557331">
              <w:rPr>
                <w:rFonts w:eastAsia="Times New Roman" w:cs="Calibri"/>
                <w:color w:val="000000"/>
                <w:sz w:val="20"/>
                <w:szCs w:val="20"/>
                <w:lang w:eastAsia="pt-BR"/>
              </w:rPr>
              <w:t>VASSOURA DE LIMPEZA. COM CABO DE MADEIRA REVESTIDO, CERDAS DE POLIPROPILENO, INDICADA PARA PISOS RÚSTICOS. 265 X 199</w:t>
            </w:r>
          </w:p>
        </w:tc>
        <w:tc>
          <w:tcPr>
            <w:tcW w:w="992"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UNIDADE</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320</w:t>
            </w:r>
          </w:p>
        </w:tc>
      </w:tr>
      <w:tr w:rsidR="00CE166B" w:rsidRPr="00557331" w:rsidTr="00CE166B">
        <w:trPr>
          <w:trHeight w:val="720"/>
          <w:jc w:val="center"/>
        </w:trPr>
        <w:tc>
          <w:tcPr>
            <w:tcW w:w="993"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77</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p>
        </w:tc>
        <w:tc>
          <w:tcPr>
            <w:tcW w:w="5386" w:type="dxa"/>
            <w:shd w:val="clear" w:color="auto" w:fill="auto"/>
            <w:vAlign w:val="center"/>
            <w:hideMark/>
          </w:tcPr>
          <w:p w:rsidR="00CE166B" w:rsidRPr="00557331" w:rsidRDefault="00CE166B" w:rsidP="009F2589">
            <w:pPr>
              <w:jc w:val="both"/>
              <w:rPr>
                <w:rFonts w:eastAsia="Times New Roman" w:cs="Calibri"/>
                <w:color w:val="000000"/>
                <w:sz w:val="20"/>
                <w:szCs w:val="20"/>
                <w:lang w:eastAsia="pt-BR"/>
              </w:rPr>
            </w:pPr>
            <w:r w:rsidRPr="00557331">
              <w:rPr>
                <w:rFonts w:eastAsia="Times New Roman" w:cs="Calibri"/>
                <w:color w:val="000000"/>
                <w:sz w:val="20"/>
                <w:szCs w:val="20"/>
                <w:lang w:eastAsia="pt-BR"/>
              </w:rPr>
              <w:t>VASSOURA DE NYLON, COM CABO DE MADEIRA, COM ROSCA, MEDIDA DA BASE DE 20 CM, COM BASE DE MADEIRA. PARA AMBIENTE EXTERNO.</w:t>
            </w:r>
          </w:p>
        </w:tc>
        <w:tc>
          <w:tcPr>
            <w:tcW w:w="992"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UNIDADE</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420</w:t>
            </w:r>
          </w:p>
        </w:tc>
      </w:tr>
      <w:tr w:rsidR="00CE166B" w:rsidRPr="00557331" w:rsidTr="00CE166B">
        <w:trPr>
          <w:trHeight w:val="1110"/>
          <w:jc w:val="center"/>
        </w:trPr>
        <w:tc>
          <w:tcPr>
            <w:tcW w:w="993"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78</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p>
        </w:tc>
        <w:tc>
          <w:tcPr>
            <w:tcW w:w="5386" w:type="dxa"/>
            <w:shd w:val="clear" w:color="auto" w:fill="auto"/>
            <w:vAlign w:val="center"/>
            <w:hideMark/>
          </w:tcPr>
          <w:p w:rsidR="00CE166B" w:rsidRPr="00557331" w:rsidRDefault="00CE166B" w:rsidP="009F2589">
            <w:pPr>
              <w:jc w:val="both"/>
              <w:rPr>
                <w:rFonts w:eastAsia="Times New Roman" w:cs="Calibri"/>
                <w:color w:val="000000"/>
                <w:sz w:val="20"/>
                <w:szCs w:val="20"/>
                <w:lang w:eastAsia="pt-BR"/>
              </w:rPr>
            </w:pPr>
            <w:r w:rsidRPr="00557331">
              <w:rPr>
                <w:rFonts w:eastAsia="Times New Roman" w:cs="Calibri"/>
                <w:color w:val="000000"/>
                <w:sz w:val="20"/>
                <w:szCs w:val="20"/>
                <w:lang w:eastAsia="pt-BR"/>
              </w:rPr>
              <w:t>VASSOURA DE PELO SINTÉTICO DE NYLON, COM CABO DE MADEIRA, COM ROSCA, REVESTIDO COM CAPA PLÁSTICA, MEDIDA DA BASE DE 30CM, COM CABO DE MADEIRA. PARA AMBIENTE INTERNO.</w:t>
            </w:r>
          </w:p>
        </w:tc>
        <w:tc>
          <w:tcPr>
            <w:tcW w:w="992"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UNIDADE</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420</w:t>
            </w:r>
          </w:p>
        </w:tc>
      </w:tr>
      <w:tr w:rsidR="00CE166B" w:rsidRPr="00557331" w:rsidTr="00CE166B">
        <w:trPr>
          <w:trHeight w:val="300"/>
          <w:jc w:val="center"/>
        </w:trPr>
        <w:tc>
          <w:tcPr>
            <w:tcW w:w="993"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79</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p>
        </w:tc>
        <w:tc>
          <w:tcPr>
            <w:tcW w:w="5386" w:type="dxa"/>
            <w:shd w:val="clear" w:color="auto" w:fill="auto"/>
            <w:vAlign w:val="center"/>
            <w:hideMark/>
          </w:tcPr>
          <w:p w:rsidR="00CE166B" w:rsidRPr="00557331" w:rsidRDefault="00CE166B" w:rsidP="009F2589">
            <w:pPr>
              <w:jc w:val="both"/>
              <w:rPr>
                <w:rFonts w:eastAsia="Times New Roman" w:cs="Calibri"/>
                <w:color w:val="000000"/>
                <w:sz w:val="20"/>
                <w:szCs w:val="20"/>
                <w:lang w:eastAsia="pt-BR"/>
              </w:rPr>
            </w:pPr>
            <w:r w:rsidRPr="00557331">
              <w:rPr>
                <w:rFonts w:eastAsia="Times New Roman" w:cs="Calibri"/>
                <w:color w:val="000000"/>
                <w:sz w:val="20"/>
                <w:szCs w:val="20"/>
                <w:lang w:eastAsia="pt-BR"/>
              </w:rPr>
              <w:t>VASSOURA PARA VASCULHAR TETO, COM CABO LONGO.</w:t>
            </w:r>
          </w:p>
        </w:tc>
        <w:tc>
          <w:tcPr>
            <w:tcW w:w="992"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UNIDADE</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30</w:t>
            </w:r>
          </w:p>
        </w:tc>
      </w:tr>
    </w:tbl>
    <w:p w:rsidR="00CE166B" w:rsidRDefault="00CE166B" w:rsidP="005369E9">
      <w:pPr>
        <w:tabs>
          <w:tab w:val="center" w:pos="4252"/>
        </w:tabs>
        <w:ind w:left="-567" w:right="-568"/>
        <w:jc w:val="both"/>
        <w:rPr>
          <w:b/>
          <w:sz w:val="20"/>
          <w:szCs w:val="20"/>
        </w:rPr>
      </w:pPr>
    </w:p>
    <w:p w:rsidR="005369E9" w:rsidRDefault="005369E9" w:rsidP="005369E9">
      <w:pPr>
        <w:pBdr>
          <w:top w:val="single" w:sz="4" w:space="1" w:color="auto"/>
          <w:left w:val="single" w:sz="4" w:space="0" w:color="auto"/>
          <w:bottom w:val="single" w:sz="4" w:space="1" w:color="auto"/>
          <w:right w:val="single" w:sz="4" w:space="4" w:color="auto"/>
          <w:between w:val="single" w:sz="4" w:space="1" w:color="auto"/>
          <w:bar w:val="single" w:sz="4" w:color="auto"/>
        </w:pBdr>
        <w:shd w:val="clear" w:color="auto" w:fill="00B050"/>
        <w:tabs>
          <w:tab w:val="center" w:pos="4252"/>
        </w:tabs>
        <w:ind w:left="567" w:right="709"/>
        <w:jc w:val="center"/>
        <w:rPr>
          <w:b/>
          <w:sz w:val="20"/>
          <w:szCs w:val="20"/>
        </w:rPr>
      </w:pPr>
      <w:r>
        <w:rPr>
          <w:b/>
          <w:sz w:val="20"/>
          <w:szCs w:val="20"/>
        </w:rPr>
        <w:lastRenderedPageBreak/>
        <w:t>BLOCO 02 – METERIAIS DE CONSUMO</w:t>
      </w:r>
    </w:p>
    <w:p w:rsidR="00CE166B" w:rsidRDefault="00CE166B" w:rsidP="005369E9">
      <w:pPr>
        <w:tabs>
          <w:tab w:val="center" w:pos="4252"/>
        </w:tabs>
        <w:ind w:left="-567" w:right="-568"/>
        <w:jc w:val="both"/>
        <w:rPr>
          <w:b/>
          <w:sz w:val="20"/>
          <w:szCs w:val="20"/>
        </w:rPr>
      </w:pPr>
    </w:p>
    <w:tbl>
      <w:tblPr>
        <w:tblW w:w="9639" w:type="dxa"/>
        <w:jc w:val="center"/>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981"/>
        <w:gridCol w:w="972"/>
        <w:gridCol w:w="5460"/>
        <w:gridCol w:w="1092"/>
        <w:gridCol w:w="1134"/>
      </w:tblGrid>
      <w:tr w:rsidR="00CE166B" w:rsidRPr="00557331" w:rsidTr="00CE166B">
        <w:trPr>
          <w:trHeight w:val="300"/>
          <w:jc w:val="center"/>
        </w:trPr>
        <w:tc>
          <w:tcPr>
            <w:tcW w:w="993"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80</w:t>
            </w:r>
          </w:p>
        </w:tc>
        <w:tc>
          <w:tcPr>
            <w:tcW w:w="992"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 </w:t>
            </w:r>
          </w:p>
        </w:tc>
        <w:tc>
          <w:tcPr>
            <w:tcW w:w="5528" w:type="dxa"/>
            <w:shd w:val="clear" w:color="auto" w:fill="auto"/>
            <w:vAlign w:val="bottom"/>
            <w:hideMark/>
          </w:tcPr>
          <w:p w:rsidR="00CE166B" w:rsidRPr="00557331" w:rsidRDefault="00CE166B" w:rsidP="009F2589">
            <w:pPr>
              <w:jc w:val="both"/>
              <w:rPr>
                <w:rFonts w:eastAsia="Times New Roman" w:cs="Calibri"/>
                <w:color w:val="000000"/>
                <w:sz w:val="20"/>
                <w:szCs w:val="20"/>
                <w:lang w:eastAsia="pt-BR"/>
              </w:rPr>
            </w:pPr>
            <w:r w:rsidRPr="00557331">
              <w:rPr>
                <w:rFonts w:eastAsia="Times New Roman" w:cs="Calibri"/>
                <w:color w:val="000000"/>
                <w:sz w:val="20"/>
                <w:szCs w:val="20"/>
                <w:lang w:eastAsia="pt-BR"/>
              </w:rPr>
              <w:t>COADOR DE PANO, ALTURA 17CM, DIÂMENTRO 15CM</w:t>
            </w:r>
          </w:p>
        </w:tc>
        <w:tc>
          <w:tcPr>
            <w:tcW w:w="992" w:type="dxa"/>
            <w:shd w:val="clear" w:color="auto" w:fill="auto"/>
            <w:noWrap/>
            <w:vAlign w:val="bottom"/>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UNIDADE</w:t>
            </w:r>
          </w:p>
        </w:tc>
        <w:tc>
          <w:tcPr>
            <w:tcW w:w="1134" w:type="dxa"/>
            <w:shd w:val="clear" w:color="auto" w:fill="auto"/>
            <w:noWrap/>
            <w:vAlign w:val="bottom"/>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130</w:t>
            </w:r>
          </w:p>
        </w:tc>
      </w:tr>
      <w:tr w:rsidR="00CE166B" w:rsidRPr="00557331" w:rsidTr="00CE166B">
        <w:trPr>
          <w:trHeight w:val="587"/>
          <w:jc w:val="center"/>
        </w:trPr>
        <w:tc>
          <w:tcPr>
            <w:tcW w:w="993"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81</w:t>
            </w:r>
          </w:p>
        </w:tc>
        <w:tc>
          <w:tcPr>
            <w:tcW w:w="992"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 </w:t>
            </w:r>
          </w:p>
        </w:tc>
        <w:tc>
          <w:tcPr>
            <w:tcW w:w="5528" w:type="dxa"/>
            <w:shd w:val="clear" w:color="auto" w:fill="auto"/>
            <w:vAlign w:val="center"/>
            <w:hideMark/>
          </w:tcPr>
          <w:p w:rsidR="00CE166B" w:rsidRPr="00557331" w:rsidRDefault="00CE166B" w:rsidP="009F2589">
            <w:pPr>
              <w:jc w:val="both"/>
              <w:rPr>
                <w:rFonts w:eastAsia="Times New Roman" w:cs="Calibri"/>
                <w:color w:val="000000"/>
                <w:sz w:val="20"/>
                <w:szCs w:val="20"/>
                <w:lang w:eastAsia="pt-BR"/>
              </w:rPr>
            </w:pPr>
            <w:r w:rsidRPr="00557331">
              <w:rPr>
                <w:rFonts w:eastAsia="Times New Roman" w:cs="Calibri"/>
                <w:color w:val="000000"/>
                <w:sz w:val="20"/>
                <w:szCs w:val="20"/>
                <w:lang w:eastAsia="pt-BR"/>
              </w:rPr>
              <w:t>COLHER, MATERIAL CORPO AÇO INOXIDÁVEL, MATERIAL CABO AÇO INOXIDÁVEL, TAMANHO GRANDE, TIPO ARROZ</w:t>
            </w:r>
          </w:p>
        </w:tc>
        <w:tc>
          <w:tcPr>
            <w:tcW w:w="992"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UNIDADE</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30</w:t>
            </w:r>
          </w:p>
        </w:tc>
      </w:tr>
      <w:tr w:rsidR="00CE166B" w:rsidRPr="00557331" w:rsidTr="00CE166B">
        <w:trPr>
          <w:trHeight w:val="630"/>
          <w:jc w:val="center"/>
        </w:trPr>
        <w:tc>
          <w:tcPr>
            <w:tcW w:w="993"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82</w:t>
            </w:r>
          </w:p>
        </w:tc>
        <w:tc>
          <w:tcPr>
            <w:tcW w:w="992"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 </w:t>
            </w:r>
          </w:p>
        </w:tc>
        <w:tc>
          <w:tcPr>
            <w:tcW w:w="5528" w:type="dxa"/>
            <w:shd w:val="clear" w:color="auto" w:fill="auto"/>
            <w:vAlign w:val="center"/>
            <w:hideMark/>
          </w:tcPr>
          <w:p w:rsidR="00CE166B" w:rsidRPr="00557331" w:rsidRDefault="00CE166B" w:rsidP="009F2589">
            <w:pPr>
              <w:jc w:val="both"/>
              <w:rPr>
                <w:rFonts w:eastAsia="Times New Roman" w:cs="Calibri"/>
                <w:color w:val="000000"/>
                <w:sz w:val="20"/>
                <w:szCs w:val="20"/>
                <w:lang w:eastAsia="pt-BR"/>
              </w:rPr>
            </w:pPr>
            <w:r w:rsidRPr="00557331">
              <w:rPr>
                <w:rFonts w:eastAsia="Times New Roman" w:cs="Calibri"/>
                <w:color w:val="000000"/>
                <w:sz w:val="20"/>
                <w:szCs w:val="20"/>
                <w:lang w:eastAsia="pt-BR"/>
              </w:rPr>
              <w:t>COLHER MESA, MATERIAL CORPO AÇO INOXIDÁVEL, MATERIAL CABO AÇO INOXIDÁVEL.</w:t>
            </w:r>
          </w:p>
        </w:tc>
        <w:tc>
          <w:tcPr>
            <w:tcW w:w="992"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UNIDADE</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80</w:t>
            </w:r>
          </w:p>
        </w:tc>
      </w:tr>
      <w:tr w:rsidR="00CE166B" w:rsidRPr="00557331" w:rsidTr="00CE166B">
        <w:trPr>
          <w:trHeight w:val="420"/>
          <w:jc w:val="center"/>
        </w:trPr>
        <w:tc>
          <w:tcPr>
            <w:tcW w:w="993"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83</w:t>
            </w:r>
          </w:p>
        </w:tc>
        <w:tc>
          <w:tcPr>
            <w:tcW w:w="992"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 </w:t>
            </w:r>
          </w:p>
        </w:tc>
        <w:tc>
          <w:tcPr>
            <w:tcW w:w="5528" w:type="dxa"/>
            <w:shd w:val="clear" w:color="auto" w:fill="auto"/>
            <w:vAlign w:val="center"/>
            <w:hideMark/>
          </w:tcPr>
          <w:p w:rsidR="00CE166B" w:rsidRPr="00557331" w:rsidRDefault="00CE166B" w:rsidP="009F2589">
            <w:pPr>
              <w:jc w:val="both"/>
              <w:rPr>
                <w:rFonts w:eastAsia="Times New Roman" w:cs="Calibri"/>
                <w:color w:val="000000"/>
                <w:sz w:val="20"/>
                <w:szCs w:val="20"/>
                <w:lang w:eastAsia="pt-BR"/>
              </w:rPr>
            </w:pPr>
            <w:r w:rsidRPr="00557331">
              <w:rPr>
                <w:rFonts w:eastAsia="Times New Roman" w:cs="Calibri"/>
                <w:color w:val="000000"/>
                <w:sz w:val="20"/>
                <w:szCs w:val="20"/>
                <w:lang w:eastAsia="pt-BR"/>
              </w:rPr>
              <w:t>CALDEIRÃO, ALUMÍNIO, COM TAMPA, 34X30CM (DIÂMETRO X ALTURA), 27 LITROS.</w:t>
            </w:r>
          </w:p>
        </w:tc>
        <w:tc>
          <w:tcPr>
            <w:tcW w:w="992"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UNIDADE</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3</w:t>
            </w:r>
          </w:p>
        </w:tc>
      </w:tr>
      <w:tr w:rsidR="00CE166B" w:rsidRPr="00557331" w:rsidTr="00CE166B">
        <w:trPr>
          <w:trHeight w:val="420"/>
          <w:jc w:val="center"/>
        </w:trPr>
        <w:tc>
          <w:tcPr>
            <w:tcW w:w="993"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84</w:t>
            </w:r>
          </w:p>
        </w:tc>
        <w:tc>
          <w:tcPr>
            <w:tcW w:w="992"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 </w:t>
            </w:r>
          </w:p>
        </w:tc>
        <w:tc>
          <w:tcPr>
            <w:tcW w:w="5528" w:type="dxa"/>
            <w:shd w:val="clear" w:color="auto" w:fill="auto"/>
            <w:vAlign w:val="center"/>
            <w:hideMark/>
          </w:tcPr>
          <w:p w:rsidR="00CE166B" w:rsidRPr="00557331" w:rsidRDefault="00CE166B" w:rsidP="009F2589">
            <w:pPr>
              <w:jc w:val="both"/>
              <w:rPr>
                <w:rFonts w:eastAsia="Times New Roman" w:cs="Calibri"/>
                <w:color w:val="000000"/>
                <w:sz w:val="20"/>
                <w:szCs w:val="20"/>
                <w:lang w:eastAsia="pt-BR"/>
              </w:rPr>
            </w:pPr>
            <w:r w:rsidRPr="00557331">
              <w:rPr>
                <w:rFonts w:eastAsia="Times New Roman" w:cs="Calibri"/>
                <w:color w:val="000000"/>
                <w:sz w:val="20"/>
                <w:szCs w:val="20"/>
                <w:lang w:eastAsia="pt-BR"/>
              </w:rPr>
              <w:t>CALDEIRÃO, ALUMÍNIO, COM TAMPA, 40X36 M (DIÂMETRO X ALTURA), 45 LITROS.</w:t>
            </w:r>
          </w:p>
        </w:tc>
        <w:tc>
          <w:tcPr>
            <w:tcW w:w="992"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UNIDADE</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3</w:t>
            </w:r>
          </w:p>
        </w:tc>
      </w:tr>
      <w:tr w:rsidR="00CE166B" w:rsidRPr="00557331" w:rsidTr="00CE166B">
        <w:trPr>
          <w:trHeight w:val="630"/>
          <w:jc w:val="center"/>
        </w:trPr>
        <w:tc>
          <w:tcPr>
            <w:tcW w:w="993"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85</w:t>
            </w:r>
          </w:p>
        </w:tc>
        <w:tc>
          <w:tcPr>
            <w:tcW w:w="992"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 </w:t>
            </w:r>
          </w:p>
        </w:tc>
        <w:tc>
          <w:tcPr>
            <w:tcW w:w="5528" w:type="dxa"/>
            <w:shd w:val="clear" w:color="auto" w:fill="auto"/>
            <w:vAlign w:val="center"/>
            <w:hideMark/>
          </w:tcPr>
          <w:p w:rsidR="00CE166B" w:rsidRPr="00557331" w:rsidRDefault="00CE166B" w:rsidP="009F2589">
            <w:pPr>
              <w:jc w:val="both"/>
              <w:rPr>
                <w:rFonts w:eastAsia="Times New Roman" w:cs="Calibri"/>
                <w:color w:val="000000"/>
                <w:sz w:val="20"/>
                <w:szCs w:val="20"/>
                <w:lang w:eastAsia="pt-BR"/>
              </w:rPr>
            </w:pPr>
            <w:r w:rsidRPr="00557331">
              <w:rPr>
                <w:rFonts w:eastAsia="Times New Roman" w:cs="Calibri"/>
                <w:color w:val="000000"/>
                <w:sz w:val="20"/>
                <w:szCs w:val="20"/>
                <w:lang w:eastAsia="pt-BR"/>
              </w:rPr>
              <w:t>CANECA DE ALUMÍNIO ANTIADERENTE COM ALÇA DE BAQUELITE, CAPACIDADE APROXIMADA DE 5L. SEM ARTE.</w:t>
            </w:r>
          </w:p>
        </w:tc>
        <w:tc>
          <w:tcPr>
            <w:tcW w:w="992"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UNIDADE</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10</w:t>
            </w:r>
          </w:p>
        </w:tc>
      </w:tr>
      <w:tr w:rsidR="00CE166B" w:rsidRPr="00557331" w:rsidTr="00CE166B">
        <w:trPr>
          <w:trHeight w:val="670"/>
          <w:jc w:val="center"/>
        </w:trPr>
        <w:tc>
          <w:tcPr>
            <w:tcW w:w="993"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86</w:t>
            </w:r>
          </w:p>
        </w:tc>
        <w:tc>
          <w:tcPr>
            <w:tcW w:w="992"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 </w:t>
            </w:r>
          </w:p>
        </w:tc>
        <w:tc>
          <w:tcPr>
            <w:tcW w:w="5528" w:type="dxa"/>
            <w:shd w:val="clear" w:color="auto" w:fill="auto"/>
            <w:vAlign w:val="bottom"/>
            <w:hideMark/>
          </w:tcPr>
          <w:p w:rsidR="00CE166B" w:rsidRPr="00557331" w:rsidRDefault="00CE166B" w:rsidP="009F2589">
            <w:pPr>
              <w:jc w:val="both"/>
              <w:rPr>
                <w:rFonts w:eastAsia="Times New Roman" w:cs="Calibri"/>
                <w:color w:val="000000"/>
                <w:sz w:val="20"/>
                <w:szCs w:val="20"/>
                <w:lang w:eastAsia="pt-BR"/>
              </w:rPr>
            </w:pPr>
            <w:r w:rsidRPr="00557331">
              <w:rPr>
                <w:rFonts w:eastAsia="Times New Roman" w:cs="Calibri"/>
                <w:color w:val="000000"/>
                <w:sz w:val="20"/>
                <w:szCs w:val="20"/>
                <w:lang w:eastAsia="pt-BR"/>
              </w:rPr>
              <w:t>CAIXA DE FERRAMENTA COM BANDEJA, MATERIAL PLASTICO COM PROFUNDIDADE 248MM, LARGURA 260MM COMPRIMENTO 489MM COM 4 COMPARTIMENTOS, TRAVA DE METAL INCLUINDO BANDEJA DESMONTAVEL E ALÇA</w:t>
            </w:r>
          </w:p>
        </w:tc>
        <w:tc>
          <w:tcPr>
            <w:tcW w:w="992" w:type="dxa"/>
            <w:shd w:val="clear" w:color="auto" w:fill="auto"/>
            <w:noWrap/>
            <w:vAlign w:val="bottom"/>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UNIDADE</w:t>
            </w:r>
          </w:p>
        </w:tc>
        <w:tc>
          <w:tcPr>
            <w:tcW w:w="1134" w:type="dxa"/>
            <w:shd w:val="clear" w:color="auto" w:fill="auto"/>
            <w:noWrap/>
            <w:vAlign w:val="bottom"/>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15</w:t>
            </w:r>
          </w:p>
        </w:tc>
      </w:tr>
      <w:tr w:rsidR="00CE166B" w:rsidRPr="00557331" w:rsidTr="00CE166B">
        <w:trPr>
          <w:trHeight w:val="1260"/>
          <w:jc w:val="center"/>
        </w:trPr>
        <w:tc>
          <w:tcPr>
            <w:tcW w:w="993"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87</w:t>
            </w:r>
          </w:p>
        </w:tc>
        <w:tc>
          <w:tcPr>
            <w:tcW w:w="992"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 </w:t>
            </w:r>
          </w:p>
        </w:tc>
        <w:tc>
          <w:tcPr>
            <w:tcW w:w="5528" w:type="dxa"/>
            <w:shd w:val="clear" w:color="auto" w:fill="auto"/>
            <w:vAlign w:val="center"/>
            <w:hideMark/>
          </w:tcPr>
          <w:p w:rsidR="00CE166B" w:rsidRPr="00557331" w:rsidRDefault="00CE166B" w:rsidP="009F2589">
            <w:pPr>
              <w:jc w:val="both"/>
              <w:rPr>
                <w:rFonts w:eastAsia="Times New Roman" w:cs="Calibri"/>
                <w:color w:val="000000"/>
                <w:sz w:val="20"/>
                <w:szCs w:val="20"/>
                <w:lang w:eastAsia="pt-BR"/>
              </w:rPr>
            </w:pPr>
            <w:r w:rsidRPr="00557331">
              <w:rPr>
                <w:rFonts w:eastAsia="Times New Roman" w:cs="Calibri"/>
                <w:color w:val="000000"/>
                <w:sz w:val="20"/>
                <w:szCs w:val="20"/>
                <w:lang w:eastAsia="pt-BR"/>
              </w:rPr>
              <w:t>CAIXA TÉRMICA - CAIXA TÉRMICA DE POLIETILENO, CAPACIDADE DE 45 LITROS, COR AZUL, COM ALÇA, COM ISOLAMENTO TÉRMICO EM ESPUMA DE POLIURETANO, TAMPA ARTICULADA. PRODUTO COM SELO NO INMETRO.</w:t>
            </w:r>
          </w:p>
        </w:tc>
        <w:tc>
          <w:tcPr>
            <w:tcW w:w="992"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UNIDADE</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4</w:t>
            </w:r>
          </w:p>
        </w:tc>
      </w:tr>
      <w:tr w:rsidR="00CE166B" w:rsidRPr="00557331" w:rsidTr="00CE166B">
        <w:trPr>
          <w:trHeight w:val="70"/>
          <w:jc w:val="center"/>
        </w:trPr>
        <w:tc>
          <w:tcPr>
            <w:tcW w:w="993"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88</w:t>
            </w:r>
          </w:p>
        </w:tc>
        <w:tc>
          <w:tcPr>
            <w:tcW w:w="992"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 </w:t>
            </w:r>
          </w:p>
        </w:tc>
        <w:tc>
          <w:tcPr>
            <w:tcW w:w="5528" w:type="dxa"/>
            <w:shd w:val="clear" w:color="auto" w:fill="auto"/>
            <w:vAlign w:val="center"/>
            <w:hideMark/>
          </w:tcPr>
          <w:p w:rsidR="00CE166B" w:rsidRPr="00557331" w:rsidRDefault="00CE166B" w:rsidP="009F2589">
            <w:pPr>
              <w:jc w:val="both"/>
              <w:rPr>
                <w:rFonts w:eastAsia="Times New Roman" w:cs="Calibri"/>
                <w:color w:val="000000"/>
                <w:sz w:val="20"/>
                <w:szCs w:val="20"/>
                <w:lang w:eastAsia="pt-BR"/>
              </w:rPr>
            </w:pPr>
            <w:r w:rsidRPr="00557331">
              <w:rPr>
                <w:rFonts w:eastAsia="Times New Roman" w:cs="Calibri"/>
                <w:color w:val="000000"/>
                <w:sz w:val="20"/>
                <w:szCs w:val="20"/>
                <w:lang w:eastAsia="pt-BR"/>
              </w:rPr>
              <w:t>ESCORREDOR LOUÇA - ESCORREDOR LOUÇA, MATERIAL AÇO INOXIDÁVEL, CAPACIDADE 60 PRATOS, CARACTERÍSTICAS ADICIONAIS PEÇA ÚNICA, COM TRÊS PLANOS., DIMENSÕES 52 X 30 X 74 CM.</w:t>
            </w:r>
          </w:p>
        </w:tc>
        <w:tc>
          <w:tcPr>
            <w:tcW w:w="992"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UNIDADE</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8</w:t>
            </w:r>
          </w:p>
        </w:tc>
      </w:tr>
      <w:tr w:rsidR="00CE166B" w:rsidRPr="00557331" w:rsidTr="00CE166B">
        <w:trPr>
          <w:trHeight w:val="133"/>
          <w:jc w:val="center"/>
        </w:trPr>
        <w:tc>
          <w:tcPr>
            <w:tcW w:w="993"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89</w:t>
            </w:r>
          </w:p>
        </w:tc>
        <w:tc>
          <w:tcPr>
            <w:tcW w:w="992"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 </w:t>
            </w:r>
          </w:p>
        </w:tc>
        <w:tc>
          <w:tcPr>
            <w:tcW w:w="5528" w:type="dxa"/>
            <w:shd w:val="clear" w:color="auto" w:fill="auto"/>
            <w:vAlign w:val="center"/>
            <w:hideMark/>
          </w:tcPr>
          <w:p w:rsidR="00CE166B" w:rsidRPr="00557331" w:rsidRDefault="00CE166B" w:rsidP="009F2589">
            <w:pPr>
              <w:jc w:val="both"/>
              <w:rPr>
                <w:rFonts w:eastAsia="Times New Roman" w:cs="Calibri"/>
                <w:color w:val="000000"/>
                <w:sz w:val="20"/>
                <w:szCs w:val="20"/>
                <w:lang w:eastAsia="pt-BR"/>
              </w:rPr>
            </w:pPr>
            <w:r w:rsidRPr="00557331">
              <w:rPr>
                <w:rFonts w:eastAsia="Times New Roman" w:cs="Calibri"/>
                <w:color w:val="000000"/>
                <w:sz w:val="20"/>
                <w:szCs w:val="20"/>
                <w:lang w:eastAsia="pt-BR"/>
              </w:rPr>
              <w:t>FRIGIDEIRA AÇO INOXIDÁVEL, APROXIMADAMETE 24CM DE DIÂMETRO. PRODUTO COM SELO NO INMETRO.</w:t>
            </w:r>
          </w:p>
        </w:tc>
        <w:tc>
          <w:tcPr>
            <w:tcW w:w="992"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UNIDADE</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4</w:t>
            </w:r>
          </w:p>
        </w:tc>
      </w:tr>
      <w:tr w:rsidR="00CE166B" w:rsidRPr="00557331" w:rsidTr="00CE166B">
        <w:trPr>
          <w:trHeight w:val="625"/>
          <w:jc w:val="center"/>
        </w:trPr>
        <w:tc>
          <w:tcPr>
            <w:tcW w:w="993"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90</w:t>
            </w:r>
          </w:p>
        </w:tc>
        <w:tc>
          <w:tcPr>
            <w:tcW w:w="992"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 </w:t>
            </w:r>
          </w:p>
        </w:tc>
        <w:tc>
          <w:tcPr>
            <w:tcW w:w="5528" w:type="dxa"/>
            <w:shd w:val="clear" w:color="auto" w:fill="auto"/>
            <w:vAlign w:val="center"/>
            <w:hideMark/>
          </w:tcPr>
          <w:p w:rsidR="00CE166B" w:rsidRPr="00557331" w:rsidRDefault="00CE166B" w:rsidP="009F2589">
            <w:pPr>
              <w:jc w:val="both"/>
              <w:rPr>
                <w:rFonts w:eastAsia="Times New Roman" w:cs="Calibri"/>
                <w:color w:val="000000"/>
                <w:sz w:val="20"/>
                <w:szCs w:val="20"/>
                <w:lang w:eastAsia="pt-BR"/>
              </w:rPr>
            </w:pPr>
            <w:r w:rsidRPr="00557331">
              <w:rPr>
                <w:rFonts w:eastAsia="Times New Roman" w:cs="Calibri"/>
                <w:color w:val="000000"/>
                <w:sz w:val="20"/>
                <w:szCs w:val="20"/>
                <w:lang w:eastAsia="pt-BR"/>
              </w:rPr>
              <w:t>FACA, PARA CORTE DE VEGETAIS, EM AÇO INOXIDÁVEL, PARA FATIAR E PICAR, LINHA ULTRACORTE, COM CABO EM POLIPROPILENO. LARGURA DA LÂMINA SUPERIOR AO CABO. TAMANHO 30 CM. MARCA: TRAMONTINA OU SIMILAR.</w:t>
            </w:r>
          </w:p>
        </w:tc>
        <w:tc>
          <w:tcPr>
            <w:tcW w:w="992"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UNIDADE</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20</w:t>
            </w:r>
          </w:p>
        </w:tc>
      </w:tr>
      <w:tr w:rsidR="00CE166B" w:rsidRPr="00557331" w:rsidTr="00CE166B">
        <w:trPr>
          <w:trHeight w:val="70"/>
          <w:jc w:val="center"/>
        </w:trPr>
        <w:tc>
          <w:tcPr>
            <w:tcW w:w="993"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91</w:t>
            </w:r>
          </w:p>
        </w:tc>
        <w:tc>
          <w:tcPr>
            <w:tcW w:w="992"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 </w:t>
            </w:r>
          </w:p>
        </w:tc>
        <w:tc>
          <w:tcPr>
            <w:tcW w:w="5528" w:type="dxa"/>
            <w:shd w:val="clear" w:color="auto" w:fill="auto"/>
            <w:vAlign w:val="center"/>
            <w:hideMark/>
          </w:tcPr>
          <w:p w:rsidR="00CE166B" w:rsidRPr="00557331" w:rsidRDefault="00CE166B" w:rsidP="009F2589">
            <w:pPr>
              <w:jc w:val="both"/>
              <w:rPr>
                <w:rFonts w:eastAsia="Times New Roman" w:cs="Calibri"/>
                <w:color w:val="000000"/>
                <w:sz w:val="20"/>
                <w:szCs w:val="20"/>
                <w:lang w:eastAsia="pt-BR"/>
              </w:rPr>
            </w:pPr>
            <w:r w:rsidRPr="00557331">
              <w:rPr>
                <w:rFonts w:eastAsia="Times New Roman" w:cs="Calibri"/>
                <w:color w:val="000000"/>
                <w:sz w:val="20"/>
                <w:szCs w:val="20"/>
                <w:lang w:eastAsia="pt-BR"/>
              </w:rPr>
              <w:t>FACA, PARA CORTE DE CARNES, EM AÇO INOXIDÁVEL, LINHA PROFISSIONAL, COM CABO EM POLIPROPILENO. COM LARGURA SUPERIOR AO CABO. TAMANHO 30CM.</w:t>
            </w:r>
          </w:p>
        </w:tc>
        <w:tc>
          <w:tcPr>
            <w:tcW w:w="992"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UNIDADE</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20</w:t>
            </w:r>
          </w:p>
        </w:tc>
      </w:tr>
      <w:tr w:rsidR="00CE166B" w:rsidRPr="00557331" w:rsidTr="00CE166B">
        <w:trPr>
          <w:trHeight w:val="630"/>
          <w:jc w:val="center"/>
        </w:trPr>
        <w:tc>
          <w:tcPr>
            <w:tcW w:w="993"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92</w:t>
            </w:r>
          </w:p>
        </w:tc>
        <w:tc>
          <w:tcPr>
            <w:tcW w:w="992"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 </w:t>
            </w:r>
          </w:p>
        </w:tc>
        <w:tc>
          <w:tcPr>
            <w:tcW w:w="5528" w:type="dxa"/>
            <w:shd w:val="clear" w:color="auto" w:fill="auto"/>
            <w:vAlign w:val="center"/>
            <w:hideMark/>
          </w:tcPr>
          <w:p w:rsidR="00CE166B" w:rsidRPr="00557331" w:rsidRDefault="00CE166B" w:rsidP="009F2589">
            <w:pPr>
              <w:jc w:val="both"/>
              <w:rPr>
                <w:rFonts w:eastAsia="Times New Roman" w:cs="Calibri"/>
                <w:color w:val="000000"/>
                <w:sz w:val="20"/>
                <w:szCs w:val="20"/>
                <w:lang w:eastAsia="pt-BR"/>
              </w:rPr>
            </w:pPr>
            <w:r w:rsidRPr="00557331">
              <w:rPr>
                <w:rFonts w:eastAsia="Times New Roman" w:cs="Calibri"/>
                <w:color w:val="000000"/>
                <w:sz w:val="20"/>
                <w:szCs w:val="20"/>
                <w:lang w:eastAsia="pt-BR"/>
              </w:rPr>
              <w:t>FACA DE MESA. FACA MESA, MATERIAL LÂMINA AÇO INOXIDÁVEL, MATERIAL CABO AÇO INOXIDÁVEL.</w:t>
            </w:r>
          </w:p>
        </w:tc>
        <w:tc>
          <w:tcPr>
            <w:tcW w:w="992"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UNIDADE</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80</w:t>
            </w:r>
          </w:p>
        </w:tc>
      </w:tr>
      <w:tr w:rsidR="00CE166B" w:rsidRPr="00557331" w:rsidTr="00CE166B">
        <w:trPr>
          <w:trHeight w:val="1260"/>
          <w:jc w:val="center"/>
        </w:trPr>
        <w:tc>
          <w:tcPr>
            <w:tcW w:w="993"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93</w:t>
            </w:r>
          </w:p>
        </w:tc>
        <w:tc>
          <w:tcPr>
            <w:tcW w:w="992"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 </w:t>
            </w:r>
          </w:p>
        </w:tc>
        <w:tc>
          <w:tcPr>
            <w:tcW w:w="5528" w:type="dxa"/>
            <w:shd w:val="clear" w:color="auto" w:fill="auto"/>
            <w:vAlign w:val="center"/>
            <w:hideMark/>
          </w:tcPr>
          <w:p w:rsidR="00CE166B" w:rsidRPr="00557331" w:rsidRDefault="00CE166B" w:rsidP="009F2589">
            <w:pPr>
              <w:jc w:val="both"/>
              <w:rPr>
                <w:rFonts w:eastAsia="Times New Roman" w:cs="Calibri"/>
                <w:color w:val="000000"/>
                <w:sz w:val="20"/>
                <w:szCs w:val="20"/>
                <w:lang w:eastAsia="pt-BR"/>
              </w:rPr>
            </w:pPr>
            <w:r w:rsidRPr="00557331">
              <w:rPr>
                <w:rFonts w:eastAsia="Times New Roman" w:cs="Calibri"/>
                <w:color w:val="000000"/>
                <w:sz w:val="20"/>
                <w:szCs w:val="20"/>
                <w:lang w:eastAsia="pt-BR"/>
              </w:rPr>
              <w:t>GARFO DE MESA: AÇO INOX. DIMENSÕES APROXIMADAS (C X L X A): 193 X 23 X 19 MM ESPESSURA: 1,6 MM GARFO COM DENTES LONGOS. UTENSÍLIOS TOTALMENTE FEITOS EM AÇO INOX E ALTAMENTE DURÁVEIS. ACABAMENTO EM BRILHO.</w:t>
            </w:r>
          </w:p>
        </w:tc>
        <w:tc>
          <w:tcPr>
            <w:tcW w:w="992"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UNIDADE</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80</w:t>
            </w:r>
          </w:p>
        </w:tc>
      </w:tr>
      <w:tr w:rsidR="00CE166B" w:rsidRPr="00557331" w:rsidTr="00CE166B">
        <w:trPr>
          <w:trHeight w:val="1050"/>
          <w:jc w:val="center"/>
        </w:trPr>
        <w:tc>
          <w:tcPr>
            <w:tcW w:w="993"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lastRenderedPageBreak/>
              <w:t>94</w:t>
            </w:r>
          </w:p>
        </w:tc>
        <w:tc>
          <w:tcPr>
            <w:tcW w:w="992"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 </w:t>
            </w:r>
          </w:p>
        </w:tc>
        <w:tc>
          <w:tcPr>
            <w:tcW w:w="5528" w:type="dxa"/>
            <w:shd w:val="clear" w:color="auto" w:fill="auto"/>
            <w:vAlign w:val="center"/>
            <w:hideMark/>
          </w:tcPr>
          <w:p w:rsidR="00CE166B" w:rsidRPr="00557331" w:rsidRDefault="00CE166B" w:rsidP="009F2589">
            <w:pPr>
              <w:jc w:val="both"/>
              <w:rPr>
                <w:rFonts w:eastAsia="Times New Roman" w:cs="Calibri"/>
                <w:color w:val="000000"/>
                <w:sz w:val="20"/>
                <w:szCs w:val="20"/>
                <w:lang w:eastAsia="pt-BR"/>
              </w:rPr>
            </w:pPr>
            <w:r w:rsidRPr="00557331">
              <w:rPr>
                <w:rFonts w:eastAsia="Times New Roman" w:cs="Calibri"/>
                <w:color w:val="000000"/>
                <w:sz w:val="20"/>
                <w:szCs w:val="20"/>
                <w:lang w:eastAsia="pt-BR"/>
              </w:rPr>
              <w:t>COLHER DE SOBREMESA. ESPESSURA: 1,20 MM COLHER COM CONCHA PROFUNDA. UTENSÍLIOS TOTALMENTE FEITOS EM AÇO INOX E ALTAMENTE DURÁVEIS. ACABAMENTO EM BRILHO.</w:t>
            </w:r>
          </w:p>
        </w:tc>
        <w:tc>
          <w:tcPr>
            <w:tcW w:w="992"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UNIDADE</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80</w:t>
            </w:r>
          </w:p>
        </w:tc>
      </w:tr>
      <w:tr w:rsidR="00CE166B" w:rsidRPr="00557331" w:rsidTr="00CE166B">
        <w:trPr>
          <w:trHeight w:val="1050"/>
          <w:jc w:val="center"/>
        </w:trPr>
        <w:tc>
          <w:tcPr>
            <w:tcW w:w="993"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95</w:t>
            </w:r>
          </w:p>
        </w:tc>
        <w:tc>
          <w:tcPr>
            <w:tcW w:w="992"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 </w:t>
            </w:r>
          </w:p>
        </w:tc>
        <w:tc>
          <w:tcPr>
            <w:tcW w:w="5528" w:type="dxa"/>
            <w:shd w:val="clear" w:color="auto" w:fill="auto"/>
            <w:vAlign w:val="center"/>
            <w:hideMark/>
          </w:tcPr>
          <w:p w:rsidR="00CE166B" w:rsidRPr="00557331" w:rsidRDefault="00CE166B" w:rsidP="009F2589">
            <w:pPr>
              <w:jc w:val="both"/>
              <w:rPr>
                <w:rFonts w:eastAsia="Times New Roman" w:cs="Calibri"/>
                <w:color w:val="000000"/>
                <w:sz w:val="20"/>
                <w:szCs w:val="20"/>
                <w:lang w:eastAsia="pt-BR"/>
              </w:rPr>
            </w:pPr>
            <w:r w:rsidRPr="00557331">
              <w:rPr>
                <w:rFonts w:eastAsia="Times New Roman" w:cs="Calibri"/>
                <w:color w:val="000000"/>
                <w:sz w:val="20"/>
                <w:szCs w:val="20"/>
                <w:lang w:eastAsia="pt-BR"/>
              </w:rPr>
              <w:t>GARRAFA TÉRMICA: 1,8 LITROS, COM SISTEMA DE PRESSÃO, JATO FORTE E PRECISO, AMPOLA DE VIDRO, REVESTIMENTO DE AÇO ESCOVADO OU SIMILAR. PRODUTO COM SELO NO INMETRO.</w:t>
            </w:r>
          </w:p>
        </w:tc>
        <w:tc>
          <w:tcPr>
            <w:tcW w:w="992"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UNIDADE</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30</w:t>
            </w:r>
          </w:p>
        </w:tc>
      </w:tr>
      <w:tr w:rsidR="00CE166B" w:rsidRPr="00557331" w:rsidTr="00CE166B">
        <w:trPr>
          <w:trHeight w:val="1260"/>
          <w:jc w:val="center"/>
        </w:trPr>
        <w:tc>
          <w:tcPr>
            <w:tcW w:w="993"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96</w:t>
            </w:r>
          </w:p>
        </w:tc>
        <w:tc>
          <w:tcPr>
            <w:tcW w:w="992"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 </w:t>
            </w:r>
          </w:p>
        </w:tc>
        <w:tc>
          <w:tcPr>
            <w:tcW w:w="5528" w:type="dxa"/>
            <w:shd w:val="clear" w:color="auto" w:fill="auto"/>
            <w:vAlign w:val="center"/>
            <w:hideMark/>
          </w:tcPr>
          <w:p w:rsidR="00CE166B" w:rsidRPr="00557331" w:rsidRDefault="00CE166B" w:rsidP="009F2589">
            <w:pPr>
              <w:jc w:val="both"/>
              <w:rPr>
                <w:rFonts w:eastAsia="Times New Roman" w:cs="Calibri"/>
                <w:color w:val="000000"/>
                <w:sz w:val="20"/>
                <w:szCs w:val="20"/>
                <w:lang w:eastAsia="pt-BR"/>
              </w:rPr>
            </w:pPr>
            <w:r w:rsidRPr="00557331">
              <w:rPr>
                <w:rFonts w:eastAsia="Times New Roman" w:cs="Calibri"/>
                <w:color w:val="000000"/>
                <w:sz w:val="20"/>
                <w:szCs w:val="20"/>
                <w:lang w:eastAsia="pt-BR"/>
              </w:rPr>
              <w:t>GARRAFÃO TÉRMICO - CAPACIDADE DE 5 LITROS, ISOLAMENTO ESPUMA DE PU/PP, MATERIAL EXTERNO EM PLÁSTICO, ACOMPANHA TAMPA ROSQUEADA. DISPONÍVEL NAS CORES VERDE, AZUL OU PRETO. PRODUTO COM SELO NO INMETRO.</w:t>
            </w:r>
          </w:p>
        </w:tc>
        <w:tc>
          <w:tcPr>
            <w:tcW w:w="992"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UNIDADE</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6</w:t>
            </w:r>
          </w:p>
        </w:tc>
      </w:tr>
      <w:tr w:rsidR="00CE166B" w:rsidRPr="00557331" w:rsidTr="00CE166B">
        <w:trPr>
          <w:trHeight w:val="126"/>
          <w:jc w:val="center"/>
        </w:trPr>
        <w:tc>
          <w:tcPr>
            <w:tcW w:w="993"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97</w:t>
            </w:r>
          </w:p>
        </w:tc>
        <w:tc>
          <w:tcPr>
            <w:tcW w:w="992"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 </w:t>
            </w:r>
          </w:p>
        </w:tc>
        <w:tc>
          <w:tcPr>
            <w:tcW w:w="5528" w:type="dxa"/>
            <w:shd w:val="clear" w:color="auto" w:fill="auto"/>
            <w:vAlign w:val="bottom"/>
            <w:hideMark/>
          </w:tcPr>
          <w:p w:rsidR="00CE166B" w:rsidRPr="00557331" w:rsidRDefault="00CE166B" w:rsidP="009F2589">
            <w:pPr>
              <w:jc w:val="both"/>
              <w:rPr>
                <w:rFonts w:eastAsia="Times New Roman" w:cs="Calibri"/>
                <w:color w:val="000000"/>
                <w:sz w:val="20"/>
                <w:szCs w:val="20"/>
                <w:lang w:eastAsia="pt-BR"/>
              </w:rPr>
            </w:pPr>
            <w:r w:rsidRPr="00557331">
              <w:rPr>
                <w:rFonts w:eastAsia="Times New Roman" w:cs="Calibri"/>
                <w:color w:val="000000"/>
                <w:sz w:val="20"/>
                <w:szCs w:val="20"/>
                <w:lang w:eastAsia="pt-BR"/>
              </w:rPr>
              <w:t>GAVETA PLASTICA BIN Nº4 SEM ENCAIXE NA LATERAL MEDINDO 90,3*12,3*200MM(A*L*P) SEM ENCAIXE LATERAL NA COR VERDE BANDEIRA</w:t>
            </w:r>
          </w:p>
        </w:tc>
        <w:tc>
          <w:tcPr>
            <w:tcW w:w="992" w:type="dxa"/>
            <w:shd w:val="clear" w:color="auto" w:fill="auto"/>
            <w:noWrap/>
            <w:vAlign w:val="bottom"/>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UNIDADE</w:t>
            </w:r>
          </w:p>
        </w:tc>
        <w:tc>
          <w:tcPr>
            <w:tcW w:w="1134" w:type="dxa"/>
            <w:shd w:val="clear" w:color="auto" w:fill="auto"/>
            <w:noWrap/>
            <w:vAlign w:val="bottom"/>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2000</w:t>
            </w:r>
          </w:p>
        </w:tc>
      </w:tr>
      <w:tr w:rsidR="00CE166B" w:rsidRPr="00557331" w:rsidTr="00CE166B">
        <w:trPr>
          <w:trHeight w:val="420"/>
          <w:jc w:val="center"/>
        </w:trPr>
        <w:tc>
          <w:tcPr>
            <w:tcW w:w="993"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98</w:t>
            </w:r>
          </w:p>
        </w:tc>
        <w:tc>
          <w:tcPr>
            <w:tcW w:w="992"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 </w:t>
            </w:r>
          </w:p>
        </w:tc>
        <w:tc>
          <w:tcPr>
            <w:tcW w:w="5528" w:type="dxa"/>
            <w:shd w:val="clear" w:color="auto" w:fill="auto"/>
            <w:vAlign w:val="center"/>
            <w:hideMark/>
          </w:tcPr>
          <w:p w:rsidR="00CE166B" w:rsidRPr="00557331" w:rsidRDefault="00CE166B" w:rsidP="009F2589">
            <w:pPr>
              <w:jc w:val="both"/>
              <w:rPr>
                <w:rFonts w:eastAsia="Times New Roman" w:cs="Calibri"/>
                <w:color w:val="000000"/>
                <w:sz w:val="20"/>
                <w:szCs w:val="20"/>
                <w:lang w:eastAsia="pt-BR"/>
              </w:rPr>
            </w:pPr>
            <w:r w:rsidRPr="00557331">
              <w:rPr>
                <w:rFonts w:eastAsia="Times New Roman" w:cs="Calibri"/>
                <w:color w:val="000000"/>
                <w:sz w:val="20"/>
                <w:szCs w:val="20"/>
                <w:lang w:eastAsia="pt-BR"/>
              </w:rPr>
              <w:t>JARRA PLÁSTICA TRANSPARENTE, 5 LITROS, COM PONTEIRA E TAMPA.</w:t>
            </w:r>
          </w:p>
        </w:tc>
        <w:tc>
          <w:tcPr>
            <w:tcW w:w="992"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UNIDADE</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10</w:t>
            </w:r>
          </w:p>
        </w:tc>
      </w:tr>
      <w:tr w:rsidR="00CE166B" w:rsidRPr="00557331" w:rsidTr="00CE166B">
        <w:trPr>
          <w:trHeight w:val="420"/>
          <w:jc w:val="center"/>
        </w:trPr>
        <w:tc>
          <w:tcPr>
            <w:tcW w:w="993"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99</w:t>
            </w:r>
          </w:p>
        </w:tc>
        <w:tc>
          <w:tcPr>
            <w:tcW w:w="992"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 </w:t>
            </w:r>
          </w:p>
        </w:tc>
        <w:tc>
          <w:tcPr>
            <w:tcW w:w="5528" w:type="dxa"/>
            <w:shd w:val="clear" w:color="auto" w:fill="auto"/>
            <w:vAlign w:val="center"/>
            <w:hideMark/>
          </w:tcPr>
          <w:p w:rsidR="00CE166B" w:rsidRPr="00557331" w:rsidRDefault="00CE166B" w:rsidP="009F2589">
            <w:pPr>
              <w:jc w:val="both"/>
              <w:rPr>
                <w:rFonts w:eastAsia="Times New Roman" w:cs="Calibri"/>
                <w:color w:val="000000"/>
                <w:sz w:val="20"/>
                <w:szCs w:val="20"/>
                <w:lang w:eastAsia="pt-BR"/>
              </w:rPr>
            </w:pPr>
            <w:r w:rsidRPr="00557331">
              <w:rPr>
                <w:rFonts w:eastAsia="Times New Roman" w:cs="Calibri"/>
                <w:color w:val="000000"/>
                <w:sz w:val="20"/>
                <w:szCs w:val="20"/>
                <w:lang w:eastAsia="pt-BR"/>
              </w:rPr>
              <w:t>JARRA PLÁSTICA TRANSPARENTE, 2 LITROS, COM PONTEIRA.</w:t>
            </w:r>
          </w:p>
        </w:tc>
        <w:tc>
          <w:tcPr>
            <w:tcW w:w="992"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UNIDADE</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10</w:t>
            </w:r>
          </w:p>
        </w:tc>
      </w:tr>
      <w:tr w:rsidR="00CE166B" w:rsidRPr="00557331" w:rsidTr="00CE166B">
        <w:trPr>
          <w:trHeight w:val="420"/>
          <w:jc w:val="center"/>
        </w:trPr>
        <w:tc>
          <w:tcPr>
            <w:tcW w:w="993"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100</w:t>
            </w:r>
          </w:p>
        </w:tc>
        <w:tc>
          <w:tcPr>
            <w:tcW w:w="992"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 </w:t>
            </w:r>
          </w:p>
        </w:tc>
        <w:tc>
          <w:tcPr>
            <w:tcW w:w="5528" w:type="dxa"/>
            <w:shd w:val="clear" w:color="auto" w:fill="auto"/>
            <w:vAlign w:val="center"/>
            <w:hideMark/>
          </w:tcPr>
          <w:p w:rsidR="00CE166B" w:rsidRPr="00557331" w:rsidRDefault="00CE166B" w:rsidP="009F2589">
            <w:pPr>
              <w:jc w:val="both"/>
              <w:rPr>
                <w:rFonts w:eastAsia="Times New Roman" w:cs="Calibri"/>
                <w:color w:val="000000"/>
                <w:sz w:val="20"/>
                <w:szCs w:val="20"/>
                <w:lang w:eastAsia="pt-BR"/>
              </w:rPr>
            </w:pPr>
            <w:r w:rsidRPr="00557331">
              <w:rPr>
                <w:rFonts w:eastAsia="Times New Roman" w:cs="Calibri"/>
                <w:color w:val="000000"/>
                <w:sz w:val="20"/>
                <w:szCs w:val="20"/>
                <w:lang w:eastAsia="pt-BR"/>
              </w:rPr>
              <w:t>JARRA VIDRO TRANSPARENTE, 2 LITROS, COM PONTEIRA.</w:t>
            </w:r>
          </w:p>
        </w:tc>
        <w:tc>
          <w:tcPr>
            <w:tcW w:w="992"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UNIDADE</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10</w:t>
            </w:r>
          </w:p>
        </w:tc>
      </w:tr>
      <w:tr w:rsidR="00CE166B" w:rsidRPr="00557331" w:rsidTr="00CE166B">
        <w:trPr>
          <w:trHeight w:val="396"/>
          <w:jc w:val="center"/>
        </w:trPr>
        <w:tc>
          <w:tcPr>
            <w:tcW w:w="993"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101</w:t>
            </w:r>
          </w:p>
        </w:tc>
        <w:tc>
          <w:tcPr>
            <w:tcW w:w="992"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 </w:t>
            </w:r>
          </w:p>
        </w:tc>
        <w:tc>
          <w:tcPr>
            <w:tcW w:w="5528" w:type="dxa"/>
            <w:shd w:val="clear" w:color="auto" w:fill="auto"/>
            <w:vAlign w:val="center"/>
            <w:hideMark/>
          </w:tcPr>
          <w:p w:rsidR="00CE166B" w:rsidRPr="00557331" w:rsidRDefault="00CE166B" w:rsidP="009F2589">
            <w:pPr>
              <w:jc w:val="both"/>
              <w:rPr>
                <w:rFonts w:eastAsia="Times New Roman" w:cs="Calibri"/>
                <w:color w:val="000000"/>
                <w:sz w:val="20"/>
                <w:szCs w:val="20"/>
                <w:lang w:eastAsia="pt-BR"/>
              </w:rPr>
            </w:pPr>
            <w:r w:rsidRPr="00557331">
              <w:rPr>
                <w:rFonts w:eastAsia="Times New Roman" w:cs="Calibri"/>
                <w:color w:val="000000"/>
                <w:sz w:val="20"/>
                <w:szCs w:val="20"/>
                <w:lang w:eastAsia="pt-BR"/>
              </w:rPr>
              <w:t>PRATO EM VIDRO BRANCO, APLICAÇÃO REFEIÇÃO, FORMATO CIRCULAR, COR BRANCA, TIPO RASO, MEDIDAS APROXIMADAS ENTRE 24 A 26 CM DE DIÂMETRO. SEM ARTE.</w:t>
            </w:r>
          </w:p>
        </w:tc>
        <w:tc>
          <w:tcPr>
            <w:tcW w:w="992"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UNIDADE</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80</w:t>
            </w:r>
          </w:p>
        </w:tc>
      </w:tr>
      <w:tr w:rsidR="00CE166B" w:rsidRPr="00557331" w:rsidTr="00CE166B">
        <w:trPr>
          <w:trHeight w:val="1050"/>
          <w:jc w:val="center"/>
        </w:trPr>
        <w:tc>
          <w:tcPr>
            <w:tcW w:w="993"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102</w:t>
            </w:r>
          </w:p>
        </w:tc>
        <w:tc>
          <w:tcPr>
            <w:tcW w:w="992"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 </w:t>
            </w:r>
          </w:p>
        </w:tc>
        <w:tc>
          <w:tcPr>
            <w:tcW w:w="5528" w:type="dxa"/>
            <w:shd w:val="clear" w:color="auto" w:fill="auto"/>
            <w:vAlign w:val="center"/>
            <w:hideMark/>
          </w:tcPr>
          <w:p w:rsidR="00CE166B" w:rsidRPr="00557331" w:rsidRDefault="00CE166B" w:rsidP="009F2589">
            <w:pPr>
              <w:jc w:val="both"/>
              <w:rPr>
                <w:rFonts w:eastAsia="Times New Roman" w:cs="Calibri"/>
                <w:color w:val="000000"/>
                <w:sz w:val="20"/>
                <w:szCs w:val="20"/>
                <w:lang w:eastAsia="pt-BR"/>
              </w:rPr>
            </w:pPr>
            <w:r w:rsidRPr="00557331">
              <w:rPr>
                <w:rFonts w:eastAsia="Times New Roman" w:cs="Calibri"/>
                <w:color w:val="000000"/>
                <w:sz w:val="20"/>
                <w:szCs w:val="20"/>
                <w:lang w:eastAsia="pt-BR"/>
              </w:rPr>
              <w:t>PRATO EM VIDRO BRANCO, APLICAÇÃO REFEIÇÃO, FORMATO CIRCULAR, COR BRANCA, TIPO FUNDO, MEDIDAS APROXIMADAS ENTRE 24 A 26 CM DE DIÂMETRO. SEM ARTE.</w:t>
            </w:r>
          </w:p>
        </w:tc>
        <w:tc>
          <w:tcPr>
            <w:tcW w:w="992"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UNIDADE</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80</w:t>
            </w:r>
          </w:p>
        </w:tc>
      </w:tr>
      <w:tr w:rsidR="00CE166B" w:rsidRPr="00557331" w:rsidTr="00CE166B">
        <w:trPr>
          <w:trHeight w:val="70"/>
          <w:jc w:val="center"/>
        </w:trPr>
        <w:tc>
          <w:tcPr>
            <w:tcW w:w="993"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103</w:t>
            </w:r>
          </w:p>
        </w:tc>
        <w:tc>
          <w:tcPr>
            <w:tcW w:w="992"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 </w:t>
            </w:r>
          </w:p>
        </w:tc>
        <w:tc>
          <w:tcPr>
            <w:tcW w:w="5528" w:type="dxa"/>
            <w:shd w:val="clear" w:color="auto" w:fill="auto"/>
            <w:vAlign w:val="center"/>
            <w:hideMark/>
          </w:tcPr>
          <w:p w:rsidR="00CE166B" w:rsidRPr="00557331" w:rsidRDefault="00CE166B" w:rsidP="009F2589">
            <w:pPr>
              <w:jc w:val="both"/>
              <w:rPr>
                <w:rFonts w:eastAsia="Times New Roman" w:cs="Calibri"/>
                <w:color w:val="000000"/>
                <w:sz w:val="20"/>
                <w:szCs w:val="20"/>
                <w:lang w:eastAsia="pt-BR"/>
              </w:rPr>
            </w:pPr>
            <w:r w:rsidRPr="00557331">
              <w:rPr>
                <w:rFonts w:eastAsia="Times New Roman" w:cs="Calibri"/>
                <w:color w:val="000000"/>
                <w:sz w:val="20"/>
                <w:szCs w:val="20"/>
                <w:lang w:eastAsia="pt-BR"/>
              </w:rPr>
              <w:t>PANELA DE PRESSAO INDUSTRIAL 22L - PANELA DE PRESSÃO DE FECHAMENTO EXTERNO PARA USO PROFISSIONAL, CONFECCIONADA EM ALUMÍNIO. ACABAMENTO COM POLIMENTO DE ALTO BRILHO. PRESSÃO DE TRABALHO É DE 80 KPA. AS ALÇAS CONFECCIONADAS EM BAQUELITE, COM DESIGNE ANATÔMICO. BORRACHAS DE VEDAÇÃO E VÁLVULAS DE SILICONE. DIMENSÕES APROXIMADAS: ALTURA: 26 CM DIÂMETRO: 33  CM ESPESSURA: 4,6 MM CAPACIDADE: 22 LITROS SISTEMA DE OITO TRAVAS. PRODUTO COM SELO NO INMETRO.</w:t>
            </w:r>
          </w:p>
        </w:tc>
        <w:tc>
          <w:tcPr>
            <w:tcW w:w="992"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UNIDADE</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2</w:t>
            </w:r>
          </w:p>
        </w:tc>
      </w:tr>
      <w:tr w:rsidR="00CE166B" w:rsidRPr="00557331" w:rsidTr="00CE166B">
        <w:trPr>
          <w:trHeight w:val="660"/>
          <w:jc w:val="center"/>
        </w:trPr>
        <w:tc>
          <w:tcPr>
            <w:tcW w:w="993"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104</w:t>
            </w:r>
          </w:p>
        </w:tc>
        <w:tc>
          <w:tcPr>
            <w:tcW w:w="992"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 </w:t>
            </w:r>
          </w:p>
        </w:tc>
        <w:tc>
          <w:tcPr>
            <w:tcW w:w="5528" w:type="dxa"/>
            <w:shd w:val="clear" w:color="auto" w:fill="auto"/>
            <w:vAlign w:val="bottom"/>
            <w:hideMark/>
          </w:tcPr>
          <w:p w:rsidR="00CE166B" w:rsidRPr="00557331" w:rsidRDefault="00CE166B" w:rsidP="009F2589">
            <w:pPr>
              <w:jc w:val="both"/>
              <w:rPr>
                <w:rFonts w:eastAsia="Times New Roman" w:cs="Calibri"/>
                <w:color w:val="000000"/>
                <w:sz w:val="20"/>
                <w:szCs w:val="20"/>
                <w:lang w:eastAsia="pt-BR"/>
              </w:rPr>
            </w:pPr>
            <w:r w:rsidRPr="00557331">
              <w:rPr>
                <w:rFonts w:eastAsia="Times New Roman" w:cs="Calibri"/>
                <w:color w:val="000000"/>
                <w:sz w:val="20"/>
                <w:szCs w:val="20"/>
                <w:lang w:eastAsia="pt-BR"/>
              </w:rPr>
              <w:t xml:space="preserve">POTE PLASTICO TETANGULAR TRANSPARENTE COM TAMPA MEDINDO 8CM ALTURA 9,5CM COMPRIMENTO 5CM LARGURA </w:t>
            </w:r>
          </w:p>
        </w:tc>
        <w:tc>
          <w:tcPr>
            <w:tcW w:w="992" w:type="dxa"/>
            <w:shd w:val="clear" w:color="auto" w:fill="auto"/>
            <w:noWrap/>
            <w:vAlign w:val="bottom"/>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UNIDADE</w:t>
            </w:r>
          </w:p>
        </w:tc>
        <w:tc>
          <w:tcPr>
            <w:tcW w:w="1134" w:type="dxa"/>
            <w:shd w:val="clear" w:color="auto" w:fill="auto"/>
            <w:noWrap/>
            <w:vAlign w:val="bottom"/>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800</w:t>
            </w:r>
          </w:p>
        </w:tc>
      </w:tr>
      <w:tr w:rsidR="00CE166B" w:rsidRPr="00557331" w:rsidTr="00CE166B">
        <w:trPr>
          <w:trHeight w:val="1050"/>
          <w:jc w:val="center"/>
        </w:trPr>
        <w:tc>
          <w:tcPr>
            <w:tcW w:w="993"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105</w:t>
            </w:r>
          </w:p>
        </w:tc>
        <w:tc>
          <w:tcPr>
            <w:tcW w:w="992"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 </w:t>
            </w:r>
          </w:p>
        </w:tc>
        <w:tc>
          <w:tcPr>
            <w:tcW w:w="5528" w:type="dxa"/>
            <w:shd w:val="clear" w:color="auto" w:fill="auto"/>
            <w:vAlign w:val="center"/>
            <w:hideMark/>
          </w:tcPr>
          <w:p w:rsidR="00CE166B" w:rsidRPr="00557331" w:rsidRDefault="00CE166B" w:rsidP="009F2589">
            <w:pPr>
              <w:jc w:val="both"/>
              <w:rPr>
                <w:rFonts w:eastAsia="Times New Roman" w:cs="Calibri"/>
                <w:color w:val="000000"/>
                <w:sz w:val="20"/>
                <w:szCs w:val="20"/>
                <w:lang w:eastAsia="pt-BR"/>
              </w:rPr>
            </w:pPr>
            <w:r w:rsidRPr="00557331">
              <w:rPr>
                <w:rFonts w:eastAsia="Times New Roman" w:cs="Calibri"/>
                <w:color w:val="000000"/>
                <w:sz w:val="20"/>
                <w:szCs w:val="20"/>
                <w:lang w:eastAsia="pt-BR"/>
              </w:rPr>
              <w:t>TÁBUA EM POLIETILENO (APOIO DE CORTE) RETANGULAR, NA COR BRANCA, AMARELA, VERDE, AZUL E VERMELHO COM MEDIDAS APROXIMADAS DE 1X50X30CM PRÓPRIA PARA CORTE.</w:t>
            </w:r>
          </w:p>
        </w:tc>
        <w:tc>
          <w:tcPr>
            <w:tcW w:w="992"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UNIDADE</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10</w:t>
            </w:r>
          </w:p>
        </w:tc>
      </w:tr>
    </w:tbl>
    <w:p w:rsidR="00CE166B" w:rsidRDefault="00CE166B" w:rsidP="005369E9">
      <w:pPr>
        <w:tabs>
          <w:tab w:val="center" w:pos="4252"/>
        </w:tabs>
        <w:ind w:left="-567" w:right="-568"/>
        <w:jc w:val="both"/>
        <w:rPr>
          <w:b/>
          <w:sz w:val="20"/>
          <w:szCs w:val="20"/>
        </w:rPr>
      </w:pPr>
    </w:p>
    <w:p w:rsidR="005369E9" w:rsidRPr="00373B6A" w:rsidRDefault="005369E9" w:rsidP="005369E9">
      <w:pPr>
        <w:pBdr>
          <w:top w:val="single" w:sz="4" w:space="1" w:color="auto"/>
          <w:left w:val="single" w:sz="4" w:space="0" w:color="auto"/>
          <w:bottom w:val="single" w:sz="4" w:space="1" w:color="auto"/>
          <w:right w:val="single" w:sz="4" w:space="4" w:color="auto"/>
          <w:between w:val="single" w:sz="4" w:space="1" w:color="auto"/>
          <w:bar w:val="single" w:sz="4" w:color="auto"/>
        </w:pBdr>
        <w:shd w:val="clear" w:color="auto" w:fill="00B050"/>
        <w:tabs>
          <w:tab w:val="center" w:pos="4252"/>
        </w:tabs>
        <w:ind w:left="567" w:right="709"/>
        <w:jc w:val="center"/>
        <w:rPr>
          <w:b/>
          <w:sz w:val="20"/>
          <w:szCs w:val="20"/>
        </w:rPr>
      </w:pPr>
      <w:r>
        <w:rPr>
          <w:b/>
          <w:sz w:val="20"/>
          <w:szCs w:val="20"/>
        </w:rPr>
        <w:t xml:space="preserve">BLOCO 03 – MATERIAIS DESCARTÁVEIS </w:t>
      </w:r>
    </w:p>
    <w:p w:rsidR="00CE166B" w:rsidRDefault="00CE166B" w:rsidP="008D1837">
      <w:pPr>
        <w:pStyle w:val="TableParagraph"/>
        <w:ind w:left="567" w:right="580"/>
        <w:jc w:val="both"/>
        <w:rPr>
          <w:rFonts w:cstheme="minorHAnsi"/>
          <w:color w:val="000000" w:themeColor="text1"/>
        </w:rPr>
      </w:pPr>
    </w:p>
    <w:tbl>
      <w:tblPr>
        <w:tblW w:w="9639" w:type="dxa"/>
        <w:jc w:val="center"/>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993"/>
        <w:gridCol w:w="992"/>
        <w:gridCol w:w="5528"/>
        <w:gridCol w:w="992"/>
        <w:gridCol w:w="1134"/>
      </w:tblGrid>
      <w:tr w:rsidR="00CE166B" w:rsidRPr="00557331" w:rsidTr="00CE166B">
        <w:trPr>
          <w:trHeight w:val="420"/>
          <w:jc w:val="center"/>
        </w:trPr>
        <w:tc>
          <w:tcPr>
            <w:tcW w:w="993"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lastRenderedPageBreak/>
              <w:t>106</w:t>
            </w:r>
          </w:p>
        </w:tc>
        <w:tc>
          <w:tcPr>
            <w:tcW w:w="992"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 </w:t>
            </w:r>
          </w:p>
        </w:tc>
        <w:tc>
          <w:tcPr>
            <w:tcW w:w="5528" w:type="dxa"/>
            <w:shd w:val="clear" w:color="auto" w:fill="auto"/>
            <w:vAlign w:val="center"/>
            <w:hideMark/>
          </w:tcPr>
          <w:p w:rsidR="00CE166B" w:rsidRPr="00557331" w:rsidRDefault="00CE166B" w:rsidP="009F2589">
            <w:pPr>
              <w:jc w:val="both"/>
              <w:rPr>
                <w:rFonts w:eastAsia="Times New Roman" w:cs="Calibri"/>
                <w:color w:val="000000"/>
                <w:sz w:val="20"/>
                <w:szCs w:val="20"/>
                <w:lang w:eastAsia="pt-BR"/>
              </w:rPr>
            </w:pPr>
            <w:r w:rsidRPr="00557331">
              <w:rPr>
                <w:rFonts w:eastAsia="Times New Roman" w:cs="Calibri"/>
                <w:color w:val="000000"/>
                <w:sz w:val="20"/>
                <w:szCs w:val="20"/>
                <w:lang w:eastAsia="pt-BR"/>
              </w:rPr>
              <w:t>BANDEJA ISOPOR N°1 150X150, PACOTE COM 400 UNIDADES.</w:t>
            </w:r>
          </w:p>
        </w:tc>
        <w:tc>
          <w:tcPr>
            <w:tcW w:w="992"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PACOTE</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180</w:t>
            </w:r>
          </w:p>
        </w:tc>
      </w:tr>
      <w:tr w:rsidR="00CE166B" w:rsidRPr="00557331" w:rsidTr="00CE166B">
        <w:trPr>
          <w:trHeight w:val="420"/>
          <w:jc w:val="center"/>
        </w:trPr>
        <w:tc>
          <w:tcPr>
            <w:tcW w:w="993"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107</w:t>
            </w:r>
          </w:p>
        </w:tc>
        <w:tc>
          <w:tcPr>
            <w:tcW w:w="992"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 </w:t>
            </w:r>
          </w:p>
        </w:tc>
        <w:tc>
          <w:tcPr>
            <w:tcW w:w="5528" w:type="dxa"/>
            <w:shd w:val="clear" w:color="auto" w:fill="auto"/>
            <w:vAlign w:val="center"/>
            <w:hideMark/>
          </w:tcPr>
          <w:p w:rsidR="00CE166B" w:rsidRPr="00557331" w:rsidRDefault="00CE166B" w:rsidP="009F2589">
            <w:pPr>
              <w:jc w:val="both"/>
              <w:rPr>
                <w:rFonts w:eastAsia="Times New Roman" w:cs="Calibri"/>
                <w:color w:val="000000"/>
                <w:sz w:val="20"/>
                <w:szCs w:val="20"/>
                <w:lang w:eastAsia="pt-BR"/>
              </w:rPr>
            </w:pPr>
            <w:r w:rsidRPr="00557331">
              <w:rPr>
                <w:rFonts w:eastAsia="Times New Roman" w:cs="Calibri"/>
                <w:color w:val="000000"/>
                <w:sz w:val="20"/>
                <w:szCs w:val="20"/>
                <w:lang w:eastAsia="pt-BR"/>
              </w:rPr>
              <w:t>BANDEJA ISOPOR N°2 210X140, PACOTE COM 400 UNIDADES.</w:t>
            </w:r>
          </w:p>
        </w:tc>
        <w:tc>
          <w:tcPr>
            <w:tcW w:w="992"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PACOTE</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180</w:t>
            </w:r>
          </w:p>
        </w:tc>
      </w:tr>
      <w:tr w:rsidR="00CE166B" w:rsidRPr="00557331" w:rsidTr="00CE166B">
        <w:trPr>
          <w:trHeight w:val="300"/>
          <w:jc w:val="center"/>
        </w:trPr>
        <w:tc>
          <w:tcPr>
            <w:tcW w:w="993"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108</w:t>
            </w:r>
          </w:p>
        </w:tc>
        <w:tc>
          <w:tcPr>
            <w:tcW w:w="992"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 </w:t>
            </w:r>
          </w:p>
        </w:tc>
        <w:tc>
          <w:tcPr>
            <w:tcW w:w="5528" w:type="dxa"/>
            <w:shd w:val="clear" w:color="auto" w:fill="auto"/>
            <w:vAlign w:val="center"/>
            <w:hideMark/>
          </w:tcPr>
          <w:p w:rsidR="00CE166B" w:rsidRPr="00557331" w:rsidRDefault="00CE166B" w:rsidP="009F2589">
            <w:pPr>
              <w:jc w:val="both"/>
              <w:rPr>
                <w:rFonts w:eastAsia="Times New Roman" w:cs="Calibri"/>
                <w:color w:val="000000"/>
                <w:sz w:val="20"/>
                <w:szCs w:val="20"/>
                <w:lang w:eastAsia="pt-BR"/>
              </w:rPr>
            </w:pPr>
            <w:r w:rsidRPr="00557331">
              <w:rPr>
                <w:rFonts w:eastAsia="Times New Roman" w:cs="Calibri"/>
                <w:color w:val="000000"/>
                <w:sz w:val="20"/>
                <w:szCs w:val="20"/>
                <w:lang w:eastAsia="pt-BR"/>
              </w:rPr>
              <w:t>BOBINA FILME DE PVC 28CMX300MTS</w:t>
            </w:r>
          </w:p>
        </w:tc>
        <w:tc>
          <w:tcPr>
            <w:tcW w:w="992"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ROLO</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500</w:t>
            </w:r>
          </w:p>
        </w:tc>
      </w:tr>
      <w:tr w:rsidR="00CE166B" w:rsidRPr="00557331" w:rsidTr="00CE166B">
        <w:trPr>
          <w:trHeight w:val="89"/>
          <w:jc w:val="center"/>
        </w:trPr>
        <w:tc>
          <w:tcPr>
            <w:tcW w:w="993"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109</w:t>
            </w:r>
          </w:p>
        </w:tc>
        <w:tc>
          <w:tcPr>
            <w:tcW w:w="992"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 </w:t>
            </w:r>
          </w:p>
        </w:tc>
        <w:tc>
          <w:tcPr>
            <w:tcW w:w="5528" w:type="dxa"/>
            <w:shd w:val="clear" w:color="auto" w:fill="auto"/>
            <w:vAlign w:val="center"/>
            <w:hideMark/>
          </w:tcPr>
          <w:p w:rsidR="00CE166B" w:rsidRPr="00557331" w:rsidRDefault="00CE166B" w:rsidP="009F2589">
            <w:pPr>
              <w:jc w:val="both"/>
              <w:rPr>
                <w:rFonts w:eastAsia="Times New Roman" w:cs="Calibri"/>
                <w:color w:val="000000"/>
                <w:sz w:val="20"/>
                <w:szCs w:val="20"/>
                <w:lang w:eastAsia="pt-BR"/>
              </w:rPr>
            </w:pPr>
            <w:r w:rsidRPr="00557331">
              <w:rPr>
                <w:rFonts w:eastAsia="Times New Roman" w:cs="Calibri"/>
                <w:color w:val="000000"/>
                <w:sz w:val="20"/>
                <w:szCs w:val="20"/>
                <w:lang w:eastAsia="pt-BR"/>
              </w:rPr>
              <w:t>BOBINA PICOTADA COM 500 UNIDADES DE SACO PLASTICO COM DIMENSÕES 33 X 50 (TAMANHO M). CAPACIDADE DE ATÉ 2 KG. EXTREMAMENTE PRÁTICO, ECONÔMICO E HIGIÊNICO.</w:t>
            </w:r>
          </w:p>
        </w:tc>
        <w:tc>
          <w:tcPr>
            <w:tcW w:w="992"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ROLO</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690</w:t>
            </w:r>
          </w:p>
        </w:tc>
      </w:tr>
      <w:tr w:rsidR="00CE166B" w:rsidRPr="00557331" w:rsidTr="00CE166B">
        <w:trPr>
          <w:trHeight w:val="622"/>
          <w:jc w:val="center"/>
        </w:trPr>
        <w:tc>
          <w:tcPr>
            <w:tcW w:w="993"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110</w:t>
            </w:r>
          </w:p>
        </w:tc>
        <w:tc>
          <w:tcPr>
            <w:tcW w:w="992"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 </w:t>
            </w:r>
          </w:p>
        </w:tc>
        <w:tc>
          <w:tcPr>
            <w:tcW w:w="5528" w:type="dxa"/>
            <w:shd w:val="clear" w:color="auto" w:fill="auto"/>
            <w:vAlign w:val="center"/>
            <w:hideMark/>
          </w:tcPr>
          <w:p w:rsidR="00CE166B" w:rsidRPr="00557331" w:rsidRDefault="00CE166B" w:rsidP="009F2589">
            <w:pPr>
              <w:jc w:val="both"/>
              <w:rPr>
                <w:rFonts w:eastAsia="Times New Roman" w:cs="Calibri"/>
                <w:color w:val="000000"/>
                <w:sz w:val="20"/>
                <w:szCs w:val="20"/>
                <w:lang w:eastAsia="pt-BR"/>
              </w:rPr>
            </w:pPr>
            <w:r w:rsidRPr="00557331">
              <w:rPr>
                <w:rFonts w:eastAsia="Times New Roman" w:cs="Calibri"/>
                <w:color w:val="000000"/>
                <w:sz w:val="20"/>
                <w:szCs w:val="20"/>
                <w:lang w:eastAsia="pt-BR"/>
              </w:rPr>
              <w:t>BOBINA PICOTADA COM 500 UNIDADES DE SACO PLÁSTICO COM DIMENSÕES 38 X 55 (TAMANHO G). CAPACIDADE DE ATÉ 5 KG. EXTREMAMENTE, PRÁTICO, ECONÔMICO E HIGIÊNICO.</w:t>
            </w:r>
          </w:p>
        </w:tc>
        <w:tc>
          <w:tcPr>
            <w:tcW w:w="992"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ROLO</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1150</w:t>
            </w:r>
          </w:p>
        </w:tc>
      </w:tr>
      <w:tr w:rsidR="00CE166B" w:rsidRPr="00557331" w:rsidTr="00CE166B">
        <w:trPr>
          <w:trHeight w:val="276"/>
          <w:jc w:val="center"/>
        </w:trPr>
        <w:tc>
          <w:tcPr>
            <w:tcW w:w="993"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111</w:t>
            </w:r>
          </w:p>
        </w:tc>
        <w:tc>
          <w:tcPr>
            <w:tcW w:w="992"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 </w:t>
            </w:r>
          </w:p>
        </w:tc>
        <w:tc>
          <w:tcPr>
            <w:tcW w:w="5528" w:type="dxa"/>
            <w:shd w:val="clear" w:color="auto" w:fill="auto"/>
            <w:vAlign w:val="center"/>
            <w:hideMark/>
          </w:tcPr>
          <w:p w:rsidR="00CE166B" w:rsidRPr="00557331" w:rsidRDefault="00CE166B" w:rsidP="009F2589">
            <w:pPr>
              <w:jc w:val="both"/>
              <w:rPr>
                <w:rFonts w:eastAsia="Times New Roman" w:cs="Calibri"/>
                <w:color w:val="000000"/>
                <w:sz w:val="20"/>
                <w:szCs w:val="20"/>
                <w:lang w:eastAsia="pt-BR"/>
              </w:rPr>
            </w:pPr>
            <w:r w:rsidRPr="00557331">
              <w:rPr>
                <w:rFonts w:eastAsia="Times New Roman" w:cs="Calibri"/>
                <w:color w:val="000000"/>
                <w:sz w:val="20"/>
                <w:szCs w:val="20"/>
                <w:lang w:eastAsia="pt-BR"/>
              </w:rPr>
              <w:t>COLHER PLÁSTICO DESCARTÁVEL PARA REFEIÇÃO - COLHER PLÁSTICA PARA REFEIÇÃO, NA COR TRANSPARENTE. MATERIAL EM ACRÍLICO TRANSPARENTE. EMBALAGEM COM 50 UNIDADES.</w:t>
            </w:r>
          </w:p>
        </w:tc>
        <w:tc>
          <w:tcPr>
            <w:tcW w:w="992"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PACOTE</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2650</w:t>
            </w:r>
          </w:p>
        </w:tc>
      </w:tr>
      <w:tr w:rsidR="00CE166B" w:rsidRPr="00557331" w:rsidTr="00CE166B">
        <w:trPr>
          <w:trHeight w:val="540"/>
          <w:jc w:val="center"/>
        </w:trPr>
        <w:tc>
          <w:tcPr>
            <w:tcW w:w="993"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112</w:t>
            </w:r>
          </w:p>
        </w:tc>
        <w:tc>
          <w:tcPr>
            <w:tcW w:w="992"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 </w:t>
            </w:r>
          </w:p>
        </w:tc>
        <w:tc>
          <w:tcPr>
            <w:tcW w:w="5528" w:type="dxa"/>
            <w:shd w:val="clear" w:color="auto" w:fill="auto"/>
            <w:vAlign w:val="center"/>
            <w:hideMark/>
          </w:tcPr>
          <w:p w:rsidR="00CE166B" w:rsidRPr="00557331" w:rsidRDefault="00CE166B" w:rsidP="009F2589">
            <w:pPr>
              <w:jc w:val="both"/>
              <w:rPr>
                <w:rFonts w:eastAsia="Times New Roman" w:cs="Calibri"/>
                <w:color w:val="000000"/>
                <w:sz w:val="20"/>
                <w:szCs w:val="20"/>
                <w:lang w:eastAsia="pt-BR"/>
              </w:rPr>
            </w:pPr>
            <w:r w:rsidRPr="00557331">
              <w:rPr>
                <w:rFonts w:eastAsia="Times New Roman" w:cs="Calibri"/>
                <w:color w:val="000000"/>
                <w:sz w:val="20"/>
                <w:szCs w:val="20"/>
                <w:lang w:eastAsia="pt-BR"/>
              </w:rPr>
              <w:t>COLHER PLÁSTICO DESCARTÁVEL PARA SOBREMESA - COLHER PLÁSTICA PARA REFEIÇÃO, NA COR TRANSPARENTE. MATERIAL EM ACRÍLICO TRANSPARENTE. EMBALAGEM COM 50 UNIDADES.</w:t>
            </w:r>
          </w:p>
        </w:tc>
        <w:tc>
          <w:tcPr>
            <w:tcW w:w="992"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PACOTE</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1380</w:t>
            </w:r>
          </w:p>
        </w:tc>
      </w:tr>
      <w:tr w:rsidR="00CE166B" w:rsidRPr="00557331" w:rsidTr="00CE166B">
        <w:trPr>
          <w:trHeight w:val="506"/>
          <w:jc w:val="center"/>
        </w:trPr>
        <w:tc>
          <w:tcPr>
            <w:tcW w:w="993"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113</w:t>
            </w:r>
          </w:p>
        </w:tc>
        <w:tc>
          <w:tcPr>
            <w:tcW w:w="992"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 </w:t>
            </w:r>
          </w:p>
        </w:tc>
        <w:tc>
          <w:tcPr>
            <w:tcW w:w="5528" w:type="dxa"/>
            <w:shd w:val="clear" w:color="auto" w:fill="auto"/>
            <w:vAlign w:val="center"/>
            <w:hideMark/>
          </w:tcPr>
          <w:p w:rsidR="00CE166B" w:rsidRPr="00557331" w:rsidRDefault="00CE166B" w:rsidP="009F2589">
            <w:pPr>
              <w:jc w:val="both"/>
              <w:rPr>
                <w:rFonts w:eastAsia="Times New Roman" w:cs="Calibri"/>
                <w:color w:val="000000"/>
                <w:sz w:val="20"/>
                <w:szCs w:val="20"/>
                <w:lang w:eastAsia="pt-BR"/>
              </w:rPr>
            </w:pPr>
            <w:r w:rsidRPr="00557331">
              <w:rPr>
                <w:rFonts w:eastAsia="Times New Roman" w:cs="Calibri"/>
                <w:color w:val="000000"/>
                <w:sz w:val="20"/>
                <w:szCs w:val="20"/>
                <w:lang w:eastAsia="pt-BR"/>
              </w:rPr>
              <w:t>COPO DESCARTÁVEL DE POLIESTIRENO, PARA LÍQUIDOS, COM CAPACIDADE DE 50 ML, ACONDICIONADO EM EMBALAGENS DE 100 COPOS COM PESO MÍNIMO DE 75 GRAMAS.</w:t>
            </w:r>
          </w:p>
        </w:tc>
        <w:tc>
          <w:tcPr>
            <w:tcW w:w="992"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PACOTE</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4000</w:t>
            </w:r>
          </w:p>
        </w:tc>
      </w:tr>
      <w:tr w:rsidR="00CE166B" w:rsidRPr="00557331" w:rsidTr="00CE166B">
        <w:trPr>
          <w:trHeight w:val="70"/>
          <w:jc w:val="center"/>
        </w:trPr>
        <w:tc>
          <w:tcPr>
            <w:tcW w:w="993"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114</w:t>
            </w:r>
          </w:p>
        </w:tc>
        <w:tc>
          <w:tcPr>
            <w:tcW w:w="992"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 </w:t>
            </w:r>
          </w:p>
        </w:tc>
        <w:tc>
          <w:tcPr>
            <w:tcW w:w="5528" w:type="dxa"/>
            <w:shd w:val="clear" w:color="auto" w:fill="auto"/>
            <w:vAlign w:val="center"/>
            <w:hideMark/>
          </w:tcPr>
          <w:p w:rsidR="00CE166B" w:rsidRPr="00557331" w:rsidRDefault="00CE166B" w:rsidP="009F2589">
            <w:pPr>
              <w:jc w:val="both"/>
              <w:rPr>
                <w:rFonts w:eastAsia="Times New Roman" w:cs="Calibri"/>
                <w:color w:val="000000"/>
                <w:sz w:val="20"/>
                <w:szCs w:val="20"/>
                <w:lang w:eastAsia="pt-BR"/>
              </w:rPr>
            </w:pPr>
            <w:r w:rsidRPr="00557331">
              <w:rPr>
                <w:rFonts w:eastAsia="Times New Roman" w:cs="Calibri"/>
                <w:color w:val="000000"/>
                <w:sz w:val="20"/>
                <w:szCs w:val="20"/>
                <w:lang w:eastAsia="pt-BR"/>
              </w:rPr>
              <w:t>COPO DESCARTÁVEL DE POLIESTIRENO, PARA LÍQUIDOS, COM CAPACIDADE DE 150 ML, ACONDICIONADO EM EMBALAGENS DE 100 COPOS COM PESO MÍNIMO DE 198 GRAMAS.</w:t>
            </w:r>
          </w:p>
        </w:tc>
        <w:tc>
          <w:tcPr>
            <w:tcW w:w="992"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PACOTE</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8620</w:t>
            </w:r>
          </w:p>
        </w:tc>
      </w:tr>
      <w:tr w:rsidR="00CE166B" w:rsidRPr="00557331" w:rsidTr="00CE166B">
        <w:trPr>
          <w:trHeight w:val="310"/>
          <w:jc w:val="center"/>
        </w:trPr>
        <w:tc>
          <w:tcPr>
            <w:tcW w:w="993"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115</w:t>
            </w:r>
          </w:p>
        </w:tc>
        <w:tc>
          <w:tcPr>
            <w:tcW w:w="992"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 </w:t>
            </w:r>
          </w:p>
        </w:tc>
        <w:tc>
          <w:tcPr>
            <w:tcW w:w="5528" w:type="dxa"/>
            <w:shd w:val="clear" w:color="auto" w:fill="auto"/>
            <w:vAlign w:val="center"/>
            <w:hideMark/>
          </w:tcPr>
          <w:p w:rsidR="00CE166B" w:rsidRPr="00557331" w:rsidRDefault="00CE166B" w:rsidP="009F2589">
            <w:pPr>
              <w:jc w:val="both"/>
              <w:rPr>
                <w:rFonts w:eastAsia="Times New Roman" w:cs="Calibri"/>
                <w:color w:val="000000"/>
                <w:sz w:val="20"/>
                <w:szCs w:val="20"/>
                <w:lang w:eastAsia="pt-BR"/>
              </w:rPr>
            </w:pPr>
            <w:r w:rsidRPr="00557331">
              <w:rPr>
                <w:rFonts w:eastAsia="Times New Roman" w:cs="Calibri"/>
                <w:color w:val="000000"/>
                <w:sz w:val="20"/>
                <w:szCs w:val="20"/>
                <w:lang w:eastAsia="pt-BR"/>
              </w:rPr>
              <w:t>COPO DESCARTÁVEL DE POLIESTIRENO, PARA LÍQUIDOS, COM CAPACIDADE DE 180 ML, ACONDICIONADO EM EMBALAGENS DE 100 COPOS COM PESO MÍNIMO DE 198 GRAMAS.</w:t>
            </w:r>
          </w:p>
        </w:tc>
        <w:tc>
          <w:tcPr>
            <w:tcW w:w="992"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PACOTE</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10000</w:t>
            </w:r>
          </w:p>
        </w:tc>
      </w:tr>
      <w:tr w:rsidR="00CE166B" w:rsidRPr="00557331" w:rsidTr="00CE166B">
        <w:trPr>
          <w:trHeight w:val="432"/>
          <w:jc w:val="center"/>
        </w:trPr>
        <w:tc>
          <w:tcPr>
            <w:tcW w:w="993"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116</w:t>
            </w:r>
          </w:p>
        </w:tc>
        <w:tc>
          <w:tcPr>
            <w:tcW w:w="992"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 </w:t>
            </w:r>
          </w:p>
        </w:tc>
        <w:tc>
          <w:tcPr>
            <w:tcW w:w="5528" w:type="dxa"/>
            <w:shd w:val="clear" w:color="auto" w:fill="auto"/>
            <w:vAlign w:val="center"/>
            <w:hideMark/>
          </w:tcPr>
          <w:p w:rsidR="00CE166B" w:rsidRPr="00557331" w:rsidRDefault="00CE166B" w:rsidP="009F2589">
            <w:pPr>
              <w:jc w:val="both"/>
              <w:rPr>
                <w:rFonts w:eastAsia="Times New Roman" w:cs="Calibri"/>
                <w:color w:val="000000"/>
                <w:sz w:val="20"/>
                <w:szCs w:val="20"/>
                <w:lang w:eastAsia="pt-BR"/>
              </w:rPr>
            </w:pPr>
            <w:r w:rsidRPr="00557331">
              <w:rPr>
                <w:rFonts w:eastAsia="Times New Roman" w:cs="Calibri"/>
                <w:color w:val="000000"/>
                <w:sz w:val="20"/>
                <w:szCs w:val="20"/>
                <w:lang w:eastAsia="pt-BR"/>
              </w:rPr>
              <w:t>COPO DESCARTÁVEL DE POLIESTIRENO, PARA LÍQUIDOS, COM CAPACIDADE DE 200 ML, COM TAMPA ACONDICIONADO EM EMBALAGENS DE 100 COPOS COM PESO MÍNIMO DE 198 GRAMAS.</w:t>
            </w:r>
          </w:p>
        </w:tc>
        <w:tc>
          <w:tcPr>
            <w:tcW w:w="992"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PACOTE</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3300</w:t>
            </w:r>
          </w:p>
        </w:tc>
      </w:tr>
      <w:tr w:rsidR="00CE166B" w:rsidRPr="00557331" w:rsidTr="00CE166B">
        <w:trPr>
          <w:trHeight w:val="540"/>
          <w:jc w:val="center"/>
        </w:trPr>
        <w:tc>
          <w:tcPr>
            <w:tcW w:w="993"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117</w:t>
            </w:r>
          </w:p>
        </w:tc>
        <w:tc>
          <w:tcPr>
            <w:tcW w:w="992"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 </w:t>
            </w:r>
          </w:p>
        </w:tc>
        <w:tc>
          <w:tcPr>
            <w:tcW w:w="5528" w:type="dxa"/>
            <w:shd w:val="clear" w:color="auto" w:fill="auto"/>
            <w:vAlign w:val="center"/>
            <w:hideMark/>
          </w:tcPr>
          <w:p w:rsidR="00CE166B" w:rsidRPr="00557331" w:rsidRDefault="00CE166B" w:rsidP="009F2589">
            <w:pPr>
              <w:jc w:val="both"/>
              <w:rPr>
                <w:rFonts w:eastAsia="Times New Roman" w:cs="Calibri"/>
                <w:color w:val="000000"/>
                <w:sz w:val="20"/>
                <w:szCs w:val="20"/>
                <w:lang w:eastAsia="pt-BR"/>
              </w:rPr>
            </w:pPr>
            <w:r w:rsidRPr="00557331">
              <w:rPr>
                <w:rFonts w:eastAsia="Times New Roman" w:cs="Calibri"/>
                <w:color w:val="000000"/>
                <w:sz w:val="20"/>
                <w:szCs w:val="20"/>
                <w:lang w:eastAsia="pt-BR"/>
              </w:rPr>
              <w:t>COPO DESCARTÁVEL DE POLIESTIRENO, PARA LÍQUIDOS, COM CAPACIDADE DE 100 ML COM TAMPA, ACONDICIONADO EM EMBALAGENS DE 100 COPOS COM PESO MÍNIMO DE 198 GRAMAS.</w:t>
            </w:r>
          </w:p>
        </w:tc>
        <w:tc>
          <w:tcPr>
            <w:tcW w:w="992"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PACOTE</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2300</w:t>
            </w:r>
          </w:p>
        </w:tc>
      </w:tr>
      <w:tr w:rsidR="00CE166B" w:rsidRPr="00557331" w:rsidTr="00CE166B">
        <w:trPr>
          <w:trHeight w:val="378"/>
          <w:jc w:val="center"/>
        </w:trPr>
        <w:tc>
          <w:tcPr>
            <w:tcW w:w="993"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118</w:t>
            </w:r>
          </w:p>
        </w:tc>
        <w:tc>
          <w:tcPr>
            <w:tcW w:w="992"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 </w:t>
            </w:r>
          </w:p>
        </w:tc>
        <w:tc>
          <w:tcPr>
            <w:tcW w:w="5528" w:type="dxa"/>
            <w:shd w:val="clear" w:color="auto" w:fill="auto"/>
            <w:vAlign w:val="center"/>
            <w:hideMark/>
          </w:tcPr>
          <w:p w:rsidR="00CE166B" w:rsidRPr="00557331" w:rsidRDefault="00CE166B" w:rsidP="009F2589">
            <w:pPr>
              <w:jc w:val="both"/>
              <w:rPr>
                <w:rFonts w:eastAsia="Times New Roman" w:cs="Calibri"/>
                <w:color w:val="000000"/>
                <w:sz w:val="20"/>
                <w:szCs w:val="20"/>
                <w:lang w:eastAsia="pt-BR"/>
              </w:rPr>
            </w:pPr>
            <w:r w:rsidRPr="00557331">
              <w:rPr>
                <w:rFonts w:eastAsia="Times New Roman" w:cs="Calibri"/>
                <w:color w:val="000000"/>
                <w:sz w:val="20"/>
                <w:szCs w:val="20"/>
                <w:lang w:eastAsia="pt-BR"/>
              </w:rPr>
              <w:t>GARFO PLÁSTICO DESCARTÁVEL PARA REFEIÇÃO - GARFO PLÁSTICO PARA REFEIÇÃO, NA COR TRANSPARENTE. MATERIAL EM ACRÍLICO TRANSPARENTE. EMBALAGEM COM 50 UNIDADES.</w:t>
            </w:r>
          </w:p>
        </w:tc>
        <w:tc>
          <w:tcPr>
            <w:tcW w:w="992"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PACOTE</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800</w:t>
            </w:r>
          </w:p>
        </w:tc>
      </w:tr>
      <w:tr w:rsidR="00CE166B" w:rsidRPr="00557331" w:rsidTr="00CE166B">
        <w:trPr>
          <w:trHeight w:val="420"/>
          <w:jc w:val="center"/>
        </w:trPr>
        <w:tc>
          <w:tcPr>
            <w:tcW w:w="993"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119</w:t>
            </w:r>
          </w:p>
        </w:tc>
        <w:tc>
          <w:tcPr>
            <w:tcW w:w="992"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 </w:t>
            </w:r>
          </w:p>
        </w:tc>
        <w:tc>
          <w:tcPr>
            <w:tcW w:w="5528" w:type="dxa"/>
            <w:shd w:val="clear" w:color="auto" w:fill="auto"/>
            <w:vAlign w:val="center"/>
            <w:hideMark/>
          </w:tcPr>
          <w:p w:rsidR="00CE166B" w:rsidRPr="00557331" w:rsidRDefault="00CE166B" w:rsidP="009F2589">
            <w:pPr>
              <w:jc w:val="both"/>
              <w:rPr>
                <w:rFonts w:eastAsia="Times New Roman" w:cs="Calibri"/>
                <w:color w:val="000000"/>
                <w:sz w:val="20"/>
                <w:szCs w:val="20"/>
                <w:lang w:eastAsia="pt-BR"/>
              </w:rPr>
            </w:pPr>
            <w:r w:rsidRPr="00557331">
              <w:rPr>
                <w:rFonts w:eastAsia="Times New Roman" w:cs="Calibri"/>
                <w:color w:val="000000"/>
                <w:sz w:val="20"/>
                <w:szCs w:val="20"/>
                <w:lang w:eastAsia="pt-BR"/>
              </w:rPr>
              <w:t>GUARDANAPO DE PAPEL. FOLHA SIMPLES PEQUENO 24CM X 22CM COM 50 UNIDADES</w:t>
            </w:r>
          </w:p>
        </w:tc>
        <w:tc>
          <w:tcPr>
            <w:tcW w:w="992"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PACOTE</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3000</w:t>
            </w:r>
          </w:p>
        </w:tc>
      </w:tr>
      <w:tr w:rsidR="00CE166B" w:rsidRPr="00557331" w:rsidTr="00CE166B">
        <w:trPr>
          <w:trHeight w:val="420"/>
          <w:jc w:val="center"/>
        </w:trPr>
        <w:tc>
          <w:tcPr>
            <w:tcW w:w="993"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120</w:t>
            </w:r>
          </w:p>
        </w:tc>
        <w:tc>
          <w:tcPr>
            <w:tcW w:w="992"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 </w:t>
            </w:r>
          </w:p>
        </w:tc>
        <w:tc>
          <w:tcPr>
            <w:tcW w:w="5528" w:type="dxa"/>
            <w:shd w:val="clear" w:color="auto" w:fill="auto"/>
            <w:vAlign w:val="center"/>
            <w:hideMark/>
          </w:tcPr>
          <w:p w:rsidR="00CE166B" w:rsidRPr="00557331" w:rsidRDefault="00CE166B" w:rsidP="009F2589">
            <w:pPr>
              <w:jc w:val="both"/>
              <w:rPr>
                <w:rFonts w:eastAsia="Times New Roman" w:cs="Calibri"/>
                <w:color w:val="000000"/>
                <w:sz w:val="20"/>
                <w:szCs w:val="20"/>
                <w:lang w:eastAsia="pt-BR"/>
              </w:rPr>
            </w:pPr>
            <w:r w:rsidRPr="00557331">
              <w:rPr>
                <w:rFonts w:eastAsia="Times New Roman" w:cs="Calibri"/>
                <w:color w:val="000000"/>
                <w:sz w:val="20"/>
                <w:szCs w:val="20"/>
                <w:lang w:eastAsia="pt-BR"/>
              </w:rPr>
              <w:t>MARMITEX ISOPOR N° 8, PT-102, 750 ML – COM TAMPA COM 100 UNIDADES</w:t>
            </w:r>
          </w:p>
        </w:tc>
        <w:tc>
          <w:tcPr>
            <w:tcW w:w="992"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 xml:space="preserve">CAIXA </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1610</w:t>
            </w:r>
          </w:p>
        </w:tc>
      </w:tr>
      <w:tr w:rsidR="00CE166B" w:rsidRPr="00557331" w:rsidTr="00CE166B">
        <w:trPr>
          <w:trHeight w:val="420"/>
          <w:jc w:val="center"/>
        </w:trPr>
        <w:tc>
          <w:tcPr>
            <w:tcW w:w="993"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121</w:t>
            </w:r>
          </w:p>
        </w:tc>
        <w:tc>
          <w:tcPr>
            <w:tcW w:w="992"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 </w:t>
            </w:r>
          </w:p>
        </w:tc>
        <w:tc>
          <w:tcPr>
            <w:tcW w:w="5528" w:type="dxa"/>
            <w:shd w:val="clear" w:color="auto" w:fill="auto"/>
            <w:vAlign w:val="center"/>
            <w:hideMark/>
          </w:tcPr>
          <w:p w:rsidR="00CE166B" w:rsidRPr="00557331" w:rsidRDefault="00CE166B" w:rsidP="009F2589">
            <w:pPr>
              <w:jc w:val="both"/>
              <w:rPr>
                <w:rFonts w:eastAsia="Times New Roman" w:cs="Calibri"/>
                <w:color w:val="000000"/>
                <w:sz w:val="20"/>
                <w:szCs w:val="20"/>
                <w:lang w:eastAsia="pt-BR"/>
              </w:rPr>
            </w:pPr>
            <w:r w:rsidRPr="00557331">
              <w:rPr>
                <w:rFonts w:eastAsia="Times New Roman" w:cs="Calibri"/>
                <w:color w:val="000000"/>
                <w:sz w:val="20"/>
                <w:szCs w:val="20"/>
                <w:lang w:eastAsia="pt-BR"/>
              </w:rPr>
              <w:t>MARMITEX ISOPOR N° 7, PT-102, 500 ML – COM TAMPA.OM 100 UNIDADES</w:t>
            </w:r>
          </w:p>
        </w:tc>
        <w:tc>
          <w:tcPr>
            <w:tcW w:w="992"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 xml:space="preserve">CAIXA </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800</w:t>
            </w:r>
          </w:p>
        </w:tc>
      </w:tr>
      <w:tr w:rsidR="00CE166B" w:rsidRPr="00557331" w:rsidTr="00CE166B">
        <w:trPr>
          <w:trHeight w:val="420"/>
          <w:jc w:val="center"/>
        </w:trPr>
        <w:tc>
          <w:tcPr>
            <w:tcW w:w="993"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122</w:t>
            </w:r>
          </w:p>
        </w:tc>
        <w:tc>
          <w:tcPr>
            <w:tcW w:w="992"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 </w:t>
            </w:r>
          </w:p>
        </w:tc>
        <w:tc>
          <w:tcPr>
            <w:tcW w:w="5528" w:type="dxa"/>
            <w:shd w:val="clear" w:color="auto" w:fill="auto"/>
            <w:vAlign w:val="center"/>
            <w:hideMark/>
          </w:tcPr>
          <w:p w:rsidR="00CE166B" w:rsidRPr="00557331" w:rsidRDefault="00CE166B" w:rsidP="009F2589">
            <w:pPr>
              <w:jc w:val="both"/>
              <w:rPr>
                <w:rFonts w:eastAsia="Times New Roman" w:cs="Calibri"/>
                <w:color w:val="000000"/>
                <w:sz w:val="20"/>
                <w:szCs w:val="20"/>
                <w:lang w:eastAsia="pt-BR"/>
              </w:rPr>
            </w:pPr>
            <w:r w:rsidRPr="00557331">
              <w:rPr>
                <w:rFonts w:eastAsia="Times New Roman" w:cs="Calibri"/>
                <w:color w:val="000000"/>
                <w:sz w:val="20"/>
                <w:szCs w:val="20"/>
                <w:lang w:eastAsia="pt-BR"/>
              </w:rPr>
              <w:t>MARMITEX ISOPOR N° 9, PT-104, 1100 ML– COM TAMPA.OM 100 UNIDADES</w:t>
            </w:r>
          </w:p>
        </w:tc>
        <w:tc>
          <w:tcPr>
            <w:tcW w:w="992"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 xml:space="preserve">CAIXA </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800</w:t>
            </w:r>
          </w:p>
        </w:tc>
      </w:tr>
      <w:tr w:rsidR="00CE166B" w:rsidRPr="00557331" w:rsidTr="00CE166B">
        <w:trPr>
          <w:trHeight w:val="326"/>
          <w:jc w:val="center"/>
        </w:trPr>
        <w:tc>
          <w:tcPr>
            <w:tcW w:w="993"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123</w:t>
            </w:r>
          </w:p>
        </w:tc>
        <w:tc>
          <w:tcPr>
            <w:tcW w:w="992"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 </w:t>
            </w:r>
          </w:p>
        </w:tc>
        <w:tc>
          <w:tcPr>
            <w:tcW w:w="5528" w:type="dxa"/>
            <w:shd w:val="clear" w:color="auto" w:fill="auto"/>
            <w:vAlign w:val="center"/>
            <w:hideMark/>
          </w:tcPr>
          <w:p w:rsidR="00CE166B" w:rsidRPr="00557331" w:rsidRDefault="00CE166B" w:rsidP="009F2589">
            <w:pPr>
              <w:jc w:val="both"/>
              <w:rPr>
                <w:rFonts w:eastAsia="Times New Roman" w:cs="Calibri"/>
                <w:color w:val="000000"/>
                <w:sz w:val="20"/>
                <w:szCs w:val="20"/>
                <w:lang w:eastAsia="pt-BR"/>
              </w:rPr>
            </w:pPr>
            <w:r w:rsidRPr="00557331">
              <w:rPr>
                <w:rFonts w:eastAsia="Times New Roman" w:cs="Calibri"/>
                <w:color w:val="000000"/>
                <w:sz w:val="20"/>
                <w:szCs w:val="20"/>
                <w:lang w:eastAsia="pt-BR"/>
              </w:rPr>
              <w:t xml:space="preserve">POTES COM TAMPA 250ML, MATERIAL: POLIPROPILENO, NÃO TÓXICO, EMBALAGEM COM 25 </w:t>
            </w:r>
            <w:r w:rsidRPr="00557331">
              <w:rPr>
                <w:rFonts w:eastAsia="Times New Roman" w:cs="Calibri"/>
                <w:color w:val="000000"/>
                <w:sz w:val="20"/>
                <w:szCs w:val="20"/>
                <w:lang w:eastAsia="pt-BR"/>
              </w:rPr>
              <w:lastRenderedPageBreak/>
              <w:t>UNIDADES.</w:t>
            </w:r>
          </w:p>
        </w:tc>
        <w:tc>
          <w:tcPr>
            <w:tcW w:w="992"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lastRenderedPageBreak/>
              <w:t>PACOTE</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300</w:t>
            </w:r>
          </w:p>
        </w:tc>
      </w:tr>
      <w:tr w:rsidR="00CE166B" w:rsidRPr="00557331" w:rsidTr="00CE166B">
        <w:trPr>
          <w:trHeight w:val="76"/>
          <w:jc w:val="center"/>
        </w:trPr>
        <w:tc>
          <w:tcPr>
            <w:tcW w:w="993"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lastRenderedPageBreak/>
              <w:t>124</w:t>
            </w:r>
          </w:p>
        </w:tc>
        <w:tc>
          <w:tcPr>
            <w:tcW w:w="992"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 </w:t>
            </w:r>
          </w:p>
        </w:tc>
        <w:tc>
          <w:tcPr>
            <w:tcW w:w="5528" w:type="dxa"/>
            <w:shd w:val="clear" w:color="auto" w:fill="auto"/>
            <w:vAlign w:val="center"/>
            <w:hideMark/>
          </w:tcPr>
          <w:p w:rsidR="00CE166B" w:rsidRPr="00557331" w:rsidRDefault="00CE166B" w:rsidP="009F2589">
            <w:pPr>
              <w:jc w:val="both"/>
              <w:rPr>
                <w:rFonts w:eastAsia="Times New Roman" w:cs="Calibri"/>
                <w:color w:val="000000"/>
                <w:sz w:val="20"/>
                <w:szCs w:val="20"/>
                <w:lang w:eastAsia="pt-BR"/>
              </w:rPr>
            </w:pPr>
            <w:r w:rsidRPr="00557331">
              <w:rPr>
                <w:rFonts w:eastAsia="Times New Roman" w:cs="Calibri"/>
                <w:color w:val="000000"/>
                <w:sz w:val="20"/>
                <w:szCs w:val="20"/>
                <w:lang w:eastAsia="pt-BR"/>
              </w:rPr>
              <w:t>POTES COM TAMPA 500ML, MATERIAL: POLIPROPILENO, NÃO TÓXICO, EMBALAGEM COM 25 UNIDADES.</w:t>
            </w:r>
          </w:p>
        </w:tc>
        <w:tc>
          <w:tcPr>
            <w:tcW w:w="992"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PACOTE</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300</w:t>
            </w:r>
          </w:p>
        </w:tc>
      </w:tr>
      <w:tr w:rsidR="00CE166B" w:rsidRPr="00557331" w:rsidTr="00CE166B">
        <w:trPr>
          <w:trHeight w:val="97"/>
          <w:jc w:val="center"/>
        </w:trPr>
        <w:tc>
          <w:tcPr>
            <w:tcW w:w="993"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125</w:t>
            </w:r>
          </w:p>
        </w:tc>
        <w:tc>
          <w:tcPr>
            <w:tcW w:w="992"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 </w:t>
            </w:r>
          </w:p>
        </w:tc>
        <w:tc>
          <w:tcPr>
            <w:tcW w:w="5528" w:type="dxa"/>
            <w:shd w:val="clear" w:color="auto" w:fill="auto"/>
            <w:vAlign w:val="center"/>
            <w:hideMark/>
          </w:tcPr>
          <w:p w:rsidR="00CE166B" w:rsidRPr="00557331" w:rsidRDefault="00CE166B" w:rsidP="009F2589">
            <w:pPr>
              <w:jc w:val="both"/>
              <w:rPr>
                <w:rFonts w:eastAsia="Times New Roman" w:cs="Calibri"/>
                <w:color w:val="000000"/>
                <w:sz w:val="20"/>
                <w:szCs w:val="20"/>
                <w:lang w:eastAsia="pt-BR"/>
              </w:rPr>
            </w:pPr>
            <w:r w:rsidRPr="00557331">
              <w:rPr>
                <w:rFonts w:eastAsia="Times New Roman" w:cs="Calibri"/>
                <w:color w:val="000000"/>
                <w:sz w:val="20"/>
                <w:szCs w:val="20"/>
                <w:lang w:eastAsia="pt-BR"/>
              </w:rPr>
              <w:t>POTES COM TAMPA 1000ML, MATERIAL: POLIPROPILENO, NÃO TÓXICO, EMBALAGEM COM 25 UNIDADES.</w:t>
            </w:r>
          </w:p>
        </w:tc>
        <w:tc>
          <w:tcPr>
            <w:tcW w:w="992"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PACOTE</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200</w:t>
            </w:r>
          </w:p>
        </w:tc>
      </w:tr>
      <w:tr w:rsidR="00CE166B" w:rsidRPr="00557331" w:rsidTr="00CE166B">
        <w:trPr>
          <w:trHeight w:val="420"/>
          <w:jc w:val="center"/>
        </w:trPr>
        <w:tc>
          <w:tcPr>
            <w:tcW w:w="993"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126</w:t>
            </w:r>
          </w:p>
        </w:tc>
        <w:tc>
          <w:tcPr>
            <w:tcW w:w="992"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 </w:t>
            </w:r>
          </w:p>
        </w:tc>
        <w:tc>
          <w:tcPr>
            <w:tcW w:w="5528" w:type="dxa"/>
            <w:shd w:val="clear" w:color="auto" w:fill="auto"/>
            <w:vAlign w:val="center"/>
            <w:hideMark/>
          </w:tcPr>
          <w:p w:rsidR="00CE166B" w:rsidRPr="00557331" w:rsidRDefault="00CE166B" w:rsidP="009F2589">
            <w:pPr>
              <w:jc w:val="both"/>
              <w:rPr>
                <w:rFonts w:eastAsia="Times New Roman" w:cs="Calibri"/>
                <w:color w:val="000000"/>
                <w:sz w:val="20"/>
                <w:szCs w:val="20"/>
                <w:lang w:eastAsia="pt-BR"/>
              </w:rPr>
            </w:pPr>
            <w:r w:rsidRPr="00557331">
              <w:rPr>
                <w:rFonts w:eastAsia="Times New Roman" w:cs="Calibri"/>
                <w:color w:val="000000"/>
                <w:sz w:val="20"/>
                <w:szCs w:val="20"/>
                <w:lang w:eastAsia="pt-BR"/>
              </w:rPr>
              <w:t>SACOLA PLÁSTICA, 30CM X 45CM - (TAMANHO P).</w:t>
            </w:r>
          </w:p>
        </w:tc>
        <w:tc>
          <w:tcPr>
            <w:tcW w:w="992"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KG</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900</w:t>
            </w:r>
          </w:p>
        </w:tc>
      </w:tr>
      <w:tr w:rsidR="00CE166B" w:rsidRPr="00557331" w:rsidTr="00CE166B">
        <w:trPr>
          <w:trHeight w:val="420"/>
          <w:jc w:val="center"/>
        </w:trPr>
        <w:tc>
          <w:tcPr>
            <w:tcW w:w="993"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127</w:t>
            </w:r>
          </w:p>
        </w:tc>
        <w:tc>
          <w:tcPr>
            <w:tcW w:w="992"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 </w:t>
            </w:r>
          </w:p>
        </w:tc>
        <w:tc>
          <w:tcPr>
            <w:tcW w:w="5528" w:type="dxa"/>
            <w:shd w:val="clear" w:color="auto" w:fill="auto"/>
            <w:vAlign w:val="center"/>
            <w:hideMark/>
          </w:tcPr>
          <w:p w:rsidR="00CE166B" w:rsidRPr="00557331" w:rsidRDefault="00CE166B" w:rsidP="009F2589">
            <w:pPr>
              <w:jc w:val="both"/>
              <w:rPr>
                <w:rFonts w:eastAsia="Times New Roman" w:cs="Calibri"/>
                <w:color w:val="000000"/>
                <w:sz w:val="20"/>
                <w:szCs w:val="20"/>
                <w:lang w:eastAsia="pt-BR"/>
              </w:rPr>
            </w:pPr>
            <w:r w:rsidRPr="00557331">
              <w:rPr>
                <w:rFonts w:eastAsia="Times New Roman" w:cs="Calibri"/>
                <w:color w:val="000000"/>
                <w:sz w:val="20"/>
                <w:szCs w:val="20"/>
                <w:lang w:eastAsia="pt-BR"/>
              </w:rPr>
              <w:t>SACOLA PLÁSTICA, 40CM X 50CM - (TAMANHO M)</w:t>
            </w:r>
          </w:p>
        </w:tc>
        <w:tc>
          <w:tcPr>
            <w:tcW w:w="992"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KG</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1000</w:t>
            </w:r>
          </w:p>
        </w:tc>
      </w:tr>
      <w:tr w:rsidR="00CE166B" w:rsidRPr="00557331" w:rsidTr="00CE166B">
        <w:trPr>
          <w:trHeight w:val="289"/>
          <w:jc w:val="center"/>
        </w:trPr>
        <w:tc>
          <w:tcPr>
            <w:tcW w:w="993"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128</w:t>
            </w:r>
          </w:p>
        </w:tc>
        <w:tc>
          <w:tcPr>
            <w:tcW w:w="992"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 </w:t>
            </w:r>
          </w:p>
        </w:tc>
        <w:tc>
          <w:tcPr>
            <w:tcW w:w="5528" w:type="dxa"/>
            <w:shd w:val="clear" w:color="auto" w:fill="auto"/>
            <w:vAlign w:val="center"/>
            <w:hideMark/>
          </w:tcPr>
          <w:p w:rsidR="00CE166B" w:rsidRPr="00557331" w:rsidRDefault="00CE166B" w:rsidP="009F2589">
            <w:pPr>
              <w:jc w:val="both"/>
              <w:rPr>
                <w:rFonts w:eastAsia="Times New Roman" w:cs="Calibri"/>
                <w:color w:val="000000"/>
                <w:sz w:val="20"/>
                <w:szCs w:val="20"/>
                <w:lang w:eastAsia="pt-BR"/>
              </w:rPr>
            </w:pPr>
            <w:r w:rsidRPr="00557331">
              <w:rPr>
                <w:rFonts w:eastAsia="Times New Roman" w:cs="Calibri"/>
                <w:color w:val="000000"/>
                <w:sz w:val="20"/>
                <w:szCs w:val="20"/>
                <w:lang w:eastAsia="pt-BR"/>
              </w:rPr>
              <w:t>SACOLA PLÁSTICA, 50CM X 60CM - (TAMANHO G)</w:t>
            </w:r>
          </w:p>
        </w:tc>
        <w:tc>
          <w:tcPr>
            <w:tcW w:w="992"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KG</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900</w:t>
            </w:r>
          </w:p>
        </w:tc>
      </w:tr>
      <w:tr w:rsidR="00CE166B" w:rsidRPr="00557331" w:rsidTr="00CE166B">
        <w:trPr>
          <w:trHeight w:val="420"/>
          <w:jc w:val="center"/>
        </w:trPr>
        <w:tc>
          <w:tcPr>
            <w:tcW w:w="993"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129</w:t>
            </w:r>
          </w:p>
        </w:tc>
        <w:tc>
          <w:tcPr>
            <w:tcW w:w="992"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 </w:t>
            </w:r>
          </w:p>
        </w:tc>
        <w:tc>
          <w:tcPr>
            <w:tcW w:w="5528" w:type="dxa"/>
            <w:shd w:val="clear" w:color="auto" w:fill="auto"/>
            <w:vAlign w:val="center"/>
            <w:hideMark/>
          </w:tcPr>
          <w:p w:rsidR="00CE166B" w:rsidRPr="00557331" w:rsidRDefault="00CE166B" w:rsidP="009F2589">
            <w:pPr>
              <w:jc w:val="both"/>
              <w:rPr>
                <w:rFonts w:eastAsia="Times New Roman" w:cs="Calibri"/>
                <w:color w:val="000000"/>
                <w:sz w:val="20"/>
                <w:szCs w:val="20"/>
                <w:lang w:eastAsia="pt-BR"/>
              </w:rPr>
            </w:pPr>
            <w:r w:rsidRPr="00557331">
              <w:rPr>
                <w:rFonts w:eastAsia="Times New Roman" w:cs="Calibri"/>
                <w:color w:val="000000"/>
                <w:sz w:val="20"/>
                <w:szCs w:val="20"/>
                <w:lang w:eastAsia="pt-BR"/>
              </w:rPr>
              <w:t>SAQUINHO PLÁSTICO PARA GELADINHO - 5X23 PACOTE COM 100 UNIDADES</w:t>
            </w:r>
          </w:p>
        </w:tc>
        <w:tc>
          <w:tcPr>
            <w:tcW w:w="992"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 xml:space="preserve">PACOTE </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500</w:t>
            </w:r>
          </w:p>
        </w:tc>
      </w:tr>
      <w:tr w:rsidR="00CE166B" w:rsidRPr="00557331" w:rsidTr="00CE166B">
        <w:trPr>
          <w:trHeight w:val="399"/>
          <w:jc w:val="center"/>
        </w:trPr>
        <w:tc>
          <w:tcPr>
            <w:tcW w:w="993"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130</w:t>
            </w:r>
          </w:p>
        </w:tc>
        <w:tc>
          <w:tcPr>
            <w:tcW w:w="992"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 </w:t>
            </w:r>
          </w:p>
        </w:tc>
        <w:tc>
          <w:tcPr>
            <w:tcW w:w="5528" w:type="dxa"/>
            <w:shd w:val="clear" w:color="auto" w:fill="auto"/>
            <w:vAlign w:val="center"/>
            <w:hideMark/>
          </w:tcPr>
          <w:p w:rsidR="00CE166B" w:rsidRPr="00557331" w:rsidRDefault="00CE166B" w:rsidP="009F2589">
            <w:pPr>
              <w:jc w:val="both"/>
              <w:rPr>
                <w:rFonts w:eastAsia="Times New Roman" w:cs="Calibri"/>
                <w:color w:val="000000"/>
                <w:sz w:val="20"/>
                <w:szCs w:val="20"/>
                <w:lang w:eastAsia="pt-BR"/>
              </w:rPr>
            </w:pPr>
            <w:r w:rsidRPr="00557331">
              <w:rPr>
                <w:rFonts w:eastAsia="Times New Roman" w:cs="Calibri"/>
                <w:color w:val="000000"/>
                <w:sz w:val="20"/>
                <w:szCs w:val="20"/>
                <w:lang w:eastAsia="pt-BR"/>
              </w:rPr>
              <w:t>SACO PLÁSTICO PARA CACHORRO QUENTE: LEITOSO MEDINDO APROXIMADAMENTE 20X15CM.EMBALAGEM COM 1 000 UNIDADES.</w:t>
            </w:r>
          </w:p>
        </w:tc>
        <w:tc>
          <w:tcPr>
            <w:tcW w:w="992"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 xml:space="preserve">PACOTE </w:t>
            </w:r>
          </w:p>
        </w:tc>
        <w:tc>
          <w:tcPr>
            <w:tcW w:w="1134" w:type="dxa"/>
            <w:shd w:val="clear" w:color="auto" w:fill="auto"/>
            <w:vAlign w:val="center"/>
            <w:hideMark/>
          </w:tcPr>
          <w:p w:rsidR="00CE166B" w:rsidRPr="00557331" w:rsidRDefault="00CE166B" w:rsidP="009F2589">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300</w:t>
            </w:r>
          </w:p>
        </w:tc>
      </w:tr>
    </w:tbl>
    <w:p w:rsidR="008D1837" w:rsidRPr="007117AF" w:rsidRDefault="003B56FF" w:rsidP="008D1837">
      <w:pPr>
        <w:pStyle w:val="TableParagraph"/>
        <w:ind w:left="567" w:right="580"/>
        <w:jc w:val="both"/>
        <w:rPr>
          <w:sz w:val="20"/>
          <w:szCs w:val="20"/>
        </w:rPr>
      </w:pPr>
      <w:r>
        <w:rPr>
          <w:rFonts w:cstheme="minorHAnsi"/>
          <w:color w:val="000000" w:themeColor="text1"/>
        </w:rPr>
        <w:br/>
      </w:r>
      <w:r w:rsidR="008D1837" w:rsidRPr="007117AF">
        <w:rPr>
          <w:sz w:val="20"/>
          <w:szCs w:val="20"/>
        </w:rPr>
        <w:t xml:space="preserve">1.2. A licitação está agrupada em </w:t>
      </w:r>
      <w:r w:rsidR="008D1837" w:rsidRPr="007117AF">
        <w:rPr>
          <w:b/>
          <w:sz w:val="20"/>
          <w:szCs w:val="20"/>
        </w:rPr>
        <w:t xml:space="preserve">ITEM, </w:t>
      </w:r>
      <w:r w:rsidR="008D1837" w:rsidRPr="007117AF">
        <w:rPr>
          <w:sz w:val="20"/>
          <w:szCs w:val="20"/>
        </w:rPr>
        <w:t>conforme tabela constante do Termo de Referência, facultando-se ao licitante a participação caso seja de seu interesse.</w:t>
      </w:r>
    </w:p>
    <w:p w:rsidR="003F6038" w:rsidRPr="007117AF" w:rsidRDefault="003F6038" w:rsidP="008D1837">
      <w:pPr>
        <w:pStyle w:val="Corpodetexto"/>
        <w:ind w:right="580"/>
        <w:jc w:val="both"/>
      </w:pPr>
    </w:p>
    <w:p w:rsidR="003F6038" w:rsidRPr="007117AF" w:rsidRDefault="003F6038" w:rsidP="008A737E">
      <w:pPr>
        <w:tabs>
          <w:tab w:val="left" w:pos="1483"/>
        </w:tabs>
        <w:ind w:left="567" w:right="564"/>
        <w:jc w:val="both"/>
        <w:rPr>
          <w:sz w:val="20"/>
          <w:szCs w:val="20"/>
        </w:rPr>
      </w:pPr>
      <w:r w:rsidRPr="007117AF">
        <w:rPr>
          <w:sz w:val="20"/>
          <w:szCs w:val="20"/>
        </w:rPr>
        <w:t xml:space="preserve">1.3.O Edital está disponível nos sítios </w:t>
      </w:r>
      <w:hyperlink r:id="rId11">
        <w:r w:rsidRPr="007117AF">
          <w:rPr>
            <w:color w:val="000080"/>
            <w:sz w:val="20"/>
            <w:szCs w:val="20"/>
            <w:u w:val="single" w:color="000080"/>
          </w:rPr>
          <w:t>www.afranio.pe.gov.br</w:t>
        </w:r>
      </w:hyperlink>
      <w:r w:rsidRPr="007117AF">
        <w:rPr>
          <w:sz w:val="20"/>
          <w:szCs w:val="20"/>
        </w:rPr>
        <w:t>e</w:t>
      </w:r>
      <w:hyperlink r:id="rId12">
        <w:r w:rsidRPr="007117AF">
          <w:rPr>
            <w:color w:val="0000FF"/>
            <w:sz w:val="20"/>
            <w:szCs w:val="20"/>
            <w:u w:val="single" w:color="0000FF"/>
          </w:rPr>
          <w:t xml:space="preserve"> www.portaldecompraspublicas.com.br</w:t>
        </w:r>
      </w:hyperlink>
      <w:r w:rsidRPr="007117AF">
        <w:rPr>
          <w:sz w:val="20"/>
          <w:szCs w:val="20"/>
        </w:rPr>
        <w:t>.</w:t>
      </w:r>
    </w:p>
    <w:p w:rsidR="008A737E" w:rsidRPr="00C13F7E" w:rsidRDefault="008A737E" w:rsidP="001C159B">
      <w:pPr>
        <w:pStyle w:val="PargrafodaLista"/>
        <w:numPr>
          <w:ilvl w:val="1"/>
          <w:numId w:val="14"/>
        </w:numPr>
        <w:tabs>
          <w:tab w:val="left" w:pos="746"/>
        </w:tabs>
        <w:spacing w:before="242" w:line="243" w:lineRule="exact"/>
        <w:ind w:left="322" w:right="580" w:firstLine="245"/>
        <w:rPr>
          <w:b/>
          <w:sz w:val="20"/>
          <w:szCs w:val="20"/>
        </w:rPr>
      </w:pPr>
      <w:r w:rsidRPr="00C13F7E">
        <w:rPr>
          <w:b/>
          <w:sz w:val="20"/>
          <w:szCs w:val="20"/>
        </w:rPr>
        <w:t>DATA</w:t>
      </w:r>
      <w:r w:rsidR="0083116A">
        <w:rPr>
          <w:b/>
          <w:sz w:val="20"/>
          <w:szCs w:val="20"/>
        </w:rPr>
        <w:t xml:space="preserve"> </w:t>
      </w:r>
      <w:r w:rsidRPr="00C13F7E">
        <w:rPr>
          <w:b/>
          <w:sz w:val="20"/>
          <w:szCs w:val="20"/>
        </w:rPr>
        <w:t>PARA</w:t>
      </w:r>
      <w:r w:rsidR="0083116A">
        <w:rPr>
          <w:b/>
          <w:sz w:val="20"/>
          <w:szCs w:val="20"/>
        </w:rPr>
        <w:t xml:space="preserve"> </w:t>
      </w:r>
      <w:r w:rsidRPr="00C13F7E">
        <w:rPr>
          <w:b/>
          <w:sz w:val="20"/>
          <w:szCs w:val="20"/>
        </w:rPr>
        <w:t>INÍCIO</w:t>
      </w:r>
      <w:r w:rsidR="0083116A">
        <w:rPr>
          <w:b/>
          <w:sz w:val="20"/>
          <w:szCs w:val="20"/>
        </w:rPr>
        <w:t xml:space="preserve"> </w:t>
      </w:r>
      <w:r w:rsidRPr="00C13F7E">
        <w:rPr>
          <w:b/>
          <w:sz w:val="20"/>
          <w:szCs w:val="20"/>
        </w:rPr>
        <w:t>DO</w:t>
      </w:r>
      <w:r w:rsidR="0083116A">
        <w:rPr>
          <w:b/>
          <w:sz w:val="20"/>
          <w:szCs w:val="20"/>
        </w:rPr>
        <w:t xml:space="preserve"> </w:t>
      </w:r>
      <w:r w:rsidRPr="00C13F7E">
        <w:rPr>
          <w:b/>
          <w:sz w:val="20"/>
          <w:szCs w:val="20"/>
        </w:rPr>
        <w:t>ACOLHIMENTO</w:t>
      </w:r>
      <w:r w:rsidR="0083116A">
        <w:rPr>
          <w:b/>
          <w:sz w:val="20"/>
          <w:szCs w:val="20"/>
        </w:rPr>
        <w:t xml:space="preserve"> </w:t>
      </w:r>
      <w:r w:rsidRPr="00C13F7E">
        <w:rPr>
          <w:b/>
          <w:sz w:val="20"/>
          <w:szCs w:val="20"/>
        </w:rPr>
        <w:t>DAS</w:t>
      </w:r>
      <w:r w:rsidR="0083116A">
        <w:rPr>
          <w:b/>
          <w:sz w:val="20"/>
          <w:szCs w:val="20"/>
        </w:rPr>
        <w:t xml:space="preserve"> </w:t>
      </w:r>
      <w:r w:rsidRPr="00C13F7E">
        <w:rPr>
          <w:b/>
          <w:sz w:val="20"/>
          <w:szCs w:val="20"/>
        </w:rPr>
        <w:t>PROPOSTAS</w:t>
      </w:r>
      <w:r w:rsidRPr="00C13F7E">
        <w:rPr>
          <w:sz w:val="20"/>
          <w:szCs w:val="20"/>
        </w:rPr>
        <w:t>:</w:t>
      </w:r>
      <w:r w:rsidR="000A2E4C">
        <w:rPr>
          <w:b/>
          <w:color w:val="000000"/>
          <w:spacing w:val="-2"/>
          <w:sz w:val="20"/>
          <w:szCs w:val="20"/>
        </w:rPr>
        <w:t>18.03</w:t>
      </w:r>
      <w:r w:rsidR="0083116A">
        <w:rPr>
          <w:b/>
          <w:color w:val="000000"/>
          <w:spacing w:val="-2"/>
          <w:sz w:val="20"/>
          <w:szCs w:val="20"/>
        </w:rPr>
        <w:t>.2026</w:t>
      </w:r>
      <w:r w:rsidR="00C13F7E" w:rsidRPr="00C13F7E">
        <w:rPr>
          <w:b/>
          <w:color w:val="000000"/>
          <w:spacing w:val="-2"/>
          <w:sz w:val="20"/>
          <w:szCs w:val="20"/>
        </w:rPr>
        <w:t xml:space="preserve"> às</w:t>
      </w:r>
      <w:r w:rsidR="00EB0B9E">
        <w:rPr>
          <w:b/>
          <w:color w:val="000000"/>
          <w:spacing w:val="-2"/>
          <w:sz w:val="20"/>
          <w:szCs w:val="20"/>
        </w:rPr>
        <w:t xml:space="preserve"> </w:t>
      </w:r>
      <w:r w:rsidR="000A2E4C">
        <w:rPr>
          <w:b/>
          <w:color w:val="000000"/>
          <w:spacing w:val="-2"/>
          <w:sz w:val="20"/>
          <w:szCs w:val="20"/>
        </w:rPr>
        <w:t>11</w:t>
      </w:r>
      <w:r w:rsidR="00C13F7E" w:rsidRPr="00C13F7E">
        <w:rPr>
          <w:b/>
          <w:color w:val="000000"/>
          <w:spacing w:val="-2"/>
          <w:sz w:val="20"/>
          <w:szCs w:val="20"/>
        </w:rPr>
        <w:t>h</w:t>
      </w:r>
      <w:r w:rsidRPr="00C13F7E">
        <w:rPr>
          <w:b/>
          <w:spacing w:val="-5"/>
          <w:sz w:val="20"/>
          <w:szCs w:val="20"/>
        </w:rPr>
        <w:t>.</w:t>
      </w:r>
    </w:p>
    <w:p w:rsidR="008A737E" w:rsidRPr="007117AF" w:rsidRDefault="008A737E" w:rsidP="008A737E">
      <w:pPr>
        <w:pStyle w:val="Corpodetexto"/>
        <w:spacing w:before="1"/>
        <w:ind w:right="580" w:hanging="179"/>
        <w:jc w:val="both"/>
        <w:rPr>
          <w:b/>
        </w:rPr>
      </w:pPr>
    </w:p>
    <w:p w:rsidR="008A737E" w:rsidRDefault="008A737E" w:rsidP="00C13F7E">
      <w:pPr>
        <w:pStyle w:val="PargrafodaLista"/>
        <w:tabs>
          <w:tab w:val="left" w:pos="1001"/>
          <w:tab w:val="left" w:pos="1469"/>
          <w:tab w:val="left" w:pos="3628"/>
          <w:tab w:val="left" w:pos="4566"/>
          <w:tab w:val="left" w:pos="5701"/>
          <w:tab w:val="left" w:pos="6346"/>
          <w:tab w:val="left" w:pos="7560"/>
          <w:tab w:val="left" w:pos="8186"/>
          <w:tab w:val="left" w:pos="9721"/>
        </w:tabs>
        <w:ind w:left="567" w:right="580"/>
        <w:rPr>
          <w:b/>
          <w:color w:val="000000"/>
          <w:sz w:val="20"/>
          <w:szCs w:val="20"/>
        </w:rPr>
      </w:pPr>
      <w:r w:rsidRPr="004C53A3">
        <w:rPr>
          <w:b/>
          <w:sz w:val="20"/>
          <w:szCs w:val="20"/>
        </w:rPr>
        <w:t xml:space="preserve">1.4.1. </w:t>
      </w:r>
      <w:r w:rsidRPr="004C53A3">
        <w:rPr>
          <w:b/>
          <w:spacing w:val="-2"/>
          <w:sz w:val="20"/>
          <w:szCs w:val="20"/>
        </w:rPr>
        <w:t>DATA/HORÁRIO</w:t>
      </w:r>
      <w:r w:rsidRPr="004C53A3">
        <w:rPr>
          <w:b/>
          <w:sz w:val="20"/>
          <w:szCs w:val="20"/>
        </w:rPr>
        <w:tab/>
      </w:r>
      <w:r w:rsidRPr="004C53A3">
        <w:rPr>
          <w:b/>
          <w:spacing w:val="-4"/>
          <w:sz w:val="20"/>
          <w:szCs w:val="20"/>
        </w:rPr>
        <w:t>PARA</w:t>
      </w:r>
      <w:r w:rsidRPr="004C53A3">
        <w:rPr>
          <w:b/>
          <w:sz w:val="20"/>
          <w:szCs w:val="20"/>
        </w:rPr>
        <w:tab/>
      </w:r>
      <w:r w:rsidRPr="004C53A3">
        <w:rPr>
          <w:b/>
          <w:spacing w:val="-2"/>
          <w:sz w:val="20"/>
          <w:szCs w:val="20"/>
        </w:rPr>
        <w:t>INÍCIO</w:t>
      </w:r>
      <w:r w:rsidRPr="004C53A3">
        <w:rPr>
          <w:b/>
          <w:sz w:val="20"/>
          <w:szCs w:val="20"/>
        </w:rPr>
        <w:tab/>
      </w:r>
      <w:r w:rsidRPr="004C53A3">
        <w:rPr>
          <w:b/>
          <w:spacing w:val="-6"/>
          <w:sz w:val="20"/>
          <w:szCs w:val="20"/>
        </w:rPr>
        <w:t>DA</w:t>
      </w:r>
      <w:r w:rsidRPr="004C53A3">
        <w:rPr>
          <w:b/>
          <w:sz w:val="20"/>
          <w:szCs w:val="20"/>
        </w:rPr>
        <w:tab/>
      </w:r>
      <w:r w:rsidRPr="004C53A3">
        <w:rPr>
          <w:b/>
          <w:spacing w:val="-2"/>
          <w:sz w:val="20"/>
          <w:szCs w:val="20"/>
        </w:rPr>
        <w:t>SESSÃO</w:t>
      </w:r>
      <w:r w:rsidRPr="004C53A3">
        <w:rPr>
          <w:b/>
          <w:sz w:val="20"/>
          <w:szCs w:val="20"/>
        </w:rPr>
        <w:tab/>
      </w:r>
      <w:r w:rsidRPr="004C53A3">
        <w:rPr>
          <w:b/>
          <w:spacing w:val="-6"/>
          <w:sz w:val="20"/>
          <w:szCs w:val="20"/>
        </w:rPr>
        <w:t>DE</w:t>
      </w:r>
      <w:r w:rsidRPr="004C53A3">
        <w:rPr>
          <w:b/>
          <w:sz w:val="20"/>
          <w:szCs w:val="20"/>
        </w:rPr>
        <w:tab/>
      </w:r>
      <w:r w:rsidRPr="004C53A3">
        <w:rPr>
          <w:b/>
          <w:spacing w:val="-2"/>
          <w:sz w:val="20"/>
          <w:szCs w:val="20"/>
        </w:rPr>
        <w:t>ABERTURA</w:t>
      </w:r>
      <w:r w:rsidRPr="004C53A3">
        <w:rPr>
          <w:b/>
          <w:sz w:val="20"/>
          <w:szCs w:val="20"/>
        </w:rPr>
        <w:tab/>
      </w:r>
      <w:r w:rsidRPr="004C53A3">
        <w:rPr>
          <w:b/>
          <w:spacing w:val="-4"/>
          <w:sz w:val="20"/>
          <w:szCs w:val="20"/>
        </w:rPr>
        <w:t xml:space="preserve">DAS </w:t>
      </w:r>
      <w:r w:rsidRPr="004C53A3">
        <w:rPr>
          <w:b/>
          <w:sz w:val="20"/>
          <w:szCs w:val="20"/>
        </w:rPr>
        <w:t>PROPOSTAS/DISPUTA DOS LANCES/DEMAIS ATOS:</w:t>
      </w:r>
      <w:r w:rsidR="000A2E4C">
        <w:rPr>
          <w:b/>
          <w:color w:val="000000"/>
          <w:sz w:val="20"/>
          <w:szCs w:val="20"/>
        </w:rPr>
        <w:t>30.03</w:t>
      </w:r>
      <w:r w:rsidR="004E12FE">
        <w:rPr>
          <w:b/>
          <w:color w:val="000000"/>
          <w:sz w:val="20"/>
          <w:szCs w:val="20"/>
        </w:rPr>
        <w:t>.2026</w:t>
      </w:r>
      <w:r w:rsidR="00C13F7E">
        <w:rPr>
          <w:b/>
          <w:color w:val="000000"/>
          <w:sz w:val="20"/>
          <w:szCs w:val="20"/>
        </w:rPr>
        <w:t xml:space="preserve"> às </w:t>
      </w:r>
      <w:r w:rsidR="000A2E4C">
        <w:rPr>
          <w:b/>
          <w:color w:val="000000"/>
          <w:sz w:val="20"/>
          <w:szCs w:val="20"/>
        </w:rPr>
        <w:t>11</w:t>
      </w:r>
      <w:r w:rsidR="00C13F7E">
        <w:rPr>
          <w:b/>
          <w:color w:val="000000"/>
          <w:sz w:val="20"/>
          <w:szCs w:val="20"/>
        </w:rPr>
        <w:t>h e</w:t>
      </w:r>
      <w:r w:rsidR="00EB0B9E">
        <w:rPr>
          <w:b/>
          <w:color w:val="000000"/>
          <w:sz w:val="20"/>
          <w:szCs w:val="20"/>
        </w:rPr>
        <w:t xml:space="preserve"> </w:t>
      </w:r>
      <w:r w:rsidR="000A2E4C">
        <w:rPr>
          <w:b/>
          <w:color w:val="000000"/>
          <w:sz w:val="20"/>
          <w:szCs w:val="20"/>
        </w:rPr>
        <w:t>01</w:t>
      </w:r>
      <w:r w:rsidR="00C13F7E">
        <w:rPr>
          <w:b/>
          <w:color w:val="000000"/>
          <w:sz w:val="20"/>
          <w:szCs w:val="20"/>
        </w:rPr>
        <w:t>min</w:t>
      </w:r>
    </w:p>
    <w:p w:rsidR="008D1837" w:rsidRPr="004C53A3" w:rsidRDefault="008D1837" w:rsidP="00C13F7E">
      <w:pPr>
        <w:pStyle w:val="PargrafodaLista"/>
        <w:tabs>
          <w:tab w:val="left" w:pos="1001"/>
          <w:tab w:val="left" w:pos="1469"/>
          <w:tab w:val="left" w:pos="3628"/>
          <w:tab w:val="left" w:pos="4566"/>
          <w:tab w:val="left" w:pos="5701"/>
          <w:tab w:val="left" w:pos="6346"/>
          <w:tab w:val="left" w:pos="7560"/>
          <w:tab w:val="left" w:pos="8186"/>
          <w:tab w:val="left" w:pos="9721"/>
        </w:tabs>
        <w:ind w:left="567" w:right="580"/>
        <w:rPr>
          <w:b/>
        </w:rPr>
      </w:pPr>
    </w:p>
    <w:p w:rsidR="008A737E" w:rsidRPr="004C53A3" w:rsidRDefault="008A737E" w:rsidP="008A737E">
      <w:pPr>
        <w:tabs>
          <w:tab w:val="left" w:pos="749"/>
        </w:tabs>
        <w:spacing w:before="1"/>
        <w:ind w:left="567" w:right="580"/>
        <w:jc w:val="both"/>
        <w:rPr>
          <w:b/>
          <w:sz w:val="20"/>
          <w:szCs w:val="20"/>
        </w:rPr>
      </w:pPr>
      <w:r w:rsidRPr="004C53A3">
        <w:rPr>
          <w:sz w:val="20"/>
          <w:szCs w:val="20"/>
        </w:rPr>
        <w:t xml:space="preserve">1.4.2. </w:t>
      </w:r>
      <w:r w:rsidR="004F7B6C" w:rsidRPr="004C53A3">
        <w:rPr>
          <w:sz w:val="20"/>
          <w:szCs w:val="20"/>
        </w:rPr>
        <w:t>–</w:t>
      </w:r>
      <w:r w:rsidRPr="004C53A3">
        <w:rPr>
          <w:b/>
          <w:sz w:val="20"/>
          <w:szCs w:val="20"/>
        </w:rPr>
        <w:t>REFERÊNCIADE TEMPO</w:t>
      </w:r>
      <w:r w:rsidRPr="004C53A3">
        <w:rPr>
          <w:sz w:val="20"/>
          <w:szCs w:val="20"/>
        </w:rPr>
        <w:t>:Paratodasas referênciasdetempoutilizadaspeloSistemaserá observado o horário de Brasília/DF.</w:t>
      </w:r>
    </w:p>
    <w:p w:rsidR="008A737E" w:rsidRPr="004C53A3" w:rsidRDefault="008A737E" w:rsidP="008A737E">
      <w:pPr>
        <w:pStyle w:val="Corpodetexto"/>
        <w:ind w:right="580" w:hanging="179"/>
        <w:jc w:val="both"/>
      </w:pPr>
    </w:p>
    <w:p w:rsidR="008A737E" w:rsidRPr="004C53A3" w:rsidRDefault="008A737E" w:rsidP="008A737E">
      <w:pPr>
        <w:tabs>
          <w:tab w:val="left" w:pos="746"/>
        </w:tabs>
        <w:ind w:left="567" w:right="580"/>
        <w:jc w:val="both"/>
        <w:rPr>
          <w:b/>
          <w:sz w:val="20"/>
          <w:szCs w:val="20"/>
        </w:rPr>
      </w:pPr>
      <w:r w:rsidRPr="004C53A3">
        <w:rPr>
          <w:sz w:val="20"/>
          <w:szCs w:val="20"/>
        </w:rPr>
        <w:t>1.4.3. Na</w:t>
      </w:r>
      <w:r w:rsidR="00EB0B9E">
        <w:rPr>
          <w:sz w:val="20"/>
          <w:szCs w:val="20"/>
        </w:rPr>
        <w:t xml:space="preserve"> </w:t>
      </w:r>
      <w:r w:rsidRPr="004C53A3">
        <w:rPr>
          <w:sz w:val="20"/>
          <w:szCs w:val="20"/>
        </w:rPr>
        <w:t>hipótese</w:t>
      </w:r>
      <w:r w:rsidR="00EB0B9E">
        <w:rPr>
          <w:sz w:val="20"/>
          <w:szCs w:val="20"/>
        </w:rPr>
        <w:t xml:space="preserve"> </w:t>
      </w:r>
      <w:r w:rsidRPr="004C53A3">
        <w:rPr>
          <w:sz w:val="20"/>
          <w:szCs w:val="20"/>
        </w:rPr>
        <w:t>de</w:t>
      </w:r>
      <w:r w:rsidR="00EB0B9E">
        <w:rPr>
          <w:sz w:val="20"/>
          <w:szCs w:val="20"/>
        </w:rPr>
        <w:t xml:space="preserve"> </w:t>
      </w:r>
      <w:r w:rsidRPr="004C53A3">
        <w:rPr>
          <w:sz w:val="20"/>
          <w:szCs w:val="20"/>
        </w:rPr>
        <w:t>não</w:t>
      </w:r>
      <w:r w:rsidR="00EB0B9E">
        <w:rPr>
          <w:sz w:val="20"/>
          <w:szCs w:val="20"/>
        </w:rPr>
        <w:t xml:space="preserve"> </w:t>
      </w:r>
      <w:r w:rsidRPr="004C53A3">
        <w:rPr>
          <w:sz w:val="20"/>
          <w:szCs w:val="20"/>
        </w:rPr>
        <w:t>haver</w:t>
      </w:r>
      <w:r w:rsidR="00EB0B9E">
        <w:rPr>
          <w:sz w:val="20"/>
          <w:szCs w:val="20"/>
        </w:rPr>
        <w:t xml:space="preserve"> </w:t>
      </w:r>
      <w:r w:rsidRPr="004C53A3">
        <w:rPr>
          <w:sz w:val="20"/>
          <w:szCs w:val="20"/>
        </w:rPr>
        <w:t>expediente</w:t>
      </w:r>
      <w:r w:rsidR="00EB0B9E">
        <w:rPr>
          <w:sz w:val="20"/>
          <w:szCs w:val="20"/>
        </w:rPr>
        <w:t xml:space="preserve"> </w:t>
      </w:r>
      <w:r w:rsidRPr="004C53A3">
        <w:rPr>
          <w:sz w:val="20"/>
          <w:szCs w:val="20"/>
        </w:rPr>
        <w:t>ou</w:t>
      </w:r>
      <w:r w:rsidR="00EB0B9E">
        <w:rPr>
          <w:sz w:val="20"/>
          <w:szCs w:val="20"/>
        </w:rPr>
        <w:t xml:space="preserve"> </w:t>
      </w:r>
      <w:r w:rsidRPr="004C53A3">
        <w:rPr>
          <w:sz w:val="20"/>
          <w:szCs w:val="20"/>
        </w:rPr>
        <w:t>ocorrendo</w:t>
      </w:r>
      <w:r w:rsidR="00EB0B9E">
        <w:rPr>
          <w:sz w:val="20"/>
          <w:szCs w:val="20"/>
        </w:rPr>
        <w:t xml:space="preserve"> </w:t>
      </w:r>
      <w:r w:rsidRPr="004C53A3">
        <w:rPr>
          <w:sz w:val="20"/>
          <w:szCs w:val="20"/>
        </w:rPr>
        <w:t>qualquer</w:t>
      </w:r>
      <w:r w:rsidR="00EB0B9E">
        <w:rPr>
          <w:sz w:val="20"/>
          <w:szCs w:val="20"/>
        </w:rPr>
        <w:t xml:space="preserve"> </w:t>
      </w:r>
      <w:r w:rsidRPr="004C53A3">
        <w:rPr>
          <w:sz w:val="20"/>
          <w:szCs w:val="20"/>
        </w:rPr>
        <w:t>fato</w:t>
      </w:r>
      <w:r w:rsidR="00EB0B9E">
        <w:rPr>
          <w:sz w:val="20"/>
          <w:szCs w:val="20"/>
        </w:rPr>
        <w:t xml:space="preserve"> </w:t>
      </w:r>
      <w:r w:rsidRPr="004C53A3">
        <w:rPr>
          <w:sz w:val="20"/>
          <w:szCs w:val="20"/>
        </w:rPr>
        <w:t>superveniente</w:t>
      </w:r>
      <w:r w:rsidR="00EB0B9E">
        <w:rPr>
          <w:sz w:val="20"/>
          <w:szCs w:val="20"/>
        </w:rPr>
        <w:t xml:space="preserve"> </w:t>
      </w:r>
      <w:r w:rsidRPr="004C53A3">
        <w:rPr>
          <w:sz w:val="20"/>
          <w:szCs w:val="20"/>
        </w:rPr>
        <w:t>que</w:t>
      </w:r>
      <w:r w:rsidR="00EB0B9E">
        <w:rPr>
          <w:sz w:val="20"/>
          <w:szCs w:val="20"/>
        </w:rPr>
        <w:t xml:space="preserve"> </w:t>
      </w:r>
      <w:r w:rsidRPr="004C53A3">
        <w:rPr>
          <w:sz w:val="20"/>
          <w:szCs w:val="20"/>
        </w:rPr>
        <w:t>impeça a realização do certame na data prevista, a sessão será remarcada, para no mínimo 24h (vinte e quatro horas), a contar da respectiva data.</w:t>
      </w:r>
    </w:p>
    <w:p w:rsidR="003F6038" w:rsidRPr="004C53A3" w:rsidRDefault="003F6038" w:rsidP="008A737E">
      <w:pPr>
        <w:pStyle w:val="Corpodetexto"/>
        <w:ind w:left="567" w:right="580"/>
        <w:jc w:val="both"/>
      </w:pPr>
    </w:p>
    <w:p w:rsidR="00090E10" w:rsidRDefault="0009585E" w:rsidP="001C159B">
      <w:pPr>
        <w:pStyle w:val="Ttulo1"/>
        <w:numPr>
          <w:ilvl w:val="0"/>
          <w:numId w:val="14"/>
        </w:numPr>
        <w:tabs>
          <w:tab w:val="left" w:pos="854"/>
        </w:tabs>
        <w:ind w:firstLine="147"/>
        <w:jc w:val="both"/>
      </w:pPr>
      <w:r w:rsidRPr="00B302F2">
        <w:t xml:space="preserve">DO </w:t>
      </w:r>
      <w:r w:rsidR="003F6038" w:rsidRPr="00B302F2">
        <w:t>REGISTRO DE PREÇO</w:t>
      </w:r>
    </w:p>
    <w:p w:rsidR="00EB0B9E" w:rsidRDefault="00EB0B9E" w:rsidP="00EB0B9E">
      <w:pPr>
        <w:pStyle w:val="Ttulo1"/>
        <w:tabs>
          <w:tab w:val="left" w:pos="854"/>
        </w:tabs>
        <w:ind w:left="567"/>
        <w:jc w:val="both"/>
      </w:pPr>
    </w:p>
    <w:p w:rsidR="00EB0B9E" w:rsidRPr="00B302F2" w:rsidRDefault="00EB0B9E" w:rsidP="00EB0B9E">
      <w:pPr>
        <w:pStyle w:val="Ttulo1"/>
        <w:tabs>
          <w:tab w:val="left" w:pos="854"/>
        </w:tabs>
        <w:ind w:left="567"/>
        <w:jc w:val="both"/>
      </w:pPr>
      <w:r>
        <w:t>2.1. Não Haverá REGISTRO DE PREÇO</w:t>
      </w:r>
    </w:p>
    <w:p w:rsidR="00B302F2" w:rsidRDefault="00B302F2" w:rsidP="00B302F2">
      <w:pPr>
        <w:pStyle w:val="PargrafodaLista"/>
        <w:tabs>
          <w:tab w:val="left" w:pos="567"/>
        </w:tabs>
        <w:ind w:left="420" w:right="580"/>
        <w:rPr>
          <w:sz w:val="20"/>
          <w:szCs w:val="20"/>
        </w:rPr>
      </w:pPr>
    </w:p>
    <w:p w:rsidR="001E0340" w:rsidRPr="004C53A3" w:rsidRDefault="001E0340" w:rsidP="001E0340">
      <w:pPr>
        <w:pStyle w:val="Corpodetexto"/>
        <w:spacing w:before="11"/>
        <w:rPr>
          <w:b/>
        </w:rPr>
      </w:pPr>
    </w:p>
    <w:p w:rsidR="00090E10" w:rsidRPr="004C53A3" w:rsidRDefault="0009585E" w:rsidP="001C159B">
      <w:pPr>
        <w:pStyle w:val="Ttulo1"/>
        <w:numPr>
          <w:ilvl w:val="0"/>
          <w:numId w:val="14"/>
        </w:numPr>
        <w:tabs>
          <w:tab w:val="left" w:pos="855"/>
        </w:tabs>
        <w:ind w:firstLine="147"/>
        <w:jc w:val="both"/>
      </w:pPr>
      <w:r w:rsidRPr="004C53A3">
        <w:t xml:space="preserve">DA PARTICIPAÇÃO </w:t>
      </w:r>
      <w:r w:rsidR="009602C3" w:rsidRPr="004C53A3">
        <w:t>NA LICITAÇÃO</w:t>
      </w:r>
      <w:r w:rsidRPr="004C53A3">
        <w:t>:</w:t>
      </w:r>
    </w:p>
    <w:p w:rsidR="00090E10" w:rsidRPr="004C53A3" w:rsidRDefault="00090E10">
      <w:pPr>
        <w:pStyle w:val="Corpodetexto"/>
        <w:spacing w:before="11"/>
        <w:rPr>
          <w:b/>
        </w:rPr>
      </w:pPr>
    </w:p>
    <w:p w:rsidR="00090E10" w:rsidRPr="004C53A3" w:rsidRDefault="008A737E" w:rsidP="0025323A">
      <w:pPr>
        <w:tabs>
          <w:tab w:val="left" w:pos="1061"/>
        </w:tabs>
        <w:ind w:left="567" w:right="566"/>
        <w:jc w:val="both"/>
        <w:rPr>
          <w:sz w:val="20"/>
          <w:szCs w:val="20"/>
        </w:rPr>
      </w:pPr>
      <w:r w:rsidRPr="004C53A3">
        <w:rPr>
          <w:sz w:val="20"/>
          <w:szCs w:val="20"/>
        </w:rPr>
        <w:t xml:space="preserve">3.1. </w:t>
      </w:r>
      <w:r w:rsidR="0009585E" w:rsidRPr="004C53A3">
        <w:rPr>
          <w:sz w:val="20"/>
          <w:szCs w:val="20"/>
        </w:rPr>
        <w:t>Os interessados em participar deste certame deverão estar credenciados junto ao Portal de ComprasPúblicas</w:t>
      </w:r>
    </w:p>
    <w:p w:rsidR="00090E10" w:rsidRPr="004C53A3" w:rsidRDefault="00090E10">
      <w:pPr>
        <w:pStyle w:val="Corpodetexto"/>
      </w:pPr>
    </w:p>
    <w:p w:rsidR="00090E10" w:rsidRPr="004C53A3" w:rsidRDefault="009602C3" w:rsidP="009602C3">
      <w:pPr>
        <w:tabs>
          <w:tab w:val="left" w:pos="1270"/>
        </w:tabs>
        <w:ind w:left="567" w:right="568"/>
        <w:jc w:val="both"/>
        <w:rPr>
          <w:sz w:val="20"/>
          <w:szCs w:val="20"/>
        </w:rPr>
      </w:pPr>
      <w:r w:rsidRPr="004C53A3">
        <w:rPr>
          <w:sz w:val="20"/>
          <w:szCs w:val="20"/>
        </w:rPr>
        <w:t xml:space="preserve">3.2. </w:t>
      </w:r>
      <w:r w:rsidR="0009585E" w:rsidRPr="004C53A3">
        <w:rPr>
          <w:sz w:val="20"/>
          <w:szCs w:val="20"/>
        </w:rPr>
        <w:t>O licitante responsabiliza-se exclusiva e formalmente pelas transações efetuadas em seu nome, assume como firmes e verdadeiras suas propostas e seus lances, inclusive os atos praticados diretamente ou por seu representante, excluídos a responsabilidade do provedor do sistema ou do órgão ou entidade promotora da licitação por eventuais danos decorrentes de uso indevido das credenciais de acesso, ainda que porterceiros.</w:t>
      </w:r>
    </w:p>
    <w:p w:rsidR="00090E10" w:rsidRPr="004C53A3" w:rsidRDefault="00090E10">
      <w:pPr>
        <w:pStyle w:val="Corpodetexto"/>
        <w:spacing w:before="1"/>
      </w:pPr>
    </w:p>
    <w:p w:rsidR="000E1408" w:rsidRPr="004C53A3" w:rsidRDefault="009602C3" w:rsidP="009602C3">
      <w:pPr>
        <w:tabs>
          <w:tab w:val="left" w:pos="1289"/>
        </w:tabs>
        <w:ind w:left="567" w:right="563"/>
        <w:jc w:val="both"/>
        <w:rPr>
          <w:sz w:val="20"/>
          <w:szCs w:val="20"/>
        </w:rPr>
      </w:pPr>
      <w:r w:rsidRPr="004C53A3">
        <w:rPr>
          <w:sz w:val="20"/>
          <w:szCs w:val="20"/>
        </w:rPr>
        <w:t xml:space="preserve">3.3. </w:t>
      </w:r>
      <w:r w:rsidR="0009585E" w:rsidRPr="004C53A3">
        <w:rPr>
          <w:sz w:val="20"/>
          <w:szCs w:val="20"/>
        </w:rPr>
        <w:t xml:space="preserve">É de responsabilidade do cadastrado conferir a exatidão dos seus dados cadastrais no </w:t>
      </w:r>
      <w:r w:rsidR="0009585E" w:rsidRPr="004C53A3">
        <w:rPr>
          <w:b/>
          <w:sz w:val="20"/>
          <w:szCs w:val="20"/>
        </w:rPr>
        <w:t xml:space="preserve">PORTAL DE COMPRAS PUBLICAS </w:t>
      </w:r>
      <w:r w:rsidR="0009585E" w:rsidRPr="004C53A3">
        <w:rPr>
          <w:sz w:val="20"/>
          <w:szCs w:val="20"/>
        </w:rPr>
        <w:t xml:space="preserve">e mantê-los atualizados junto aos órgãos responsáveis pela informação, devendo proceder, imediatamente, à correção ou à alteração dos registros tão logo </w:t>
      </w:r>
      <w:r w:rsidR="0009585E" w:rsidRPr="004C53A3">
        <w:rPr>
          <w:sz w:val="20"/>
          <w:szCs w:val="20"/>
        </w:rPr>
        <w:lastRenderedPageBreak/>
        <w:t>identifique incorreção ou aqueles se tornemdesatualizados.</w:t>
      </w:r>
    </w:p>
    <w:p w:rsidR="000E1408" w:rsidRPr="004C53A3" w:rsidRDefault="000E1408" w:rsidP="000E1408">
      <w:pPr>
        <w:pStyle w:val="PargrafodaLista"/>
        <w:rPr>
          <w:sz w:val="20"/>
          <w:szCs w:val="20"/>
        </w:rPr>
      </w:pPr>
    </w:p>
    <w:p w:rsidR="00EB0B9E" w:rsidRPr="00EB0B9E" w:rsidRDefault="00823091" w:rsidP="00EB0B9E">
      <w:pPr>
        <w:pStyle w:val="PargrafodaLista"/>
        <w:numPr>
          <w:ilvl w:val="1"/>
          <w:numId w:val="14"/>
        </w:numPr>
        <w:tabs>
          <w:tab w:val="left" w:pos="1289"/>
        </w:tabs>
        <w:ind w:left="567" w:right="563" w:firstLine="0"/>
        <w:rPr>
          <w:b/>
          <w:sz w:val="20"/>
          <w:szCs w:val="20"/>
          <w:u w:val="single"/>
        </w:rPr>
      </w:pPr>
      <w:r>
        <w:rPr>
          <w:b/>
          <w:sz w:val="20"/>
          <w:szCs w:val="20"/>
          <w:u w:val="single"/>
        </w:rPr>
        <w:t xml:space="preserve">Não será aplicado o </w:t>
      </w:r>
      <w:r w:rsidR="00EB0B9E" w:rsidRPr="00EB0B9E">
        <w:rPr>
          <w:b/>
          <w:sz w:val="20"/>
          <w:szCs w:val="20"/>
          <w:u w:val="single"/>
        </w:rPr>
        <w:t xml:space="preserve">Decreto Municipal 017/2025 </w:t>
      </w:r>
      <w:r>
        <w:rPr>
          <w:b/>
          <w:sz w:val="20"/>
          <w:szCs w:val="20"/>
          <w:u w:val="single"/>
        </w:rPr>
        <w:t>alterado pelo Decreto Municipal 026/2025, que trata da regionalização do processo.</w:t>
      </w:r>
    </w:p>
    <w:p w:rsidR="00EB0B9E" w:rsidRPr="00EB0B9E" w:rsidRDefault="00EB0B9E" w:rsidP="00EB0B9E">
      <w:pPr>
        <w:pStyle w:val="PargrafodaLista"/>
        <w:tabs>
          <w:tab w:val="left" w:pos="1289"/>
        </w:tabs>
        <w:ind w:left="720" w:right="563"/>
        <w:rPr>
          <w:b/>
          <w:sz w:val="20"/>
          <w:szCs w:val="20"/>
          <w:u w:val="single"/>
        </w:rPr>
      </w:pPr>
    </w:p>
    <w:p w:rsidR="000E1408" w:rsidRPr="004C53A3" w:rsidRDefault="00EB0B9E" w:rsidP="000E1408">
      <w:pPr>
        <w:pStyle w:val="PargrafodaLista"/>
        <w:tabs>
          <w:tab w:val="left" w:pos="1289"/>
        </w:tabs>
        <w:ind w:right="563"/>
        <w:rPr>
          <w:sz w:val="20"/>
          <w:szCs w:val="20"/>
        </w:rPr>
      </w:pPr>
      <w:r>
        <w:rPr>
          <w:sz w:val="20"/>
          <w:szCs w:val="20"/>
        </w:rPr>
        <w:t>3.5</w:t>
      </w:r>
      <w:r w:rsidR="009602C3" w:rsidRPr="004C53A3">
        <w:rPr>
          <w:sz w:val="20"/>
          <w:szCs w:val="20"/>
        </w:rPr>
        <w:t>.</w:t>
      </w:r>
      <w:r w:rsidR="000E1408" w:rsidRPr="00636A42">
        <w:rPr>
          <w:b/>
          <w:sz w:val="20"/>
          <w:szCs w:val="20"/>
          <w:u w:val="single"/>
        </w:rPr>
        <w:t xml:space="preserve">Poderão participar </w:t>
      </w:r>
      <w:r w:rsidR="009602C3" w:rsidRPr="00636A42">
        <w:rPr>
          <w:b/>
          <w:sz w:val="20"/>
          <w:szCs w:val="20"/>
          <w:u w:val="single"/>
        </w:rPr>
        <w:t xml:space="preserve">desta licitação </w:t>
      </w:r>
      <w:r w:rsidR="000E1408" w:rsidRPr="00636A42">
        <w:rPr>
          <w:b/>
          <w:sz w:val="20"/>
          <w:szCs w:val="20"/>
          <w:u w:val="single"/>
        </w:rPr>
        <w:t xml:space="preserve">as </w:t>
      </w:r>
      <w:r w:rsidR="009602C3" w:rsidRPr="00636A42">
        <w:rPr>
          <w:b/>
          <w:sz w:val="20"/>
          <w:szCs w:val="20"/>
          <w:u w:val="single"/>
        </w:rPr>
        <w:t>interessadas</w:t>
      </w:r>
      <w:r w:rsidR="000E1408" w:rsidRPr="00636A42">
        <w:rPr>
          <w:b/>
          <w:sz w:val="20"/>
          <w:szCs w:val="20"/>
          <w:u w:val="single"/>
        </w:rPr>
        <w:t xml:space="preserve"> que detenham atividades pertinentes e compatíveis com o objeto deste Pregão</w:t>
      </w:r>
      <w:r w:rsidR="000E1408" w:rsidRPr="004C53A3">
        <w:rPr>
          <w:sz w:val="20"/>
          <w:szCs w:val="20"/>
        </w:rPr>
        <w:t>.</w:t>
      </w:r>
    </w:p>
    <w:p w:rsidR="000E1408" w:rsidRPr="004C53A3" w:rsidRDefault="000E1408" w:rsidP="000E1408">
      <w:pPr>
        <w:pStyle w:val="PargrafodaLista"/>
        <w:tabs>
          <w:tab w:val="left" w:pos="1289"/>
        </w:tabs>
        <w:ind w:right="563"/>
        <w:rPr>
          <w:sz w:val="20"/>
          <w:szCs w:val="20"/>
        </w:rPr>
      </w:pPr>
    </w:p>
    <w:p w:rsidR="00B13280" w:rsidRDefault="00B13280" w:rsidP="00B13280">
      <w:pPr>
        <w:pStyle w:val="PargrafodaLista"/>
        <w:tabs>
          <w:tab w:val="left" w:pos="1289"/>
        </w:tabs>
        <w:ind w:right="563"/>
        <w:rPr>
          <w:rFonts w:eastAsia="Times New Roman" w:cs="Times New Roman"/>
          <w:color w:val="000000"/>
          <w:sz w:val="20"/>
          <w:szCs w:val="20"/>
        </w:rPr>
      </w:pPr>
      <w:r w:rsidRPr="0023362D">
        <w:rPr>
          <w:sz w:val="20"/>
          <w:szCs w:val="20"/>
        </w:rPr>
        <w:t>3.5.1.</w:t>
      </w:r>
      <w:r w:rsidRPr="0023362D">
        <w:rPr>
          <w:rFonts w:eastAsia="Times New Roman" w:cs="Times New Roman"/>
          <w:color w:val="000000"/>
          <w:sz w:val="20"/>
          <w:szCs w:val="20"/>
        </w:rPr>
        <w:t>Os quantitativos do objeto desta licitação estão divididos da seguinte forma:</w:t>
      </w:r>
    </w:p>
    <w:p w:rsidR="0087771C" w:rsidRDefault="0087771C" w:rsidP="00B13280">
      <w:pPr>
        <w:pStyle w:val="PargrafodaLista"/>
        <w:tabs>
          <w:tab w:val="left" w:pos="1289"/>
        </w:tabs>
        <w:ind w:right="563"/>
        <w:rPr>
          <w:rFonts w:eastAsia="Times New Roman" w:cs="Times New Roman"/>
          <w:color w:val="000000"/>
          <w:sz w:val="20"/>
          <w:szCs w:val="20"/>
        </w:rPr>
      </w:pPr>
    </w:p>
    <w:p w:rsidR="0087771C" w:rsidRPr="0023362D" w:rsidRDefault="0087771C" w:rsidP="0087771C">
      <w:pPr>
        <w:pStyle w:val="PargrafodaLista"/>
        <w:tabs>
          <w:tab w:val="left" w:pos="1289"/>
        </w:tabs>
        <w:ind w:right="563"/>
        <w:rPr>
          <w:rFonts w:eastAsia="Times New Roman" w:cs="Times New Roman"/>
          <w:color w:val="000000"/>
          <w:sz w:val="20"/>
          <w:szCs w:val="20"/>
          <w:u w:val="single"/>
        </w:rPr>
      </w:pPr>
      <w:r w:rsidRPr="0023362D">
        <w:rPr>
          <w:rFonts w:eastAsia="Times New Roman" w:cs="Times New Roman"/>
          <w:color w:val="000000"/>
          <w:sz w:val="20"/>
          <w:szCs w:val="20"/>
          <w:u w:val="single"/>
        </w:rPr>
        <w:t xml:space="preserve">3.5.1.1 – </w:t>
      </w:r>
      <w:r w:rsidRPr="0023362D">
        <w:rPr>
          <w:rFonts w:eastAsia="Times New Roman" w:cs="Times New Roman"/>
          <w:b/>
          <w:color w:val="000000"/>
          <w:sz w:val="20"/>
          <w:szCs w:val="20"/>
          <w:u w:val="single"/>
        </w:rPr>
        <w:t>PARA O</w:t>
      </w:r>
      <w:r w:rsidR="00275B98">
        <w:rPr>
          <w:rFonts w:eastAsia="Times New Roman" w:cs="Times New Roman"/>
          <w:b/>
          <w:color w:val="000000"/>
          <w:sz w:val="20"/>
          <w:szCs w:val="20"/>
          <w:u w:val="single"/>
        </w:rPr>
        <w:t xml:space="preserve">S ITENS </w:t>
      </w:r>
      <w:r w:rsidR="004E12FE">
        <w:rPr>
          <w:rFonts w:eastAsia="Times New Roman" w:cs="Times New Roman"/>
          <w:b/>
          <w:color w:val="000000"/>
          <w:sz w:val="20"/>
          <w:szCs w:val="20"/>
          <w:u w:val="single"/>
        </w:rPr>
        <w:t>(</w:t>
      </w:r>
      <w:r w:rsidR="00823091">
        <w:rPr>
          <w:rFonts w:eastAsia="Times New Roman" w:cs="Times New Roman"/>
          <w:b/>
          <w:color w:val="000000"/>
          <w:sz w:val="20"/>
          <w:szCs w:val="20"/>
          <w:u w:val="single"/>
        </w:rPr>
        <w:t>59, 61 e 63</w:t>
      </w:r>
      <w:r w:rsidR="004E12FE">
        <w:rPr>
          <w:rFonts w:eastAsia="Times New Roman" w:cs="Times New Roman"/>
          <w:b/>
          <w:color w:val="000000"/>
          <w:sz w:val="20"/>
          <w:szCs w:val="20"/>
          <w:u w:val="single"/>
        </w:rPr>
        <w:t xml:space="preserve">) </w:t>
      </w:r>
      <w:r w:rsidRPr="0023362D">
        <w:rPr>
          <w:rFonts w:eastAsia="Times New Roman" w:cs="Times New Roman"/>
          <w:color w:val="000000"/>
          <w:sz w:val="20"/>
          <w:szCs w:val="20"/>
          <w:u w:val="single"/>
        </w:rPr>
        <w:t xml:space="preserve">– Ampla Concorrência a qualquer licitante que detenha atividade pertinente e compatível ao objeto a ser licitado, sem prejuízo As licitantes enquadradas como </w:t>
      </w:r>
      <w:r w:rsidRPr="0023362D">
        <w:rPr>
          <w:rFonts w:eastAsia="Times New Roman" w:cs="Times New Roman"/>
          <w:b/>
          <w:color w:val="000000"/>
          <w:sz w:val="20"/>
          <w:szCs w:val="20"/>
          <w:u w:val="single"/>
        </w:rPr>
        <w:t>MICROEMPRESA - ME, EMPRESA DE PEQUENO PORTE – EPP, MICROEMPREENDEDOR INDIVIDUAL – MEI E/OU ÀS COOPERATIVAS - COOP</w:t>
      </w:r>
      <w:r w:rsidRPr="0023362D">
        <w:rPr>
          <w:rFonts w:eastAsia="Times New Roman" w:cs="Times New Roman"/>
          <w:color w:val="000000"/>
          <w:sz w:val="20"/>
          <w:szCs w:val="20"/>
          <w:u w:val="single"/>
        </w:rPr>
        <w:t xml:space="preserve"> que se enquadrem nos termos do art. 34, da Lei Federal nº 11.488/2007, tudo em conformidade com o art. 48 da Lei Complementar nº Lei Complementar 123/06, alterada pelas Leis Complementares 128/2008, 147/2014 e 155/2016 e Decreto Federal 8.538/2015.</w:t>
      </w:r>
    </w:p>
    <w:p w:rsidR="0087771C" w:rsidRPr="00B13280" w:rsidRDefault="0087771C" w:rsidP="0087771C">
      <w:pPr>
        <w:pStyle w:val="PargrafodaLista"/>
        <w:tabs>
          <w:tab w:val="left" w:pos="1289"/>
        </w:tabs>
        <w:ind w:right="563"/>
        <w:rPr>
          <w:rFonts w:eastAsia="Times New Roman" w:cs="Times New Roman"/>
          <w:color w:val="000000"/>
          <w:sz w:val="20"/>
          <w:szCs w:val="20"/>
          <w:highlight w:val="yellow"/>
          <w:u w:val="single"/>
        </w:rPr>
      </w:pPr>
    </w:p>
    <w:p w:rsidR="0087771C" w:rsidRDefault="0087771C" w:rsidP="0087771C">
      <w:pPr>
        <w:pStyle w:val="PargrafodaLista"/>
        <w:tabs>
          <w:tab w:val="left" w:pos="1289"/>
        </w:tabs>
        <w:ind w:right="563"/>
        <w:rPr>
          <w:rFonts w:eastAsia="Times New Roman" w:cs="Times New Roman"/>
          <w:color w:val="000000"/>
          <w:sz w:val="20"/>
          <w:szCs w:val="20"/>
          <w:u w:val="single"/>
        </w:rPr>
      </w:pPr>
      <w:r w:rsidRPr="0023362D">
        <w:rPr>
          <w:rFonts w:eastAsia="Times New Roman" w:cs="Times New Roman"/>
          <w:color w:val="000000"/>
          <w:sz w:val="20"/>
          <w:szCs w:val="20"/>
          <w:u w:val="single"/>
        </w:rPr>
        <w:t xml:space="preserve">3.5.1.2 – </w:t>
      </w:r>
      <w:r w:rsidRPr="0023362D">
        <w:rPr>
          <w:rFonts w:eastAsia="Times New Roman" w:cs="Times New Roman"/>
          <w:b/>
          <w:color w:val="000000"/>
          <w:sz w:val="20"/>
          <w:szCs w:val="20"/>
          <w:u w:val="single"/>
        </w:rPr>
        <w:t>PARA O</w:t>
      </w:r>
      <w:r w:rsidR="004E12FE">
        <w:rPr>
          <w:rFonts w:eastAsia="Times New Roman" w:cs="Times New Roman"/>
          <w:b/>
          <w:color w:val="000000"/>
          <w:sz w:val="20"/>
          <w:szCs w:val="20"/>
          <w:u w:val="single"/>
        </w:rPr>
        <w:t>SITENS (</w:t>
      </w:r>
      <w:r w:rsidR="00823091">
        <w:rPr>
          <w:rFonts w:eastAsia="Times New Roman" w:cs="Times New Roman"/>
          <w:b/>
          <w:color w:val="000000"/>
          <w:sz w:val="20"/>
          <w:szCs w:val="20"/>
          <w:u w:val="single"/>
        </w:rPr>
        <w:t>60, 61 e 64</w:t>
      </w:r>
      <w:r w:rsidR="004E12FE">
        <w:rPr>
          <w:rFonts w:eastAsia="Times New Roman" w:cs="Times New Roman"/>
          <w:b/>
          <w:color w:val="000000"/>
          <w:sz w:val="20"/>
          <w:szCs w:val="20"/>
          <w:u w:val="single"/>
        </w:rPr>
        <w:t>))</w:t>
      </w:r>
      <w:r w:rsidRPr="0023362D">
        <w:rPr>
          <w:rFonts w:eastAsia="Times New Roman" w:cs="Times New Roman"/>
          <w:color w:val="000000"/>
          <w:sz w:val="20"/>
          <w:szCs w:val="20"/>
          <w:u w:val="single"/>
        </w:rPr>
        <w:t xml:space="preserve">– Cota Reservada às licitantes enquadradas como </w:t>
      </w:r>
      <w:r w:rsidRPr="0023362D">
        <w:rPr>
          <w:rFonts w:eastAsia="Times New Roman" w:cs="Times New Roman"/>
          <w:b/>
          <w:color w:val="000000"/>
          <w:sz w:val="20"/>
          <w:szCs w:val="20"/>
          <w:u w:val="single"/>
        </w:rPr>
        <w:t>MICROEMPRESA - ME, EMPRESA DE PEQUENO PORTE – EPP, MICROEMPREENDEDOR INDIVIDUAL – MEI E/OU ÀS COOPERATIVAS - COOP</w:t>
      </w:r>
      <w:r w:rsidRPr="0023362D">
        <w:rPr>
          <w:rFonts w:eastAsia="Times New Roman" w:cs="Times New Roman"/>
          <w:color w:val="000000"/>
          <w:sz w:val="20"/>
          <w:szCs w:val="20"/>
          <w:u w:val="single"/>
        </w:rPr>
        <w:t xml:space="preserve"> que se enquadrem nos termos do art. 34, da Lei Federal nº 11.488/2007, tudo em conformidade com o art. 48 da Lei Complementar nº Lei Complementar 123/06, alterada pelas Leis Complementares 128/2008, 147/2014 e 155/2016 e Decreto Federal 8.538/2015</w:t>
      </w:r>
      <w:r w:rsidR="00823091">
        <w:rPr>
          <w:rFonts w:eastAsia="Times New Roman" w:cs="Times New Roman"/>
          <w:color w:val="000000"/>
          <w:sz w:val="20"/>
          <w:szCs w:val="20"/>
          <w:u w:val="single"/>
        </w:rPr>
        <w:t xml:space="preserve">, </w:t>
      </w:r>
      <w:r w:rsidR="00823091">
        <w:rPr>
          <w:rFonts w:eastAsia="Times New Roman" w:cs="Times New Roman"/>
          <w:b/>
          <w:color w:val="000000"/>
          <w:sz w:val="20"/>
          <w:szCs w:val="20"/>
          <w:u w:val="single"/>
        </w:rPr>
        <w:t>sem prejuizo à participação das ME/EPP/MEI/COOP.</w:t>
      </w:r>
      <w:r w:rsidRPr="0023362D">
        <w:rPr>
          <w:rFonts w:eastAsia="Times New Roman" w:cs="Times New Roman"/>
          <w:color w:val="000000"/>
          <w:sz w:val="20"/>
          <w:szCs w:val="20"/>
          <w:u w:val="single"/>
        </w:rPr>
        <w:t>.</w:t>
      </w:r>
    </w:p>
    <w:p w:rsidR="0087771C" w:rsidRPr="0023362D" w:rsidRDefault="0087771C" w:rsidP="00B13280">
      <w:pPr>
        <w:pStyle w:val="PargrafodaLista"/>
        <w:tabs>
          <w:tab w:val="left" w:pos="1289"/>
        </w:tabs>
        <w:ind w:right="563"/>
        <w:rPr>
          <w:rFonts w:eastAsia="Times New Roman" w:cs="Times New Roman"/>
          <w:color w:val="000000"/>
          <w:sz w:val="20"/>
          <w:szCs w:val="20"/>
        </w:rPr>
      </w:pPr>
    </w:p>
    <w:p w:rsidR="0087771C" w:rsidRPr="004C53A3" w:rsidRDefault="0087771C" w:rsidP="0087771C">
      <w:pPr>
        <w:pStyle w:val="PargrafodaLista"/>
        <w:tabs>
          <w:tab w:val="left" w:pos="1289"/>
        </w:tabs>
        <w:ind w:right="563"/>
        <w:rPr>
          <w:sz w:val="20"/>
          <w:szCs w:val="20"/>
        </w:rPr>
      </w:pPr>
      <w:r w:rsidRPr="0023362D">
        <w:rPr>
          <w:rFonts w:eastAsia="Times New Roman" w:cs="Times New Roman"/>
          <w:color w:val="000000"/>
          <w:sz w:val="20"/>
          <w:szCs w:val="20"/>
          <w:u w:val="single"/>
        </w:rPr>
        <w:t xml:space="preserve">3.5.1.3 </w:t>
      </w:r>
      <w:r w:rsidRPr="0023362D">
        <w:rPr>
          <w:rFonts w:eastAsia="Times New Roman" w:cs="Times New Roman"/>
          <w:b/>
          <w:color w:val="000000"/>
          <w:sz w:val="20"/>
          <w:szCs w:val="20"/>
          <w:u w:val="single"/>
        </w:rPr>
        <w:t>PARA OS DEMAIS ITENS, exclusivo à participação das licitantes enquadradas comoMICROEMPRESA - ME, EMPRESA DE PEQUENO PORTE – EPP, MICROEMPREENDEDOR INDIVIDUAL – MEI E/OU ÀS COOPERATIVAS - COOP</w:t>
      </w:r>
      <w:r w:rsidRPr="0023362D">
        <w:rPr>
          <w:rFonts w:eastAsia="Times New Roman" w:cs="Times New Roman"/>
          <w:color w:val="000000"/>
          <w:sz w:val="20"/>
          <w:szCs w:val="20"/>
          <w:u w:val="single"/>
        </w:rPr>
        <w:t xml:space="preserve"> que se enquadrem nos termos do art. 34, da Lei Federal nº 11.488/2007, tudo em conformidade com o art. 48 da Lei Complementar nº Lei Complementar 123/06, alterada pelas Leis Complementares 128/2008, 147/2014 e 155/2016 e Decretos 8.538/2015, 10.273/2020</w:t>
      </w:r>
      <w:r w:rsidRPr="0023362D">
        <w:rPr>
          <w:sz w:val="20"/>
          <w:szCs w:val="20"/>
        </w:rPr>
        <w:t xml:space="preserve">7.4. Não poderão se beneficiar do tratamento jurídico diferenciado as </w:t>
      </w:r>
      <w:r w:rsidRPr="0023362D">
        <w:rPr>
          <w:b/>
          <w:sz w:val="20"/>
          <w:szCs w:val="20"/>
        </w:rPr>
        <w:t xml:space="preserve">ME/EPP/MEI/COOPERATIVAS </w:t>
      </w:r>
      <w:r w:rsidRPr="0023362D">
        <w:rPr>
          <w:sz w:val="20"/>
          <w:szCs w:val="20"/>
        </w:rPr>
        <w:t xml:space="preserve">que se encontrem nas condições previstas no § 4º do artigo 3°, da Lei Complementar n° Lei Complementar 123/06, alterada pelas Leis Complementares 128/2008, 147/2014 e 155/2016 </w:t>
      </w:r>
      <w:r w:rsidRPr="0023362D">
        <w:rPr>
          <w:rFonts w:eastAsia="Times New Roman" w:cs="Times New Roman"/>
          <w:color w:val="000000"/>
          <w:sz w:val="20"/>
          <w:szCs w:val="20"/>
          <w:u w:val="single"/>
        </w:rPr>
        <w:t>e Decreto Federal 8.538/2015</w:t>
      </w:r>
      <w:r w:rsidRPr="0023362D">
        <w:rPr>
          <w:sz w:val="20"/>
          <w:szCs w:val="20"/>
        </w:rPr>
        <w:t>.</w:t>
      </w:r>
    </w:p>
    <w:p w:rsidR="0087771C" w:rsidRPr="004C53A3" w:rsidRDefault="0087771C" w:rsidP="0087771C">
      <w:pPr>
        <w:pStyle w:val="PargrafodaLista"/>
        <w:tabs>
          <w:tab w:val="left" w:pos="1289"/>
        </w:tabs>
        <w:ind w:right="563"/>
        <w:rPr>
          <w:sz w:val="20"/>
          <w:szCs w:val="20"/>
        </w:rPr>
      </w:pPr>
    </w:p>
    <w:p w:rsidR="000E1408" w:rsidRPr="00573DFD" w:rsidRDefault="00F718D5" w:rsidP="00573DFD">
      <w:pPr>
        <w:pStyle w:val="PargrafodaLista"/>
        <w:tabs>
          <w:tab w:val="left" w:pos="1289"/>
        </w:tabs>
        <w:ind w:right="563"/>
        <w:rPr>
          <w:sz w:val="20"/>
          <w:szCs w:val="20"/>
        </w:rPr>
      </w:pPr>
      <w:r>
        <w:rPr>
          <w:sz w:val="20"/>
          <w:szCs w:val="20"/>
        </w:rPr>
        <w:t>3</w:t>
      </w:r>
      <w:r w:rsidR="00940499" w:rsidRPr="00FD4F51">
        <w:rPr>
          <w:sz w:val="20"/>
          <w:szCs w:val="20"/>
        </w:rPr>
        <w:t>.</w:t>
      </w:r>
      <w:r w:rsidR="00172957">
        <w:rPr>
          <w:sz w:val="20"/>
          <w:szCs w:val="20"/>
        </w:rPr>
        <w:t>6</w:t>
      </w:r>
      <w:r w:rsidR="00940499" w:rsidRPr="00FD4F51">
        <w:rPr>
          <w:sz w:val="20"/>
          <w:szCs w:val="20"/>
        </w:rPr>
        <w:t xml:space="preserve">. Não poderão se beneficiar do tratamento jurídico diferenciado as </w:t>
      </w:r>
      <w:r w:rsidR="00940499" w:rsidRPr="00FD4F51">
        <w:rPr>
          <w:b/>
          <w:sz w:val="20"/>
          <w:szCs w:val="20"/>
        </w:rPr>
        <w:t xml:space="preserve">ME/EPP/MEI/COOPERATIVAS </w:t>
      </w:r>
      <w:r w:rsidR="00940499" w:rsidRPr="00FD4F51">
        <w:rPr>
          <w:sz w:val="20"/>
          <w:szCs w:val="20"/>
        </w:rPr>
        <w:t>que se encontrem nas condições previstas no § 4º do artigo 3°, da Lei Complementar n° Lei Complementar 123/06, alterada pelas Leis Complementares 128/2008, 147/2014 e 155/2016 e Decretos 8.538/2015,10.273/2020.</w:t>
      </w:r>
    </w:p>
    <w:p w:rsidR="00CB5769" w:rsidRPr="00051155" w:rsidRDefault="00CB5769" w:rsidP="00051155">
      <w:pPr>
        <w:tabs>
          <w:tab w:val="left" w:pos="1289"/>
        </w:tabs>
        <w:ind w:right="563"/>
        <w:rPr>
          <w:sz w:val="20"/>
          <w:szCs w:val="20"/>
        </w:rPr>
      </w:pPr>
    </w:p>
    <w:p w:rsidR="00CB5769" w:rsidRPr="004C53A3" w:rsidRDefault="009602C3" w:rsidP="00CB5769">
      <w:pPr>
        <w:pStyle w:val="PargrafodaLista"/>
        <w:tabs>
          <w:tab w:val="left" w:pos="1289"/>
        </w:tabs>
        <w:ind w:right="563"/>
        <w:rPr>
          <w:b/>
          <w:sz w:val="20"/>
          <w:szCs w:val="20"/>
        </w:rPr>
      </w:pPr>
      <w:r w:rsidRPr="004C53A3">
        <w:rPr>
          <w:sz w:val="20"/>
          <w:szCs w:val="20"/>
        </w:rPr>
        <w:t>3.</w:t>
      </w:r>
      <w:r w:rsidR="00172957">
        <w:rPr>
          <w:sz w:val="20"/>
          <w:szCs w:val="20"/>
        </w:rPr>
        <w:t>7</w:t>
      </w:r>
      <w:r w:rsidR="000E1408" w:rsidRPr="004C53A3">
        <w:rPr>
          <w:sz w:val="20"/>
          <w:szCs w:val="20"/>
        </w:rPr>
        <w:t xml:space="preserve">. Tratando-se de </w:t>
      </w:r>
      <w:r w:rsidR="000E1408" w:rsidRPr="004C53A3">
        <w:rPr>
          <w:b/>
          <w:sz w:val="20"/>
          <w:szCs w:val="20"/>
        </w:rPr>
        <w:t xml:space="preserve">ME/EPP/MEI/COOP </w:t>
      </w:r>
      <w:r w:rsidR="000E1408" w:rsidRPr="004C53A3">
        <w:rPr>
          <w:sz w:val="20"/>
          <w:szCs w:val="20"/>
        </w:rPr>
        <w:t xml:space="preserve">que se enquadrem nos termos do art. 34, da Lei Federal n° 11.488/2007, e que não se encontram em qualquer das exclusões relacionadas no § 4º do artigo 3º da Lei Complementar nº 123/06, alterada pelas Leis Complementares 128/2008, 147/2014 e 155/2016 e Decretos 8.538/2015, 10.273/2020, </w:t>
      </w:r>
      <w:r w:rsidR="000E1408" w:rsidRPr="004C53A3">
        <w:rPr>
          <w:b/>
          <w:sz w:val="20"/>
          <w:szCs w:val="20"/>
        </w:rPr>
        <w:t>deverão declarar no Sistema do PORTAL DE COMPRAS PÚBLICAS o exercício do direito de preferência previsto emLei.</w:t>
      </w:r>
    </w:p>
    <w:p w:rsidR="00CB5769" w:rsidRPr="004C53A3" w:rsidRDefault="00CB5769" w:rsidP="00CB5769">
      <w:pPr>
        <w:pStyle w:val="PargrafodaLista"/>
        <w:tabs>
          <w:tab w:val="left" w:pos="1289"/>
        </w:tabs>
        <w:ind w:right="563"/>
        <w:rPr>
          <w:b/>
          <w:sz w:val="20"/>
          <w:szCs w:val="20"/>
        </w:rPr>
      </w:pPr>
    </w:p>
    <w:p w:rsidR="00CB5769" w:rsidRPr="004C53A3" w:rsidRDefault="009602C3" w:rsidP="00CB5769">
      <w:pPr>
        <w:pStyle w:val="PargrafodaLista"/>
        <w:tabs>
          <w:tab w:val="left" w:pos="1289"/>
        </w:tabs>
        <w:ind w:right="563"/>
        <w:rPr>
          <w:sz w:val="20"/>
          <w:szCs w:val="20"/>
        </w:rPr>
      </w:pPr>
      <w:r w:rsidRPr="004C53A3">
        <w:rPr>
          <w:sz w:val="20"/>
          <w:szCs w:val="20"/>
        </w:rPr>
        <w:t>3.</w:t>
      </w:r>
      <w:r w:rsidR="00172957">
        <w:rPr>
          <w:sz w:val="20"/>
          <w:szCs w:val="20"/>
        </w:rPr>
        <w:t>8</w:t>
      </w:r>
      <w:r w:rsidR="000E1408" w:rsidRPr="004C53A3">
        <w:rPr>
          <w:sz w:val="20"/>
          <w:szCs w:val="20"/>
        </w:rPr>
        <w:t>. Como requisito para a participação no pregão, em campo próprio do sistema eletrônico, o licitante deverá manifestar pleno conhecimento e atendimento às exigências de habilitação e que sua proposta está em conformidade com as exigências previstas no Edital e seusAnexos.</w:t>
      </w:r>
    </w:p>
    <w:p w:rsidR="009602C3" w:rsidRPr="004C53A3" w:rsidRDefault="009602C3" w:rsidP="00CB5769">
      <w:pPr>
        <w:pStyle w:val="PargrafodaLista"/>
        <w:tabs>
          <w:tab w:val="left" w:pos="1289"/>
        </w:tabs>
        <w:ind w:right="563"/>
        <w:rPr>
          <w:sz w:val="20"/>
          <w:szCs w:val="20"/>
        </w:rPr>
      </w:pPr>
    </w:p>
    <w:p w:rsidR="00CB5769" w:rsidRPr="004C53A3" w:rsidRDefault="009602C3" w:rsidP="00CB5769">
      <w:pPr>
        <w:pStyle w:val="PargrafodaLista"/>
        <w:tabs>
          <w:tab w:val="left" w:pos="1289"/>
        </w:tabs>
        <w:ind w:right="563"/>
        <w:rPr>
          <w:sz w:val="20"/>
          <w:szCs w:val="20"/>
        </w:rPr>
      </w:pPr>
      <w:r w:rsidRPr="004C53A3">
        <w:rPr>
          <w:sz w:val="20"/>
          <w:szCs w:val="20"/>
        </w:rPr>
        <w:t>3.</w:t>
      </w:r>
      <w:r w:rsidR="00172957">
        <w:rPr>
          <w:sz w:val="20"/>
          <w:szCs w:val="20"/>
        </w:rPr>
        <w:t>9</w:t>
      </w:r>
      <w:r w:rsidR="00CB5769" w:rsidRPr="004C53A3">
        <w:rPr>
          <w:sz w:val="20"/>
          <w:szCs w:val="20"/>
        </w:rPr>
        <w:t xml:space="preserve">. </w:t>
      </w:r>
      <w:r w:rsidR="0009585E" w:rsidRPr="004C53A3">
        <w:rPr>
          <w:sz w:val="20"/>
          <w:szCs w:val="20"/>
        </w:rPr>
        <w:t>A participação implica a aceitação integral dos termos desteEdital.</w:t>
      </w:r>
    </w:p>
    <w:p w:rsidR="009602C3" w:rsidRPr="004C53A3" w:rsidRDefault="009602C3" w:rsidP="00CB5769">
      <w:pPr>
        <w:pStyle w:val="PargrafodaLista"/>
        <w:tabs>
          <w:tab w:val="left" w:pos="1289"/>
        </w:tabs>
        <w:ind w:right="563"/>
        <w:rPr>
          <w:sz w:val="20"/>
          <w:szCs w:val="20"/>
        </w:rPr>
      </w:pPr>
    </w:p>
    <w:p w:rsidR="00090E10" w:rsidRPr="004C53A3" w:rsidRDefault="009602C3" w:rsidP="00CB5769">
      <w:pPr>
        <w:pStyle w:val="PargrafodaLista"/>
        <w:tabs>
          <w:tab w:val="left" w:pos="1289"/>
        </w:tabs>
        <w:ind w:right="563"/>
        <w:rPr>
          <w:sz w:val="20"/>
          <w:szCs w:val="20"/>
        </w:rPr>
      </w:pPr>
      <w:r w:rsidRPr="004C53A3">
        <w:rPr>
          <w:sz w:val="20"/>
          <w:szCs w:val="20"/>
        </w:rPr>
        <w:t>3.</w:t>
      </w:r>
      <w:r w:rsidR="00172957">
        <w:rPr>
          <w:sz w:val="20"/>
          <w:szCs w:val="20"/>
        </w:rPr>
        <w:t>10</w:t>
      </w:r>
      <w:r w:rsidR="00CB5769" w:rsidRPr="004C53A3">
        <w:rPr>
          <w:sz w:val="20"/>
          <w:szCs w:val="20"/>
        </w:rPr>
        <w:t xml:space="preserve">. </w:t>
      </w:r>
      <w:r w:rsidR="0009585E" w:rsidRPr="004C53A3">
        <w:rPr>
          <w:b/>
          <w:sz w:val="20"/>
          <w:szCs w:val="20"/>
          <w:u w:val="single"/>
        </w:rPr>
        <w:t>É vedada a participação de pessoa física (quando for o caso de participação desta) e de pessoa jurídica nos seguintescasos:</w:t>
      </w:r>
    </w:p>
    <w:p w:rsidR="00877FC8" w:rsidRPr="004C53A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172957">
        <w:rPr>
          <w:sz w:val="20"/>
          <w:szCs w:val="20"/>
        </w:rPr>
        <w:t>10</w:t>
      </w:r>
      <w:r w:rsidRPr="00851433">
        <w:rPr>
          <w:sz w:val="20"/>
          <w:szCs w:val="20"/>
        </w:rPr>
        <w:t xml:space="preserve">.1 aquele que não atenda às condições deste Edital e seu(s) anexo(s);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172957">
        <w:rPr>
          <w:sz w:val="20"/>
          <w:szCs w:val="20"/>
        </w:rPr>
        <w:t>10</w:t>
      </w:r>
      <w:r w:rsidRPr="00851433">
        <w:rPr>
          <w:sz w:val="20"/>
          <w:szCs w:val="20"/>
        </w:rPr>
        <w:t xml:space="preserve">.2 autor do anteprojeto, do projeto básico ou do projeto executivo, pessoa física ou jurídica, quando a licitação versar sobre serviços ou fornecimento de bens a ele relacionados;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172957">
        <w:rPr>
          <w:sz w:val="20"/>
          <w:szCs w:val="20"/>
        </w:rPr>
        <w:t>10</w:t>
      </w:r>
      <w:r w:rsidRPr="00851433">
        <w:rPr>
          <w:sz w:val="20"/>
          <w:szCs w:val="20"/>
        </w:rPr>
        <w:t xml:space="preserve">.3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396A49">
        <w:rPr>
          <w:sz w:val="20"/>
          <w:szCs w:val="20"/>
        </w:rPr>
        <w:t>3.</w:t>
      </w:r>
      <w:r w:rsidR="00172957" w:rsidRPr="00396A49">
        <w:rPr>
          <w:sz w:val="20"/>
          <w:szCs w:val="20"/>
        </w:rPr>
        <w:t>10</w:t>
      </w:r>
      <w:r w:rsidRPr="00396A49">
        <w:rPr>
          <w:sz w:val="20"/>
          <w:szCs w:val="20"/>
        </w:rPr>
        <w:t>.3.1. A vedação à participação de interessados que se apresentam constituídos sob a forma de consórcio não terá prejuízos à competitividade do certame, visto que, em regra, a formação de consorcio é admitida quando o objeto a ser licitado envolve questões de alta complexidade ou de relevante vulto, em que empresas, isoladamente, não teriam condições de suprir os requisitos do edital, o que não se aplica no presente certame. Tendo em vista que é prerrogativa do Poder Público, na condição de contratante, a escolha da participação, ou não, de empresas constituídas sob a forma de consórcio, conforme se depreende do texto da Lei 14.133/2021, que em seu artigo 15º que atribui à Administração a prerrogativa de admissão de consórcios em licitações por ela promovidas, conclui-se que a vedação de constituição de empresas em consórcios, para o caso concreto, é o que melhor atende ao interesse público, por prestigiar os princípios da competitividade, economicidade e moralidade. Essa decisão com relação a vedação à participação de consórcios visa exatamente afastar a restrição à competição, na medida em que a reunião de empresas  que, individualmente, poderiam realizar o fornecimento do objeto, reduziria o número de licitantes.</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172957">
        <w:rPr>
          <w:sz w:val="20"/>
          <w:szCs w:val="20"/>
        </w:rPr>
        <w:t>10</w:t>
      </w:r>
      <w:r w:rsidRPr="00851433">
        <w:rPr>
          <w:sz w:val="20"/>
          <w:szCs w:val="20"/>
        </w:rPr>
        <w:t xml:space="preserve">.4 pessoa física ou jurídica que se encontre, ao tempo da licitação, impossibilitada de participar da licitação em decorrência de sanção que lhe foi imposta;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172957">
        <w:rPr>
          <w:sz w:val="20"/>
          <w:szCs w:val="20"/>
        </w:rPr>
        <w:t>10</w:t>
      </w:r>
      <w:r w:rsidRPr="00851433">
        <w:rPr>
          <w:sz w:val="20"/>
          <w:szCs w:val="20"/>
        </w:rPr>
        <w:t xml:space="preserve">.5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172957">
        <w:rPr>
          <w:sz w:val="20"/>
          <w:szCs w:val="20"/>
        </w:rPr>
        <w:t>10</w:t>
      </w:r>
      <w:r w:rsidRPr="00851433">
        <w:rPr>
          <w:sz w:val="20"/>
          <w:szCs w:val="20"/>
        </w:rPr>
        <w:t xml:space="preserve">.6 empresas controladoras, controladas ou coligadas, nos termos da Lei nº 6.404, de 15 de dezembro de 1976, concorrendo entre si;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172957">
        <w:rPr>
          <w:sz w:val="20"/>
          <w:szCs w:val="20"/>
        </w:rPr>
        <w:t>10</w:t>
      </w:r>
      <w:r w:rsidRPr="00851433">
        <w:rPr>
          <w:sz w:val="20"/>
          <w:szCs w:val="20"/>
        </w:rPr>
        <w:t xml:space="preserve">.7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172957">
        <w:rPr>
          <w:sz w:val="20"/>
          <w:szCs w:val="20"/>
        </w:rPr>
        <w:t>10</w:t>
      </w:r>
      <w:r w:rsidRPr="00851433">
        <w:rPr>
          <w:sz w:val="20"/>
          <w:szCs w:val="20"/>
        </w:rPr>
        <w:t xml:space="preserve">.8 agente público do órgão ou entidade licitante;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172957">
        <w:rPr>
          <w:sz w:val="20"/>
          <w:szCs w:val="20"/>
        </w:rPr>
        <w:t>10</w:t>
      </w:r>
      <w:r w:rsidRPr="00851433">
        <w:rPr>
          <w:sz w:val="20"/>
          <w:szCs w:val="20"/>
        </w:rPr>
        <w:t xml:space="preserve">.9 pessoas jurídicas reunidas em consórcio;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BA46E3">
        <w:rPr>
          <w:sz w:val="20"/>
          <w:szCs w:val="20"/>
        </w:rPr>
        <w:t>10</w:t>
      </w:r>
      <w:r w:rsidRPr="00851433">
        <w:rPr>
          <w:sz w:val="20"/>
          <w:szCs w:val="20"/>
        </w:rPr>
        <w:t xml:space="preserve">.10 Organizações da Sociedade Civil de Interesse Público - OSCIP, atuando nessa condição;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BA46E3">
        <w:rPr>
          <w:sz w:val="20"/>
          <w:szCs w:val="20"/>
        </w:rPr>
        <w:t>10</w:t>
      </w:r>
      <w:r w:rsidRPr="00851433">
        <w:rPr>
          <w:sz w:val="20"/>
          <w:szCs w:val="20"/>
        </w:rPr>
        <w:t xml:space="preserve">.11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lastRenderedPageBreak/>
        <w:t>3.</w:t>
      </w:r>
      <w:r w:rsidR="003F7DBA">
        <w:rPr>
          <w:sz w:val="20"/>
          <w:szCs w:val="20"/>
        </w:rPr>
        <w:t>1</w:t>
      </w:r>
      <w:r w:rsidR="00BA46E3">
        <w:rPr>
          <w:sz w:val="20"/>
          <w:szCs w:val="20"/>
        </w:rPr>
        <w:t>1</w:t>
      </w:r>
      <w:r w:rsidRPr="00851433">
        <w:rPr>
          <w:sz w:val="20"/>
          <w:szCs w:val="20"/>
        </w:rPr>
        <w:t xml:space="preserve">. O impedimento de que trata o item 3.8.4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rsidR="00877FC8" w:rsidRPr="00851433" w:rsidRDefault="00877FC8" w:rsidP="00CB5769">
      <w:pPr>
        <w:pStyle w:val="PargrafodaLista"/>
        <w:tabs>
          <w:tab w:val="left" w:pos="1289"/>
        </w:tabs>
        <w:ind w:right="563"/>
        <w:rPr>
          <w:sz w:val="20"/>
          <w:szCs w:val="20"/>
        </w:rPr>
      </w:pPr>
    </w:p>
    <w:p w:rsidR="004B752A" w:rsidRPr="00851433" w:rsidRDefault="00877FC8" w:rsidP="00CB5769">
      <w:pPr>
        <w:pStyle w:val="PargrafodaLista"/>
        <w:tabs>
          <w:tab w:val="left" w:pos="1289"/>
        </w:tabs>
        <w:ind w:right="563"/>
        <w:rPr>
          <w:sz w:val="20"/>
          <w:szCs w:val="20"/>
        </w:rPr>
      </w:pPr>
      <w:r w:rsidRPr="00851433">
        <w:rPr>
          <w:sz w:val="20"/>
          <w:szCs w:val="20"/>
        </w:rPr>
        <w:t>3.1</w:t>
      </w:r>
      <w:r w:rsidR="00BA46E3">
        <w:rPr>
          <w:sz w:val="20"/>
          <w:szCs w:val="20"/>
        </w:rPr>
        <w:t>2</w:t>
      </w:r>
      <w:r w:rsidRPr="00851433">
        <w:rPr>
          <w:sz w:val="20"/>
          <w:szCs w:val="20"/>
        </w:rPr>
        <w:t xml:space="preserve">. A critério da Administração e exclusivamente a seu serviço, o autor dos projetos e a empresa a que se referem os itens </w:t>
      </w:r>
      <w:r w:rsidR="004B752A" w:rsidRPr="00851433">
        <w:rPr>
          <w:sz w:val="20"/>
          <w:szCs w:val="20"/>
        </w:rPr>
        <w:t>8</w:t>
      </w:r>
      <w:r w:rsidRPr="00851433">
        <w:rPr>
          <w:sz w:val="20"/>
          <w:szCs w:val="20"/>
        </w:rPr>
        <w:t xml:space="preserve">.3.2 e </w:t>
      </w:r>
      <w:r w:rsidR="004B752A" w:rsidRPr="00851433">
        <w:rPr>
          <w:sz w:val="20"/>
          <w:szCs w:val="20"/>
        </w:rPr>
        <w:t>8</w:t>
      </w:r>
      <w:r w:rsidRPr="00851433">
        <w:rPr>
          <w:sz w:val="20"/>
          <w:szCs w:val="20"/>
        </w:rPr>
        <w:t xml:space="preserve">.3.3 poderão participar no apoio das atividades de planejamento da contratação, de execução da licitação ou de gestão do contrato, desde que sob supervisão exclusiva de agentes públicos do órgão ou entidade. </w:t>
      </w:r>
    </w:p>
    <w:p w:rsidR="004B752A" w:rsidRPr="00851433" w:rsidRDefault="004B752A" w:rsidP="00CB5769">
      <w:pPr>
        <w:pStyle w:val="PargrafodaLista"/>
        <w:tabs>
          <w:tab w:val="left" w:pos="1289"/>
        </w:tabs>
        <w:ind w:right="563"/>
        <w:rPr>
          <w:sz w:val="20"/>
          <w:szCs w:val="20"/>
        </w:rPr>
      </w:pPr>
    </w:p>
    <w:p w:rsidR="004B752A" w:rsidRPr="00851433" w:rsidRDefault="004B752A" w:rsidP="00CB5769">
      <w:pPr>
        <w:pStyle w:val="PargrafodaLista"/>
        <w:tabs>
          <w:tab w:val="left" w:pos="1289"/>
        </w:tabs>
        <w:ind w:right="563"/>
        <w:rPr>
          <w:sz w:val="20"/>
          <w:szCs w:val="20"/>
        </w:rPr>
      </w:pPr>
      <w:r w:rsidRPr="00851433">
        <w:rPr>
          <w:sz w:val="20"/>
          <w:szCs w:val="20"/>
        </w:rPr>
        <w:t>3.1</w:t>
      </w:r>
      <w:r w:rsidR="00BA46E3">
        <w:rPr>
          <w:sz w:val="20"/>
          <w:szCs w:val="20"/>
        </w:rPr>
        <w:t>3</w:t>
      </w:r>
      <w:r w:rsidR="00877FC8" w:rsidRPr="00851433">
        <w:rPr>
          <w:sz w:val="20"/>
          <w:szCs w:val="20"/>
        </w:rPr>
        <w:t xml:space="preserve">. Equiparam-se aos autores do projeto as empresas integrantes do mesmo grupo econômico. </w:t>
      </w:r>
    </w:p>
    <w:p w:rsidR="004B752A" w:rsidRPr="00851433" w:rsidRDefault="004B752A" w:rsidP="00CB5769">
      <w:pPr>
        <w:pStyle w:val="PargrafodaLista"/>
        <w:tabs>
          <w:tab w:val="left" w:pos="1289"/>
        </w:tabs>
        <w:ind w:right="563"/>
        <w:rPr>
          <w:sz w:val="20"/>
          <w:szCs w:val="20"/>
        </w:rPr>
      </w:pPr>
    </w:p>
    <w:p w:rsidR="004B752A" w:rsidRPr="00851433" w:rsidRDefault="004B752A" w:rsidP="00CB5769">
      <w:pPr>
        <w:pStyle w:val="PargrafodaLista"/>
        <w:tabs>
          <w:tab w:val="left" w:pos="1289"/>
        </w:tabs>
        <w:ind w:right="563"/>
        <w:rPr>
          <w:sz w:val="20"/>
          <w:szCs w:val="20"/>
        </w:rPr>
      </w:pPr>
      <w:r w:rsidRPr="00851433">
        <w:rPr>
          <w:sz w:val="20"/>
          <w:szCs w:val="20"/>
        </w:rPr>
        <w:t>3.1</w:t>
      </w:r>
      <w:r w:rsidR="00BA46E3">
        <w:rPr>
          <w:sz w:val="20"/>
          <w:szCs w:val="20"/>
        </w:rPr>
        <w:t>4</w:t>
      </w:r>
      <w:r w:rsidR="00877FC8" w:rsidRPr="00851433">
        <w:rPr>
          <w:sz w:val="20"/>
          <w:szCs w:val="20"/>
        </w:rPr>
        <w:t xml:space="preserve">. O disposto nos itens </w:t>
      </w:r>
      <w:r w:rsidRPr="00851433">
        <w:rPr>
          <w:sz w:val="20"/>
          <w:szCs w:val="20"/>
        </w:rPr>
        <w:t>8</w:t>
      </w:r>
      <w:r w:rsidR="00877FC8" w:rsidRPr="00851433">
        <w:rPr>
          <w:sz w:val="20"/>
          <w:szCs w:val="20"/>
        </w:rPr>
        <w:t xml:space="preserve">.3.2 e </w:t>
      </w:r>
      <w:r w:rsidRPr="00851433">
        <w:rPr>
          <w:sz w:val="20"/>
          <w:szCs w:val="20"/>
        </w:rPr>
        <w:t>8</w:t>
      </w:r>
      <w:r w:rsidR="00877FC8" w:rsidRPr="00851433">
        <w:rPr>
          <w:sz w:val="20"/>
          <w:szCs w:val="20"/>
        </w:rPr>
        <w:t xml:space="preserve">.3.3 não impede a licitação ou a contratação de serviço que inclua como encargo do contratado a elaboração do projeto básico e do projeto executivo, nas contratações integradas, e do projeto executivo, nos demais regimes de execução. </w:t>
      </w:r>
    </w:p>
    <w:p w:rsidR="004B752A" w:rsidRPr="00851433" w:rsidRDefault="004B752A" w:rsidP="00CB5769">
      <w:pPr>
        <w:pStyle w:val="PargrafodaLista"/>
        <w:tabs>
          <w:tab w:val="left" w:pos="1289"/>
        </w:tabs>
        <w:ind w:right="563"/>
        <w:rPr>
          <w:sz w:val="20"/>
          <w:szCs w:val="20"/>
        </w:rPr>
      </w:pPr>
    </w:p>
    <w:p w:rsidR="004B752A" w:rsidRPr="00851433" w:rsidRDefault="004B752A" w:rsidP="00CB5769">
      <w:pPr>
        <w:pStyle w:val="PargrafodaLista"/>
        <w:tabs>
          <w:tab w:val="left" w:pos="1289"/>
        </w:tabs>
        <w:ind w:right="563"/>
        <w:rPr>
          <w:sz w:val="20"/>
          <w:szCs w:val="20"/>
        </w:rPr>
      </w:pPr>
      <w:r w:rsidRPr="00851433">
        <w:rPr>
          <w:sz w:val="20"/>
          <w:szCs w:val="20"/>
        </w:rPr>
        <w:t>3.1</w:t>
      </w:r>
      <w:r w:rsidR="00BA46E3">
        <w:rPr>
          <w:sz w:val="20"/>
          <w:szCs w:val="20"/>
        </w:rPr>
        <w:t>5</w:t>
      </w:r>
      <w:r w:rsidR="00877FC8" w:rsidRPr="00851433">
        <w:rPr>
          <w:sz w:val="20"/>
          <w:szCs w:val="20"/>
        </w:rPr>
        <w:t xml:space="preserve">.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 </w:t>
      </w:r>
    </w:p>
    <w:p w:rsidR="004B752A" w:rsidRPr="00851433" w:rsidRDefault="004B752A" w:rsidP="00CB5769">
      <w:pPr>
        <w:pStyle w:val="PargrafodaLista"/>
        <w:tabs>
          <w:tab w:val="left" w:pos="1289"/>
        </w:tabs>
        <w:ind w:right="563"/>
        <w:rPr>
          <w:sz w:val="20"/>
          <w:szCs w:val="20"/>
        </w:rPr>
      </w:pPr>
    </w:p>
    <w:p w:rsidR="00877FC8" w:rsidRPr="00851433" w:rsidRDefault="004B752A" w:rsidP="00CB5769">
      <w:pPr>
        <w:pStyle w:val="PargrafodaLista"/>
        <w:tabs>
          <w:tab w:val="left" w:pos="1289"/>
        </w:tabs>
        <w:ind w:right="563"/>
        <w:rPr>
          <w:sz w:val="20"/>
          <w:szCs w:val="20"/>
        </w:rPr>
      </w:pPr>
      <w:r w:rsidRPr="00851433">
        <w:rPr>
          <w:sz w:val="20"/>
          <w:szCs w:val="20"/>
        </w:rPr>
        <w:t>3.1</w:t>
      </w:r>
      <w:r w:rsidR="00BA46E3">
        <w:rPr>
          <w:sz w:val="20"/>
          <w:szCs w:val="20"/>
        </w:rPr>
        <w:t>6</w:t>
      </w:r>
      <w:r w:rsidR="00877FC8" w:rsidRPr="00851433">
        <w:rPr>
          <w:sz w:val="20"/>
          <w:szCs w:val="20"/>
        </w:rPr>
        <w:t xml:space="preserve">. A vedação de que trata o item </w:t>
      </w:r>
      <w:r w:rsidRPr="00851433">
        <w:rPr>
          <w:sz w:val="20"/>
          <w:szCs w:val="20"/>
        </w:rPr>
        <w:t>3.10</w:t>
      </w:r>
      <w:r w:rsidR="00877FC8" w:rsidRPr="00851433">
        <w:rPr>
          <w:sz w:val="20"/>
          <w:szCs w:val="20"/>
        </w:rPr>
        <w:t xml:space="preserve"> estende-se a terceiro que auxilie a condução da contratação na qualidade de integrante de equipe de apoio, profissional especializado ou funcionário ou representante de empresa que preste assessoria técnica.</w:t>
      </w:r>
    </w:p>
    <w:p w:rsidR="00CB5769" w:rsidRPr="00851433" w:rsidRDefault="00CB5769" w:rsidP="00CB5769">
      <w:pPr>
        <w:pStyle w:val="Corpodetexto"/>
        <w:ind w:left="572" w:right="565"/>
        <w:jc w:val="both"/>
        <w:rPr>
          <w:w w:val="90"/>
        </w:rPr>
      </w:pPr>
    </w:p>
    <w:p w:rsidR="00090E10" w:rsidRPr="00B302F2" w:rsidRDefault="00206421" w:rsidP="00CB5769">
      <w:pPr>
        <w:pStyle w:val="Corpodetexto"/>
        <w:ind w:left="572" w:right="565"/>
        <w:jc w:val="both"/>
        <w:rPr>
          <w:b/>
          <w:bCs/>
        </w:rPr>
      </w:pPr>
      <w:r w:rsidRPr="00B302F2">
        <w:rPr>
          <w:b/>
          <w:bCs/>
          <w:w w:val="90"/>
        </w:rPr>
        <w:t>3.</w:t>
      </w:r>
      <w:r w:rsidR="004B752A" w:rsidRPr="00B302F2">
        <w:rPr>
          <w:b/>
          <w:bCs/>
          <w:w w:val="90"/>
        </w:rPr>
        <w:t>1</w:t>
      </w:r>
      <w:r w:rsidR="00BA46E3" w:rsidRPr="00B302F2">
        <w:rPr>
          <w:b/>
          <w:bCs/>
          <w:w w:val="90"/>
        </w:rPr>
        <w:t>7</w:t>
      </w:r>
      <w:r w:rsidR="00CB5769" w:rsidRPr="00B302F2">
        <w:rPr>
          <w:b/>
          <w:bCs/>
          <w:w w:val="90"/>
        </w:rPr>
        <w:t>.</w:t>
      </w:r>
      <w:r w:rsidR="0009585E" w:rsidRPr="00B302F2">
        <w:rPr>
          <w:b/>
          <w:bCs/>
          <w:w w:val="90"/>
        </w:rPr>
        <w:t xml:space="preserve">COMO CONDIÇÃO PARA PARTICIPAÇÃO NO PREGÃO, A LICITANTE ASSINALARÁ “SIM” OU </w:t>
      </w:r>
      <w:r w:rsidR="0009585E" w:rsidRPr="00B302F2">
        <w:rPr>
          <w:b/>
          <w:bCs/>
        </w:rPr>
        <w:t>“NÃO”, EM CAMPO PRÓPRIO DO SISTEMA ELETRÔNICO, RELATIVO ÀS SEGUINTES DECLARAÇÕES:</w:t>
      </w:r>
    </w:p>
    <w:p w:rsidR="00090E10" w:rsidRPr="004C53A3" w:rsidRDefault="0009585E" w:rsidP="001C159B">
      <w:pPr>
        <w:pStyle w:val="PargrafodaLista"/>
        <w:numPr>
          <w:ilvl w:val="0"/>
          <w:numId w:val="5"/>
        </w:numPr>
        <w:tabs>
          <w:tab w:val="left" w:pos="892"/>
        </w:tabs>
        <w:spacing w:line="242" w:lineRule="auto"/>
        <w:ind w:right="565" w:firstLine="0"/>
        <w:rPr>
          <w:sz w:val="20"/>
          <w:szCs w:val="20"/>
        </w:rPr>
      </w:pPr>
      <w:r w:rsidRPr="00851433">
        <w:rPr>
          <w:sz w:val="20"/>
          <w:szCs w:val="20"/>
        </w:rPr>
        <w:t>Que cumpre os requisitos estabelecidos no</w:t>
      </w:r>
      <w:r w:rsidRPr="004C53A3">
        <w:rPr>
          <w:sz w:val="20"/>
          <w:szCs w:val="20"/>
        </w:rPr>
        <w:t xml:space="preserve"> artigo 3° da Lei Complementar nº123, de2006, estando apta a usufruir do tratamento favorecido estabelecido em seus arts. 42a49;</w:t>
      </w:r>
    </w:p>
    <w:p w:rsidR="00090E10" w:rsidRPr="004C53A3" w:rsidRDefault="00090E10">
      <w:pPr>
        <w:pStyle w:val="Corpodetexto"/>
        <w:spacing w:before="5"/>
      </w:pPr>
    </w:p>
    <w:p w:rsidR="00090E10" w:rsidRPr="004C53A3" w:rsidRDefault="0009585E" w:rsidP="001C159B">
      <w:pPr>
        <w:pStyle w:val="PargrafodaLista"/>
        <w:numPr>
          <w:ilvl w:val="0"/>
          <w:numId w:val="5"/>
        </w:numPr>
        <w:tabs>
          <w:tab w:val="left" w:pos="859"/>
        </w:tabs>
        <w:ind w:left="858" w:hanging="287"/>
        <w:rPr>
          <w:sz w:val="20"/>
          <w:szCs w:val="20"/>
        </w:rPr>
      </w:pPr>
      <w:r w:rsidRPr="004C53A3">
        <w:rPr>
          <w:sz w:val="20"/>
          <w:szCs w:val="20"/>
        </w:rPr>
        <w:t>Que está ciente e concorda com as condições contidas no Edital e seusanexos;</w:t>
      </w:r>
    </w:p>
    <w:p w:rsidR="00090E10" w:rsidRPr="004C53A3" w:rsidRDefault="00090E10">
      <w:pPr>
        <w:pStyle w:val="Corpodetexto"/>
        <w:spacing w:before="11"/>
      </w:pPr>
    </w:p>
    <w:p w:rsidR="00090E10" w:rsidRPr="004C53A3" w:rsidRDefault="0009585E" w:rsidP="001C159B">
      <w:pPr>
        <w:pStyle w:val="PargrafodaLista"/>
        <w:numPr>
          <w:ilvl w:val="0"/>
          <w:numId w:val="5"/>
        </w:numPr>
        <w:tabs>
          <w:tab w:val="left" w:pos="852"/>
        </w:tabs>
        <w:ind w:right="579" w:firstLine="0"/>
        <w:rPr>
          <w:sz w:val="20"/>
          <w:szCs w:val="20"/>
        </w:rPr>
      </w:pPr>
      <w:r w:rsidRPr="004C53A3">
        <w:rPr>
          <w:sz w:val="20"/>
          <w:szCs w:val="20"/>
        </w:rPr>
        <w:t>Que cumpre os requisitos para a habilitação definidos no Edital e que a proposta apresentada está em conformidade com as exigênciaseditalícias;</w:t>
      </w:r>
    </w:p>
    <w:p w:rsidR="00090E10" w:rsidRPr="004C53A3" w:rsidRDefault="00090E10">
      <w:pPr>
        <w:pStyle w:val="Corpodetexto"/>
        <w:spacing w:before="1"/>
      </w:pPr>
    </w:p>
    <w:p w:rsidR="00090E10" w:rsidRPr="004C53A3" w:rsidRDefault="0009585E" w:rsidP="001C159B">
      <w:pPr>
        <w:pStyle w:val="PargrafodaLista"/>
        <w:numPr>
          <w:ilvl w:val="0"/>
          <w:numId w:val="5"/>
        </w:numPr>
        <w:tabs>
          <w:tab w:val="left" w:pos="916"/>
        </w:tabs>
        <w:ind w:right="577" w:firstLine="0"/>
        <w:rPr>
          <w:sz w:val="20"/>
          <w:szCs w:val="20"/>
        </w:rPr>
      </w:pPr>
      <w:r w:rsidRPr="004C53A3">
        <w:rPr>
          <w:sz w:val="20"/>
          <w:szCs w:val="20"/>
        </w:rPr>
        <w:t>Que não emprega menor de 18 anos em trabalho noturno, perigoso ou insalubre e não emprega menor de 16 anos, salvo menor, a partir de 14 anos, na condição de aprendiz, nos termos do artigo 7°, XXXIII, daConstituição;</w:t>
      </w:r>
    </w:p>
    <w:p w:rsidR="00090E10" w:rsidRPr="004C53A3" w:rsidRDefault="00090E10">
      <w:pPr>
        <w:pStyle w:val="Corpodetexto"/>
        <w:spacing w:before="12"/>
      </w:pPr>
    </w:p>
    <w:p w:rsidR="00090E10" w:rsidRPr="004C53A3" w:rsidRDefault="0009585E" w:rsidP="001C159B">
      <w:pPr>
        <w:pStyle w:val="PargrafodaLista"/>
        <w:numPr>
          <w:ilvl w:val="0"/>
          <w:numId w:val="5"/>
        </w:numPr>
        <w:tabs>
          <w:tab w:val="left" w:pos="897"/>
        </w:tabs>
        <w:ind w:right="568" w:firstLine="0"/>
        <w:rPr>
          <w:sz w:val="20"/>
          <w:szCs w:val="20"/>
        </w:rPr>
      </w:pPr>
      <w:r w:rsidRPr="004C53A3">
        <w:rPr>
          <w:sz w:val="20"/>
          <w:szCs w:val="20"/>
        </w:rPr>
        <w:t>Que a proposta foi elaborada de forma independente, nos termos da Instrução Normativa SLTI/MP nº 2, de 16 de setembro de2009;</w:t>
      </w:r>
    </w:p>
    <w:p w:rsidR="00090E10" w:rsidRPr="004C53A3" w:rsidRDefault="00090E10">
      <w:pPr>
        <w:pStyle w:val="Corpodetexto"/>
      </w:pPr>
    </w:p>
    <w:p w:rsidR="00CB5769" w:rsidRPr="004C53A3" w:rsidRDefault="0009585E" w:rsidP="001C159B">
      <w:pPr>
        <w:pStyle w:val="PargrafodaLista"/>
        <w:numPr>
          <w:ilvl w:val="0"/>
          <w:numId w:val="5"/>
        </w:numPr>
        <w:tabs>
          <w:tab w:val="left" w:pos="857"/>
        </w:tabs>
        <w:ind w:right="567" w:firstLine="0"/>
        <w:rPr>
          <w:sz w:val="20"/>
          <w:szCs w:val="20"/>
        </w:rPr>
      </w:pPr>
      <w:r w:rsidRPr="004C53A3">
        <w:rPr>
          <w:sz w:val="20"/>
          <w:szCs w:val="20"/>
        </w:rPr>
        <w:t>Que não possui em sua cadeia produtiva empregados executando trabalho degradante ou forçado, observando o disposto nos incisos III e IV do art. 1º e no inciso III do art. 5º da ConstituiçãoFederal;</w:t>
      </w:r>
    </w:p>
    <w:p w:rsidR="00CB5769" w:rsidRPr="004C53A3" w:rsidRDefault="00CB5769" w:rsidP="00CB5769">
      <w:pPr>
        <w:pStyle w:val="PargrafodaLista"/>
        <w:rPr>
          <w:sz w:val="20"/>
          <w:szCs w:val="20"/>
        </w:rPr>
      </w:pPr>
    </w:p>
    <w:p w:rsidR="00090E10" w:rsidRPr="004C53A3" w:rsidRDefault="00206421" w:rsidP="00CB5769">
      <w:pPr>
        <w:pStyle w:val="PargrafodaLista"/>
        <w:tabs>
          <w:tab w:val="left" w:pos="857"/>
        </w:tabs>
        <w:ind w:right="567"/>
        <w:rPr>
          <w:sz w:val="20"/>
          <w:szCs w:val="20"/>
        </w:rPr>
      </w:pPr>
      <w:r w:rsidRPr="004C53A3">
        <w:rPr>
          <w:sz w:val="20"/>
          <w:szCs w:val="20"/>
        </w:rPr>
        <w:t>3.</w:t>
      </w:r>
      <w:r w:rsidR="00D41584">
        <w:rPr>
          <w:sz w:val="20"/>
          <w:szCs w:val="20"/>
        </w:rPr>
        <w:t>1</w:t>
      </w:r>
      <w:r w:rsidR="00BA46E3">
        <w:rPr>
          <w:sz w:val="20"/>
          <w:szCs w:val="20"/>
        </w:rPr>
        <w:t>8</w:t>
      </w:r>
      <w:r w:rsidR="00CB5769" w:rsidRPr="004C53A3">
        <w:rPr>
          <w:sz w:val="20"/>
          <w:szCs w:val="20"/>
        </w:rPr>
        <w:t>.</w:t>
      </w:r>
      <w:r w:rsidR="0009585E" w:rsidRPr="004C53A3">
        <w:rPr>
          <w:sz w:val="20"/>
          <w:szCs w:val="20"/>
        </w:rPr>
        <w:t>A declaração falsa relativa ao cumprimento de qualquer condição sujeitará o licitante às sanções previstas em lei e nesteEdital.</w:t>
      </w:r>
    </w:p>
    <w:p w:rsidR="004E54C4" w:rsidRPr="004C53A3" w:rsidRDefault="004E54C4" w:rsidP="004E54C4">
      <w:pPr>
        <w:pStyle w:val="PargrafodaLista"/>
        <w:tabs>
          <w:tab w:val="left" w:pos="1282"/>
        </w:tabs>
        <w:ind w:right="571"/>
        <w:rPr>
          <w:sz w:val="20"/>
          <w:szCs w:val="20"/>
        </w:rPr>
      </w:pPr>
    </w:p>
    <w:p w:rsidR="00090E10" w:rsidRPr="004C53A3" w:rsidRDefault="00206421" w:rsidP="00206421">
      <w:pPr>
        <w:pStyle w:val="Ttulo1"/>
        <w:tabs>
          <w:tab w:val="left" w:pos="1139"/>
          <w:tab w:val="left" w:pos="1140"/>
          <w:tab w:val="left" w:pos="10527"/>
        </w:tabs>
        <w:spacing w:before="4"/>
      </w:pPr>
      <w:r w:rsidRPr="004C53A3">
        <w:rPr>
          <w:shd w:val="clear" w:color="auto" w:fill="D5E2BB"/>
        </w:rPr>
        <w:t xml:space="preserve">4. </w:t>
      </w:r>
      <w:r w:rsidR="0009585E" w:rsidRPr="004C53A3">
        <w:rPr>
          <w:shd w:val="clear" w:color="auto" w:fill="D5E2BB"/>
        </w:rPr>
        <w:t>DA APRESENTAÇÃO DA PROPOSTA E DOS DOCUMENTOS DEHABILITAÇÃO.</w:t>
      </w:r>
      <w:r w:rsidR="0009585E" w:rsidRPr="004C53A3">
        <w:rPr>
          <w:shd w:val="clear" w:color="auto" w:fill="D5E2BB"/>
        </w:rPr>
        <w:tab/>
      </w:r>
    </w:p>
    <w:p w:rsidR="00090E10" w:rsidRPr="004C53A3" w:rsidRDefault="00090E10">
      <w:pPr>
        <w:pStyle w:val="Corpodetexto"/>
        <w:rPr>
          <w:b/>
        </w:rPr>
      </w:pPr>
    </w:p>
    <w:p w:rsidR="00FE35D8" w:rsidRPr="004C53A3" w:rsidRDefault="00FE35D8" w:rsidP="001C159B">
      <w:pPr>
        <w:pStyle w:val="PargrafodaLista"/>
        <w:numPr>
          <w:ilvl w:val="0"/>
          <w:numId w:val="4"/>
        </w:numPr>
        <w:tabs>
          <w:tab w:val="left" w:pos="1176"/>
        </w:tabs>
        <w:spacing w:before="1"/>
        <w:ind w:right="569"/>
        <w:rPr>
          <w:vanish/>
          <w:sz w:val="20"/>
          <w:szCs w:val="20"/>
        </w:rPr>
      </w:pPr>
    </w:p>
    <w:p w:rsidR="00FE35D8" w:rsidRPr="004C53A3" w:rsidRDefault="00FE35D8" w:rsidP="001C159B">
      <w:pPr>
        <w:pStyle w:val="PargrafodaLista"/>
        <w:numPr>
          <w:ilvl w:val="0"/>
          <w:numId w:val="4"/>
        </w:numPr>
        <w:tabs>
          <w:tab w:val="left" w:pos="1176"/>
        </w:tabs>
        <w:spacing w:before="1"/>
        <w:ind w:right="569"/>
        <w:rPr>
          <w:vanish/>
          <w:sz w:val="20"/>
          <w:szCs w:val="20"/>
        </w:rPr>
      </w:pPr>
    </w:p>
    <w:p w:rsidR="009E5CC0" w:rsidRPr="00004400" w:rsidRDefault="00075BA4" w:rsidP="00075BA4">
      <w:pPr>
        <w:tabs>
          <w:tab w:val="left" w:pos="1326"/>
        </w:tabs>
        <w:ind w:left="567" w:right="580"/>
        <w:jc w:val="both"/>
        <w:rPr>
          <w:color w:val="00000A"/>
          <w:sz w:val="20"/>
          <w:szCs w:val="20"/>
        </w:rPr>
      </w:pPr>
      <w:r w:rsidRPr="00004400">
        <w:rPr>
          <w:color w:val="00000A"/>
          <w:sz w:val="20"/>
          <w:szCs w:val="20"/>
        </w:rPr>
        <w:t xml:space="preserve">4.1. </w:t>
      </w:r>
      <w:r w:rsidR="009E5CC0" w:rsidRPr="00004400">
        <w:rPr>
          <w:color w:val="00000A"/>
          <w:sz w:val="20"/>
          <w:szCs w:val="20"/>
        </w:rPr>
        <w:t>Na presente licitação, a fase de habilitação sucederá as fases de apresentação de propostas e lances e de julgamento.</w:t>
      </w:r>
    </w:p>
    <w:p w:rsidR="009E5CC0" w:rsidRPr="00004400" w:rsidRDefault="009E5CC0" w:rsidP="003C64CC">
      <w:pPr>
        <w:pStyle w:val="Corpodetexto"/>
        <w:ind w:right="580"/>
      </w:pPr>
    </w:p>
    <w:p w:rsidR="009E5CC0" w:rsidRPr="00004400" w:rsidRDefault="00075BA4" w:rsidP="00075BA4">
      <w:pPr>
        <w:tabs>
          <w:tab w:val="left" w:pos="1336"/>
        </w:tabs>
        <w:ind w:left="567" w:right="580"/>
        <w:jc w:val="both"/>
        <w:rPr>
          <w:color w:val="00000A"/>
          <w:sz w:val="20"/>
          <w:szCs w:val="20"/>
        </w:rPr>
      </w:pPr>
      <w:r w:rsidRPr="00004400">
        <w:rPr>
          <w:color w:val="00000A"/>
          <w:sz w:val="20"/>
          <w:szCs w:val="20"/>
        </w:rPr>
        <w:t xml:space="preserve">4.2. </w:t>
      </w:r>
      <w:r w:rsidR="009E5CC0" w:rsidRPr="00004400">
        <w:rPr>
          <w:color w:val="00000A"/>
          <w:sz w:val="20"/>
          <w:szCs w:val="20"/>
        </w:rPr>
        <w:t>Os licitantes encaminharão, exclusivamente por meio do sistema eletrônico, a proposta como preço, conforme o critério de julgamento adotado neste Edital, até a data e o horário estabelecidos para abertura da sessão pública.</w:t>
      </w:r>
    </w:p>
    <w:p w:rsidR="00090E10" w:rsidRPr="00004400" w:rsidRDefault="00090E10">
      <w:pPr>
        <w:pStyle w:val="Corpodetexto"/>
      </w:pPr>
    </w:p>
    <w:p w:rsidR="003C64CC" w:rsidRPr="00004400" w:rsidRDefault="00075BA4" w:rsidP="003C64CC">
      <w:pPr>
        <w:tabs>
          <w:tab w:val="left" w:pos="1334"/>
        </w:tabs>
        <w:ind w:left="572" w:right="499"/>
        <w:jc w:val="both"/>
        <w:rPr>
          <w:color w:val="00000A"/>
          <w:sz w:val="20"/>
          <w:szCs w:val="20"/>
        </w:rPr>
      </w:pPr>
      <w:r w:rsidRPr="00004400">
        <w:rPr>
          <w:color w:val="00000A"/>
          <w:sz w:val="20"/>
          <w:szCs w:val="20"/>
        </w:rPr>
        <w:t>4</w:t>
      </w:r>
      <w:r w:rsidR="003C64CC" w:rsidRPr="00004400">
        <w:rPr>
          <w:color w:val="00000A"/>
          <w:sz w:val="20"/>
          <w:szCs w:val="20"/>
        </w:rPr>
        <w:t>.3. No cadastramento da proposta inicial, o licitante declarará, em campo próprio dosistema, que:</w:t>
      </w:r>
    </w:p>
    <w:p w:rsidR="003C64CC" w:rsidRPr="00004400" w:rsidRDefault="003C64CC" w:rsidP="003C64CC">
      <w:pPr>
        <w:pStyle w:val="Corpodetexto"/>
        <w:ind w:left="826"/>
      </w:pPr>
    </w:p>
    <w:p w:rsidR="003C64CC" w:rsidRPr="00004400" w:rsidRDefault="00075BA4" w:rsidP="003C64CC">
      <w:pPr>
        <w:tabs>
          <w:tab w:val="left" w:pos="2282"/>
        </w:tabs>
        <w:ind w:left="567" w:right="499"/>
        <w:jc w:val="both"/>
        <w:rPr>
          <w:color w:val="00000A"/>
          <w:sz w:val="20"/>
          <w:szCs w:val="20"/>
        </w:rPr>
      </w:pPr>
      <w:r w:rsidRPr="00004400">
        <w:rPr>
          <w:color w:val="00000A"/>
          <w:sz w:val="20"/>
          <w:szCs w:val="20"/>
        </w:rPr>
        <w:t>4</w:t>
      </w:r>
      <w:r w:rsidR="003C64CC" w:rsidRPr="00004400">
        <w:rPr>
          <w:color w:val="00000A"/>
          <w:sz w:val="20"/>
          <w:szCs w:val="20"/>
        </w:rPr>
        <w:t>.3.1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3C64CC" w:rsidRPr="00004400" w:rsidRDefault="003C64CC" w:rsidP="003C64CC">
      <w:pPr>
        <w:pStyle w:val="Corpodetexto"/>
        <w:ind w:left="826"/>
      </w:pPr>
    </w:p>
    <w:p w:rsidR="003C64CC" w:rsidRPr="00004400" w:rsidRDefault="00075BA4" w:rsidP="00FF4C36">
      <w:pPr>
        <w:tabs>
          <w:tab w:val="left" w:pos="2326"/>
        </w:tabs>
        <w:ind w:left="567" w:right="499"/>
        <w:jc w:val="both"/>
        <w:rPr>
          <w:sz w:val="20"/>
          <w:szCs w:val="20"/>
        </w:rPr>
      </w:pPr>
      <w:r w:rsidRPr="00004400">
        <w:rPr>
          <w:color w:val="00000A"/>
          <w:sz w:val="20"/>
          <w:szCs w:val="20"/>
        </w:rPr>
        <w:t>4</w:t>
      </w:r>
      <w:r w:rsidR="00FF4C36" w:rsidRPr="00004400">
        <w:rPr>
          <w:color w:val="00000A"/>
          <w:sz w:val="20"/>
          <w:szCs w:val="20"/>
        </w:rPr>
        <w:t xml:space="preserve">.3.2. </w:t>
      </w:r>
      <w:r w:rsidR="003C64CC" w:rsidRPr="00004400">
        <w:rPr>
          <w:color w:val="00000A"/>
          <w:sz w:val="20"/>
          <w:szCs w:val="20"/>
        </w:rPr>
        <w:t>não emprega menor de 18 (dezoito) anos em trabalho noturno, perigoso ou insalubre enão emprega menor de 16 (dezesseis) anos, salvo menor, apartirdos14(quatorze)</w:t>
      </w:r>
      <w:r w:rsidRPr="00004400">
        <w:rPr>
          <w:color w:val="00000A"/>
          <w:sz w:val="20"/>
          <w:szCs w:val="20"/>
        </w:rPr>
        <w:t>anos</w:t>
      </w:r>
      <w:r w:rsidR="003C64CC" w:rsidRPr="00004400">
        <w:rPr>
          <w:color w:val="00000A"/>
          <w:sz w:val="20"/>
          <w:szCs w:val="20"/>
        </w:rPr>
        <w:t>,nacondiçãodemenoraprendiz,nostermosdoincisoXXXII do art. 7° da Constituição Federal;</w:t>
      </w:r>
    </w:p>
    <w:p w:rsidR="003C64CC" w:rsidRPr="003F6CCC" w:rsidRDefault="003C64CC" w:rsidP="003C64CC">
      <w:pPr>
        <w:pStyle w:val="Corpodetexto"/>
        <w:ind w:left="826"/>
        <w:rPr>
          <w:highlight w:val="yellow"/>
        </w:rPr>
      </w:pPr>
    </w:p>
    <w:p w:rsidR="003C64CC" w:rsidRPr="00004400" w:rsidRDefault="00075BA4" w:rsidP="00FF4C36">
      <w:pPr>
        <w:tabs>
          <w:tab w:val="left" w:pos="2236"/>
        </w:tabs>
        <w:ind w:left="567" w:right="499"/>
        <w:jc w:val="both"/>
        <w:rPr>
          <w:color w:val="00000A"/>
          <w:sz w:val="20"/>
          <w:szCs w:val="20"/>
        </w:rPr>
      </w:pPr>
      <w:r w:rsidRPr="00004400">
        <w:rPr>
          <w:color w:val="00000A"/>
          <w:sz w:val="20"/>
          <w:szCs w:val="20"/>
        </w:rPr>
        <w:t>4</w:t>
      </w:r>
      <w:r w:rsidR="00FF4C36" w:rsidRPr="00004400">
        <w:rPr>
          <w:color w:val="00000A"/>
          <w:sz w:val="20"/>
          <w:szCs w:val="20"/>
        </w:rPr>
        <w:t xml:space="preserve">.3.3. </w:t>
      </w:r>
      <w:r w:rsidR="003C64CC" w:rsidRPr="00004400">
        <w:rPr>
          <w:color w:val="00000A"/>
          <w:sz w:val="20"/>
          <w:szCs w:val="20"/>
        </w:rPr>
        <w:t>nãopossui,emsuacadeiaprodutiva,empregadosexecutandotrabalho degradante ou forçado, observando o disposto nos incisos III e IV do art. 1º e no inciso III do art. 5º da Constituição Federal;</w:t>
      </w:r>
    </w:p>
    <w:p w:rsidR="003C64CC" w:rsidRPr="00004400" w:rsidRDefault="003C64CC" w:rsidP="003C64CC">
      <w:pPr>
        <w:pStyle w:val="Corpodetexto"/>
        <w:ind w:left="826"/>
      </w:pPr>
    </w:p>
    <w:p w:rsidR="003C64CC" w:rsidRPr="00004400" w:rsidRDefault="00075BA4" w:rsidP="00FF4C36">
      <w:pPr>
        <w:tabs>
          <w:tab w:val="left" w:pos="2354"/>
        </w:tabs>
        <w:ind w:left="567" w:right="499"/>
        <w:jc w:val="both"/>
        <w:rPr>
          <w:color w:val="00000A"/>
          <w:sz w:val="20"/>
          <w:szCs w:val="20"/>
        </w:rPr>
      </w:pPr>
      <w:r w:rsidRPr="00004400">
        <w:rPr>
          <w:color w:val="00000A"/>
          <w:sz w:val="20"/>
          <w:szCs w:val="20"/>
        </w:rPr>
        <w:t>4</w:t>
      </w:r>
      <w:r w:rsidR="00FF4C36" w:rsidRPr="00004400">
        <w:rPr>
          <w:color w:val="00000A"/>
          <w:sz w:val="20"/>
          <w:szCs w:val="20"/>
        </w:rPr>
        <w:t xml:space="preserve">.3.4. </w:t>
      </w:r>
      <w:r w:rsidR="003C64CC" w:rsidRPr="00004400">
        <w:rPr>
          <w:color w:val="00000A"/>
          <w:sz w:val="20"/>
          <w:szCs w:val="20"/>
        </w:rPr>
        <w:t>cumpre as exigências de reserva de cargos para pessoa com deficiência e para reabilitado da Previdência Social, de que trata o art. 93 da Lei nº 8.213, de 1991.</w:t>
      </w:r>
    </w:p>
    <w:p w:rsidR="003C64CC" w:rsidRPr="00004400" w:rsidRDefault="003C64CC" w:rsidP="003C64CC">
      <w:pPr>
        <w:pStyle w:val="Corpodetexto"/>
        <w:ind w:left="826"/>
      </w:pPr>
    </w:p>
    <w:p w:rsidR="003C64CC" w:rsidRPr="00004400" w:rsidRDefault="00075BA4" w:rsidP="007C0C03">
      <w:pPr>
        <w:tabs>
          <w:tab w:val="left" w:pos="1392"/>
        </w:tabs>
        <w:ind w:left="567" w:right="499"/>
        <w:jc w:val="both"/>
        <w:rPr>
          <w:color w:val="00000A"/>
          <w:sz w:val="20"/>
          <w:szCs w:val="20"/>
        </w:rPr>
      </w:pPr>
      <w:r w:rsidRPr="00004400">
        <w:rPr>
          <w:color w:val="00000A"/>
          <w:sz w:val="20"/>
          <w:szCs w:val="20"/>
        </w:rPr>
        <w:t>4</w:t>
      </w:r>
      <w:r w:rsidR="007C0C03" w:rsidRPr="00004400">
        <w:rPr>
          <w:color w:val="00000A"/>
          <w:sz w:val="20"/>
          <w:szCs w:val="20"/>
        </w:rPr>
        <w:t xml:space="preserve">.4. </w:t>
      </w:r>
      <w:r w:rsidR="003C64CC" w:rsidRPr="00004400">
        <w:rPr>
          <w:color w:val="00000A"/>
          <w:sz w:val="20"/>
          <w:szCs w:val="20"/>
        </w:rPr>
        <w:t>O licitante organizado em cooperativa deverá declarar, ainda, em campo próprio do sistema, que cumpre os requisitos estabelecidos no art. 16 da Lei n° 14.133, de 2021.</w:t>
      </w:r>
    </w:p>
    <w:p w:rsidR="003C64CC" w:rsidRPr="00004400" w:rsidRDefault="003C64CC" w:rsidP="007C0C03">
      <w:pPr>
        <w:pStyle w:val="Corpodetexto"/>
        <w:ind w:left="567" w:right="499"/>
        <w:jc w:val="both"/>
      </w:pPr>
    </w:p>
    <w:p w:rsidR="003C64CC" w:rsidRPr="00004400" w:rsidRDefault="00075BA4" w:rsidP="007C0C03">
      <w:pPr>
        <w:tabs>
          <w:tab w:val="left" w:pos="1366"/>
        </w:tabs>
        <w:ind w:left="567" w:right="499"/>
        <w:jc w:val="both"/>
        <w:rPr>
          <w:color w:val="00000A"/>
          <w:sz w:val="20"/>
          <w:szCs w:val="20"/>
        </w:rPr>
      </w:pPr>
      <w:r w:rsidRPr="00004400">
        <w:rPr>
          <w:color w:val="00000A"/>
          <w:sz w:val="20"/>
          <w:szCs w:val="20"/>
        </w:rPr>
        <w:t>4</w:t>
      </w:r>
      <w:r w:rsidR="007C0C03" w:rsidRPr="00004400">
        <w:rPr>
          <w:color w:val="00000A"/>
          <w:sz w:val="20"/>
          <w:szCs w:val="20"/>
        </w:rPr>
        <w:t xml:space="preserve">.5. </w:t>
      </w:r>
      <w:r w:rsidR="003C64CC" w:rsidRPr="00004400">
        <w:rPr>
          <w:color w:val="00000A"/>
          <w:sz w:val="20"/>
          <w:szCs w:val="20"/>
        </w:rPr>
        <w:t>O licitante enquadrado como microempresa, empresa de pequeno porte ou sociedade cooperativa deverá declarar, ainda, em campo próprio do sistema, que cumpreosrequisitosestabelecidosnoart.3°daLeiComplementarnº123,de2006, estando apto a usufruir do tratamento favorecido estabelecido em seus arts. 42 a 49, observado o disposto nos §§ 1º ao 3º do art. 4º da Lei nº 14.133, de 2021.</w:t>
      </w:r>
    </w:p>
    <w:p w:rsidR="003C64CC" w:rsidRPr="00004400" w:rsidRDefault="003C64CC" w:rsidP="003C64CC">
      <w:pPr>
        <w:pStyle w:val="Corpodetexto"/>
        <w:ind w:left="826"/>
      </w:pPr>
    </w:p>
    <w:p w:rsidR="003C64CC" w:rsidRPr="00004400" w:rsidRDefault="00075BA4" w:rsidP="007C0C03">
      <w:pPr>
        <w:pStyle w:val="Ttulo2"/>
        <w:keepNext w:val="0"/>
        <w:keepLines w:val="0"/>
        <w:tabs>
          <w:tab w:val="left" w:pos="2421"/>
        </w:tabs>
        <w:spacing w:before="0"/>
        <w:ind w:left="567" w:right="499"/>
        <w:jc w:val="both"/>
        <w:rPr>
          <w:rFonts w:ascii="Verdana" w:hAnsi="Verdana"/>
          <w:color w:val="00000A"/>
          <w:sz w:val="20"/>
          <w:szCs w:val="20"/>
        </w:rPr>
      </w:pPr>
      <w:r w:rsidRPr="00004400">
        <w:rPr>
          <w:rFonts w:ascii="Verdana" w:hAnsi="Verdana"/>
          <w:color w:val="00000A"/>
          <w:sz w:val="20"/>
          <w:szCs w:val="20"/>
        </w:rPr>
        <w:t>4</w:t>
      </w:r>
      <w:r w:rsidR="007C0C03" w:rsidRPr="00004400">
        <w:rPr>
          <w:rFonts w:ascii="Verdana" w:hAnsi="Verdana"/>
          <w:color w:val="00000A"/>
          <w:sz w:val="20"/>
          <w:szCs w:val="20"/>
        </w:rPr>
        <w:t xml:space="preserve">.5.1. </w:t>
      </w:r>
      <w:r w:rsidR="003C64CC" w:rsidRPr="00004400">
        <w:rPr>
          <w:rFonts w:ascii="Verdana" w:hAnsi="Verdana"/>
          <w:color w:val="00000A"/>
          <w:sz w:val="20"/>
          <w:szCs w:val="20"/>
        </w:rPr>
        <w:t>no item exclusivo para participação de microempresas e empresas de pequeno porte, a assinalação do campo "não" impedirá o prosseguimento no certame, para aquele item;</w:t>
      </w:r>
    </w:p>
    <w:p w:rsidR="003C64CC" w:rsidRPr="00004400" w:rsidRDefault="003C64CC" w:rsidP="003C64CC">
      <w:pPr>
        <w:pStyle w:val="Corpodetexto"/>
        <w:ind w:left="826"/>
        <w:rPr>
          <w:b/>
        </w:rPr>
      </w:pPr>
    </w:p>
    <w:p w:rsidR="003C64CC" w:rsidRPr="004C53A3" w:rsidRDefault="00075BA4" w:rsidP="007C0C03">
      <w:pPr>
        <w:tabs>
          <w:tab w:val="left" w:pos="2244"/>
        </w:tabs>
        <w:ind w:left="567" w:right="499"/>
        <w:jc w:val="both"/>
        <w:rPr>
          <w:color w:val="00000A"/>
          <w:sz w:val="20"/>
          <w:szCs w:val="20"/>
        </w:rPr>
      </w:pPr>
      <w:r w:rsidRPr="00004400">
        <w:rPr>
          <w:color w:val="00000A"/>
          <w:sz w:val="20"/>
          <w:szCs w:val="20"/>
        </w:rPr>
        <w:t>4</w:t>
      </w:r>
      <w:r w:rsidR="007C0C03" w:rsidRPr="00004400">
        <w:rPr>
          <w:color w:val="00000A"/>
          <w:sz w:val="20"/>
          <w:szCs w:val="20"/>
        </w:rPr>
        <w:t xml:space="preserve">.5.2. </w:t>
      </w:r>
      <w:r w:rsidR="003C64CC" w:rsidRPr="00004400">
        <w:rPr>
          <w:color w:val="00000A"/>
          <w:sz w:val="20"/>
          <w:szCs w:val="20"/>
        </w:rPr>
        <w:t>nos itens em que a participação não for exclusiva</w:t>
      </w:r>
      <w:r w:rsidR="003C64CC" w:rsidRPr="004C53A3">
        <w:rPr>
          <w:color w:val="00000A"/>
          <w:sz w:val="20"/>
          <w:szCs w:val="20"/>
        </w:rPr>
        <w:t xml:space="preserve">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rsidR="003C64CC" w:rsidRPr="004C53A3" w:rsidRDefault="003C64CC" w:rsidP="003C64CC">
      <w:pPr>
        <w:pStyle w:val="Corpodetexto"/>
        <w:ind w:left="826"/>
      </w:pPr>
    </w:p>
    <w:p w:rsidR="003C64CC" w:rsidRPr="004C53A3" w:rsidRDefault="00075BA4" w:rsidP="00195752">
      <w:pPr>
        <w:tabs>
          <w:tab w:val="left" w:pos="1332"/>
          <w:tab w:val="left" w:pos="9781"/>
        </w:tabs>
        <w:ind w:left="567" w:right="438"/>
        <w:jc w:val="both"/>
        <w:rPr>
          <w:color w:val="00000A"/>
          <w:sz w:val="20"/>
          <w:szCs w:val="20"/>
        </w:rPr>
      </w:pPr>
      <w:r w:rsidRPr="004C53A3">
        <w:rPr>
          <w:color w:val="00000A"/>
          <w:sz w:val="20"/>
          <w:szCs w:val="20"/>
        </w:rPr>
        <w:t>4</w:t>
      </w:r>
      <w:r w:rsidR="007C0C03" w:rsidRPr="004C53A3">
        <w:rPr>
          <w:color w:val="00000A"/>
          <w:sz w:val="20"/>
          <w:szCs w:val="20"/>
        </w:rPr>
        <w:t xml:space="preserve">.6. </w:t>
      </w:r>
      <w:r w:rsidR="003C64CC" w:rsidRPr="004C53A3">
        <w:rPr>
          <w:color w:val="00000A"/>
          <w:sz w:val="20"/>
          <w:szCs w:val="20"/>
        </w:rPr>
        <w:t>A falsidade da</w:t>
      </w:r>
      <w:r w:rsidRPr="004C53A3">
        <w:rPr>
          <w:color w:val="00000A"/>
          <w:sz w:val="20"/>
          <w:szCs w:val="20"/>
        </w:rPr>
        <w:t>s</w:t>
      </w:r>
      <w:r w:rsidR="003C64CC" w:rsidRPr="004C53A3">
        <w:rPr>
          <w:color w:val="00000A"/>
          <w:sz w:val="20"/>
          <w:szCs w:val="20"/>
        </w:rPr>
        <w:t xml:space="preserve"> declaraç</w:t>
      </w:r>
      <w:r w:rsidRPr="004C53A3">
        <w:rPr>
          <w:color w:val="00000A"/>
          <w:sz w:val="20"/>
          <w:szCs w:val="20"/>
        </w:rPr>
        <w:t>ões</w:t>
      </w:r>
      <w:r w:rsidR="003C64CC" w:rsidRPr="004C53A3">
        <w:rPr>
          <w:color w:val="00000A"/>
          <w:sz w:val="20"/>
          <w:szCs w:val="20"/>
        </w:rPr>
        <w:t xml:space="preserve"> de que trata os itens </w:t>
      </w:r>
      <w:r w:rsidR="00195752" w:rsidRPr="004C53A3">
        <w:rPr>
          <w:color w:val="00000A"/>
          <w:sz w:val="20"/>
          <w:szCs w:val="20"/>
        </w:rPr>
        <w:t>4.3</w:t>
      </w:r>
      <w:r w:rsidR="003C64CC" w:rsidRPr="004C53A3">
        <w:rPr>
          <w:color w:val="00000A"/>
          <w:sz w:val="20"/>
          <w:szCs w:val="20"/>
        </w:rPr>
        <w:t xml:space="preserve"> ou </w:t>
      </w:r>
      <w:r w:rsidR="00195752" w:rsidRPr="004C53A3">
        <w:rPr>
          <w:color w:val="00000A"/>
          <w:sz w:val="20"/>
          <w:szCs w:val="20"/>
        </w:rPr>
        <w:t>4</w:t>
      </w:r>
      <w:r w:rsidR="003C64CC" w:rsidRPr="004C53A3">
        <w:rPr>
          <w:color w:val="00000A"/>
          <w:sz w:val="20"/>
          <w:szCs w:val="20"/>
        </w:rPr>
        <w:t>.6 sujeitará o licitante às sanções previstas na Lei nº 14.133, de 2021, e neste Edital.</w:t>
      </w:r>
    </w:p>
    <w:p w:rsidR="003C64CC" w:rsidRPr="004C53A3" w:rsidRDefault="003C64CC" w:rsidP="007C0C03">
      <w:pPr>
        <w:pStyle w:val="Corpodetexto"/>
        <w:tabs>
          <w:tab w:val="left" w:pos="9781"/>
        </w:tabs>
        <w:ind w:left="826" w:right="357"/>
        <w:jc w:val="both"/>
      </w:pPr>
    </w:p>
    <w:p w:rsidR="003C64CC" w:rsidRPr="004C53A3" w:rsidRDefault="00195752" w:rsidP="00195752">
      <w:pPr>
        <w:tabs>
          <w:tab w:val="left" w:pos="1328"/>
        </w:tabs>
        <w:ind w:left="567" w:right="499"/>
        <w:jc w:val="both"/>
        <w:rPr>
          <w:color w:val="00000A"/>
          <w:sz w:val="20"/>
          <w:szCs w:val="20"/>
        </w:rPr>
      </w:pPr>
      <w:r w:rsidRPr="004C53A3">
        <w:rPr>
          <w:color w:val="00000A"/>
          <w:sz w:val="20"/>
          <w:szCs w:val="20"/>
        </w:rPr>
        <w:t>4</w:t>
      </w:r>
      <w:r w:rsidR="007C0C03" w:rsidRPr="004C53A3">
        <w:rPr>
          <w:color w:val="00000A"/>
          <w:sz w:val="20"/>
          <w:szCs w:val="20"/>
        </w:rPr>
        <w:t xml:space="preserve">.7. </w:t>
      </w:r>
      <w:r w:rsidR="003C64CC" w:rsidRPr="004C53A3">
        <w:rPr>
          <w:color w:val="00000A"/>
          <w:sz w:val="20"/>
          <w:szCs w:val="20"/>
        </w:rPr>
        <w:t>Os licitantes poderão retirar ou substituir a proposta ou, na hipótese de a fase de habilitação anteceder as fases de apresentação de propostas e lances e de julgamento, os documentos de habilitação anteriormente inseridos no sistema, atéa abertura da sessão pública.</w:t>
      </w:r>
    </w:p>
    <w:p w:rsidR="003C64CC" w:rsidRPr="004C53A3" w:rsidRDefault="003C64CC" w:rsidP="00195752">
      <w:pPr>
        <w:pStyle w:val="Corpodetexto"/>
        <w:ind w:left="826"/>
        <w:jc w:val="both"/>
      </w:pPr>
    </w:p>
    <w:p w:rsidR="003C64CC" w:rsidRPr="004C53A3" w:rsidRDefault="00195752" w:rsidP="00195752">
      <w:pPr>
        <w:tabs>
          <w:tab w:val="left" w:pos="1314"/>
        </w:tabs>
        <w:ind w:left="567" w:right="499"/>
        <w:jc w:val="both"/>
        <w:rPr>
          <w:color w:val="00000A"/>
          <w:sz w:val="20"/>
          <w:szCs w:val="20"/>
        </w:rPr>
      </w:pPr>
      <w:r w:rsidRPr="004C53A3">
        <w:rPr>
          <w:color w:val="00000A"/>
          <w:sz w:val="20"/>
          <w:szCs w:val="20"/>
        </w:rPr>
        <w:t>4</w:t>
      </w:r>
      <w:r w:rsidR="007C0C03" w:rsidRPr="004C53A3">
        <w:rPr>
          <w:color w:val="00000A"/>
          <w:sz w:val="20"/>
          <w:szCs w:val="20"/>
        </w:rPr>
        <w:t xml:space="preserve">.8. </w:t>
      </w:r>
      <w:r w:rsidR="003C64CC" w:rsidRPr="004C53A3">
        <w:rPr>
          <w:color w:val="00000A"/>
          <w:sz w:val="20"/>
          <w:szCs w:val="20"/>
        </w:rPr>
        <w:t>Nãohaveráordemdeclassificaçãonaetapadeapresentaçãodapropostaedos documentos de habilitação pelo licitante, o que ocorrerá somente após os procedimentos de abertura da sessão pública e da fase de envio de lances.</w:t>
      </w:r>
    </w:p>
    <w:p w:rsidR="003C64CC" w:rsidRPr="004C53A3" w:rsidRDefault="003C64CC" w:rsidP="00195752">
      <w:pPr>
        <w:pStyle w:val="Corpodetexto"/>
        <w:ind w:left="826"/>
        <w:jc w:val="both"/>
      </w:pPr>
    </w:p>
    <w:p w:rsidR="003C64CC" w:rsidRPr="004C53A3" w:rsidRDefault="00195752" w:rsidP="00195752">
      <w:pPr>
        <w:tabs>
          <w:tab w:val="left" w:pos="1494"/>
        </w:tabs>
        <w:ind w:left="567" w:right="499"/>
        <w:jc w:val="both"/>
        <w:rPr>
          <w:color w:val="00000A"/>
          <w:sz w:val="20"/>
          <w:szCs w:val="20"/>
        </w:rPr>
      </w:pPr>
      <w:r w:rsidRPr="004C53A3">
        <w:rPr>
          <w:color w:val="00000A"/>
          <w:sz w:val="20"/>
          <w:szCs w:val="20"/>
        </w:rPr>
        <w:lastRenderedPageBreak/>
        <w:t>4</w:t>
      </w:r>
      <w:r w:rsidR="007C0C03" w:rsidRPr="004C53A3">
        <w:rPr>
          <w:color w:val="00000A"/>
          <w:sz w:val="20"/>
          <w:szCs w:val="20"/>
        </w:rPr>
        <w:t xml:space="preserve">.9. </w:t>
      </w:r>
      <w:r w:rsidR="003C64CC" w:rsidRPr="004C53A3">
        <w:rPr>
          <w:color w:val="00000A"/>
          <w:sz w:val="20"/>
          <w:szCs w:val="20"/>
        </w:rPr>
        <w:t>Serão disponibilizados para acesso público os documentos que compõem a proposta dos licitantes convocados para apresentação de propostas, após a fase de envio de lances.</w:t>
      </w:r>
    </w:p>
    <w:p w:rsidR="003C64CC" w:rsidRPr="004C53A3" w:rsidRDefault="003C64CC" w:rsidP="003C64CC">
      <w:pPr>
        <w:pStyle w:val="Corpodetexto"/>
        <w:ind w:left="826"/>
      </w:pPr>
    </w:p>
    <w:p w:rsidR="003C64CC" w:rsidRPr="004C53A3" w:rsidRDefault="00195752" w:rsidP="007C0C03">
      <w:pPr>
        <w:pStyle w:val="Ttulo2"/>
        <w:keepNext w:val="0"/>
        <w:keepLines w:val="0"/>
        <w:tabs>
          <w:tab w:val="left" w:pos="1449"/>
        </w:tabs>
        <w:spacing w:before="0"/>
        <w:ind w:left="567" w:right="438"/>
        <w:jc w:val="both"/>
        <w:rPr>
          <w:rFonts w:ascii="Verdana" w:hAnsi="Verdana"/>
          <w:color w:val="00000A"/>
          <w:sz w:val="20"/>
          <w:szCs w:val="20"/>
        </w:rPr>
      </w:pPr>
      <w:r w:rsidRPr="004C53A3">
        <w:rPr>
          <w:rFonts w:ascii="Verdana" w:hAnsi="Verdana"/>
          <w:color w:val="00000A"/>
          <w:sz w:val="20"/>
          <w:szCs w:val="20"/>
        </w:rPr>
        <w:t>4</w:t>
      </w:r>
      <w:r w:rsidR="007C0C03" w:rsidRPr="004C53A3">
        <w:rPr>
          <w:rFonts w:ascii="Verdana" w:hAnsi="Verdana"/>
          <w:color w:val="00000A"/>
          <w:sz w:val="20"/>
          <w:szCs w:val="20"/>
        </w:rPr>
        <w:t xml:space="preserve">.10. </w:t>
      </w:r>
      <w:r w:rsidR="003C64CC" w:rsidRPr="004C53A3">
        <w:rPr>
          <w:rFonts w:ascii="Verdana" w:hAnsi="Verdana"/>
          <w:color w:val="00000A"/>
          <w:sz w:val="20"/>
          <w:szCs w:val="20"/>
        </w:rPr>
        <w:t>Caberá ao licitante interessado em participar da licitaçãoacompanhar as operações no sistema eletrônico durante o processo licitatório e se responsabilizar pelo ônus decorrente da perda de negócios diante da inobservância de mensagens emitidas pela Administração ou de sua desconexão.</w:t>
      </w:r>
    </w:p>
    <w:p w:rsidR="003C64CC" w:rsidRPr="004C53A3" w:rsidRDefault="003C64CC" w:rsidP="003C64CC">
      <w:pPr>
        <w:pStyle w:val="Corpodetexto"/>
        <w:ind w:left="826"/>
        <w:rPr>
          <w:b/>
        </w:rPr>
      </w:pPr>
    </w:p>
    <w:p w:rsidR="003C64CC" w:rsidRPr="004C53A3" w:rsidRDefault="00195752" w:rsidP="00195752">
      <w:pPr>
        <w:tabs>
          <w:tab w:val="left" w:pos="1458"/>
        </w:tabs>
        <w:ind w:left="567" w:right="438"/>
        <w:jc w:val="both"/>
        <w:rPr>
          <w:color w:val="00000A"/>
          <w:sz w:val="20"/>
          <w:szCs w:val="20"/>
        </w:rPr>
      </w:pPr>
      <w:r w:rsidRPr="004C53A3">
        <w:rPr>
          <w:color w:val="00000A"/>
          <w:sz w:val="20"/>
          <w:szCs w:val="20"/>
        </w:rPr>
        <w:t>4</w:t>
      </w:r>
      <w:r w:rsidR="007C0C03" w:rsidRPr="004C53A3">
        <w:rPr>
          <w:color w:val="00000A"/>
          <w:sz w:val="20"/>
          <w:szCs w:val="20"/>
        </w:rPr>
        <w:t xml:space="preserve">.11. </w:t>
      </w:r>
      <w:r w:rsidR="003C64CC" w:rsidRPr="004C53A3">
        <w:rPr>
          <w:color w:val="00000A"/>
          <w:sz w:val="20"/>
          <w:szCs w:val="20"/>
        </w:rPr>
        <w:t>O licitante deverá comunicar imediatamente ao provedor do sistema qualquer acontecimento que possa comprometer o sigilo ou a segurança, para imediato bloqueio de acesso.</w:t>
      </w:r>
    </w:p>
    <w:p w:rsidR="00090E10" w:rsidRPr="004C53A3" w:rsidRDefault="00090E10" w:rsidP="007C0C03">
      <w:pPr>
        <w:pStyle w:val="Corpodetexto"/>
        <w:spacing w:before="11"/>
        <w:ind w:left="567" w:right="438"/>
      </w:pPr>
    </w:p>
    <w:p w:rsidR="00090E10" w:rsidRPr="004C53A3" w:rsidRDefault="00195752" w:rsidP="00195752">
      <w:pPr>
        <w:pStyle w:val="Ttulo1"/>
        <w:tabs>
          <w:tab w:val="left" w:pos="857"/>
          <w:tab w:val="left" w:pos="10527"/>
        </w:tabs>
        <w:spacing w:before="99"/>
      </w:pPr>
      <w:r w:rsidRPr="004C53A3">
        <w:rPr>
          <w:shd w:val="clear" w:color="auto" w:fill="D5E2BB"/>
        </w:rPr>
        <w:t xml:space="preserve">5. </w:t>
      </w:r>
      <w:r w:rsidR="0009585E" w:rsidRPr="004C53A3">
        <w:rPr>
          <w:shd w:val="clear" w:color="auto" w:fill="D5E2BB"/>
        </w:rPr>
        <w:t>DO PREENCHIMENTO DAPROPOSTA.</w:t>
      </w:r>
      <w:r w:rsidR="0009585E" w:rsidRPr="004C53A3">
        <w:rPr>
          <w:shd w:val="clear" w:color="auto" w:fill="D5E2BB"/>
        </w:rPr>
        <w:tab/>
      </w:r>
    </w:p>
    <w:p w:rsidR="00090E10" w:rsidRPr="004C53A3" w:rsidRDefault="00090E10">
      <w:pPr>
        <w:pStyle w:val="Corpodetexto"/>
        <w:spacing w:before="11"/>
        <w:rPr>
          <w:b/>
        </w:rPr>
      </w:pPr>
    </w:p>
    <w:p w:rsidR="00090E10" w:rsidRPr="004C53A3" w:rsidRDefault="00195752" w:rsidP="00195752">
      <w:pPr>
        <w:tabs>
          <w:tab w:val="left" w:pos="1071"/>
        </w:tabs>
        <w:ind w:left="567" w:right="568"/>
        <w:jc w:val="both"/>
        <w:rPr>
          <w:sz w:val="20"/>
          <w:szCs w:val="20"/>
        </w:rPr>
      </w:pPr>
      <w:r w:rsidRPr="004C53A3">
        <w:rPr>
          <w:sz w:val="20"/>
          <w:szCs w:val="20"/>
        </w:rPr>
        <w:t xml:space="preserve">5.1. </w:t>
      </w:r>
      <w:r w:rsidR="0009585E" w:rsidRPr="004C53A3">
        <w:rPr>
          <w:sz w:val="20"/>
          <w:szCs w:val="20"/>
        </w:rPr>
        <w:t>O LICITANTE DEVERÁ ENVIAR SUA PROPOSTA MEDIANTE O PREENCHIMENTO, NO SISTEMA ELETRÔNICO, DOS SEGUINTESCAMPOS:</w:t>
      </w:r>
    </w:p>
    <w:p w:rsidR="00090E10" w:rsidRPr="004C53A3" w:rsidRDefault="00090E10">
      <w:pPr>
        <w:pStyle w:val="Corpodetexto"/>
      </w:pPr>
    </w:p>
    <w:p w:rsidR="00FE35D8" w:rsidRPr="004C53A3" w:rsidRDefault="00FE35D8" w:rsidP="001C159B">
      <w:pPr>
        <w:pStyle w:val="PargrafodaLista"/>
        <w:numPr>
          <w:ilvl w:val="0"/>
          <w:numId w:val="3"/>
        </w:numPr>
        <w:tabs>
          <w:tab w:val="left" w:pos="1425"/>
          <w:tab w:val="left" w:pos="1426"/>
        </w:tabs>
        <w:rPr>
          <w:vanish/>
          <w:sz w:val="20"/>
          <w:szCs w:val="20"/>
        </w:rPr>
      </w:pPr>
    </w:p>
    <w:p w:rsidR="00FE35D8" w:rsidRPr="004C53A3" w:rsidRDefault="00FE35D8" w:rsidP="001C159B">
      <w:pPr>
        <w:pStyle w:val="PargrafodaLista"/>
        <w:numPr>
          <w:ilvl w:val="0"/>
          <w:numId w:val="3"/>
        </w:numPr>
        <w:tabs>
          <w:tab w:val="left" w:pos="1425"/>
          <w:tab w:val="left" w:pos="1426"/>
        </w:tabs>
        <w:rPr>
          <w:vanish/>
          <w:sz w:val="20"/>
          <w:szCs w:val="20"/>
        </w:rPr>
      </w:pPr>
    </w:p>
    <w:p w:rsidR="00FE35D8" w:rsidRPr="004C53A3" w:rsidRDefault="00FE35D8" w:rsidP="001C159B">
      <w:pPr>
        <w:pStyle w:val="PargrafodaLista"/>
        <w:numPr>
          <w:ilvl w:val="1"/>
          <w:numId w:val="3"/>
        </w:numPr>
        <w:tabs>
          <w:tab w:val="left" w:pos="1425"/>
          <w:tab w:val="left" w:pos="1426"/>
        </w:tabs>
        <w:rPr>
          <w:vanish/>
          <w:sz w:val="20"/>
          <w:szCs w:val="20"/>
        </w:rPr>
      </w:pPr>
    </w:p>
    <w:p w:rsidR="00090E10" w:rsidRPr="004C53A3" w:rsidRDefault="0009585E" w:rsidP="001C159B">
      <w:pPr>
        <w:pStyle w:val="PargrafodaLista"/>
        <w:numPr>
          <w:ilvl w:val="2"/>
          <w:numId w:val="7"/>
        </w:numPr>
        <w:tabs>
          <w:tab w:val="left" w:pos="1425"/>
          <w:tab w:val="left" w:pos="1426"/>
        </w:tabs>
        <w:rPr>
          <w:sz w:val="20"/>
          <w:szCs w:val="20"/>
        </w:rPr>
      </w:pPr>
      <w:r w:rsidRPr="004C53A3">
        <w:rPr>
          <w:sz w:val="20"/>
          <w:szCs w:val="20"/>
        </w:rPr>
        <w:t>Valor unitário e total para cada item, em moeda correntenacional;</w:t>
      </w:r>
    </w:p>
    <w:p w:rsidR="00090E10" w:rsidRPr="004C53A3" w:rsidRDefault="00090E10">
      <w:pPr>
        <w:pStyle w:val="Corpodetexto"/>
        <w:spacing w:before="1"/>
      </w:pPr>
    </w:p>
    <w:p w:rsidR="00090E10" w:rsidRPr="004C53A3" w:rsidRDefault="0009585E" w:rsidP="001C159B">
      <w:pPr>
        <w:pStyle w:val="PargrafodaLista"/>
        <w:numPr>
          <w:ilvl w:val="2"/>
          <w:numId w:val="7"/>
        </w:numPr>
        <w:tabs>
          <w:tab w:val="left" w:pos="1425"/>
          <w:tab w:val="left" w:pos="1426"/>
        </w:tabs>
        <w:ind w:hanging="725"/>
        <w:rPr>
          <w:sz w:val="20"/>
          <w:szCs w:val="20"/>
        </w:rPr>
      </w:pPr>
      <w:r w:rsidRPr="004C53A3">
        <w:rPr>
          <w:sz w:val="20"/>
          <w:szCs w:val="20"/>
        </w:rPr>
        <w:t>Indicar marca de cada item ofertado ondecouber;</w:t>
      </w:r>
    </w:p>
    <w:p w:rsidR="00090E10" w:rsidRPr="004C53A3" w:rsidRDefault="00090E10" w:rsidP="00195752">
      <w:pPr>
        <w:pStyle w:val="Corpodetexto"/>
        <w:spacing w:before="11"/>
        <w:ind w:hanging="725"/>
      </w:pPr>
    </w:p>
    <w:p w:rsidR="00090E10" w:rsidRPr="004C53A3" w:rsidRDefault="0009585E" w:rsidP="001C159B">
      <w:pPr>
        <w:pStyle w:val="PargrafodaLista"/>
        <w:numPr>
          <w:ilvl w:val="2"/>
          <w:numId w:val="7"/>
        </w:numPr>
        <w:tabs>
          <w:tab w:val="left" w:pos="1425"/>
          <w:tab w:val="left" w:pos="1426"/>
        </w:tabs>
        <w:ind w:hanging="725"/>
        <w:rPr>
          <w:sz w:val="20"/>
          <w:szCs w:val="20"/>
        </w:rPr>
      </w:pPr>
      <w:r w:rsidRPr="004C53A3">
        <w:rPr>
          <w:sz w:val="20"/>
          <w:szCs w:val="20"/>
        </w:rPr>
        <w:t>Fabricante de cada item ofertado ondecouber;</w:t>
      </w:r>
    </w:p>
    <w:p w:rsidR="00090E10" w:rsidRPr="004C53A3" w:rsidRDefault="00090E10">
      <w:pPr>
        <w:pStyle w:val="Corpodetexto"/>
        <w:spacing w:before="1"/>
      </w:pPr>
    </w:p>
    <w:p w:rsidR="00090E10" w:rsidRPr="004C53A3" w:rsidRDefault="0009585E" w:rsidP="001C159B">
      <w:pPr>
        <w:pStyle w:val="PargrafodaLista"/>
        <w:numPr>
          <w:ilvl w:val="2"/>
          <w:numId w:val="7"/>
        </w:numPr>
        <w:tabs>
          <w:tab w:val="left" w:pos="1426"/>
        </w:tabs>
        <w:ind w:left="572" w:right="565" w:firstLine="0"/>
        <w:rPr>
          <w:sz w:val="20"/>
          <w:szCs w:val="20"/>
        </w:rPr>
      </w:pPr>
      <w:r w:rsidRPr="004C53A3">
        <w:rPr>
          <w:sz w:val="20"/>
          <w:szCs w:val="20"/>
        </w:rPr>
        <w:t>Descrição detalhada do objeto, contendo as informações similares à especificação do Termo de Referência: indicando, no que for aplicável, o modelo, prazo de validade ou de garantia, número do registro ou inscrição do bem no órgão competente, quando for ocaso;</w:t>
      </w:r>
    </w:p>
    <w:p w:rsidR="00090E10" w:rsidRPr="004C53A3" w:rsidRDefault="00090E10">
      <w:pPr>
        <w:pStyle w:val="Corpodetexto"/>
      </w:pPr>
    </w:p>
    <w:p w:rsidR="00090E10" w:rsidRPr="004C53A3" w:rsidRDefault="0009585E" w:rsidP="001C159B">
      <w:pPr>
        <w:pStyle w:val="PargrafodaLista"/>
        <w:numPr>
          <w:ilvl w:val="1"/>
          <w:numId w:val="7"/>
        </w:numPr>
        <w:tabs>
          <w:tab w:val="left" w:pos="1001"/>
        </w:tabs>
        <w:ind w:hanging="439"/>
        <w:rPr>
          <w:sz w:val="20"/>
          <w:szCs w:val="20"/>
        </w:rPr>
      </w:pPr>
      <w:r w:rsidRPr="004C53A3">
        <w:rPr>
          <w:sz w:val="20"/>
          <w:szCs w:val="20"/>
        </w:rPr>
        <w:t>Todas as especificações do objeto contidas na proposta vinculam aContratada.</w:t>
      </w:r>
    </w:p>
    <w:p w:rsidR="00090E10" w:rsidRPr="004C53A3" w:rsidRDefault="00090E10">
      <w:pPr>
        <w:pStyle w:val="Corpodetexto"/>
        <w:spacing w:before="11"/>
      </w:pPr>
    </w:p>
    <w:p w:rsidR="00090E10" w:rsidRPr="004C53A3" w:rsidRDefault="0009585E" w:rsidP="001C159B">
      <w:pPr>
        <w:pStyle w:val="PargrafodaLista"/>
        <w:numPr>
          <w:ilvl w:val="1"/>
          <w:numId w:val="7"/>
        </w:numPr>
        <w:ind w:left="567" w:right="574" w:firstLine="0"/>
        <w:rPr>
          <w:sz w:val="20"/>
          <w:szCs w:val="20"/>
        </w:rPr>
      </w:pPr>
      <w:r w:rsidRPr="004C53A3">
        <w:rPr>
          <w:sz w:val="20"/>
          <w:szCs w:val="20"/>
        </w:rPr>
        <w:t>Nos valores propostos estarão inclusos todos os custos operacionais, encargos previdenciários, trabalhistas, tributários, comerciais e quaisquer outros que incidam direta ou indiretamente no fornecimento dos bens ouserviços.</w:t>
      </w:r>
    </w:p>
    <w:p w:rsidR="00090E10" w:rsidRPr="004C53A3" w:rsidRDefault="00090E10">
      <w:pPr>
        <w:pStyle w:val="Corpodetexto"/>
      </w:pPr>
    </w:p>
    <w:p w:rsidR="00090E10" w:rsidRPr="004C53A3" w:rsidRDefault="0009585E" w:rsidP="001C159B">
      <w:pPr>
        <w:pStyle w:val="PargrafodaLista"/>
        <w:numPr>
          <w:ilvl w:val="1"/>
          <w:numId w:val="7"/>
        </w:numPr>
        <w:ind w:left="567" w:right="574" w:firstLine="0"/>
        <w:rPr>
          <w:sz w:val="20"/>
          <w:szCs w:val="20"/>
        </w:rPr>
      </w:pPr>
      <w:r w:rsidRPr="004C53A3">
        <w:rPr>
          <w:sz w:val="20"/>
          <w:szCs w:val="20"/>
        </w:rPr>
        <w:t>Os preços ofertados, tanto na proposta inicial, quanto na etapa de lances, serão de exclusiva responsabilidade do licitante, não lhe assistindo o direito de pleitear qualquer alteração, sob alegação de erro, omissão ou qualquer outropretexto.</w:t>
      </w:r>
    </w:p>
    <w:p w:rsidR="00090E10" w:rsidRPr="004C53A3" w:rsidRDefault="00090E10">
      <w:pPr>
        <w:pStyle w:val="Corpodetexto"/>
        <w:spacing w:before="2"/>
      </w:pPr>
    </w:p>
    <w:p w:rsidR="00090E10" w:rsidRPr="004C53A3" w:rsidRDefault="0009585E" w:rsidP="001C159B">
      <w:pPr>
        <w:pStyle w:val="PargrafodaLista"/>
        <w:numPr>
          <w:ilvl w:val="1"/>
          <w:numId w:val="7"/>
        </w:numPr>
        <w:ind w:left="567" w:right="570" w:firstLine="0"/>
        <w:rPr>
          <w:sz w:val="20"/>
          <w:szCs w:val="20"/>
        </w:rPr>
      </w:pPr>
      <w:r w:rsidRPr="004C53A3">
        <w:rPr>
          <w:sz w:val="20"/>
          <w:szCs w:val="20"/>
        </w:rPr>
        <w:t xml:space="preserve">O prazo de validade da proposta </w:t>
      </w:r>
      <w:r w:rsidR="00A25366" w:rsidRPr="004C53A3">
        <w:rPr>
          <w:sz w:val="20"/>
          <w:szCs w:val="20"/>
        </w:rPr>
        <w:t>será, no máximo,</w:t>
      </w:r>
      <w:r w:rsidR="00A25366" w:rsidRPr="004C53A3">
        <w:rPr>
          <w:b/>
          <w:bCs/>
          <w:sz w:val="20"/>
          <w:szCs w:val="20"/>
        </w:rPr>
        <w:t xml:space="preserve"> </w:t>
      </w:r>
      <w:r w:rsidR="005E6DCA">
        <w:rPr>
          <w:b/>
          <w:bCs/>
          <w:sz w:val="20"/>
          <w:szCs w:val="20"/>
        </w:rPr>
        <w:t>90</w:t>
      </w:r>
      <w:r w:rsidR="00A25366" w:rsidRPr="004C53A3">
        <w:rPr>
          <w:b/>
          <w:bCs/>
          <w:sz w:val="20"/>
          <w:szCs w:val="20"/>
        </w:rPr>
        <w:t xml:space="preserve"> (</w:t>
      </w:r>
      <w:r w:rsidR="005E6DCA">
        <w:rPr>
          <w:b/>
          <w:bCs/>
          <w:sz w:val="20"/>
          <w:szCs w:val="20"/>
        </w:rPr>
        <w:t>NOVENTA</w:t>
      </w:r>
      <w:r w:rsidR="00A25366" w:rsidRPr="004C53A3">
        <w:rPr>
          <w:b/>
          <w:bCs/>
          <w:sz w:val="20"/>
          <w:szCs w:val="20"/>
        </w:rPr>
        <w:t>) DIAS</w:t>
      </w:r>
      <w:r w:rsidRPr="004C53A3">
        <w:rPr>
          <w:b/>
          <w:sz w:val="20"/>
          <w:szCs w:val="20"/>
        </w:rPr>
        <w:t xml:space="preserve">, </w:t>
      </w:r>
      <w:r w:rsidRPr="004C53A3">
        <w:rPr>
          <w:sz w:val="20"/>
          <w:szCs w:val="20"/>
        </w:rPr>
        <w:t>a contar da data de suaapresentação.</w:t>
      </w:r>
    </w:p>
    <w:p w:rsidR="00195752" w:rsidRPr="004C53A3" w:rsidRDefault="00195752" w:rsidP="00195752">
      <w:pPr>
        <w:pStyle w:val="PargrafodaLista"/>
        <w:rPr>
          <w:sz w:val="20"/>
          <w:szCs w:val="20"/>
        </w:rPr>
      </w:pPr>
    </w:p>
    <w:p w:rsidR="00090E10" w:rsidRPr="004C53A3" w:rsidRDefault="0009585E" w:rsidP="001C159B">
      <w:pPr>
        <w:pStyle w:val="PargrafodaLista"/>
        <w:numPr>
          <w:ilvl w:val="1"/>
          <w:numId w:val="7"/>
        </w:numPr>
        <w:spacing w:before="4"/>
        <w:ind w:left="567" w:right="574" w:firstLine="0"/>
        <w:rPr>
          <w:sz w:val="20"/>
          <w:szCs w:val="20"/>
        </w:rPr>
      </w:pPr>
      <w:r w:rsidRPr="004C53A3">
        <w:rPr>
          <w:sz w:val="20"/>
          <w:szCs w:val="20"/>
        </w:rPr>
        <w:t>Os licitantes devem respeitar os preços máximos estabelecidos nas normas de regência de contratações públicas, quando participarem de licitaçõespúblicas;</w:t>
      </w:r>
    </w:p>
    <w:p w:rsidR="00195752" w:rsidRPr="004C53A3" w:rsidRDefault="00195752" w:rsidP="00195752">
      <w:pPr>
        <w:pStyle w:val="PargrafodaLista"/>
        <w:spacing w:before="4"/>
        <w:ind w:left="567" w:right="574"/>
        <w:rPr>
          <w:sz w:val="20"/>
          <w:szCs w:val="20"/>
        </w:rPr>
      </w:pPr>
    </w:p>
    <w:p w:rsidR="007C0C03" w:rsidRPr="004C53A3" w:rsidRDefault="007C0C03" w:rsidP="001C159B">
      <w:pPr>
        <w:pStyle w:val="PargrafodaLista"/>
        <w:numPr>
          <w:ilvl w:val="1"/>
          <w:numId w:val="7"/>
        </w:numPr>
        <w:tabs>
          <w:tab w:val="left" w:pos="1528"/>
        </w:tabs>
        <w:ind w:left="567" w:right="580" w:firstLine="0"/>
        <w:rPr>
          <w:color w:val="00000A"/>
          <w:sz w:val="20"/>
          <w:szCs w:val="20"/>
        </w:rPr>
      </w:pPr>
      <w:r w:rsidRPr="004C53A3">
        <w:rPr>
          <w:color w:val="00000A"/>
          <w:sz w:val="20"/>
          <w:szCs w:val="20"/>
        </w:rPr>
        <w:t>O descumprimento das regras supramencionadas pela Administração por parte dos contratados pode ensejar a responsabilização pelo Tribunal de Contas e, após o devido processo legal, gerar as seguintes consequências: assinatura de prazo para a adoção das medidas necessárias ao exato cumprimento da lei, nos termos do inciso IX do art. 71 da Constituição Federal, ou condenação dos agentes públicos responsáveis e da empresa contratada ao pagamento dos prejuízos ao erário, caso verificada a ocorrência de superfaturamento por sobrepreço na execução do contrato.</w:t>
      </w:r>
    </w:p>
    <w:p w:rsidR="005E58C5" w:rsidRPr="004C53A3" w:rsidRDefault="005E58C5" w:rsidP="005E58C5">
      <w:pPr>
        <w:pStyle w:val="Corpodetexto"/>
      </w:pPr>
    </w:p>
    <w:p w:rsidR="005E58C5" w:rsidRPr="004C53A3" w:rsidRDefault="005E58C5" w:rsidP="001C159B">
      <w:pPr>
        <w:pStyle w:val="Ttulo1"/>
        <w:numPr>
          <w:ilvl w:val="0"/>
          <w:numId w:val="7"/>
        </w:numPr>
        <w:tabs>
          <w:tab w:val="left" w:pos="1304"/>
        </w:tabs>
        <w:ind w:left="567" w:right="580" w:firstLine="0"/>
        <w:jc w:val="both"/>
      </w:pPr>
      <w:r w:rsidRPr="004C53A3">
        <w:rPr>
          <w:color w:val="00000A"/>
        </w:rPr>
        <w:t>DA ABERTURA DA SESSÃO, CLASSIFICAÇÃO DAS PROPOSTAS E FORMULAÇÃO DE LANCES</w:t>
      </w:r>
    </w:p>
    <w:p w:rsidR="005E58C5" w:rsidRPr="004C53A3" w:rsidRDefault="005E58C5" w:rsidP="005E58C5">
      <w:pPr>
        <w:pStyle w:val="Corpodetexto"/>
        <w:ind w:firstLine="567"/>
      </w:pPr>
    </w:p>
    <w:p w:rsidR="00FE35D8" w:rsidRPr="004C53A3" w:rsidRDefault="00195752" w:rsidP="005E58C5">
      <w:pPr>
        <w:pStyle w:val="Corpodetexto"/>
        <w:ind w:right="580" w:firstLine="567"/>
        <w:jc w:val="both"/>
        <w:rPr>
          <w:vanish/>
        </w:rPr>
      </w:pPr>
      <w:r w:rsidRPr="004C53A3">
        <w:t>6</w:t>
      </w:r>
      <w:r w:rsidR="005E58C5" w:rsidRPr="004C53A3">
        <w:t>.1.</w:t>
      </w:r>
    </w:p>
    <w:p w:rsidR="00FE35D8" w:rsidRPr="004C53A3" w:rsidRDefault="00FE35D8" w:rsidP="001C159B">
      <w:pPr>
        <w:pStyle w:val="PargrafodaLista"/>
        <w:numPr>
          <w:ilvl w:val="0"/>
          <w:numId w:val="2"/>
        </w:numPr>
        <w:tabs>
          <w:tab w:val="left" w:pos="1001"/>
        </w:tabs>
        <w:spacing w:before="99"/>
        <w:ind w:right="580"/>
        <w:rPr>
          <w:vanish/>
          <w:sz w:val="20"/>
          <w:szCs w:val="20"/>
        </w:rPr>
      </w:pPr>
    </w:p>
    <w:p w:rsidR="008E2CB9" w:rsidRDefault="0009585E" w:rsidP="001C159B">
      <w:pPr>
        <w:pStyle w:val="PargrafodaLista"/>
        <w:numPr>
          <w:ilvl w:val="8"/>
          <w:numId w:val="2"/>
        </w:numPr>
        <w:tabs>
          <w:tab w:val="left" w:pos="851"/>
        </w:tabs>
        <w:spacing w:before="99"/>
        <w:ind w:left="567" w:right="580" w:firstLine="7459"/>
        <w:rPr>
          <w:sz w:val="20"/>
          <w:szCs w:val="20"/>
        </w:rPr>
      </w:pPr>
      <w:r w:rsidRPr="004C53A3">
        <w:rPr>
          <w:sz w:val="20"/>
          <w:szCs w:val="20"/>
        </w:rPr>
        <w:t xml:space="preserve">A abertura da presente licitação dar-se-á em sessão pública, por meio de sistema </w:t>
      </w:r>
      <w:r w:rsidRPr="004C53A3">
        <w:rPr>
          <w:sz w:val="20"/>
          <w:szCs w:val="20"/>
        </w:rPr>
        <w:lastRenderedPageBreak/>
        <w:t xml:space="preserve">eletrônico, </w:t>
      </w:r>
    </w:p>
    <w:p w:rsidR="00090E10" w:rsidRPr="008E2CB9" w:rsidRDefault="0009585E" w:rsidP="008E2CB9">
      <w:pPr>
        <w:tabs>
          <w:tab w:val="left" w:pos="851"/>
        </w:tabs>
        <w:spacing w:before="99"/>
        <w:ind w:left="567" w:right="580"/>
        <w:rPr>
          <w:sz w:val="20"/>
          <w:szCs w:val="20"/>
        </w:rPr>
      </w:pPr>
      <w:r w:rsidRPr="008E2CB9">
        <w:rPr>
          <w:sz w:val="20"/>
          <w:szCs w:val="20"/>
        </w:rPr>
        <w:t>na data, horário e local indicados nesteEdital.</w:t>
      </w:r>
    </w:p>
    <w:p w:rsidR="00090E10" w:rsidRPr="004C53A3" w:rsidRDefault="00090E10">
      <w:pPr>
        <w:pStyle w:val="Corpodetexto"/>
      </w:pPr>
    </w:p>
    <w:p w:rsidR="00090E10" w:rsidRPr="004C53A3" w:rsidRDefault="00195752" w:rsidP="005E58C5">
      <w:pPr>
        <w:tabs>
          <w:tab w:val="left" w:pos="1071"/>
        </w:tabs>
        <w:ind w:left="567" w:right="576"/>
        <w:jc w:val="both"/>
        <w:rPr>
          <w:sz w:val="20"/>
          <w:szCs w:val="20"/>
        </w:rPr>
      </w:pPr>
      <w:r w:rsidRPr="004C53A3">
        <w:rPr>
          <w:sz w:val="20"/>
          <w:szCs w:val="20"/>
        </w:rPr>
        <w:t>6</w:t>
      </w:r>
      <w:r w:rsidR="005E58C5" w:rsidRPr="004C53A3">
        <w:rPr>
          <w:sz w:val="20"/>
          <w:szCs w:val="20"/>
        </w:rPr>
        <w:t xml:space="preserve">.2. </w:t>
      </w:r>
      <w:r w:rsidR="0009585E" w:rsidRPr="004C53A3">
        <w:rPr>
          <w:sz w:val="20"/>
          <w:szCs w:val="20"/>
        </w:rPr>
        <w:t>O Pregoeiro verificará as propostas apresentadas, desclassificando desde logo aquelas que não estejam em conformidade com os requisitos estabelecidos neste Edital, contenham vícios insanáveis ou não apresentem as especificações técnicas exigidas no Termo deReferência.</w:t>
      </w:r>
    </w:p>
    <w:p w:rsidR="00090E10" w:rsidRPr="004C53A3" w:rsidRDefault="00090E10" w:rsidP="005E58C5">
      <w:pPr>
        <w:pStyle w:val="Corpodetexto"/>
        <w:ind w:left="567"/>
        <w:jc w:val="both"/>
      </w:pPr>
    </w:p>
    <w:p w:rsidR="00090E10" w:rsidRPr="004C53A3" w:rsidRDefault="00CA5CE8" w:rsidP="00CA5CE8">
      <w:pPr>
        <w:pStyle w:val="Ttulo1"/>
        <w:tabs>
          <w:tab w:val="left" w:pos="1483"/>
        </w:tabs>
        <w:jc w:val="both"/>
        <w:rPr>
          <w:b w:val="0"/>
        </w:rPr>
      </w:pPr>
      <w:r w:rsidRPr="004C53A3">
        <w:t>6.2.1.</w:t>
      </w:r>
      <w:r w:rsidR="0009585E" w:rsidRPr="004C53A3">
        <w:t>Também será desclassificada a proposta que identifique olicitante</w:t>
      </w:r>
      <w:r w:rsidR="0009585E" w:rsidRPr="004C53A3">
        <w:rPr>
          <w:b w:val="0"/>
        </w:rPr>
        <w:t>.</w:t>
      </w:r>
    </w:p>
    <w:p w:rsidR="00090E10" w:rsidRPr="004C53A3" w:rsidRDefault="00090E10">
      <w:pPr>
        <w:pStyle w:val="Corpodetexto"/>
        <w:spacing w:before="11"/>
      </w:pPr>
    </w:p>
    <w:p w:rsidR="00090E10" w:rsidRPr="004C53A3" w:rsidRDefault="0009585E" w:rsidP="001C159B">
      <w:pPr>
        <w:pStyle w:val="PargrafodaLista"/>
        <w:numPr>
          <w:ilvl w:val="2"/>
          <w:numId w:val="8"/>
        </w:numPr>
        <w:tabs>
          <w:tab w:val="left" w:pos="1483"/>
        </w:tabs>
        <w:spacing w:before="1"/>
        <w:ind w:left="567" w:right="578" w:firstLine="0"/>
        <w:rPr>
          <w:sz w:val="20"/>
          <w:szCs w:val="20"/>
        </w:rPr>
      </w:pPr>
      <w:r w:rsidRPr="004C53A3">
        <w:rPr>
          <w:sz w:val="20"/>
          <w:szCs w:val="20"/>
        </w:rPr>
        <w:t>A desclassificação será sempre fundamentada e registrada no sistema, com acompanhamento em tempo real por todos osparticipantes.</w:t>
      </w:r>
    </w:p>
    <w:p w:rsidR="00090E10" w:rsidRPr="004C53A3" w:rsidRDefault="00090E10">
      <w:pPr>
        <w:pStyle w:val="Corpodetexto"/>
      </w:pPr>
    </w:p>
    <w:p w:rsidR="00090E10" w:rsidRPr="004C53A3" w:rsidRDefault="0009585E" w:rsidP="001C159B">
      <w:pPr>
        <w:pStyle w:val="PargrafodaLista"/>
        <w:numPr>
          <w:ilvl w:val="2"/>
          <w:numId w:val="8"/>
        </w:numPr>
        <w:tabs>
          <w:tab w:val="left" w:pos="1483"/>
        </w:tabs>
        <w:ind w:left="572" w:right="569" w:firstLine="0"/>
        <w:rPr>
          <w:sz w:val="20"/>
          <w:szCs w:val="20"/>
        </w:rPr>
      </w:pPr>
      <w:r w:rsidRPr="004C53A3">
        <w:rPr>
          <w:sz w:val="20"/>
          <w:szCs w:val="20"/>
        </w:rPr>
        <w:t>A não desclassificação da proposta não impede o seu julgamento definitivo em sentido contrário, levado a efeito na fase deaceitação.</w:t>
      </w:r>
    </w:p>
    <w:p w:rsidR="00090E10" w:rsidRPr="004C53A3" w:rsidRDefault="00090E10">
      <w:pPr>
        <w:pStyle w:val="Corpodetexto"/>
      </w:pPr>
    </w:p>
    <w:p w:rsidR="00090E10" w:rsidRPr="004C53A3" w:rsidRDefault="0009585E" w:rsidP="001C159B">
      <w:pPr>
        <w:pStyle w:val="PargrafodaLista"/>
        <w:numPr>
          <w:ilvl w:val="1"/>
          <w:numId w:val="8"/>
        </w:numPr>
        <w:tabs>
          <w:tab w:val="left" w:pos="567"/>
        </w:tabs>
        <w:ind w:left="567" w:right="577" w:firstLine="0"/>
        <w:rPr>
          <w:sz w:val="20"/>
          <w:szCs w:val="20"/>
        </w:rPr>
      </w:pPr>
      <w:r w:rsidRPr="004C53A3">
        <w:rPr>
          <w:sz w:val="20"/>
          <w:szCs w:val="20"/>
        </w:rPr>
        <w:t>O sistema ordenará automaticamente as propostas classificadas, sendo que somente estas participarão da fase delances.</w:t>
      </w:r>
    </w:p>
    <w:p w:rsidR="00090E10" w:rsidRPr="004C53A3" w:rsidRDefault="00090E10">
      <w:pPr>
        <w:pStyle w:val="Corpodetexto"/>
        <w:spacing w:before="1"/>
      </w:pPr>
    </w:p>
    <w:p w:rsidR="00090E10" w:rsidRPr="004C53A3" w:rsidRDefault="0009585E" w:rsidP="001C159B">
      <w:pPr>
        <w:pStyle w:val="PargrafodaLista"/>
        <w:numPr>
          <w:ilvl w:val="1"/>
          <w:numId w:val="8"/>
        </w:numPr>
        <w:tabs>
          <w:tab w:val="left" w:pos="1001"/>
        </w:tabs>
        <w:ind w:left="567" w:right="570" w:firstLine="0"/>
        <w:rPr>
          <w:sz w:val="20"/>
          <w:szCs w:val="20"/>
        </w:rPr>
      </w:pPr>
      <w:r w:rsidRPr="004C53A3">
        <w:rPr>
          <w:sz w:val="20"/>
          <w:szCs w:val="20"/>
        </w:rPr>
        <w:t>O sistema disponibilizará campo próprio para troca de mensagens entre o Pregoeiro e os licitantes.</w:t>
      </w:r>
    </w:p>
    <w:p w:rsidR="00090E10" w:rsidRPr="004C53A3" w:rsidRDefault="00090E10">
      <w:pPr>
        <w:pStyle w:val="Corpodetexto"/>
      </w:pPr>
    </w:p>
    <w:p w:rsidR="00090E10" w:rsidRPr="004C53A3" w:rsidRDefault="0009585E" w:rsidP="001C159B">
      <w:pPr>
        <w:pStyle w:val="PargrafodaLista"/>
        <w:numPr>
          <w:ilvl w:val="1"/>
          <w:numId w:val="8"/>
        </w:numPr>
        <w:tabs>
          <w:tab w:val="left" w:pos="1071"/>
        </w:tabs>
        <w:ind w:left="567" w:right="568" w:firstLine="0"/>
        <w:rPr>
          <w:sz w:val="20"/>
          <w:szCs w:val="20"/>
        </w:rPr>
      </w:pPr>
      <w:r w:rsidRPr="004C53A3">
        <w:rPr>
          <w:sz w:val="20"/>
          <w:szCs w:val="20"/>
        </w:rPr>
        <w:t>Iniciada a etapa competitiva, os licitantes deverão encaminhar lances exclusivamente por meio do sistema eletrônico, sendo imediatamente informados do seu recebimento e do valor consignado noregistro.</w:t>
      </w:r>
    </w:p>
    <w:p w:rsidR="00090E10" w:rsidRPr="004C53A3" w:rsidRDefault="00090E10">
      <w:pPr>
        <w:pStyle w:val="Corpodetexto"/>
      </w:pPr>
    </w:p>
    <w:p w:rsidR="00090E10" w:rsidRPr="004C53A3" w:rsidRDefault="0009585E" w:rsidP="001C159B">
      <w:pPr>
        <w:pStyle w:val="PargrafodaLista"/>
        <w:numPr>
          <w:ilvl w:val="2"/>
          <w:numId w:val="9"/>
        </w:numPr>
        <w:tabs>
          <w:tab w:val="left" w:pos="1526"/>
        </w:tabs>
        <w:ind w:left="567" w:right="578" w:firstLine="0"/>
        <w:rPr>
          <w:sz w:val="20"/>
          <w:szCs w:val="20"/>
        </w:rPr>
      </w:pPr>
      <w:r w:rsidRPr="004C53A3">
        <w:rPr>
          <w:sz w:val="20"/>
          <w:szCs w:val="20"/>
        </w:rPr>
        <w:t>O lance deverá ser ofertado de acordo com o tipo de licitação indicada no preambulo deste edital.</w:t>
      </w:r>
    </w:p>
    <w:p w:rsidR="00090E10" w:rsidRPr="004C53A3" w:rsidRDefault="00090E10">
      <w:pPr>
        <w:pStyle w:val="Corpodetexto"/>
        <w:spacing w:before="1"/>
      </w:pPr>
    </w:p>
    <w:p w:rsidR="00090E10" w:rsidRPr="004C53A3" w:rsidRDefault="0009585E" w:rsidP="001C159B">
      <w:pPr>
        <w:pStyle w:val="PargrafodaLista"/>
        <w:numPr>
          <w:ilvl w:val="1"/>
          <w:numId w:val="9"/>
        </w:numPr>
        <w:ind w:left="567" w:right="579" w:firstLine="0"/>
        <w:rPr>
          <w:sz w:val="20"/>
          <w:szCs w:val="20"/>
        </w:rPr>
      </w:pPr>
      <w:r w:rsidRPr="004C53A3">
        <w:rPr>
          <w:sz w:val="20"/>
          <w:szCs w:val="20"/>
        </w:rPr>
        <w:t>Os licitantes poderão oferecer lances sucessivos, observando o horário fixado para abertura da sessão e as regras estabelecidas noEdital.</w:t>
      </w:r>
    </w:p>
    <w:p w:rsidR="00090E10" w:rsidRPr="004C53A3" w:rsidRDefault="00090E10" w:rsidP="00CA5CE8">
      <w:pPr>
        <w:pStyle w:val="Corpodetexto"/>
        <w:ind w:left="567"/>
      </w:pPr>
    </w:p>
    <w:p w:rsidR="00090E10" w:rsidRPr="004C53A3" w:rsidRDefault="0009585E" w:rsidP="001C159B">
      <w:pPr>
        <w:pStyle w:val="PargrafodaLista"/>
        <w:numPr>
          <w:ilvl w:val="1"/>
          <w:numId w:val="9"/>
        </w:numPr>
        <w:ind w:left="567" w:right="571" w:firstLine="0"/>
        <w:rPr>
          <w:sz w:val="20"/>
          <w:szCs w:val="20"/>
        </w:rPr>
      </w:pPr>
      <w:r w:rsidRPr="004C53A3">
        <w:rPr>
          <w:sz w:val="20"/>
          <w:szCs w:val="20"/>
        </w:rPr>
        <w:t>Durante a sessão pública de disputa, as licitantes serão informadas, em tempo real, do valor do menor lance registrado. O Sistema não identificará o autor dos lances ao (à) Pregoeiro(a) nem aos demaisparticipantes.</w:t>
      </w:r>
    </w:p>
    <w:p w:rsidR="005E58C5" w:rsidRPr="004C53A3" w:rsidRDefault="005E58C5" w:rsidP="005E58C5">
      <w:pPr>
        <w:pStyle w:val="PargrafodaLista"/>
        <w:rPr>
          <w:sz w:val="20"/>
          <w:szCs w:val="20"/>
        </w:rPr>
      </w:pPr>
    </w:p>
    <w:p w:rsidR="005E58C5" w:rsidRPr="004C53A3" w:rsidRDefault="00CA5CE8" w:rsidP="005E58C5">
      <w:pPr>
        <w:pStyle w:val="PargrafodaLista"/>
        <w:tabs>
          <w:tab w:val="left" w:pos="1508"/>
        </w:tabs>
        <w:ind w:right="580"/>
        <w:rPr>
          <w:color w:val="00000A"/>
          <w:sz w:val="20"/>
          <w:szCs w:val="20"/>
        </w:rPr>
      </w:pPr>
      <w:r w:rsidRPr="004C53A3">
        <w:rPr>
          <w:color w:val="00000A"/>
          <w:sz w:val="20"/>
          <w:szCs w:val="20"/>
        </w:rPr>
        <w:t>6.8</w:t>
      </w:r>
      <w:r w:rsidR="005E58C5" w:rsidRPr="004C53A3">
        <w:rPr>
          <w:color w:val="00000A"/>
          <w:sz w:val="20"/>
          <w:szCs w:val="20"/>
        </w:rPr>
        <w:t>. O licitante poderá,</w:t>
      </w:r>
      <w:r w:rsidR="005E58C5" w:rsidRPr="004C53A3">
        <w:rPr>
          <w:b/>
          <w:color w:val="00000A"/>
          <w:sz w:val="20"/>
          <w:szCs w:val="20"/>
        </w:rPr>
        <w:t>uma única vez</w:t>
      </w:r>
      <w:r w:rsidR="005E58C5" w:rsidRPr="004C53A3">
        <w:rPr>
          <w:color w:val="00000A"/>
          <w:sz w:val="20"/>
          <w:szCs w:val="20"/>
        </w:rPr>
        <w:t>, excluir seu último lance ofertado, no intervalo de quinze segundos após o registro no sistema, na hipótese de lance inconsistente ou inexequível.</w:t>
      </w:r>
    </w:p>
    <w:p w:rsidR="005E58C5" w:rsidRPr="004C53A3" w:rsidRDefault="005E58C5" w:rsidP="005E58C5">
      <w:pPr>
        <w:pStyle w:val="PargrafodaLista"/>
        <w:tabs>
          <w:tab w:val="left" w:pos="1508"/>
        </w:tabs>
        <w:ind w:right="106"/>
        <w:rPr>
          <w:color w:val="00000A"/>
          <w:sz w:val="20"/>
          <w:szCs w:val="20"/>
        </w:rPr>
      </w:pPr>
    </w:p>
    <w:p w:rsidR="005E58C5" w:rsidRPr="004C53A3" w:rsidRDefault="005E58C5" w:rsidP="001C159B">
      <w:pPr>
        <w:pStyle w:val="PargrafodaLista"/>
        <w:numPr>
          <w:ilvl w:val="2"/>
          <w:numId w:val="10"/>
        </w:numPr>
        <w:tabs>
          <w:tab w:val="left" w:pos="1001"/>
        </w:tabs>
        <w:ind w:left="567" w:right="571" w:firstLine="0"/>
        <w:rPr>
          <w:sz w:val="20"/>
          <w:szCs w:val="20"/>
        </w:rPr>
      </w:pPr>
      <w:r w:rsidRPr="004C53A3">
        <w:rPr>
          <w:color w:val="00000A"/>
          <w:sz w:val="20"/>
          <w:szCs w:val="20"/>
        </w:rPr>
        <w:t>Não excluindo o item em tempo hábil, o licitante poderá enviar alerta ao pregoeiro para que o mesmo adote as providências cabíveis</w:t>
      </w:r>
    </w:p>
    <w:p w:rsidR="00090E10" w:rsidRPr="004C53A3" w:rsidRDefault="00090E10">
      <w:pPr>
        <w:pStyle w:val="Corpodetexto"/>
      </w:pPr>
    </w:p>
    <w:p w:rsidR="00090E10" w:rsidRPr="004C53A3" w:rsidRDefault="0009585E" w:rsidP="001C159B">
      <w:pPr>
        <w:pStyle w:val="Ttulo1"/>
        <w:numPr>
          <w:ilvl w:val="1"/>
          <w:numId w:val="10"/>
        </w:numPr>
        <w:tabs>
          <w:tab w:val="left" w:pos="1140"/>
        </w:tabs>
        <w:ind w:left="567" w:right="569" w:firstLine="0"/>
        <w:jc w:val="both"/>
        <w:rPr>
          <w:b w:val="0"/>
        </w:rPr>
      </w:pPr>
      <w:r w:rsidRPr="004C53A3">
        <w:t>Será adotado para o envio de lances o modo de disputa “ABERTO e FECHADO”, em que as licitantes apresentarão lances públicos e sucessivos, com lance finalfechado</w:t>
      </w:r>
      <w:r w:rsidRPr="004C53A3">
        <w:rPr>
          <w:b w:val="0"/>
        </w:rPr>
        <w:t>.</w:t>
      </w:r>
    </w:p>
    <w:p w:rsidR="00090E10" w:rsidRPr="004C53A3" w:rsidRDefault="00090E10">
      <w:pPr>
        <w:pStyle w:val="Corpodetexto"/>
        <w:spacing w:before="1"/>
      </w:pPr>
    </w:p>
    <w:p w:rsidR="00090E10" w:rsidRPr="004C53A3" w:rsidRDefault="0009585E" w:rsidP="001C159B">
      <w:pPr>
        <w:pStyle w:val="PargrafodaLista"/>
        <w:numPr>
          <w:ilvl w:val="1"/>
          <w:numId w:val="10"/>
        </w:numPr>
        <w:tabs>
          <w:tab w:val="left" w:pos="1140"/>
        </w:tabs>
        <w:ind w:left="567" w:right="567" w:firstLine="0"/>
        <w:rPr>
          <w:sz w:val="20"/>
          <w:szCs w:val="20"/>
        </w:rPr>
      </w:pPr>
      <w:r w:rsidRPr="004C53A3">
        <w:rPr>
          <w:sz w:val="20"/>
          <w:szCs w:val="20"/>
        </w:rPr>
        <w:t xml:space="preserve">A etapa de lances da sessão pública terá duração </w:t>
      </w:r>
      <w:r w:rsidRPr="004C53A3">
        <w:rPr>
          <w:b/>
          <w:sz w:val="20"/>
          <w:szCs w:val="20"/>
        </w:rPr>
        <w:t xml:space="preserve">de 15 (quinze) minutos </w:t>
      </w:r>
      <w:r w:rsidRPr="004C53A3">
        <w:rPr>
          <w:sz w:val="20"/>
          <w:szCs w:val="20"/>
        </w:rPr>
        <w:t xml:space="preserve">e, após isso, o sistema encaminhará o aviso de fechamento iminente dos lances e, transcorrido o período </w:t>
      </w:r>
      <w:r w:rsidRPr="004C53A3">
        <w:rPr>
          <w:b/>
          <w:sz w:val="20"/>
          <w:szCs w:val="20"/>
        </w:rPr>
        <w:t>de até 10(dez) minutos</w:t>
      </w:r>
      <w:r w:rsidRPr="004C53A3">
        <w:rPr>
          <w:sz w:val="20"/>
          <w:szCs w:val="20"/>
        </w:rPr>
        <w:t>, aleatoriamente determinado, a recepção de lances será automaticamente encerrada.</w:t>
      </w:r>
    </w:p>
    <w:p w:rsidR="00090E10" w:rsidRPr="004C53A3" w:rsidRDefault="00090E10">
      <w:pPr>
        <w:pStyle w:val="Corpodetexto"/>
        <w:spacing w:before="11"/>
      </w:pPr>
    </w:p>
    <w:p w:rsidR="00090E10" w:rsidRPr="004C53A3" w:rsidRDefault="0009585E" w:rsidP="001C159B">
      <w:pPr>
        <w:pStyle w:val="PargrafodaLista"/>
        <w:numPr>
          <w:ilvl w:val="1"/>
          <w:numId w:val="10"/>
        </w:numPr>
        <w:tabs>
          <w:tab w:val="left" w:pos="567"/>
        </w:tabs>
        <w:ind w:left="567" w:right="566" w:firstLine="0"/>
        <w:rPr>
          <w:sz w:val="20"/>
          <w:szCs w:val="20"/>
        </w:rPr>
      </w:pPr>
      <w:r w:rsidRPr="004C53A3">
        <w:rPr>
          <w:sz w:val="20"/>
          <w:szCs w:val="20"/>
        </w:rPr>
        <w:t xml:space="preserve">Encerrado o prazo previsto no subitem anterior, o Sistema abrirá oportunidade para que a licitante da oferta de valor mais baixo e os das ofertas com preços até 10% (dez por cento) superiores àquela, possam ofertar um lance final e fechado em até </w:t>
      </w:r>
      <w:r w:rsidRPr="004C53A3">
        <w:rPr>
          <w:b/>
          <w:sz w:val="20"/>
          <w:szCs w:val="20"/>
        </w:rPr>
        <w:t>05 (cinco) minutos</w:t>
      </w:r>
      <w:r w:rsidRPr="004C53A3">
        <w:rPr>
          <w:sz w:val="20"/>
          <w:szCs w:val="20"/>
        </w:rPr>
        <w:t>, o qual será sigiloso até o encerramento desteprazo.</w:t>
      </w:r>
    </w:p>
    <w:p w:rsidR="00090E10" w:rsidRPr="004C53A3" w:rsidRDefault="00090E10">
      <w:pPr>
        <w:pStyle w:val="Corpodetexto"/>
        <w:spacing w:before="11"/>
      </w:pPr>
    </w:p>
    <w:p w:rsidR="00090E10" w:rsidRPr="004C53A3" w:rsidRDefault="0009585E" w:rsidP="001C159B">
      <w:pPr>
        <w:pStyle w:val="PargrafodaLista"/>
        <w:numPr>
          <w:ilvl w:val="1"/>
          <w:numId w:val="10"/>
        </w:numPr>
        <w:tabs>
          <w:tab w:val="left" w:pos="1140"/>
        </w:tabs>
        <w:ind w:left="567" w:right="576" w:firstLine="0"/>
        <w:rPr>
          <w:sz w:val="20"/>
          <w:szCs w:val="20"/>
        </w:rPr>
      </w:pPr>
      <w:r w:rsidRPr="004C53A3">
        <w:rPr>
          <w:sz w:val="20"/>
          <w:szCs w:val="20"/>
        </w:rPr>
        <w:lastRenderedPageBreak/>
        <w:t>Não havendo pelo menos 03 (três) ofertas nas condições definidas neste Edital, poderão as licitantes dos melhores lances, na ordem de classificação, até o máximo de 03 (três), oferecer um lance final e fechado em até 05 (cinco) minutos, o qual será sigiloso até o encerramento deste prazo.</w:t>
      </w:r>
    </w:p>
    <w:p w:rsidR="00090E10" w:rsidRPr="004C53A3" w:rsidRDefault="0009585E" w:rsidP="001C159B">
      <w:pPr>
        <w:pStyle w:val="PargrafodaLista"/>
        <w:numPr>
          <w:ilvl w:val="1"/>
          <w:numId w:val="10"/>
        </w:numPr>
        <w:tabs>
          <w:tab w:val="left" w:pos="1282"/>
        </w:tabs>
        <w:spacing w:before="100"/>
        <w:ind w:left="567" w:right="580" w:firstLine="0"/>
        <w:rPr>
          <w:sz w:val="20"/>
          <w:szCs w:val="20"/>
        </w:rPr>
      </w:pPr>
      <w:r w:rsidRPr="004C53A3">
        <w:rPr>
          <w:sz w:val="20"/>
          <w:szCs w:val="20"/>
        </w:rPr>
        <w:t>Após o término dos prazos estabelecidos, o Sistema ordenará os lances segundo a ordem crescente de valores.</w:t>
      </w:r>
    </w:p>
    <w:p w:rsidR="00090E10" w:rsidRPr="004C53A3" w:rsidRDefault="00090E10" w:rsidP="00C30733">
      <w:pPr>
        <w:pStyle w:val="Corpodetexto"/>
        <w:spacing w:before="10"/>
        <w:ind w:left="567"/>
      </w:pPr>
    </w:p>
    <w:p w:rsidR="00090E10" w:rsidRPr="004C53A3" w:rsidRDefault="0009585E" w:rsidP="001C159B">
      <w:pPr>
        <w:pStyle w:val="PargrafodaLista"/>
        <w:numPr>
          <w:ilvl w:val="1"/>
          <w:numId w:val="10"/>
        </w:numPr>
        <w:tabs>
          <w:tab w:val="left" w:pos="1282"/>
        </w:tabs>
        <w:ind w:left="567" w:right="567" w:firstLine="0"/>
        <w:rPr>
          <w:sz w:val="20"/>
          <w:szCs w:val="20"/>
        </w:rPr>
      </w:pPr>
      <w:r w:rsidRPr="004C53A3">
        <w:rPr>
          <w:sz w:val="20"/>
          <w:szCs w:val="20"/>
        </w:rPr>
        <w:t>Não havendo lance final e fechado classificado na forma estabelecida, haverá o reinício da etapa fechada, para que as demais licitantes, até o máximo de 03 (três), na ordem de classificação, possam ofertar um lance final e fechado em até 05 (cinco) minutos, o qual será sigiloso até o encerramento desteprazo.</w:t>
      </w:r>
    </w:p>
    <w:p w:rsidR="00090E10" w:rsidRPr="004C53A3" w:rsidRDefault="00090E10" w:rsidP="00C30733">
      <w:pPr>
        <w:pStyle w:val="Corpodetexto"/>
        <w:spacing w:before="1"/>
        <w:ind w:left="567"/>
      </w:pPr>
    </w:p>
    <w:p w:rsidR="00090E10" w:rsidRPr="004C53A3" w:rsidRDefault="0009585E" w:rsidP="001C159B">
      <w:pPr>
        <w:pStyle w:val="PargrafodaLista"/>
        <w:numPr>
          <w:ilvl w:val="1"/>
          <w:numId w:val="10"/>
        </w:numPr>
        <w:tabs>
          <w:tab w:val="left" w:pos="1282"/>
        </w:tabs>
        <w:ind w:left="567" w:right="573" w:firstLine="0"/>
        <w:rPr>
          <w:sz w:val="20"/>
          <w:szCs w:val="20"/>
        </w:rPr>
      </w:pPr>
      <w:r w:rsidRPr="004C53A3">
        <w:rPr>
          <w:sz w:val="20"/>
          <w:szCs w:val="20"/>
        </w:rPr>
        <w:t>Poderá o(a) Pregoeiro(a), auxiliado(a) pela equipe de apoio, justificadamente, admitir o reinício da etapa fechada, caso nenhuma licitante classificada na etapa de lance fechado atender às exigências dehabilitação.</w:t>
      </w:r>
    </w:p>
    <w:p w:rsidR="00090E10" w:rsidRPr="004C53A3" w:rsidRDefault="00090E10" w:rsidP="00C30733">
      <w:pPr>
        <w:pStyle w:val="Corpodetexto"/>
        <w:ind w:left="567"/>
      </w:pPr>
    </w:p>
    <w:p w:rsidR="00090E10" w:rsidRPr="004C53A3" w:rsidRDefault="0009585E" w:rsidP="001C159B">
      <w:pPr>
        <w:pStyle w:val="PargrafodaLista"/>
        <w:numPr>
          <w:ilvl w:val="1"/>
          <w:numId w:val="10"/>
        </w:numPr>
        <w:tabs>
          <w:tab w:val="left" w:pos="1282"/>
        </w:tabs>
        <w:ind w:left="567" w:right="574" w:firstLine="0"/>
        <w:rPr>
          <w:sz w:val="20"/>
          <w:szCs w:val="20"/>
        </w:rPr>
      </w:pPr>
      <w:r w:rsidRPr="004C53A3">
        <w:rPr>
          <w:sz w:val="20"/>
          <w:szCs w:val="20"/>
        </w:rPr>
        <w:t>No caso de desconexão entre o(a) Pregoeiro(a) e o Sistema no decorrer da etapa competitiva, o Sistema poderá permanecer acessível à recepção dos lances, retornando o(a) Pregoeiro(a),quando possível, sem prejuízos dos atosrealizados.</w:t>
      </w:r>
    </w:p>
    <w:p w:rsidR="00090E10" w:rsidRPr="004C53A3" w:rsidRDefault="00090E10" w:rsidP="00C30733">
      <w:pPr>
        <w:pStyle w:val="Corpodetexto"/>
        <w:ind w:left="567"/>
      </w:pPr>
    </w:p>
    <w:p w:rsidR="00090E10" w:rsidRPr="004C53A3" w:rsidRDefault="0009585E" w:rsidP="001C159B">
      <w:pPr>
        <w:pStyle w:val="PargrafodaLista"/>
        <w:numPr>
          <w:ilvl w:val="1"/>
          <w:numId w:val="10"/>
        </w:numPr>
        <w:tabs>
          <w:tab w:val="left" w:pos="1282"/>
        </w:tabs>
        <w:ind w:left="567" w:right="574" w:firstLine="0"/>
        <w:rPr>
          <w:sz w:val="20"/>
          <w:szCs w:val="20"/>
        </w:rPr>
      </w:pPr>
      <w:r w:rsidRPr="004C53A3">
        <w:rPr>
          <w:sz w:val="20"/>
          <w:szCs w:val="20"/>
        </w:rPr>
        <w:t>Quando a desconexão persistir por tempo superior a 10 (dez) minutos, a sessão será suspensa, sendo reiniciada somente após comunicação expressa do(a) Pregoeiro(a) aos participantes, através de mensagem no Sistema, divulgando data e hora da reabertura da sessão, no intervalo mínimo de 24h para o reinício dasessão.</w:t>
      </w:r>
    </w:p>
    <w:p w:rsidR="00090E10" w:rsidRPr="004C53A3" w:rsidRDefault="00090E10" w:rsidP="00C30733">
      <w:pPr>
        <w:pStyle w:val="Corpodetexto"/>
        <w:spacing w:before="11"/>
        <w:ind w:left="567"/>
      </w:pPr>
    </w:p>
    <w:p w:rsidR="00090E10" w:rsidRPr="004C53A3" w:rsidRDefault="0009585E" w:rsidP="001C159B">
      <w:pPr>
        <w:pStyle w:val="PargrafodaLista"/>
        <w:numPr>
          <w:ilvl w:val="1"/>
          <w:numId w:val="10"/>
        </w:numPr>
        <w:tabs>
          <w:tab w:val="left" w:pos="1282"/>
        </w:tabs>
        <w:ind w:left="567" w:right="568" w:firstLine="0"/>
        <w:rPr>
          <w:sz w:val="20"/>
          <w:szCs w:val="20"/>
        </w:rPr>
      </w:pPr>
      <w:r w:rsidRPr="004C53A3">
        <w:rPr>
          <w:sz w:val="20"/>
          <w:szCs w:val="20"/>
        </w:rPr>
        <w:t>Após o encerramento dos lances, o Sistema detectará a existência de situação de empate ficto. Em cumprimento ao que determina a Lei Complementar nº 123/06, alterada pelas Leis Complementares 128/2008, 147/2014 e 155/2016 e Decretos 8.538/2015, 10.273/2020, a microempresa, a empresa de pequeno porte, o microempreendedor individual e a cooperativa que se enquadre nos termos do art. 34, da Lei Federal nº11.488/2007 e que ofertou lance de até 5% (cinco por cento) superior ao menor preço da arrematante que não se enquadre nessa situação de empate, será convocada pelo(a) Pregoeiro (a), na sala de disputa, para, no prazo de até05 (cinco) minutos, utilizando-se do direito de preferência, ofertar novo lance inferior ao melhor lance registrado, sob pena depreclusão.</w:t>
      </w:r>
    </w:p>
    <w:p w:rsidR="00090E10" w:rsidRPr="004C53A3" w:rsidRDefault="00090E10" w:rsidP="00C30733">
      <w:pPr>
        <w:pStyle w:val="Corpodetexto"/>
        <w:spacing w:before="1"/>
        <w:ind w:left="567"/>
      </w:pPr>
    </w:p>
    <w:p w:rsidR="00090E10" w:rsidRPr="004C53A3" w:rsidRDefault="0009585E" w:rsidP="001C159B">
      <w:pPr>
        <w:pStyle w:val="PargrafodaLista"/>
        <w:numPr>
          <w:ilvl w:val="1"/>
          <w:numId w:val="10"/>
        </w:numPr>
        <w:tabs>
          <w:tab w:val="left" w:pos="1282"/>
        </w:tabs>
        <w:ind w:left="567" w:right="577" w:firstLine="0"/>
        <w:rPr>
          <w:sz w:val="20"/>
          <w:szCs w:val="20"/>
        </w:rPr>
      </w:pPr>
      <w:r w:rsidRPr="004C53A3">
        <w:rPr>
          <w:sz w:val="20"/>
          <w:szCs w:val="20"/>
        </w:rPr>
        <w:t>O disposto no subitem anterior não se aplica quando a melhor oferta válida tiver sido apresentada por microempresa ou empresa de pequenoporte.</w:t>
      </w:r>
    </w:p>
    <w:p w:rsidR="00090E10" w:rsidRPr="004C53A3" w:rsidRDefault="00090E10" w:rsidP="00C30733">
      <w:pPr>
        <w:pStyle w:val="Corpodetexto"/>
        <w:spacing w:before="1"/>
        <w:ind w:left="567"/>
      </w:pPr>
    </w:p>
    <w:p w:rsidR="00090E10" w:rsidRPr="004C53A3" w:rsidRDefault="0009585E" w:rsidP="001C159B">
      <w:pPr>
        <w:pStyle w:val="PargrafodaLista"/>
        <w:numPr>
          <w:ilvl w:val="1"/>
          <w:numId w:val="10"/>
        </w:numPr>
        <w:tabs>
          <w:tab w:val="left" w:pos="1282"/>
        </w:tabs>
        <w:ind w:left="567" w:right="575" w:firstLine="0"/>
        <w:rPr>
          <w:sz w:val="20"/>
          <w:szCs w:val="20"/>
        </w:rPr>
      </w:pPr>
      <w:r w:rsidRPr="004C53A3">
        <w:rPr>
          <w:sz w:val="20"/>
          <w:szCs w:val="20"/>
        </w:rPr>
        <w:t>Não havendo manifestação da licitante, o Sistema verificará a existência de outra proponente em situação de empate, realizando o chamado de forma automática. Não havendo outra situação de empate, o Sistema emitirá mensagem, cabendo ao(à) Pregoeiro(a) dar por encerrada a disputa doITEM.</w:t>
      </w:r>
    </w:p>
    <w:p w:rsidR="00090E10" w:rsidRPr="004C53A3" w:rsidRDefault="00090E10" w:rsidP="00C30733">
      <w:pPr>
        <w:pStyle w:val="Corpodetexto"/>
        <w:spacing w:before="11"/>
        <w:ind w:left="567"/>
      </w:pPr>
    </w:p>
    <w:p w:rsidR="00090E10" w:rsidRPr="004C53A3" w:rsidRDefault="0009585E" w:rsidP="001C159B">
      <w:pPr>
        <w:pStyle w:val="PargrafodaLista"/>
        <w:numPr>
          <w:ilvl w:val="1"/>
          <w:numId w:val="10"/>
        </w:numPr>
        <w:tabs>
          <w:tab w:val="left" w:pos="1282"/>
        </w:tabs>
        <w:ind w:left="567" w:firstLine="0"/>
        <w:rPr>
          <w:sz w:val="20"/>
          <w:szCs w:val="20"/>
        </w:rPr>
      </w:pPr>
      <w:r w:rsidRPr="004C53A3">
        <w:rPr>
          <w:sz w:val="20"/>
          <w:szCs w:val="20"/>
        </w:rPr>
        <w:t xml:space="preserve">O Sistema informará a proposta de </w:t>
      </w:r>
      <w:r w:rsidRPr="00520366">
        <w:rPr>
          <w:b/>
          <w:bCs/>
          <w:sz w:val="20"/>
          <w:szCs w:val="20"/>
        </w:rPr>
        <w:t>menor preço</w:t>
      </w:r>
      <w:r w:rsidRPr="004C53A3">
        <w:rPr>
          <w:sz w:val="20"/>
          <w:szCs w:val="20"/>
        </w:rPr>
        <w:t xml:space="preserve"> ao encerrar a fase dedisputa.</w:t>
      </w:r>
    </w:p>
    <w:p w:rsidR="00090E10" w:rsidRPr="004C53A3" w:rsidRDefault="00090E10" w:rsidP="00C30733">
      <w:pPr>
        <w:pStyle w:val="Corpodetexto"/>
        <w:spacing w:before="1"/>
        <w:ind w:left="567"/>
      </w:pPr>
    </w:p>
    <w:p w:rsidR="00090E10" w:rsidRPr="004C53A3" w:rsidRDefault="0009585E" w:rsidP="001C159B">
      <w:pPr>
        <w:pStyle w:val="PargrafodaLista"/>
        <w:numPr>
          <w:ilvl w:val="1"/>
          <w:numId w:val="10"/>
        </w:numPr>
        <w:tabs>
          <w:tab w:val="left" w:pos="1282"/>
        </w:tabs>
        <w:ind w:left="567" w:firstLine="0"/>
        <w:rPr>
          <w:sz w:val="20"/>
          <w:szCs w:val="20"/>
        </w:rPr>
      </w:pPr>
      <w:r w:rsidRPr="004C53A3">
        <w:rPr>
          <w:sz w:val="20"/>
          <w:szCs w:val="20"/>
        </w:rPr>
        <w:t>Caso o licitante não apresente lances, concorrerá com o valor de suaproposta.</w:t>
      </w:r>
    </w:p>
    <w:p w:rsidR="00090E10" w:rsidRPr="004C53A3" w:rsidRDefault="00090E10" w:rsidP="00C30733">
      <w:pPr>
        <w:pStyle w:val="Corpodetexto"/>
        <w:spacing w:before="2"/>
        <w:ind w:left="567"/>
      </w:pPr>
    </w:p>
    <w:p w:rsidR="00090E10" w:rsidRPr="004C53A3" w:rsidRDefault="0009585E" w:rsidP="001C159B">
      <w:pPr>
        <w:pStyle w:val="PargrafodaLista"/>
        <w:numPr>
          <w:ilvl w:val="1"/>
          <w:numId w:val="10"/>
        </w:numPr>
        <w:tabs>
          <w:tab w:val="left" w:pos="1282"/>
        </w:tabs>
        <w:ind w:left="567" w:right="566" w:firstLine="0"/>
        <w:rPr>
          <w:sz w:val="20"/>
          <w:szCs w:val="20"/>
        </w:rPr>
      </w:pPr>
      <w:r w:rsidRPr="004C53A3">
        <w:rPr>
          <w:sz w:val="20"/>
          <w:szCs w:val="20"/>
        </w:rPr>
        <w:t>Quando houver propostas beneficiadas com as margens de preferência em relação ao produto estrangeiro, o critério de desempate será aplicado exclusivamente entre as propostas  que fizerem jus às margens de preferência, conformeregulamento.</w:t>
      </w:r>
    </w:p>
    <w:p w:rsidR="00090E10" w:rsidRPr="004C53A3" w:rsidRDefault="00090E10" w:rsidP="00C30733">
      <w:pPr>
        <w:pStyle w:val="Corpodetexto"/>
        <w:spacing w:before="11"/>
        <w:ind w:left="567"/>
      </w:pPr>
    </w:p>
    <w:p w:rsidR="00090E10" w:rsidRPr="004C53A3" w:rsidRDefault="0009585E" w:rsidP="001C159B">
      <w:pPr>
        <w:pStyle w:val="PargrafodaLista"/>
        <w:numPr>
          <w:ilvl w:val="1"/>
          <w:numId w:val="10"/>
        </w:numPr>
        <w:tabs>
          <w:tab w:val="left" w:pos="1282"/>
        </w:tabs>
        <w:spacing w:before="1"/>
        <w:ind w:left="567" w:right="575" w:firstLine="0"/>
        <w:rPr>
          <w:sz w:val="20"/>
          <w:szCs w:val="20"/>
        </w:rPr>
      </w:pPr>
      <w:r w:rsidRPr="004C53A3">
        <w:rPr>
          <w:sz w:val="20"/>
          <w:szCs w:val="20"/>
        </w:rPr>
        <w:t xml:space="preserve">A ordem de apresentação pelos licitantes é utilizada como um dos critérios </w:t>
      </w:r>
      <w:r w:rsidRPr="004C53A3">
        <w:rPr>
          <w:spacing w:val="2"/>
          <w:sz w:val="20"/>
          <w:szCs w:val="20"/>
        </w:rPr>
        <w:t xml:space="preserve">de </w:t>
      </w:r>
      <w:r w:rsidRPr="004C53A3">
        <w:rPr>
          <w:sz w:val="20"/>
          <w:szCs w:val="20"/>
        </w:rPr>
        <w:t>classificação, de maneira que só poderá haver empate entre propostas iguais (não seguidas de lances), ou entre lances finais da fase fechada do modo de disputa aberto efechado.</w:t>
      </w:r>
    </w:p>
    <w:p w:rsidR="00090E10" w:rsidRPr="004C53A3" w:rsidRDefault="00090E10" w:rsidP="00C30733">
      <w:pPr>
        <w:pStyle w:val="Corpodetexto"/>
        <w:spacing w:before="11"/>
        <w:ind w:left="567"/>
      </w:pPr>
    </w:p>
    <w:p w:rsidR="00CA5CE8" w:rsidRPr="004C53A3" w:rsidRDefault="00C30733" w:rsidP="00810E4E">
      <w:pPr>
        <w:pStyle w:val="PargrafodaLista"/>
        <w:tabs>
          <w:tab w:val="left" w:pos="2419"/>
        </w:tabs>
        <w:ind w:left="567" w:right="432"/>
        <w:rPr>
          <w:color w:val="00000A"/>
          <w:sz w:val="20"/>
          <w:szCs w:val="20"/>
        </w:rPr>
      </w:pPr>
      <w:r w:rsidRPr="004C53A3">
        <w:rPr>
          <w:color w:val="00000A"/>
          <w:sz w:val="20"/>
          <w:szCs w:val="20"/>
        </w:rPr>
        <w:lastRenderedPageBreak/>
        <w:t xml:space="preserve">6.24.1. </w:t>
      </w:r>
      <w:r w:rsidR="00CA5CE8" w:rsidRPr="004C53A3">
        <w:rPr>
          <w:b/>
          <w:color w:val="00000A"/>
          <w:sz w:val="20"/>
          <w:szCs w:val="20"/>
        </w:rPr>
        <w:t>Havendo eventual empate entre propostas ou lances, o critério de desempate será aquele previsto no art. 60 da Lei nº 14.133, de 2021, nesta ordem</w:t>
      </w:r>
      <w:r w:rsidR="00CA5CE8" w:rsidRPr="004C53A3">
        <w:rPr>
          <w:color w:val="00000A"/>
          <w:sz w:val="20"/>
          <w:szCs w:val="20"/>
        </w:rPr>
        <w:t>:</w:t>
      </w:r>
    </w:p>
    <w:p w:rsidR="00090E10" w:rsidRPr="004C53A3" w:rsidRDefault="00090E10" w:rsidP="00810E4E">
      <w:pPr>
        <w:pStyle w:val="Corpodetexto"/>
        <w:spacing w:before="11"/>
        <w:ind w:right="432"/>
      </w:pPr>
    </w:p>
    <w:p w:rsidR="00C30733" w:rsidRPr="004C53A3" w:rsidRDefault="00C30733" w:rsidP="00810E4E">
      <w:pPr>
        <w:pStyle w:val="PargrafodaLista"/>
        <w:tabs>
          <w:tab w:val="left" w:pos="2645"/>
        </w:tabs>
        <w:ind w:left="567" w:right="432"/>
        <w:rPr>
          <w:sz w:val="20"/>
          <w:szCs w:val="20"/>
        </w:rPr>
      </w:pPr>
      <w:r w:rsidRPr="004C53A3">
        <w:rPr>
          <w:color w:val="00000A"/>
          <w:sz w:val="20"/>
          <w:szCs w:val="20"/>
        </w:rPr>
        <w:t>6.24.1.1. disputa final, hipótese em que os licitantes empatados poderão apresentar nova proposta em ato contínuo à classificação;</w:t>
      </w:r>
    </w:p>
    <w:p w:rsidR="00C30733" w:rsidRPr="004C53A3" w:rsidRDefault="00C30733" w:rsidP="00810E4E">
      <w:pPr>
        <w:pStyle w:val="Corpodetexto"/>
        <w:ind w:right="432"/>
      </w:pPr>
    </w:p>
    <w:p w:rsidR="00C30733" w:rsidRPr="004C53A3" w:rsidRDefault="00C30733" w:rsidP="00810E4E">
      <w:pPr>
        <w:tabs>
          <w:tab w:val="left" w:pos="2623"/>
        </w:tabs>
        <w:ind w:left="567" w:right="432"/>
        <w:jc w:val="both"/>
        <w:rPr>
          <w:sz w:val="20"/>
          <w:szCs w:val="20"/>
        </w:rPr>
      </w:pPr>
      <w:r w:rsidRPr="004C53A3">
        <w:rPr>
          <w:color w:val="00000A"/>
          <w:sz w:val="20"/>
          <w:szCs w:val="20"/>
        </w:rPr>
        <w:t>6.24.1.2. avaliação do desempenho contratual prévio dos licitantes, para a qual deverão preferencialmente ser utilizados registros cadastrais para efeito de atesto de cumprimento de obrigações previstos nesta Lei;</w:t>
      </w:r>
    </w:p>
    <w:p w:rsidR="00C30733" w:rsidRPr="004C53A3" w:rsidRDefault="00C30733" w:rsidP="00810E4E">
      <w:pPr>
        <w:pStyle w:val="Corpodetexto"/>
        <w:ind w:left="567" w:right="432"/>
      </w:pPr>
    </w:p>
    <w:p w:rsidR="00C30733" w:rsidRPr="004C53A3" w:rsidRDefault="00C30733" w:rsidP="00810E4E">
      <w:pPr>
        <w:tabs>
          <w:tab w:val="left" w:pos="2593"/>
        </w:tabs>
        <w:ind w:left="567" w:right="432"/>
        <w:jc w:val="both"/>
        <w:rPr>
          <w:sz w:val="20"/>
          <w:szCs w:val="20"/>
        </w:rPr>
      </w:pPr>
      <w:r w:rsidRPr="004C53A3">
        <w:rPr>
          <w:color w:val="00000A"/>
          <w:sz w:val="20"/>
          <w:szCs w:val="20"/>
        </w:rPr>
        <w:t>6.24.1.3. desenvolvimento pelo licitante de ações de equidade entre homens e mulheres no ambiente de trabalho, conforme regulamento;</w:t>
      </w:r>
    </w:p>
    <w:p w:rsidR="00C30733" w:rsidRPr="004C53A3" w:rsidRDefault="00C30733" w:rsidP="00810E4E">
      <w:pPr>
        <w:pStyle w:val="Corpodetexto"/>
        <w:ind w:left="567" w:right="432"/>
        <w:jc w:val="both"/>
      </w:pPr>
    </w:p>
    <w:p w:rsidR="00C30733" w:rsidRPr="004C53A3" w:rsidRDefault="00C30733" w:rsidP="00810E4E">
      <w:pPr>
        <w:tabs>
          <w:tab w:val="left" w:pos="2719"/>
        </w:tabs>
        <w:ind w:left="567" w:right="432"/>
        <w:jc w:val="both"/>
        <w:rPr>
          <w:sz w:val="20"/>
          <w:szCs w:val="20"/>
        </w:rPr>
      </w:pPr>
      <w:r w:rsidRPr="004C53A3">
        <w:rPr>
          <w:color w:val="00000A"/>
          <w:sz w:val="20"/>
          <w:szCs w:val="20"/>
        </w:rPr>
        <w:t>6.24.1.4. desenvolvimento pelo licitante de programa de integridade, conforme orientações dos órgãos de controle.</w:t>
      </w:r>
    </w:p>
    <w:p w:rsidR="00C30733" w:rsidRPr="004C53A3" w:rsidRDefault="00C30733" w:rsidP="00810E4E">
      <w:pPr>
        <w:pStyle w:val="Corpodetexto"/>
        <w:ind w:left="567" w:right="432"/>
        <w:jc w:val="both"/>
      </w:pPr>
    </w:p>
    <w:p w:rsidR="00C30733" w:rsidRPr="004C53A3" w:rsidRDefault="00C30733" w:rsidP="00810E4E">
      <w:pPr>
        <w:tabs>
          <w:tab w:val="left" w:pos="2401"/>
        </w:tabs>
        <w:ind w:left="572" w:right="432"/>
        <w:jc w:val="both"/>
        <w:rPr>
          <w:b/>
          <w:color w:val="00000A"/>
          <w:sz w:val="20"/>
          <w:szCs w:val="20"/>
        </w:rPr>
      </w:pPr>
      <w:r w:rsidRPr="004C53A3">
        <w:rPr>
          <w:b/>
          <w:color w:val="00000A"/>
          <w:sz w:val="20"/>
          <w:szCs w:val="20"/>
        </w:rPr>
        <w:t>6.24.2. Persistindo o empate, será assegurada preferência, sucessivamente, aos bens e serviços produzidos ou prestados por:</w:t>
      </w:r>
    </w:p>
    <w:p w:rsidR="00C30733" w:rsidRPr="004C53A3" w:rsidRDefault="00C30733" w:rsidP="00810E4E">
      <w:pPr>
        <w:pStyle w:val="Corpodetexto"/>
        <w:ind w:right="432"/>
      </w:pPr>
    </w:p>
    <w:p w:rsidR="00C30733" w:rsidRPr="004C53A3" w:rsidRDefault="00C30733" w:rsidP="00810E4E">
      <w:pPr>
        <w:tabs>
          <w:tab w:val="left" w:pos="3303"/>
        </w:tabs>
        <w:ind w:left="567" w:right="432"/>
        <w:jc w:val="both"/>
        <w:rPr>
          <w:sz w:val="20"/>
          <w:szCs w:val="20"/>
        </w:rPr>
      </w:pPr>
      <w:r w:rsidRPr="004C53A3">
        <w:rPr>
          <w:color w:val="00000A"/>
          <w:sz w:val="20"/>
          <w:szCs w:val="20"/>
        </w:rPr>
        <w:t>6.24.2.1.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C30733" w:rsidRPr="004C53A3" w:rsidRDefault="00C30733" w:rsidP="00810E4E">
      <w:pPr>
        <w:pStyle w:val="Corpodetexto"/>
        <w:ind w:right="432"/>
      </w:pPr>
    </w:p>
    <w:p w:rsidR="00C30733" w:rsidRPr="004C53A3" w:rsidRDefault="00C30733" w:rsidP="00810E4E">
      <w:pPr>
        <w:tabs>
          <w:tab w:val="left" w:pos="3291"/>
        </w:tabs>
        <w:ind w:left="567" w:right="432"/>
        <w:rPr>
          <w:sz w:val="20"/>
          <w:szCs w:val="20"/>
        </w:rPr>
      </w:pPr>
      <w:r w:rsidRPr="004C53A3">
        <w:rPr>
          <w:color w:val="00000A"/>
          <w:sz w:val="20"/>
          <w:szCs w:val="20"/>
        </w:rPr>
        <w:t xml:space="preserve">6.24.2.2. empresas </w:t>
      </w:r>
      <w:r w:rsidRPr="004C53A3">
        <w:rPr>
          <w:color w:val="00000A"/>
          <w:spacing w:val="-2"/>
          <w:sz w:val="20"/>
          <w:szCs w:val="20"/>
        </w:rPr>
        <w:t>brasileiras;</w:t>
      </w:r>
    </w:p>
    <w:p w:rsidR="00C30733" w:rsidRPr="004C53A3" w:rsidRDefault="00C30733" w:rsidP="00810E4E">
      <w:pPr>
        <w:pStyle w:val="Corpodetexto"/>
        <w:ind w:right="432"/>
      </w:pPr>
    </w:p>
    <w:p w:rsidR="00C30733" w:rsidRPr="004C53A3" w:rsidRDefault="00C30733" w:rsidP="00810E4E">
      <w:pPr>
        <w:tabs>
          <w:tab w:val="left" w:pos="3333"/>
        </w:tabs>
        <w:ind w:left="567" w:right="432"/>
        <w:jc w:val="both"/>
        <w:rPr>
          <w:sz w:val="20"/>
          <w:szCs w:val="20"/>
        </w:rPr>
      </w:pPr>
      <w:r w:rsidRPr="004C53A3">
        <w:rPr>
          <w:color w:val="00000A"/>
          <w:sz w:val="20"/>
          <w:szCs w:val="20"/>
        </w:rPr>
        <w:t>6.24.2.3. empresas que invistam em pesquisa e no desenvolvimento de tecnologia no País;</w:t>
      </w:r>
    </w:p>
    <w:p w:rsidR="00C30733" w:rsidRPr="004C53A3" w:rsidRDefault="00C30733" w:rsidP="00810E4E">
      <w:pPr>
        <w:pStyle w:val="Corpodetexto"/>
        <w:ind w:right="432"/>
      </w:pPr>
    </w:p>
    <w:p w:rsidR="00C30733" w:rsidRPr="004C53A3" w:rsidRDefault="00C30733" w:rsidP="00810E4E">
      <w:pPr>
        <w:tabs>
          <w:tab w:val="left" w:pos="3293"/>
        </w:tabs>
        <w:ind w:left="567" w:right="432"/>
        <w:rPr>
          <w:sz w:val="20"/>
          <w:szCs w:val="20"/>
        </w:rPr>
      </w:pPr>
      <w:r w:rsidRPr="004C53A3">
        <w:rPr>
          <w:color w:val="00000A"/>
          <w:sz w:val="20"/>
          <w:szCs w:val="20"/>
        </w:rPr>
        <w:t>6.24.2.4. empresas que comprovem a prática de mitigação, nos termos da Lei nº 12.187, de 29 de dezembro de 2009.</w:t>
      </w:r>
    </w:p>
    <w:p w:rsidR="00C30733" w:rsidRPr="004C53A3" w:rsidRDefault="00C30733" w:rsidP="00810E4E">
      <w:pPr>
        <w:pStyle w:val="Corpodetexto"/>
        <w:ind w:right="432"/>
      </w:pPr>
    </w:p>
    <w:p w:rsidR="00C30733" w:rsidRPr="004C53A3" w:rsidRDefault="00C30733" w:rsidP="001C159B">
      <w:pPr>
        <w:pStyle w:val="PargrafodaLista"/>
        <w:numPr>
          <w:ilvl w:val="1"/>
          <w:numId w:val="10"/>
        </w:numPr>
        <w:tabs>
          <w:tab w:val="left" w:pos="1512"/>
        </w:tabs>
        <w:ind w:left="567" w:right="432" w:firstLine="0"/>
        <w:rPr>
          <w:color w:val="00000A"/>
          <w:sz w:val="20"/>
          <w:szCs w:val="20"/>
        </w:rPr>
      </w:pPr>
      <w:r w:rsidRPr="004C53A3">
        <w:rPr>
          <w:color w:val="00000A"/>
          <w:sz w:val="20"/>
          <w:szCs w:val="20"/>
        </w:rPr>
        <w:t>Encerrada a etapa de envio de lances da sessão pública, na hipótese da proposta do primeiro colocado permanecer acima do preço máximo definido para a contratação, o pregoeiro poderá negociar condições mais vantajosas, após definido o resultado do julgamento.</w:t>
      </w:r>
    </w:p>
    <w:p w:rsidR="00C30733" w:rsidRPr="004C53A3" w:rsidRDefault="00C30733" w:rsidP="00810E4E">
      <w:pPr>
        <w:pStyle w:val="Corpodetexto"/>
        <w:ind w:right="432"/>
      </w:pPr>
    </w:p>
    <w:p w:rsidR="00C30733" w:rsidRPr="004C53A3" w:rsidRDefault="00C30733" w:rsidP="001C159B">
      <w:pPr>
        <w:pStyle w:val="PargrafodaLista"/>
        <w:numPr>
          <w:ilvl w:val="2"/>
          <w:numId w:val="10"/>
        </w:numPr>
        <w:ind w:left="567" w:right="432" w:firstLine="0"/>
        <w:rPr>
          <w:sz w:val="20"/>
          <w:szCs w:val="20"/>
        </w:rPr>
      </w:pPr>
      <w:r w:rsidRPr="004C53A3">
        <w:rPr>
          <w:color w:val="00000A"/>
          <w:sz w:val="20"/>
          <w:szCs w:val="20"/>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C30733" w:rsidRPr="004C53A3" w:rsidRDefault="00C30733" w:rsidP="00810E4E">
      <w:pPr>
        <w:pStyle w:val="Corpodetexto"/>
        <w:ind w:right="432"/>
      </w:pPr>
    </w:p>
    <w:p w:rsidR="00C30733" w:rsidRPr="004C53A3" w:rsidRDefault="00C30733" w:rsidP="001C159B">
      <w:pPr>
        <w:pStyle w:val="PargrafodaLista"/>
        <w:numPr>
          <w:ilvl w:val="2"/>
          <w:numId w:val="10"/>
        </w:numPr>
        <w:ind w:left="567" w:right="432" w:firstLine="0"/>
        <w:rPr>
          <w:color w:val="00000A"/>
          <w:sz w:val="20"/>
          <w:szCs w:val="20"/>
        </w:rPr>
      </w:pPr>
      <w:r w:rsidRPr="004C53A3">
        <w:rPr>
          <w:color w:val="00000A"/>
          <w:sz w:val="20"/>
          <w:szCs w:val="20"/>
        </w:rPr>
        <w:t>A negociação será realizada por meio do sistema, podendo ser acompanhada pelos demais licitantes.</w:t>
      </w:r>
    </w:p>
    <w:p w:rsidR="00C30733" w:rsidRPr="004C53A3" w:rsidRDefault="00C30733" w:rsidP="00810E4E">
      <w:pPr>
        <w:pStyle w:val="Corpodetexto"/>
        <w:ind w:left="567" w:right="432"/>
      </w:pPr>
    </w:p>
    <w:p w:rsidR="00C30733" w:rsidRPr="004C53A3" w:rsidRDefault="00C30733" w:rsidP="001C159B">
      <w:pPr>
        <w:pStyle w:val="PargrafodaLista"/>
        <w:numPr>
          <w:ilvl w:val="2"/>
          <w:numId w:val="10"/>
        </w:numPr>
        <w:tabs>
          <w:tab w:val="left" w:pos="2433"/>
        </w:tabs>
        <w:ind w:left="567" w:right="432" w:firstLine="0"/>
        <w:rPr>
          <w:color w:val="00000A"/>
          <w:sz w:val="20"/>
          <w:szCs w:val="20"/>
        </w:rPr>
      </w:pPr>
      <w:r w:rsidRPr="004C53A3">
        <w:rPr>
          <w:color w:val="00000A"/>
          <w:sz w:val="20"/>
          <w:szCs w:val="20"/>
        </w:rPr>
        <w:t>O resultado da negociação será divulgado a todos os licitantes e anexado aos autos do processo licitatório.</w:t>
      </w:r>
    </w:p>
    <w:p w:rsidR="00C30733" w:rsidRPr="004C53A3" w:rsidRDefault="00C30733" w:rsidP="00810E4E">
      <w:pPr>
        <w:pStyle w:val="Corpodetexto"/>
        <w:ind w:left="567" w:right="432"/>
      </w:pPr>
    </w:p>
    <w:p w:rsidR="00C30733" w:rsidRPr="004C53A3" w:rsidRDefault="00C30733" w:rsidP="001C159B">
      <w:pPr>
        <w:pStyle w:val="PargrafodaLista"/>
        <w:numPr>
          <w:ilvl w:val="2"/>
          <w:numId w:val="10"/>
        </w:numPr>
        <w:tabs>
          <w:tab w:val="left" w:pos="2377"/>
        </w:tabs>
        <w:ind w:left="567" w:right="432" w:firstLine="0"/>
        <w:rPr>
          <w:color w:val="00000A"/>
          <w:sz w:val="20"/>
          <w:szCs w:val="20"/>
        </w:rPr>
      </w:pPr>
      <w:r w:rsidRPr="004C53A3">
        <w:rPr>
          <w:color w:val="00000A"/>
          <w:sz w:val="20"/>
          <w:szCs w:val="20"/>
        </w:rPr>
        <w:t>O pregoeiro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p>
    <w:p w:rsidR="00C30733" w:rsidRPr="004C53A3" w:rsidRDefault="00C30733" w:rsidP="00810E4E">
      <w:pPr>
        <w:pStyle w:val="Corpodetexto"/>
        <w:ind w:left="567" w:right="432"/>
      </w:pPr>
    </w:p>
    <w:p w:rsidR="00C30733" w:rsidRPr="004C53A3" w:rsidRDefault="00C30733" w:rsidP="001C159B">
      <w:pPr>
        <w:pStyle w:val="PargrafodaLista"/>
        <w:numPr>
          <w:ilvl w:val="2"/>
          <w:numId w:val="10"/>
        </w:numPr>
        <w:tabs>
          <w:tab w:val="left" w:pos="2403"/>
        </w:tabs>
        <w:ind w:left="567" w:right="432" w:firstLine="0"/>
        <w:rPr>
          <w:color w:val="00000A"/>
          <w:sz w:val="20"/>
          <w:szCs w:val="20"/>
        </w:rPr>
      </w:pPr>
      <w:r w:rsidRPr="004C53A3">
        <w:rPr>
          <w:color w:val="00000A"/>
          <w:sz w:val="20"/>
          <w:szCs w:val="20"/>
        </w:rPr>
        <w:t>É facultado ao pregoeiro prorrogar o prazo estabelecido, a partir de solicitação fundamentada feita no chat pelo licitante, antes de findo o prazo.</w:t>
      </w:r>
    </w:p>
    <w:p w:rsidR="00C30733" w:rsidRPr="004C53A3" w:rsidRDefault="00C30733" w:rsidP="00810E4E">
      <w:pPr>
        <w:pStyle w:val="Corpodetexto"/>
        <w:ind w:right="432"/>
      </w:pPr>
    </w:p>
    <w:p w:rsidR="00C30733" w:rsidRPr="004C53A3" w:rsidRDefault="00C30733" w:rsidP="001C159B">
      <w:pPr>
        <w:pStyle w:val="PargrafodaLista"/>
        <w:numPr>
          <w:ilvl w:val="1"/>
          <w:numId w:val="10"/>
        </w:numPr>
        <w:tabs>
          <w:tab w:val="left" w:pos="1526"/>
        </w:tabs>
        <w:ind w:left="567" w:right="432" w:firstLine="0"/>
        <w:rPr>
          <w:color w:val="00000A"/>
          <w:sz w:val="20"/>
          <w:szCs w:val="20"/>
        </w:rPr>
      </w:pPr>
      <w:r w:rsidRPr="004C53A3">
        <w:rPr>
          <w:color w:val="00000A"/>
          <w:sz w:val="20"/>
          <w:szCs w:val="20"/>
        </w:rPr>
        <w:t>Após a negociação do preço, o Pregoeiro iniciará a fase de aceitação e julgamento da proposta.</w:t>
      </w:r>
    </w:p>
    <w:p w:rsidR="00090E10" w:rsidRPr="004C53A3" w:rsidRDefault="00090E10" w:rsidP="00810E4E">
      <w:pPr>
        <w:pStyle w:val="Corpodetexto"/>
        <w:spacing w:before="11"/>
        <w:ind w:right="432"/>
        <w:rPr>
          <w:b/>
        </w:rPr>
      </w:pPr>
    </w:p>
    <w:p w:rsidR="00090E10" w:rsidRPr="004C53A3" w:rsidRDefault="00B05002" w:rsidP="00810E4E">
      <w:pPr>
        <w:pStyle w:val="Ttulo1"/>
        <w:tabs>
          <w:tab w:val="left" w:pos="857"/>
          <w:tab w:val="left" w:pos="10527"/>
        </w:tabs>
        <w:spacing w:before="99"/>
        <w:ind w:right="432"/>
      </w:pPr>
      <w:r w:rsidRPr="004C53A3">
        <w:rPr>
          <w:shd w:val="clear" w:color="auto" w:fill="D5E2BB"/>
        </w:rPr>
        <w:lastRenderedPageBreak/>
        <w:t xml:space="preserve">7. </w:t>
      </w:r>
      <w:r w:rsidR="00FE35D8" w:rsidRPr="004C53A3">
        <w:rPr>
          <w:shd w:val="clear" w:color="auto" w:fill="D5E2BB"/>
        </w:rPr>
        <w:t xml:space="preserve">DA </w:t>
      </w:r>
      <w:r w:rsidRPr="004C53A3">
        <w:rPr>
          <w:shd w:val="clear" w:color="auto" w:fill="D5E2BB"/>
        </w:rPr>
        <w:t>FASE DE JULGAMENTO</w:t>
      </w:r>
      <w:r w:rsidR="0009585E" w:rsidRPr="004C53A3">
        <w:rPr>
          <w:shd w:val="clear" w:color="auto" w:fill="D5E2BB"/>
        </w:rPr>
        <w:tab/>
      </w:r>
    </w:p>
    <w:p w:rsidR="00090E10" w:rsidRPr="004C53A3" w:rsidRDefault="00090E10" w:rsidP="00810E4E">
      <w:pPr>
        <w:pStyle w:val="Corpodetexto"/>
        <w:spacing w:before="11"/>
        <w:ind w:right="432"/>
        <w:rPr>
          <w:b/>
        </w:rPr>
      </w:pPr>
    </w:p>
    <w:p w:rsidR="008C6118" w:rsidRPr="004C53A3" w:rsidRDefault="008C6118" w:rsidP="00810E4E">
      <w:pPr>
        <w:pStyle w:val="Nivel2"/>
        <w:ind w:left="567" w:right="432"/>
        <w:rPr>
          <w:rFonts w:ascii="Verdana" w:hAnsi="Verdana"/>
          <w:b/>
          <w:bCs/>
          <w:lang w:eastAsia="ar-SA"/>
        </w:rPr>
      </w:pPr>
      <w:bookmarkStart w:id="2" w:name="_Ref117019424"/>
      <w:r w:rsidRPr="004C53A3">
        <w:rPr>
          <w:rFonts w:ascii="Verdana" w:hAnsi="Verdana"/>
        </w:rPr>
        <w:t xml:space="preserve">7.1. Encerrada a etapa de negociação, o pregoeiro verificará se o licitante provisoriamente classificado em primeiro lugar atende às condições de participação no certame, conforme previsto no </w:t>
      </w:r>
      <w:hyperlink r:id="rId13" w:anchor="art14" w:history="1">
        <w:r w:rsidRPr="004C53A3">
          <w:rPr>
            <w:rStyle w:val="Hyperlink"/>
            <w:rFonts w:ascii="Verdana" w:hAnsi="Verdana"/>
          </w:rPr>
          <w:t>art. 14 da Lei nº 14.133/2021</w:t>
        </w:r>
      </w:hyperlink>
      <w:r w:rsidRPr="004C53A3">
        <w:rPr>
          <w:rFonts w:ascii="Verdana" w:hAnsi="Verdana"/>
        </w:rPr>
        <w:t xml:space="preserve">, legislação correlata e no item </w:t>
      </w:r>
      <w:r w:rsidR="002E41AD">
        <w:t xml:space="preserve">3.7 </w:t>
      </w:r>
      <w:r w:rsidRPr="004C53A3">
        <w:rPr>
          <w:rFonts w:ascii="Verdana" w:hAnsi="Verdana"/>
        </w:rPr>
        <w:t xml:space="preserve">do edital, </w:t>
      </w:r>
      <w:bookmarkEnd w:id="2"/>
      <w:r w:rsidRPr="004C53A3">
        <w:rPr>
          <w:rFonts w:ascii="Verdana" w:hAnsi="Verdana"/>
          <w:color w:val="auto"/>
          <w:lang w:eastAsia="ar-SA"/>
        </w:rPr>
        <w:t>especialmente quanto à existência de sanção que impeça a participação no certame ou a futura contratação,</w:t>
      </w:r>
      <w:r w:rsidRPr="004C53A3">
        <w:rPr>
          <w:rFonts w:ascii="Verdana" w:hAnsi="Verdana"/>
          <w:lang w:eastAsia="ar-SA"/>
        </w:rPr>
        <w:t xml:space="preserve"> mediante a consulta aos seguintes cadastros:</w:t>
      </w:r>
    </w:p>
    <w:p w:rsidR="008C6118" w:rsidRPr="004C53A3" w:rsidRDefault="008C6118" w:rsidP="00810E4E">
      <w:pPr>
        <w:pStyle w:val="Nivel3"/>
        <w:ind w:left="567" w:right="432"/>
        <w:rPr>
          <w:rFonts w:ascii="Verdana" w:hAnsi="Verdana"/>
          <w:lang w:eastAsia="ar-SA"/>
        </w:rPr>
      </w:pPr>
      <w:r w:rsidRPr="004C53A3">
        <w:rPr>
          <w:rFonts w:ascii="Verdana" w:hAnsi="Verdana"/>
          <w:lang w:eastAsia="ar-SA"/>
        </w:rPr>
        <w:t xml:space="preserve">7.1.1. SICAF;  </w:t>
      </w:r>
    </w:p>
    <w:p w:rsidR="008C6118" w:rsidRPr="004C53A3" w:rsidRDefault="008C6118" w:rsidP="00810E4E">
      <w:pPr>
        <w:pStyle w:val="Nivel3"/>
        <w:ind w:left="567" w:right="432"/>
        <w:rPr>
          <w:rFonts w:ascii="Verdana" w:hAnsi="Verdana"/>
          <w:lang w:eastAsia="ar-SA"/>
        </w:rPr>
      </w:pPr>
      <w:r w:rsidRPr="004C53A3">
        <w:rPr>
          <w:rFonts w:ascii="Verdana" w:hAnsi="Verdana"/>
          <w:lang w:eastAsia="ar-SA"/>
        </w:rPr>
        <w:t>7.1.2. Cadastro Nacional de Empresas Inidôneas e Suspensas - CEIS, mantido pela Controladoria-Geral da União (</w:t>
      </w:r>
      <w:hyperlink r:id="rId14" w:history="1">
        <w:r w:rsidRPr="004C53A3">
          <w:rPr>
            <w:rStyle w:val="Hyperlink"/>
            <w:rFonts w:ascii="Verdana" w:hAnsi="Verdana"/>
            <w:lang w:eastAsia="ar-SA"/>
          </w:rPr>
          <w:t>https://www.portaltransparencia.gov.br/sancoes/ceis</w:t>
        </w:r>
      </w:hyperlink>
      <w:r w:rsidRPr="004C53A3">
        <w:rPr>
          <w:rFonts w:ascii="Verdana" w:hAnsi="Verdana"/>
          <w:lang w:eastAsia="ar-SA"/>
        </w:rPr>
        <w:t xml:space="preserve">); e </w:t>
      </w:r>
    </w:p>
    <w:p w:rsidR="008C6118" w:rsidRPr="004C53A3" w:rsidRDefault="008C6118" w:rsidP="00810E4E">
      <w:pPr>
        <w:pStyle w:val="Nivel3"/>
        <w:ind w:left="567" w:right="432"/>
        <w:rPr>
          <w:rFonts w:ascii="Verdana" w:hAnsi="Verdana"/>
          <w:lang w:eastAsia="ar-SA"/>
        </w:rPr>
      </w:pPr>
      <w:r w:rsidRPr="004C53A3">
        <w:rPr>
          <w:rFonts w:ascii="Verdana" w:hAnsi="Verdana"/>
          <w:lang w:eastAsia="ar-SA"/>
        </w:rPr>
        <w:t>7.1.3. Cadastro Nacional de Empresas Punidas – CNEP, mantido pela Controladoria-Geral da União (</w:t>
      </w:r>
      <w:hyperlink r:id="rId15" w:history="1">
        <w:r w:rsidRPr="004C53A3">
          <w:rPr>
            <w:rStyle w:val="Hyperlink"/>
            <w:rFonts w:ascii="Verdana" w:hAnsi="Verdana"/>
            <w:lang w:eastAsia="ar-SA"/>
          </w:rPr>
          <w:t>https://www.portaltransparencia.gov.br/sancoes/cnep</w:t>
        </w:r>
      </w:hyperlink>
      <w:r w:rsidRPr="004C53A3">
        <w:rPr>
          <w:rFonts w:ascii="Verdana" w:hAnsi="Verdana"/>
          <w:lang w:eastAsia="ar-SA"/>
        </w:rPr>
        <w:t>).</w:t>
      </w:r>
    </w:p>
    <w:p w:rsidR="008C6118" w:rsidRPr="004C53A3" w:rsidRDefault="008C6118" w:rsidP="00810E4E">
      <w:pPr>
        <w:pStyle w:val="Nivel2"/>
        <w:ind w:left="567" w:right="432"/>
        <w:rPr>
          <w:rFonts w:ascii="Verdana" w:hAnsi="Verdana"/>
        </w:rPr>
      </w:pPr>
      <w:r w:rsidRPr="004C53A3">
        <w:rPr>
          <w:rFonts w:ascii="Verdana" w:hAnsi="Verdana"/>
        </w:rPr>
        <w:t xml:space="preserve">7.2. A consulta aos cadastros será realizada em nome da empresa licitante e também de seu sócio majoritário, por força da vedação de que trata o </w:t>
      </w:r>
      <w:hyperlink r:id="rId16" w:anchor=":~:text=%C3%A0s%20seguintes%20comina%C3%A7%C3%B5es%3A-,Art.,n%C2%BA%2012.120%2C%20de%202009)." w:history="1">
        <w:r w:rsidRPr="004C53A3">
          <w:rPr>
            <w:rStyle w:val="Hyperlink"/>
            <w:rFonts w:ascii="Verdana" w:hAnsi="Verdana"/>
          </w:rPr>
          <w:t>artigo 12 da Lei n° 8.429, de 1992</w:t>
        </w:r>
      </w:hyperlink>
      <w:r w:rsidRPr="004C53A3">
        <w:rPr>
          <w:rFonts w:ascii="Verdana" w:hAnsi="Verdana"/>
        </w:rPr>
        <w:t>.</w:t>
      </w:r>
    </w:p>
    <w:p w:rsidR="008C6118" w:rsidRPr="004C53A3" w:rsidRDefault="008C6118" w:rsidP="00810E4E">
      <w:pPr>
        <w:pStyle w:val="Nivel2"/>
        <w:ind w:left="567" w:right="432"/>
        <w:rPr>
          <w:rFonts w:ascii="Verdana" w:hAnsi="Verdana"/>
        </w:rPr>
      </w:pPr>
      <w:r w:rsidRPr="004C53A3">
        <w:rPr>
          <w:rFonts w:ascii="Verdana" w:hAnsi="Verdana"/>
        </w:rPr>
        <w:t>7.3. Caso conste na Consulta de Situação do l</w:t>
      </w:r>
      <w:r w:rsidRPr="004C53A3">
        <w:rPr>
          <w:rFonts w:ascii="Verdana" w:hAnsi="Verdana"/>
          <w:color w:val="auto"/>
        </w:rPr>
        <w:t xml:space="preserve">icitante </w:t>
      </w:r>
      <w:r w:rsidRPr="004C53A3">
        <w:rPr>
          <w:rFonts w:ascii="Verdana" w:hAnsi="Verdana"/>
        </w:rPr>
        <w:t xml:space="preserve">a existência de Ocorrências Impeditivas Indiretas, o </w:t>
      </w:r>
      <w:r w:rsidRPr="004C53A3">
        <w:rPr>
          <w:rFonts w:ascii="Verdana" w:hAnsi="Verdana"/>
          <w:color w:val="auto"/>
        </w:rPr>
        <w:t>Pregoeiro diligenciará para v</w:t>
      </w:r>
      <w:r w:rsidRPr="004C53A3">
        <w:rPr>
          <w:rFonts w:ascii="Verdana" w:hAnsi="Verdana"/>
        </w:rPr>
        <w:t>erificar se houve fraude por parte das empresas apontadas no Relatório de Ocorrências Impeditivas Indiretas. (</w:t>
      </w:r>
      <w:hyperlink r:id="rId17" w:anchor="art29" w:history="1">
        <w:r w:rsidRPr="004C53A3">
          <w:rPr>
            <w:rStyle w:val="Hyperlink"/>
            <w:rFonts w:ascii="Verdana" w:hAnsi="Verdana"/>
          </w:rPr>
          <w:t xml:space="preserve">IN nº 3/2018, art. 29, </w:t>
        </w:r>
        <w:r w:rsidRPr="004C53A3">
          <w:rPr>
            <w:rStyle w:val="Hyperlink"/>
            <w:rFonts w:ascii="Verdana" w:hAnsi="Verdana"/>
            <w:i/>
            <w:iCs/>
          </w:rPr>
          <w:t>caput</w:t>
        </w:r>
      </w:hyperlink>
      <w:r w:rsidRPr="004C53A3">
        <w:rPr>
          <w:rFonts w:ascii="Verdana" w:hAnsi="Verdana"/>
        </w:rPr>
        <w:t>)</w:t>
      </w:r>
    </w:p>
    <w:p w:rsidR="008C6118" w:rsidRPr="004C53A3" w:rsidRDefault="008C6118" w:rsidP="00810E4E">
      <w:pPr>
        <w:pStyle w:val="Nivel3"/>
        <w:ind w:left="567" w:right="432"/>
        <w:rPr>
          <w:rFonts w:ascii="Verdana" w:hAnsi="Verdana"/>
        </w:rPr>
      </w:pPr>
      <w:r w:rsidRPr="004C53A3">
        <w:rPr>
          <w:rFonts w:ascii="Verdana" w:hAnsi="Verdana"/>
        </w:rPr>
        <w:t>7.3.1. A tentativa de burla será verificada por meio dos vínculos societários, linhas de fornecimento similares, dentre outros. (</w:t>
      </w:r>
      <w:hyperlink r:id="rId18" w:history="1">
        <w:r w:rsidRPr="004C53A3">
          <w:rPr>
            <w:rStyle w:val="Hyperlink"/>
            <w:rFonts w:ascii="Verdana" w:hAnsi="Verdana"/>
          </w:rPr>
          <w:t>IN nº 3/2018, art. 29, §1º</w:t>
        </w:r>
      </w:hyperlink>
      <w:r w:rsidRPr="004C53A3">
        <w:rPr>
          <w:rFonts w:ascii="Verdana" w:hAnsi="Verdana"/>
        </w:rPr>
        <w:t>).</w:t>
      </w:r>
    </w:p>
    <w:p w:rsidR="008C6118" w:rsidRPr="004C53A3" w:rsidRDefault="008C6118" w:rsidP="00810E4E">
      <w:pPr>
        <w:pStyle w:val="Nivel3"/>
        <w:ind w:left="567" w:right="432"/>
        <w:rPr>
          <w:rFonts w:ascii="Verdana" w:hAnsi="Verdana"/>
        </w:rPr>
      </w:pPr>
      <w:r w:rsidRPr="004C53A3">
        <w:rPr>
          <w:rFonts w:ascii="Verdana" w:hAnsi="Verdana"/>
        </w:rPr>
        <w:t>7.3.2. O licitante será convocado para manifestação previamente a uma eventual desclassificação. (</w:t>
      </w:r>
      <w:hyperlink r:id="rId19" w:history="1">
        <w:r w:rsidRPr="004C53A3">
          <w:rPr>
            <w:rStyle w:val="Hyperlink"/>
            <w:rFonts w:ascii="Verdana" w:hAnsi="Verdana"/>
          </w:rPr>
          <w:t>IN nº 3/2018, art. 29, §2º</w:t>
        </w:r>
      </w:hyperlink>
      <w:r w:rsidRPr="004C53A3">
        <w:rPr>
          <w:rFonts w:ascii="Verdana" w:hAnsi="Verdana"/>
        </w:rPr>
        <w:t>).</w:t>
      </w:r>
    </w:p>
    <w:p w:rsidR="008C6118" w:rsidRPr="004C53A3" w:rsidRDefault="008C6118" w:rsidP="00810E4E">
      <w:pPr>
        <w:pStyle w:val="Nivel3"/>
        <w:ind w:left="567" w:right="432"/>
        <w:rPr>
          <w:rFonts w:ascii="Verdana" w:hAnsi="Verdana"/>
        </w:rPr>
      </w:pPr>
      <w:r w:rsidRPr="004C53A3">
        <w:rPr>
          <w:rFonts w:ascii="Verdana" w:hAnsi="Verdana"/>
        </w:rPr>
        <w:t>7.3.3. Constatada a existência de sanção, o licitante será reputado inabilitado, por falta de condição de participação.</w:t>
      </w:r>
    </w:p>
    <w:p w:rsidR="008C6118" w:rsidRPr="004C53A3" w:rsidRDefault="008C6118" w:rsidP="00810E4E">
      <w:pPr>
        <w:pStyle w:val="Nivel2"/>
        <w:ind w:left="567" w:right="432"/>
        <w:rPr>
          <w:rFonts w:ascii="Verdana" w:hAnsi="Verdana"/>
        </w:rPr>
      </w:pPr>
      <w:r w:rsidRPr="004C53A3">
        <w:rPr>
          <w:rFonts w:ascii="Verdana" w:hAnsi="Verdana"/>
        </w:rPr>
        <w:t xml:space="preserve">7.4. Caso o licitante provisoriamente classificado em primeiro lugar tenha se utilizado de algum tratamento favorecido às ME/EPPs, o pregoeiro verificará se faz jus ao benefício, em conformidade com os itens </w:t>
      </w:r>
      <w:r w:rsidR="00F606E2">
        <w:t xml:space="preserve">3.5.1 </w:t>
      </w:r>
      <w:r w:rsidR="002E41AD" w:rsidRPr="004C53A3">
        <w:rPr>
          <w:rFonts w:ascii="Verdana" w:hAnsi="Verdana"/>
        </w:rPr>
        <w:t xml:space="preserve">e </w:t>
      </w:r>
      <w:r w:rsidR="00F606E2">
        <w:t>4.6</w:t>
      </w:r>
      <w:r w:rsidRPr="004C53A3">
        <w:rPr>
          <w:rFonts w:ascii="Verdana" w:hAnsi="Verdana"/>
        </w:rPr>
        <w:t xml:space="preserve"> deste edital.</w:t>
      </w:r>
    </w:p>
    <w:p w:rsidR="008C6118" w:rsidRPr="004C53A3" w:rsidRDefault="008C6118" w:rsidP="00810E4E">
      <w:pPr>
        <w:pStyle w:val="Nivel2"/>
        <w:ind w:left="567" w:right="432"/>
        <w:rPr>
          <w:rFonts w:ascii="Verdana" w:hAnsi="Verdana"/>
          <w:b/>
        </w:rPr>
      </w:pPr>
      <w:r w:rsidRPr="004C53A3">
        <w:rPr>
          <w:rFonts w:ascii="Verdana" w:hAnsi="Verdana"/>
        </w:rPr>
        <w:t xml:space="preserve">7.5.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20" w:anchor="art29" w:history="1">
        <w:r w:rsidRPr="004C53A3">
          <w:rPr>
            <w:rStyle w:val="Hyperlink"/>
            <w:rFonts w:ascii="Verdana" w:hAnsi="Verdana"/>
          </w:rPr>
          <w:t>artigo 29 a 35 da IN SEGES nº 73, de 30 de setembro de 2022</w:t>
        </w:r>
      </w:hyperlink>
      <w:r w:rsidRPr="004C53A3">
        <w:rPr>
          <w:rFonts w:ascii="Verdana" w:hAnsi="Verdana"/>
        </w:rPr>
        <w:t>.</w:t>
      </w:r>
    </w:p>
    <w:p w:rsidR="008C6118" w:rsidRPr="004C53A3" w:rsidRDefault="008C6118" w:rsidP="001C159B">
      <w:pPr>
        <w:pStyle w:val="Nivel2"/>
        <w:numPr>
          <w:ilvl w:val="1"/>
          <w:numId w:val="11"/>
        </w:numPr>
        <w:ind w:left="567" w:right="432" w:firstLine="0"/>
        <w:rPr>
          <w:rFonts w:ascii="Verdana" w:hAnsi="Verdana"/>
          <w:b/>
        </w:rPr>
      </w:pPr>
      <w:r w:rsidRPr="004C53A3">
        <w:rPr>
          <w:rFonts w:ascii="Verdana" w:hAnsi="Verdana"/>
        </w:rPr>
        <w:t xml:space="preserve">Será desclassificada a proposta vencedora que: </w:t>
      </w:r>
    </w:p>
    <w:p w:rsidR="008C6118" w:rsidRPr="004C53A3" w:rsidRDefault="008C6118" w:rsidP="001C159B">
      <w:pPr>
        <w:pStyle w:val="Nivel3"/>
        <w:numPr>
          <w:ilvl w:val="2"/>
          <w:numId w:val="11"/>
        </w:numPr>
        <w:ind w:left="567" w:right="432" w:firstLine="0"/>
        <w:rPr>
          <w:rFonts w:ascii="Verdana" w:hAnsi="Verdana"/>
        </w:rPr>
      </w:pPr>
      <w:r w:rsidRPr="004C53A3">
        <w:rPr>
          <w:rFonts w:ascii="Verdana" w:hAnsi="Verdana"/>
        </w:rPr>
        <w:t>contiver vícios insanáveis;</w:t>
      </w:r>
    </w:p>
    <w:p w:rsidR="008C6118" w:rsidRPr="004C53A3" w:rsidRDefault="008C6118" w:rsidP="001C159B">
      <w:pPr>
        <w:pStyle w:val="Nivel3"/>
        <w:numPr>
          <w:ilvl w:val="2"/>
          <w:numId w:val="11"/>
        </w:numPr>
        <w:ind w:left="567" w:right="432" w:firstLine="0"/>
        <w:rPr>
          <w:rFonts w:ascii="Verdana" w:hAnsi="Verdana"/>
        </w:rPr>
      </w:pPr>
      <w:r w:rsidRPr="004C53A3">
        <w:rPr>
          <w:rFonts w:ascii="Verdana" w:hAnsi="Verdana"/>
        </w:rPr>
        <w:t>não obedecer às especificações técnicas contidas no Termo de Referência;</w:t>
      </w:r>
    </w:p>
    <w:p w:rsidR="008C6118" w:rsidRPr="008D7FAA" w:rsidRDefault="008C6118" w:rsidP="001C159B">
      <w:pPr>
        <w:pStyle w:val="Nivel3"/>
        <w:numPr>
          <w:ilvl w:val="2"/>
          <w:numId w:val="11"/>
        </w:numPr>
        <w:ind w:left="567" w:right="432" w:firstLine="0"/>
        <w:rPr>
          <w:rFonts w:ascii="Verdana" w:hAnsi="Verdana"/>
        </w:rPr>
      </w:pPr>
      <w:r w:rsidRPr="004C53A3">
        <w:rPr>
          <w:rFonts w:ascii="Verdana" w:hAnsi="Verdana"/>
        </w:rPr>
        <w:t xml:space="preserve">apresentar preços inexequíveis ou permanecerem acima do preço máximo definido para a </w:t>
      </w:r>
      <w:r w:rsidRPr="008D7FAA">
        <w:rPr>
          <w:rFonts w:ascii="Verdana" w:hAnsi="Verdana"/>
        </w:rPr>
        <w:t>contratação;</w:t>
      </w:r>
    </w:p>
    <w:p w:rsidR="008C6118" w:rsidRPr="008D7FAA" w:rsidRDefault="008C6118" w:rsidP="001C159B">
      <w:pPr>
        <w:pStyle w:val="Nivel3"/>
        <w:numPr>
          <w:ilvl w:val="2"/>
          <w:numId w:val="11"/>
        </w:numPr>
        <w:ind w:left="567" w:right="432" w:firstLine="0"/>
        <w:rPr>
          <w:rFonts w:ascii="Verdana" w:hAnsi="Verdana"/>
        </w:rPr>
      </w:pPr>
      <w:r w:rsidRPr="008D7FAA">
        <w:rPr>
          <w:rFonts w:ascii="Verdana" w:hAnsi="Verdana"/>
        </w:rPr>
        <w:t>não tiverem sua exequibilidade demonstrada, quando exigido pela Administração;</w:t>
      </w:r>
    </w:p>
    <w:p w:rsidR="008C6118" w:rsidRPr="008D7FAA" w:rsidRDefault="008C6118" w:rsidP="001C159B">
      <w:pPr>
        <w:pStyle w:val="Nivel3"/>
        <w:numPr>
          <w:ilvl w:val="2"/>
          <w:numId w:val="11"/>
        </w:numPr>
        <w:ind w:left="567" w:right="432" w:firstLine="0"/>
        <w:rPr>
          <w:rFonts w:ascii="Verdana" w:hAnsi="Verdana"/>
        </w:rPr>
      </w:pPr>
      <w:r w:rsidRPr="008D7FAA">
        <w:rPr>
          <w:rFonts w:ascii="Verdana" w:hAnsi="Verdana"/>
        </w:rPr>
        <w:t>apresentar desconformidade com quaisquer outras exigências deste Edital ou seus anexos, desde que insanável.</w:t>
      </w:r>
    </w:p>
    <w:p w:rsidR="008C6118" w:rsidRPr="008D7FAA" w:rsidRDefault="008C6118" w:rsidP="001C159B">
      <w:pPr>
        <w:pStyle w:val="Nivel2"/>
        <w:numPr>
          <w:ilvl w:val="1"/>
          <w:numId w:val="11"/>
        </w:numPr>
        <w:ind w:left="567" w:right="432" w:firstLine="0"/>
        <w:rPr>
          <w:rFonts w:ascii="Verdana" w:hAnsi="Verdana"/>
          <w:b/>
          <w:bCs/>
        </w:rPr>
      </w:pPr>
      <w:r w:rsidRPr="008D7FAA">
        <w:rPr>
          <w:rFonts w:ascii="Verdana" w:hAnsi="Verdana"/>
        </w:rPr>
        <w:t>No caso de bens e serviços em geral, é indício de inexequibilidade das propostas valores inferiores a 50% (cinquenta por cento) do valor orçado pela Administração.</w:t>
      </w:r>
    </w:p>
    <w:p w:rsidR="008C6118" w:rsidRPr="008D7FAA" w:rsidRDefault="008C6118" w:rsidP="001C159B">
      <w:pPr>
        <w:pStyle w:val="Nivel3"/>
        <w:numPr>
          <w:ilvl w:val="2"/>
          <w:numId w:val="11"/>
        </w:numPr>
        <w:ind w:left="567" w:right="432" w:firstLine="0"/>
        <w:rPr>
          <w:rFonts w:ascii="Verdana" w:hAnsi="Verdana"/>
        </w:rPr>
      </w:pPr>
      <w:r w:rsidRPr="008D7FAA">
        <w:rPr>
          <w:rFonts w:ascii="Verdana" w:hAnsi="Verdana"/>
        </w:rPr>
        <w:lastRenderedPageBreak/>
        <w:t xml:space="preserve">A inexequibilidade, na hipótese de que trata o </w:t>
      </w:r>
      <w:r w:rsidRPr="008D7FAA">
        <w:rPr>
          <w:rFonts w:ascii="Verdana" w:hAnsi="Verdana"/>
          <w:b/>
          <w:bCs/>
        </w:rPr>
        <w:t>caput</w:t>
      </w:r>
      <w:r w:rsidRPr="008D7FAA">
        <w:rPr>
          <w:rFonts w:ascii="Verdana" w:hAnsi="Verdana"/>
        </w:rPr>
        <w:t>, só será considerada após diligência do pregoeiro, que comprove:</w:t>
      </w:r>
    </w:p>
    <w:p w:rsidR="008C6118" w:rsidRPr="008D7FAA" w:rsidRDefault="008C6118" w:rsidP="001C159B">
      <w:pPr>
        <w:pStyle w:val="Nivel4"/>
        <w:numPr>
          <w:ilvl w:val="3"/>
          <w:numId w:val="11"/>
        </w:numPr>
        <w:ind w:left="567" w:right="432" w:firstLine="0"/>
        <w:rPr>
          <w:rFonts w:ascii="Verdana" w:hAnsi="Verdana"/>
        </w:rPr>
      </w:pPr>
      <w:r w:rsidRPr="008D7FAA">
        <w:rPr>
          <w:rFonts w:ascii="Verdana" w:hAnsi="Verdana"/>
        </w:rPr>
        <w:t>que o custo do licitante ultrapassa o valor da proposta; e</w:t>
      </w:r>
    </w:p>
    <w:p w:rsidR="008C6118" w:rsidRPr="008D7FAA" w:rsidRDefault="008C6118" w:rsidP="001C159B">
      <w:pPr>
        <w:pStyle w:val="Nivel4"/>
        <w:numPr>
          <w:ilvl w:val="3"/>
          <w:numId w:val="11"/>
        </w:numPr>
        <w:ind w:left="567" w:right="432" w:firstLine="0"/>
        <w:rPr>
          <w:rFonts w:ascii="Verdana" w:hAnsi="Verdana"/>
        </w:rPr>
      </w:pPr>
      <w:r w:rsidRPr="008D7FAA">
        <w:rPr>
          <w:rFonts w:ascii="Verdana" w:hAnsi="Verdana"/>
        </w:rPr>
        <w:t>inexistirem custos de oportunidade capazes de justificar o vulto da oferta.</w:t>
      </w:r>
    </w:p>
    <w:p w:rsidR="008C6118" w:rsidRPr="008D7FAA" w:rsidRDefault="008C6118" w:rsidP="001C159B">
      <w:pPr>
        <w:pStyle w:val="Nivel2"/>
        <w:numPr>
          <w:ilvl w:val="1"/>
          <w:numId w:val="11"/>
        </w:numPr>
        <w:ind w:left="567" w:right="432" w:firstLine="0"/>
        <w:rPr>
          <w:rFonts w:ascii="Verdana" w:hAnsi="Verdana"/>
          <w:b/>
        </w:rPr>
      </w:pPr>
      <w:r w:rsidRPr="008D7FAA">
        <w:rPr>
          <w:rFonts w:ascii="Verdana" w:hAnsi="Verdana"/>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rsidR="008C6118" w:rsidRPr="008D7FAA" w:rsidRDefault="008C6118" w:rsidP="001C159B">
      <w:pPr>
        <w:pStyle w:val="Nivel3"/>
        <w:numPr>
          <w:ilvl w:val="2"/>
          <w:numId w:val="11"/>
        </w:numPr>
        <w:ind w:left="567" w:right="432" w:firstLine="0"/>
        <w:rPr>
          <w:rFonts w:ascii="Verdana" w:hAnsi="Verdana"/>
        </w:rPr>
      </w:pPr>
      <w:r w:rsidRPr="008D7FAA">
        <w:rPr>
          <w:rFonts w:ascii="Verdana" w:hAnsi="Verdana"/>
        </w:rPr>
        <w:t>O ajuste de que trata este dispositivo se limita a sanar erros ou falhas que não alterem a substância das propostas;</w:t>
      </w:r>
    </w:p>
    <w:p w:rsidR="008C6118" w:rsidRPr="008D7FAA" w:rsidRDefault="008C6118" w:rsidP="001C159B">
      <w:pPr>
        <w:pStyle w:val="Nivel3"/>
        <w:numPr>
          <w:ilvl w:val="2"/>
          <w:numId w:val="11"/>
        </w:numPr>
        <w:ind w:left="567" w:right="432" w:firstLine="0"/>
        <w:rPr>
          <w:rFonts w:ascii="Verdana" w:hAnsi="Verdana"/>
        </w:rPr>
      </w:pPr>
      <w:r w:rsidRPr="008D7FAA">
        <w:rPr>
          <w:rFonts w:ascii="Verdana" w:hAnsi="Verdana"/>
        </w:rPr>
        <w:t>Considera-se erro no preenchimento da planilha passível de correção a indicação de recolhimento de impostos e contribuições na forma do Simples Nacional, quando não cabível esse regime.</w:t>
      </w:r>
    </w:p>
    <w:p w:rsidR="00090E10" w:rsidRPr="008D7FAA" w:rsidRDefault="00090E10" w:rsidP="00810E4E">
      <w:pPr>
        <w:pStyle w:val="Corpodetexto"/>
        <w:spacing w:before="11"/>
        <w:ind w:right="432"/>
      </w:pPr>
    </w:p>
    <w:p w:rsidR="00090E10" w:rsidRPr="008D7FAA" w:rsidRDefault="008C6118" w:rsidP="00810E4E">
      <w:pPr>
        <w:pStyle w:val="Ttulo1"/>
        <w:tabs>
          <w:tab w:val="left" w:pos="1281"/>
          <w:tab w:val="left" w:pos="1282"/>
          <w:tab w:val="left" w:pos="10527"/>
        </w:tabs>
        <w:spacing w:before="99"/>
        <w:ind w:right="432"/>
      </w:pPr>
      <w:r w:rsidRPr="008D7FAA">
        <w:rPr>
          <w:shd w:val="clear" w:color="auto" w:fill="D5E2BB"/>
        </w:rPr>
        <w:t xml:space="preserve">8. </w:t>
      </w:r>
      <w:r w:rsidR="0009585E" w:rsidRPr="008D7FAA">
        <w:rPr>
          <w:shd w:val="clear" w:color="auto" w:fill="D5E2BB"/>
        </w:rPr>
        <w:t>DA</w:t>
      </w:r>
      <w:r w:rsidRPr="008D7FAA">
        <w:rPr>
          <w:shd w:val="clear" w:color="auto" w:fill="D5E2BB"/>
        </w:rPr>
        <w:t xml:space="preserve"> FASE DE </w:t>
      </w:r>
      <w:r w:rsidR="0009585E" w:rsidRPr="008D7FAA">
        <w:rPr>
          <w:shd w:val="clear" w:color="auto" w:fill="D5E2BB"/>
        </w:rPr>
        <w:t>HABILITAÇÃO.</w:t>
      </w:r>
      <w:r w:rsidR="0009585E" w:rsidRPr="008D7FAA">
        <w:rPr>
          <w:shd w:val="clear" w:color="auto" w:fill="D5E2BB"/>
        </w:rPr>
        <w:tab/>
      </w:r>
    </w:p>
    <w:p w:rsidR="00090E10" w:rsidRPr="008D7FAA" w:rsidRDefault="00090E10" w:rsidP="00810E4E">
      <w:pPr>
        <w:pStyle w:val="Corpodetexto"/>
        <w:spacing w:before="1"/>
        <w:ind w:right="432"/>
        <w:rPr>
          <w:b/>
        </w:rPr>
      </w:pPr>
    </w:p>
    <w:p w:rsidR="0047195B" w:rsidRPr="008D7FAA" w:rsidRDefault="0047195B" w:rsidP="00810E4E">
      <w:pPr>
        <w:pStyle w:val="Nivel3"/>
        <w:ind w:left="567" w:right="432"/>
        <w:rPr>
          <w:rFonts w:ascii="Verdana" w:hAnsi="Verdana"/>
        </w:rPr>
      </w:pPr>
      <w:bookmarkStart w:id="3" w:name="_Ref114663777"/>
      <w:r w:rsidRPr="008D7FAA">
        <w:rPr>
          <w:rFonts w:ascii="Verdana" w:hAnsi="Verdana"/>
        </w:rPr>
        <w:t xml:space="preserve">8.1. Os documentos previstos no Termo de Referência, necessários e suficientes para demonstrar a capacidade do licitante de realizar o objeto da licitação, serão exigidos para fins de habilitação, nos termos dos </w:t>
      </w:r>
      <w:hyperlink r:id="rId21" w:anchor="art62" w:history="1">
        <w:r w:rsidRPr="008D7FAA">
          <w:rPr>
            <w:rStyle w:val="Hyperlink"/>
            <w:rFonts w:ascii="Verdana" w:hAnsi="Verdana"/>
          </w:rPr>
          <w:t>arts. 62 a 70 da Lei nº 14.133, de 2021</w:t>
        </w:r>
      </w:hyperlink>
    </w:p>
    <w:p w:rsidR="0047195B" w:rsidRPr="008D7FAA" w:rsidRDefault="0047195B" w:rsidP="00810E4E">
      <w:pPr>
        <w:pStyle w:val="Nivel3"/>
        <w:ind w:left="567" w:right="432"/>
        <w:rPr>
          <w:rFonts w:ascii="Verdana" w:hAnsi="Verdana"/>
        </w:rPr>
      </w:pPr>
      <w:r w:rsidRPr="008D7FAA">
        <w:rPr>
          <w:rFonts w:ascii="Verdana" w:hAnsi="Verdana"/>
        </w:rPr>
        <w:t xml:space="preserve">8.1.1. A documentação exigida para fins de </w:t>
      </w:r>
      <w:r w:rsidRPr="008D7FAA">
        <w:rPr>
          <w:rFonts w:ascii="Verdana" w:hAnsi="Verdana"/>
          <w:b/>
        </w:rPr>
        <w:t xml:space="preserve">habilitaçãojurídica, fiscal, social e trabalhista e econômico-ﬁnanceira, </w:t>
      </w:r>
      <w:r w:rsidRPr="008D7FAA">
        <w:rPr>
          <w:rFonts w:ascii="Verdana" w:hAnsi="Verdana"/>
          <w:b/>
          <w:color w:val="auto"/>
        </w:rPr>
        <w:t xml:space="preserve">poderá </w:t>
      </w:r>
      <w:r w:rsidRPr="008D7FAA">
        <w:rPr>
          <w:rFonts w:ascii="Verdana" w:hAnsi="Verdana"/>
          <w:b/>
        </w:rPr>
        <w:t>ser substituída pelo registro cadastral no SICAF</w:t>
      </w:r>
      <w:r w:rsidRPr="008D7FAA">
        <w:rPr>
          <w:rFonts w:ascii="Verdana" w:hAnsi="Verdana"/>
        </w:rPr>
        <w:t>.</w:t>
      </w:r>
      <w:bookmarkEnd w:id="3"/>
    </w:p>
    <w:p w:rsidR="009716B6" w:rsidRPr="008D7FAA" w:rsidRDefault="009716B6" w:rsidP="00810E4E">
      <w:pPr>
        <w:pStyle w:val="Nivel3"/>
        <w:ind w:left="567" w:right="432"/>
        <w:rPr>
          <w:rFonts w:ascii="Verdana" w:hAnsi="Verdana"/>
        </w:rPr>
      </w:pPr>
      <w:r w:rsidRPr="008D7FAA">
        <w:rPr>
          <w:rFonts w:ascii="Verdana" w:hAnsi="Verdana"/>
        </w:rPr>
        <w:t xml:space="preserve">8.2. Serão exigidos os seguintes documentos para fins de </w:t>
      </w:r>
      <w:r w:rsidRPr="003C30DA">
        <w:rPr>
          <w:rFonts w:ascii="Verdana" w:hAnsi="Verdana"/>
          <w:b/>
          <w:bCs/>
        </w:rPr>
        <w:t>habilitação jurídica</w:t>
      </w:r>
      <w:r w:rsidRPr="008D7FAA">
        <w:rPr>
          <w:rFonts w:ascii="Verdana" w:hAnsi="Verdana"/>
        </w:rPr>
        <w:t>:</w:t>
      </w:r>
    </w:p>
    <w:p w:rsidR="009716B6" w:rsidRPr="008D7FAA" w:rsidRDefault="009716B6" w:rsidP="00810E4E">
      <w:pPr>
        <w:pStyle w:val="Nivel3"/>
        <w:ind w:left="567" w:right="432"/>
        <w:rPr>
          <w:rFonts w:ascii="Verdana" w:hAnsi="Verdana"/>
        </w:rPr>
      </w:pPr>
      <w:r w:rsidRPr="003C30DA">
        <w:rPr>
          <w:rFonts w:ascii="Verdana" w:hAnsi="Verdana"/>
        </w:rPr>
        <w:t>8.2.1.</w:t>
      </w:r>
      <w:r w:rsidRPr="008D7FAA">
        <w:rPr>
          <w:rFonts w:ascii="Verdana" w:hAnsi="Verdana"/>
          <w:b/>
          <w:bCs/>
        </w:rPr>
        <w:t xml:space="preserve"> Pessoa física:</w:t>
      </w:r>
      <w:r w:rsidRPr="008D7FAA">
        <w:rPr>
          <w:rFonts w:ascii="Verdana" w:hAnsi="Verdana"/>
        </w:rPr>
        <w:t xml:space="preserve"> cédula de identidade (RG) ou documento equivalente que, por força de lei, tenha validade para fins de identificação em todo o território nacional;</w:t>
      </w:r>
    </w:p>
    <w:p w:rsidR="009716B6" w:rsidRPr="008D7FAA" w:rsidRDefault="009716B6" w:rsidP="00810E4E">
      <w:pPr>
        <w:pStyle w:val="Nivel3"/>
        <w:ind w:left="567" w:right="432"/>
        <w:rPr>
          <w:rFonts w:ascii="Verdana" w:hAnsi="Verdana"/>
        </w:rPr>
      </w:pPr>
      <w:r w:rsidRPr="003C30DA">
        <w:rPr>
          <w:rFonts w:ascii="Verdana" w:hAnsi="Verdana"/>
        </w:rPr>
        <w:t>8.2.2.</w:t>
      </w:r>
      <w:r w:rsidRPr="008D7FAA">
        <w:rPr>
          <w:rFonts w:ascii="Verdana" w:hAnsi="Verdana"/>
          <w:b/>
          <w:bCs/>
        </w:rPr>
        <w:t xml:space="preserve"> Empresário individual:</w:t>
      </w:r>
      <w:r w:rsidRPr="008D7FAA">
        <w:rPr>
          <w:rFonts w:ascii="Verdana" w:hAnsi="Verdana"/>
        </w:rPr>
        <w:t xml:space="preserve"> inscrição no Registro Público de Empresas Mercantis, a cargo da Junta Comercial da respectiva sede; </w:t>
      </w:r>
    </w:p>
    <w:p w:rsidR="009716B6" w:rsidRPr="008D7FAA" w:rsidRDefault="009716B6" w:rsidP="00810E4E">
      <w:pPr>
        <w:pStyle w:val="Nivel3"/>
        <w:ind w:left="567" w:right="432"/>
        <w:rPr>
          <w:rFonts w:ascii="Verdana" w:hAnsi="Verdana"/>
        </w:rPr>
      </w:pPr>
      <w:r w:rsidRPr="003C30DA">
        <w:rPr>
          <w:rFonts w:ascii="Verdana" w:hAnsi="Verdana"/>
        </w:rPr>
        <w:t>8.2.3.</w:t>
      </w:r>
      <w:r w:rsidRPr="008D7FAA">
        <w:rPr>
          <w:rFonts w:ascii="Verdana" w:hAnsi="Verdana"/>
          <w:b/>
          <w:bCs/>
        </w:rPr>
        <w:t xml:space="preserve"> Microempreendedor Individual - MEI:</w:t>
      </w:r>
      <w:r w:rsidRPr="008D7FAA">
        <w:rPr>
          <w:rFonts w:ascii="Verdana" w:hAnsi="Verdana"/>
        </w:rPr>
        <w:t xml:space="preserve"> Certificado da Condição de Microempreendedor Individual - CCMEI, cuja aceitação ficará condicionada à verificação da autenticidade no sítio </w:t>
      </w:r>
      <w:hyperlink r:id="rId22" w:history="1">
        <w:r w:rsidRPr="008D7FAA">
          <w:rPr>
            <w:rStyle w:val="Hyperlink"/>
            <w:rFonts w:ascii="Verdana" w:hAnsi="Verdana"/>
            <w:color w:val="auto"/>
          </w:rPr>
          <w:t>https://www.gov.br/empresas-e-negocios/pt-br/empreendedor</w:t>
        </w:r>
      </w:hyperlink>
      <w:r w:rsidRPr="008D7FAA">
        <w:rPr>
          <w:rFonts w:ascii="Verdana" w:hAnsi="Verdana"/>
        </w:rPr>
        <w:t xml:space="preserve">; </w:t>
      </w:r>
    </w:p>
    <w:p w:rsidR="009716B6" w:rsidRPr="008D7FAA" w:rsidRDefault="009716B6" w:rsidP="00810E4E">
      <w:pPr>
        <w:pStyle w:val="Nivel3"/>
        <w:ind w:left="567" w:right="432"/>
        <w:rPr>
          <w:rFonts w:ascii="Verdana" w:hAnsi="Verdana"/>
        </w:rPr>
      </w:pPr>
      <w:r w:rsidRPr="008D7FAA">
        <w:rPr>
          <w:rFonts w:ascii="Verdana" w:hAnsi="Verdana"/>
        </w:rPr>
        <w:t>8.2.4.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9716B6" w:rsidRPr="008D7FAA" w:rsidRDefault="009716B6" w:rsidP="00810E4E">
      <w:pPr>
        <w:pStyle w:val="Nivel3"/>
        <w:ind w:left="567" w:right="432"/>
        <w:rPr>
          <w:rFonts w:ascii="Verdana" w:hAnsi="Verdana"/>
        </w:rPr>
      </w:pPr>
      <w:r w:rsidRPr="003C30DA">
        <w:rPr>
          <w:rFonts w:ascii="Verdana" w:hAnsi="Verdana"/>
        </w:rPr>
        <w:t>8.2.5.</w:t>
      </w:r>
      <w:r w:rsidRPr="008D7FAA">
        <w:rPr>
          <w:rFonts w:ascii="Verdana" w:hAnsi="Verdana"/>
          <w:b/>
          <w:bCs/>
        </w:rPr>
        <w:t xml:space="preserve"> Sociedade empresária estrangeira:</w:t>
      </w:r>
      <w:r w:rsidRPr="008D7FAA">
        <w:rPr>
          <w:rFonts w:ascii="Verdana" w:hAnsi="Verdana"/>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23" w:history="1">
        <w:r w:rsidRPr="008D7FAA">
          <w:rPr>
            <w:rStyle w:val="Hyperlink"/>
            <w:rFonts w:ascii="Verdana" w:hAnsi="Verdana"/>
            <w:color w:val="auto"/>
          </w:rPr>
          <w:t>Normativa DREI/ME n.º 77, de 18 de março de 2020</w:t>
        </w:r>
      </w:hyperlink>
      <w:r w:rsidRPr="008D7FAA">
        <w:rPr>
          <w:rFonts w:ascii="Verdana" w:hAnsi="Verdana"/>
        </w:rPr>
        <w:t>.</w:t>
      </w:r>
    </w:p>
    <w:p w:rsidR="009716B6" w:rsidRPr="008D7FAA" w:rsidRDefault="009716B6" w:rsidP="00810E4E">
      <w:pPr>
        <w:pStyle w:val="Nivel3"/>
        <w:ind w:left="567" w:right="432"/>
        <w:rPr>
          <w:rFonts w:ascii="Verdana" w:hAnsi="Verdana"/>
        </w:rPr>
      </w:pPr>
      <w:r w:rsidRPr="003C30DA">
        <w:rPr>
          <w:rFonts w:ascii="Verdana" w:hAnsi="Verdana"/>
        </w:rPr>
        <w:t>8.2.6.</w:t>
      </w:r>
      <w:r w:rsidRPr="008D7FAA">
        <w:rPr>
          <w:rFonts w:ascii="Verdana" w:hAnsi="Verdana"/>
          <w:b/>
          <w:bCs/>
        </w:rPr>
        <w:t xml:space="preserve"> Sociedade simples: </w:t>
      </w:r>
      <w:r w:rsidRPr="008D7FAA">
        <w:rPr>
          <w:rFonts w:ascii="Verdana" w:hAnsi="Verdana"/>
        </w:rPr>
        <w:t>inscrição do ato constitutivo no Registro Civil de Pessoas Jurídicas do local de sua sede, acompanhada de documento comprobatório de seus administradores;</w:t>
      </w:r>
    </w:p>
    <w:p w:rsidR="009716B6" w:rsidRPr="008D7FAA" w:rsidRDefault="009716B6" w:rsidP="00810E4E">
      <w:pPr>
        <w:pStyle w:val="Nivel3"/>
        <w:ind w:left="567" w:right="432"/>
        <w:rPr>
          <w:rFonts w:ascii="Verdana" w:hAnsi="Verdana"/>
        </w:rPr>
      </w:pPr>
      <w:r w:rsidRPr="003C30DA">
        <w:rPr>
          <w:rFonts w:ascii="Verdana" w:hAnsi="Verdana"/>
        </w:rPr>
        <w:t>8.2.7.</w:t>
      </w:r>
      <w:r w:rsidRPr="008D7FAA">
        <w:rPr>
          <w:rFonts w:ascii="Verdana" w:hAnsi="Verdana"/>
          <w:b/>
          <w:bCs/>
        </w:rPr>
        <w:t xml:space="preserve"> Filial, sucursal ou agência de sociedade simples ou empresária:</w:t>
      </w:r>
      <w:r w:rsidRPr="008D7FAA">
        <w:rPr>
          <w:rFonts w:ascii="Verdana" w:hAnsi="Verdana"/>
        </w:rPr>
        <w:t xml:space="preserve"> inscrição do ato constitutivo da filial, sucursal ou agência da sociedade simples ou empresária, respectivamente, </w:t>
      </w:r>
      <w:r w:rsidRPr="008D7FAA">
        <w:rPr>
          <w:rFonts w:ascii="Verdana" w:hAnsi="Verdana"/>
        </w:rPr>
        <w:lastRenderedPageBreak/>
        <w:t>no Registro Civil das Pessoas Jurídicas ou no Registro Público de Empresas Mercantis onde opera, com averbação no Registro onde tem sede a matriz;</w:t>
      </w:r>
    </w:p>
    <w:p w:rsidR="009716B6" w:rsidRPr="008D7FAA" w:rsidRDefault="009716B6" w:rsidP="00810E4E">
      <w:pPr>
        <w:pStyle w:val="Nivel3"/>
        <w:ind w:left="567" w:right="432"/>
        <w:rPr>
          <w:rFonts w:ascii="Verdana" w:hAnsi="Verdana"/>
        </w:rPr>
      </w:pPr>
      <w:r w:rsidRPr="003C30DA">
        <w:rPr>
          <w:rFonts w:ascii="Verdana" w:hAnsi="Verdana"/>
        </w:rPr>
        <w:t>8.2.8.</w:t>
      </w:r>
      <w:r w:rsidRPr="008D7FAA">
        <w:rPr>
          <w:rFonts w:ascii="Verdana" w:hAnsi="Verdana"/>
          <w:b/>
          <w:bCs/>
        </w:rPr>
        <w:t xml:space="preserve"> Sociedade cooperativa:</w:t>
      </w:r>
      <w:r w:rsidRPr="008D7FAA">
        <w:rPr>
          <w:rFonts w:ascii="Verdana" w:hAnsi="Verdana"/>
        </w:rPr>
        <w:t xml:space="preserve"> ata de fundação e estatuto social, com a ata da assembleia que o aprovou, devidamente arquivado na Junta Comercial ou inscrito no Registro Civil das Pessoas Jurídicas da respectiva sede, além do registro de que trata o </w:t>
      </w:r>
      <w:hyperlink r:id="rId24" w:anchor="art107" w:history="1">
        <w:r w:rsidRPr="008D7FAA">
          <w:rPr>
            <w:rStyle w:val="Hyperlink"/>
            <w:rFonts w:ascii="Verdana" w:hAnsi="Verdana"/>
            <w:color w:val="auto"/>
          </w:rPr>
          <w:t>art. 107 da Lei nº 5.764, de 16 de dezembro 1971</w:t>
        </w:r>
      </w:hyperlink>
      <w:r w:rsidRPr="008D7FAA">
        <w:rPr>
          <w:rFonts w:ascii="Verdana" w:hAnsi="Verdana"/>
        </w:rPr>
        <w:t>.</w:t>
      </w:r>
    </w:p>
    <w:p w:rsidR="009716B6" w:rsidRPr="008D7FAA" w:rsidRDefault="009716B6" w:rsidP="00810E4E">
      <w:pPr>
        <w:pStyle w:val="Nivel3"/>
        <w:ind w:left="567" w:right="432"/>
        <w:rPr>
          <w:rFonts w:ascii="Verdana" w:hAnsi="Verdana"/>
        </w:rPr>
      </w:pPr>
      <w:r w:rsidRPr="003C30DA">
        <w:rPr>
          <w:rFonts w:ascii="Verdana" w:hAnsi="Verdana"/>
        </w:rPr>
        <w:t>8.2.</w:t>
      </w:r>
      <w:r w:rsidR="003C30DA" w:rsidRPr="003C30DA">
        <w:rPr>
          <w:rFonts w:ascii="Verdana" w:hAnsi="Verdana"/>
        </w:rPr>
        <w:t>9</w:t>
      </w:r>
      <w:r w:rsidRPr="003C30DA">
        <w:rPr>
          <w:rFonts w:ascii="Verdana" w:hAnsi="Verdana"/>
        </w:rPr>
        <w:t>.</w:t>
      </w:r>
      <w:r w:rsidRPr="008D7FAA">
        <w:rPr>
          <w:rFonts w:ascii="Verdana" w:hAnsi="Verdana"/>
          <w:b/>
          <w:bCs/>
        </w:rPr>
        <w:t xml:space="preserve"> Agricultor familiar:</w:t>
      </w:r>
      <w:r w:rsidRPr="008D7FAA">
        <w:rPr>
          <w:rFonts w:ascii="Verdana" w:hAnsi="Verdana"/>
        </w:rPr>
        <w:t xml:space="preserve"> Declaração de Aptidão ao Pronaf – DAP ou DAP-P válida, ou, ainda, outros documentos definidos pela Secretaria Especial de Agricultura Familiar e do Desenvolvimento Agrário, nos termos do</w:t>
      </w:r>
      <w:hyperlink r:id="rId25" w:anchor="art4§2" w:history="1">
        <w:r w:rsidRPr="008D7FAA">
          <w:rPr>
            <w:rStyle w:val="Hyperlink"/>
            <w:rFonts w:ascii="Verdana" w:hAnsi="Verdana"/>
            <w:color w:val="auto"/>
          </w:rPr>
          <w:t xml:space="preserve"> art. 4º, §2º do Decreto nº 10.880, de 2 de dezembro de 2021</w:t>
        </w:r>
      </w:hyperlink>
      <w:r w:rsidRPr="008D7FAA">
        <w:rPr>
          <w:rFonts w:ascii="Verdana" w:hAnsi="Verdana"/>
        </w:rPr>
        <w:t>.</w:t>
      </w:r>
    </w:p>
    <w:p w:rsidR="009716B6" w:rsidRPr="008D7FAA" w:rsidRDefault="009716B6" w:rsidP="00810E4E">
      <w:pPr>
        <w:pStyle w:val="Nivel3"/>
        <w:ind w:left="567" w:right="432"/>
        <w:rPr>
          <w:rFonts w:ascii="Verdana" w:hAnsi="Verdana"/>
        </w:rPr>
      </w:pPr>
      <w:r w:rsidRPr="003C30DA">
        <w:rPr>
          <w:rFonts w:ascii="Verdana" w:hAnsi="Verdana"/>
        </w:rPr>
        <w:t>8.2.</w:t>
      </w:r>
      <w:r w:rsidR="003C30DA" w:rsidRPr="003C30DA">
        <w:rPr>
          <w:rFonts w:ascii="Verdana" w:hAnsi="Verdana"/>
        </w:rPr>
        <w:t>10</w:t>
      </w:r>
      <w:r w:rsidRPr="003C30DA">
        <w:rPr>
          <w:rFonts w:ascii="Verdana" w:hAnsi="Verdana"/>
        </w:rPr>
        <w:t>.</w:t>
      </w:r>
      <w:r w:rsidRPr="008D7FAA">
        <w:rPr>
          <w:rFonts w:ascii="Verdana" w:hAnsi="Verdana"/>
          <w:b/>
          <w:bCs/>
        </w:rPr>
        <w:t xml:space="preserve"> Produtor Rural:</w:t>
      </w:r>
      <w:r w:rsidRPr="008D7FAA">
        <w:rPr>
          <w:rFonts w:ascii="Verdana" w:hAnsi="Verdana"/>
        </w:rPr>
        <w:t xml:space="preserve"> matrícula no Cadastro Específico do INSS – CEI, que comprove a qualificação como produtor rural pessoa física, nos termos da </w:t>
      </w:r>
      <w:hyperlink r:id="rId26" w:history="1">
        <w:r w:rsidRPr="008D7FAA">
          <w:rPr>
            <w:rStyle w:val="Hyperlink"/>
            <w:rFonts w:ascii="Verdana" w:hAnsi="Verdana"/>
            <w:color w:val="auto"/>
          </w:rPr>
          <w:t>Instrução Normativa RFB n. 971, de 13 de novembro de 2009</w:t>
        </w:r>
      </w:hyperlink>
      <w:r w:rsidRPr="008D7FAA">
        <w:rPr>
          <w:rFonts w:ascii="Verdana" w:hAnsi="Verdana"/>
        </w:rPr>
        <w:t xml:space="preserve"> (arts. 17 a 19 e 165).</w:t>
      </w:r>
    </w:p>
    <w:p w:rsidR="009716B6" w:rsidRPr="005E6DCA" w:rsidRDefault="009716B6" w:rsidP="00810E4E">
      <w:pPr>
        <w:pStyle w:val="Nivel3"/>
        <w:ind w:left="567" w:right="432"/>
        <w:rPr>
          <w:rFonts w:ascii="Verdana" w:hAnsi="Verdana"/>
          <w:b/>
          <w:u w:val="single"/>
        </w:rPr>
      </w:pPr>
      <w:r w:rsidRPr="008D7FAA">
        <w:rPr>
          <w:rFonts w:ascii="Verdana" w:hAnsi="Verdana"/>
        </w:rPr>
        <w:t>8.2.1</w:t>
      </w:r>
      <w:r w:rsidR="003C30DA">
        <w:rPr>
          <w:rFonts w:ascii="Verdana" w:hAnsi="Verdana"/>
        </w:rPr>
        <w:t>1</w:t>
      </w:r>
      <w:r w:rsidRPr="008D7FAA">
        <w:rPr>
          <w:rFonts w:ascii="Verdana" w:hAnsi="Verdana"/>
        </w:rPr>
        <w:t xml:space="preserve">. </w:t>
      </w:r>
      <w:r w:rsidRPr="005E6DCA">
        <w:rPr>
          <w:rFonts w:ascii="Verdana" w:hAnsi="Verdana"/>
          <w:b/>
          <w:u w:val="single"/>
        </w:rPr>
        <w:t>Os documentos apresentados deverão estar acompanhados de todas as alterações ou da consolidação respectiva.</w:t>
      </w:r>
    </w:p>
    <w:p w:rsidR="009716B6" w:rsidRPr="008D7FAA" w:rsidRDefault="009716B6" w:rsidP="00810E4E">
      <w:pPr>
        <w:pStyle w:val="Nivel3"/>
        <w:ind w:left="567" w:right="432"/>
        <w:rPr>
          <w:rFonts w:ascii="Verdana" w:hAnsi="Verdana"/>
        </w:rPr>
      </w:pPr>
      <w:r w:rsidRPr="008D7FAA">
        <w:rPr>
          <w:rFonts w:ascii="Verdana" w:hAnsi="Verdana"/>
          <w:color w:val="auto"/>
        </w:rPr>
        <w:t xml:space="preserve">8.3. Para fins de </w:t>
      </w:r>
      <w:r w:rsidRPr="003C30DA">
        <w:rPr>
          <w:rFonts w:ascii="Verdana" w:hAnsi="Verdana"/>
          <w:b/>
          <w:bCs/>
          <w:color w:val="auto"/>
        </w:rPr>
        <w:t xml:space="preserve">Habilitação </w:t>
      </w:r>
      <w:r w:rsidRPr="003C30DA">
        <w:rPr>
          <w:rFonts w:ascii="Verdana" w:hAnsi="Verdana"/>
          <w:b/>
          <w:bCs/>
        </w:rPr>
        <w:t>fiscal, social e trabalhista,</w:t>
      </w:r>
      <w:r w:rsidRPr="008D7FAA">
        <w:rPr>
          <w:rFonts w:ascii="Verdana" w:hAnsi="Verdana"/>
        </w:rPr>
        <w:t xml:space="preserve"> serão exigidos:</w:t>
      </w:r>
    </w:p>
    <w:p w:rsidR="009716B6" w:rsidRPr="008D7FAA" w:rsidRDefault="009716B6" w:rsidP="00810E4E">
      <w:pPr>
        <w:pStyle w:val="Nivel3"/>
        <w:ind w:left="567" w:right="432"/>
        <w:rPr>
          <w:rFonts w:ascii="Verdana" w:hAnsi="Verdana"/>
        </w:rPr>
      </w:pPr>
      <w:r w:rsidRPr="008D7FAA">
        <w:rPr>
          <w:rFonts w:ascii="Verdana" w:hAnsi="Verdana"/>
          <w:color w:val="auto"/>
        </w:rPr>
        <w:t xml:space="preserve">8.3.1. </w:t>
      </w:r>
      <w:r w:rsidRPr="008D7FAA">
        <w:rPr>
          <w:rFonts w:ascii="Verdana" w:hAnsi="Verdana"/>
        </w:rPr>
        <w:t>Prova de inscrição no Cadastro Nacional de Pessoas Jurídicas ou no Cadastro de Pessoas Físicas, conforme o caso;</w:t>
      </w:r>
    </w:p>
    <w:p w:rsidR="009716B6" w:rsidRPr="008D7FAA" w:rsidRDefault="009716B6" w:rsidP="00810E4E">
      <w:pPr>
        <w:pStyle w:val="Nivel3"/>
        <w:ind w:left="567" w:right="432"/>
        <w:rPr>
          <w:rFonts w:ascii="Verdana" w:hAnsi="Verdana"/>
        </w:rPr>
      </w:pPr>
      <w:r w:rsidRPr="008D7FAA">
        <w:rPr>
          <w:rFonts w:ascii="Verdana" w:hAnsi="Verdana"/>
          <w:color w:val="auto"/>
        </w:rPr>
        <w:t>8.</w:t>
      </w:r>
      <w:r w:rsidRPr="008D7FAA">
        <w:rPr>
          <w:rFonts w:ascii="Verdana" w:hAnsi="Verdana"/>
        </w:rPr>
        <w:t>3.2.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9716B6" w:rsidRPr="008D7FAA" w:rsidRDefault="009716B6" w:rsidP="00810E4E">
      <w:pPr>
        <w:pStyle w:val="Nivel3"/>
        <w:ind w:left="567" w:right="432"/>
        <w:rPr>
          <w:rFonts w:ascii="Verdana" w:hAnsi="Verdana"/>
        </w:rPr>
      </w:pPr>
      <w:r w:rsidRPr="008D7FAA">
        <w:rPr>
          <w:rFonts w:ascii="Verdana" w:hAnsi="Verdana"/>
          <w:color w:val="auto"/>
        </w:rPr>
        <w:t>8.</w:t>
      </w:r>
      <w:r w:rsidRPr="008D7FAA">
        <w:rPr>
          <w:rFonts w:ascii="Verdana" w:hAnsi="Verdana"/>
        </w:rPr>
        <w:t>3.3. Prova de regularidade com o Fundo de Garantia do Tempo de Serviço (FGTS);</w:t>
      </w:r>
    </w:p>
    <w:p w:rsidR="009716B6" w:rsidRPr="008D7FAA" w:rsidRDefault="009716B6" w:rsidP="00810E4E">
      <w:pPr>
        <w:pStyle w:val="Nivel3"/>
        <w:ind w:left="567" w:right="432"/>
        <w:rPr>
          <w:rFonts w:ascii="Verdana" w:hAnsi="Verdana"/>
        </w:rPr>
      </w:pPr>
      <w:r w:rsidRPr="008D7FAA">
        <w:rPr>
          <w:rFonts w:ascii="Verdana" w:hAnsi="Verdana"/>
          <w:color w:val="auto"/>
        </w:rPr>
        <w:t>8.</w:t>
      </w:r>
      <w:r w:rsidRPr="008D7FAA">
        <w:rPr>
          <w:rFonts w:ascii="Verdana" w:hAnsi="Verdana"/>
        </w:rPr>
        <w:t>3.4.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9716B6" w:rsidRPr="008D7FAA" w:rsidRDefault="009716B6" w:rsidP="00810E4E">
      <w:pPr>
        <w:pStyle w:val="Nivel3"/>
        <w:ind w:left="567" w:right="432"/>
        <w:rPr>
          <w:rFonts w:ascii="Verdana" w:hAnsi="Verdana"/>
        </w:rPr>
      </w:pPr>
      <w:r w:rsidRPr="008D7FAA">
        <w:rPr>
          <w:rFonts w:ascii="Verdana" w:hAnsi="Verdana"/>
          <w:color w:val="auto"/>
        </w:rPr>
        <w:t>8.</w:t>
      </w:r>
      <w:r w:rsidRPr="008D7FAA">
        <w:rPr>
          <w:rFonts w:ascii="Verdana" w:hAnsi="Verdana"/>
        </w:rPr>
        <w:t xml:space="preserve">3.5. Prova de inscrição no cadastro de contribuintes </w:t>
      </w:r>
      <w:r w:rsidRPr="008D7FAA">
        <w:rPr>
          <w:rFonts w:ascii="Verdana" w:hAnsi="Verdana"/>
          <w:iCs/>
        </w:rPr>
        <w:t>Estadual, Distrital</w:t>
      </w:r>
      <w:r w:rsidRPr="008D7FAA">
        <w:rPr>
          <w:rFonts w:ascii="Verdana" w:hAnsi="Verdana"/>
        </w:rPr>
        <w:t xml:space="preserve"> ou </w:t>
      </w:r>
      <w:r w:rsidRPr="008D7FAA">
        <w:rPr>
          <w:rFonts w:ascii="Verdana" w:hAnsi="Verdana"/>
          <w:iCs/>
        </w:rPr>
        <w:t>Municipal, Distrital</w:t>
      </w:r>
      <w:r w:rsidRPr="008D7FAA">
        <w:rPr>
          <w:rFonts w:ascii="Verdana" w:hAnsi="Verdana"/>
        </w:rPr>
        <w:t xml:space="preserve">relativo ao domicílio ou sede do fornecedor, pertinente ao seu ramo de atividade e compatível com o objeto contratual; </w:t>
      </w:r>
    </w:p>
    <w:p w:rsidR="009716B6" w:rsidRDefault="009716B6" w:rsidP="00810E4E">
      <w:pPr>
        <w:pStyle w:val="Nivel3"/>
        <w:ind w:left="567" w:right="432"/>
        <w:rPr>
          <w:rFonts w:ascii="Verdana" w:hAnsi="Verdana"/>
        </w:rPr>
      </w:pPr>
      <w:r w:rsidRPr="008D7FAA">
        <w:rPr>
          <w:rFonts w:ascii="Verdana" w:hAnsi="Verdana"/>
          <w:color w:val="auto"/>
        </w:rPr>
        <w:t>8.</w:t>
      </w:r>
      <w:r w:rsidRPr="008D7FAA">
        <w:rPr>
          <w:rFonts w:ascii="Verdana" w:hAnsi="Verdana"/>
        </w:rPr>
        <w:t xml:space="preserve">3.6. Prova de regularidade com a Fazenda </w:t>
      </w:r>
      <w:r w:rsidRPr="008D7FAA">
        <w:rPr>
          <w:rFonts w:ascii="Verdana" w:hAnsi="Verdana"/>
          <w:iCs/>
        </w:rPr>
        <w:t>Estadual</w:t>
      </w:r>
      <w:r w:rsidR="00172957">
        <w:rPr>
          <w:rFonts w:ascii="Verdana" w:hAnsi="Verdana"/>
          <w:iCs/>
        </w:rPr>
        <w:t xml:space="preserve"> ou</w:t>
      </w:r>
      <w:r w:rsidRPr="008D7FAA">
        <w:rPr>
          <w:rFonts w:ascii="Verdana" w:hAnsi="Verdana"/>
          <w:iCs/>
        </w:rPr>
        <w:t xml:space="preserve"> Distrital</w:t>
      </w:r>
      <w:r w:rsidRPr="008D7FAA">
        <w:rPr>
          <w:rFonts w:ascii="Verdana" w:hAnsi="Verdana"/>
        </w:rPr>
        <w:t>, relativa à atividade em cujo exercício contrata ou concorre;</w:t>
      </w:r>
    </w:p>
    <w:p w:rsidR="00172957" w:rsidRPr="008D7FAA" w:rsidRDefault="00172957" w:rsidP="00810E4E">
      <w:pPr>
        <w:pStyle w:val="Nivel3"/>
        <w:ind w:left="567" w:right="432"/>
        <w:rPr>
          <w:rFonts w:ascii="Verdana" w:hAnsi="Verdana"/>
        </w:rPr>
      </w:pPr>
      <w:r>
        <w:rPr>
          <w:rFonts w:ascii="Verdana" w:hAnsi="Verdana"/>
          <w:color w:val="auto"/>
        </w:rPr>
        <w:t>8.</w:t>
      </w:r>
      <w:r>
        <w:rPr>
          <w:rFonts w:ascii="Verdana" w:hAnsi="Verdana"/>
        </w:rPr>
        <w:t>3.7. Prova de regularidade com a Fazenda Municipal da sede da licitante, relativa à atividadeem cujo exercício contrata ou concorre;</w:t>
      </w:r>
    </w:p>
    <w:p w:rsidR="009716B6" w:rsidRPr="008D7FAA" w:rsidRDefault="009716B6" w:rsidP="00810E4E">
      <w:pPr>
        <w:pStyle w:val="Nivel3"/>
        <w:ind w:left="567" w:right="432"/>
        <w:rPr>
          <w:rFonts w:ascii="Verdana" w:hAnsi="Verdana"/>
        </w:rPr>
      </w:pPr>
      <w:r w:rsidRPr="008D7FAA">
        <w:rPr>
          <w:rFonts w:ascii="Verdana" w:hAnsi="Verdana"/>
        </w:rPr>
        <w:t>8.3.7. Caso o fornecedor seja considerado isento do tributo Estadual</w:t>
      </w:r>
      <w:r w:rsidRPr="008D7FAA">
        <w:rPr>
          <w:rFonts w:ascii="Verdana" w:hAnsi="Verdana"/>
          <w:iCs/>
        </w:rPr>
        <w:t>, Distrital ou Municipal, Distrital</w:t>
      </w:r>
      <w:r w:rsidRPr="008D7FAA">
        <w:rPr>
          <w:rFonts w:ascii="Verdana" w:hAnsi="Verdana"/>
        </w:rPr>
        <w:t>relacionado ao objeto contratual, deverá comprovar tal condição mediante a apresentação de declaração da Fazenda respectiva do seu domicílio ou sede, ou outra equivalente, na forma da lei.</w:t>
      </w:r>
    </w:p>
    <w:p w:rsidR="009716B6" w:rsidRPr="00A15A12" w:rsidRDefault="009716B6" w:rsidP="00810E4E">
      <w:pPr>
        <w:pStyle w:val="Nivel3"/>
        <w:ind w:left="567" w:right="432"/>
        <w:rPr>
          <w:rFonts w:ascii="Verdana" w:hAnsi="Verdana"/>
        </w:rPr>
      </w:pPr>
      <w:r w:rsidRPr="008D7FAA">
        <w:rPr>
          <w:rFonts w:ascii="Verdana" w:hAnsi="Verdana"/>
        </w:rPr>
        <w:t xml:space="preserve">8.3.8. O fornecedor enquadrado como microempreendedor individual que pretenda auferir os benefícios do tratamento diferenciado previstos na Lei Complementar n. 123, de 2006, estará dispensado da prova de inscrição nos </w:t>
      </w:r>
      <w:r w:rsidRPr="00A15A12">
        <w:rPr>
          <w:rFonts w:ascii="Verdana" w:hAnsi="Verdana"/>
        </w:rPr>
        <w:t>cadastros de contribuintes estadual e municipal.</w:t>
      </w:r>
    </w:p>
    <w:p w:rsidR="00C10962" w:rsidRPr="00A15A12" w:rsidRDefault="00C10962" w:rsidP="00810E4E">
      <w:pPr>
        <w:pStyle w:val="Nivel2"/>
        <w:ind w:left="567" w:right="432"/>
        <w:rPr>
          <w:rFonts w:ascii="Verdana" w:hAnsi="Verdana"/>
          <w:color w:val="auto"/>
        </w:rPr>
      </w:pPr>
      <w:r w:rsidRPr="00A15A12">
        <w:rPr>
          <w:rFonts w:ascii="Verdana" w:hAnsi="Verdana"/>
          <w:color w:val="auto"/>
        </w:rPr>
        <w:lastRenderedPageBreak/>
        <w:t xml:space="preserve">8.4. A fim de comprovar a </w:t>
      </w:r>
      <w:r w:rsidRPr="00A15A12">
        <w:rPr>
          <w:rFonts w:ascii="Verdana" w:hAnsi="Verdana"/>
          <w:b/>
          <w:bCs/>
          <w:color w:val="auto"/>
        </w:rPr>
        <w:t>qualificação Econômico-Financeira</w:t>
      </w:r>
      <w:r w:rsidRPr="00A15A12">
        <w:rPr>
          <w:rFonts w:ascii="Verdana" w:hAnsi="Verdana"/>
          <w:color w:val="auto"/>
        </w:rPr>
        <w:t>, serão exigidos os seguintes documentos:</w:t>
      </w:r>
    </w:p>
    <w:p w:rsidR="00DD0740" w:rsidRPr="00A15A12" w:rsidRDefault="00C10962" w:rsidP="00810E4E">
      <w:pPr>
        <w:pStyle w:val="Nivel2"/>
        <w:spacing w:before="288" w:after="288" w:line="240" w:lineRule="auto"/>
        <w:ind w:left="567" w:right="432"/>
        <w:rPr>
          <w:rFonts w:ascii="Verdana" w:hAnsi="Verdana" w:cs="Times New Roman"/>
        </w:rPr>
      </w:pPr>
      <w:r w:rsidRPr="00A15A12">
        <w:rPr>
          <w:rFonts w:ascii="Verdana" w:hAnsi="Verdana"/>
          <w:color w:val="auto"/>
        </w:rPr>
        <w:t xml:space="preserve">8.4.1. </w:t>
      </w:r>
      <w:r w:rsidR="00DD0740" w:rsidRPr="00A15A12">
        <w:rPr>
          <w:rFonts w:ascii="Verdana" w:hAnsi="Verdana" w:cs="Times New Roman"/>
          <w:b/>
        </w:rPr>
        <w:t>Certidão negativa de insolvência civil expedida pelo distribuidor do domicílio ou sede do licitante</w:t>
      </w:r>
      <w:r w:rsidR="00DD0740" w:rsidRPr="00A15A12">
        <w:rPr>
          <w:rFonts w:ascii="Verdana" w:hAnsi="Verdana" w:cs="Times New Roman"/>
        </w:rPr>
        <w:t>, caso se trate de pessoa física, desde que admitida a sua participação na licitação (</w:t>
      </w:r>
      <w:hyperlink r:id="rId27" w:anchor="art5" w:history="1">
        <w:r w:rsidR="00DD0740" w:rsidRPr="00A15A12">
          <w:rPr>
            <w:rStyle w:val="Hyperlink"/>
            <w:rFonts w:ascii="Verdana" w:hAnsi="Verdana"/>
          </w:rPr>
          <w:t>art. 5º, inciso II, alínea “c”, da Instrução Normativa Seges/ME nº 116, de 2021</w:t>
        </w:r>
      </w:hyperlink>
      <w:r w:rsidR="00DD0740" w:rsidRPr="00A15A12">
        <w:rPr>
          <w:rFonts w:ascii="Verdana" w:hAnsi="Verdana" w:cs="Times New Roman"/>
        </w:rPr>
        <w:t xml:space="preserve">), ou de sociedade simples; </w:t>
      </w:r>
    </w:p>
    <w:p w:rsidR="00DD0740" w:rsidRPr="00A15A12" w:rsidRDefault="00DD0740" w:rsidP="00810E4E">
      <w:pPr>
        <w:pStyle w:val="Nivel2"/>
        <w:spacing w:before="288" w:after="288" w:line="240" w:lineRule="auto"/>
        <w:ind w:left="567" w:right="432"/>
        <w:rPr>
          <w:rFonts w:ascii="Verdana" w:hAnsi="Verdana" w:cs="Times New Roman"/>
        </w:rPr>
      </w:pPr>
      <w:r w:rsidRPr="00A15A12">
        <w:rPr>
          <w:rFonts w:ascii="Verdana" w:hAnsi="Verdana"/>
          <w:color w:val="auto"/>
        </w:rPr>
        <w:t xml:space="preserve">8.4.2. </w:t>
      </w:r>
      <w:r w:rsidRPr="00A15A12">
        <w:rPr>
          <w:rFonts w:ascii="Verdana" w:hAnsi="Verdana"/>
          <w:b/>
        </w:rPr>
        <w:t>Certidão negativa de falência ou recuperação judicial</w:t>
      </w:r>
      <w:r w:rsidRPr="00A15A12">
        <w:rPr>
          <w:rFonts w:ascii="Verdana" w:hAnsi="Verdana"/>
        </w:rPr>
        <w:t xml:space="preserve">, em se tratando de sociedades comerciais, ou de Execução Patrimonial, em se tratando de sociedade civil, passada pelo distribuidor judicial da sede da empresa, em data de, no máximo, </w:t>
      </w:r>
      <w:r w:rsidRPr="00A15A12">
        <w:rPr>
          <w:rFonts w:ascii="Verdana" w:hAnsi="Verdana"/>
          <w:b/>
        </w:rPr>
        <w:t>90 (noventa) dias</w:t>
      </w:r>
      <w:r w:rsidRPr="00A15A12">
        <w:rPr>
          <w:rFonts w:ascii="Verdana" w:hAnsi="Verdana"/>
        </w:rPr>
        <w:t xml:space="preserve"> anteriores a data de realização desta licitação. (</w:t>
      </w:r>
      <w:hyperlink r:id="rId28" w:anchor="art69" w:history="1">
        <w:r w:rsidRPr="00A15A12">
          <w:rPr>
            <w:rStyle w:val="Hyperlink"/>
            <w:rFonts w:ascii="Verdana" w:hAnsi="Verdana"/>
          </w:rPr>
          <w:t>Lei nº 14.133, de 2021, art. 69, caput, inciso II</w:t>
        </w:r>
      </w:hyperlink>
      <w:r w:rsidRPr="00A15A12">
        <w:rPr>
          <w:rStyle w:val="Hyperlink"/>
          <w:rFonts w:ascii="Verdana" w:hAnsi="Verdana"/>
        </w:rPr>
        <w:t>);</w:t>
      </w:r>
    </w:p>
    <w:p w:rsidR="00DD0740" w:rsidRDefault="00DD0740" w:rsidP="00810E4E">
      <w:pPr>
        <w:tabs>
          <w:tab w:val="left" w:pos="284"/>
          <w:tab w:val="left" w:pos="567"/>
          <w:tab w:val="left" w:pos="4411"/>
        </w:tabs>
        <w:ind w:left="567" w:right="432"/>
        <w:jc w:val="both"/>
        <w:rPr>
          <w:sz w:val="20"/>
          <w:szCs w:val="20"/>
        </w:rPr>
      </w:pPr>
      <w:r w:rsidRPr="00A15A12">
        <w:rPr>
          <w:b/>
          <w:sz w:val="20"/>
          <w:szCs w:val="20"/>
        </w:rPr>
        <w:t xml:space="preserve">a) </w:t>
      </w:r>
      <w:r w:rsidRPr="00A15A12">
        <w:rPr>
          <w:sz w:val="20"/>
          <w:szCs w:val="20"/>
        </w:rPr>
        <w:t xml:space="preserve">Somente será permitida a participação de empresas em recuperação judicial e extrajudicial se comprovada, respectivamente, a aprovação ou a homologação do plano de recuperação pelo juízo competente e apresentada certidão emitida pelo juízo da recuperação, que ateste a aptidão econômica e financeira para o certame. </w:t>
      </w:r>
    </w:p>
    <w:p w:rsidR="00945324" w:rsidRDefault="00945324" w:rsidP="00810E4E">
      <w:pPr>
        <w:tabs>
          <w:tab w:val="left" w:pos="284"/>
          <w:tab w:val="left" w:pos="567"/>
          <w:tab w:val="left" w:pos="4411"/>
        </w:tabs>
        <w:ind w:left="567" w:right="432"/>
        <w:jc w:val="both"/>
        <w:rPr>
          <w:sz w:val="20"/>
          <w:szCs w:val="20"/>
        </w:rPr>
      </w:pPr>
    </w:p>
    <w:p w:rsidR="00537464" w:rsidRPr="00DB6522" w:rsidRDefault="00537464" w:rsidP="00810E4E">
      <w:pPr>
        <w:spacing w:line="276" w:lineRule="auto"/>
        <w:ind w:left="567" w:right="432"/>
        <w:jc w:val="both"/>
        <w:rPr>
          <w:rFonts w:eastAsiaTheme="minorHAnsi" w:cs="Times"/>
          <w:b/>
          <w:color w:val="000000"/>
          <w:sz w:val="20"/>
          <w:szCs w:val="20"/>
        </w:rPr>
      </w:pPr>
      <w:bookmarkStart w:id="4" w:name="_Hlk207101581"/>
      <w:r>
        <w:rPr>
          <w:rFonts w:eastAsiaTheme="minorHAnsi" w:cs="Times"/>
          <w:b/>
          <w:color w:val="000000"/>
          <w:sz w:val="20"/>
          <w:szCs w:val="20"/>
        </w:rPr>
        <w:t>8</w:t>
      </w:r>
      <w:r w:rsidRPr="00DB6522">
        <w:rPr>
          <w:rFonts w:eastAsiaTheme="minorHAnsi" w:cs="Times"/>
          <w:b/>
          <w:color w:val="000000"/>
          <w:sz w:val="20"/>
          <w:szCs w:val="20"/>
        </w:rPr>
        <w:t>.</w:t>
      </w:r>
      <w:r>
        <w:rPr>
          <w:rFonts w:eastAsiaTheme="minorHAnsi" w:cs="Times"/>
          <w:b/>
          <w:color w:val="000000"/>
          <w:sz w:val="20"/>
          <w:szCs w:val="20"/>
        </w:rPr>
        <w:t>5</w:t>
      </w:r>
      <w:r w:rsidRPr="00DB6522">
        <w:rPr>
          <w:rFonts w:eastAsiaTheme="minorHAnsi" w:cs="Times"/>
          <w:b/>
          <w:color w:val="000000"/>
          <w:sz w:val="20"/>
          <w:szCs w:val="20"/>
        </w:rPr>
        <w:t xml:space="preserve">.Balanço patrimonial, </w:t>
      </w:r>
      <w:r w:rsidRPr="00DB6522">
        <w:rPr>
          <w:rFonts w:eastAsiaTheme="minorHAnsi" w:cs="Times"/>
          <w:bCs/>
          <w:color w:val="000000"/>
          <w:sz w:val="20"/>
          <w:szCs w:val="20"/>
        </w:rPr>
        <w:t>demonstração de resultado de exercício e demais demonstrações contábeis dos 2 (dois) últimos exercícios sociais;</w:t>
      </w:r>
    </w:p>
    <w:p w:rsidR="00945324" w:rsidRDefault="00945324" w:rsidP="00810E4E">
      <w:pPr>
        <w:spacing w:line="276" w:lineRule="auto"/>
        <w:ind w:left="567" w:right="432"/>
        <w:jc w:val="both"/>
        <w:rPr>
          <w:rFonts w:eastAsiaTheme="minorHAnsi" w:cs="Times"/>
          <w:b/>
          <w:color w:val="000000"/>
          <w:sz w:val="20"/>
          <w:szCs w:val="20"/>
        </w:rPr>
      </w:pPr>
    </w:p>
    <w:p w:rsidR="00537464" w:rsidRDefault="00537464" w:rsidP="00810E4E">
      <w:pPr>
        <w:spacing w:line="276" w:lineRule="auto"/>
        <w:ind w:left="567" w:right="432"/>
        <w:jc w:val="both"/>
        <w:rPr>
          <w:rFonts w:eastAsiaTheme="minorHAnsi" w:cs="Times"/>
          <w:b/>
          <w:color w:val="000000"/>
          <w:sz w:val="20"/>
          <w:szCs w:val="20"/>
        </w:rPr>
      </w:pPr>
      <w:r>
        <w:rPr>
          <w:rFonts w:eastAsiaTheme="minorHAnsi" w:cs="Times"/>
          <w:b/>
          <w:color w:val="000000"/>
          <w:sz w:val="20"/>
          <w:szCs w:val="20"/>
        </w:rPr>
        <w:t>8</w:t>
      </w:r>
      <w:r w:rsidRPr="00DB6522">
        <w:rPr>
          <w:rFonts w:eastAsiaTheme="minorHAnsi" w:cs="Times"/>
          <w:b/>
          <w:color w:val="000000"/>
          <w:sz w:val="20"/>
          <w:szCs w:val="20"/>
        </w:rPr>
        <w:t>.</w:t>
      </w:r>
      <w:r>
        <w:rPr>
          <w:rFonts w:eastAsiaTheme="minorHAnsi" w:cs="Times"/>
          <w:b/>
          <w:color w:val="000000"/>
          <w:sz w:val="20"/>
          <w:szCs w:val="20"/>
        </w:rPr>
        <w:t>6</w:t>
      </w:r>
      <w:r w:rsidRPr="00DB6522">
        <w:rPr>
          <w:rFonts w:eastAsiaTheme="minorHAnsi" w:cs="Times"/>
          <w:b/>
          <w:color w:val="000000"/>
          <w:sz w:val="20"/>
          <w:szCs w:val="20"/>
        </w:rPr>
        <w:t>.</w:t>
      </w:r>
      <w:r w:rsidRPr="00DB6522">
        <w:rPr>
          <w:rFonts w:eastAsiaTheme="minorHAnsi" w:cs="Times"/>
          <w:bCs/>
          <w:color w:val="000000"/>
          <w:sz w:val="20"/>
          <w:szCs w:val="20"/>
        </w:rPr>
        <w:t xml:space="preserve">A empresa deverá apresentar Memorial de Cálculo, com base no Balanço do último exercício social, comprovando a boa situação financeira da empresa mediante obtenção de índices de Liquidez Geral (LG), Solvência Geral (SG) e Liquidez Corrente (LC), igual ou superior a 1 (um), obtidos pela aplicação das </w:t>
      </w:r>
      <w:r w:rsidRPr="00DB6522">
        <w:rPr>
          <w:rFonts w:eastAsiaTheme="minorHAnsi" w:cs="Times"/>
          <w:b/>
          <w:color w:val="000000"/>
          <w:sz w:val="20"/>
          <w:szCs w:val="20"/>
        </w:rPr>
        <w:t>seguintes fórmulas:</w:t>
      </w:r>
    </w:p>
    <w:p w:rsidR="002E41AD" w:rsidRPr="00DB6522" w:rsidRDefault="002E41AD" w:rsidP="00537464">
      <w:pPr>
        <w:spacing w:line="276" w:lineRule="auto"/>
        <w:ind w:left="567"/>
        <w:jc w:val="both"/>
        <w:rPr>
          <w:bCs/>
          <w:sz w:val="20"/>
          <w:szCs w:val="20"/>
        </w:rPr>
      </w:pPr>
    </w:p>
    <w:tbl>
      <w:tblPr>
        <w:tblW w:w="8539" w:type="dxa"/>
        <w:jc w:val="center"/>
        <w:tblLayout w:type="fixed"/>
        <w:tblCellMar>
          <w:left w:w="10" w:type="dxa"/>
          <w:right w:w="10" w:type="dxa"/>
        </w:tblCellMar>
        <w:tblLook w:val="0000"/>
      </w:tblPr>
      <w:tblGrid>
        <w:gridCol w:w="2334"/>
        <w:gridCol w:w="1418"/>
        <w:gridCol w:w="4787"/>
      </w:tblGrid>
      <w:tr w:rsidR="00537464" w:rsidRPr="00DB6522" w:rsidTr="00F414EB">
        <w:trPr>
          <w:jc w:val="center"/>
        </w:trPr>
        <w:tc>
          <w:tcPr>
            <w:tcW w:w="2334" w:type="dxa"/>
            <w:tcBorders>
              <w:top w:val="single" w:sz="6" w:space="0" w:color="000000"/>
              <w:left w:val="single" w:sz="6" w:space="0" w:color="000000"/>
              <w:bottom w:val="single" w:sz="6" w:space="0" w:color="000000"/>
            </w:tcBorders>
            <w:shd w:val="clear" w:color="auto" w:fill="auto"/>
          </w:tcPr>
          <w:p w:rsidR="00537464" w:rsidRPr="00DB6522" w:rsidRDefault="00537464" w:rsidP="00F414EB">
            <w:pPr>
              <w:tabs>
                <w:tab w:val="left" w:pos="284"/>
              </w:tabs>
              <w:spacing w:line="276" w:lineRule="auto"/>
              <w:ind w:right="90"/>
              <w:rPr>
                <w:sz w:val="20"/>
                <w:szCs w:val="20"/>
              </w:rPr>
            </w:pPr>
            <w:r w:rsidRPr="00DB6522">
              <w:rPr>
                <w:sz w:val="20"/>
                <w:szCs w:val="20"/>
              </w:rPr>
              <w:t>a) Liquidez Corrente</w:t>
            </w:r>
          </w:p>
        </w:tc>
        <w:tc>
          <w:tcPr>
            <w:tcW w:w="1418" w:type="dxa"/>
            <w:tcBorders>
              <w:top w:val="single" w:sz="6" w:space="0" w:color="000000"/>
              <w:left w:val="single" w:sz="6" w:space="0" w:color="000000"/>
              <w:bottom w:val="single" w:sz="6" w:space="0" w:color="000000"/>
            </w:tcBorders>
            <w:shd w:val="clear" w:color="auto" w:fill="auto"/>
          </w:tcPr>
          <w:p w:rsidR="00537464" w:rsidRPr="00DB6522" w:rsidRDefault="00537464" w:rsidP="00F414EB">
            <w:pPr>
              <w:tabs>
                <w:tab w:val="left" w:pos="284"/>
              </w:tabs>
              <w:spacing w:line="276" w:lineRule="auto"/>
              <w:ind w:right="90"/>
              <w:rPr>
                <w:sz w:val="20"/>
                <w:szCs w:val="20"/>
                <w:u w:val="single"/>
                <w:lang w:val="en-US"/>
              </w:rPr>
            </w:pPr>
            <w:r w:rsidRPr="00DB6522">
              <w:rPr>
                <w:sz w:val="20"/>
                <w:szCs w:val="20"/>
                <w:lang w:val="en-US"/>
              </w:rPr>
              <w:t>LC     =</w:t>
            </w:r>
          </w:p>
        </w:tc>
        <w:tc>
          <w:tcPr>
            <w:tcW w:w="4787" w:type="dxa"/>
            <w:tcBorders>
              <w:top w:val="single" w:sz="6" w:space="0" w:color="000000"/>
              <w:left w:val="single" w:sz="6" w:space="0" w:color="000000"/>
              <w:bottom w:val="single" w:sz="6" w:space="0" w:color="000000"/>
              <w:right w:val="single" w:sz="6" w:space="0" w:color="000000"/>
            </w:tcBorders>
            <w:shd w:val="clear" w:color="auto" w:fill="auto"/>
          </w:tcPr>
          <w:p w:rsidR="00537464" w:rsidRPr="00DB6522" w:rsidRDefault="00537464" w:rsidP="00F414EB">
            <w:pPr>
              <w:tabs>
                <w:tab w:val="left" w:pos="284"/>
              </w:tabs>
              <w:spacing w:line="276" w:lineRule="auto"/>
              <w:ind w:right="90"/>
              <w:jc w:val="center"/>
              <w:rPr>
                <w:sz w:val="20"/>
                <w:szCs w:val="20"/>
                <w:lang w:val="en-US"/>
              </w:rPr>
            </w:pPr>
            <w:r w:rsidRPr="00DB6522">
              <w:rPr>
                <w:sz w:val="20"/>
                <w:szCs w:val="20"/>
                <w:u w:val="single"/>
                <w:lang w:val="en-US"/>
              </w:rPr>
              <w:t>AtivoCirculante</w:t>
            </w:r>
          </w:p>
          <w:p w:rsidR="00537464" w:rsidRPr="00DB6522" w:rsidRDefault="00537464" w:rsidP="00F414EB">
            <w:pPr>
              <w:tabs>
                <w:tab w:val="left" w:pos="284"/>
              </w:tabs>
              <w:spacing w:line="276" w:lineRule="auto"/>
              <w:ind w:right="90"/>
              <w:jc w:val="center"/>
              <w:rPr>
                <w:sz w:val="20"/>
                <w:szCs w:val="20"/>
              </w:rPr>
            </w:pPr>
            <w:r w:rsidRPr="00DB6522">
              <w:rPr>
                <w:sz w:val="20"/>
                <w:szCs w:val="20"/>
                <w:lang w:val="en-US"/>
              </w:rPr>
              <w:t>PassivoCirculante</w:t>
            </w:r>
          </w:p>
        </w:tc>
      </w:tr>
      <w:tr w:rsidR="00537464" w:rsidRPr="00DB6522" w:rsidTr="00F414EB">
        <w:trPr>
          <w:jc w:val="center"/>
        </w:trPr>
        <w:tc>
          <w:tcPr>
            <w:tcW w:w="2334" w:type="dxa"/>
            <w:tcBorders>
              <w:top w:val="single" w:sz="6" w:space="0" w:color="000000"/>
              <w:left w:val="single" w:sz="6" w:space="0" w:color="000000"/>
              <w:bottom w:val="single" w:sz="6" w:space="0" w:color="000000"/>
            </w:tcBorders>
            <w:shd w:val="clear" w:color="auto" w:fill="auto"/>
          </w:tcPr>
          <w:p w:rsidR="00537464" w:rsidRPr="00DB6522" w:rsidRDefault="00537464" w:rsidP="00F414EB">
            <w:pPr>
              <w:tabs>
                <w:tab w:val="left" w:pos="284"/>
              </w:tabs>
              <w:spacing w:line="276" w:lineRule="auto"/>
              <w:ind w:right="90"/>
              <w:rPr>
                <w:sz w:val="20"/>
                <w:szCs w:val="20"/>
              </w:rPr>
            </w:pPr>
            <w:r w:rsidRPr="00DB6522">
              <w:rPr>
                <w:sz w:val="20"/>
                <w:szCs w:val="20"/>
              </w:rPr>
              <w:t>b) Liquidez Geral</w:t>
            </w:r>
          </w:p>
        </w:tc>
        <w:tc>
          <w:tcPr>
            <w:tcW w:w="1418" w:type="dxa"/>
            <w:tcBorders>
              <w:top w:val="single" w:sz="6" w:space="0" w:color="000000"/>
              <w:left w:val="single" w:sz="6" w:space="0" w:color="000000"/>
              <w:bottom w:val="single" w:sz="6" w:space="0" w:color="000000"/>
            </w:tcBorders>
            <w:shd w:val="clear" w:color="auto" w:fill="auto"/>
          </w:tcPr>
          <w:p w:rsidR="00537464" w:rsidRPr="00DB6522" w:rsidRDefault="00537464" w:rsidP="00F414EB">
            <w:pPr>
              <w:tabs>
                <w:tab w:val="left" w:pos="284"/>
              </w:tabs>
              <w:spacing w:line="276" w:lineRule="auto"/>
              <w:ind w:right="90"/>
              <w:rPr>
                <w:sz w:val="20"/>
                <w:szCs w:val="20"/>
                <w:u w:val="single"/>
                <w:lang w:val="en-US"/>
              </w:rPr>
            </w:pPr>
            <w:r w:rsidRPr="00DB6522">
              <w:rPr>
                <w:sz w:val="20"/>
                <w:szCs w:val="20"/>
                <w:lang w:val="en-US"/>
              </w:rPr>
              <w:t>LG     =</w:t>
            </w:r>
          </w:p>
        </w:tc>
        <w:tc>
          <w:tcPr>
            <w:tcW w:w="4787" w:type="dxa"/>
            <w:tcBorders>
              <w:top w:val="single" w:sz="6" w:space="0" w:color="000000"/>
              <w:left w:val="single" w:sz="6" w:space="0" w:color="000000"/>
              <w:bottom w:val="single" w:sz="6" w:space="0" w:color="000000"/>
              <w:right w:val="single" w:sz="6" w:space="0" w:color="000000"/>
            </w:tcBorders>
            <w:shd w:val="clear" w:color="auto" w:fill="auto"/>
          </w:tcPr>
          <w:p w:rsidR="00537464" w:rsidRPr="00DB6522" w:rsidRDefault="00537464" w:rsidP="00F414EB">
            <w:pPr>
              <w:tabs>
                <w:tab w:val="left" w:pos="284"/>
              </w:tabs>
              <w:spacing w:line="276" w:lineRule="auto"/>
              <w:ind w:right="90"/>
              <w:jc w:val="center"/>
              <w:rPr>
                <w:sz w:val="20"/>
                <w:szCs w:val="20"/>
              </w:rPr>
            </w:pPr>
            <w:r w:rsidRPr="00DB6522">
              <w:rPr>
                <w:sz w:val="20"/>
                <w:szCs w:val="20"/>
                <w:u w:val="single"/>
              </w:rPr>
              <w:t>AtivoCirculante + Realizável a Longo Prazo</w:t>
            </w:r>
          </w:p>
          <w:p w:rsidR="00537464" w:rsidRPr="00DB6522" w:rsidRDefault="00537464" w:rsidP="00F414EB">
            <w:pPr>
              <w:tabs>
                <w:tab w:val="left" w:pos="284"/>
              </w:tabs>
              <w:spacing w:line="276" w:lineRule="auto"/>
              <w:ind w:right="90"/>
              <w:jc w:val="center"/>
              <w:rPr>
                <w:sz w:val="20"/>
                <w:szCs w:val="20"/>
              </w:rPr>
            </w:pPr>
            <w:r w:rsidRPr="00DB6522">
              <w:rPr>
                <w:sz w:val="20"/>
                <w:szCs w:val="20"/>
              </w:rPr>
              <w:t>PassivoCirculante + Exigível a Longo Prazo</w:t>
            </w:r>
          </w:p>
        </w:tc>
      </w:tr>
      <w:tr w:rsidR="00537464" w:rsidRPr="00DB6522" w:rsidTr="00F414EB">
        <w:trPr>
          <w:jc w:val="center"/>
        </w:trPr>
        <w:tc>
          <w:tcPr>
            <w:tcW w:w="2334" w:type="dxa"/>
            <w:tcBorders>
              <w:top w:val="single" w:sz="6" w:space="0" w:color="000000"/>
              <w:left w:val="single" w:sz="6" w:space="0" w:color="000000"/>
              <w:bottom w:val="single" w:sz="6" w:space="0" w:color="000000"/>
            </w:tcBorders>
            <w:shd w:val="clear" w:color="auto" w:fill="auto"/>
          </w:tcPr>
          <w:p w:rsidR="00537464" w:rsidRPr="00DB6522" w:rsidRDefault="00537464" w:rsidP="00F414EB">
            <w:pPr>
              <w:tabs>
                <w:tab w:val="left" w:pos="284"/>
              </w:tabs>
              <w:spacing w:line="276" w:lineRule="auto"/>
              <w:ind w:right="90"/>
              <w:rPr>
                <w:sz w:val="20"/>
                <w:szCs w:val="20"/>
              </w:rPr>
            </w:pPr>
            <w:r w:rsidRPr="00DB6522">
              <w:rPr>
                <w:sz w:val="20"/>
                <w:szCs w:val="20"/>
              </w:rPr>
              <w:t>c) Solvência Geral</w:t>
            </w:r>
          </w:p>
        </w:tc>
        <w:tc>
          <w:tcPr>
            <w:tcW w:w="1418" w:type="dxa"/>
            <w:tcBorders>
              <w:top w:val="single" w:sz="6" w:space="0" w:color="000000"/>
              <w:left w:val="single" w:sz="6" w:space="0" w:color="000000"/>
              <w:bottom w:val="single" w:sz="6" w:space="0" w:color="000000"/>
            </w:tcBorders>
            <w:shd w:val="clear" w:color="auto" w:fill="auto"/>
          </w:tcPr>
          <w:p w:rsidR="00537464" w:rsidRPr="00DB6522" w:rsidRDefault="00537464" w:rsidP="00F414EB">
            <w:pPr>
              <w:tabs>
                <w:tab w:val="left" w:pos="284"/>
              </w:tabs>
              <w:spacing w:line="276" w:lineRule="auto"/>
              <w:ind w:right="90"/>
              <w:rPr>
                <w:sz w:val="20"/>
                <w:szCs w:val="20"/>
                <w:u w:val="single"/>
                <w:lang w:val="en-US"/>
              </w:rPr>
            </w:pPr>
            <w:r w:rsidRPr="00DB6522">
              <w:rPr>
                <w:sz w:val="20"/>
                <w:szCs w:val="20"/>
                <w:lang w:val="en-US"/>
              </w:rPr>
              <w:t>SG     =</w:t>
            </w:r>
          </w:p>
        </w:tc>
        <w:tc>
          <w:tcPr>
            <w:tcW w:w="4787" w:type="dxa"/>
            <w:tcBorders>
              <w:top w:val="single" w:sz="6" w:space="0" w:color="000000"/>
              <w:left w:val="single" w:sz="6" w:space="0" w:color="000000"/>
              <w:bottom w:val="single" w:sz="6" w:space="0" w:color="000000"/>
              <w:right w:val="single" w:sz="6" w:space="0" w:color="000000"/>
            </w:tcBorders>
            <w:shd w:val="clear" w:color="auto" w:fill="auto"/>
          </w:tcPr>
          <w:p w:rsidR="00537464" w:rsidRPr="00DB6522" w:rsidRDefault="00537464" w:rsidP="00F414EB">
            <w:pPr>
              <w:tabs>
                <w:tab w:val="left" w:pos="284"/>
              </w:tabs>
              <w:spacing w:line="276" w:lineRule="auto"/>
              <w:ind w:right="90"/>
              <w:jc w:val="center"/>
              <w:rPr>
                <w:sz w:val="20"/>
                <w:szCs w:val="20"/>
              </w:rPr>
            </w:pPr>
            <w:r w:rsidRPr="00DB6522">
              <w:rPr>
                <w:sz w:val="20"/>
                <w:szCs w:val="20"/>
                <w:u w:val="single"/>
              </w:rPr>
              <w:t>Ativo Total</w:t>
            </w:r>
          </w:p>
          <w:p w:rsidR="00537464" w:rsidRPr="00DB6522" w:rsidRDefault="00537464" w:rsidP="00F414EB">
            <w:pPr>
              <w:tabs>
                <w:tab w:val="left" w:pos="284"/>
              </w:tabs>
              <w:spacing w:line="276" w:lineRule="auto"/>
              <w:ind w:right="90"/>
              <w:jc w:val="center"/>
              <w:rPr>
                <w:sz w:val="20"/>
                <w:szCs w:val="20"/>
              </w:rPr>
            </w:pPr>
            <w:r w:rsidRPr="00DB6522">
              <w:rPr>
                <w:sz w:val="20"/>
                <w:szCs w:val="20"/>
              </w:rPr>
              <w:t>PassivoCirculante + Exigível a Longo Prazo</w:t>
            </w:r>
          </w:p>
        </w:tc>
      </w:tr>
    </w:tbl>
    <w:p w:rsidR="00537464" w:rsidRPr="00DB6522" w:rsidRDefault="00537464" w:rsidP="00810E4E">
      <w:pPr>
        <w:pStyle w:val="Nivel2"/>
        <w:spacing w:before="0" w:after="0"/>
        <w:ind w:left="567" w:right="438"/>
        <w:rPr>
          <w:rFonts w:ascii="Verdana" w:hAnsi="Verdana" w:cs="Times New Roman"/>
          <w:color w:val="FF0000"/>
        </w:rPr>
      </w:pPr>
    </w:p>
    <w:p w:rsidR="00537464" w:rsidRPr="00DB6522" w:rsidRDefault="00537464" w:rsidP="00810E4E">
      <w:pPr>
        <w:pStyle w:val="Nivel2"/>
        <w:spacing w:after="0" w:line="240" w:lineRule="auto"/>
        <w:ind w:left="567" w:right="438"/>
        <w:rPr>
          <w:rFonts w:ascii="Verdana" w:eastAsiaTheme="majorEastAsia" w:hAnsi="Verdana" w:cs="Times New Roman"/>
          <w:color w:val="auto"/>
        </w:rPr>
      </w:pPr>
      <w:r>
        <w:rPr>
          <w:rFonts w:ascii="Verdana" w:eastAsiaTheme="majorEastAsia" w:hAnsi="Verdana" w:cs="Times New Roman"/>
          <w:b/>
          <w:bCs/>
          <w:color w:val="auto"/>
        </w:rPr>
        <w:t>8</w:t>
      </w:r>
      <w:r w:rsidRPr="00DB6522">
        <w:rPr>
          <w:rFonts w:ascii="Verdana" w:eastAsiaTheme="majorEastAsia" w:hAnsi="Verdana" w:cs="Times New Roman"/>
          <w:b/>
          <w:bCs/>
          <w:color w:val="auto"/>
        </w:rPr>
        <w:t>.</w:t>
      </w:r>
      <w:r>
        <w:rPr>
          <w:rFonts w:ascii="Verdana" w:eastAsiaTheme="majorEastAsia" w:hAnsi="Verdana" w:cs="Times New Roman"/>
          <w:b/>
          <w:bCs/>
          <w:color w:val="auto"/>
        </w:rPr>
        <w:t>7</w:t>
      </w:r>
      <w:r w:rsidRPr="00DB6522">
        <w:rPr>
          <w:rFonts w:ascii="Verdana" w:eastAsiaTheme="majorEastAsia" w:hAnsi="Verdana" w:cs="Times New Roman"/>
          <w:b/>
          <w:bCs/>
          <w:color w:val="auto"/>
        </w:rPr>
        <w:t>.</w:t>
      </w:r>
      <w:r w:rsidRPr="00DB6522">
        <w:rPr>
          <w:rFonts w:ascii="Verdana" w:eastAsiaTheme="majorEastAsia" w:hAnsi="Verdana" w:cs="Times New Roman"/>
          <w:color w:val="auto"/>
        </w:rPr>
        <w:t>A empresa licitante que não apresentar o memorial de cálculo dos índices, a Comissão se reserva o direito de calcular;</w:t>
      </w:r>
    </w:p>
    <w:p w:rsidR="00537464" w:rsidRPr="00DB6522" w:rsidRDefault="00537464" w:rsidP="00810E4E">
      <w:pPr>
        <w:pStyle w:val="Nivel2"/>
        <w:spacing w:after="0" w:line="240" w:lineRule="auto"/>
        <w:ind w:left="567" w:right="438"/>
        <w:rPr>
          <w:rFonts w:ascii="Verdana" w:eastAsiaTheme="majorEastAsia" w:hAnsi="Verdana" w:cs="Times New Roman"/>
          <w:color w:val="auto"/>
        </w:rPr>
      </w:pPr>
      <w:r>
        <w:rPr>
          <w:rFonts w:ascii="Verdana" w:eastAsiaTheme="majorEastAsia" w:hAnsi="Verdana" w:cs="Times New Roman"/>
          <w:b/>
          <w:bCs/>
          <w:color w:val="auto"/>
        </w:rPr>
        <w:t>8</w:t>
      </w:r>
      <w:r w:rsidRPr="00DB6522">
        <w:rPr>
          <w:rFonts w:ascii="Verdana" w:eastAsiaTheme="majorEastAsia" w:hAnsi="Verdana" w:cs="Times New Roman"/>
          <w:b/>
          <w:bCs/>
          <w:color w:val="auto"/>
        </w:rPr>
        <w:t>.</w:t>
      </w:r>
      <w:r>
        <w:rPr>
          <w:rFonts w:ascii="Verdana" w:eastAsiaTheme="majorEastAsia" w:hAnsi="Verdana" w:cs="Times New Roman"/>
          <w:b/>
          <w:bCs/>
          <w:color w:val="auto"/>
        </w:rPr>
        <w:t>7</w:t>
      </w:r>
      <w:r w:rsidRPr="00DB6522">
        <w:rPr>
          <w:rFonts w:ascii="Verdana" w:eastAsiaTheme="majorEastAsia" w:hAnsi="Verdana" w:cs="Times New Roman"/>
          <w:b/>
          <w:bCs/>
          <w:color w:val="auto"/>
        </w:rPr>
        <w:t>.1.</w:t>
      </w:r>
      <w:r w:rsidRPr="00DB6522">
        <w:rPr>
          <w:rFonts w:ascii="Verdana" w:eastAsiaTheme="majorEastAsia" w:hAnsi="Verdana" w:cs="Times New Roman"/>
          <w:color w:val="auto"/>
        </w:rPr>
        <w:t xml:space="preserve"> Os índices econômico-financeiros adotados acima foram extraídos da Instrução Normativa IN 003/2018, de 26 de abril de 2018 – Secretaria de Gestão do Ministério do Planejamento, Desenvolvimento e Gestão – SEGES, alterada pela Instrução Normativa IN 010/2020, de 10 de fevereiro de 2020 – Secretaria de Gestão da Secretaria Especial de Desburocratização, Gestão e Governo Digital do Ministério da Economia – SEDGG;</w:t>
      </w:r>
    </w:p>
    <w:p w:rsidR="00537464" w:rsidRPr="00DB6522" w:rsidRDefault="00537464" w:rsidP="00810E4E">
      <w:pPr>
        <w:pStyle w:val="Nivel2"/>
        <w:spacing w:after="0" w:line="240" w:lineRule="auto"/>
        <w:ind w:left="567" w:right="438"/>
        <w:rPr>
          <w:rFonts w:ascii="Verdana" w:eastAsiaTheme="majorEastAsia" w:hAnsi="Verdana" w:cs="Times New Roman"/>
          <w:color w:val="auto"/>
        </w:rPr>
      </w:pPr>
      <w:r>
        <w:rPr>
          <w:rFonts w:ascii="Verdana" w:eastAsiaTheme="majorEastAsia" w:hAnsi="Verdana" w:cs="Times New Roman"/>
          <w:b/>
          <w:bCs/>
          <w:color w:val="auto"/>
        </w:rPr>
        <w:t>8</w:t>
      </w:r>
      <w:r w:rsidRPr="00DB6522">
        <w:rPr>
          <w:rFonts w:ascii="Verdana" w:eastAsiaTheme="majorEastAsia" w:hAnsi="Verdana" w:cs="Times New Roman"/>
          <w:b/>
          <w:bCs/>
          <w:color w:val="auto"/>
        </w:rPr>
        <w:t>.</w:t>
      </w:r>
      <w:r>
        <w:rPr>
          <w:rFonts w:ascii="Verdana" w:eastAsiaTheme="majorEastAsia" w:hAnsi="Verdana" w:cs="Times New Roman"/>
          <w:b/>
          <w:bCs/>
          <w:color w:val="auto"/>
        </w:rPr>
        <w:t>7</w:t>
      </w:r>
      <w:r w:rsidRPr="00DB6522">
        <w:rPr>
          <w:rFonts w:ascii="Verdana" w:eastAsiaTheme="majorEastAsia" w:hAnsi="Verdana" w:cs="Times New Roman"/>
          <w:b/>
          <w:bCs/>
          <w:color w:val="auto"/>
        </w:rPr>
        <w:t>.2.</w:t>
      </w:r>
      <w:r w:rsidRPr="00DB6522">
        <w:rPr>
          <w:rFonts w:ascii="Verdana" w:eastAsiaTheme="majorEastAsia" w:hAnsi="Verdana" w:cs="Times New Roman"/>
          <w:color w:val="auto"/>
        </w:rPr>
        <w:t>As empresas criadas no exercício financeiro da licitação deverão atender a todas as exigências da habilitação e poderão substituir os demonstrativos contábeis pelo balanço de abertura. (Lei nº 14.133, de 2021, art. 65, §1º);</w:t>
      </w:r>
    </w:p>
    <w:p w:rsidR="00537464" w:rsidRPr="00DB6522" w:rsidRDefault="00537464" w:rsidP="00810E4E">
      <w:pPr>
        <w:pStyle w:val="Nivel2"/>
        <w:spacing w:after="0" w:line="240" w:lineRule="auto"/>
        <w:ind w:left="567" w:right="438"/>
        <w:rPr>
          <w:rFonts w:ascii="Verdana" w:eastAsiaTheme="majorEastAsia" w:hAnsi="Verdana" w:cs="Times New Roman"/>
          <w:color w:val="auto"/>
        </w:rPr>
      </w:pPr>
      <w:r>
        <w:rPr>
          <w:rFonts w:ascii="Verdana" w:eastAsiaTheme="majorEastAsia" w:hAnsi="Verdana" w:cs="Times New Roman"/>
          <w:b/>
          <w:bCs/>
          <w:color w:val="auto"/>
        </w:rPr>
        <w:t>8</w:t>
      </w:r>
      <w:r w:rsidRPr="00DB6522">
        <w:rPr>
          <w:rFonts w:ascii="Verdana" w:eastAsiaTheme="majorEastAsia" w:hAnsi="Verdana" w:cs="Times New Roman"/>
          <w:b/>
          <w:bCs/>
          <w:color w:val="auto"/>
        </w:rPr>
        <w:t>.</w:t>
      </w:r>
      <w:r>
        <w:rPr>
          <w:rFonts w:ascii="Verdana" w:eastAsiaTheme="majorEastAsia" w:hAnsi="Verdana" w:cs="Times New Roman"/>
          <w:b/>
          <w:bCs/>
          <w:color w:val="auto"/>
        </w:rPr>
        <w:t>7</w:t>
      </w:r>
      <w:r w:rsidRPr="00DB6522">
        <w:rPr>
          <w:rFonts w:ascii="Verdana" w:eastAsiaTheme="majorEastAsia" w:hAnsi="Verdana" w:cs="Times New Roman"/>
          <w:b/>
          <w:bCs/>
          <w:color w:val="auto"/>
        </w:rPr>
        <w:t>.3.</w:t>
      </w:r>
      <w:r w:rsidRPr="00DB6522">
        <w:rPr>
          <w:rFonts w:ascii="Verdana" w:eastAsiaTheme="majorEastAsia" w:hAnsi="Verdana" w:cs="Times New Roman"/>
          <w:color w:val="auto"/>
        </w:rPr>
        <w:t xml:space="preserve"> O balanço patrimonial, demonstração de resultado de exercício e demais demonstrações contábeis limitar-se-ão ao último exercício no caso de a pessoa jurídica ter sido constituída há menos de 2 (dois) anos. (Lei nº 14.133, de 2021, art. 69, §6º);</w:t>
      </w:r>
    </w:p>
    <w:p w:rsidR="00537464" w:rsidRPr="00DB6522" w:rsidRDefault="00537464" w:rsidP="00810E4E">
      <w:pPr>
        <w:pStyle w:val="Nivel2"/>
        <w:spacing w:after="0" w:line="240" w:lineRule="auto"/>
        <w:ind w:left="567" w:right="438"/>
        <w:rPr>
          <w:rFonts w:ascii="Verdana" w:eastAsiaTheme="majorEastAsia" w:hAnsi="Verdana" w:cs="Times New Roman"/>
          <w:color w:val="auto"/>
        </w:rPr>
      </w:pPr>
      <w:r>
        <w:rPr>
          <w:rFonts w:ascii="Verdana" w:eastAsiaTheme="majorEastAsia" w:hAnsi="Verdana" w:cs="Times New Roman"/>
          <w:b/>
          <w:bCs/>
          <w:color w:val="auto"/>
        </w:rPr>
        <w:t>8</w:t>
      </w:r>
      <w:r w:rsidRPr="00DB6522">
        <w:rPr>
          <w:rFonts w:ascii="Verdana" w:eastAsiaTheme="majorEastAsia" w:hAnsi="Verdana" w:cs="Times New Roman"/>
          <w:b/>
          <w:bCs/>
          <w:color w:val="auto"/>
        </w:rPr>
        <w:t>.</w:t>
      </w:r>
      <w:r>
        <w:rPr>
          <w:rFonts w:ascii="Verdana" w:eastAsiaTheme="majorEastAsia" w:hAnsi="Verdana" w:cs="Times New Roman"/>
          <w:b/>
          <w:bCs/>
          <w:color w:val="auto"/>
        </w:rPr>
        <w:t>7</w:t>
      </w:r>
      <w:r w:rsidRPr="00DB6522">
        <w:rPr>
          <w:rFonts w:ascii="Verdana" w:eastAsiaTheme="majorEastAsia" w:hAnsi="Verdana" w:cs="Times New Roman"/>
          <w:b/>
          <w:bCs/>
          <w:color w:val="auto"/>
        </w:rPr>
        <w:t>.4.</w:t>
      </w:r>
      <w:r w:rsidRPr="00DB6522">
        <w:rPr>
          <w:rFonts w:ascii="Verdana" w:eastAsiaTheme="majorEastAsia" w:hAnsi="Verdana" w:cs="Times New Roman"/>
          <w:color w:val="auto"/>
        </w:rPr>
        <w:t xml:space="preserve"> O balanço patrimonial e as demonstrações Contábeis deverão estar assinados por Contador ou por outro profissional equivalente, devidamente registrado no Conselho Regional de Contabilidade e pelo proprietário da empresa licitante;</w:t>
      </w:r>
    </w:p>
    <w:p w:rsidR="00537464" w:rsidRPr="002C7F8F" w:rsidRDefault="00537464" w:rsidP="00810E4E">
      <w:pPr>
        <w:pStyle w:val="Nivel2"/>
        <w:spacing w:after="0" w:line="240" w:lineRule="auto"/>
        <w:ind w:left="567" w:right="438"/>
        <w:rPr>
          <w:rFonts w:ascii="Verdana" w:eastAsiaTheme="majorEastAsia" w:hAnsi="Verdana" w:cs="Times New Roman"/>
          <w:color w:val="auto"/>
        </w:rPr>
      </w:pPr>
      <w:r>
        <w:rPr>
          <w:rFonts w:ascii="Verdana" w:eastAsiaTheme="majorEastAsia" w:hAnsi="Verdana" w:cs="Times New Roman"/>
          <w:b/>
          <w:bCs/>
          <w:color w:val="auto"/>
        </w:rPr>
        <w:lastRenderedPageBreak/>
        <w:t>8</w:t>
      </w:r>
      <w:r w:rsidRPr="00DB6522">
        <w:rPr>
          <w:rFonts w:ascii="Verdana" w:eastAsiaTheme="majorEastAsia" w:hAnsi="Verdana" w:cs="Times New Roman"/>
          <w:b/>
          <w:bCs/>
          <w:color w:val="auto"/>
        </w:rPr>
        <w:t>.</w:t>
      </w:r>
      <w:r>
        <w:rPr>
          <w:rFonts w:ascii="Verdana" w:eastAsiaTheme="majorEastAsia" w:hAnsi="Verdana" w:cs="Times New Roman"/>
          <w:b/>
          <w:bCs/>
          <w:color w:val="auto"/>
        </w:rPr>
        <w:t>7</w:t>
      </w:r>
      <w:r w:rsidRPr="00DB6522">
        <w:rPr>
          <w:rFonts w:ascii="Verdana" w:eastAsiaTheme="majorEastAsia" w:hAnsi="Verdana" w:cs="Times New Roman"/>
          <w:b/>
          <w:bCs/>
          <w:color w:val="auto"/>
        </w:rPr>
        <w:t>.5.</w:t>
      </w:r>
      <w:r w:rsidRPr="00DB6522">
        <w:rPr>
          <w:rFonts w:ascii="Verdana" w:eastAsiaTheme="majorEastAsia" w:hAnsi="Verdana" w:cs="Times New Roman"/>
          <w:color w:val="auto"/>
        </w:rPr>
        <w:t xml:space="preserve"> O balanço emitido via Sistema Público de Escrituração Fiscal Digital - Sped Fiscal, será aceito devidamente autenticado, mediante recibo de entrega emitido pelo sped, conforme autoriza o art. 78 –A, §1.º e § 2.º do Decreto n.º 1.800/1996, alterado pelo Decreto n.º 8.683/2016;</w:t>
      </w:r>
    </w:p>
    <w:bookmarkEnd w:id="4"/>
    <w:p w:rsidR="00537464" w:rsidRPr="00A15A12" w:rsidRDefault="00537464" w:rsidP="00810E4E">
      <w:pPr>
        <w:tabs>
          <w:tab w:val="left" w:pos="284"/>
          <w:tab w:val="left" w:pos="567"/>
          <w:tab w:val="left" w:pos="4411"/>
        </w:tabs>
        <w:ind w:left="567" w:right="438"/>
        <w:jc w:val="both"/>
        <w:rPr>
          <w:sz w:val="20"/>
          <w:szCs w:val="20"/>
        </w:rPr>
      </w:pPr>
    </w:p>
    <w:p w:rsidR="00C10962" w:rsidRDefault="00C10962" w:rsidP="00810E4E">
      <w:pPr>
        <w:pStyle w:val="Nivel2"/>
        <w:ind w:left="567" w:right="438"/>
        <w:rPr>
          <w:rFonts w:ascii="Verdana" w:hAnsi="Verdana"/>
          <w:iCs/>
          <w:color w:val="auto"/>
        </w:rPr>
      </w:pPr>
      <w:r w:rsidRPr="00A15A12">
        <w:rPr>
          <w:rFonts w:ascii="Verdana" w:hAnsi="Verdana"/>
          <w:color w:val="auto"/>
        </w:rPr>
        <w:t>8.</w:t>
      </w:r>
      <w:r w:rsidR="00537464">
        <w:rPr>
          <w:rFonts w:ascii="Verdana" w:hAnsi="Verdana"/>
          <w:color w:val="auto"/>
        </w:rPr>
        <w:t>8</w:t>
      </w:r>
      <w:r w:rsidRPr="00A15A12">
        <w:rPr>
          <w:rFonts w:ascii="Verdana" w:hAnsi="Verdana"/>
          <w:color w:val="auto"/>
        </w:rPr>
        <w:t xml:space="preserve">. A fim de comprovar a </w:t>
      </w:r>
      <w:r w:rsidRPr="00A15A12">
        <w:rPr>
          <w:rFonts w:ascii="Verdana" w:hAnsi="Verdana"/>
          <w:b/>
          <w:bCs/>
          <w:color w:val="auto"/>
        </w:rPr>
        <w:t>qualificação técnica</w:t>
      </w:r>
      <w:r w:rsidRPr="00A15A12">
        <w:rPr>
          <w:rFonts w:ascii="Verdana" w:hAnsi="Verdana"/>
          <w:color w:val="auto"/>
        </w:rPr>
        <w:t>,</w:t>
      </w:r>
      <w:r w:rsidRPr="00A15A12">
        <w:rPr>
          <w:rFonts w:ascii="Verdana" w:hAnsi="Verdana"/>
          <w:iCs/>
          <w:color w:val="auto"/>
        </w:rPr>
        <w:t>serão exigidos os seguintes documentos</w:t>
      </w:r>
    </w:p>
    <w:p w:rsidR="00DD0740" w:rsidRPr="00A15A12" w:rsidRDefault="00C10962" w:rsidP="00810E4E">
      <w:pPr>
        <w:pStyle w:val="Nvel2-Red"/>
        <w:spacing w:before="0" w:after="0" w:line="240" w:lineRule="auto"/>
        <w:ind w:left="567" w:right="438" w:firstLine="0"/>
        <w:rPr>
          <w:rFonts w:ascii="Verdana" w:hAnsi="Verdana" w:cs="Times New Roman"/>
          <w:i w:val="0"/>
          <w:iCs w:val="0"/>
          <w:color w:val="auto"/>
        </w:rPr>
      </w:pPr>
      <w:r w:rsidRPr="00A15A12">
        <w:rPr>
          <w:rFonts w:ascii="Verdana" w:hAnsi="Verdana"/>
          <w:i w:val="0"/>
          <w:iCs w:val="0"/>
          <w:color w:val="auto"/>
        </w:rPr>
        <w:t>8.</w:t>
      </w:r>
      <w:r w:rsidR="00537464">
        <w:rPr>
          <w:rFonts w:ascii="Verdana" w:hAnsi="Verdana"/>
          <w:i w:val="0"/>
          <w:iCs w:val="0"/>
          <w:color w:val="auto"/>
        </w:rPr>
        <w:t>8</w:t>
      </w:r>
      <w:r w:rsidRPr="00A15A12">
        <w:rPr>
          <w:rFonts w:ascii="Verdana" w:hAnsi="Verdana"/>
          <w:i w:val="0"/>
          <w:iCs w:val="0"/>
          <w:color w:val="auto"/>
        </w:rPr>
        <w:t>.</w:t>
      </w:r>
      <w:r w:rsidR="005E6DCA">
        <w:rPr>
          <w:rFonts w:ascii="Verdana" w:hAnsi="Verdana"/>
          <w:i w:val="0"/>
          <w:iCs w:val="0"/>
          <w:color w:val="auto"/>
        </w:rPr>
        <w:t>1</w:t>
      </w:r>
      <w:r w:rsidRPr="00A15A12">
        <w:rPr>
          <w:rFonts w:ascii="Verdana" w:hAnsi="Verdana"/>
          <w:i w:val="0"/>
          <w:iCs w:val="0"/>
          <w:color w:val="auto"/>
        </w:rPr>
        <w:t xml:space="preserve">. </w:t>
      </w:r>
      <w:r w:rsidR="00DD0740" w:rsidRPr="00A15A12">
        <w:rPr>
          <w:rFonts w:ascii="Verdana" w:hAnsi="Verdana" w:cs="Times New Roman"/>
          <w:i w:val="0"/>
          <w:iCs w:val="0"/>
          <w:color w:val="auto"/>
        </w:rPr>
        <w:t>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rsidR="003E77BC" w:rsidRPr="00A15A12" w:rsidRDefault="003E77BC" w:rsidP="00810E4E">
      <w:pPr>
        <w:pStyle w:val="Nvel2-Red"/>
        <w:spacing w:before="0" w:after="0" w:line="240" w:lineRule="auto"/>
        <w:ind w:left="567" w:right="438" w:firstLine="0"/>
        <w:rPr>
          <w:rFonts w:ascii="Verdana" w:hAnsi="Verdana" w:cs="Times New Roman"/>
          <w:i w:val="0"/>
          <w:iCs w:val="0"/>
          <w:color w:val="auto"/>
        </w:rPr>
      </w:pPr>
    </w:p>
    <w:p w:rsidR="00DD0740" w:rsidRPr="00A15A12" w:rsidRDefault="00DD0740" w:rsidP="00810E4E">
      <w:pPr>
        <w:pStyle w:val="Nvel2-Red"/>
        <w:spacing w:before="0" w:after="0" w:line="240" w:lineRule="auto"/>
        <w:ind w:left="567" w:right="438" w:firstLine="0"/>
        <w:rPr>
          <w:rFonts w:ascii="Verdana" w:hAnsi="Verdana"/>
          <w:color w:val="auto"/>
        </w:rPr>
      </w:pPr>
      <w:r w:rsidRPr="00A15A12">
        <w:rPr>
          <w:rFonts w:ascii="Verdana" w:hAnsi="Verdana" w:cs="Times New Roman"/>
          <w:i w:val="0"/>
          <w:iCs w:val="0"/>
          <w:color w:val="auto"/>
        </w:rPr>
        <w:t>8.</w:t>
      </w:r>
      <w:r w:rsidR="00537464">
        <w:rPr>
          <w:rFonts w:ascii="Verdana" w:hAnsi="Verdana" w:cs="Times New Roman"/>
          <w:i w:val="0"/>
          <w:iCs w:val="0"/>
          <w:color w:val="auto"/>
        </w:rPr>
        <w:t>8</w:t>
      </w:r>
      <w:r w:rsidRPr="00A15A12">
        <w:rPr>
          <w:rFonts w:ascii="Verdana" w:hAnsi="Verdana" w:cs="Times New Roman"/>
          <w:i w:val="0"/>
          <w:iCs w:val="0"/>
          <w:color w:val="auto"/>
        </w:rPr>
        <w:t>.</w:t>
      </w:r>
      <w:r w:rsidR="00733FA8">
        <w:rPr>
          <w:rFonts w:ascii="Verdana" w:hAnsi="Verdana" w:cs="Times New Roman"/>
          <w:i w:val="0"/>
          <w:iCs w:val="0"/>
          <w:color w:val="auto"/>
        </w:rPr>
        <w:t>4</w:t>
      </w:r>
      <w:r w:rsidR="00D03AFF" w:rsidRPr="00A15A12">
        <w:rPr>
          <w:rFonts w:ascii="Verdana" w:hAnsi="Verdana" w:cs="Times New Roman"/>
          <w:i w:val="0"/>
          <w:iCs w:val="0"/>
          <w:color w:val="auto"/>
        </w:rPr>
        <w:t>.1.</w:t>
      </w:r>
      <w:r w:rsidRPr="00A15A12">
        <w:rPr>
          <w:rFonts w:ascii="Verdana" w:hAnsi="Verdana"/>
          <w:color w:val="auto"/>
        </w:rPr>
        <w:t>No (s) referido (s) atestado deverá, obrigatoriamente, constar a razão social/C.N.P. J/endereço/contato/nome e cargo de quem o emitiu</w:t>
      </w:r>
    </w:p>
    <w:p w:rsidR="00DD0740" w:rsidRPr="00A15A12" w:rsidRDefault="00DD0740" w:rsidP="00810E4E">
      <w:pPr>
        <w:pStyle w:val="Nivel2"/>
        <w:ind w:left="567" w:right="438"/>
        <w:rPr>
          <w:rFonts w:ascii="Verdana" w:hAnsi="Verdana"/>
          <w:iCs/>
          <w:color w:val="auto"/>
        </w:rPr>
      </w:pPr>
      <w:r w:rsidRPr="00A15A12">
        <w:rPr>
          <w:rFonts w:ascii="Verdana" w:hAnsi="Verdana"/>
          <w:iCs/>
          <w:color w:val="auto"/>
        </w:rPr>
        <w:t>8.</w:t>
      </w:r>
      <w:r w:rsidR="00537464">
        <w:rPr>
          <w:rFonts w:ascii="Verdana" w:hAnsi="Verdana"/>
          <w:iCs/>
          <w:color w:val="auto"/>
        </w:rPr>
        <w:t>8</w:t>
      </w:r>
      <w:r w:rsidRPr="00A15A12">
        <w:rPr>
          <w:rFonts w:ascii="Verdana" w:hAnsi="Verdana"/>
          <w:iCs/>
          <w:color w:val="auto"/>
        </w:rPr>
        <w:t>.</w:t>
      </w:r>
      <w:r w:rsidR="00733FA8">
        <w:rPr>
          <w:rFonts w:ascii="Verdana" w:hAnsi="Verdana"/>
          <w:iCs/>
          <w:color w:val="auto"/>
        </w:rPr>
        <w:t>4</w:t>
      </w:r>
      <w:r w:rsidRPr="00A15A12">
        <w:rPr>
          <w:rFonts w:ascii="Verdana" w:hAnsi="Verdana"/>
          <w:iCs/>
          <w:color w:val="auto"/>
        </w:rPr>
        <w:t>.</w:t>
      </w:r>
      <w:r w:rsidR="00D03AFF" w:rsidRPr="00A15A12">
        <w:rPr>
          <w:rFonts w:ascii="Verdana" w:hAnsi="Verdana"/>
          <w:iCs/>
          <w:color w:val="auto"/>
        </w:rPr>
        <w:t>2</w:t>
      </w:r>
      <w:r w:rsidRPr="00A15A12">
        <w:rPr>
          <w:rFonts w:ascii="Verdana" w:hAnsi="Verdana"/>
          <w:iCs/>
          <w:color w:val="auto"/>
        </w:rPr>
        <w:t>. Para fins da comprovação de que trata este subitem, os atestados deverão dizer respeito a contratos executados com as seguintes características mínimas: será admitida a exigência de atestados com quantidades mínimas de até 50% (cinquenta por cento) das parcelas de que trata o referido parágrafo, vedadas limitações de tempo e de locais específicos relativas aos atestados;</w:t>
      </w:r>
    </w:p>
    <w:p w:rsidR="00DD0740" w:rsidRPr="00A15A12" w:rsidRDefault="00DD0740" w:rsidP="00810E4E">
      <w:pPr>
        <w:pStyle w:val="Nvel2-Red"/>
        <w:spacing w:before="0" w:after="0" w:line="240" w:lineRule="auto"/>
        <w:ind w:left="567" w:right="438" w:firstLine="0"/>
        <w:rPr>
          <w:rFonts w:ascii="Verdana" w:hAnsi="Verdana" w:cs="Times New Roman"/>
          <w:i w:val="0"/>
          <w:iCs w:val="0"/>
        </w:rPr>
      </w:pPr>
      <w:r w:rsidRPr="00A15A12">
        <w:rPr>
          <w:rFonts w:ascii="Verdana" w:hAnsi="Verdana"/>
          <w:color w:val="auto"/>
        </w:rPr>
        <w:t>8.</w:t>
      </w:r>
      <w:r w:rsidR="00537464">
        <w:rPr>
          <w:rFonts w:ascii="Verdana" w:hAnsi="Verdana"/>
          <w:color w:val="auto"/>
        </w:rPr>
        <w:t>8</w:t>
      </w:r>
      <w:r w:rsidRPr="00A15A12">
        <w:rPr>
          <w:rFonts w:ascii="Verdana" w:hAnsi="Verdana"/>
          <w:color w:val="auto"/>
        </w:rPr>
        <w:t>.</w:t>
      </w:r>
      <w:r w:rsidR="00733FA8">
        <w:rPr>
          <w:rFonts w:ascii="Verdana" w:hAnsi="Verdana"/>
          <w:color w:val="auto"/>
        </w:rPr>
        <w:t>4</w:t>
      </w:r>
      <w:r w:rsidRPr="00A15A12">
        <w:rPr>
          <w:rFonts w:ascii="Verdana" w:hAnsi="Verdana"/>
          <w:color w:val="auto"/>
        </w:rPr>
        <w:t>.</w:t>
      </w:r>
      <w:r w:rsidR="00D03AFF" w:rsidRPr="00A15A12">
        <w:rPr>
          <w:rFonts w:ascii="Verdana" w:hAnsi="Verdana"/>
          <w:color w:val="auto"/>
        </w:rPr>
        <w:t>3</w:t>
      </w:r>
      <w:r w:rsidRPr="00A15A12">
        <w:rPr>
          <w:rFonts w:ascii="Verdana" w:hAnsi="Verdana"/>
          <w:color w:val="auto"/>
        </w:rPr>
        <w:t>. Será admitida, para fins de comprovação de quantitativo mínimo, a apresentação e o somatório de diferentes atestados executados de forme concomitante</w:t>
      </w:r>
      <w:r w:rsidR="003E77BC" w:rsidRPr="00A15A12">
        <w:rPr>
          <w:rFonts w:ascii="Verdana" w:hAnsi="Verdana"/>
          <w:color w:val="auto"/>
        </w:rPr>
        <w:t>;</w:t>
      </w:r>
    </w:p>
    <w:p w:rsidR="00DD0740" w:rsidRPr="00A15A12" w:rsidRDefault="00DD0740" w:rsidP="00810E4E">
      <w:pPr>
        <w:pStyle w:val="Nvel2-Red"/>
        <w:spacing w:before="0" w:after="0" w:line="240" w:lineRule="auto"/>
        <w:ind w:left="567" w:right="438" w:firstLine="0"/>
        <w:rPr>
          <w:rFonts w:ascii="Verdana" w:hAnsi="Verdana" w:cs="Times New Roman"/>
          <w:i w:val="0"/>
          <w:iCs w:val="0"/>
          <w:color w:val="auto"/>
          <w:lang w:eastAsia="zh-CN" w:bidi="hi-IN"/>
        </w:rPr>
      </w:pPr>
    </w:p>
    <w:p w:rsidR="00DD0740" w:rsidRPr="00A15A12" w:rsidRDefault="00DD0740" w:rsidP="00810E4E">
      <w:pPr>
        <w:pStyle w:val="Nvel2-Red"/>
        <w:spacing w:before="0" w:after="0" w:line="240" w:lineRule="auto"/>
        <w:ind w:left="567" w:right="438" w:firstLine="0"/>
        <w:rPr>
          <w:rFonts w:ascii="Verdana" w:hAnsi="Verdana" w:cs="Times New Roman"/>
          <w:i w:val="0"/>
          <w:iCs w:val="0"/>
          <w:color w:val="auto"/>
        </w:rPr>
      </w:pPr>
      <w:r w:rsidRPr="00A15A12">
        <w:rPr>
          <w:rFonts w:ascii="Verdana" w:hAnsi="Verdana" w:cs="Times New Roman"/>
          <w:i w:val="0"/>
          <w:iCs w:val="0"/>
          <w:color w:val="auto"/>
        </w:rPr>
        <w:t>8.</w:t>
      </w:r>
      <w:r w:rsidR="00537464">
        <w:rPr>
          <w:rFonts w:ascii="Verdana" w:hAnsi="Verdana" w:cs="Times New Roman"/>
          <w:i w:val="0"/>
          <w:iCs w:val="0"/>
          <w:color w:val="auto"/>
        </w:rPr>
        <w:t>8</w:t>
      </w:r>
      <w:r w:rsidRPr="00A15A12">
        <w:rPr>
          <w:rFonts w:ascii="Verdana" w:hAnsi="Verdana" w:cs="Times New Roman"/>
          <w:i w:val="0"/>
          <w:iCs w:val="0"/>
          <w:color w:val="auto"/>
        </w:rPr>
        <w:t>.</w:t>
      </w:r>
      <w:r w:rsidR="00733FA8">
        <w:rPr>
          <w:rFonts w:ascii="Verdana" w:hAnsi="Verdana" w:cs="Times New Roman"/>
          <w:i w:val="0"/>
          <w:iCs w:val="0"/>
          <w:color w:val="auto"/>
        </w:rPr>
        <w:t>5</w:t>
      </w:r>
      <w:r w:rsidRPr="00A15A12">
        <w:rPr>
          <w:rFonts w:ascii="Verdana" w:hAnsi="Verdana" w:cs="Times New Roman"/>
          <w:i w:val="0"/>
          <w:iCs w:val="0"/>
          <w:color w:val="auto"/>
        </w:rPr>
        <w:t>. Os atestados de capacidade técnica poderão ser apresentados em nome da matriz ou da filial do fornecedor</w:t>
      </w:r>
      <w:r w:rsidR="003E77BC" w:rsidRPr="00A15A12">
        <w:rPr>
          <w:rFonts w:ascii="Verdana" w:hAnsi="Verdana" w:cs="Times New Roman"/>
          <w:i w:val="0"/>
          <w:iCs w:val="0"/>
          <w:color w:val="auto"/>
        </w:rPr>
        <w:t>;</w:t>
      </w:r>
    </w:p>
    <w:p w:rsidR="00DD0740" w:rsidRPr="00A15A12" w:rsidRDefault="00DD0740" w:rsidP="00810E4E">
      <w:pPr>
        <w:pStyle w:val="Nvel2-Red"/>
        <w:spacing w:before="0" w:after="0" w:line="240" w:lineRule="auto"/>
        <w:ind w:left="567" w:right="438" w:firstLine="0"/>
        <w:rPr>
          <w:rFonts w:ascii="Verdana" w:hAnsi="Verdana" w:cs="Times New Roman"/>
          <w:i w:val="0"/>
          <w:iCs w:val="0"/>
          <w:lang w:eastAsia="zh-CN" w:bidi="hi-IN"/>
        </w:rPr>
      </w:pPr>
      <w:r w:rsidRPr="00A15A12">
        <w:rPr>
          <w:rFonts w:ascii="Verdana" w:hAnsi="Verdana" w:cs="Times New Roman"/>
          <w:i w:val="0"/>
          <w:iCs w:val="0"/>
          <w:color w:val="auto"/>
        </w:rPr>
        <w:t>8.</w:t>
      </w:r>
      <w:r w:rsidR="00537464">
        <w:rPr>
          <w:rFonts w:ascii="Verdana" w:hAnsi="Verdana" w:cs="Times New Roman"/>
          <w:i w:val="0"/>
          <w:iCs w:val="0"/>
          <w:color w:val="auto"/>
        </w:rPr>
        <w:t>8</w:t>
      </w:r>
      <w:r w:rsidRPr="00A15A12">
        <w:rPr>
          <w:rFonts w:ascii="Verdana" w:hAnsi="Verdana" w:cs="Times New Roman"/>
          <w:i w:val="0"/>
          <w:iCs w:val="0"/>
          <w:color w:val="auto"/>
        </w:rPr>
        <w:t>.</w:t>
      </w:r>
      <w:r w:rsidR="00733FA8">
        <w:rPr>
          <w:rFonts w:ascii="Verdana" w:hAnsi="Verdana" w:cs="Times New Roman"/>
          <w:i w:val="0"/>
          <w:iCs w:val="0"/>
          <w:color w:val="auto"/>
        </w:rPr>
        <w:t>6</w:t>
      </w:r>
      <w:r w:rsidRPr="00A15A12">
        <w:rPr>
          <w:rFonts w:ascii="Verdana" w:hAnsi="Verdana" w:cs="Times New Roman"/>
          <w:i w:val="0"/>
          <w:iCs w:val="0"/>
          <w:color w:val="auto"/>
        </w:rPr>
        <w:t>.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r w:rsidR="003E77BC" w:rsidRPr="00A15A12">
        <w:rPr>
          <w:rFonts w:ascii="Verdana" w:hAnsi="Verdana" w:cs="Times New Roman"/>
          <w:i w:val="0"/>
          <w:iCs w:val="0"/>
          <w:color w:val="auto"/>
        </w:rPr>
        <w:t>;</w:t>
      </w:r>
    </w:p>
    <w:p w:rsidR="00C10962" w:rsidRPr="007B6169" w:rsidRDefault="00C10962" w:rsidP="00810E4E">
      <w:pPr>
        <w:pStyle w:val="Nivel2"/>
        <w:ind w:left="567" w:right="438"/>
        <w:rPr>
          <w:rFonts w:ascii="Verdana" w:hAnsi="Verdana"/>
          <w:iCs/>
          <w:color w:val="auto"/>
        </w:rPr>
      </w:pPr>
      <w:r w:rsidRPr="00A15A12">
        <w:rPr>
          <w:rFonts w:ascii="Verdana" w:hAnsi="Verdana"/>
          <w:iCs/>
          <w:color w:val="auto"/>
        </w:rPr>
        <w:t>8.</w:t>
      </w:r>
      <w:r w:rsidR="00537464">
        <w:rPr>
          <w:rFonts w:ascii="Verdana" w:hAnsi="Verdana"/>
          <w:iCs/>
          <w:color w:val="auto"/>
        </w:rPr>
        <w:t>8</w:t>
      </w:r>
      <w:r w:rsidRPr="00A15A12">
        <w:rPr>
          <w:rFonts w:ascii="Verdana" w:hAnsi="Verdana"/>
          <w:iCs/>
          <w:color w:val="auto"/>
        </w:rPr>
        <w:t>.</w:t>
      </w:r>
      <w:r w:rsidR="00733FA8">
        <w:rPr>
          <w:rFonts w:ascii="Verdana" w:hAnsi="Verdana"/>
          <w:iCs/>
          <w:color w:val="auto"/>
        </w:rPr>
        <w:t>7</w:t>
      </w:r>
      <w:r w:rsidRPr="00A15A12">
        <w:rPr>
          <w:rFonts w:ascii="Verdana" w:hAnsi="Verdana"/>
          <w:iCs/>
          <w:color w:val="auto"/>
        </w:rPr>
        <w:t>. Não serão aceitos atestados emitidos por empresas do mesmo grupo empresarial</w:t>
      </w:r>
      <w:r w:rsidRPr="007B6169">
        <w:rPr>
          <w:rFonts w:ascii="Verdana" w:hAnsi="Verdana"/>
          <w:iCs/>
          <w:color w:val="auto"/>
        </w:rPr>
        <w:t xml:space="preserve"> ou pelo próprio concorrente.</w:t>
      </w:r>
    </w:p>
    <w:p w:rsidR="003E77BC" w:rsidRDefault="00C10962" w:rsidP="00810E4E">
      <w:pPr>
        <w:pStyle w:val="Nivel2"/>
        <w:ind w:left="567" w:right="438"/>
        <w:rPr>
          <w:rFonts w:ascii="Verdana" w:hAnsi="Verdana"/>
          <w:iCs/>
          <w:color w:val="auto"/>
        </w:rPr>
      </w:pPr>
      <w:r w:rsidRPr="007B6169">
        <w:rPr>
          <w:rFonts w:ascii="Verdana" w:hAnsi="Verdana"/>
          <w:iCs/>
          <w:color w:val="auto"/>
        </w:rPr>
        <w:t>8.</w:t>
      </w:r>
      <w:r w:rsidR="00537464">
        <w:rPr>
          <w:rFonts w:ascii="Verdana" w:hAnsi="Verdana"/>
          <w:iCs/>
          <w:color w:val="auto"/>
        </w:rPr>
        <w:t>8</w:t>
      </w:r>
      <w:r w:rsidRPr="007B6169">
        <w:rPr>
          <w:rFonts w:ascii="Verdana" w:hAnsi="Verdana"/>
          <w:iCs/>
          <w:color w:val="auto"/>
        </w:rPr>
        <w:t>.</w:t>
      </w:r>
      <w:r w:rsidR="00733FA8">
        <w:rPr>
          <w:rFonts w:ascii="Verdana" w:hAnsi="Verdana"/>
          <w:iCs/>
          <w:color w:val="auto"/>
        </w:rPr>
        <w:t>8</w:t>
      </w:r>
      <w:r w:rsidRPr="007B6169">
        <w:rPr>
          <w:rFonts w:ascii="Verdana" w:hAnsi="Verdana"/>
          <w:iCs/>
          <w:color w:val="auto"/>
        </w:rPr>
        <w:t xml:space="preserve">. </w:t>
      </w:r>
      <w:r w:rsidR="005E6DCA">
        <w:rPr>
          <w:rFonts w:ascii="Verdana" w:hAnsi="Verdana"/>
          <w:iCs/>
          <w:color w:val="auto"/>
        </w:rPr>
        <w:t>Apresentar Alvara de Vigilância Sanitária( ESTADUAL OU MUNICIPAL da sede da licitante</w:t>
      </w:r>
    </w:p>
    <w:p w:rsidR="00C10962" w:rsidRPr="005E6DCA" w:rsidRDefault="003E77BC" w:rsidP="00810E4E">
      <w:pPr>
        <w:pStyle w:val="Nivel2"/>
        <w:ind w:left="567" w:right="438"/>
        <w:rPr>
          <w:rFonts w:ascii="Verdana" w:hAnsi="Verdana"/>
          <w:b/>
          <w:iCs/>
          <w:color w:val="auto"/>
        </w:rPr>
      </w:pPr>
      <w:r w:rsidRPr="005E6DCA">
        <w:rPr>
          <w:rFonts w:ascii="Verdana" w:hAnsi="Verdana"/>
          <w:b/>
          <w:iCs/>
          <w:color w:val="auto"/>
        </w:rPr>
        <w:t>8.</w:t>
      </w:r>
      <w:r w:rsidR="00537464" w:rsidRPr="005E6DCA">
        <w:rPr>
          <w:rFonts w:ascii="Verdana" w:hAnsi="Verdana"/>
          <w:b/>
          <w:iCs/>
          <w:color w:val="auto"/>
        </w:rPr>
        <w:t>9</w:t>
      </w:r>
      <w:r w:rsidRPr="005E6DCA">
        <w:rPr>
          <w:rFonts w:ascii="Verdana" w:hAnsi="Verdana"/>
          <w:b/>
          <w:iCs/>
          <w:color w:val="auto"/>
        </w:rPr>
        <w:t xml:space="preserve">. </w:t>
      </w:r>
      <w:r w:rsidR="00C10962" w:rsidRPr="005E6DCA">
        <w:rPr>
          <w:rFonts w:ascii="Verdana" w:hAnsi="Verdana"/>
          <w:b/>
        </w:rPr>
        <w:t>Será exigido ainda:</w:t>
      </w:r>
    </w:p>
    <w:p w:rsidR="003E77BC" w:rsidRDefault="00C10962" w:rsidP="003E55C3">
      <w:pPr>
        <w:pStyle w:val="Nivel2"/>
        <w:numPr>
          <w:ilvl w:val="2"/>
          <w:numId w:val="15"/>
        </w:numPr>
        <w:tabs>
          <w:tab w:val="left" w:pos="709"/>
        </w:tabs>
        <w:spacing w:before="0" w:after="0"/>
        <w:ind w:left="567" w:right="438" w:firstLine="0"/>
        <w:rPr>
          <w:rFonts w:ascii="Verdana" w:hAnsi="Verdana"/>
        </w:rPr>
      </w:pPr>
      <w:r w:rsidRPr="007B6169">
        <w:rPr>
          <w:rFonts w:ascii="Verdana" w:hAnsi="Verdana"/>
        </w:rPr>
        <w:t xml:space="preserve">Declaração de cumprimento dos requisitos de habilitação, conforme art. 63, inciso I, da Lei 14.133/2021. </w:t>
      </w:r>
    </w:p>
    <w:p w:rsidR="003E77BC" w:rsidRDefault="00C10962" w:rsidP="003E55C3">
      <w:pPr>
        <w:pStyle w:val="Nivel2"/>
        <w:numPr>
          <w:ilvl w:val="2"/>
          <w:numId w:val="15"/>
        </w:numPr>
        <w:tabs>
          <w:tab w:val="left" w:pos="709"/>
        </w:tabs>
        <w:spacing w:before="0" w:after="0"/>
        <w:ind w:left="567" w:right="438" w:firstLine="0"/>
        <w:rPr>
          <w:rFonts w:ascii="Verdana" w:hAnsi="Verdana"/>
        </w:rPr>
      </w:pPr>
      <w:r w:rsidRPr="003E77BC">
        <w:rPr>
          <w:rFonts w:ascii="Verdana" w:hAnsi="Verdana"/>
        </w:rPr>
        <w:t xml:space="preserve">Declaração de que cumpre as exigências de reserva de cargos para pessoa com deficiência e para reabilitado da Previdência Social, previstas em lei e em outras normas específicas, conforme art. 63, inciso IV, da Lei 14.133/2021. </w:t>
      </w:r>
    </w:p>
    <w:p w:rsidR="003E77BC" w:rsidRDefault="00C10962" w:rsidP="003E55C3">
      <w:pPr>
        <w:pStyle w:val="Nivel2"/>
        <w:numPr>
          <w:ilvl w:val="2"/>
          <w:numId w:val="15"/>
        </w:numPr>
        <w:tabs>
          <w:tab w:val="left" w:pos="709"/>
        </w:tabs>
        <w:spacing w:before="0" w:after="0"/>
        <w:ind w:left="567" w:right="438" w:firstLine="0"/>
        <w:rPr>
          <w:rFonts w:ascii="Verdana" w:hAnsi="Verdana"/>
        </w:rPr>
      </w:pPr>
      <w:r w:rsidRPr="003E77BC">
        <w:rPr>
          <w:rFonts w:ascii="Verdana" w:hAnsi="Verdana"/>
        </w:rPr>
        <w:t>Declaração de microempresa e empresa de pequeno porte, ou cooperativa enquadrada no artigo 34 da Lei nº 11.488, de 2007.</w:t>
      </w:r>
    </w:p>
    <w:p w:rsidR="00C10962" w:rsidRPr="003E77BC" w:rsidRDefault="00C10962" w:rsidP="003E55C3">
      <w:pPr>
        <w:pStyle w:val="Nivel2"/>
        <w:numPr>
          <w:ilvl w:val="2"/>
          <w:numId w:val="15"/>
        </w:numPr>
        <w:tabs>
          <w:tab w:val="left" w:pos="709"/>
        </w:tabs>
        <w:spacing w:before="0" w:after="0"/>
        <w:ind w:left="567" w:right="438" w:firstLine="0"/>
        <w:rPr>
          <w:rFonts w:ascii="Verdana" w:hAnsi="Verdana"/>
        </w:rPr>
      </w:pPr>
      <w:r w:rsidRPr="003E77BC">
        <w:rPr>
          <w:rFonts w:ascii="Verdana" w:hAnsi="Verdana"/>
        </w:rPr>
        <w:t xml:space="preserve">Declaração de que não possui empregados executando trabalho degradante ou forçado; </w:t>
      </w:r>
    </w:p>
    <w:p w:rsidR="00946722" w:rsidRPr="008D7FAA" w:rsidRDefault="00946722" w:rsidP="00810E4E">
      <w:pPr>
        <w:pStyle w:val="Nivel2"/>
        <w:tabs>
          <w:tab w:val="left" w:pos="426"/>
        </w:tabs>
        <w:spacing w:before="0" w:after="0"/>
        <w:ind w:left="1002" w:right="438"/>
        <w:rPr>
          <w:rFonts w:ascii="Verdana" w:hAnsi="Verdana"/>
        </w:rPr>
      </w:pPr>
    </w:p>
    <w:p w:rsidR="00C10962" w:rsidRPr="008D7FAA" w:rsidRDefault="00946722" w:rsidP="00810E4E">
      <w:pPr>
        <w:pStyle w:val="Nivel2"/>
        <w:spacing w:before="0" w:after="0"/>
        <w:ind w:left="567" w:right="438"/>
        <w:rPr>
          <w:rFonts w:ascii="Verdana" w:eastAsia="Arial" w:hAnsi="Verdana"/>
          <w:b/>
        </w:rPr>
      </w:pPr>
      <w:r>
        <w:rPr>
          <w:rFonts w:ascii="Verdana" w:hAnsi="Verdana"/>
          <w:color w:val="auto"/>
        </w:rPr>
        <w:t>8.</w:t>
      </w:r>
      <w:r w:rsidR="00537464">
        <w:rPr>
          <w:rFonts w:ascii="Verdana" w:hAnsi="Verdana"/>
          <w:color w:val="auto"/>
        </w:rPr>
        <w:t>10</w:t>
      </w:r>
      <w:r>
        <w:rPr>
          <w:rFonts w:ascii="Verdana" w:hAnsi="Verdana"/>
          <w:color w:val="auto"/>
        </w:rPr>
        <w:t xml:space="preserve">. </w:t>
      </w:r>
      <w:r w:rsidR="00C10962" w:rsidRPr="008D7FAA">
        <w:rPr>
          <w:rFonts w:ascii="Verdana" w:hAnsi="Verdana"/>
          <w:color w:val="auto"/>
        </w:rPr>
        <w:t xml:space="preserve">No caso de participação de Cooperativas, será exigido: </w:t>
      </w:r>
    </w:p>
    <w:p w:rsidR="00C10962" w:rsidRPr="008D7FAA" w:rsidRDefault="00C10962" w:rsidP="003E55C3">
      <w:pPr>
        <w:pStyle w:val="Nivel2"/>
        <w:numPr>
          <w:ilvl w:val="2"/>
          <w:numId w:val="16"/>
        </w:numPr>
        <w:spacing w:before="0" w:after="0"/>
        <w:ind w:left="567" w:right="438" w:firstLine="0"/>
        <w:rPr>
          <w:rFonts w:ascii="Verdana" w:eastAsia="Arial" w:hAnsi="Verdana"/>
          <w:b/>
        </w:rPr>
      </w:pPr>
      <w:r w:rsidRPr="008D7FAA">
        <w:rPr>
          <w:rFonts w:ascii="Verdana" w:hAnsi="Verdana"/>
        </w:rPr>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29" w:anchor="art4" w:history="1">
        <w:r w:rsidRPr="008D7FAA">
          <w:rPr>
            <w:rStyle w:val="Hyperlink"/>
            <w:rFonts w:ascii="Verdana" w:hAnsi="Verdana"/>
          </w:rPr>
          <w:t>arts. 4º, inciso XI, 21, inciso I</w:t>
        </w:r>
      </w:hyperlink>
      <w:r w:rsidRPr="008D7FAA">
        <w:rPr>
          <w:rFonts w:ascii="Verdana" w:hAnsi="Verdana"/>
        </w:rPr>
        <w:t xml:space="preserve"> e </w:t>
      </w:r>
      <w:hyperlink r:id="rId30" w:anchor="art42" w:history="1">
        <w:r w:rsidRPr="008D7FAA">
          <w:rPr>
            <w:rStyle w:val="Hyperlink"/>
            <w:rFonts w:ascii="Verdana" w:hAnsi="Verdana"/>
          </w:rPr>
          <w:t>42, §§2º a 6º da Lei n. 5.764, de 1971</w:t>
        </w:r>
      </w:hyperlink>
      <w:r w:rsidRPr="008D7FAA">
        <w:rPr>
          <w:rFonts w:ascii="Verdana" w:hAnsi="Verdana"/>
        </w:rPr>
        <w:t>;</w:t>
      </w:r>
    </w:p>
    <w:p w:rsidR="00C10962" w:rsidRPr="008D7FAA" w:rsidRDefault="00C10962" w:rsidP="003E55C3">
      <w:pPr>
        <w:pStyle w:val="Nivel2"/>
        <w:numPr>
          <w:ilvl w:val="2"/>
          <w:numId w:val="16"/>
        </w:numPr>
        <w:spacing w:before="0" w:after="0"/>
        <w:ind w:left="567" w:right="438" w:firstLine="0"/>
        <w:rPr>
          <w:rFonts w:ascii="Verdana" w:eastAsia="Arial" w:hAnsi="Verdana"/>
          <w:b/>
        </w:rPr>
      </w:pPr>
      <w:r w:rsidRPr="008D7FAA">
        <w:rPr>
          <w:rFonts w:ascii="Verdana" w:hAnsi="Verdana"/>
        </w:rPr>
        <w:t>A declaração de regularidade de situação do contribuinte individual – DRSCI, para cada um dos cooperados indicados;</w:t>
      </w:r>
    </w:p>
    <w:p w:rsidR="00C10962" w:rsidRPr="008D7FAA" w:rsidRDefault="00C10962" w:rsidP="003E55C3">
      <w:pPr>
        <w:pStyle w:val="Nivel2"/>
        <w:numPr>
          <w:ilvl w:val="2"/>
          <w:numId w:val="16"/>
        </w:numPr>
        <w:spacing w:before="0" w:after="0"/>
        <w:ind w:left="567" w:right="438" w:firstLine="0"/>
        <w:rPr>
          <w:rFonts w:ascii="Verdana" w:eastAsia="Arial" w:hAnsi="Verdana"/>
          <w:b/>
        </w:rPr>
      </w:pPr>
      <w:r w:rsidRPr="008D7FAA">
        <w:rPr>
          <w:rFonts w:ascii="Verdana" w:hAnsi="Verdana"/>
        </w:rPr>
        <w:lastRenderedPageBreak/>
        <w:t xml:space="preserve">A comprovação do capital social proporcional ao número de cooperados necessários à prestação do serviço; </w:t>
      </w:r>
    </w:p>
    <w:p w:rsidR="00C10962" w:rsidRPr="008D7FAA" w:rsidRDefault="00C10962" w:rsidP="003E55C3">
      <w:pPr>
        <w:pStyle w:val="Nivel2"/>
        <w:numPr>
          <w:ilvl w:val="2"/>
          <w:numId w:val="16"/>
        </w:numPr>
        <w:spacing w:before="0" w:after="0"/>
        <w:ind w:left="567" w:right="438" w:firstLine="0"/>
        <w:rPr>
          <w:rFonts w:ascii="Verdana" w:eastAsia="Arial" w:hAnsi="Verdana"/>
          <w:b/>
        </w:rPr>
      </w:pPr>
      <w:r w:rsidRPr="008D7FAA">
        <w:rPr>
          <w:rFonts w:ascii="Verdana" w:hAnsi="Verdana"/>
        </w:rPr>
        <w:t xml:space="preserve">O registro previsto na </w:t>
      </w:r>
      <w:hyperlink r:id="rId31" w:anchor="art107" w:history="1">
        <w:r w:rsidRPr="008D7FAA">
          <w:rPr>
            <w:rStyle w:val="Hyperlink"/>
            <w:rFonts w:ascii="Verdana" w:hAnsi="Verdana"/>
          </w:rPr>
          <w:t>Lei n. 5.764, de 1971, art. 107</w:t>
        </w:r>
      </w:hyperlink>
      <w:r w:rsidRPr="008D7FAA">
        <w:rPr>
          <w:rFonts w:ascii="Verdana" w:hAnsi="Verdana"/>
        </w:rPr>
        <w:t>;</w:t>
      </w:r>
    </w:p>
    <w:p w:rsidR="00C10962" w:rsidRPr="008D7FAA" w:rsidRDefault="00C10962" w:rsidP="003E55C3">
      <w:pPr>
        <w:pStyle w:val="Nivel2"/>
        <w:numPr>
          <w:ilvl w:val="2"/>
          <w:numId w:val="16"/>
        </w:numPr>
        <w:spacing w:before="0" w:after="0"/>
        <w:ind w:left="567" w:right="438" w:firstLine="0"/>
        <w:rPr>
          <w:rFonts w:ascii="Verdana" w:eastAsia="Arial" w:hAnsi="Verdana"/>
          <w:b/>
        </w:rPr>
      </w:pPr>
      <w:r w:rsidRPr="008D7FAA">
        <w:rPr>
          <w:rFonts w:ascii="Verdana" w:hAnsi="Verdana"/>
        </w:rPr>
        <w:t>A comprovação de integração das respectivas quotas-partes por parte dos cooperados que executarão o contrato; e</w:t>
      </w:r>
    </w:p>
    <w:p w:rsidR="004E3E52" w:rsidRDefault="00C10962" w:rsidP="003E55C3">
      <w:pPr>
        <w:pStyle w:val="Nivel2"/>
        <w:numPr>
          <w:ilvl w:val="2"/>
          <w:numId w:val="16"/>
        </w:numPr>
        <w:spacing w:before="288" w:after="288"/>
        <w:ind w:left="567" w:right="438" w:firstLine="0"/>
        <w:rPr>
          <w:rFonts w:ascii="Verdana" w:hAnsi="Verdana"/>
        </w:rPr>
      </w:pPr>
      <w:r w:rsidRPr="00701C85">
        <w:rPr>
          <w:rFonts w:ascii="Verdana" w:hAnsi="Verdana"/>
        </w:rPr>
        <w:t xml:space="preserve">Os seguintes documentos para a comprovação da regularidade jurídica da cooperativa: </w:t>
      </w:r>
    </w:p>
    <w:p w:rsidR="005E6DCA" w:rsidRDefault="00C10962" w:rsidP="005E6DCA">
      <w:pPr>
        <w:pStyle w:val="Nivel2"/>
        <w:spacing w:before="288" w:after="288"/>
        <w:ind w:left="567" w:right="438"/>
        <w:rPr>
          <w:rFonts w:ascii="Verdana" w:hAnsi="Verdana"/>
        </w:rPr>
      </w:pPr>
      <w:r w:rsidRPr="00701C85">
        <w:rPr>
          <w:rFonts w:ascii="Verdana" w:hAnsi="Verdana"/>
        </w:rPr>
        <w:t xml:space="preserve">a) ata de fundação; </w:t>
      </w:r>
      <w:r w:rsidR="004E3E52">
        <w:rPr>
          <w:rFonts w:ascii="Verdana" w:hAnsi="Verdana"/>
        </w:rPr>
        <w:br/>
      </w:r>
      <w:r w:rsidRPr="00701C85">
        <w:rPr>
          <w:rFonts w:ascii="Verdana" w:hAnsi="Verdana"/>
        </w:rPr>
        <w:t xml:space="preserve">b) estatuto social com a ata da assembleia que o aprovou; </w:t>
      </w:r>
      <w:r w:rsidR="004E3E52">
        <w:rPr>
          <w:rFonts w:ascii="Verdana" w:hAnsi="Verdana"/>
        </w:rPr>
        <w:br/>
      </w:r>
      <w:r w:rsidRPr="00701C85">
        <w:rPr>
          <w:rFonts w:ascii="Verdana" w:hAnsi="Verdana"/>
        </w:rPr>
        <w:t xml:space="preserve">c) regimento dos fundos instituídos pelos cooperados, com a ata da assembleia; </w:t>
      </w:r>
      <w:r w:rsidR="004E3E52">
        <w:rPr>
          <w:rFonts w:ascii="Verdana" w:hAnsi="Verdana"/>
        </w:rPr>
        <w:br/>
      </w:r>
      <w:r w:rsidRPr="00701C85">
        <w:rPr>
          <w:rFonts w:ascii="Verdana" w:hAnsi="Verdana"/>
        </w:rPr>
        <w:t xml:space="preserve">d) editais de convocação das três últimas assembleias gerais extraordinárias; </w:t>
      </w:r>
      <w:r w:rsidR="004E3E52">
        <w:rPr>
          <w:rFonts w:ascii="Verdana" w:hAnsi="Verdana"/>
        </w:rPr>
        <w:br/>
      </w:r>
      <w:r w:rsidRPr="00701C85">
        <w:rPr>
          <w:rFonts w:ascii="Verdana" w:hAnsi="Verdana"/>
        </w:rPr>
        <w:t xml:space="preserve">e) três registros de presença dos cooperados que executarão o contrato em assembleias gerais ou nas reuniões seccionais; e </w:t>
      </w:r>
      <w:r w:rsidR="004E3E52">
        <w:rPr>
          <w:rFonts w:ascii="Verdana" w:hAnsi="Verdana"/>
        </w:rPr>
        <w:br/>
      </w:r>
      <w:r w:rsidRPr="00701C85">
        <w:rPr>
          <w:rFonts w:ascii="Verdana" w:hAnsi="Verdana"/>
        </w:rPr>
        <w:t xml:space="preserve">f) ata da sessão que os cooperados autorizaram a cooperativa a </w:t>
      </w:r>
      <w:r w:rsidR="005E6DCA">
        <w:rPr>
          <w:rFonts w:ascii="Verdana" w:hAnsi="Verdana"/>
        </w:rPr>
        <w:t>contratar o objeto da licitação;</w:t>
      </w:r>
    </w:p>
    <w:p w:rsidR="005E6DCA" w:rsidRDefault="00C10962" w:rsidP="005E6DCA">
      <w:pPr>
        <w:pStyle w:val="Nivel2"/>
        <w:spacing w:before="288" w:after="288"/>
        <w:ind w:left="567" w:right="438"/>
        <w:rPr>
          <w:rFonts w:ascii="Verdana" w:hAnsi="Verdana"/>
          <w:b/>
          <w:bCs/>
        </w:rPr>
      </w:pPr>
      <w:r w:rsidRPr="008D7FAA">
        <w:rPr>
          <w:rFonts w:ascii="Verdana" w:hAnsi="Verdana"/>
          <w:b/>
          <w:bCs/>
        </w:rPr>
        <w:t xml:space="preserve">g)A última auditoria contábil-financeira da cooperativa, conforme dispõe o </w:t>
      </w:r>
      <w:hyperlink r:id="rId32" w:anchor="art112" w:history="1">
        <w:r w:rsidRPr="008D7FAA">
          <w:rPr>
            <w:rStyle w:val="Hyperlink"/>
            <w:rFonts w:ascii="Verdana" w:hAnsi="Verdana"/>
            <w:b/>
            <w:bCs/>
          </w:rPr>
          <w:t>art. 112 da Lei n. 5.764, de 1971</w:t>
        </w:r>
      </w:hyperlink>
      <w:r w:rsidRPr="008D7FAA">
        <w:rPr>
          <w:rFonts w:ascii="Verdana" w:hAnsi="Verdana"/>
          <w:b/>
          <w:bCs/>
        </w:rPr>
        <w:t>, ou uma declaração, sob as penas da lei, de que tal auditoria não foi exigida pelo órgão fiscalizador.</w:t>
      </w:r>
    </w:p>
    <w:p w:rsidR="00C10962" w:rsidRPr="008D7FAA" w:rsidRDefault="00C10962" w:rsidP="005E6DCA">
      <w:pPr>
        <w:pStyle w:val="Nivel2"/>
        <w:spacing w:before="288" w:after="288"/>
        <w:ind w:left="567" w:right="438"/>
        <w:rPr>
          <w:rFonts w:ascii="Verdana" w:hAnsi="Verdana"/>
          <w:b/>
          <w:bCs/>
        </w:rPr>
      </w:pPr>
      <w:r w:rsidRPr="008D7FAA">
        <w:rPr>
          <w:rFonts w:ascii="Verdana" w:hAnsi="Verdana"/>
          <w:b/>
          <w:bCs/>
        </w:rPr>
        <w:t>8.</w:t>
      </w:r>
      <w:r w:rsidR="00537464">
        <w:rPr>
          <w:rFonts w:ascii="Verdana" w:hAnsi="Verdana"/>
          <w:b/>
          <w:bCs/>
        </w:rPr>
        <w:t>10</w:t>
      </w:r>
      <w:r w:rsidRPr="008D7FAA">
        <w:rPr>
          <w:rFonts w:ascii="Verdana" w:hAnsi="Verdana"/>
          <w:b/>
          <w:bCs/>
        </w:rPr>
        <w:t>.7.  Declaração de cumprimento do disposto no inciso XXXIII, do art. 7º da Constituição Federal, mediante documento firmado pelo interessado ou seu representante legal, em que declare, sob as penas da lei, que não emprega mão de obra que constitua violação ao disposto naquele preceito constitucional.</w:t>
      </w:r>
    </w:p>
    <w:p w:rsidR="0047195B" w:rsidRPr="008D7FAA" w:rsidRDefault="0047195B" w:rsidP="00810E4E">
      <w:pPr>
        <w:pStyle w:val="Nivel2"/>
        <w:ind w:left="567" w:right="438"/>
        <w:rPr>
          <w:rFonts w:ascii="Verdana" w:hAnsi="Verdana"/>
          <w:i/>
        </w:rPr>
      </w:pPr>
      <w:r w:rsidRPr="008D7FAA">
        <w:rPr>
          <w:rFonts w:ascii="Verdana" w:hAnsi="Verdana"/>
          <w:color w:val="auto"/>
        </w:rPr>
        <w:t>8.</w:t>
      </w:r>
      <w:r w:rsidR="00537464">
        <w:rPr>
          <w:rFonts w:ascii="Verdana" w:hAnsi="Verdana"/>
          <w:color w:val="auto"/>
        </w:rPr>
        <w:t>11</w:t>
      </w:r>
      <w:r w:rsidRPr="008D7FAA">
        <w:rPr>
          <w:rFonts w:ascii="Verdana" w:hAnsi="Verdana"/>
          <w:color w:val="auto"/>
        </w:rPr>
        <w:t xml:space="preserve">. Quando </w:t>
      </w:r>
      <w:r w:rsidRPr="008D7FAA">
        <w:rPr>
          <w:rFonts w:ascii="Verdana" w:hAnsi="Verdana"/>
        </w:rPr>
        <w:t>permitida</w:t>
      </w:r>
      <w:r w:rsidRPr="008D7FAA">
        <w:rPr>
          <w:rFonts w:ascii="Verdana" w:hAnsi="Verdana"/>
          <w:color w:val="auto"/>
        </w:rPr>
        <w:t xml:space="preserve"> a </w:t>
      </w:r>
      <w:r w:rsidRPr="008D7FAA">
        <w:rPr>
          <w:rFonts w:ascii="Verdana" w:hAnsi="Verdana"/>
        </w:rPr>
        <w:t>participação de empresas estrangeiras que não funcionem no País, as exigências de habilitação serão atendidas mediante documentos equivalentes, inicialmente apresentados em tradução livre.</w:t>
      </w:r>
    </w:p>
    <w:p w:rsidR="0047195B" w:rsidRPr="008D7FAA" w:rsidRDefault="0047195B" w:rsidP="00810E4E">
      <w:pPr>
        <w:pStyle w:val="Nivel2"/>
        <w:ind w:left="567" w:right="438"/>
        <w:rPr>
          <w:rFonts w:ascii="Verdana" w:hAnsi="Verdana"/>
          <w:i/>
          <w:iCs/>
        </w:rPr>
      </w:pPr>
      <w:r w:rsidRPr="008D7FAA">
        <w:rPr>
          <w:rFonts w:ascii="Verdana" w:hAnsi="Verdana"/>
        </w:rPr>
        <w:t>8.</w:t>
      </w:r>
      <w:r w:rsidR="00537464">
        <w:rPr>
          <w:rFonts w:ascii="Verdana" w:hAnsi="Verdana"/>
        </w:rPr>
        <w:t>12</w:t>
      </w:r>
      <w:r w:rsidRPr="008D7FAA">
        <w:rPr>
          <w:rFonts w:ascii="Verdana" w:hAnsi="Verdana"/>
        </w:rPr>
        <w:t xml:space="preserve">.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3" w:history="1">
        <w:r w:rsidRPr="008D7FAA">
          <w:rPr>
            <w:rStyle w:val="Hyperlink"/>
            <w:rFonts w:ascii="Verdana" w:hAnsi="Verdana"/>
          </w:rPr>
          <w:t>Decreto nº 8.660, de 29 de janeiro de 2016</w:t>
        </w:r>
      </w:hyperlink>
      <w:r w:rsidRPr="008D7FAA">
        <w:rPr>
          <w:rFonts w:ascii="Verdana" w:hAnsi="Verdana"/>
        </w:rPr>
        <w:t>, ou de outro que venha a substituí-lo, ou consularizados pelos respectivos consulados ou embaixadas.</w:t>
      </w:r>
    </w:p>
    <w:p w:rsidR="0047195B" w:rsidRPr="008D7FAA" w:rsidRDefault="0047195B" w:rsidP="00810E4E">
      <w:pPr>
        <w:pStyle w:val="Nivel2"/>
        <w:ind w:left="567" w:right="438"/>
        <w:rPr>
          <w:rFonts w:ascii="Verdana" w:hAnsi="Verdana"/>
          <w:i/>
        </w:rPr>
      </w:pPr>
      <w:r w:rsidRPr="008D7FAA">
        <w:rPr>
          <w:rFonts w:ascii="Verdana" w:hAnsi="Verdana"/>
        </w:rPr>
        <w:t>8.</w:t>
      </w:r>
      <w:r w:rsidR="008D7FAA" w:rsidRPr="008D7FAA">
        <w:rPr>
          <w:rFonts w:ascii="Verdana" w:hAnsi="Verdana"/>
        </w:rPr>
        <w:t>1</w:t>
      </w:r>
      <w:r w:rsidR="00537464">
        <w:rPr>
          <w:rFonts w:ascii="Verdana" w:hAnsi="Verdana"/>
        </w:rPr>
        <w:t>3</w:t>
      </w:r>
      <w:r w:rsidRPr="008D7FAA">
        <w:rPr>
          <w:rFonts w:ascii="Verdana" w:hAnsi="Verdana"/>
        </w:rPr>
        <w:t>. Os documentos exigidos para fins de habilitação poderão ser substituídos por registro cadastral emitido por órgão ou entidade pública, desde que o registro tenha sido feito em obediência ao disposto na Lei nº 14.133/2021.</w:t>
      </w:r>
    </w:p>
    <w:p w:rsidR="0047195B" w:rsidRPr="008D7FAA" w:rsidRDefault="0047195B" w:rsidP="00810E4E">
      <w:pPr>
        <w:pStyle w:val="Nivel2"/>
        <w:ind w:left="567" w:right="438"/>
        <w:rPr>
          <w:rFonts w:ascii="Verdana" w:hAnsi="Verdana"/>
        </w:rPr>
      </w:pPr>
      <w:r w:rsidRPr="008D7FAA">
        <w:rPr>
          <w:rFonts w:ascii="Verdana" w:hAnsi="Verdana"/>
        </w:rPr>
        <w:t>8.</w:t>
      </w:r>
      <w:r w:rsidR="008D7FAA" w:rsidRPr="008D7FAA">
        <w:rPr>
          <w:rFonts w:ascii="Verdana" w:hAnsi="Verdana"/>
        </w:rPr>
        <w:t>1</w:t>
      </w:r>
      <w:r w:rsidR="00537464">
        <w:rPr>
          <w:rFonts w:ascii="Verdana" w:hAnsi="Verdana"/>
        </w:rPr>
        <w:t>4</w:t>
      </w:r>
      <w:r w:rsidRPr="008D7FAA">
        <w:rPr>
          <w:rFonts w:ascii="Verdana" w:hAnsi="Verdana"/>
        </w:rPr>
        <w:t xml:space="preserve">. </w:t>
      </w:r>
      <w:r w:rsidRPr="008D7FAA">
        <w:rPr>
          <w:rFonts w:ascii="Verdana" w:hAnsi="Verdana"/>
          <w:b/>
        </w:rPr>
        <w:t>Será verificado se o licitante apresentou declaração de que atende aos requisitos de habilitação, e o declarante responderá pela veracidade das informações prestadas, na forma da lei (</w:t>
      </w:r>
      <w:hyperlink r:id="rId34" w:anchor="art63">
        <w:r w:rsidRPr="008D7FAA">
          <w:rPr>
            <w:rStyle w:val="Hyperlink"/>
            <w:rFonts w:ascii="Verdana" w:hAnsi="Verdana"/>
            <w:b/>
          </w:rPr>
          <w:t>art. 63, I, da Lei nº 14.133/2021</w:t>
        </w:r>
      </w:hyperlink>
      <w:r w:rsidRPr="008D7FAA">
        <w:rPr>
          <w:rFonts w:ascii="Verdana" w:hAnsi="Verdana"/>
          <w:b/>
        </w:rPr>
        <w:t>).</w:t>
      </w:r>
    </w:p>
    <w:p w:rsidR="0047195B" w:rsidRPr="008D7FAA" w:rsidRDefault="0047195B" w:rsidP="00810E4E">
      <w:pPr>
        <w:pStyle w:val="Nivel2"/>
        <w:ind w:left="567" w:right="438"/>
        <w:rPr>
          <w:rFonts w:ascii="Verdana" w:hAnsi="Verdana"/>
          <w:i/>
        </w:rPr>
      </w:pPr>
      <w:r w:rsidRPr="008D7FAA">
        <w:rPr>
          <w:rFonts w:ascii="Verdana" w:hAnsi="Verdana"/>
        </w:rPr>
        <w:t>8.</w:t>
      </w:r>
      <w:r w:rsidR="008D7FAA" w:rsidRPr="008D7FAA">
        <w:rPr>
          <w:rFonts w:ascii="Verdana" w:hAnsi="Verdana"/>
        </w:rPr>
        <w:t>1</w:t>
      </w:r>
      <w:r w:rsidR="00537464">
        <w:rPr>
          <w:rFonts w:ascii="Verdana" w:hAnsi="Verdana"/>
        </w:rPr>
        <w:t>5</w:t>
      </w:r>
      <w:r w:rsidRPr="008D7FAA">
        <w:rPr>
          <w:rFonts w:ascii="Verdana" w:hAnsi="Verdana"/>
        </w:rPr>
        <w:t xml:space="preserve">. </w:t>
      </w:r>
      <w:r w:rsidRPr="008D7FAA">
        <w:rPr>
          <w:rFonts w:ascii="Verdana" w:hAnsi="Verdana"/>
          <w:b/>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rsidR="0047195B" w:rsidRPr="008D7FAA" w:rsidRDefault="0047195B" w:rsidP="00810E4E">
      <w:pPr>
        <w:pStyle w:val="Nivel2"/>
        <w:ind w:left="567" w:right="438"/>
        <w:rPr>
          <w:rFonts w:ascii="Verdana" w:hAnsi="Verdana"/>
          <w:i/>
        </w:rPr>
      </w:pPr>
      <w:r w:rsidRPr="008D7FAA">
        <w:rPr>
          <w:rFonts w:ascii="Verdana" w:hAnsi="Verdana"/>
        </w:rPr>
        <w:t>8.</w:t>
      </w:r>
      <w:r w:rsidR="008D7FAA" w:rsidRPr="008D7FAA">
        <w:rPr>
          <w:rFonts w:ascii="Verdana" w:hAnsi="Verdana"/>
        </w:rPr>
        <w:t>1</w:t>
      </w:r>
      <w:r w:rsidR="00537464">
        <w:rPr>
          <w:rFonts w:ascii="Verdana" w:hAnsi="Verdana"/>
        </w:rPr>
        <w:t>6</w:t>
      </w:r>
      <w:r w:rsidR="008D7FAA" w:rsidRPr="008D7FAA">
        <w:rPr>
          <w:rFonts w:ascii="Verdana" w:hAnsi="Verdana"/>
        </w:rPr>
        <w:t xml:space="preserve">. </w:t>
      </w:r>
      <w:r w:rsidRPr="008D7FAA">
        <w:rPr>
          <w:rFonts w:ascii="Verdana" w:hAnsi="Verdana"/>
          <w:b/>
        </w:rPr>
        <w:t xml:space="preserve">O licitante deverá apresentar, sob pena de desclassificação, declaração de que suas propostas econômicas compreendem a integralidade dos custos para atendimento dos direitos trabalhistas assegurados na Constituição Federal, nas leis trabalhistas, nas </w:t>
      </w:r>
      <w:r w:rsidRPr="008D7FAA">
        <w:rPr>
          <w:rFonts w:ascii="Verdana" w:hAnsi="Verdana"/>
          <w:b/>
        </w:rPr>
        <w:lastRenderedPageBreak/>
        <w:t>normas infralegais, nas convenções coletivas de trabalho e nos termos de ajustamento de conduta vigentes na data de entrega das propostas.</w:t>
      </w:r>
    </w:p>
    <w:p w:rsidR="0047195B" w:rsidRPr="008D7FAA" w:rsidRDefault="0047195B" w:rsidP="00810E4E">
      <w:pPr>
        <w:pStyle w:val="Nivel2"/>
        <w:ind w:left="567" w:right="438"/>
        <w:rPr>
          <w:rFonts w:ascii="Verdana" w:hAnsi="Verdana"/>
          <w:i/>
        </w:rPr>
      </w:pPr>
      <w:r w:rsidRPr="008D7FAA">
        <w:rPr>
          <w:rFonts w:ascii="Verdana" w:hAnsi="Verdana"/>
        </w:rPr>
        <w:t>8.</w:t>
      </w:r>
      <w:r w:rsidR="008D7FAA" w:rsidRPr="008D7FAA">
        <w:rPr>
          <w:rFonts w:ascii="Verdana" w:hAnsi="Verdana"/>
        </w:rPr>
        <w:t>1</w:t>
      </w:r>
      <w:r w:rsidR="00537464">
        <w:rPr>
          <w:rFonts w:ascii="Verdana" w:hAnsi="Verdana"/>
        </w:rPr>
        <w:t>7</w:t>
      </w:r>
      <w:r w:rsidRPr="008D7FAA">
        <w:rPr>
          <w:rFonts w:ascii="Verdana" w:hAnsi="Verdana"/>
        </w:rPr>
        <w:t>. A habilitação será verificada por meio do Sicaf, nos documentos por ele abrangidos.</w:t>
      </w:r>
    </w:p>
    <w:p w:rsidR="0047195B" w:rsidRPr="008D7FAA" w:rsidRDefault="0047195B" w:rsidP="00810E4E">
      <w:pPr>
        <w:pStyle w:val="Nivel3"/>
        <w:ind w:left="567" w:right="438"/>
        <w:rPr>
          <w:rFonts w:ascii="Verdana" w:hAnsi="Verdana"/>
        </w:rPr>
      </w:pPr>
      <w:r w:rsidRPr="008D7FAA">
        <w:rPr>
          <w:rFonts w:ascii="Verdana" w:hAnsi="Verdana"/>
        </w:rPr>
        <w:t>8.</w:t>
      </w:r>
      <w:r w:rsidR="008D7FAA" w:rsidRPr="008D7FAA">
        <w:rPr>
          <w:rFonts w:ascii="Verdana" w:hAnsi="Verdana"/>
        </w:rPr>
        <w:t>1</w:t>
      </w:r>
      <w:r w:rsidR="00537464">
        <w:rPr>
          <w:rFonts w:ascii="Verdana" w:hAnsi="Verdana"/>
        </w:rPr>
        <w:t>7</w:t>
      </w:r>
      <w:r w:rsidR="008D7FAA" w:rsidRPr="008D7FAA">
        <w:rPr>
          <w:rFonts w:ascii="Verdana" w:hAnsi="Verdana"/>
        </w:rPr>
        <w:t>.1.</w:t>
      </w:r>
      <w:r w:rsidRPr="008D7FAA">
        <w:rPr>
          <w:rFonts w:ascii="Verdana" w:hAnsi="Verdana"/>
        </w:rPr>
        <w:t xml:space="preserve"> Somente haverá a necessidade de comprovação do preenchimento de requisitos mediante apresentação dos documentos originais não-digitais quando houver dúvida em relação à integridade do documento digital ou quando a lei expressamente o exigir. (</w:t>
      </w:r>
      <w:hyperlink r:id="rId35" w:anchor="art4" w:history="1">
        <w:r w:rsidRPr="008D7FAA">
          <w:rPr>
            <w:rStyle w:val="Hyperlink"/>
            <w:rFonts w:ascii="Verdana" w:hAnsi="Verdana"/>
          </w:rPr>
          <w:t>IN nº 3/2018, art. 4º, §1º, e art. 6º, §4º</w:t>
        </w:r>
      </w:hyperlink>
      <w:r w:rsidRPr="008D7FAA">
        <w:rPr>
          <w:rFonts w:ascii="Verdana" w:hAnsi="Verdana"/>
        </w:rPr>
        <w:t>).</w:t>
      </w:r>
    </w:p>
    <w:p w:rsidR="0047195B" w:rsidRPr="008D7FAA" w:rsidRDefault="0047195B" w:rsidP="00810E4E">
      <w:pPr>
        <w:pStyle w:val="Nivel2"/>
        <w:ind w:left="567" w:right="438"/>
        <w:rPr>
          <w:rFonts w:ascii="Verdana" w:hAnsi="Verdana"/>
        </w:rPr>
      </w:pPr>
      <w:r w:rsidRPr="008D7FAA">
        <w:rPr>
          <w:rFonts w:ascii="Verdana" w:hAnsi="Verdana"/>
        </w:rPr>
        <w:t>8.</w:t>
      </w:r>
      <w:r w:rsidR="00537464">
        <w:rPr>
          <w:rFonts w:ascii="Verdana" w:hAnsi="Verdana"/>
        </w:rPr>
        <w:t>18</w:t>
      </w:r>
      <w:r w:rsidRPr="008D7FAA">
        <w:rPr>
          <w:rFonts w:ascii="Verdana" w:hAnsi="Verdana"/>
        </w:rPr>
        <w:t>.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36">
        <w:r w:rsidRPr="008D7FAA">
          <w:rPr>
            <w:rStyle w:val="Hyperlink"/>
            <w:rFonts w:ascii="Verdana" w:hAnsi="Verdana"/>
          </w:rPr>
          <w:t xml:space="preserve">IN nº 3/2018, art. 7º, </w:t>
        </w:r>
        <w:r w:rsidRPr="008D7FAA">
          <w:rPr>
            <w:rStyle w:val="Hyperlink"/>
            <w:rFonts w:ascii="Verdana" w:hAnsi="Verdana"/>
            <w:i/>
            <w:iCs/>
          </w:rPr>
          <w:t>caput</w:t>
        </w:r>
      </w:hyperlink>
      <w:r w:rsidRPr="008D7FAA">
        <w:rPr>
          <w:rFonts w:ascii="Verdana" w:hAnsi="Verdana"/>
        </w:rPr>
        <w:t>).</w:t>
      </w:r>
    </w:p>
    <w:p w:rsidR="0047195B" w:rsidRPr="008D7FAA" w:rsidRDefault="0047195B" w:rsidP="00810E4E">
      <w:pPr>
        <w:pStyle w:val="Nivel3"/>
        <w:ind w:left="567" w:right="438"/>
        <w:rPr>
          <w:rFonts w:ascii="Verdana" w:hAnsi="Verdana"/>
          <w:b/>
        </w:rPr>
      </w:pPr>
      <w:r w:rsidRPr="008D7FAA">
        <w:rPr>
          <w:rFonts w:ascii="Verdana" w:hAnsi="Verdana"/>
          <w:b/>
        </w:rPr>
        <w:t>8.</w:t>
      </w:r>
      <w:r w:rsidR="008D7FAA" w:rsidRPr="008D7FAA">
        <w:rPr>
          <w:rFonts w:ascii="Verdana" w:hAnsi="Verdana"/>
          <w:b/>
        </w:rPr>
        <w:t>1</w:t>
      </w:r>
      <w:r w:rsidR="00537464">
        <w:rPr>
          <w:rFonts w:ascii="Verdana" w:hAnsi="Verdana"/>
          <w:b/>
        </w:rPr>
        <w:t>8</w:t>
      </w:r>
      <w:r w:rsidRPr="008D7FAA">
        <w:rPr>
          <w:rFonts w:ascii="Verdana" w:hAnsi="Verdana"/>
          <w:b/>
        </w:rPr>
        <w:t>.1. A não observância do disposto no item anterior poderá ensejar desclassificação no momento da habilitação. (</w:t>
      </w:r>
      <w:hyperlink r:id="rId37" w:history="1">
        <w:r w:rsidRPr="008D7FAA">
          <w:rPr>
            <w:rStyle w:val="Hyperlink"/>
            <w:rFonts w:ascii="Verdana" w:hAnsi="Verdana"/>
            <w:b/>
          </w:rPr>
          <w:t>IN nº 3/2018, art. 7º, parágrafo único</w:t>
        </w:r>
      </w:hyperlink>
      <w:r w:rsidRPr="008D7FAA">
        <w:rPr>
          <w:rFonts w:ascii="Verdana" w:hAnsi="Verdana"/>
          <w:b/>
        </w:rPr>
        <w:t>).</w:t>
      </w:r>
    </w:p>
    <w:p w:rsidR="0047195B" w:rsidRPr="008D7FAA" w:rsidRDefault="0047195B" w:rsidP="00810E4E">
      <w:pPr>
        <w:pStyle w:val="Nivel2"/>
        <w:ind w:left="567" w:right="438"/>
        <w:rPr>
          <w:rFonts w:ascii="Verdana" w:hAnsi="Verdana"/>
          <w:i/>
          <w:iCs/>
        </w:rPr>
      </w:pPr>
      <w:r w:rsidRPr="008D7FAA">
        <w:rPr>
          <w:rFonts w:ascii="Verdana" w:hAnsi="Verdana"/>
        </w:rPr>
        <w:t>8.1</w:t>
      </w:r>
      <w:r w:rsidR="00537464">
        <w:rPr>
          <w:rFonts w:ascii="Verdana" w:hAnsi="Verdana"/>
        </w:rPr>
        <w:t>9</w:t>
      </w:r>
      <w:r w:rsidRPr="008D7FAA">
        <w:rPr>
          <w:rFonts w:ascii="Verdana" w:hAnsi="Verdana"/>
        </w:rPr>
        <w:t>. A verificação pelo pregoeiro, em sítios eletrônicos oficiais de órgãos e entidades emissores de certidões constitui meio legal de prova, para fins de habilitação.</w:t>
      </w:r>
    </w:p>
    <w:p w:rsidR="008D7FAA" w:rsidRPr="008D7FAA" w:rsidRDefault="008D7FAA" w:rsidP="00810E4E">
      <w:pPr>
        <w:pStyle w:val="Nivel3"/>
        <w:ind w:left="567" w:right="438"/>
        <w:rPr>
          <w:rFonts w:ascii="Verdana" w:hAnsi="Verdana"/>
          <w:b/>
          <w:i/>
          <w:iCs/>
        </w:rPr>
      </w:pPr>
      <w:bookmarkStart w:id="5" w:name="_Ref114663151"/>
      <w:r w:rsidRPr="008D7FAA">
        <w:rPr>
          <w:rFonts w:ascii="Verdana" w:hAnsi="Verdana"/>
        </w:rPr>
        <w:t>8.1</w:t>
      </w:r>
      <w:r w:rsidR="00537464">
        <w:rPr>
          <w:rFonts w:ascii="Verdana" w:hAnsi="Verdana"/>
        </w:rPr>
        <w:t>9</w:t>
      </w:r>
      <w:r w:rsidRPr="008D7FAA">
        <w:rPr>
          <w:rFonts w:ascii="Verdana" w:hAnsi="Verdana"/>
        </w:rPr>
        <w:t xml:space="preserve">.1. </w:t>
      </w:r>
      <w:r w:rsidR="0047195B" w:rsidRPr="008D7FAA">
        <w:rPr>
          <w:rFonts w:ascii="Verdana" w:hAnsi="Verdana"/>
        </w:rPr>
        <w:t xml:space="preserve">Os documentos exigidos para habilitação que não estejam contemplados no Sicaf serão enviados por meio do sistema, em formato digital, </w:t>
      </w:r>
      <w:r w:rsidR="0047195B" w:rsidRPr="008D7FAA">
        <w:rPr>
          <w:rFonts w:ascii="Verdana" w:hAnsi="Verdana"/>
          <w:b/>
        </w:rPr>
        <w:t>no prazo de 02(duas) horas, prorrogável por igual período, contado da solicitação do pregoeiro.</w:t>
      </w:r>
      <w:bookmarkEnd w:id="5"/>
    </w:p>
    <w:p w:rsidR="0047195B" w:rsidRPr="008D7FAA" w:rsidRDefault="008D7FAA" w:rsidP="00810E4E">
      <w:pPr>
        <w:pStyle w:val="Nivel3"/>
        <w:ind w:left="567" w:right="438"/>
        <w:rPr>
          <w:rFonts w:ascii="Verdana" w:hAnsi="Verdana"/>
          <w:b/>
          <w:i/>
          <w:iCs/>
        </w:rPr>
      </w:pPr>
      <w:r w:rsidRPr="008D7FAA">
        <w:rPr>
          <w:rFonts w:ascii="Verdana" w:hAnsi="Verdana"/>
        </w:rPr>
        <w:t>8.1</w:t>
      </w:r>
      <w:r w:rsidR="00537464">
        <w:rPr>
          <w:rFonts w:ascii="Verdana" w:hAnsi="Verdana"/>
        </w:rPr>
        <w:t>9</w:t>
      </w:r>
      <w:r w:rsidRPr="008D7FAA">
        <w:rPr>
          <w:rFonts w:ascii="Verdana" w:hAnsi="Verdana"/>
        </w:rPr>
        <w:t>.2.</w:t>
      </w:r>
      <w:r w:rsidR="0047195B" w:rsidRPr="008D7FAA">
        <w:rPr>
          <w:rFonts w:ascii="Verdana" w:hAnsi="Verdana"/>
        </w:rPr>
        <w:t xml:space="preserve"> 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38" w:history="1">
        <w:r w:rsidR="0047195B" w:rsidRPr="008D7FAA">
          <w:rPr>
            <w:rStyle w:val="Hyperlink"/>
            <w:rFonts w:ascii="Verdana" w:hAnsi="Verdana"/>
          </w:rPr>
          <w:t xml:space="preserve">§ 1º do art. 36 e no § 1º do art. 39 da </w:t>
        </w:r>
        <w:r w:rsidR="0047195B" w:rsidRPr="008D7FAA">
          <w:rPr>
            <w:rStyle w:val="Hyperlink"/>
            <w:rFonts w:ascii="Verdana" w:hAnsi="Verdana"/>
            <w:i/>
            <w:iCs/>
          </w:rPr>
          <w:t>Instrução Normativa SEGES nº 73, de 30 de setembro de 2022</w:t>
        </w:r>
        <w:r w:rsidR="0047195B" w:rsidRPr="008D7FAA">
          <w:rPr>
            <w:rStyle w:val="Hyperlink"/>
            <w:rFonts w:ascii="Verdana" w:hAnsi="Verdana"/>
          </w:rPr>
          <w:t>.</w:t>
        </w:r>
      </w:hyperlink>
    </w:p>
    <w:p w:rsidR="0047195B" w:rsidRPr="008D7FAA" w:rsidRDefault="0047195B" w:rsidP="00810E4E">
      <w:pPr>
        <w:pStyle w:val="Nivel2"/>
        <w:ind w:left="567" w:right="438"/>
        <w:rPr>
          <w:rFonts w:ascii="Verdana" w:hAnsi="Verdana"/>
          <w:b/>
          <w:i/>
          <w:u w:val="single"/>
        </w:rPr>
      </w:pPr>
      <w:r w:rsidRPr="008D7FAA">
        <w:rPr>
          <w:rFonts w:ascii="Verdana" w:hAnsi="Verdana"/>
          <w:b/>
          <w:u w:val="single"/>
        </w:rPr>
        <w:t>8.</w:t>
      </w:r>
      <w:r w:rsidR="00537464">
        <w:rPr>
          <w:rFonts w:ascii="Verdana" w:hAnsi="Verdana"/>
          <w:b/>
          <w:u w:val="single"/>
        </w:rPr>
        <w:t>20</w:t>
      </w:r>
      <w:r w:rsidRPr="008D7FAA">
        <w:rPr>
          <w:rFonts w:ascii="Verdana" w:hAnsi="Verdana"/>
          <w:b/>
          <w:u w:val="single"/>
        </w:rPr>
        <w:t>. A verificação no Sicaf ou a exigência dos documentos nele não contidos somente será feita em relação ao licitante vencedor.</w:t>
      </w:r>
    </w:p>
    <w:p w:rsidR="0047195B" w:rsidRPr="008D7FAA" w:rsidRDefault="0047195B" w:rsidP="00810E4E">
      <w:pPr>
        <w:pStyle w:val="Nivel3"/>
        <w:ind w:left="567" w:right="438"/>
        <w:rPr>
          <w:rFonts w:ascii="Verdana" w:hAnsi="Verdana"/>
        </w:rPr>
      </w:pPr>
      <w:r w:rsidRPr="008D7FAA">
        <w:rPr>
          <w:rFonts w:ascii="Verdana" w:hAnsi="Verdana"/>
        </w:rPr>
        <w:t>8.</w:t>
      </w:r>
      <w:r w:rsidR="00537464">
        <w:rPr>
          <w:rFonts w:ascii="Verdana" w:hAnsi="Verdana"/>
        </w:rPr>
        <w:t>20</w:t>
      </w:r>
      <w:r w:rsidRPr="008D7FAA">
        <w:rPr>
          <w:rFonts w:ascii="Verdana" w:hAnsi="Verdana"/>
        </w:rPr>
        <w:t>.1. Os documentos relativos à regularidade fiscal que constem do Termo de Referência somente serão exigidos, em qualquer caso, em momento posterior ao julgamento das propostas, e apenas do licitante mais bem classificado.</w:t>
      </w:r>
    </w:p>
    <w:p w:rsidR="0047195B" w:rsidRPr="008D7FAA" w:rsidRDefault="0047195B" w:rsidP="00810E4E">
      <w:pPr>
        <w:pStyle w:val="Nivel3"/>
        <w:ind w:left="567" w:right="438"/>
        <w:rPr>
          <w:rFonts w:ascii="Verdana" w:hAnsi="Verdana"/>
        </w:rPr>
      </w:pPr>
      <w:r w:rsidRPr="008D7FAA">
        <w:rPr>
          <w:rFonts w:ascii="Verdana" w:hAnsi="Verdana"/>
        </w:rPr>
        <w:t>8.</w:t>
      </w:r>
      <w:r w:rsidR="00537464">
        <w:rPr>
          <w:rFonts w:ascii="Verdana" w:hAnsi="Verdana"/>
        </w:rPr>
        <w:t>20</w:t>
      </w:r>
      <w:r w:rsidRPr="008D7FAA">
        <w:rPr>
          <w:rFonts w:ascii="Verdana" w:hAnsi="Verdana"/>
        </w:rPr>
        <w:t>.2.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47195B" w:rsidRPr="008D7FAA" w:rsidRDefault="0047195B" w:rsidP="00810E4E">
      <w:pPr>
        <w:pStyle w:val="Nivel2"/>
        <w:ind w:left="567" w:right="438"/>
        <w:rPr>
          <w:rFonts w:ascii="Verdana" w:hAnsi="Verdana"/>
          <w:b/>
          <w:i/>
          <w:u w:val="single"/>
        </w:rPr>
      </w:pPr>
      <w:r w:rsidRPr="008D7FAA">
        <w:rPr>
          <w:rFonts w:ascii="Verdana" w:hAnsi="Verdana"/>
          <w:b/>
          <w:u w:val="single"/>
        </w:rPr>
        <w:t>8.</w:t>
      </w:r>
      <w:r w:rsidR="00537464">
        <w:rPr>
          <w:rFonts w:ascii="Verdana" w:hAnsi="Verdana"/>
          <w:b/>
          <w:u w:val="single"/>
        </w:rPr>
        <w:t>21</w:t>
      </w:r>
      <w:r w:rsidRPr="008D7FAA">
        <w:rPr>
          <w:rFonts w:ascii="Verdana" w:hAnsi="Verdana"/>
          <w:b/>
          <w:u w:val="single"/>
        </w:rPr>
        <w:t>. Após a entrega dos documentos para habilitação, não será permitida a substituição ou a apresentação de novos documentos, salvo em sede de diligência, para (</w:t>
      </w:r>
      <w:hyperlink r:id="rId39" w:anchor="art64">
        <w:r w:rsidRPr="008D7FAA">
          <w:rPr>
            <w:rStyle w:val="Hyperlink"/>
            <w:rFonts w:ascii="Verdana" w:hAnsi="Verdana"/>
            <w:b/>
          </w:rPr>
          <w:t>Lei 14.133/21, art. 64</w:t>
        </w:r>
      </w:hyperlink>
      <w:r w:rsidRPr="008D7FAA">
        <w:rPr>
          <w:rFonts w:ascii="Verdana" w:hAnsi="Verdana"/>
          <w:b/>
          <w:u w:val="single"/>
        </w:rPr>
        <w:t xml:space="preserve">, e </w:t>
      </w:r>
      <w:hyperlink r:id="rId40">
        <w:r w:rsidRPr="008D7FAA">
          <w:rPr>
            <w:rStyle w:val="Hyperlink"/>
            <w:rFonts w:ascii="Verdana" w:hAnsi="Verdana"/>
            <w:b/>
          </w:rPr>
          <w:t>IN 73/2022, art. 39, §4º</w:t>
        </w:r>
      </w:hyperlink>
      <w:r w:rsidRPr="008D7FAA">
        <w:rPr>
          <w:rFonts w:ascii="Verdana" w:hAnsi="Verdana"/>
          <w:b/>
          <w:u w:val="single"/>
        </w:rPr>
        <w:t>):</w:t>
      </w:r>
    </w:p>
    <w:p w:rsidR="0047195B" w:rsidRPr="008D7FAA" w:rsidRDefault="0047195B" w:rsidP="00810E4E">
      <w:pPr>
        <w:pStyle w:val="Nivel3"/>
        <w:ind w:left="567" w:right="438"/>
        <w:rPr>
          <w:rFonts w:ascii="Verdana" w:hAnsi="Verdana"/>
          <w:b/>
          <w:u w:val="single"/>
        </w:rPr>
      </w:pPr>
      <w:r w:rsidRPr="008D7FAA">
        <w:rPr>
          <w:rFonts w:ascii="Verdana" w:hAnsi="Verdana"/>
          <w:b/>
          <w:u w:val="single"/>
        </w:rPr>
        <w:t>8.</w:t>
      </w:r>
      <w:r w:rsidR="00537464">
        <w:rPr>
          <w:rFonts w:ascii="Verdana" w:hAnsi="Verdana"/>
          <w:b/>
          <w:u w:val="single"/>
        </w:rPr>
        <w:t>21</w:t>
      </w:r>
      <w:r w:rsidRPr="008D7FAA">
        <w:rPr>
          <w:rFonts w:ascii="Verdana" w:hAnsi="Verdana"/>
          <w:b/>
          <w:u w:val="single"/>
        </w:rPr>
        <w:t>.1. complementação de informações acerca dos documentos já apresentados pelos licitantes e desde que necessária para apurar fatos existentes à época da abertura do certame; e</w:t>
      </w:r>
    </w:p>
    <w:p w:rsidR="0047195B" w:rsidRPr="008D7FAA" w:rsidRDefault="0047195B" w:rsidP="00810E4E">
      <w:pPr>
        <w:pStyle w:val="Nivel3"/>
        <w:ind w:left="567" w:right="438"/>
        <w:rPr>
          <w:rFonts w:ascii="Verdana" w:hAnsi="Verdana"/>
        </w:rPr>
      </w:pPr>
      <w:r w:rsidRPr="008D7FAA">
        <w:rPr>
          <w:rFonts w:ascii="Verdana" w:hAnsi="Verdana"/>
          <w:b/>
          <w:u w:val="single"/>
        </w:rPr>
        <w:t>8.</w:t>
      </w:r>
      <w:r w:rsidR="00537464">
        <w:rPr>
          <w:rFonts w:ascii="Verdana" w:hAnsi="Verdana"/>
          <w:b/>
          <w:u w:val="single"/>
        </w:rPr>
        <w:t>21</w:t>
      </w:r>
      <w:r w:rsidRPr="008D7FAA">
        <w:rPr>
          <w:rFonts w:ascii="Verdana" w:hAnsi="Verdana"/>
          <w:b/>
          <w:u w:val="single"/>
        </w:rPr>
        <w:t>.2. atualização de documentos cuja validade tenha expirado após a data de recebimento das propostas;</w:t>
      </w:r>
    </w:p>
    <w:p w:rsidR="0047195B" w:rsidRPr="008D7FAA" w:rsidRDefault="0047195B" w:rsidP="00810E4E">
      <w:pPr>
        <w:pStyle w:val="Nivel2"/>
        <w:ind w:left="567" w:right="438"/>
        <w:rPr>
          <w:rFonts w:ascii="Verdana" w:hAnsi="Verdana"/>
        </w:rPr>
      </w:pPr>
      <w:bookmarkStart w:id="6" w:name="_Ref114670319"/>
      <w:r w:rsidRPr="008D7FAA">
        <w:rPr>
          <w:rFonts w:ascii="Verdana" w:hAnsi="Verdana"/>
        </w:rPr>
        <w:t>8.</w:t>
      </w:r>
      <w:r w:rsidR="00537464">
        <w:rPr>
          <w:rFonts w:ascii="Verdana" w:hAnsi="Verdana"/>
        </w:rPr>
        <w:t>22</w:t>
      </w:r>
      <w:r w:rsidRPr="008D7FAA">
        <w:rPr>
          <w:rFonts w:ascii="Verdana" w:hAnsi="Verdana"/>
        </w:rPr>
        <w:t>.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6"/>
    </w:p>
    <w:p w:rsidR="0047195B" w:rsidRPr="008D7FAA" w:rsidRDefault="0047195B" w:rsidP="00810E4E">
      <w:pPr>
        <w:pStyle w:val="Nivel2"/>
        <w:ind w:left="567" w:right="438"/>
        <w:rPr>
          <w:rFonts w:ascii="Verdana" w:hAnsi="Verdana"/>
        </w:rPr>
      </w:pPr>
      <w:bookmarkStart w:id="7" w:name="_Ref114665528"/>
      <w:r w:rsidRPr="008D7FAA">
        <w:rPr>
          <w:rFonts w:ascii="Verdana" w:hAnsi="Verdana"/>
        </w:rPr>
        <w:lastRenderedPageBreak/>
        <w:t>8.</w:t>
      </w:r>
      <w:r w:rsidR="008D7FAA" w:rsidRPr="008D7FAA">
        <w:rPr>
          <w:rFonts w:ascii="Verdana" w:hAnsi="Verdana"/>
        </w:rPr>
        <w:t>2</w:t>
      </w:r>
      <w:r w:rsidR="00537464">
        <w:rPr>
          <w:rFonts w:ascii="Verdana" w:hAnsi="Verdana"/>
        </w:rPr>
        <w:t>3</w:t>
      </w:r>
      <w:r w:rsidRPr="008D7FAA">
        <w:rPr>
          <w:rFonts w:ascii="Verdana" w:hAnsi="Verdana"/>
        </w:rPr>
        <w:t xml:space="preserve">. 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fldSimple w:instr=" REF _Ref114663151 \r \h  \* MERGEFORMAT">
        <w:r w:rsidR="00AF6CD4">
          <w:t>0</w:t>
        </w:r>
      </w:fldSimple>
      <w:r w:rsidRPr="008D7FAA">
        <w:rPr>
          <w:rFonts w:ascii="Verdana" w:hAnsi="Verdana"/>
        </w:rPr>
        <w:t>.</w:t>
      </w:r>
      <w:bookmarkEnd w:id="7"/>
    </w:p>
    <w:p w:rsidR="0047195B" w:rsidRPr="008D7FAA" w:rsidRDefault="0047195B" w:rsidP="00810E4E">
      <w:pPr>
        <w:pStyle w:val="Nivel2"/>
        <w:ind w:left="567" w:right="438"/>
        <w:rPr>
          <w:rFonts w:ascii="Verdana" w:hAnsi="Verdana"/>
        </w:rPr>
      </w:pPr>
      <w:bookmarkStart w:id="8" w:name="_Ref114665515"/>
      <w:r w:rsidRPr="008D7FAA">
        <w:rPr>
          <w:rFonts w:ascii="Verdana" w:hAnsi="Verdana"/>
        </w:rPr>
        <w:t>8.</w:t>
      </w:r>
      <w:r w:rsidR="008D7FAA" w:rsidRPr="008D7FAA">
        <w:rPr>
          <w:rFonts w:ascii="Verdana" w:hAnsi="Verdana"/>
        </w:rPr>
        <w:t>2</w:t>
      </w:r>
      <w:r w:rsidR="00537464">
        <w:rPr>
          <w:rFonts w:ascii="Verdana" w:hAnsi="Verdana"/>
        </w:rPr>
        <w:t>4</w:t>
      </w:r>
      <w:r w:rsidRPr="008D7FAA">
        <w:rPr>
          <w:rFonts w:ascii="Verdana" w:hAnsi="Verdana"/>
        </w:rPr>
        <w:t>. Somente serão disponibilizados para acesso público os documentos de habilitação do licitante cuja proposta atenda ao edital de licitação, após concluídos os procedimentos de que trata o subitem anterior</w:t>
      </w:r>
      <w:bookmarkEnd w:id="8"/>
      <w:r w:rsidRPr="008D7FAA">
        <w:rPr>
          <w:rFonts w:ascii="Verdana" w:hAnsi="Verdana"/>
        </w:rPr>
        <w:t>.</w:t>
      </w:r>
    </w:p>
    <w:p w:rsidR="0047195B" w:rsidRPr="008D7FAA" w:rsidRDefault="0047195B" w:rsidP="00810E4E">
      <w:pPr>
        <w:pStyle w:val="Nivel2"/>
        <w:ind w:left="567" w:right="438"/>
        <w:rPr>
          <w:rFonts w:ascii="Verdana" w:hAnsi="Verdana"/>
        </w:rPr>
      </w:pPr>
      <w:r w:rsidRPr="008D7FAA">
        <w:rPr>
          <w:rFonts w:ascii="Verdana" w:hAnsi="Verdana"/>
        </w:rPr>
        <w:t>8.</w:t>
      </w:r>
      <w:r w:rsidR="008D7FAA" w:rsidRPr="008D7FAA">
        <w:rPr>
          <w:rFonts w:ascii="Verdana" w:hAnsi="Verdana"/>
        </w:rPr>
        <w:t>2</w:t>
      </w:r>
      <w:r w:rsidR="00537464">
        <w:rPr>
          <w:rFonts w:ascii="Verdana" w:hAnsi="Verdana"/>
        </w:rPr>
        <w:t>5</w:t>
      </w:r>
      <w:r w:rsidRPr="008D7FAA">
        <w:rPr>
          <w:rFonts w:ascii="Verdana" w:hAnsi="Verdana"/>
        </w:rPr>
        <w:t>. A comprovação de regularidade fiscal e trabalhista das microempresas e das empresas de pequeno porte somente será exigida para efeito de contratação, e não como condição para participação na licitação (</w:t>
      </w:r>
      <w:hyperlink r:id="rId41" w:anchor="art4">
        <w:r w:rsidRPr="008D7FAA">
          <w:rPr>
            <w:rStyle w:val="Hyperlink"/>
            <w:rFonts w:ascii="Verdana" w:hAnsi="Verdana"/>
          </w:rPr>
          <w:t>art. 4º do Decreto nº 8.538/2015</w:t>
        </w:r>
      </w:hyperlink>
      <w:r w:rsidRPr="008D7FAA">
        <w:rPr>
          <w:rFonts w:ascii="Verdana" w:hAnsi="Verdana"/>
        </w:rPr>
        <w:t>).</w:t>
      </w:r>
    </w:p>
    <w:p w:rsidR="0047195B" w:rsidRPr="008D7FAA" w:rsidRDefault="0047195B" w:rsidP="00810E4E">
      <w:pPr>
        <w:pStyle w:val="Nivel2"/>
        <w:ind w:left="567" w:right="438"/>
        <w:rPr>
          <w:rFonts w:ascii="Verdana" w:hAnsi="Verdana"/>
        </w:rPr>
      </w:pPr>
      <w:r w:rsidRPr="008D7FAA">
        <w:rPr>
          <w:rFonts w:ascii="Verdana" w:hAnsi="Verdana"/>
        </w:rPr>
        <w:t>8.</w:t>
      </w:r>
      <w:r w:rsidR="008D7FAA" w:rsidRPr="008D7FAA">
        <w:rPr>
          <w:rFonts w:ascii="Verdana" w:hAnsi="Verdana"/>
        </w:rPr>
        <w:t>2</w:t>
      </w:r>
      <w:r w:rsidR="00537464">
        <w:rPr>
          <w:rFonts w:ascii="Verdana" w:hAnsi="Verdana"/>
        </w:rPr>
        <w:t>6</w:t>
      </w:r>
      <w:r w:rsidRPr="008D7FAA">
        <w:rPr>
          <w:rFonts w:ascii="Verdana" w:hAnsi="Verdana"/>
        </w:rPr>
        <w:t>. Quando a fase de habilitação anteceder a de julgamento e já tiver sido encerrada, não caberá exclusão de licitante por motivo relacionado à habilitação, salvo em razão de fatos supervenientes ou só conhecidos após o julgamento.</w:t>
      </w:r>
    </w:p>
    <w:p w:rsidR="00090E10" w:rsidRPr="004C53A3" w:rsidRDefault="00090E10" w:rsidP="00810E4E">
      <w:pPr>
        <w:pStyle w:val="Corpodetexto"/>
        <w:spacing w:before="10"/>
        <w:ind w:right="438"/>
      </w:pPr>
    </w:p>
    <w:p w:rsidR="005E6DCA" w:rsidRPr="004C53A3" w:rsidRDefault="005E6DCA" w:rsidP="005E6DCA">
      <w:pPr>
        <w:pStyle w:val="Ttulo1"/>
        <w:tabs>
          <w:tab w:val="left" w:pos="996"/>
          <w:tab w:val="left" w:pos="10102"/>
        </w:tabs>
        <w:spacing w:before="99"/>
      </w:pPr>
      <w:bookmarkStart w:id="9" w:name="_Hlk164971476"/>
      <w:r>
        <w:rPr>
          <w:shd w:val="clear" w:color="auto" w:fill="D5E2BB"/>
        </w:rPr>
        <w:t>9. DO INSTRUMENTO CONTRATUAL</w:t>
      </w:r>
      <w:r w:rsidRPr="004C53A3">
        <w:rPr>
          <w:shd w:val="clear" w:color="auto" w:fill="D5E2BB"/>
        </w:rPr>
        <w:t>.</w:t>
      </w:r>
      <w:r w:rsidRPr="004C53A3">
        <w:rPr>
          <w:shd w:val="clear" w:color="auto" w:fill="D5E2BB"/>
        </w:rPr>
        <w:tab/>
      </w:r>
    </w:p>
    <w:p w:rsidR="005E6DCA" w:rsidRPr="004C53A3" w:rsidRDefault="005E6DCA" w:rsidP="005E6DCA">
      <w:pPr>
        <w:pStyle w:val="Corpodetexto"/>
        <w:spacing w:before="1"/>
        <w:rPr>
          <w:b/>
        </w:rPr>
      </w:pPr>
    </w:p>
    <w:p w:rsidR="005E6DCA" w:rsidRPr="00396A49" w:rsidRDefault="005E6DCA" w:rsidP="005E6DCA">
      <w:pPr>
        <w:ind w:left="567"/>
        <w:jc w:val="both"/>
        <w:rPr>
          <w:sz w:val="20"/>
          <w:szCs w:val="20"/>
        </w:rPr>
      </w:pPr>
      <w:r w:rsidRPr="00396A49">
        <w:rPr>
          <w:sz w:val="20"/>
          <w:szCs w:val="20"/>
        </w:rPr>
        <w:t xml:space="preserve">9.1. Homologado o resultado da licitação, o licitante mais bem classificado terá o prazo de 05 (cinco) dias, contados a partir da data de sua convocação, para assinar </w:t>
      </w:r>
      <w:r>
        <w:rPr>
          <w:sz w:val="20"/>
          <w:szCs w:val="20"/>
        </w:rPr>
        <w:t>o contrato</w:t>
      </w:r>
      <w:r w:rsidRPr="00396A49">
        <w:rPr>
          <w:sz w:val="20"/>
          <w:szCs w:val="20"/>
        </w:rPr>
        <w:t>, cujo prazo de validade encontra-se nela fixado, sob pena de decadência do direito à contratação, sem prejuízo das sanções previstas na Lei nº 14.133, de 2021.</w:t>
      </w:r>
    </w:p>
    <w:p w:rsidR="005E6DCA" w:rsidRPr="00396A49" w:rsidRDefault="005E6DCA" w:rsidP="005E6DCA">
      <w:pPr>
        <w:pStyle w:val="Nivel2"/>
        <w:ind w:left="567"/>
        <w:rPr>
          <w:rFonts w:ascii="Verdana" w:hAnsi="Verdana"/>
        </w:rPr>
      </w:pPr>
      <w:r w:rsidRPr="00396A49">
        <w:rPr>
          <w:rFonts w:ascii="Verdana" w:hAnsi="Verdana"/>
        </w:rPr>
        <w:t>9.2. O prazo de convocação poderá ser prorrogado uma vez, por igual período, mediante solicitação do licitante mais bem classificado ou do fornecedor convocado, desde que:</w:t>
      </w:r>
    </w:p>
    <w:p w:rsidR="005E6DCA" w:rsidRPr="00396A49" w:rsidRDefault="005E6DCA" w:rsidP="005E6DCA">
      <w:pPr>
        <w:pStyle w:val="Nivel2"/>
        <w:ind w:left="567"/>
        <w:rPr>
          <w:rFonts w:ascii="Verdana" w:hAnsi="Verdana"/>
          <w:iCs/>
          <w:color w:val="auto"/>
        </w:rPr>
      </w:pPr>
      <w:r w:rsidRPr="00396A49">
        <w:rPr>
          <w:rFonts w:ascii="Verdana" w:hAnsi="Verdana"/>
          <w:iCs/>
          <w:color w:val="auto"/>
        </w:rPr>
        <w:t>(a) a solicitação seja devidamente justificada e apresentada dentro do prazo; e</w:t>
      </w:r>
    </w:p>
    <w:p w:rsidR="005E6DCA" w:rsidRPr="00396A49" w:rsidRDefault="005E6DCA" w:rsidP="005E6DCA">
      <w:pPr>
        <w:pStyle w:val="Nivel2"/>
        <w:ind w:left="567"/>
        <w:rPr>
          <w:rFonts w:ascii="Verdana" w:hAnsi="Verdana"/>
          <w:iCs/>
          <w:color w:val="auto"/>
        </w:rPr>
      </w:pPr>
      <w:r w:rsidRPr="00396A49">
        <w:rPr>
          <w:rFonts w:ascii="Verdana" w:hAnsi="Verdana"/>
          <w:iCs/>
          <w:color w:val="auto"/>
        </w:rPr>
        <w:t>(b) a justificativa apresentada seja aceita pela Administração.</w:t>
      </w:r>
    </w:p>
    <w:p w:rsidR="005E6DCA" w:rsidRPr="00396A49" w:rsidRDefault="005E6DCA" w:rsidP="005E6DCA">
      <w:pPr>
        <w:pStyle w:val="Nivel2"/>
        <w:numPr>
          <w:ilvl w:val="1"/>
          <w:numId w:val="12"/>
        </w:numPr>
        <w:ind w:left="567" w:firstLine="0"/>
        <w:rPr>
          <w:rFonts w:ascii="Verdana" w:hAnsi="Verdana"/>
        </w:rPr>
      </w:pPr>
      <w:r>
        <w:rPr>
          <w:rFonts w:ascii="Verdana" w:hAnsi="Verdana"/>
        </w:rPr>
        <w:t>O contrato</w:t>
      </w:r>
      <w:r w:rsidRPr="00396A49">
        <w:rPr>
          <w:rFonts w:ascii="Verdana" w:hAnsi="Verdana"/>
        </w:rPr>
        <w:t xml:space="preserve"> será assinada por meio de assinatura digital e disponibilizada no sistema de registro de preços.</w:t>
      </w:r>
    </w:p>
    <w:p w:rsidR="005E6DCA" w:rsidRPr="004C53A3" w:rsidRDefault="005E6DCA" w:rsidP="005E6DCA">
      <w:pPr>
        <w:pStyle w:val="Nivel2"/>
        <w:numPr>
          <w:ilvl w:val="1"/>
          <w:numId w:val="13"/>
        </w:numPr>
        <w:ind w:left="567" w:firstLine="0"/>
        <w:rPr>
          <w:rFonts w:ascii="Verdana" w:hAnsi="Verdana"/>
        </w:rPr>
      </w:pPr>
      <w:r w:rsidRPr="004C53A3">
        <w:rPr>
          <w:rFonts w:ascii="Verdana" w:hAnsi="Verdana"/>
        </w:rPr>
        <w:t xml:space="preserve">Na hipótese de o convocado não assinar </w:t>
      </w:r>
      <w:r>
        <w:rPr>
          <w:rFonts w:ascii="Verdana" w:hAnsi="Verdana"/>
        </w:rPr>
        <w:t>o contrato</w:t>
      </w:r>
      <w:r w:rsidRPr="004C53A3">
        <w:rPr>
          <w:rFonts w:ascii="Verdana" w:hAnsi="Verdana"/>
        </w:rPr>
        <w:t xml:space="preserve"> no prazo e nas condições estabelecidas, fica facultado à Administração convocar os licitantes remanescentes do cadastro de reserva, na ordem de classificação, para fazê-lo em igual prazo e nas condições propostas pelo primeiro classificado.</w:t>
      </w:r>
    </w:p>
    <w:p w:rsidR="005E6DCA" w:rsidRPr="004C53A3" w:rsidRDefault="005E6DCA" w:rsidP="005E6DCA">
      <w:pPr>
        <w:pStyle w:val="Corpodetexto"/>
        <w:spacing w:before="5"/>
      </w:pPr>
    </w:p>
    <w:p w:rsidR="005E6DCA" w:rsidRPr="004C53A3" w:rsidRDefault="005E6DCA" w:rsidP="005E6DCA">
      <w:pPr>
        <w:pStyle w:val="Ttulo1"/>
        <w:numPr>
          <w:ilvl w:val="0"/>
          <w:numId w:val="1"/>
        </w:numPr>
        <w:tabs>
          <w:tab w:val="left" w:pos="1001"/>
          <w:tab w:val="left" w:pos="10102"/>
        </w:tabs>
        <w:ind w:left="1000" w:hanging="457"/>
      </w:pPr>
      <w:r w:rsidRPr="004C53A3">
        <w:rPr>
          <w:shd w:val="clear" w:color="auto" w:fill="D5E2BB"/>
        </w:rPr>
        <w:t>DOS RECURSOS.</w:t>
      </w:r>
      <w:r w:rsidRPr="004C53A3">
        <w:rPr>
          <w:shd w:val="clear" w:color="auto" w:fill="D5E2BB"/>
        </w:rPr>
        <w:tab/>
      </w:r>
    </w:p>
    <w:p w:rsidR="005E6DCA" w:rsidRPr="004C53A3" w:rsidRDefault="005E6DCA" w:rsidP="005E6DCA">
      <w:pPr>
        <w:pStyle w:val="Corpodetexto"/>
        <w:rPr>
          <w:b/>
        </w:rPr>
      </w:pPr>
    </w:p>
    <w:p w:rsidR="005E6DCA" w:rsidRPr="004C53A3" w:rsidRDefault="005E6DCA" w:rsidP="005E6DCA">
      <w:pPr>
        <w:pStyle w:val="Nivel2"/>
        <w:numPr>
          <w:ilvl w:val="1"/>
          <w:numId w:val="1"/>
        </w:numPr>
        <w:ind w:hanging="5"/>
        <w:rPr>
          <w:rFonts w:ascii="Verdana" w:hAnsi="Verdana"/>
        </w:rPr>
      </w:pPr>
      <w:r w:rsidRPr="004C53A3">
        <w:rPr>
          <w:rFonts w:ascii="Verdana" w:hAnsi="Verdana"/>
        </w:rPr>
        <w:t xml:space="preserve">A interposição de recurso referente ao julgamento das propostas, à habilitação ou inabilitação de licitantes, à anulação ou revogação da licitação, observará o disposto no </w:t>
      </w:r>
      <w:hyperlink r:id="rId42" w:anchor="art165" w:history="1">
        <w:r w:rsidRPr="004C53A3">
          <w:rPr>
            <w:rStyle w:val="Hyperlink"/>
            <w:rFonts w:ascii="Verdana" w:hAnsi="Verdana"/>
          </w:rPr>
          <w:t>art. 165 da Lei nº 14.133, de 2021</w:t>
        </w:r>
      </w:hyperlink>
      <w:r w:rsidRPr="004C53A3">
        <w:rPr>
          <w:rFonts w:ascii="Verdana" w:hAnsi="Verdana"/>
        </w:rPr>
        <w:t>.</w:t>
      </w:r>
    </w:p>
    <w:p w:rsidR="005E6DCA" w:rsidRPr="004C53A3" w:rsidRDefault="005E6DCA" w:rsidP="005E6DCA">
      <w:pPr>
        <w:pStyle w:val="Nivel2"/>
        <w:numPr>
          <w:ilvl w:val="1"/>
          <w:numId w:val="1"/>
        </w:numPr>
        <w:ind w:hanging="5"/>
        <w:rPr>
          <w:rFonts w:ascii="Verdana" w:hAnsi="Verdana"/>
          <w:b/>
          <w:u w:val="single"/>
        </w:rPr>
      </w:pPr>
      <w:r w:rsidRPr="004C53A3">
        <w:rPr>
          <w:rFonts w:ascii="Verdana" w:hAnsi="Verdana"/>
          <w:b/>
          <w:u w:val="single"/>
        </w:rPr>
        <w:t>O prazo recursal é de 3 (três) dias úteis, contados da data de intimação ou de lavratura da ata.</w:t>
      </w:r>
    </w:p>
    <w:p w:rsidR="005E6DCA" w:rsidRPr="004C53A3" w:rsidRDefault="005E6DCA" w:rsidP="005E6DCA">
      <w:pPr>
        <w:pStyle w:val="Nivel2"/>
        <w:numPr>
          <w:ilvl w:val="1"/>
          <w:numId w:val="1"/>
        </w:numPr>
        <w:ind w:hanging="5"/>
        <w:rPr>
          <w:rFonts w:ascii="Verdana" w:hAnsi="Verdana"/>
        </w:rPr>
      </w:pPr>
      <w:r w:rsidRPr="004C53A3">
        <w:rPr>
          <w:rFonts w:ascii="Verdana" w:hAnsi="Verdana"/>
        </w:rPr>
        <w:t>Quando o recurso apresentado impugnar o julgamento das propostas ou o ato de habilitação ou inabilitação do licitante:</w:t>
      </w:r>
    </w:p>
    <w:p w:rsidR="005E6DCA" w:rsidRPr="004C53A3" w:rsidRDefault="005E6DCA" w:rsidP="005E6DCA">
      <w:pPr>
        <w:pStyle w:val="Nivel3"/>
        <w:numPr>
          <w:ilvl w:val="2"/>
          <w:numId w:val="1"/>
        </w:numPr>
        <w:ind w:hanging="5"/>
        <w:rPr>
          <w:rFonts w:ascii="Verdana" w:hAnsi="Verdana"/>
        </w:rPr>
      </w:pPr>
      <w:r w:rsidRPr="004C53A3">
        <w:rPr>
          <w:rFonts w:ascii="Verdana" w:hAnsi="Verdana"/>
        </w:rPr>
        <w:t>a intenção de recorrer deverá ser manifestada imediatamente, sob pena de preclusão;</w:t>
      </w:r>
    </w:p>
    <w:p w:rsidR="005E6DCA" w:rsidRPr="004C53A3" w:rsidRDefault="005E6DCA" w:rsidP="005E6DCA">
      <w:pPr>
        <w:pStyle w:val="Nivel3"/>
        <w:numPr>
          <w:ilvl w:val="2"/>
          <w:numId w:val="1"/>
        </w:numPr>
        <w:ind w:hanging="5"/>
        <w:rPr>
          <w:rFonts w:ascii="Verdana" w:hAnsi="Verdana"/>
          <w:b/>
          <w:color w:val="auto"/>
          <w:u w:val="single"/>
        </w:rPr>
      </w:pPr>
      <w:bookmarkStart w:id="10" w:name="_Hlk135318381"/>
      <w:bookmarkStart w:id="11" w:name="_Hlk135315794"/>
      <w:r w:rsidRPr="004C53A3">
        <w:rPr>
          <w:rFonts w:ascii="Verdana" w:hAnsi="Verdana"/>
          <w:b/>
          <w:color w:val="auto"/>
          <w:u w:val="single"/>
        </w:rPr>
        <w:t>o prazo para a manifestação da intenção de recorrer não será inferior a 10 (dez) minutos.</w:t>
      </w:r>
      <w:bookmarkEnd w:id="10"/>
    </w:p>
    <w:bookmarkEnd w:id="11"/>
    <w:p w:rsidR="005E6DCA" w:rsidRPr="004C53A3" w:rsidRDefault="005E6DCA" w:rsidP="005E6DCA">
      <w:pPr>
        <w:pStyle w:val="Nivel3"/>
        <w:numPr>
          <w:ilvl w:val="2"/>
          <w:numId w:val="1"/>
        </w:numPr>
        <w:ind w:hanging="5"/>
        <w:rPr>
          <w:rFonts w:ascii="Verdana" w:hAnsi="Verdana"/>
        </w:rPr>
      </w:pPr>
      <w:r w:rsidRPr="004C53A3">
        <w:rPr>
          <w:rFonts w:ascii="Verdana" w:hAnsi="Verdana"/>
        </w:rPr>
        <w:lastRenderedPageBreak/>
        <w:t>o prazo para apresentação das razões recursais será iniciado na data de intimação ou de lavratura da ata de habilitação ou inabilitação;</w:t>
      </w:r>
    </w:p>
    <w:p w:rsidR="005E6DCA" w:rsidRPr="004C53A3" w:rsidRDefault="005E6DCA" w:rsidP="005E6DCA">
      <w:pPr>
        <w:pStyle w:val="Nivel3"/>
        <w:numPr>
          <w:ilvl w:val="2"/>
          <w:numId w:val="1"/>
        </w:numPr>
        <w:ind w:hanging="5"/>
        <w:rPr>
          <w:rFonts w:ascii="Verdana" w:hAnsi="Verdana"/>
        </w:rPr>
      </w:pPr>
      <w:r w:rsidRPr="004C53A3">
        <w:rPr>
          <w:rFonts w:ascii="Verdana" w:hAnsi="Verdana"/>
        </w:rPr>
        <w:t>na hipótese de adoção da inversão de fases prevista no </w:t>
      </w:r>
      <w:hyperlink r:id="rId43" w:anchor="art17§1" w:history="1">
        <w:r w:rsidRPr="004C53A3">
          <w:rPr>
            <w:rStyle w:val="Hyperlink"/>
            <w:rFonts w:ascii="Verdana" w:hAnsi="Verdana"/>
          </w:rPr>
          <w:t>§ 1º do art. 17 da Lei nº 14.133, de 2021</w:t>
        </w:r>
      </w:hyperlink>
      <w:r w:rsidRPr="004C53A3">
        <w:rPr>
          <w:rFonts w:ascii="Verdana" w:hAnsi="Verdana"/>
        </w:rPr>
        <w:t>, o prazo para apresentação das razões recursais será iniciado na data de intimação da ata de julgamento.</w:t>
      </w:r>
    </w:p>
    <w:p w:rsidR="005E6DCA" w:rsidRPr="004C53A3" w:rsidRDefault="005E6DCA" w:rsidP="005E6DCA">
      <w:pPr>
        <w:pStyle w:val="Nivel2"/>
        <w:numPr>
          <w:ilvl w:val="1"/>
          <w:numId w:val="1"/>
        </w:numPr>
        <w:ind w:hanging="5"/>
        <w:rPr>
          <w:rFonts w:ascii="Verdana" w:hAnsi="Verdana"/>
        </w:rPr>
      </w:pPr>
      <w:r w:rsidRPr="004C53A3">
        <w:rPr>
          <w:rFonts w:ascii="Verdana" w:hAnsi="Verdana"/>
        </w:rPr>
        <w:t>Os recursos deverão ser encaminhados em campo próprio do sistema.</w:t>
      </w:r>
    </w:p>
    <w:p w:rsidR="005E6DCA" w:rsidRPr="004C53A3" w:rsidRDefault="005E6DCA" w:rsidP="005E6DCA">
      <w:pPr>
        <w:pStyle w:val="Nivel2"/>
        <w:numPr>
          <w:ilvl w:val="1"/>
          <w:numId w:val="1"/>
        </w:numPr>
        <w:ind w:hanging="5"/>
        <w:rPr>
          <w:rFonts w:ascii="Verdana" w:hAnsi="Verdana"/>
        </w:rPr>
      </w:pPr>
      <w:r w:rsidRPr="004C53A3">
        <w:rPr>
          <w:rFonts w:ascii="Verdana" w:hAnsi="Verdana"/>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5E6DCA" w:rsidRPr="004C53A3" w:rsidRDefault="005E6DCA" w:rsidP="005E6DCA">
      <w:pPr>
        <w:pStyle w:val="Nivel2"/>
        <w:numPr>
          <w:ilvl w:val="1"/>
          <w:numId w:val="1"/>
        </w:numPr>
        <w:ind w:hanging="5"/>
        <w:rPr>
          <w:rFonts w:ascii="Verdana" w:hAnsi="Verdana"/>
        </w:rPr>
      </w:pPr>
      <w:r w:rsidRPr="004C53A3">
        <w:rPr>
          <w:rFonts w:ascii="Verdana" w:hAnsi="Verdana"/>
        </w:rPr>
        <w:t xml:space="preserve">Os recursos interpostos fora do prazo não serão conhecidos. </w:t>
      </w:r>
    </w:p>
    <w:p w:rsidR="005E6DCA" w:rsidRPr="004C53A3" w:rsidRDefault="005E6DCA" w:rsidP="005E6DCA">
      <w:pPr>
        <w:pStyle w:val="Nivel2"/>
        <w:numPr>
          <w:ilvl w:val="1"/>
          <w:numId w:val="1"/>
        </w:numPr>
        <w:ind w:hanging="5"/>
        <w:rPr>
          <w:rFonts w:ascii="Verdana" w:hAnsi="Verdana"/>
        </w:rPr>
      </w:pPr>
      <w:r w:rsidRPr="004C53A3">
        <w:rPr>
          <w:rFonts w:ascii="Verdana" w:hAnsi="Verdana"/>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5E6DCA" w:rsidRPr="004C53A3" w:rsidRDefault="005E6DCA" w:rsidP="005E6DCA">
      <w:pPr>
        <w:pStyle w:val="Nivel2"/>
        <w:numPr>
          <w:ilvl w:val="1"/>
          <w:numId w:val="1"/>
        </w:numPr>
        <w:ind w:hanging="5"/>
        <w:rPr>
          <w:rFonts w:ascii="Verdana" w:hAnsi="Verdana"/>
        </w:rPr>
      </w:pPr>
      <w:r w:rsidRPr="004C53A3">
        <w:rPr>
          <w:rFonts w:ascii="Verdana" w:hAnsi="Verdana"/>
        </w:rPr>
        <w:t xml:space="preserve">O recurso e o pedido de reconsideração terão efeito suspensivo do ato ou da decisão recorrida até que sobrevenha decisão final da autoridade competente. </w:t>
      </w:r>
    </w:p>
    <w:p w:rsidR="005E6DCA" w:rsidRPr="004C53A3" w:rsidRDefault="005E6DCA" w:rsidP="005E6DCA">
      <w:pPr>
        <w:pStyle w:val="Nivel2"/>
        <w:numPr>
          <w:ilvl w:val="1"/>
          <w:numId w:val="1"/>
        </w:numPr>
        <w:ind w:hanging="5"/>
        <w:rPr>
          <w:rFonts w:ascii="Verdana" w:hAnsi="Verdana"/>
        </w:rPr>
      </w:pPr>
      <w:r w:rsidRPr="004C53A3">
        <w:rPr>
          <w:rFonts w:ascii="Verdana" w:hAnsi="Verdana"/>
        </w:rPr>
        <w:t xml:space="preserve">O acolhimento do recurso invalida tão somente os atos insuscetíveis de aproveitamento. </w:t>
      </w:r>
    </w:p>
    <w:p w:rsidR="005E6DCA" w:rsidRPr="004C53A3" w:rsidRDefault="005E6DCA" w:rsidP="005E6DCA">
      <w:pPr>
        <w:pStyle w:val="Nivel2"/>
        <w:numPr>
          <w:ilvl w:val="1"/>
          <w:numId w:val="1"/>
        </w:numPr>
        <w:ind w:hanging="5"/>
        <w:rPr>
          <w:rFonts w:ascii="Verdana" w:hAnsi="Verdana"/>
          <w:color w:val="auto"/>
          <w:u w:val="single"/>
        </w:rPr>
      </w:pPr>
      <w:r w:rsidRPr="004C53A3">
        <w:rPr>
          <w:rFonts w:ascii="Verdana" w:hAnsi="Verdana"/>
        </w:rPr>
        <w:t xml:space="preserve">Os autos do processo permanecerão com vista franqueada aos interessados no sítio eletrônico </w:t>
      </w:r>
      <w:r w:rsidRPr="004C53A3">
        <w:rPr>
          <w:rFonts w:ascii="Verdana" w:hAnsi="Verdana"/>
          <w:color w:val="auto"/>
          <w:u w:val="single"/>
        </w:rPr>
        <w:t>www.portaldecompraspublicas.com.br.</w:t>
      </w:r>
    </w:p>
    <w:p w:rsidR="005E6DCA" w:rsidRPr="004C53A3" w:rsidRDefault="005E6DCA" w:rsidP="005E6DCA">
      <w:pPr>
        <w:pStyle w:val="PargrafodaLista"/>
        <w:tabs>
          <w:tab w:val="left" w:pos="1567"/>
        </w:tabs>
        <w:spacing w:line="223" w:lineRule="auto"/>
        <w:ind w:right="993"/>
        <w:rPr>
          <w:sz w:val="20"/>
          <w:szCs w:val="20"/>
        </w:rPr>
      </w:pPr>
    </w:p>
    <w:p w:rsidR="005E6DCA" w:rsidRPr="004C53A3" w:rsidRDefault="005E6DCA" w:rsidP="005E6DCA">
      <w:pPr>
        <w:pStyle w:val="Ttulo1"/>
        <w:numPr>
          <w:ilvl w:val="0"/>
          <w:numId w:val="1"/>
        </w:numPr>
        <w:tabs>
          <w:tab w:val="left" w:pos="1001"/>
          <w:tab w:val="left" w:pos="10102"/>
        </w:tabs>
        <w:ind w:left="1000" w:hanging="457"/>
      </w:pPr>
      <w:r w:rsidRPr="004C53A3">
        <w:rPr>
          <w:shd w:val="clear" w:color="auto" w:fill="D5E2BB"/>
        </w:rPr>
        <w:t>DAS INFRAÇÕES ADMINISTRATIVAS E SANÇÕES.</w:t>
      </w:r>
      <w:r w:rsidRPr="004C53A3">
        <w:rPr>
          <w:shd w:val="clear" w:color="auto" w:fill="D5E2BB"/>
        </w:rPr>
        <w:tab/>
      </w:r>
    </w:p>
    <w:p w:rsidR="005E6DCA" w:rsidRPr="004C53A3" w:rsidRDefault="005E6DCA" w:rsidP="005E6DCA">
      <w:pPr>
        <w:pStyle w:val="Corpodetexto"/>
        <w:spacing w:before="7"/>
        <w:rPr>
          <w:b/>
        </w:rPr>
      </w:pPr>
    </w:p>
    <w:p w:rsidR="005E6DCA" w:rsidRPr="004C53A3" w:rsidRDefault="005E6DCA" w:rsidP="005E6DCA">
      <w:pPr>
        <w:pStyle w:val="Nivel2"/>
        <w:numPr>
          <w:ilvl w:val="1"/>
          <w:numId w:val="1"/>
        </w:numPr>
        <w:ind w:hanging="5"/>
        <w:rPr>
          <w:rFonts w:ascii="Verdana" w:hAnsi="Verdana"/>
        </w:rPr>
      </w:pPr>
      <w:r w:rsidRPr="004C53A3">
        <w:rPr>
          <w:rFonts w:ascii="Verdana" w:hAnsi="Verdana"/>
        </w:rPr>
        <w:t xml:space="preserve">Comete infração administrativa, nos termos da lei, o licitante que, com dolo ou culpa: </w:t>
      </w:r>
    </w:p>
    <w:p w:rsidR="005E6DCA" w:rsidRPr="004C53A3" w:rsidRDefault="005E6DCA" w:rsidP="005E6DCA">
      <w:pPr>
        <w:pStyle w:val="Nivel3"/>
        <w:numPr>
          <w:ilvl w:val="2"/>
          <w:numId w:val="1"/>
        </w:numPr>
        <w:ind w:hanging="5"/>
        <w:rPr>
          <w:rFonts w:ascii="Verdana" w:hAnsi="Verdana"/>
        </w:rPr>
      </w:pPr>
      <w:bookmarkStart w:id="12" w:name="_Ref114668085"/>
      <w:bookmarkStart w:id="13" w:name="_Hlk114652595"/>
      <w:r w:rsidRPr="004C53A3">
        <w:rPr>
          <w:rFonts w:ascii="Verdana" w:hAnsi="Verdana"/>
        </w:rPr>
        <w:t>deixar de entregar a documentação exigida para o certame ou não entregar qualquer documento que tenha sido solicitado pelo/a pregoeiro/a durante o certame;</w:t>
      </w:r>
      <w:bookmarkEnd w:id="12"/>
    </w:p>
    <w:p w:rsidR="005E6DCA" w:rsidRPr="004C53A3" w:rsidRDefault="005E6DCA" w:rsidP="005E6DCA">
      <w:pPr>
        <w:pStyle w:val="Nivel3"/>
        <w:numPr>
          <w:ilvl w:val="2"/>
          <w:numId w:val="1"/>
        </w:numPr>
        <w:ind w:hanging="5"/>
        <w:rPr>
          <w:rFonts w:ascii="Verdana" w:hAnsi="Verdana"/>
        </w:rPr>
      </w:pPr>
      <w:bookmarkStart w:id="14" w:name="_Ref114668108"/>
      <w:r w:rsidRPr="004C53A3">
        <w:rPr>
          <w:rFonts w:ascii="Verdana" w:hAnsi="Verdana"/>
        </w:rPr>
        <w:t>Salvo em decorrência de fato superveniente devidamente justificado, não mantiver a proposta em especial quando:</w:t>
      </w:r>
      <w:bookmarkEnd w:id="14"/>
    </w:p>
    <w:p w:rsidR="005E6DCA" w:rsidRPr="004C53A3" w:rsidRDefault="005E6DCA" w:rsidP="005E6DCA">
      <w:pPr>
        <w:pStyle w:val="Nivel4"/>
        <w:numPr>
          <w:ilvl w:val="3"/>
          <w:numId w:val="1"/>
        </w:numPr>
        <w:ind w:hanging="5"/>
        <w:rPr>
          <w:rFonts w:ascii="Verdana" w:hAnsi="Verdana"/>
        </w:rPr>
      </w:pPr>
      <w:r w:rsidRPr="004C53A3">
        <w:rPr>
          <w:rFonts w:ascii="Verdana" w:hAnsi="Verdana"/>
        </w:rPr>
        <w:t xml:space="preserve">não enviar a proposta adequada ao último lance ofertado ou após a negociação; </w:t>
      </w:r>
    </w:p>
    <w:p w:rsidR="005E6DCA" w:rsidRPr="004C53A3" w:rsidRDefault="005E6DCA" w:rsidP="005E6DCA">
      <w:pPr>
        <w:pStyle w:val="Nivel4"/>
        <w:numPr>
          <w:ilvl w:val="3"/>
          <w:numId w:val="1"/>
        </w:numPr>
        <w:ind w:hanging="5"/>
        <w:rPr>
          <w:rFonts w:ascii="Verdana" w:hAnsi="Verdana"/>
        </w:rPr>
      </w:pPr>
      <w:r w:rsidRPr="004C53A3">
        <w:rPr>
          <w:rFonts w:ascii="Verdana" w:hAnsi="Verdana"/>
        </w:rPr>
        <w:t xml:space="preserve">recusar-se a enviar o detalhamento da proposta quando exigível; </w:t>
      </w:r>
    </w:p>
    <w:p w:rsidR="005E6DCA" w:rsidRPr="004C53A3" w:rsidRDefault="005E6DCA" w:rsidP="005E6DCA">
      <w:pPr>
        <w:pStyle w:val="Nivel4"/>
        <w:numPr>
          <w:ilvl w:val="3"/>
          <w:numId w:val="1"/>
        </w:numPr>
        <w:ind w:hanging="5"/>
        <w:rPr>
          <w:rFonts w:ascii="Verdana" w:hAnsi="Verdana"/>
        </w:rPr>
      </w:pPr>
      <w:r w:rsidRPr="004C53A3">
        <w:rPr>
          <w:rFonts w:ascii="Verdana" w:hAnsi="Verdana"/>
        </w:rPr>
        <w:t xml:space="preserve">pedir para ser desclassificado quando encerrada a etapa competitiva; ou </w:t>
      </w:r>
    </w:p>
    <w:p w:rsidR="005E6DCA" w:rsidRPr="004C53A3" w:rsidRDefault="005E6DCA" w:rsidP="005E6DCA">
      <w:pPr>
        <w:pStyle w:val="Nivel4"/>
        <w:numPr>
          <w:ilvl w:val="3"/>
          <w:numId w:val="1"/>
        </w:numPr>
        <w:ind w:hanging="5"/>
        <w:rPr>
          <w:rFonts w:ascii="Verdana" w:hAnsi="Verdana"/>
        </w:rPr>
      </w:pPr>
      <w:r w:rsidRPr="004C53A3">
        <w:rPr>
          <w:rFonts w:ascii="Verdana" w:hAnsi="Verdana"/>
        </w:rPr>
        <w:t>deixar de apresentar amostra;</w:t>
      </w:r>
    </w:p>
    <w:p w:rsidR="005E6DCA" w:rsidRPr="004C53A3" w:rsidRDefault="005E6DCA" w:rsidP="005E6DCA">
      <w:pPr>
        <w:pStyle w:val="Nivel4"/>
        <w:numPr>
          <w:ilvl w:val="3"/>
          <w:numId w:val="1"/>
        </w:numPr>
        <w:ind w:hanging="5"/>
        <w:rPr>
          <w:rFonts w:ascii="Verdana" w:hAnsi="Verdana"/>
        </w:rPr>
      </w:pPr>
      <w:r w:rsidRPr="004C53A3">
        <w:rPr>
          <w:rFonts w:ascii="Verdana" w:hAnsi="Verdana"/>
        </w:rPr>
        <w:t xml:space="preserve">apresentar proposta ou amostra em desacordo com as especificações do edital; </w:t>
      </w:r>
    </w:p>
    <w:p w:rsidR="005E6DCA" w:rsidRPr="004C53A3" w:rsidRDefault="005E6DCA" w:rsidP="005E6DCA">
      <w:pPr>
        <w:pStyle w:val="Nivel3"/>
        <w:numPr>
          <w:ilvl w:val="2"/>
          <w:numId w:val="1"/>
        </w:numPr>
        <w:ind w:hanging="5"/>
        <w:rPr>
          <w:rFonts w:ascii="Verdana" w:hAnsi="Verdana"/>
        </w:rPr>
      </w:pPr>
      <w:bookmarkStart w:id="15" w:name="_Ref114668139"/>
      <w:r w:rsidRPr="004C53A3">
        <w:rPr>
          <w:rFonts w:ascii="Verdana" w:hAnsi="Verdana"/>
        </w:rPr>
        <w:t>não celebrar o contrato ou não entregar a documentação exigida para a contratação, quando convocado dentro do prazo de validade de sua proposta;</w:t>
      </w:r>
      <w:bookmarkEnd w:id="15"/>
    </w:p>
    <w:p w:rsidR="005E6DCA" w:rsidRPr="004C53A3" w:rsidRDefault="005E6DCA" w:rsidP="005E6DCA">
      <w:pPr>
        <w:pStyle w:val="Nivel4"/>
        <w:numPr>
          <w:ilvl w:val="3"/>
          <w:numId w:val="1"/>
        </w:numPr>
        <w:ind w:hanging="5"/>
        <w:rPr>
          <w:rFonts w:ascii="Verdana" w:hAnsi="Verdana"/>
        </w:rPr>
      </w:pPr>
      <w:r w:rsidRPr="004C53A3">
        <w:rPr>
          <w:rFonts w:ascii="Verdana" w:hAnsi="Verdana"/>
        </w:rPr>
        <w:t>recusar-se, sem justificativa, a assinar o contrato ou a ata de registro de preço, ou a aceitar ou retirar o instrumento equivalente no prazo estabelecido pela Administração;</w:t>
      </w:r>
    </w:p>
    <w:p w:rsidR="005E6DCA" w:rsidRPr="004C53A3" w:rsidRDefault="005E6DCA" w:rsidP="005E6DCA">
      <w:pPr>
        <w:pStyle w:val="Nivel3"/>
        <w:numPr>
          <w:ilvl w:val="2"/>
          <w:numId w:val="1"/>
        </w:numPr>
        <w:ind w:hanging="5"/>
        <w:rPr>
          <w:rFonts w:ascii="Verdana" w:hAnsi="Verdana"/>
        </w:rPr>
      </w:pPr>
      <w:bookmarkStart w:id="16" w:name="_Ref114668249"/>
      <w:r w:rsidRPr="004C53A3">
        <w:rPr>
          <w:rFonts w:ascii="Verdana" w:hAnsi="Verdana"/>
        </w:rPr>
        <w:t>apresentar declaração ou documentação falsa exigida para o certame ou prestar declaração falsa durante a licitação</w:t>
      </w:r>
      <w:bookmarkEnd w:id="16"/>
    </w:p>
    <w:p w:rsidR="005E6DCA" w:rsidRPr="004C53A3" w:rsidRDefault="005E6DCA" w:rsidP="005E6DCA">
      <w:pPr>
        <w:pStyle w:val="Nivel3"/>
        <w:numPr>
          <w:ilvl w:val="2"/>
          <w:numId w:val="1"/>
        </w:numPr>
        <w:ind w:hanging="5"/>
        <w:rPr>
          <w:rFonts w:ascii="Verdana" w:hAnsi="Verdana"/>
        </w:rPr>
      </w:pPr>
      <w:bookmarkStart w:id="17" w:name="_Ref114668245"/>
      <w:r w:rsidRPr="004C53A3">
        <w:rPr>
          <w:rFonts w:ascii="Verdana" w:hAnsi="Verdana"/>
        </w:rPr>
        <w:t>fraudar a licitação</w:t>
      </w:r>
      <w:bookmarkEnd w:id="17"/>
    </w:p>
    <w:p w:rsidR="005E6DCA" w:rsidRPr="004C53A3" w:rsidRDefault="005E6DCA" w:rsidP="005E6DCA">
      <w:pPr>
        <w:pStyle w:val="Nivel3"/>
        <w:numPr>
          <w:ilvl w:val="2"/>
          <w:numId w:val="1"/>
        </w:numPr>
        <w:ind w:hanging="5"/>
        <w:rPr>
          <w:rFonts w:ascii="Verdana" w:hAnsi="Verdana"/>
        </w:rPr>
      </w:pPr>
      <w:bookmarkStart w:id="18" w:name="_Ref114668247"/>
      <w:r w:rsidRPr="004C53A3">
        <w:rPr>
          <w:rFonts w:ascii="Verdana" w:hAnsi="Verdana"/>
        </w:rPr>
        <w:lastRenderedPageBreak/>
        <w:t>comportar-se de modo inidôneo ou cometer fraude de qualquer natureza, em especial quando:</w:t>
      </w:r>
      <w:bookmarkEnd w:id="18"/>
    </w:p>
    <w:p w:rsidR="005E6DCA" w:rsidRPr="004C53A3" w:rsidRDefault="005E6DCA" w:rsidP="005E6DCA">
      <w:pPr>
        <w:pStyle w:val="Nivel4"/>
        <w:numPr>
          <w:ilvl w:val="3"/>
          <w:numId w:val="1"/>
        </w:numPr>
        <w:ind w:hanging="5"/>
        <w:rPr>
          <w:rFonts w:ascii="Verdana" w:hAnsi="Verdana"/>
        </w:rPr>
      </w:pPr>
      <w:r w:rsidRPr="004C53A3">
        <w:rPr>
          <w:rFonts w:ascii="Verdana" w:hAnsi="Verdana"/>
        </w:rPr>
        <w:t xml:space="preserve">agir em conluio ou em desconformidade com a lei; </w:t>
      </w:r>
    </w:p>
    <w:p w:rsidR="005E6DCA" w:rsidRPr="004C53A3" w:rsidRDefault="005E6DCA" w:rsidP="005E6DCA">
      <w:pPr>
        <w:pStyle w:val="Nivel4"/>
        <w:numPr>
          <w:ilvl w:val="3"/>
          <w:numId w:val="1"/>
        </w:numPr>
        <w:ind w:hanging="5"/>
        <w:rPr>
          <w:rFonts w:ascii="Verdana" w:hAnsi="Verdana"/>
        </w:rPr>
      </w:pPr>
      <w:r w:rsidRPr="004C53A3">
        <w:rPr>
          <w:rFonts w:ascii="Verdana" w:hAnsi="Verdana"/>
        </w:rPr>
        <w:t xml:space="preserve">induzir deliberadamente a erro no julgamento; </w:t>
      </w:r>
    </w:p>
    <w:p w:rsidR="005E6DCA" w:rsidRPr="004C53A3" w:rsidRDefault="005E6DCA" w:rsidP="005E6DCA">
      <w:pPr>
        <w:pStyle w:val="Nivel4"/>
        <w:numPr>
          <w:ilvl w:val="3"/>
          <w:numId w:val="1"/>
        </w:numPr>
        <w:ind w:hanging="5"/>
        <w:rPr>
          <w:rFonts w:ascii="Verdana" w:hAnsi="Verdana"/>
        </w:rPr>
      </w:pPr>
      <w:r w:rsidRPr="004C53A3">
        <w:rPr>
          <w:rFonts w:ascii="Verdana" w:hAnsi="Verdana"/>
        </w:rPr>
        <w:t xml:space="preserve">apresentar amostra falsificada ou deteriorada; </w:t>
      </w:r>
    </w:p>
    <w:p w:rsidR="005E6DCA" w:rsidRPr="004C53A3" w:rsidRDefault="005E6DCA" w:rsidP="005E6DCA">
      <w:pPr>
        <w:pStyle w:val="Nivel3"/>
        <w:numPr>
          <w:ilvl w:val="2"/>
          <w:numId w:val="1"/>
        </w:numPr>
        <w:ind w:hanging="5"/>
        <w:rPr>
          <w:rFonts w:ascii="Verdana" w:hAnsi="Verdana"/>
        </w:rPr>
      </w:pPr>
      <w:bookmarkStart w:id="19" w:name="_Ref114668251"/>
      <w:r w:rsidRPr="004C53A3">
        <w:rPr>
          <w:rFonts w:ascii="Verdana" w:hAnsi="Verdana"/>
        </w:rPr>
        <w:t>praticar atos ilícitos com vistas a frustrar os objetivos da licitação</w:t>
      </w:r>
      <w:bookmarkEnd w:id="19"/>
    </w:p>
    <w:p w:rsidR="005E6DCA" w:rsidRPr="004C53A3" w:rsidRDefault="005E6DCA" w:rsidP="005E6DCA">
      <w:pPr>
        <w:pStyle w:val="Nivel3"/>
        <w:numPr>
          <w:ilvl w:val="2"/>
          <w:numId w:val="1"/>
        </w:numPr>
        <w:ind w:hanging="5"/>
        <w:rPr>
          <w:rFonts w:ascii="Verdana" w:hAnsi="Verdana"/>
        </w:rPr>
      </w:pPr>
      <w:bookmarkStart w:id="20" w:name="_Ref114668252"/>
      <w:r w:rsidRPr="004C53A3">
        <w:rPr>
          <w:rFonts w:ascii="Verdana" w:hAnsi="Verdana"/>
        </w:rPr>
        <w:t xml:space="preserve">praticar ato lesivo previsto no </w:t>
      </w:r>
      <w:hyperlink r:id="rId44" w:anchor="art5" w:history="1">
        <w:r w:rsidRPr="004C53A3">
          <w:rPr>
            <w:rStyle w:val="Hyperlink"/>
            <w:rFonts w:ascii="Verdana" w:hAnsi="Verdana"/>
          </w:rPr>
          <w:t>art. 5º da Lei n.º 12.846, de 2013</w:t>
        </w:r>
      </w:hyperlink>
      <w:r w:rsidRPr="004C53A3">
        <w:rPr>
          <w:rFonts w:ascii="Verdana" w:hAnsi="Verdana"/>
        </w:rPr>
        <w:t>.</w:t>
      </w:r>
      <w:bookmarkEnd w:id="20"/>
    </w:p>
    <w:bookmarkEnd w:id="13"/>
    <w:p w:rsidR="005E6DCA" w:rsidRPr="004C53A3" w:rsidRDefault="005E6DCA" w:rsidP="005E6DCA">
      <w:pPr>
        <w:pStyle w:val="Nivel2"/>
        <w:numPr>
          <w:ilvl w:val="1"/>
          <w:numId w:val="1"/>
        </w:numPr>
        <w:ind w:hanging="5"/>
        <w:rPr>
          <w:rFonts w:ascii="Verdana" w:hAnsi="Verdana"/>
        </w:rPr>
      </w:pPr>
      <w:r w:rsidRPr="004C53A3">
        <w:rPr>
          <w:rFonts w:ascii="Verdana" w:hAnsi="Verdana"/>
        </w:rPr>
        <w:t xml:space="preserve">Com fulcro na </w:t>
      </w:r>
      <w:hyperlink r:id="rId45" w:history="1">
        <w:r w:rsidRPr="004C53A3">
          <w:rPr>
            <w:rStyle w:val="Hyperlink"/>
            <w:rFonts w:ascii="Verdana" w:hAnsi="Verdana"/>
          </w:rPr>
          <w:t>Lei nº 14.133, de 2021</w:t>
        </w:r>
      </w:hyperlink>
      <w:r w:rsidRPr="004C53A3">
        <w:rPr>
          <w:rFonts w:ascii="Verdana" w:hAnsi="Verdana"/>
        </w:rPr>
        <w:t xml:space="preserve">, a Administração poderá, garantida a prévia defesa, aplicar aos licitantes e/ou adjudicatários as seguintes sanções, sem prejuízo das responsabilidades civil e criminal: </w:t>
      </w:r>
    </w:p>
    <w:p w:rsidR="005E6DCA" w:rsidRPr="004C53A3" w:rsidRDefault="005E6DCA" w:rsidP="005E6DCA">
      <w:pPr>
        <w:pStyle w:val="Nivel3"/>
        <w:numPr>
          <w:ilvl w:val="2"/>
          <w:numId w:val="1"/>
        </w:numPr>
        <w:ind w:hanging="5"/>
        <w:rPr>
          <w:rFonts w:ascii="Verdana" w:hAnsi="Verdana"/>
        </w:rPr>
      </w:pPr>
      <w:r w:rsidRPr="004C53A3">
        <w:rPr>
          <w:rFonts w:ascii="Verdana" w:hAnsi="Verdana"/>
        </w:rPr>
        <w:t xml:space="preserve">advertência; </w:t>
      </w:r>
    </w:p>
    <w:p w:rsidR="005E6DCA" w:rsidRPr="004C53A3" w:rsidRDefault="005E6DCA" w:rsidP="005E6DCA">
      <w:pPr>
        <w:pStyle w:val="Nivel3"/>
        <w:numPr>
          <w:ilvl w:val="2"/>
          <w:numId w:val="1"/>
        </w:numPr>
        <w:ind w:hanging="5"/>
        <w:rPr>
          <w:rFonts w:ascii="Verdana" w:hAnsi="Verdana"/>
        </w:rPr>
      </w:pPr>
      <w:r w:rsidRPr="004C53A3">
        <w:rPr>
          <w:rFonts w:ascii="Verdana" w:hAnsi="Verdana"/>
        </w:rPr>
        <w:t>multa;</w:t>
      </w:r>
    </w:p>
    <w:p w:rsidR="005E6DCA" w:rsidRPr="004C53A3" w:rsidRDefault="005E6DCA" w:rsidP="005E6DCA">
      <w:pPr>
        <w:pStyle w:val="Nivel3"/>
        <w:numPr>
          <w:ilvl w:val="2"/>
          <w:numId w:val="1"/>
        </w:numPr>
        <w:ind w:hanging="5"/>
        <w:rPr>
          <w:rFonts w:ascii="Verdana" w:hAnsi="Verdana"/>
        </w:rPr>
      </w:pPr>
      <w:r w:rsidRPr="004C53A3">
        <w:rPr>
          <w:rFonts w:ascii="Verdana" w:hAnsi="Verdana"/>
        </w:rPr>
        <w:t>impedimento de licitar e contratar e</w:t>
      </w:r>
    </w:p>
    <w:p w:rsidR="005E6DCA" w:rsidRPr="004C53A3" w:rsidRDefault="005E6DCA" w:rsidP="005E6DCA">
      <w:pPr>
        <w:pStyle w:val="Nivel3"/>
        <w:numPr>
          <w:ilvl w:val="2"/>
          <w:numId w:val="1"/>
        </w:numPr>
        <w:ind w:hanging="5"/>
        <w:rPr>
          <w:rFonts w:ascii="Verdana" w:hAnsi="Verdana"/>
        </w:rPr>
      </w:pPr>
      <w:r w:rsidRPr="004C53A3">
        <w:rPr>
          <w:rFonts w:ascii="Verdana" w:hAnsi="Verdana"/>
        </w:rPr>
        <w:t>declaração de inidoneidade para licitar ou contratar, enquanto perdurarem os motivos determinantes da punição ou até que seja promovida sua reabilitação perante a própria autoridade que aplicou a penalidade.</w:t>
      </w:r>
    </w:p>
    <w:p w:rsidR="005E6DCA" w:rsidRPr="004C53A3" w:rsidRDefault="005E6DCA" w:rsidP="005E6DCA">
      <w:pPr>
        <w:pStyle w:val="Nivel2"/>
        <w:numPr>
          <w:ilvl w:val="1"/>
          <w:numId w:val="1"/>
        </w:numPr>
        <w:ind w:hanging="5"/>
        <w:rPr>
          <w:rFonts w:ascii="Verdana" w:hAnsi="Verdana"/>
        </w:rPr>
      </w:pPr>
      <w:r w:rsidRPr="004C53A3">
        <w:rPr>
          <w:rFonts w:ascii="Verdana" w:hAnsi="Verdana"/>
        </w:rPr>
        <w:t>Na aplicação das sanções serão considerados:</w:t>
      </w:r>
    </w:p>
    <w:p w:rsidR="005E6DCA" w:rsidRPr="004C53A3" w:rsidRDefault="005E6DCA" w:rsidP="005E6DCA">
      <w:pPr>
        <w:pStyle w:val="Nivel3"/>
        <w:numPr>
          <w:ilvl w:val="2"/>
          <w:numId w:val="1"/>
        </w:numPr>
        <w:ind w:hanging="5"/>
        <w:rPr>
          <w:rFonts w:ascii="Verdana" w:hAnsi="Verdana"/>
        </w:rPr>
      </w:pPr>
      <w:r w:rsidRPr="004C53A3">
        <w:rPr>
          <w:rFonts w:ascii="Verdana" w:hAnsi="Verdana"/>
        </w:rPr>
        <w:t>a natureza e a gravidade da infração cometida.</w:t>
      </w:r>
    </w:p>
    <w:p w:rsidR="005E6DCA" w:rsidRPr="004C53A3" w:rsidRDefault="005E6DCA" w:rsidP="005E6DCA">
      <w:pPr>
        <w:pStyle w:val="Nivel3"/>
        <w:numPr>
          <w:ilvl w:val="2"/>
          <w:numId w:val="1"/>
        </w:numPr>
        <w:ind w:hanging="5"/>
        <w:rPr>
          <w:rFonts w:ascii="Verdana" w:hAnsi="Verdana"/>
        </w:rPr>
      </w:pPr>
      <w:r w:rsidRPr="004C53A3">
        <w:rPr>
          <w:rFonts w:ascii="Verdana" w:hAnsi="Verdana"/>
        </w:rPr>
        <w:t>as peculiaridades do caso concreto</w:t>
      </w:r>
    </w:p>
    <w:p w:rsidR="005E6DCA" w:rsidRPr="004C53A3" w:rsidRDefault="005E6DCA" w:rsidP="005E6DCA">
      <w:pPr>
        <w:pStyle w:val="Nivel3"/>
        <w:numPr>
          <w:ilvl w:val="2"/>
          <w:numId w:val="1"/>
        </w:numPr>
        <w:ind w:hanging="5"/>
        <w:rPr>
          <w:rFonts w:ascii="Verdana" w:hAnsi="Verdana"/>
        </w:rPr>
      </w:pPr>
      <w:r w:rsidRPr="004C53A3">
        <w:rPr>
          <w:rFonts w:ascii="Verdana" w:hAnsi="Verdana"/>
        </w:rPr>
        <w:t>as circunstâncias agravantes ou atenuantes</w:t>
      </w:r>
    </w:p>
    <w:p w:rsidR="005E6DCA" w:rsidRPr="004C53A3" w:rsidRDefault="005E6DCA" w:rsidP="005E6DCA">
      <w:pPr>
        <w:pStyle w:val="Nivel3"/>
        <w:numPr>
          <w:ilvl w:val="2"/>
          <w:numId w:val="1"/>
        </w:numPr>
        <w:ind w:hanging="5"/>
        <w:rPr>
          <w:rFonts w:ascii="Verdana" w:hAnsi="Verdana"/>
        </w:rPr>
      </w:pPr>
      <w:r w:rsidRPr="004C53A3">
        <w:rPr>
          <w:rFonts w:ascii="Verdana" w:hAnsi="Verdana"/>
        </w:rPr>
        <w:t>os danos que dela provierem para a Administração Pública</w:t>
      </w:r>
    </w:p>
    <w:p w:rsidR="005E6DCA" w:rsidRPr="004C53A3" w:rsidRDefault="005E6DCA" w:rsidP="005E6DCA">
      <w:pPr>
        <w:pStyle w:val="Nivel3"/>
        <w:numPr>
          <w:ilvl w:val="2"/>
          <w:numId w:val="1"/>
        </w:numPr>
        <w:ind w:hanging="5"/>
        <w:rPr>
          <w:rFonts w:ascii="Verdana" w:hAnsi="Verdana"/>
        </w:rPr>
      </w:pPr>
      <w:r w:rsidRPr="004C53A3">
        <w:rPr>
          <w:rFonts w:ascii="Verdana" w:hAnsi="Verdana"/>
        </w:rPr>
        <w:t>a implantação ou o aperfeiçoamento de programa de integridade, conforme normas e orientações dos órgãos de controle.</w:t>
      </w:r>
    </w:p>
    <w:p w:rsidR="005E6DCA" w:rsidRPr="004C53A3" w:rsidRDefault="005E6DCA" w:rsidP="005E6DCA">
      <w:pPr>
        <w:pStyle w:val="Nivel2"/>
        <w:numPr>
          <w:ilvl w:val="1"/>
          <w:numId w:val="1"/>
        </w:numPr>
        <w:ind w:hanging="5"/>
        <w:rPr>
          <w:rFonts w:ascii="Verdana" w:hAnsi="Verdana"/>
        </w:rPr>
      </w:pPr>
      <w:r w:rsidRPr="004C53A3">
        <w:rPr>
          <w:rFonts w:ascii="Verdana" w:hAnsi="Verdana"/>
        </w:rPr>
        <w:t xml:space="preserve">A multa será recolhida em percentual de 0,5% a 30% incidente sobre o valor do contrato licitado, recolhida no prazo máximo de </w:t>
      </w:r>
      <w:r w:rsidRPr="004C53A3">
        <w:rPr>
          <w:rFonts w:ascii="Verdana" w:hAnsi="Verdana"/>
          <w:b/>
          <w:bCs/>
          <w:color w:val="auto"/>
        </w:rPr>
        <w:t>15 (quinze) dias</w:t>
      </w:r>
      <w:r w:rsidRPr="004C53A3">
        <w:rPr>
          <w:rFonts w:ascii="Verdana" w:hAnsi="Verdana"/>
        </w:rPr>
        <w:t xml:space="preserve">úteis, a contar da comunicação oficial. </w:t>
      </w:r>
    </w:p>
    <w:p w:rsidR="005E6DCA" w:rsidRPr="004C53A3" w:rsidRDefault="005E6DCA" w:rsidP="005E6DCA">
      <w:pPr>
        <w:pStyle w:val="Nivel3"/>
        <w:numPr>
          <w:ilvl w:val="2"/>
          <w:numId w:val="1"/>
        </w:numPr>
        <w:ind w:hanging="5"/>
        <w:rPr>
          <w:rFonts w:ascii="Verdana" w:hAnsi="Verdana"/>
        </w:rPr>
      </w:pPr>
      <w:bookmarkStart w:id="21" w:name="_Hlk113876035"/>
      <w:r w:rsidRPr="004C53A3">
        <w:rPr>
          <w:rFonts w:ascii="Verdana" w:hAnsi="Verdana"/>
        </w:rPr>
        <w:t xml:space="preserve">Para as infrações previstas nos itens </w:t>
      </w:r>
      <w:fldSimple w:instr=" REF _Ref114668085 \r \h  \* MERGEFORMAT ">
        <w:r w:rsidRPr="004C53A3">
          <w:rPr>
            <w:rFonts w:ascii="Verdana" w:hAnsi="Verdana"/>
          </w:rPr>
          <w:t>12.1.1</w:t>
        </w:r>
      </w:fldSimple>
      <w:r w:rsidRPr="004C53A3">
        <w:rPr>
          <w:rFonts w:ascii="Verdana" w:hAnsi="Verdana"/>
        </w:rPr>
        <w:t xml:space="preserve">, </w:t>
      </w:r>
      <w:fldSimple w:instr=" REF _Ref114668108 \r \h  \* MERGEFORMAT ">
        <w:r w:rsidRPr="004C53A3">
          <w:rPr>
            <w:rFonts w:ascii="Verdana" w:hAnsi="Verdana"/>
          </w:rPr>
          <w:t>12.1.2</w:t>
        </w:r>
      </w:fldSimple>
      <w:r w:rsidRPr="004C53A3">
        <w:rPr>
          <w:rFonts w:ascii="Verdana" w:hAnsi="Verdana"/>
        </w:rPr>
        <w:t xml:space="preserve"> e </w:t>
      </w:r>
      <w:fldSimple w:instr=" REF _Ref114668139 \r \h  \* MERGEFORMAT ">
        <w:r w:rsidRPr="004C53A3">
          <w:rPr>
            <w:rFonts w:ascii="Verdana" w:hAnsi="Verdana"/>
          </w:rPr>
          <w:t>12.1.3</w:t>
        </w:r>
      </w:fldSimple>
      <w:r w:rsidRPr="004C53A3">
        <w:rPr>
          <w:rFonts w:ascii="Verdana" w:hAnsi="Verdana"/>
        </w:rPr>
        <w:t xml:space="preserve">, a multa será de </w:t>
      </w:r>
      <w:r w:rsidRPr="004C53A3">
        <w:rPr>
          <w:rFonts w:ascii="Verdana" w:hAnsi="Verdana"/>
          <w:color w:val="auto"/>
        </w:rPr>
        <w:t xml:space="preserve">0,5% a 15% </w:t>
      </w:r>
      <w:r w:rsidRPr="004C53A3">
        <w:rPr>
          <w:rFonts w:ascii="Verdana" w:hAnsi="Verdana"/>
        </w:rPr>
        <w:t>do valor do contrato licitado.</w:t>
      </w:r>
    </w:p>
    <w:bookmarkEnd w:id="21"/>
    <w:p w:rsidR="005E6DCA" w:rsidRPr="004C53A3" w:rsidRDefault="005E6DCA" w:rsidP="005E6DCA">
      <w:pPr>
        <w:pStyle w:val="Nivel3"/>
        <w:numPr>
          <w:ilvl w:val="2"/>
          <w:numId w:val="1"/>
        </w:numPr>
        <w:ind w:hanging="5"/>
        <w:rPr>
          <w:rFonts w:ascii="Verdana" w:hAnsi="Verdana"/>
        </w:rPr>
      </w:pPr>
      <w:r w:rsidRPr="004C53A3">
        <w:rPr>
          <w:rFonts w:ascii="Verdana" w:hAnsi="Verdana"/>
        </w:rPr>
        <w:t xml:space="preserve">Para as infrações previstas nos itens </w:t>
      </w:r>
      <w:fldSimple w:instr=" REF _Ref114668249 \r \h  \* MERGEFORMAT ">
        <w:r w:rsidRPr="004C53A3">
          <w:rPr>
            <w:rFonts w:ascii="Verdana" w:hAnsi="Verdana"/>
          </w:rPr>
          <w:t>12.1.4</w:t>
        </w:r>
      </w:fldSimple>
      <w:r w:rsidRPr="004C53A3">
        <w:rPr>
          <w:rFonts w:ascii="Verdana" w:hAnsi="Verdana"/>
        </w:rPr>
        <w:t xml:space="preserve">, </w:t>
      </w:r>
      <w:fldSimple w:instr=" REF _Ref114668245 \r \h  \* MERGEFORMAT ">
        <w:r w:rsidRPr="004C53A3">
          <w:rPr>
            <w:rFonts w:ascii="Verdana" w:hAnsi="Verdana"/>
          </w:rPr>
          <w:t>12.1.5</w:t>
        </w:r>
      </w:fldSimple>
      <w:r w:rsidRPr="004C53A3">
        <w:rPr>
          <w:rFonts w:ascii="Verdana" w:hAnsi="Verdana"/>
        </w:rPr>
        <w:t xml:space="preserve">, </w:t>
      </w:r>
      <w:fldSimple w:instr=" REF _Ref114668247 \r \h  \* MERGEFORMAT ">
        <w:r w:rsidRPr="004C53A3">
          <w:rPr>
            <w:rFonts w:ascii="Verdana" w:hAnsi="Verdana"/>
          </w:rPr>
          <w:t>12.1.6</w:t>
        </w:r>
      </w:fldSimple>
      <w:r w:rsidRPr="004C53A3">
        <w:rPr>
          <w:rFonts w:ascii="Verdana" w:hAnsi="Verdana"/>
        </w:rPr>
        <w:t xml:space="preserve">, </w:t>
      </w:r>
      <w:fldSimple w:instr=" REF _Ref114668251 \r \h  \* MERGEFORMAT ">
        <w:r w:rsidRPr="004C53A3">
          <w:rPr>
            <w:rFonts w:ascii="Verdana" w:hAnsi="Verdana"/>
          </w:rPr>
          <w:t>12.1.7</w:t>
        </w:r>
      </w:fldSimple>
      <w:r w:rsidRPr="004C53A3">
        <w:rPr>
          <w:rFonts w:ascii="Verdana" w:hAnsi="Verdana"/>
        </w:rPr>
        <w:t xml:space="preserve"> e </w:t>
      </w:r>
      <w:fldSimple w:instr=" REF _Ref114668252 \r \h  \* MERGEFORMAT ">
        <w:r w:rsidRPr="004C53A3">
          <w:rPr>
            <w:rFonts w:ascii="Verdana" w:hAnsi="Verdana"/>
          </w:rPr>
          <w:t>12.1.8</w:t>
        </w:r>
      </w:fldSimple>
      <w:r w:rsidRPr="004C53A3">
        <w:rPr>
          <w:rFonts w:ascii="Verdana" w:hAnsi="Verdana"/>
        </w:rPr>
        <w:t xml:space="preserve">, a multa será de </w:t>
      </w:r>
      <w:r w:rsidRPr="004C53A3">
        <w:rPr>
          <w:rFonts w:ascii="Verdana" w:hAnsi="Verdana"/>
          <w:color w:val="auto"/>
        </w:rPr>
        <w:t xml:space="preserve">15%a 30% </w:t>
      </w:r>
      <w:r w:rsidRPr="004C53A3">
        <w:rPr>
          <w:rFonts w:ascii="Verdana" w:hAnsi="Verdana"/>
        </w:rPr>
        <w:t>do valor do contrato licitado.</w:t>
      </w:r>
    </w:p>
    <w:p w:rsidR="005E6DCA" w:rsidRPr="004C53A3" w:rsidRDefault="005E6DCA" w:rsidP="005E6DCA">
      <w:pPr>
        <w:pStyle w:val="Nivel2"/>
        <w:numPr>
          <w:ilvl w:val="1"/>
          <w:numId w:val="1"/>
        </w:numPr>
        <w:ind w:hanging="5"/>
        <w:rPr>
          <w:rFonts w:ascii="Verdana" w:hAnsi="Verdana"/>
        </w:rPr>
      </w:pPr>
      <w:r w:rsidRPr="004C53A3">
        <w:rPr>
          <w:rFonts w:ascii="Verdana" w:hAnsi="Verdana"/>
        </w:rPr>
        <w:t>As sanções de advertência, impedimento de licitar e contratar e declaração de inidoneidade para licitar ou contratar poderão ser aplicadas, cumulativamente ou não, à penalidade de multa.</w:t>
      </w:r>
    </w:p>
    <w:p w:rsidR="005E6DCA" w:rsidRPr="004C53A3" w:rsidRDefault="005E6DCA" w:rsidP="005E6DCA">
      <w:pPr>
        <w:pStyle w:val="Nivel2"/>
        <w:numPr>
          <w:ilvl w:val="1"/>
          <w:numId w:val="1"/>
        </w:numPr>
        <w:ind w:hanging="5"/>
        <w:rPr>
          <w:rFonts w:ascii="Verdana" w:hAnsi="Verdana"/>
        </w:rPr>
      </w:pPr>
      <w:r w:rsidRPr="004C53A3">
        <w:rPr>
          <w:rFonts w:ascii="Verdana" w:hAnsi="Verdana"/>
        </w:rPr>
        <w:t xml:space="preserve">Na aplicação da sanção de multa será facultada a defesa do interessado no prazo de </w:t>
      </w:r>
      <w:r w:rsidRPr="004C53A3">
        <w:rPr>
          <w:rFonts w:ascii="Verdana" w:hAnsi="Verdana"/>
          <w:b/>
        </w:rPr>
        <w:t>15 (quinze) dias úteis</w:t>
      </w:r>
      <w:r w:rsidRPr="004C53A3">
        <w:rPr>
          <w:rFonts w:ascii="Verdana" w:hAnsi="Verdana"/>
        </w:rPr>
        <w:t>, contado da data de sua intimação.</w:t>
      </w:r>
    </w:p>
    <w:p w:rsidR="005E6DCA" w:rsidRPr="004C53A3" w:rsidRDefault="005E6DCA" w:rsidP="005E6DCA">
      <w:pPr>
        <w:pStyle w:val="Nivel2"/>
        <w:numPr>
          <w:ilvl w:val="1"/>
          <w:numId w:val="1"/>
        </w:numPr>
        <w:ind w:hanging="5"/>
        <w:rPr>
          <w:rFonts w:ascii="Verdana" w:hAnsi="Verdana"/>
        </w:rPr>
      </w:pPr>
      <w:r w:rsidRPr="004C53A3">
        <w:rPr>
          <w:rFonts w:ascii="Verdana" w:hAnsi="Verdana"/>
        </w:rPr>
        <w:t xml:space="preserve">A sanção de impedimento de licitar e contratar será aplicada ao responsável em decorrência das infrações administrativas relacionadas nos itens </w:t>
      </w:r>
      <w:fldSimple w:instr=" REF _Ref114668085 \r \h  \* MERGEFORMAT ">
        <w:r w:rsidRPr="004C53A3">
          <w:rPr>
            <w:rFonts w:ascii="Verdana" w:hAnsi="Verdana"/>
          </w:rPr>
          <w:t>12.1.1</w:t>
        </w:r>
      </w:fldSimple>
      <w:r w:rsidRPr="004C53A3">
        <w:rPr>
          <w:rFonts w:ascii="Verdana" w:hAnsi="Verdana"/>
        </w:rPr>
        <w:t xml:space="preserve">, </w:t>
      </w:r>
      <w:fldSimple w:instr=" REF _Ref114668108 \r \h  \* MERGEFORMAT ">
        <w:r w:rsidRPr="004C53A3">
          <w:rPr>
            <w:rFonts w:ascii="Verdana" w:hAnsi="Verdana"/>
          </w:rPr>
          <w:t>12.1.2</w:t>
        </w:r>
      </w:fldSimple>
      <w:r w:rsidRPr="004C53A3">
        <w:rPr>
          <w:rFonts w:ascii="Verdana" w:hAnsi="Verdana"/>
        </w:rPr>
        <w:t xml:space="preserve"> e </w:t>
      </w:r>
      <w:fldSimple w:instr=" REF _Ref114668139 \r \h  \* MERGEFORMAT ">
        <w:r w:rsidRPr="004C53A3">
          <w:rPr>
            <w:rFonts w:ascii="Verdana" w:hAnsi="Verdana"/>
          </w:rPr>
          <w:t>12.1.3</w:t>
        </w:r>
      </w:fldSimple>
      <w:r w:rsidRPr="004C53A3">
        <w:rPr>
          <w:rFonts w:ascii="Verdana" w:hAnsi="Verdana"/>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5E6DCA" w:rsidRPr="004C53A3" w:rsidRDefault="005E6DCA" w:rsidP="005E6DCA">
      <w:pPr>
        <w:pStyle w:val="Nivel2"/>
        <w:numPr>
          <w:ilvl w:val="1"/>
          <w:numId w:val="1"/>
        </w:numPr>
        <w:ind w:hanging="5"/>
        <w:rPr>
          <w:rFonts w:ascii="Verdana" w:hAnsi="Verdana"/>
        </w:rPr>
      </w:pPr>
      <w:r w:rsidRPr="004C53A3">
        <w:rPr>
          <w:rFonts w:ascii="Verdana" w:hAnsi="Verdana"/>
        </w:rPr>
        <w:lastRenderedPageBreak/>
        <w:t xml:space="preserve">Poderá ser aplicada ao responsável a sanção de declaração de inidoneidade para licitar ou contratar, em decorrência da prática das infrações dispostas nos itens </w:t>
      </w:r>
      <w:fldSimple w:instr=" REF _Ref114668249 \r \h  \* MERGEFORMAT ">
        <w:r w:rsidRPr="004C53A3">
          <w:rPr>
            <w:rFonts w:ascii="Verdana" w:hAnsi="Verdana"/>
          </w:rPr>
          <w:t>12.1.4</w:t>
        </w:r>
      </w:fldSimple>
      <w:r w:rsidRPr="004C53A3">
        <w:rPr>
          <w:rFonts w:ascii="Verdana" w:hAnsi="Verdana"/>
        </w:rPr>
        <w:t xml:space="preserve">, </w:t>
      </w:r>
      <w:fldSimple w:instr=" REF _Ref114668245 \r \h  \* MERGEFORMAT ">
        <w:r w:rsidRPr="004C53A3">
          <w:rPr>
            <w:rFonts w:ascii="Verdana" w:hAnsi="Verdana"/>
          </w:rPr>
          <w:t>12.1.5</w:t>
        </w:r>
      </w:fldSimple>
      <w:r w:rsidRPr="004C53A3">
        <w:rPr>
          <w:rFonts w:ascii="Verdana" w:hAnsi="Verdana"/>
        </w:rPr>
        <w:t xml:space="preserve">, </w:t>
      </w:r>
      <w:fldSimple w:instr=" REF _Ref114668247 \r \h  \* MERGEFORMAT ">
        <w:r w:rsidRPr="004C53A3">
          <w:rPr>
            <w:rFonts w:ascii="Verdana" w:hAnsi="Verdana"/>
          </w:rPr>
          <w:t>12.1.6</w:t>
        </w:r>
      </w:fldSimple>
      <w:r w:rsidRPr="004C53A3">
        <w:rPr>
          <w:rFonts w:ascii="Verdana" w:hAnsi="Verdana"/>
        </w:rPr>
        <w:t xml:space="preserve">, </w:t>
      </w:r>
      <w:fldSimple w:instr=" REF _Ref114668251 \r \h  \* MERGEFORMAT ">
        <w:r w:rsidRPr="004C53A3">
          <w:rPr>
            <w:rFonts w:ascii="Verdana" w:hAnsi="Verdana"/>
          </w:rPr>
          <w:t>12.1.7</w:t>
        </w:r>
      </w:fldSimple>
      <w:r w:rsidRPr="004C53A3">
        <w:rPr>
          <w:rFonts w:ascii="Verdana" w:hAnsi="Verdana"/>
        </w:rPr>
        <w:t xml:space="preserve"> e </w:t>
      </w:r>
      <w:fldSimple w:instr=" REF _Ref114668252 \r \h  \* MERGEFORMAT ">
        <w:r w:rsidRPr="004C53A3">
          <w:rPr>
            <w:rFonts w:ascii="Verdana" w:hAnsi="Verdana"/>
          </w:rPr>
          <w:t>12.1.8</w:t>
        </w:r>
      </w:fldSimple>
      <w:r w:rsidRPr="004C53A3">
        <w:rPr>
          <w:rFonts w:ascii="Verdana" w:hAnsi="Verdana"/>
        </w:rPr>
        <w:t xml:space="preserve">, bem como pelas infrações administrativas previstas nos itens </w:t>
      </w:r>
      <w:fldSimple w:instr=" REF _Ref114668085 \r \h  \* MERGEFORMAT ">
        <w:r w:rsidRPr="004C53A3">
          <w:rPr>
            <w:rFonts w:ascii="Verdana" w:hAnsi="Verdana"/>
          </w:rPr>
          <w:t>12.1.1</w:t>
        </w:r>
      </w:fldSimple>
      <w:r w:rsidRPr="004C53A3">
        <w:rPr>
          <w:rFonts w:ascii="Verdana" w:hAnsi="Verdana"/>
        </w:rPr>
        <w:t xml:space="preserve">, </w:t>
      </w:r>
      <w:fldSimple w:instr=" REF _Ref114668108 \r \h  \* MERGEFORMAT ">
        <w:r w:rsidRPr="004C53A3">
          <w:rPr>
            <w:rFonts w:ascii="Verdana" w:hAnsi="Verdana"/>
          </w:rPr>
          <w:t>12.1.2</w:t>
        </w:r>
      </w:fldSimple>
      <w:r w:rsidRPr="004C53A3">
        <w:rPr>
          <w:rFonts w:ascii="Verdana" w:hAnsi="Verdana"/>
        </w:rPr>
        <w:t xml:space="preserve"> e </w:t>
      </w:r>
      <w:fldSimple w:instr=" REF _Ref114668139 \r \h  \* MERGEFORMAT ">
        <w:r w:rsidRPr="004C53A3">
          <w:rPr>
            <w:rFonts w:ascii="Verdana" w:hAnsi="Verdana"/>
          </w:rPr>
          <w:t>12.1.3</w:t>
        </w:r>
      </w:fldSimple>
      <w:r w:rsidRPr="004C53A3">
        <w:rPr>
          <w:rFonts w:ascii="Verdana" w:hAnsi="Verdana"/>
        </w:rPr>
        <w:t xml:space="preserve"> que justifiquem a imposição de penalidade mais grave que a sanção de impedimento de licitar e contratar, cuja duração observará o prazo previsto no </w:t>
      </w:r>
      <w:hyperlink r:id="rId46" w:anchor="art156§5" w:history="1">
        <w:r w:rsidRPr="004C53A3">
          <w:rPr>
            <w:rStyle w:val="Hyperlink"/>
            <w:rFonts w:ascii="Verdana" w:hAnsi="Verdana"/>
          </w:rPr>
          <w:t>art. 156, §5º, da Lei n.º 14.133/2021</w:t>
        </w:r>
      </w:hyperlink>
      <w:r w:rsidRPr="004C53A3">
        <w:rPr>
          <w:rFonts w:ascii="Verdana" w:hAnsi="Verdana"/>
        </w:rPr>
        <w:t>.</w:t>
      </w:r>
    </w:p>
    <w:p w:rsidR="005E6DCA" w:rsidRPr="004C53A3" w:rsidRDefault="005E6DCA" w:rsidP="005E6DCA">
      <w:pPr>
        <w:pStyle w:val="Nivel2"/>
        <w:numPr>
          <w:ilvl w:val="1"/>
          <w:numId w:val="1"/>
        </w:numPr>
        <w:ind w:hanging="5"/>
        <w:rPr>
          <w:rFonts w:ascii="Verdana" w:hAnsi="Verdana"/>
        </w:rPr>
      </w:pPr>
      <w:r w:rsidRPr="004C53A3">
        <w:rPr>
          <w:rFonts w:ascii="Verdana" w:hAnsi="Verdana"/>
        </w:rPr>
        <w:t xml:space="preserve">A recusa injustificada do adjudicatário em assinar o contrato ou a ata de registro de preço, ou em aceitar ou retirar o instrumento equivalente no prazo estabelecido pela Administração, descrita no item </w:t>
      </w:r>
      <w:fldSimple w:instr=" REF _Ref114668139 \r \h  \* MERGEFORMAT ">
        <w:r w:rsidRPr="004C53A3">
          <w:rPr>
            <w:rFonts w:ascii="Verdana" w:hAnsi="Verdana"/>
          </w:rPr>
          <w:t>12.1.3</w:t>
        </w:r>
      </w:fldSimple>
      <w:r w:rsidRPr="004C53A3">
        <w:rPr>
          <w:rFonts w:ascii="Verdana" w:hAnsi="Verdana"/>
        </w:rPr>
        <w:t xml:space="preserve">, caracterizará o descumprimento total da obrigação assumida e o sujeitará às penalidades e à imediata perda da garantia de proposta em favor do órgão ou entidade promotora da licitação, nos termos do </w:t>
      </w:r>
      <w:hyperlink r:id="rId47" w:history="1">
        <w:r w:rsidRPr="004C53A3">
          <w:rPr>
            <w:rStyle w:val="Hyperlink"/>
            <w:rFonts w:ascii="Verdana" w:hAnsi="Verdana"/>
          </w:rPr>
          <w:t>art. 45, §4º da IN SEGES/ME n.º 73, de 2022</w:t>
        </w:r>
      </w:hyperlink>
      <w:r w:rsidRPr="004C53A3">
        <w:rPr>
          <w:rFonts w:ascii="Verdana" w:hAnsi="Verdana"/>
        </w:rPr>
        <w:t xml:space="preserve">. </w:t>
      </w:r>
    </w:p>
    <w:p w:rsidR="005E6DCA" w:rsidRPr="004C53A3" w:rsidRDefault="005E6DCA" w:rsidP="005E6DCA">
      <w:pPr>
        <w:pStyle w:val="Nivel2"/>
        <w:numPr>
          <w:ilvl w:val="1"/>
          <w:numId w:val="1"/>
        </w:numPr>
        <w:ind w:hanging="5"/>
        <w:rPr>
          <w:rFonts w:ascii="Verdana" w:hAnsi="Verdana"/>
        </w:rPr>
      </w:pPr>
      <w:r w:rsidRPr="004C53A3">
        <w:rPr>
          <w:rFonts w:ascii="Verdana" w:hAnsi="Verdana"/>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5E6DCA" w:rsidRPr="004C53A3" w:rsidRDefault="005E6DCA" w:rsidP="005E6DCA">
      <w:pPr>
        <w:pStyle w:val="Nivel2"/>
        <w:numPr>
          <w:ilvl w:val="1"/>
          <w:numId w:val="1"/>
        </w:numPr>
        <w:ind w:hanging="5"/>
        <w:rPr>
          <w:rFonts w:ascii="Verdana" w:hAnsi="Verdana"/>
        </w:rPr>
      </w:pPr>
      <w:r w:rsidRPr="004C53A3">
        <w:rPr>
          <w:rFonts w:ascii="Verdana" w:hAnsi="Verdana"/>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5E6DCA" w:rsidRPr="004C53A3" w:rsidRDefault="005E6DCA" w:rsidP="005E6DCA">
      <w:pPr>
        <w:pStyle w:val="Nivel2"/>
        <w:numPr>
          <w:ilvl w:val="1"/>
          <w:numId w:val="1"/>
        </w:numPr>
        <w:ind w:hanging="5"/>
        <w:rPr>
          <w:rFonts w:ascii="Verdana" w:hAnsi="Verdana"/>
        </w:rPr>
      </w:pPr>
      <w:r w:rsidRPr="004C53A3">
        <w:rPr>
          <w:rFonts w:ascii="Verdana" w:hAnsi="Verdana"/>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5E6DCA" w:rsidRPr="004C53A3" w:rsidRDefault="005E6DCA" w:rsidP="005E6DCA">
      <w:pPr>
        <w:pStyle w:val="Nivel2"/>
        <w:numPr>
          <w:ilvl w:val="1"/>
          <w:numId w:val="1"/>
        </w:numPr>
        <w:ind w:hanging="5"/>
        <w:rPr>
          <w:rFonts w:ascii="Verdana" w:hAnsi="Verdana"/>
        </w:rPr>
      </w:pPr>
      <w:r w:rsidRPr="004C53A3">
        <w:rPr>
          <w:rFonts w:ascii="Verdana" w:hAnsi="Verdana"/>
        </w:rPr>
        <w:t>O recurso e o pedido de reconsideração terão efeito suspensivo do ato ou da decisão recorrida até que sobrevenha decisão final da autoridade competente.</w:t>
      </w:r>
    </w:p>
    <w:p w:rsidR="005E6DCA" w:rsidRPr="004C53A3" w:rsidRDefault="005E6DCA" w:rsidP="005E6DCA">
      <w:pPr>
        <w:pStyle w:val="Nivel2"/>
        <w:numPr>
          <w:ilvl w:val="1"/>
          <w:numId w:val="1"/>
        </w:numPr>
        <w:ind w:hanging="5"/>
        <w:rPr>
          <w:rFonts w:ascii="Verdana" w:hAnsi="Verdana"/>
        </w:rPr>
      </w:pPr>
      <w:r w:rsidRPr="004C53A3">
        <w:rPr>
          <w:rFonts w:ascii="Verdana" w:hAnsi="Verdana"/>
        </w:rPr>
        <w:t>A aplicação das sanções previstas neste edital não exclui, em hipótese alguma, a obrigação de reparação integral dos danos causados.</w:t>
      </w:r>
    </w:p>
    <w:p w:rsidR="005E6DCA" w:rsidRPr="004C53A3" w:rsidRDefault="005E6DCA" w:rsidP="005E6DCA">
      <w:pPr>
        <w:tabs>
          <w:tab w:val="left" w:pos="1140"/>
        </w:tabs>
        <w:spacing w:line="225" w:lineRule="auto"/>
        <w:ind w:left="5" w:right="992"/>
        <w:rPr>
          <w:sz w:val="20"/>
          <w:szCs w:val="20"/>
        </w:rPr>
      </w:pPr>
    </w:p>
    <w:p w:rsidR="005E6DCA" w:rsidRPr="004C53A3" w:rsidRDefault="005E6DCA" w:rsidP="005E6DCA">
      <w:pPr>
        <w:pStyle w:val="Ttulo1"/>
        <w:numPr>
          <w:ilvl w:val="0"/>
          <w:numId w:val="1"/>
        </w:numPr>
        <w:tabs>
          <w:tab w:val="left" w:pos="1001"/>
          <w:tab w:val="left" w:pos="10102"/>
        </w:tabs>
        <w:ind w:left="1000" w:hanging="457"/>
      </w:pPr>
      <w:r w:rsidRPr="004C53A3">
        <w:rPr>
          <w:shd w:val="clear" w:color="auto" w:fill="D5E2BB"/>
        </w:rPr>
        <w:t>DA IMPUGNAÇÃO DO EDITAL E DO PEDIDO DE ESCLARECIMENTO</w:t>
      </w:r>
      <w:r w:rsidRPr="004C53A3">
        <w:rPr>
          <w:shd w:val="clear" w:color="auto" w:fill="D5E2BB"/>
        </w:rPr>
        <w:tab/>
      </w:r>
    </w:p>
    <w:p w:rsidR="005E6DCA" w:rsidRPr="004C53A3" w:rsidRDefault="005E6DCA" w:rsidP="005E6DCA">
      <w:pPr>
        <w:pStyle w:val="Ttulo1"/>
        <w:tabs>
          <w:tab w:val="left" w:pos="1001"/>
          <w:tab w:val="left" w:pos="10102"/>
        </w:tabs>
        <w:ind w:left="1000"/>
      </w:pPr>
    </w:p>
    <w:p w:rsidR="005E6DCA" w:rsidRPr="004C53A3" w:rsidRDefault="005E6DCA" w:rsidP="005E6DCA">
      <w:pPr>
        <w:pStyle w:val="Nivel2"/>
        <w:numPr>
          <w:ilvl w:val="1"/>
          <w:numId w:val="1"/>
        </w:numPr>
        <w:ind w:hanging="5"/>
        <w:rPr>
          <w:rFonts w:ascii="Verdana" w:hAnsi="Verdana"/>
        </w:rPr>
      </w:pPr>
      <w:r w:rsidRPr="004C53A3">
        <w:rPr>
          <w:rFonts w:ascii="Verdana" w:hAnsi="Verdana"/>
        </w:rPr>
        <w:t xml:space="preserve">Qualquer pessoa é parte legítima para impugnar este Edital por irregularidade na aplicação da </w:t>
      </w:r>
      <w:hyperlink r:id="rId48" w:history="1">
        <w:r w:rsidRPr="004C53A3">
          <w:rPr>
            <w:rStyle w:val="Hyperlink"/>
            <w:rFonts w:ascii="Verdana" w:hAnsi="Verdana"/>
          </w:rPr>
          <w:t>Lei nº 14.133, de 2021</w:t>
        </w:r>
      </w:hyperlink>
      <w:r w:rsidRPr="004C53A3">
        <w:rPr>
          <w:rFonts w:ascii="Verdana" w:hAnsi="Verdana"/>
        </w:rPr>
        <w:t>, devendo protocolar o pedido até 3 (três) dias úteis antes da data da abertura do certame.</w:t>
      </w:r>
    </w:p>
    <w:p w:rsidR="005E6DCA" w:rsidRPr="004C53A3" w:rsidRDefault="005E6DCA" w:rsidP="005E6DCA">
      <w:pPr>
        <w:pStyle w:val="Nivel2"/>
        <w:numPr>
          <w:ilvl w:val="1"/>
          <w:numId w:val="1"/>
        </w:numPr>
        <w:ind w:left="567" w:hanging="5"/>
        <w:rPr>
          <w:rFonts w:ascii="Verdana" w:hAnsi="Verdana"/>
        </w:rPr>
      </w:pPr>
      <w:r w:rsidRPr="004C53A3">
        <w:rPr>
          <w:rFonts w:ascii="Verdana" w:hAnsi="Verdana"/>
        </w:rPr>
        <w:t>A resposta à impugnação ou ao pedido de esclarecimento será divulgado em sítio eletrônico oficial no prazo de até 3 (três) dias úteis, limitado ao último dia útil anterior à data da abertura do certame.</w:t>
      </w:r>
    </w:p>
    <w:p w:rsidR="005E6DCA" w:rsidRPr="004C53A3" w:rsidRDefault="005E6DCA" w:rsidP="005E6DCA">
      <w:pPr>
        <w:pStyle w:val="Nivel2"/>
        <w:numPr>
          <w:ilvl w:val="1"/>
          <w:numId w:val="1"/>
        </w:numPr>
        <w:ind w:left="567" w:hanging="5"/>
        <w:rPr>
          <w:rFonts w:ascii="Verdana" w:hAnsi="Verdana"/>
        </w:rPr>
      </w:pPr>
      <w:r w:rsidRPr="004C53A3">
        <w:rPr>
          <w:rFonts w:ascii="Verdana" w:hAnsi="Verdana"/>
        </w:rPr>
        <w:t xml:space="preserve">A impugnação e o pedido de esclarecimento poderão ser realizados por forma eletrônica, </w:t>
      </w:r>
      <w:r w:rsidRPr="004C53A3">
        <w:rPr>
          <w:rFonts w:ascii="Verdana" w:hAnsi="Verdana"/>
          <w:i/>
          <w:iCs/>
          <w:color w:val="auto"/>
        </w:rPr>
        <w:t>através do sistema www.portaldecompraspublicas.com.</w:t>
      </w:r>
    </w:p>
    <w:p w:rsidR="005E6DCA" w:rsidRPr="004C53A3" w:rsidRDefault="005E6DCA" w:rsidP="005E6DCA">
      <w:pPr>
        <w:pStyle w:val="Nivel2"/>
        <w:numPr>
          <w:ilvl w:val="1"/>
          <w:numId w:val="1"/>
        </w:numPr>
        <w:ind w:left="567" w:hanging="5"/>
        <w:rPr>
          <w:rFonts w:ascii="Verdana" w:hAnsi="Verdana"/>
        </w:rPr>
      </w:pPr>
      <w:r w:rsidRPr="004C53A3">
        <w:rPr>
          <w:rFonts w:ascii="Verdana" w:hAnsi="Verdana"/>
        </w:rPr>
        <w:t>As impugnações e pedidos de esclarecimentos não suspendem os prazos previstos no certame.</w:t>
      </w:r>
    </w:p>
    <w:p w:rsidR="005E6DCA" w:rsidRPr="004C53A3" w:rsidRDefault="005E6DCA" w:rsidP="005E6DCA">
      <w:pPr>
        <w:pStyle w:val="Nivel3"/>
        <w:numPr>
          <w:ilvl w:val="2"/>
          <w:numId w:val="1"/>
        </w:numPr>
        <w:ind w:left="567" w:hanging="5"/>
        <w:rPr>
          <w:rFonts w:ascii="Verdana" w:hAnsi="Verdana"/>
        </w:rPr>
      </w:pPr>
      <w:r w:rsidRPr="004C53A3">
        <w:rPr>
          <w:rFonts w:ascii="Verdana" w:hAnsi="Verdana"/>
        </w:rPr>
        <w:t>A concessão de efeito suspensivo à impugnação é medida excepcional e deverá ser motivada pelo agente de contratação, nos autos do processo de licitação.</w:t>
      </w:r>
    </w:p>
    <w:p w:rsidR="005E6DCA" w:rsidRPr="004C53A3" w:rsidRDefault="005E6DCA" w:rsidP="005E6DCA">
      <w:pPr>
        <w:pStyle w:val="Nivel2"/>
        <w:numPr>
          <w:ilvl w:val="1"/>
          <w:numId w:val="1"/>
        </w:numPr>
        <w:ind w:left="567" w:hanging="5"/>
        <w:rPr>
          <w:rFonts w:ascii="Verdana" w:hAnsi="Verdana"/>
        </w:rPr>
      </w:pPr>
      <w:r w:rsidRPr="004C53A3">
        <w:rPr>
          <w:rFonts w:ascii="Verdana" w:hAnsi="Verdana"/>
        </w:rPr>
        <w:t>Acolhida a impugnação, será definida e publicada nova data para a realização do certame.</w:t>
      </w:r>
    </w:p>
    <w:p w:rsidR="005E6DCA" w:rsidRPr="004C53A3" w:rsidRDefault="005E6DCA" w:rsidP="005E6DCA">
      <w:pPr>
        <w:pStyle w:val="Corpodetexto"/>
        <w:spacing w:before="4"/>
      </w:pPr>
    </w:p>
    <w:p w:rsidR="005E6DCA" w:rsidRPr="004C53A3" w:rsidRDefault="005E6DCA" w:rsidP="005E6DCA">
      <w:pPr>
        <w:pStyle w:val="PargrafodaLista"/>
        <w:numPr>
          <w:ilvl w:val="0"/>
          <w:numId w:val="1"/>
        </w:numPr>
        <w:tabs>
          <w:tab w:val="left" w:pos="934"/>
          <w:tab w:val="left" w:pos="10102"/>
        </w:tabs>
        <w:ind w:left="933" w:hanging="390"/>
        <w:rPr>
          <w:b/>
          <w:sz w:val="20"/>
          <w:szCs w:val="20"/>
        </w:rPr>
      </w:pPr>
      <w:r w:rsidRPr="004C53A3">
        <w:rPr>
          <w:b/>
          <w:sz w:val="20"/>
          <w:szCs w:val="20"/>
          <w:shd w:val="clear" w:color="auto" w:fill="D5E2BB"/>
        </w:rPr>
        <w:t>DAS DISPOSIÇÕES GERAIS.</w:t>
      </w:r>
      <w:r w:rsidRPr="004C53A3">
        <w:rPr>
          <w:b/>
          <w:sz w:val="20"/>
          <w:szCs w:val="20"/>
          <w:shd w:val="clear" w:color="auto" w:fill="D5E2BB"/>
        </w:rPr>
        <w:tab/>
      </w:r>
    </w:p>
    <w:p w:rsidR="005E6DCA" w:rsidRPr="004C53A3" w:rsidRDefault="005E6DCA" w:rsidP="005E6DCA">
      <w:pPr>
        <w:pStyle w:val="Corpodetexto"/>
        <w:spacing w:before="10"/>
        <w:rPr>
          <w:b/>
        </w:rPr>
      </w:pPr>
    </w:p>
    <w:p w:rsidR="005E6DCA" w:rsidRPr="004C53A3" w:rsidRDefault="005E6DCA" w:rsidP="005E6DCA">
      <w:pPr>
        <w:pStyle w:val="Nivel2"/>
        <w:numPr>
          <w:ilvl w:val="1"/>
          <w:numId w:val="1"/>
        </w:numPr>
        <w:ind w:hanging="5"/>
        <w:rPr>
          <w:rFonts w:ascii="Verdana" w:hAnsi="Verdana"/>
        </w:rPr>
      </w:pPr>
      <w:r w:rsidRPr="004C53A3">
        <w:rPr>
          <w:rFonts w:ascii="Verdana" w:hAnsi="Verdana"/>
        </w:rPr>
        <w:t>Será divulgada ata da sessão pública no sistema eletrônico.</w:t>
      </w:r>
    </w:p>
    <w:p w:rsidR="005E6DCA" w:rsidRPr="004C53A3" w:rsidRDefault="005E6DCA" w:rsidP="005E6DCA">
      <w:pPr>
        <w:pStyle w:val="Nivel2"/>
        <w:numPr>
          <w:ilvl w:val="1"/>
          <w:numId w:val="1"/>
        </w:numPr>
        <w:ind w:left="567" w:hanging="5"/>
        <w:rPr>
          <w:rFonts w:ascii="Verdana" w:hAnsi="Verdana"/>
        </w:rPr>
      </w:pPr>
      <w:r w:rsidRPr="004C53A3">
        <w:rPr>
          <w:rFonts w:ascii="Verdana" w:hAnsi="Verdana"/>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5E6DCA" w:rsidRPr="004C53A3" w:rsidRDefault="005E6DCA" w:rsidP="005E6DCA">
      <w:pPr>
        <w:pStyle w:val="Nivel2"/>
        <w:numPr>
          <w:ilvl w:val="1"/>
          <w:numId w:val="1"/>
        </w:numPr>
        <w:ind w:left="567" w:hanging="5"/>
        <w:rPr>
          <w:rFonts w:ascii="Verdana" w:hAnsi="Verdana"/>
        </w:rPr>
      </w:pPr>
      <w:r w:rsidRPr="004C53A3">
        <w:rPr>
          <w:rFonts w:ascii="Verdana" w:hAnsi="Verdana"/>
        </w:rPr>
        <w:t>Todas as referências de tempo no Edital, no aviso e durante a sessão pública observarão o horário de Brasília - DF.</w:t>
      </w:r>
    </w:p>
    <w:p w:rsidR="005E6DCA" w:rsidRPr="004C53A3" w:rsidRDefault="005E6DCA" w:rsidP="005E6DCA">
      <w:pPr>
        <w:pStyle w:val="Nivel2"/>
        <w:numPr>
          <w:ilvl w:val="1"/>
          <w:numId w:val="1"/>
        </w:numPr>
        <w:ind w:left="567" w:hanging="5"/>
        <w:rPr>
          <w:rFonts w:ascii="Verdana" w:hAnsi="Verdana"/>
        </w:rPr>
      </w:pPr>
      <w:r w:rsidRPr="004C53A3">
        <w:rPr>
          <w:rFonts w:ascii="Verdana" w:hAnsi="Verdana"/>
        </w:rPr>
        <w:t>A homologação do resultado desta licitação não implicará direito à contratação.</w:t>
      </w:r>
    </w:p>
    <w:p w:rsidR="005E6DCA" w:rsidRPr="004C53A3" w:rsidRDefault="005E6DCA" w:rsidP="005E6DCA">
      <w:pPr>
        <w:pStyle w:val="Nivel2"/>
        <w:numPr>
          <w:ilvl w:val="1"/>
          <w:numId w:val="1"/>
        </w:numPr>
        <w:ind w:left="567" w:hanging="5"/>
        <w:rPr>
          <w:rFonts w:ascii="Verdana" w:hAnsi="Verdana"/>
        </w:rPr>
      </w:pPr>
      <w:r w:rsidRPr="004C53A3">
        <w:rPr>
          <w:rFonts w:ascii="Verdana" w:hAnsi="Verdana"/>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5E6DCA" w:rsidRPr="004C53A3" w:rsidRDefault="005E6DCA" w:rsidP="005E6DCA">
      <w:pPr>
        <w:pStyle w:val="Nivel2"/>
        <w:numPr>
          <w:ilvl w:val="1"/>
          <w:numId w:val="1"/>
        </w:numPr>
        <w:ind w:left="567" w:hanging="5"/>
        <w:rPr>
          <w:rFonts w:ascii="Verdana" w:hAnsi="Verdana"/>
        </w:rPr>
      </w:pPr>
      <w:r w:rsidRPr="004C53A3">
        <w:rPr>
          <w:rFonts w:ascii="Verdana" w:hAnsi="Verdana"/>
        </w:rPr>
        <w:t>Os licitantes assumem todos os custos de preparação e apresentação de suas propostas e a Administração não será, em nenhum caso, responsável por esses custos, independentemente da condução ou do resultado do processo licitatório.</w:t>
      </w:r>
    </w:p>
    <w:p w:rsidR="005E6DCA" w:rsidRPr="004C53A3" w:rsidRDefault="005E6DCA" w:rsidP="005E6DCA">
      <w:pPr>
        <w:pStyle w:val="Nivel2"/>
        <w:numPr>
          <w:ilvl w:val="1"/>
          <w:numId w:val="1"/>
        </w:numPr>
        <w:ind w:left="567" w:hanging="5"/>
        <w:rPr>
          <w:rFonts w:ascii="Verdana" w:hAnsi="Verdana"/>
        </w:rPr>
      </w:pPr>
      <w:r w:rsidRPr="004C53A3">
        <w:rPr>
          <w:rFonts w:ascii="Verdana" w:hAnsi="Verdana"/>
        </w:rPr>
        <w:t>Na contagem dos prazos estabelecidos neste Edital e seus Anexos, excluir-se-á o dia do início e incluir-se-á o do vencimento. Só se iniciam e vencem os prazos em dias de expediente na Administração.</w:t>
      </w:r>
    </w:p>
    <w:p w:rsidR="005E6DCA" w:rsidRPr="004C53A3" w:rsidRDefault="005E6DCA" w:rsidP="005E6DCA">
      <w:pPr>
        <w:pStyle w:val="Nivel2"/>
        <w:numPr>
          <w:ilvl w:val="1"/>
          <w:numId w:val="1"/>
        </w:numPr>
        <w:ind w:left="567" w:hanging="5"/>
        <w:rPr>
          <w:rFonts w:ascii="Verdana" w:hAnsi="Verdana"/>
        </w:rPr>
      </w:pPr>
      <w:r w:rsidRPr="004C53A3">
        <w:rPr>
          <w:rFonts w:ascii="Verdana" w:hAnsi="Verdana"/>
        </w:rPr>
        <w:t>O desatendimento de exigências formais não essenciais não importará o afastamento do licitante, desde que seja possível o aproveitamento do ato, observados os princípios da isonomia e do interesse público.</w:t>
      </w:r>
    </w:p>
    <w:p w:rsidR="005E6DCA" w:rsidRPr="004C53A3" w:rsidRDefault="005E6DCA" w:rsidP="005E6DCA">
      <w:pPr>
        <w:pStyle w:val="Nivel2"/>
        <w:numPr>
          <w:ilvl w:val="1"/>
          <w:numId w:val="1"/>
        </w:numPr>
        <w:ind w:left="567" w:hanging="5"/>
        <w:rPr>
          <w:rFonts w:ascii="Verdana" w:eastAsia="Times New Roman" w:hAnsi="Verdana"/>
        </w:rPr>
      </w:pPr>
      <w:r w:rsidRPr="004C53A3">
        <w:rPr>
          <w:rFonts w:ascii="Verdana" w:hAnsi="Verdana"/>
        </w:rPr>
        <w:t>Em caso de divergência entre disposições deste Edital e de seus anexos ou demais peças que compõem o processo, prevalecerá as deste Edital.</w:t>
      </w:r>
    </w:p>
    <w:p w:rsidR="005E6DCA" w:rsidRPr="004C53A3" w:rsidRDefault="005E6DCA" w:rsidP="005E6DCA">
      <w:pPr>
        <w:pStyle w:val="Nivel2"/>
        <w:numPr>
          <w:ilvl w:val="1"/>
          <w:numId w:val="1"/>
        </w:numPr>
        <w:ind w:left="567" w:hanging="5"/>
        <w:rPr>
          <w:rFonts w:ascii="Verdana" w:eastAsia="Times New Roman" w:hAnsi="Verdana"/>
          <w:b/>
          <w:u w:val="single"/>
        </w:rPr>
      </w:pPr>
      <w:r w:rsidRPr="004C53A3">
        <w:rPr>
          <w:rFonts w:ascii="Verdana" w:hAnsi="Verdana"/>
          <w:b/>
          <w:u w:val="single"/>
        </w:rPr>
        <w:t xml:space="preserve">O Edital e seus anexos estão disponíveis, na íntegra, no Portal Nacional de Contratações Públicas (PNCP) e endereço eletrônico </w:t>
      </w:r>
      <w:r w:rsidRPr="004C53A3">
        <w:rPr>
          <w:rFonts w:ascii="Verdana" w:hAnsi="Verdana"/>
          <w:b/>
          <w:color w:val="auto"/>
          <w:u w:val="single"/>
        </w:rPr>
        <w:t>WWW.portaldecompraspublicas.com/www.afranio.pe.gov.br.</w:t>
      </w:r>
    </w:p>
    <w:p w:rsidR="005E6DCA" w:rsidRPr="004C53A3" w:rsidRDefault="005E6DCA" w:rsidP="005E6DCA">
      <w:pPr>
        <w:pStyle w:val="Nivel2"/>
        <w:numPr>
          <w:ilvl w:val="1"/>
          <w:numId w:val="1"/>
        </w:numPr>
        <w:ind w:left="567" w:hanging="5"/>
        <w:rPr>
          <w:rFonts w:ascii="Verdana" w:eastAsia="Times New Roman" w:hAnsi="Verdana"/>
        </w:rPr>
      </w:pPr>
      <w:r w:rsidRPr="004C53A3">
        <w:rPr>
          <w:rFonts w:ascii="Verdana" w:hAnsi="Verdana"/>
        </w:rPr>
        <w:t>Integram este Edital, para todos os fins e efeitos, os seguintes anexos:</w:t>
      </w:r>
    </w:p>
    <w:p w:rsidR="00BE05B8" w:rsidRPr="004C53A3" w:rsidRDefault="00BE05B8" w:rsidP="002B5572">
      <w:pPr>
        <w:pStyle w:val="Corpodetexto"/>
        <w:ind w:left="572" w:right="13"/>
      </w:pPr>
      <w:r w:rsidRPr="004C53A3">
        <w:t>ANEXOI-</w:t>
      </w:r>
      <w:r w:rsidR="002B5572" w:rsidRPr="004C53A3">
        <w:t xml:space="preserve">FASE PREPARATÓRIA (ESTUDO TÉCNICO PRELIMINAR / </w:t>
      </w:r>
      <w:r w:rsidRPr="004C53A3">
        <w:t>TERMODEREFERÊNCIA</w:t>
      </w:r>
      <w:r w:rsidR="002B5572" w:rsidRPr="004C53A3">
        <w:t xml:space="preserve"> / ANÁLISE DE RISCO)</w:t>
      </w:r>
      <w:r w:rsidRPr="004C53A3">
        <w:t xml:space="preserve">. </w:t>
      </w:r>
    </w:p>
    <w:p w:rsidR="00BE05B8" w:rsidRPr="004C53A3" w:rsidRDefault="00BE05B8" w:rsidP="002B5572">
      <w:pPr>
        <w:pStyle w:val="Corpodetexto"/>
        <w:ind w:left="572" w:right="4280"/>
      </w:pPr>
      <w:r w:rsidRPr="004C53A3">
        <w:t>ANEXO II - MODELO DA PROPOSTA DE PREÇOS</w:t>
      </w:r>
    </w:p>
    <w:p w:rsidR="00BE05B8" w:rsidRPr="004C53A3" w:rsidRDefault="00BE05B8" w:rsidP="002B5572">
      <w:pPr>
        <w:pStyle w:val="Corpodetexto"/>
        <w:ind w:left="572" w:right="582"/>
      </w:pPr>
      <w:r w:rsidRPr="004C53A3">
        <w:t>ANEXOIII-</w:t>
      </w:r>
      <w:r w:rsidR="00C24DE6">
        <w:t xml:space="preserve"> MODELO DE DECLARAÇÃO UNIFICADA</w:t>
      </w:r>
    </w:p>
    <w:p w:rsidR="008B594D" w:rsidRDefault="00C00AAF" w:rsidP="002B5572">
      <w:pPr>
        <w:pStyle w:val="Corpodetexto"/>
        <w:ind w:left="572"/>
      </w:pPr>
      <w:r>
        <w:t xml:space="preserve">ANEXO </w:t>
      </w:r>
      <w:r w:rsidR="003D2351">
        <w:t>I</w:t>
      </w:r>
      <w:r>
        <w:t xml:space="preserve">V- </w:t>
      </w:r>
      <w:r w:rsidR="008B594D">
        <w:t>MINUTA DO CONTRATO</w:t>
      </w:r>
    </w:p>
    <w:bookmarkEnd w:id="9"/>
    <w:p w:rsidR="007F4E0E" w:rsidRPr="004C53A3" w:rsidRDefault="007F4E0E" w:rsidP="007F4E0E">
      <w:pPr>
        <w:pStyle w:val="Nivel2"/>
        <w:ind w:left="4969"/>
        <w:rPr>
          <w:rFonts w:ascii="Verdana" w:hAnsi="Verdana"/>
        </w:rPr>
      </w:pPr>
    </w:p>
    <w:p w:rsidR="007F4E0E" w:rsidRPr="004C53A3" w:rsidRDefault="007F4E0E" w:rsidP="007F4E0E">
      <w:pPr>
        <w:rPr>
          <w:sz w:val="20"/>
          <w:szCs w:val="20"/>
        </w:rPr>
      </w:pPr>
    </w:p>
    <w:p w:rsidR="00090E10" w:rsidRPr="004C53A3" w:rsidRDefault="0009585E" w:rsidP="00DB232A">
      <w:pPr>
        <w:pStyle w:val="Corpodetexto"/>
        <w:spacing w:before="6"/>
        <w:ind w:left="6701"/>
      </w:pPr>
      <w:r w:rsidRPr="004C53A3">
        <w:t xml:space="preserve">Afrânio-PE, </w:t>
      </w:r>
      <w:r w:rsidR="00823091">
        <w:t>26</w:t>
      </w:r>
      <w:r w:rsidR="00AF6CD4">
        <w:t xml:space="preserve"> de fevereiro de 2026</w:t>
      </w:r>
      <w:r w:rsidR="00A3144C">
        <w:t>.</w:t>
      </w:r>
    </w:p>
    <w:p w:rsidR="007F4E0E" w:rsidRPr="004C53A3" w:rsidRDefault="007F4E0E">
      <w:pPr>
        <w:pStyle w:val="Ttulo1"/>
        <w:spacing w:line="243" w:lineRule="exact"/>
        <w:ind w:left="3080" w:right="3081"/>
        <w:jc w:val="center"/>
      </w:pPr>
    </w:p>
    <w:p w:rsidR="004C53A3" w:rsidRPr="004C53A3" w:rsidRDefault="004C53A3">
      <w:pPr>
        <w:pStyle w:val="Ttulo1"/>
        <w:spacing w:line="243" w:lineRule="exact"/>
        <w:ind w:left="3080" w:right="3081"/>
        <w:jc w:val="center"/>
      </w:pPr>
    </w:p>
    <w:p w:rsidR="004C53A3" w:rsidRDefault="004C53A3">
      <w:pPr>
        <w:pStyle w:val="Ttulo1"/>
        <w:spacing w:line="243" w:lineRule="exact"/>
        <w:ind w:left="3080" w:right="3081"/>
        <w:jc w:val="center"/>
      </w:pPr>
    </w:p>
    <w:p w:rsidR="004C53A3" w:rsidRPr="004C53A3" w:rsidRDefault="004C53A3">
      <w:pPr>
        <w:pStyle w:val="Ttulo1"/>
        <w:spacing w:line="243" w:lineRule="exact"/>
        <w:ind w:left="3080" w:right="3081"/>
        <w:jc w:val="center"/>
      </w:pPr>
    </w:p>
    <w:p w:rsidR="004C53A3" w:rsidRPr="004C53A3" w:rsidRDefault="004C53A3">
      <w:pPr>
        <w:pStyle w:val="Ttulo1"/>
        <w:spacing w:line="243" w:lineRule="exact"/>
        <w:ind w:left="3080" w:right="3081"/>
        <w:jc w:val="center"/>
      </w:pPr>
    </w:p>
    <w:p w:rsidR="00090E10" w:rsidRPr="004C53A3" w:rsidRDefault="00814A9F">
      <w:pPr>
        <w:pStyle w:val="Ttulo1"/>
        <w:spacing w:line="243" w:lineRule="exact"/>
        <w:ind w:left="3080" w:right="3081"/>
        <w:jc w:val="center"/>
      </w:pPr>
      <w:r>
        <w:t>Aldeyse Da Purificação Cavalcanti</w:t>
      </w:r>
    </w:p>
    <w:p w:rsidR="00090E10" w:rsidRDefault="00BE05B8">
      <w:pPr>
        <w:pStyle w:val="Corpodetexto"/>
        <w:spacing w:line="243" w:lineRule="exact"/>
        <w:ind w:left="3082" w:right="3081"/>
        <w:jc w:val="center"/>
      </w:pPr>
      <w:r w:rsidRPr="004C53A3">
        <w:t>AGENTE DE EDITAIS</w:t>
      </w:r>
    </w:p>
    <w:p w:rsidR="005B769D" w:rsidRPr="004C53A3" w:rsidRDefault="005B769D">
      <w:pPr>
        <w:pStyle w:val="Corpodetexto"/>
        <w:spacing w:line="243" w:lineRule="exact"/>
        <w:ind w:left="3082" w:right="3081"/>
        <w:jc w:val="center"/>
      </w:pPr>
      <w:r>
        <w:t xml:space="preserve">Portaria nº </w:t>
      </w:r>
      <w:r w:rsidR="00814A9F" w:rsidRPr="002E7C89">
        <w:t>nº 309/2025</w:t>
      </w:r>
    </w:p>
    <w:p w:rsidR="005B769D" w:rsidRDefault="005B769D" w:rsidP="005B769D">
      <w:pPr>
        <w:spacing w:line="243" w:lineRule="exact"/>
        <w:rPr>
          <w:sz w:val="20"/>
          <w:szCs w:val="20"/>
        </w:rPr>
      </w:pPr>
    </w:p>
    <w:p w:rsidR="005B769D" w:rsidRPr="004C53A3" w:rsidRDefault="005B769D" w:rsidP="005B769D">
      <w:pPr>
        <w:spacing w:line="243" w:lineRule="exact"/>
        <w:rPr>
          <w:sz w:val="20"/>
          <w:szCs w:val="20"/>
        </w:rPr>
        <w:sectPr w:rsidR="005B769D" w:rsidRPr="004C53A3" w:rsidSect="00E66FE2">
          <w:headerReference w:type="default" r:id="rId49"/>
          <w:footerReference w:type="default" r:id="rId50"/>
          <w:pgSz w:w="11910" w:h="16840"/>
          <w:pgMar w:top="1860" w:right="428" w:bottom="1276" w:left="567" w:header="569" w:footer="0" w:gutter="0"/>
          <w:cols w:space="720"/>
        </w:sectPr>
      </w:pPr>
    </w:p>
    <w:p w:rsidR="00090E10" w:rsidRPr="004C53A3" w:rsidRDefault="00090E10" w:rsidP="00814A9F">
      <w:pPr>
        <w:pStyle w:val="Corpodetexto"/>
        <w:spacing w:before="3"/>
      </w:pPr>
    </w:p>
    <w:p w:rsidR="008503BB" w:rsidRDefault="0009585E" w:rsidP="006D705B">
      <w:pPr>
        <w:pStyle w:val="Ttulo1"/>
        <w:spacing w:before="100"/>
        <w:ind w:left="2127" w:right="1558" w:hanging="284"/>
        <w:jc w:val="center"/>
      </w:pPr>
      <w:r w:rsidRPr="00FE1DEC">
        <w:t xml:space="preserve">ANEXO I </w:t>
      </w:r>
      <w:r w:rsidR="004C53A3" w:rsidRPr="00FE1DEC">
        <w:t>–FASE PREPARATÓRIA</w:t>
      </w:r>
    </w:p>
    <w:p w:rsidR="006D55BB" w:rsidRDefault="006D55BB" w:rsidP="00C24DE6">
      <w:pPr>
        <w:pStyle w:val="Ttulo1"/>
        <w:spacing w:before="100"/>
        <w:ind w:left="2127" w:right="1558" w:hanging="284"/>
        <w:jc w:val="center"/>
      </w:pPr>
      <w:r>
        <w:t>ESTUDO TÉCNICO PRELIMINAR</w:t>
      </w:r>
    </w:p>
    <w:p w:rsidR="007A5FAE" w:rsidRDefault="007A5FAE" w:rsidP="00C24DE6">
      <w:pPr>
        <w:pStyle w:val="Ttulo1"/>
        <w:spacing w:before="100"/>
        <w:ind w:left="2127" w:right="1558" w:hanging="284"/>
        <w:jc w:val="center"/>
      </w:pPr>
    </w:p>
    <w:p w:rsidR="00747455" w:rsidRPr="007B631A" w:rsidRDefault="00747455" w:rsidP="00747455">
      <w:pPr>
        <w:ind w:right="-1"/>
        <w:jc w:val="center"/>
        <w:rPr>
          <w:b/>
          <w:sz w:val="20"/>
          <w:szCs w:val="20"/>
        </w:rPr>
      </w:pPr>
      <w:bookmarkStart w:id="22" w:name="_Hlk82471863"/>
      <w:r w:rsidRPr="007B631A">
        <w:rPr>
          <w:b/>
          <w:sz w:val="20"/>
          <w:szCs w:val="20"/>
        </w:rPr>
        <w:t>ESTUDO TÉCNICO PRELIMINAR – ETP</w:t>
      </w:r>
    </w:p>
    <w:p w:rsidR="00747455" w:rsidRPr="007B631A" w:rsidRDefault="00747455" w:rsidP="00747455">
      <w:pPr>
        <w:ind w:right="-1"/>
        <w:jc w:val="center"/>
        <w:rPr>
          <w:b/>
          <w:sz w:val="20"/>
          <w:szCs w:val="20"/>
        </w:rPr>
      </w:pPr>
    </w:p>
    <w:p w:rsidR="00747455" w:rsidRPr="007B631A" w:rsidRDefault="00747455" w:rsidP="00747455">
      <w:pPr>
        <w:ind w:right="-1"/>
        <w:jc w:val="both"/>
        <w:rPr>
          <w:b/>
          <w:sz w:val="20"/>
          <w:szCs w:val="20"/>
        </w:rPr>
      </w:pPr>
      <w:r w:rsidRPr="007B631A">
        <w:rPr>
          <w:b/>
          <w:sz w:val="20"/>
          <w:szCs w:val="20"/>
        </w:rPr>
        <w:t>1-INFORMAÇOES BASICAS DO OBJETO.</w:t>
      </w:r>
    </w:p>
    <w:p w:rsidR="00747455" w:rsidRPr="007B631A" w:rsidRDefault="00747455" w:rsidP="00747455">
      <w:pPr>
        <w:ind w:right="-1"/>
        <w:jc w:val="both"/>
        <w:rPr>
          <w:color w:val="000000" w:themeColor="text1"/>
          <w:sz w:val="20"/>
          <w:szCs w:val="20"/>
        </w:rPr>
      </w:pPr>
      <w:r w:rsidRPr="007B631A">
        <w:rPr>
          <w:color w:val="000000" w:themeColor="text1"/>
          <w:sz w:val="20"/>
          <w:szCs w:val="20"/>
        </w:rPr>
        <w:t xml:space="preserve">Realização de Pregão Eletrônico para à contratação de empresa (s) especializada (s) no </w:t>
      </w:r>
      <w:r w:rsidRPr="007B631A">
        <w:rPr>
          <w:b/>
          <w:bCs/>
          <w:color w:val="000000" w:themeColor="text1"/>
          <w:sz w:val="20"/>
          <w:szCs w:val="20"/>
        </w:rPr>
        <w:t>FORNECIMENTO DE METARIAIS DE LIMPEZA, DESCARTÁVEIS, HIGIENE E CONSUMO</w:t>
      </w:r>
      <w:r w:rsidRPr="007B631A">
        <w:rPr>
          <w:color w:val="000000" w:themeColor="text1"/>
          <w:sz w:val="20"/>
          <w:szCs w:val="20"/>
        </w:rPr>
        <w:t>, visando atender as necessidades da Secretaria Municipal de Saúde do município de Afrânio/PE, de acordo com as especificações, quantitativos expresso neste Estudo Técnico Preliminar.</w:t>
      </w:r>
    </w:p>
    <w:p w:rsidR="00747455" w:rsidRPr="007B631A" w:rsidRDefault="00747455" w:rsidP="00747455">
      <w:pPr>
        <w:ind w:right="-1"/>
        <w:jc w:val="both"/>
        <w:rPr>
          <w:sz w:val="20"/>
          <w:szCs w:val="20"/>
        </w:rPr>
      </w:pPr>
    </w:p>
    <w:p w:rsidR="00747455" w:rsidRPr="007B631A" w:rsidRDefault="00747455" w:rsidP="00747455">
      <w:pPr>
        <w:ind w:right="-1"/>
        <w:jc w:val="both"/>
        <w:rPr>
          <w:b/>
          <w:sz w:val="20"/>
          <w:szCs w:val="20"/>
        </w:rPr>
      </w:pPr>
      <w:r w:rsidRPr="007B631A">
        <w:rPr>
          <w:b/>
          <w:bCs/>
          <w:sz w:val="20"/>
          <w:szCs w:val="20"/>
        </w:rPr>
        <w:t>2</w:t>
      </w:r>
      <w:r w:rsidRPr="007B631A">
        <w:rPr>
          <w:sz w:val="20"/>
          <w:szCs w:val="20"/>
        </w:rPr>
        <w:t>-</w:t>
      </w:r>
      <w:r w:rsidRPr="007B631A">
        <w:rPr>
          <w:b/>
          <w:sz w:val="20"/>
          <w:szCs w:val="20"/>
        </w:rPr>
        <w:t xml:space="preserve">DESCRIÇÃO DA NECESSIDADE: </w:t>
      </w:r>
    </w:p>
    <w:p w:rsidR="00747455" w:rsidRPr="007B631A" w:rsidRDefault="00747455" w:rsidP="00747455">
      <w:pPr>
        <w:ind w:right="-1"/>
        <w:jc w:val="both"/>
        <w:rPr>
          <w:sz w:val="20"/>
          <w:szCs w:val="20"/>
        </w:rPr>
      </w:pPr>
      <w:r w:rsidRPr="007B631A">
        <w:rPr>
          <w:sz w:val="20"/>
          <w:szCs w:val="20"/>
        </w:rPr>
        <w:t>A presente contratação tem por objeto a realização de Pregão Eletrônico para contratação de empresa(s) especializada(s) no fornecimento de materiais de limpeza, descartáveis, higiene e consumo, destinados ao atendimento das necessidades da Secretaria Municipal de Saúde do Município de Afrânio/PE.</w:t>
      </w:r>
    </w:p>
    <w:p w:rsidR="00747455" w:rsidRPr="007B631A" w:rsidRDefault="00747455" w:rsidP="00747455">
      <w:pPr>
        <w:ind w:right="-1"/>
        <w:jc w:val="both"/>
        <w:rPr>
          <w:sz w:val="20"/>
          <w:szCs w:val="20"/>
        </w:rPr>
      </w:pPr>
      <w:r w:rsidRPr="007B631A">
        <w:rPr>
          <w:sz w:val="20"/>
          <w:szCs w:val="20"/>
        </w:rPr>
        <w:t>A contratação é indispensável para garantir a manutenção das condições adequadas de funcionamento das unidades de saúde, tais como:</w:t>
      </w:r>
    </w:p>
    <w:p w:rsidR="00747455" w:rsidRPr="007B631A" w:rsidRDefault="00747455" w:rsidP="00747455">
      <w:pPr>
        <w:ind w:right="-1"/>
        <w:jc w:val="both"/>
        <w:rPr>
          <w:sz w:val="20"/>
          <w:szCs w:val="20"/>
        </w:rPr>
      </w:pPr>
    </w:p>
    <w:p w:rsidR="00747455" w:rsidRPr="007B631A" w:rsidRDefault="00747455" w:rsidP="00CE166B">
      <w:pPr>
        <w:pStyle w:val="PargrafodaLista"/>
        <w:widowControl/>
        <w:numPr>
          <w:ilvl w:val="0"/>
          <w:numId w:val="30"/>
        </w:numPr>
        <w:autoSpaceDE/>
        <w:autoSpaceDN/>
        <w:ind w:right="-1"/>
        <w:contextualSpacing/>
        <w:rPr>
          <w:sz w:val="20"/>
          <w:szCs w:val="20"/>
        </w:rPr>
      </w:pPr>
      <w:r w:rsidRPr="007B631A">
        <w:rPr>
          <w:sz w:val="20"/>
          <w:szCs w:val="20"/>
        </w:rPr>
        <w:t>Secretaria Municipal de Saúde;</w:t>
      </w:r>
    </w:p>
    <w:p w:rsidR="00747455" w:rsidRPr="007B631A" w:rsidRDefault="00747455" w:rsidP="00747455">
      <w:pPr>
        <w:ind w:right="-1"/>
        <w:jc w:val="both"/>
        <w:rPr>
          <w:sz w:val="20"/>
          <w:szCs w:val="20"/>
        </w:rPr>
      </w:pPr>
    </w:p>
    <w:p w:rsidR="00747455" w:rsidRPr="007B631A" w:rsidRDefault="00747455" w:rsidP="00CE166B">
      <w:pPr>
        <w:pStyle w:val="PargrafodaLista"/>
        <w:widowControl/>
        <w:numPr>
          <w:ilvl w:val="0"/>
          <w:numId w:val="30"/>
        </w:numPr>
        <w:autoSpaceDE/>
        <w:autoSpaceDN/>
        <w:ind w:right="-1"/>
        <w:contextualSpacing/>
        <w:rPr>
          <w:sz w:val="20"/>
          <w:szCs w:val="20"/>
        </w:rPr>
      </w:pPr>
      <w:r w:rsidRPr="007B631A">
        <w:rPr>
          <w:sz w:val="20"/>
          <w:szCs w:val="20"/>
        </w:rPr>
        <w:t>Unidades Básicas de Saúde (UBS);</w:t>
      </w:r>
    </w:p>
    <w:p w:rsidR="00747455" w:rsidRPr="007B631A" w:rsidRDefault="00747455" w:rsidP="00747455">
      <w:pPr>
        <w:ind w:right="-1"/>
        <w:jc w:val="both"/>
        <w:rPr>
          <w:sz w:val="20"/>
          <w:szCs w:val="20"/>
        </w:rPr>
      </w:pPr>
    </w:p>
    <w:p w:rsidR="00747455" w:rsidRPr="007B631A" w:rsidRDefault="00747455" w:rsidP="00CE166B">
      <w:pPr>
        <w:pStyle w:val="PargrafodaLista"/>
        <w:widowControl/>
        <w:numPr>
          <w:ilvl w:val="0"/>
          <w:numId w:val="30"/>
        </w:numPr>
        <w:autoSpaceDE/>
        <w:autoSpaceDN/>
        <w:ind w:right="-1"/>
        <w:contextualSpacing/>
        <w:rPr>
          <w:sz w:val="20"/>
          <w:szCs w:val="20"/>
        </w:rPr>
      </w:pPr>
      <w:r w:rsidRPr="007B631A">
        <w:rPr>
          <w:sz w:val="20"/>
          <w:szCs w:val="20"/>
        </w:rPr>
        <w:t>Hospital Municipal Maria Coelho Cavalcanti Rodrigues;</w:t>
      </w:r>
    </w:p>
    <w:p w:rsidR="00747455" w:rsidRPr="007B631A" w:rsidRDefault="00747455" w:rsidP="00747455">
      <w:pPr>
        <w:ind w:right="-1"/>
        <w:jc w:val="both"/>
        <w:rPr>
          <w:sz w:val="20"/>
          <w:szCs w:val="20"/>
        </w:rPr>
      </w:pPr>
    </w:p>
    <w:p w:rsidR="00747455" w:rsidRPr="007B631A" w:rsidRDefault="00747455" w:rsidP="00CE166B">
      <w:pPr>
        <w:pStyle w:val="PargrafodaLista"/>
        <w:widowControl/>
        <w:numPr>
          <w:ilvl w:val="0"/>
          <w:numId w:val="30"/>
        </w:numPr>
        <w:autoSpaceDE/>
        <w:autoSpaceDN/>
        <w:ind w:right="-1"/>
        <w:contextualSpacing/>
        <w:rPr>
          <w:sz w:val="20"/>
          <w:szCs w:val="20"/>
        </w:rPr>
      </w:pPr>
      <w:r w:rsidRPr="007B631A">
        <w:rPr>
          <w:sz w:val="20"/>
          <w:szCs w:val="20"/>
        </w:rPr>
        <w:t>CAPS;</w:t>
      </w:r>
    </w:p>
    <w:p w:rsidR="00747455" w:rsidRPr="007B631A" w:rsidRDefault="00747455" w:rsidP="00747455">
      <w:pPr>
        <w:ind w:right="-1"/>
        <w:jc w:val="both"/>
        <w:rPr>
          <w:sz w:val="20"/>
          <w:szCs w:val="20"/>
        </w:rPr>
      </w:pPr>
    </w:p>
    <w:p w:rsidR="00747455" w:rsidRPr="007B631A" w:rsidRDefault="00747455" w:rsidP="00CE166B">
      <w:pPr>
        <w:pStyle w:val="PargrafodaLista"/>
        <w:widowControl/>
        <w:numPr>
          <w:ilvl w:val="0"/>
          <w:numId w:val="30"/>
        </w:numPr>
        <w:autoSpaceDE/>
        <w:autoSpaceDN/>
        <w:ind w:right="-1"/>
        <w:contextualSpacing/>
        <w:rPr>
          <w:sz w:val="20"/>
          <w:szCs w:val="20"/>
        </w:rPr>
      </w:pPr>
      <w:r w:rsidRPr="007B631A">
        <w:rPr>
          <w:sz w:val="20"/>
          <w:szCs w:val="20"/>
        </w:rPr>
        <w:t>Casa de Apoio TFD;</w:t>
      </w:r>
    </w:p>
    <w:p w:rsidR="00747455" w:rsidRPr="007B631A" w:rsidRDefault="00747455" w:rsidP="00747455">
      <w:pPr>
        <w:ind w:right="-1"/>
        <w:jc w:val="both"/>
        <w:rPr>
          <w:sz w:val="20"/>
          <w:szCs w:val="20"/>
        </w:rPr>
      </w:pPr>
    </w:p>
    <w:p w:rsidR="00747455" w:rsidRPr="007B631A" w:rsidRDefault="00747455" w:rsidP="00CE166B">
      <w:pPr>
        <w:pStyle w:val="PargrafodaLista"/>
        <w:widowControl/>
        <w:numPr>
          <w:ilvl w:val="0"/>
          <w:numId w:val="30"/>
        </w:numPr>
        <w:autoSpaceDE/>
        <w:autoSpaceDN/>
        <w:ind w:right="-1"/>
        <w:contextualSpacing/>
        <w:rPr>
          <w:sz w:val="20"/>
          <w:szCs w:val="20"/>
        </w:rPr>
      </w:pPr>
      <w:r w:rsidRPr="007B631A">
        <w:rPr>
          <w:sz w:val="20"/>
          <w:szCs w:val="20"/>
        </w:rPr>
        <w:t>Vigilância em Saúde.</w:t>
      </w:r>
    </w:p>
    <w:p w:rsidR="00747455" w:rsidRPr="007B631A" w:rsidRDefault="00747455" w:rsidP="00747455">
      <w:pPr>
        <w:ind w:right="-1"/>
        <w:jc w:val="both"/>
        <w:rPr>
          <w:sz w:val="20"/>
          <w:szCs w:val="20"/>
        </w:rPr>
      </w:pPr>
    </w:p>
    <w:p w:rsidR="00747455" w:rsidRPr="007B631A" w:rsidRDefault="00747455" w:rsidP="00747455">
      <w:pPr>
        <w:ind w:right="-1"/>
        <w:jc w:val="both"/>
        <w:rPr>
          <w:sz w:val="20"/>
          <w:szCs w:val="20"/>
        </w:rPr>
      </w:pPr>
      <w:r w:rsidRPr="007B631A">
        <w:rPr>
          <w:sz w:val="20"/>
          <w:szCs w:val="20"/>
        </w:rPr>
        <w:t>Os materiais de limpeza (detergentes, desinfetantes, água sanitária, sabão, limpa piso, entre outros) são essenciais para:</w:t>
      </w:r>
    </w:p>
    <w:p w:rsidR="00747455" w:rsidRPr="007B631A" w:rsidRDefault="00747455" w:rsidP="00747455">
      <w:pPr>
        <w:ind w:right="-1"/>
        <w:jc w:val="both"/>
        <w:rPr>
          <w:sz w:val="20"/>
          <w:szCs w:val="20"/>
        </w:rPr>
      </w:pPr>
    </w:p>
    <w:p w:rsidR="00747455" w:rsidRPr="007B631A" w:rsidRDefault="00747455" w:rsidP="00CE166B">
      <w:pPr>
        <w:pStyle w:val="PargrafodaLista"/>
        <w:widowControl/>
        <w:numPr>
          <w:ilvl w:val="0"/>
          <w:numId w:val="29"/>
        </w:numPr>
        <w:autoSpaceDE/>
        <w:autoSpaceDN/>
        <w:ind w:right="-1"/>
        <w:contextualSpacing/>
        <w:rPr>
          <w:sz w:val="20"/>
          <w:szCs w:val="20"/>
        </w:rPr>
      </w:pPr>
      <w:r w:rsidRPr="007B631A">
        <w:rPr>
          <w:sz w:val="20"/>
          <w:szCs w:val="20"/>
        </w:rPr>
        <w:t>Garantir a higienização adequada de pisos, paredes, mobiliários e superfícies;</w:t>
      </w:r>
    </w:p>
    <w:p w:rsidR="00747455" w:rsidRPr="007B631A" w:rsidRDefault="00747455" w:rsidP="00747455">
      <w:pPr>
        <w:ind w:right="-1"/>
        <w:jc w:val="both"/>
        <w:rPr>
          <w:sz w:val="20"/>
          <w:szCs w:val="20"/>
        </w:rPr>
      </w:pPr>
    </w:p>
    <w:p w:rsidR="00747455" w:rsidRPr="007B631A" w:rsidRDefault="00747455" w:rsidP="00CE166B">
      <w:pPr>
        <w:pStyle w:val="PargrafodaLista"/>
        <w:widowControl/>
        <w:numPr>
          <w:ilvl w:val="0"/>
          <w:numId w:val="29"/>
        </w:numPr>
        <w:autoSpaceDE/>
        <w:autoSpaceDN/>
        <w:ind w:right="-1"/>
        <w:contextualSpacing/>
        <w:rPr>
          <w:sz w:val="20"/>
          <w:szCs w:val="20"/>
        </w:rPr>
      </w:pPr>
      <w:r w:rsidRPr="007B631A">
        <w:rPr>
          <w:sz w:val="20"/>
          <w:szCs w:val="20"/>
        </w:rPr>
        <w:t>Prevenir a proliferação de microrganismos, vírus e bactérias;</w:t>
      </w:r>
    </w:p>
    <w:p w:rsidR="00747455" w:rsidRPr="007B631A" w:rsidRDefault="00747455" w:rsidP="00747455">
      <w:pPr>
        <w:ind w:right="-1"/>
        <w:jc w:val="both"/>
        <w:rPr>
          <w:sz w:val="20"/>
          <w:szCs w:val="20"/>
        </w:rPr>
      </w:pPr>
    </w:p>
    <w:p w:rsidR="00747455" w:rsidRPr="007B631A" w:rsidRDefault="00747455" w:rsidP="00CE166B">
      <w:pPr>
        <w:pStyle w:val="PargrafodaLista"/>
        <w:widowControl/>
        <w:numPr>
          <w:ilvl w:val="0"/>
          <w:numId w:val="29"/>
        </w:numPr>
        <w:autoSpaceDE/>
        <w:autoSpaceDN/>
        <w:ind w:right="-1"/>
        <w:contextualSpacing/>
        <w:rPr>
          <w:sz w:val="20"/>
          <w:szCs w:val="20"/>
        </w:rPr>
      </w:pPr>
      <w:r w:rsidRPr="007B631A">
        <w:rPr>
          <w:sz w:val="20"/>
          <w:szCs w:val="20"/>
        </w:rPr>
        <w:t>Reduzir riscos de infecção cruzada nas unidades de saúde;</w:t>
      </w:r>
    </w:p>
    <w:p w:rsidR="00747455" w:rsidRPr="007B631A" w:rsidRDefault="00747455" w:rsidP="00747455">
      <w:pPr>
        <w:ind w:right="-1"/>
        <w:jc w:val="both"/>
        <w:rPr>
          <w:sz w:val="20"/>
          <w:szCs w:val="20"/>
        </w:rPr>
      </w:pPr>
    </w:p>
    <w:p w:rsidR="00747455" w:rsidRPr="007B631A" w:rsidRDefault="00747455" w:rsidP="00CE166B">
      <w:pPr>
        <w:pStyle w:val="PargrafodaLista"/>
        <w:widowControl/>
        <w:numPr>
          <w:ilvl w:val="0"/>
          <w:numId w:val="29"/>
        </w:numPr>
        <w:autoSpaceDE/>
        <w:autoSpaceDN/>
        <w:ind w:right="-1"/>
        <w:contextualSpacing/>
        <w:rPr>
          <w:sz w:val="20"/>
          <w:szCs w:val="20"/>
        </w:rPr>
      </w:pPr>
      <w:r w:rsidRPr="007B631A">
        <w:rPr>
          <w:sz w:val="20"/>
          <w:szCs w:val="20"/>
        </w:rPr>
        <w:t>Atender às normas sanitárias aplicáveis aos estabelecimentos de saúde.</w:t>
      </w:r>
    </w:p>
    <w:p w:rsidR="00747455" w:rsidRPr="007B631A" w:rsidRDefault="00747455" w:rsidP="00747455">
      <w:pPr>
        <w:ind w:right="-1"/>
        <w:jc w:val="both"/>
        <w:rPr>
          <w:sz w:val="20"/>
          <w:szCs w:val="20"/>
        </w:rPr>
      </w:pPr>
    </w:p>
    <w:p w:rsidR="00747455" w:rsidRPr="007B631A" w:rsidRDefault="00747455" w:rsidP="00747455">
      <w:pPr>
        <w:ind w:right="-1"/>
        <w:jc w:val="both"/>
        <w:rPr>
          <w:sz w:val="20"/>
          <w:szCs w:val="20"/>
        </w:rPr>
      </w:pPr>
      <w:r w:rsidRPr="007B631A">
        <w:rPr>
          <w:sz w:val="20"/>
          <w:szCs w:val="20"/>
        </w:rPr>
        <w:t>Em ambientes hospitalares e ambulatoriais, a limpeza não possui apenas caráter estético, mas constitui medida de controle sanitário e prevenção de doenças, sendo requisito básico para a segurança do paciente.</w:t>
      </w:r>
    </w:p>
    <w:p w:rsidR="00747455" w:rsidRPr="007B631A" w:rsidRDefault="00747455" w:rsidP="00747455">
      <w:pPr>
        <w:ind w:right="-1"/>
        <w:jc w:val="both"/>
        <w:rPr>
          <w:sz w:val="20"/>
          <w:szCs w:val="20"/>
        </w:rPr>
      </w:pPr>
    </w:p>
    <w:p w:rsidR="00747455" w:rsidRPr="007B631A" w:rsidRDefault="00747455" w:rsidP="00747455">
      <w:pPr>
        <w:ind w:right="-1"/>
        <w:jc w:val="both"/>
        <w:rPr>
          <w:sz w:val="20"/>
          <w:szCs w:val="20"/>
        </w:rPr>
      </w:pPr>
      <w:r w:rsidRPr="007B631A">
        <w:rPr>
          <w:sz w:val="20"/>
          <w:szCs w:val="20"/>
        </w:rPr>
        <w:t>Os materiais descartáveis (copos, luvas, máscaras, papel toalha, papel higiênico, sacos para lixo, entre outros) são indispensáveis para:</w:t>
      </w:r>
    </w:p>
    <w:p w:rsidR="00747455" w:rsidRPr="007B631A" w:rsidRDefault="00747455" w:rsidP="00747455">
      <w:pPr>
        <w:ind w:right="-1"/>
        <w:jc w:val="both"/>
        <w:rPr>
          <w:sz w:val="20"/>
          <w:szCs w:val="20"/>
        </w:rPr>
      </w:pPr>
    </w:p>
    <w:p w:rsidR="00747455" w:rsidRPr="007B631A" w:rsidRDefault="00747455" w:rsidP="00CE166B">
      <w:pPr>
        <w:pStyle w:val="PargrafodaLista"/>
        <w:widowControl/>
        <w:numPr>
          <w:ilvl w:val="0"/>
          <w:numId w:val="28"/>
        </w:numPr>
        <w:autoSpaceDE/>
        <w:autoSpaceDN/>
        <w:ind w:right="-1"/>
        <w:contextualSpacing/>
        <w:rPr>
          <w:sz w:val="20"/>
          <w:szCs w:val="20"/>
        </w:rPr>
      </w:pPr>
      <w:r w:rsidRPr="007B631A">
        <w:rPr>
          <w:sz w:val="20"/>
          <w:szCs w:val="20"/>
        </w:rPr>
        <w:t>Assegurar condições adequadas de atendimento e biossegurança;</w:t>
      </w:r>
    </w:p>
    <w:p w:rsidR="00747455" w:rsidRPr="007B631A" w:rsidRDefault="00747455" w:rsidP="00747455">
      <w:pPr>
        <w:ind w:right="-1"/>
        <w:jc w:val="both"/>
        <w:rPr>
          <w:sz w:val="20"/>
          <w:szCs w:val="20"/>
        </w:rPr>
      </w:pPr>
    </w:p>
    <w:p w:rsidR="00747455" w:rsidRPr="007B631A" w:rsidRDefault="00747455" w:rsidP="00CE166B">
      <w:pPr>
        <w:pStyle w:val="PargrafodaLista"/>
        <w:widowControl/>
        <w:numPr>
          <w:ilvl w:val="0"/>
          <w:numId w:val="28"/>
        </w:numPr>
        <w:autoSpaceDE/>
        <w:autoSpaceDN/>
        <w:ind w:right="-1"/>
        <w:contextualSpacing/>
        <w:rPr>
          <w:sz w:val="20"/>
          <w:szCs w:val="20"/>
        </w:rPr>
      </w:pPr>
      <w:r w:rsidRPr="007B631A">
        <w:rPr>
          <w:sz w:val="20"/>
          <w:szCs w:val="20"/>
        </w:rPr>
        <w:t>Evitar contaminações por reutilização inadequada de materiais;</w:t>
      </w:r>
    </w:p>
    <w:p w:rsidR="00747455" w:rsidRPr="007B631A" w:rsidRDefault="00747455" w:rsidP="00747455">
      <w:pPr>
        <w:ind w:right="-1"/>
        <w:jc w:val="both"/>
        <w:rPr>
          <w:sz w:val="20"/>
          <w:szCs w:val="20"/>
        </w:rPr>
      </w:pPr>
    </w:p>
    <w:p w:rsidR="00747455" w:rsidRPr="007B631A" w:rsidRDefault="00747455" w:rsidP="00CE166B">
      <w:pPr>
        <w:pStyle w:val="PargrafodaLista"/>
        <w:widowControl/>
        <w:numPr>
          <w:ilvl w:val="0"/>
          <w:numId w:val="28"/>
        </w:numPr>
        <w:autoSpaceDE/>
        <w:autoSpaceDN/>
        <w:ind w:right="-1"/>
        <w:contextualSpacing/>
        <w:rPr>
          <w:sz w:val="20"/>
          <w:szCs w:val="20"/>
        </w:rPr>
      </w:pPr>
      <w:r w:rsidRPr="007B631A">
        <w:rPr>
          <w:sz w:val="20"/>
          <w:szCs w:val="20"/>
        </w:rPr>
        <w:lastRenderedPageBreak/>
        <w:t>Garantir o correto acondicionamento e descarte de resíduos comuns e, quando aplicável, resíduos de serviços de saúde;</w:t>
      </w:r>
    </w:p>
    <w:p w:rsidR="00747455" w:rsidRPr="007B631A" w:rsidRDefault="00747455" w:rsidP="00747455">
      <w:pPr>
        <w:ind w:right="-1"/>
        <w:jc w:val="both"/>
        <w:rPr>
          <w:sz w:val="20"/>
          <w:szCs w:val="20"/>
        </w:rPr>
      </w:pPr>
    </w:p>
    <w:p w:rsidR="00747455" w:rsidRPr="007B631A" w:rsidRDefault="00747455" w:rsidP="00CE166B">
      <w:pPr>
        <w:pStyle w:val="PargrafodaLista"/>
        <w:widowControl/>
        <w:numPr>
          <w:ilvl w:val="0"/>
          <w:numId w:val="28"/>
        </w:numPr>
        <w:autoSpaceDE/>
        <w:autoSpaceDN/>
        <w:ind w:right="-1"/>
        <w:contextualSpacing/>
        <w:rPr>
          <w:sz w:val="20"/>
          <w:szCs w:val="20"/>
        </w:rPr>
      </w:pPr>
      <w:r w:rsidRPr="007B631A">
        <w:rPr>
          <w:sz w:val="20"/>
          <w:szCs w:val="20"/>
        </w:rPr>
        <w:t>Manter a rotina administrativa e assistencial das unidades.</w:t>
      </w:r>
    </w:p>
    <w:p w:rsidR="00747455" w:rsidRPr="007B631A" w:rsidRDefault="00747455" w:rsidP="00747455">
      <w:pPr>
        <w:ind w:right="-1"/>
        <w:jc w:val="both"/>
        <w:rPr>
          <w:sz w:val="20"/>
          <w:szCs w:val="20"/>
        </w:rPr>
      </w:pPr>
    </w:p>
    <w:p w:rsidR="00747455" w:rsidRPr="007B631A" w:rsidRDefault="00747455" w:rsidP="00747455">
      <w:pPr>
        <w:ind w:right="-1"/>
        <w:jc w:val="both"/>
        <w:rPr>
          <w:sz w:val="20"/>
          <w:szCs w:val="20"/>
        </w:rPr>
      </w:pPr>
      <w:r w:rsidRPr="007B631A">
        <w:rPr>
          <w:sz w:val="20"/>
          <w:szCs w:val="20"/>
        </w:rPr>
        <w:t>A utilização de materiais descartáveis contribui diretamente para a redução de riscos sanitários e para o cumprimento das boas práticas de saúde pública.</w:t>
      </w:r>
    </w:p>
    <w:p w:rsidR="00747455" w:rsidRPr="007B631A" w:rsidRDefault="00747455" w:rsidP="00747455">
      <w:pPr>
        <w:ind w:right="-1"/>
        <w:jc w:val="both"/>
        <w:rPr>
          <w:sz w:val="20"/>
          <w:szCs w:val="20"/>
        </w:rPr>
      </w:pPr>
    </w:p>
    <w:p w:rsidR="00747455" w:rsidRPr="007B631A" w:rsidRDefault="00747455" w:rsidP="00747455">
      <w:pPr>
        <w:ind w:right="-1"/>
        <w:jc w:val="both"/>
        <w:rPr>
          <w:sz w:val="20"/>
          <w:szCs w:val="20"/>
        </w:rPr>
      </w:pPr>
      <w:r w:rsidRPr="007B631A">
        <w:rPr>
          <w:sz w:val="20"/>
          <w:szCs w:val="20"/>
        </w:rPr>
        <w:t>Os materiais de higiene (sabonete líquido, álcool 70%, papel toalha, entre outros) são fundamentais para:</w:t>
      </w:r>
    </w:p>
    <w:p w:rsidR="00747455" w:rsidRPr="007B631A" w:rsidRDefault="00747455" w:rsidP="00747455">
      <w:pPr>
        <w:ind w:right="-1"/>
        <w:jc w:val="both"/>
        <w:rPr>
          <w:sz w:val="20"/>
          <w:szCs w:val="20"/>
        </w:rPr>
      </w:pPr>
    </w:p>
    <w:p w:rsidR="00747455" w:rsidRPr="007B631A" w:rsidRDefault="00747455" w:rsidP="00CE166B">
      <w:pPr>
        <w:pStyle w:val="PargrafodaLista"/>
        <w:widowControl/>
        <w:numPr>
          <w:ilvl w:val="0"/>
          <w:numId w:val="27"/>
        </w:numPr>
        <w:autoSpaceDE/>
        <w:autoSpaceDN/>
        <w:ind w:right="-1"/>
        <w:contextualSpacing/>
        <w:rPr>
          <w:sz w:val="20"/>
          <w:szCs w:val="20"/>
        </w:rPr>
      </w:pPr>
      <w:r w:rsidRPr="007B631A">
        <w:rPr>
          <w:sz w:val="20"/>
          <w:szCs w:val="20"/>
        </w:rPr>
        <w:t>Promover a higienização das mãos de profissionais, pacientes e visitantes;</w:t>
      </w:r>
    </w:p>
    <w:p w:rsidR="00747455" w:rsidRPr="007B631A" w:rsidRDefault="00747455" w:rsidP="00747455">
      <w:pPr>
        <w:ind w:right="-1"/>
        <w:jc w:val="both"/>
        <w:rPr>
          <w:sz w:val="20"/>
          <w:szCs w:val="20"/>
        </w:rPr>
      </w:pPr>
    </w:p>
    <w:p w:rsidR="00747455" w:rsidRPr="007B631A" w:rsidRDefault="00747455" w:rsidP="00CE166B">
      <w:pPr>
        <w:pStyle w:val="PargrafodaLista"/>
        <w:widowControl/>
        <w:numPr>
          <w:ilvl w:val="0"/>
          <w:numId w:val="27"/>
        </w:numPr>
        <w:autoSpaceDE/>
        <w:autoSpaceDN/>
        <w:ind w:right="-1"/>
        <w:contextualSpacing/>
        <w:rPr>
          <w:sz w:val="20"/>
          <w:szCs w:val="20"/>
        </w:rPr>
      </w:pPr>
      <w:r w:rsidRPr="007B631A">
        <w:rPr>
          <w:sz w:val="20"/>
          <w:szCs w:val="20"/>
        </w:rPr>
        <w:t>Atender protocolos de controle de infecção;</w:t>
      </w:r>
    </w:p>
    <w:p w:rsidR="00747455" w:rsidRPr="007B631A" w:rsidRDefault="00747455" w:rsidP="00747455">
      <w:pPr>
        <w:ind w:right="-1"/>
        <w:jc w:val="both"/>
        <w:rPr>
          <w:sz w:val="20"/>
          <w:szCs w:val="20"/>
        </w:rPr>
      </w:pPr>
    </w:p>
    <w:p w:rsidR="00747455" w:rsidRPr="007B631A" w:rsidRDefault="00747455" w:rsidP="00CE166B">
      <w:pPr>
        <w:pStyle w:val="PargrafodaLista"/>
        <w:widowControl/>
        <w:numPr>
          <w:ilvl w:val="0"/>
          <w:numId w:val="27"/>
        </w:numPr>
        <w:autoSpaceDE/>
        <w:autoSpaceDN/>
        <w:ind w:right="-1"/>
        <w:contextualSpacing/>
        <w:rPr>
          <w:sz w:val="20"/>
          <w:szCs w:val="20"/>
        </w:rPr>
      </w:pPr>
      <w:r w:rsidRPr="007B631A">
        <w:rPr>
          <w:sz w:val="20"/>
          <w:szCs w:val="20"/>
        </w:rPr>
        <w:t>Garantir ambientes adequados ao atendimento da população;</w:t>
      </w:r>
    </w:p>
    <w:p w:rsidR="00747455" w:rsidRPr="007B631A" w:rsidRDefault="00747455" w:rsidP="00747455">
      <w:pPr>
        <w:ind w:right="-1"/>
        <w:jc w:val="both"/>
        <w:rPr>
          <w:sz w:val="20"/>
          <w:szCs w:val="20"/>
        </w:rPr>
      </w:pPr>
    </w:p>
    <w:p w:rsidR="00747455" w:rsidRPr="007B631A" w:rsidRDefault="00747455" w:rsidP="00CE166B">
      <w:pPr>
        <w:pStyle w:val="PargrafodaLista"/>
        <w:widowControl/>
        <w:numPr>
          <w:ilvl w:val="0"/>
          <w:numId w:val="27"/>
        </w:numPr>
        <w:autoSpaceDE/>
        <w:autoSpaceDN/>
        <w:ind w:right="-1"/>
        <w:contextualSpacing/>
        <w:rPr>
          <w:sz w:val="20"/>
          <w:szCs w:val="20"/>
        </w:rPr>
      </w:pPr>
      <w:r w:rsidRPr="007B631A">
        <w:rPr>
          <w:sz w:val="20"/>
          <w:szCs w:val="20"/>
        </w:rPr>
        <w:t>Assegurar condições mínimas de dignidade aos usuários dos serviços públicos de saúde.</w:t>
      </w:r>
    </w:p>
    <w:p w:rsidR="00747455" w:rsidRPr="007B631A" w:rsidRDefault="00747455" w:rsidP="00747455">
      <w:pPr>
        <w:ind w:right="-1"/>
        <w:jc w:val="both"/>
        <w:rPr>
          <w:sz w:val="20"/>
          <w:szCs w:val="20"/>
        </w:rPr>
      </w:pPr>
    </w:p>
    <w:p w:rsidR="00747455" w:rsidRPr="007B631A" w:rsidRDefault="00747455" w:rsidP="00747455">
      <w:pPr>
        <w:ind w:right="-1"/>
        <w:jc w:val="both"/>
        <w:rPr>
          <w:sz w:val="20"/>
          <w:szCs w:val="20"/>
        </w:rPr>
      </w:pPr>
      <w:r w:rsidRPr="007B631A">
        <w:rPr>
          <w:sz w:val="20"/>
          <w:szCs w:val="20"/>
        </w:rPr>
        <w:t>A ausência desses insumos comprometeria diretamente os padrões mínimos de qualidade exigidos nas unidades de saúde.</w:t>
      </w:r>
    </w:p>
    <w:p w:rsidR="00747455" w:rsidRPr="007B631A" w:rsidRDefault="00747455" w:rsidP="00747455">
      <w:pPr>
        <w:ind w:right="-1"/>
        <w:jc w:val="both"/>
        <w:rPr>
          <w:sz w:val="20"/>
          <w:szCs w:val="20"/>
        </w:rPr>
      </w:pPr>
    </w:p>
    <w:p w:rsidR="00747455" w:rsidRPr="007B631A" w:rsidRDefault="00747455" w:rsidP="00747455">
      <w:pPr>
        <w:ind w:right="-1"/>
        <w:jc w:val="both"/>
        <w:rPr>
          <w:sz w:val="20"/>
          <w:szCs w:val="20"/>
        </w:rPr>
      </w:pPr>
      <w:r w:rsidRPr="007B631A">
        <w:rPr>
          <w:sz w:val="20"/>
          <w:szCs w:val="20"/>
        </w:rPr>
        <w:t>Os materiais de consumo (itens de uso contínuo e reposição frequente) são necessários para o funcionamento diário das atividades administrativas e assistenciais, garantindo:</w:t>
      </w:r>
    </w:p>
    <w:p w:rsidR="00747455" w:rsidRPr="007B631A" w:rsidRDefault="00747455" w:rsidP="00747455">
      <w:pPr>
        <w:ind w:right="-1"/>
        <w:jc w:val="both"/>
        <w:rPr>
          <w:sz w:val="20"/>
          <w:szCs w:val="20"/>
        </w:rPr>
      </w:pPr>
    </w:p>
    <w:p w:rsidR="00747455" w:rsidRPr="007B631A" w:rsidRDefault="00747455" w:rsidP="00CE166B">
      <w:pPr>
        <w:pStyle w:val="PargrafodaLista"/>
        <w:widowControl/>
        <w:numPr>
          <w:ilvl w:val="0"/>
          <w:numId w:val="26"/>
        </w:numPr>
        <w:autoSpaceDE/>
        <w:autoSpaceDN/>
        <w:ind w:right="-1"/>
        <w:contextualSpacing/>
        <w:rPr>
          <w:sz w:val="20"/>
          <w:szCs w:val="20"/>
        </w:rPr>
      </w:pPr>
      <w:r w:rsidRPr="007B631A">
        <w:rPr>
          <w:sz w:val="20"/>
          <w:szCs w:val="20"/>
        </w:rPr>
        <w:t>Continuidade dos atendimentos;</w:t>
      </w:r>
    </w:p>
    <w:p w:rsidR="00747455" w:rsidRPr="007B631A" w:rsidRDefault="00747455" w:rsidP="00747455">
      <w:pPr>
        <w:ind w:right="-1"/>
        <w:jc w:val="both"/>
        <w:rPr>
          <w:sz w:val="20"/>
          <w:szCs w:val="20"/>
        </w:rPr>
      </w:pPr>
    </w:p>
    <w:p w:rsidR="00747455" w:rsidRPr="007B631A" w:rsidRDefault="00747455" w:rsidP="00CE166B">
      <w:pPr>
        <w:pStyle w:val="PargrafodaLista"/>
        <w:widowControl/>
        <w:numPr>
          <w:ilvl w:val="0"/>
          <w:numId w:val="26"/>
        </w:numPr>
        <w:autoSpaceDE/>
        <w:autoSpaceDN/>
        <w:ind w:right="-1"/>
        <w:contextualSpacing/>
        <w:rPr>
          <w:sz w:val="20"/>
          <w:szCs w:val="20"/>
        </w:rPr>
      </w:pPr>
      <w:r w:rsidRPr="007B631A">
        <w:rPr>
          <w:sz w:val="20"/>
          <w:szCs w:val="20"/>
        </w:rPr>
        <w:t>Regularidade das rotinas internas;</w:t>
      </w:r>
    </w:p>
    <w:p w:rsidR="00747455" w:rsidRPr="007B631A" w:rsidRDefault="00747455" w:rsidP="00747455">
      <w:pPr>
        <w:ind w:right="-1"/>
        <w:jc w:val="both"/>
        <w:rPr>
          <w:sz w:val="20"/>
          <w:szCs w:val="20"/>
        </w:rPr>
      </w:pPr>
    </w:p>
    <w:p w:rsidR="00747455" w:rsidRPr="007B631A" w:rsidRDefault="00747455" w:rsidP="00CE166B">
      <w:pPr>
        <w:pStyle w:val="PargrafodaLista"/>
        <w:widowControl/>
        <w:numPr>
          <w:ilvl w:val="0"/>
          <w:numId w:val="26"/>
        </w:numPr>
        <w:autoSpaceDE/>
        <w:autoSpaceDN/>
        <w:ind w:right="-1"/>
        <w:contextualSpacing/>
        <w:rPr>
          <w:sz w:val="20"/>
          <w:szCs w:val="20"/>
        </w:rPr>
      </w:pPr>
      <w:r w:rsidRPr="007B631A">
        <w:rPr>
          <w:sz w:val="20"/>
          <w:szCs w:val="20"/>
        </w:rPr>
        <w:t>Eficiência na prestação dos serviços públicos.</w:t>
      </w:r>
    </w:p>
    <w:p w:rsidR="00747455" w:rsidRPr="007B631A" w:rsidRDefault="00747455" w:rsidP="00747455">
      <w:pPr>
        <w:ind w:right="-1"/>
        <w:jc w:val="both"/>
        <w:rPr>
          <w:sz w:val="20"/>
          <w:szCs w:val="20"/>
        </w:rPr>
      </w:pPr>
    </w:p>
    <w:p w:rsidR="00747455" w:rsidRPr="007B631A" w:rsidRDefault="00747455" w:rsidP="00747455">
      <w:pPr>
        <w:ind w:right="-1"/>
        <w:jc w:val="both"/>
        <w:rPr>
          <w:sz w:val="20"/>
          <w:szCs w:val="20"/>
        </w:rPr>
      </w:pPr>
      <w:r w:rsidRPr="007B631A">
        <w:rPr>
          <w:sz w:val="20"/>
          <w:szCs w:val="20"/>
        </w:rPr>
        <w:t>Por se tratarem de itens de uso recorrente, a contratação planejada evita aquisições emergenciais e fragmentadas, promovendo maior controle de estoque e economicidade.</w:t>
      </w:r>
    </w:p>
    <w:p w:rsidR="00747455" w:rsidRPr="007B631A" w:rsidRDefault="00747455" w:rsidP="00747455">
      <w:pPr>
        <w:ind w:right="-1"/>
        <w:jc w:val="both"/>
        <w:rPr>
          <w:b/>
          <w:bCs/>
          <w:sz w:val="20"/>
          <w:szCs w:val="20"/>
        </w:rPr>
      </w:pPr>
    </w:p>
    <w:p w:rsidR="00747455" w:rsidRPr="007B631A" w:rsidRDefault="00747455" w:rsidP="00747455">
      <w:pPr>
        <w:ind w:right="-1"/>
        <w:jc w:val="both"/>
        <w:rPr>
          <w:b/>
          <w:bCs/>
          <w:sz w:val="20"/>
          <w:szCs w:val="20"/>
        </w:rPr>
      </w:pPr>
      <w:r w:rsidRPr="007B631A">
        <w:rPr>
          <w:b/>
          <w:bCs/>
          <w:sz w:val="20"/>
          <w:szCs w:val="20"/>
        </w:rPr>
        <w:t>FUNDAMENTAÇÃO LEGAL</w:t>
      </w:r>
    </w:p>
    <w:p w:rsidR="00747455" w:rsidRPr="007B631A" w:rsidRDefault="00747455" w:rsidP="00747455">
      <w:pPr>
        <w:ind w:right="-1"/>
        <w:jc w:val="both"/>
        <w:rPr>
          <w:sz w:val="20"/>
          <w:szCs w:val="20"/>
        </w:rPr>
      </w:pPr>
    </w:p>
    <w:p w:rsidR="00747455" w:rsidRPr="007B631A" w:rsidRDefault="00747455" w:rsidP="00747455">
      <w:pPr>
        <w:ind w:right="-1"/>
        <w:jc w:val="both"/>
        <w:rPr>
          <w:sz w:val="20"/>
          <w:szCs w:val="20"/>
        </w:rPr>
      </w:pPr>
      <w:r w:rsidRPr="007B631A">
        <w:rPr>
          <w:sz w:val="20"/>
          <w:szCs w:val="20"/>
        </w:rPr>
        <w:t>A escolha da modalidade Pregão Eletrônico encontra respaldo no art. 6º, inciso XLI, e no art. 28, inciso I, da Lei nº 14.133/2021, por se tratar de bens comuns, cujos padrões de qualidade podem ser objetivamente definidos no Termo de Referência.</w:t>
      </w:r>
    </w:p>
    <w:p w:rsidR="00747455" w:rsidRPr="007B631A" w:rsidRDefault="00747455" w:rsidP="00747455">
      <w:pPr>
        <w:ind w:right="-1"/>
        <w:jc w:val="both"/>
        <w:rPr>
          <w:sz w:val="20"/>
          <w:szCs w:val="20"/>
        </w:rPr>
      </w:pPr>
    </w:p>
    <w:p w:rsidR="00747455" w:rsidRPr="007B631A" w:rsidRDefault="00747455" w:rsidP="00747455">
      <w:pPr>
        <w:ind w:right="-1"/>
        <w:jc w:val="both"/>
        <w:rPr>
          <w:sz w:val="20"/>
          <w:szCs w:val="20"/>
        </w:rPr>
      </w:pPr>
      <w:r w:rsidRPr="007B631A">
        <w:rPr>
          <w:sz w:val="20"/>
          <w:szCs w:val="20"/>
        </w:rPr>
        <w:t>A contratação observa os princípios da legalidade, planejamento, eficiência, economicidade e interesse público, sendo medida necessária para assegurar a continuidade e a qualidade dos serviços prestados à população do Município de Afrânio/PE.</w:t>
      </w:r>
    </w:p>
    <w:p w:rsidR="00747455" w:rsidRPr="007B631A" w:rsidRDefault="00747455" w:rsidP="00747455">
      <w:pPr>
        <w:ind w:right="-1"/>
        <w:jc w:val="both"/>
        <w:rPr>
          <w:sz w:val="20"/>
          <w:szCs w:val="20"/>
        </w:rPr>
      </w:pPr>
    </w:p>
    <w:p w:rsidR="00747455" w:rsidRPr="007B631A" w:rsidRDefault="00747455" w:rsidP="00747455">
      <w:pPr>
        <w:ind w:right="-1"/>
        <w:jc w:val="both"/>
        <w:rPr>
          <w:sz w:val="20"/>
          <w:szCs w:val="20"/>
        </w:rPr>
      </w:pPr>
      <w:r w:rsidRPr="007B631A">
        <w:rPr>
          <w:sz w:val="20"/>
          <w:szCs w:val="20"/>
        </w:rPr>
        <w:t>Dessa forma, a aquisição dos materiais de limpeza, descartáveis, higiene e consumo mostram-se plenamente justificada, técnica e juridicamente, por constituir condição essencial ao adequado funcionamento da rede municipal de saúde.</w:t>
      </w:r>
    </w:p>
    <w:p w:rsidR="00747455" w:rsidRPr="007B631A" w:rsidRDefault="00747455" w:rsidP="00747455">
      <w:pPr>
        <w:ind w:right="-1"/>
        <w:jc w:val="both"/>
        <w:rPr>
          <w:b/>
          <w:sz w:val="20"/>
          <w:szCs w:val="20"/>
        </w:rPr>
      </w:pPr>
    </w:p>
    <w:p w:rsidR="00747455" w:rsidRPr="007B631A" w:rsidRDefault="00747455" w:rsidP="00747455">
      <w:pPr>
        <w:ind w:right="-1"/>
        <w:jc w:val="both"/>
        <w:rPr>
          <w:b/>
          <w:sz w:val="20"/>
          <w:szCs w:val="20"/>
        </w:rPr>
      </w:pPr>
      <w:r w:rsidRPr="007B631A">
        <w:rPr>
          <w:b/>
          <w:sz w:val="20"/>
          <w:szCs w:val="20"/>
        </w:rPr>
        <w:t>3 – PREVISÃO NO PLANO DE CONTRATAÇÕES ANUAL:</w:t>
      </w:r>
    </w:p>
    <w:p w:rsidR="00747455" w:rsidRPr="007B631A" w:rsidRDefault="00747455" w:rsidP="00747455">
      <w:pPr>
        <w:pStyle w:val="PargrafodaLista"/>
        <w:tabs>
          <w:tab w:val="left" w:pos="1535"/>
          <w:tab w:val="left" w:pos="1538"/>
        </w:tabs>
        <w:spacing w:before="41"/>
        <w:ind w:left="426" w:right="285"/>
        <w:rPr>
          <w:b/>
          <w:sz w:val="20"/>
          <w:szCs w:val="20"/>
          <w:u w:val="single"/>
        </w:rPr>
      </w:pPr>
    </w:p>
    <w:p w:rsidR="00747455" w:rsidRPr="007B631A" w:rsidRDefault="00747455" w:rsidP="00747455">
      <w:pPr>
        <w:pStyle w:val="PargrafodaLista"/>
        <w:tabs>
          <w:tab w:val="left" w:pos="1535"/>
          <w:tab w:val="left" w:pos="1538"/>
        </w:tabs>
        <w:spacing w:before="41"/>
        <w:ind w:left="0" w:right="285"/>
        <w:rPr>
          <w:b/>
          <w:sz w:val="20"/>
          <w:szCs w:val="20"/>
          <w:u w:val="single"/>
        </w:rPr>
      </w:pPr>
      <w:r w:rsidRPr="007B631A">
        <w:rPr>
          <w:b/>
          <w:sz w:val="20"/>
          <w:szCs w:val="20"/>
          <w:u w:val="single"/>
        </w:rPr>
        <w:t>A presente contratação não se encontra prevista no Plano de Contratações Anual (PCA), tendo em vista que a Secretaria Municipal de Saúde ainda não finalizou a elaboração e consolidação do referido instrumento de planejamento.</w:t>
      </w:r>
    </w:p>
    <w:p w:rsidR="00747455" w:rsidRPr="007B631A" w:rsidRDefault="00747455" w:rsidP="00747455">
      <w:pPr>
        <w:pStyle w:val="PargrafodaLista"/>
        <w:tabs>
          <w:tab w:val="left" w:pos="1535"/>
          <w:tab w:val="left" w:pos="1538"/>
        </w:tabs>
        <w:spacing w:before="41"/>
        <w:ind w:left="0" w:right="285"/>
        <w:rPr>
          <w:b/>
          <w:sz w:val="20"/>
          <w:szCs w:val="20"/>
          <w:u w:val="single"/>
        </w:rPr>
      </w:pPr>
    </w:p>
    <w:p w:rsidR="00747455" w:rsidRPr="007B631A" w:rsidRDefault="00747455" w:rsidP="00747455">
      <w:pPr>
        <w:pStyle w:val="PargrafodaLista"/>
        <w:tabs>
          <w:tab w:val="left" w:pos="1535"/>
          <w:tab w:val="left" w:pos="1538"/>
        </w:tabs>
        <w:spacing w:before="41"/>
        <w:ind w:left="0" w:right="285"/>
        <w:rPr>
          <w:b/>
          <w:sz w:val="20"/>
          <w:szCs w:val="20"/>
          <w:u w:val="single"/>
        </w:rPr>
      </w:pPr>
      <w:r w:rsidRPr="007B631A">
        <w:rPr>
          <w:b/>
          <w:sz w:val="20"/>
          <w:szCs w:val="20"/>
          <w:u w:val="single"/>
        </w:rPr>
        <w:t xml:space="preserve">Ressalta-se que a ausência momentânea de previsão no PAC não inviabiliza a instauração do presente processo administrativo, especialmente considerando a </w:t>
      </w:r>
      <w:r w:rsidRPr="007B631A">
        <w:rPr>
          <w:b/>
          <w:sz w:val="20"/>
          <w:szCs w:val="20"/>
          <w:u w:val="single"/>
        </w:rPr>
        <w:lastRenderedPageBreak/>
        <w:t>natureza essencial e contínua do fornecimento dos materiais.</w:t>
      </w:r>
    </w:p>
    <w:p w:rsidR="00747455" w:rsidRPr="007B631A" w:rsidRDefault="00747455" w:rsidP="00747455">
      <w:pPr>
        <w:pStyle w:val="PargrafodaLista"/>
        <w:tabs>
          <w:tab w:val="left" w:pos="1535"/>
          <w:tab w:val="left" w:pos="1538"/>
        </w:tabs>
        <w:spacing w:before="41"/>
        <w:ind w:right="285"/>
        <w:rPr>
          <w:b/>
          <w:sz w:val="20"/>
          <w:szCs w:val="20"/>
          <w:u w:val="single"/>
        </w:rPr>
      </w:pPr>
    </w:p>
    <w:p w:rsidR="00747455" w:rsidRPr="007B631A" w:rsidRDefault="00747455" w:rsidP="00747455">
      <w:pPr>
        <w:pStyle w:val="PargrafodaLista"/>
        <w:tabs>
          <w:tab w:val="left" w:pos="1535"/>
          <w:tab w:val="left" w:pos="1538"/>
        </w:tabs>
        <w:spacing w:before="41"/>
        <w:ind w:left="0" w:right="285"/>
        <w:rPr>
          <w:b/>
          <w:sz w:val="20"/>
          <w:szCs w:val="20"/>
          <w:u w:val="single"/>
        </w:rPr>
      </w:pPr>
      <w:r w:rsidRPr="007B631A">
        <w:rPr>
          <w:b/>
          <w:sz w:val="20"/>
          <w:szCs w:val="20"/>
          <w:u w:val="single"/>
        </w:rPr>
        <w:t>Destaca-se, ainda, que a contratação encontra respaldo no planejamento setorial da Secretaria de Saúde, estando alinhada às necessidades públicas identificadas e à garantia da continuidade dos serviços essenciais à população.</w:t>
      </w:r>
    </w:p>
    <w:p w:rsidR="00747455" w:rsidRPr="007B631A" w:rsidRDefault="00747455" w:rsidP="00747455">
      <w:pPr>
        <w:ind w:right="-1"/>
        <w:jc w:val="both"/>
        <w:rPr>
          <w:b/>
          <w:sz w:val="20"/>
          <w:szCs w:val="20"/>
        </w:rPr>
      </w:pPr>
    </w:p>
    <w:p w:rsidR="00747455" w:rsidRPr="007B631A" w:rsidRDefault="00747455" w:rsidP="00747455">
      <w:pPr>
        <w:ind w:right="-1"/>
        <w:jc w:val="both"/>
        <w:rPr>
          <w:sz w:val="20"/>
          <w:szCs w:val="20"/>
        </w:rPr>
      </w:pPr>
      <w:r w:rsidRPr="007B631A">
        <w:rPr>
          <w:b/>
          <w:sz w:val="20"/>
          <w:szCs w:val="20"/>
        </w:rPr>
        <w:t>4 – REQUISITOS DA CONTRATAÇÃO:</w:t>
      </w:r>
    </w:p>
    <w:p w:rsidR="00747455" w:rsidRPr="007B631A" w:rsidRDefault="00747455" w:rsidP="00747455">
      <w:pPr>
        <w:ind w:right="-1"/>
        <w:jc w:val="both"/>
        <w:rPr>
          <w:sz w:val="20"/>
          <w:szCs w:val="20"/>
        </w:rPr>
      </w:pPr>
    </w:p>
    <w:p w:rsidR="00747455" w:rsidRPr="007B631A" w:rsidRDefault="00747455" w:rsidP="00747455">
      <w:pPr>
        <w:ind w:right="259"/>
        <w:jc w:val="both"/>
        <w:rPr>
          <w:sz w:val="20"/>
          <w:szCs w:val="20"/>
        </w:rPr>
      </w:pPr>
      <w:r w:rsidRPr="007B631A">
        <w:rPr>
          <w:sz w:val="20"/>
          <w:szCs w:val="20"/>
        </w:rPr>
        <w:t xml:space="preserve">O contrato a ser firmado com a (s) empresa (a) vencedora (s) deverá ter vigência de 12 (doze) meses e obedecerá às normas apresentadas no edital. Mediante interesse administrativo e desde que seja comprovada a vantajosidade da prorrogação, o contrato poderá ser prorrogado por igual período ou sucessivo, até o limite de 60 meses, conforme determinado pelo artigo 106, I, da Lei 14.133/2021. </w:t>
      </w:r>
    </w:p>
    <w:p w:rsidR="00747455" w:rsidRPr="007B631A" w:rsidRDefault="00747455" w:rsidP="00747455">
      <w:pPr>
        <w:tabs>
          <w:tab w:val="left" w:pos="904"/>
        </w:tabs>
        <w:spacing w:before="1"/>
        <w:ind w:right="290"/>
        <w:jc w:val="both"/>
        <w:rPr>
          <w:sz w:val="20"/>
          <w:szCs w:val="20"/>
        </w:rPr>
      </w:pPr>
    </w:p>
    <w:p w:rsidR="00747455" w:rsidRPr="007B631A" w:rsidRDefault="00747455" w:rsidP="00747455">
      <w:pPr>
        <w:tabs>
          <w:tab w:val="left" w:pos="904"/>
        </w:tabs>
        <w:spacing w:before="1"/>
        <w:ind w:right="290"/>
        <w:jc w:val="both"/>
        <w:rPr>
          <w:sz w:val="20"/>
          <w:szCs w:val="20"/>
        </w:rPr>
      </w:pPr>
      <w:r w:rsidRPr="007B631A">
        <w:rPr>
          <w:sz w:val="20"/>
          <w:szCs w:val="20"/>
        </w:rPr>
        <w:t xml:space="preserve">A entrega dos produtos deverá respeitar o prazo de entrega de até no máximo 15 (quinze) dias corridas, contados a partir da data de ordem de compra, ou em apresentação de justificativa formal de impossibilidade de cumprimento do prazo estabelecido, a ser realizado pela administração. Todos os custos referentes a entrega deverão ser inclusos no valor contratado.    </w:t>
      </w:r>
    </w:p>
    <w:p w:rsidR="00747455" w:rsidRPr="007B631A" w:rsidRDefault="00747455" w:rsidP="00747455">
      <w:pPr>
        <w:tabs>
          <w:tab w:val="left" w:pos="904"/>
        </w:tabs>
        <w:spacing w:before="1"/>
        <w:ind w:right="290"/>
        <w:jc w:val="both"/>
        <w:rPr>
          <w:sz w:val="20"/>
          <w:szCs w:val="20"/>
        </w:rPr>
      </w:pPr>
    </w:p>
    <w:p w:rsidR="00747455" w:rsidRPr="007B631A" w:rsidRDefault="00747455" w:rsidP="00747455">
      <w:pPr>
        <w:tabs>
          <w:tab w:val="left" w:pos="904"/>
        </w:tabs>
        <w:spacing w:before="1"/>
        <w:ind w:right="290"/>
        <w:jc w:val="both"/>
        <w:rPr>
          <w:b/>
          <w:bCs/>
          <w:sz w:val="20"/>
          <w:szCs w:val="20"/>
        </w:rPr>
      </w:pPr>
      <w:r w:rsidRPr="007B631A">
        <w:rPr>
          <w:sz w:val="20"/>
          <w:szCs w:val="20"/>
        </w:rPr>
        <w:t xml:space="preserve">O processo administrativo será realizado por meio da modalidade </w:t>
      </w:r>
      <w:r w:rsidRPr="007B631A">
        <w:rPr>
          <w:b/>
          <w:bCs/>
          <w:sz w:val="20"/>
          <w:szCs w:val="20"/>
        </w:rPr>
        <w:t>PREGÃO ELETRÔNICO</w:t>
      </w:r>
      <w:r w:rsidRPr="007B631A">
        <w:rPr>
          <w:sz w:val="20"/>
          <w:szCs w:val="20"/>
        </w:rPr>
        <w:t xml:space="preserve"> conforme a Lei Federal 14.133/21, adotando o critério de julgamento de </w:t>
      </w:r>
      <w:r w:rsidRPr="007B631A">
        <w:rPr>
          <w:b/>
          <w:bCs/>
          <w:sz w:val="20"/>
          <w:szCs w:val="20"/>
        </w:rPr>
        <w:t>MENOR PREÇO POR ITEM</w:t>
      </w:r>
      <w:r w:rsidRPr="007B631A">
        <w:rPr>
          <w:sz w:val="20"/>
          <w:szCs w:val="20"/>
        </w:rPr>
        <w:t xml:space="preserve">, modo de disputa </w:t>
      </w:r>
      <w:r w:rsidRPr="007B631A">
        <w:rPr>
          <w:b/>
          <w:bCs/>
          <w:sz w:val="20"/>
          <w:szCs w:val="20"/>
        </w:rPr>
        <w:t>ABERTO E FECHADO.</w:t>
      </w:r>
    </w:p>
    <w:p w:rsidR="00747455" w:rsidRPr="007B631A" w:rsidRDefault="00747455" w:rsidP="00747455">
      <w:pPr>
        <w:tabs>
          <w:tab w:val="left" w:pos="904"/>
        </w:tabs>
        <w:spacing w:before="1"/>
        <w:ind w:right="290"/>
        <w:jc w:val="both"/>
        <w:rPr>
          <w:sz w:val="20"/>
          <w:szCs w:val="20"/>
        </w:rPr>
      </w:pPr>
      <w:r w:rsidRPr="007B631A">
        <w:rPr>
          <w:sz w:val="20"/>
          <w:szCs w:val="20"/>
        </w:rPr>
        <w:t>Os licitantes deverão comprovar que exercem o ramo de atividade compatível com o objeto da contratação, demonstrando capacidade para o fornecimento dos itens demandados.</w:t>
      </w:r>
    </w:p>
    <w:p w:rsidR="00747455" w:rsidRPr="007B631A" w:rsidRDefault="00747455" w:rsidP="00747455">
      <w:pPr>
        <w:tabs>
          <w:tab w:val="left" w:pos="904"/>
        </w:tabs>
        <w:spacing w:before="1"/>
        <w:ind w:right="290"/>
        <w:jc w:val="both"/>
        <w:rPr>
          <w:sz w:val="20"/>
          <w:szCs w:val="20"/>
        </w:rPr>
      </w:pPr>
    </w:p>
    <w:p w:rsidR="00747455" w:rsidRPr="007B631A" w:rsidRDefault="00747455" w:rsidP="00747455">
      <w:pPr>
        <w:tabs>
          <w:tab w:val="left" w:pos="904"/>
        </w:tabs>
        <w:spacing w:before="1"/>
        <w:ind w:right="290"/>
        <w:jc w:val="both"/>
        <w:rPr>
          <w:sz w:val="20"/>
          <w:szCs w:val="20"/>
        </w:rPr>
      </w:pPr>
      <w:r w:rsidRPr="007B631A">
        <w:rPr>
          <w:sz w:val="20"/>
          <w:szCs w:val="20"/>
        </w:rPr>
        <w:t xml:space="preserve">Os itens a serem adquiridos deveram apresentar o devido padrão de qualidade, obedecendo os critérios estabelecidos pela ANVISA e, quando aplicável deverá atender à legislação sanitária vigente, para garantir a segurança dos usuários e profissionais da saúde. </w:t>
      </w:r>
    </w:p>
    <w:p w:rsidR="00747455" w:rsidRPr="007B631A" w:rsidRDefault="00747455" w:rsidP="00747455">
      <w:pPr>
        <w:tabs>
          <w:tab w:val="left" w:pos="904"/>
        </w:tabs>
        <w:spacing w:before="1"/>
        <w:ind w:right="290"/>
        <w:jc w:val="both"/>
        <w:rPr>
          <w:sz w:val="20"/>
          <w:szCs w:val="20"/>
        </w:rPr>
      </w:pPr>
    </w:p>
    <w:p w:rsidR="00747455" w:rsidRPr="007B631A" w:rsidRDefault="00747455" w:rsidP="00747455">
      <w:pPr>
        <w:tabs>
          <w:tab w:val="left" w:pos="904"/>
        </w:tabs>
        <w:spacing w:before="1"/>
        <w:ind w:right="290"/>
        <w:jc w:val="both"/>
        <w:rPr>
          <w:sz w:val="20"/>
          <w:szCs w:val="20"/>
        </w:rPr>
      </w:pPr>
      <w:r w:rsidRPr="007B631A">
        <w:rPr>
          <w:sz w:val="20"/>
          <w:szCs w:val="20"/>
        </w:rPr>
        <w:t>Os insumos deverão possuir prazo de validade mínimo de 12 (doze) meses contados a partir da data de entrega do produto, garantindo tempo hábil para utilização sem risco de vencimento.</w:t>
      </w:r>
    </w:p>
    <w:p w:rsidR="00747455" w:rsidRPr="007B631A" w:rsidRDefault="00747455" w:rsidP="00747455">
      <w:pPr>
        <w:tabs>
          <w:tab w:val="left" w:pos="904"/>
        </w:tabs>
        <w:spacing w:before="1"/>
        <w:ind w:right="290"/>
        <w:jc w:val="both"/>
        <w:rPr>
          <w:sz w:val="20"/>
          <w:szCs w:val="20"/>
        </w:rPr>
      </w:pPr>
    </w:p>
    <w:p w:rsidR="00747455" w:rsidRPr="007B631A" w:rsidRDefault="00747455" w:rsidP="00747455">
      <w:pPr>
        <w:tabs>
          <w:tab w:val="left" w:pos="904"/>
        </w:tabs>
        <w:spacing w:before="1"/>
        <w:ind w:right="290"/>
        <w:jc w:val="both"/>
        <w:rPr>
          <w:sz w:val="20"/>
          <w:szCs w:val="20"/>
        </w:rPr>
      </w:pPr>
      <w:r w:rsidRPr="007B631A">
        <w:rPr>
          <w:sz w:val="20"/>
          <w:szCs w:val="20"/>
        </w:rPr>
        <w:t xml:space="preserve">Os produtos deverão ser entregues em embalagens originais, integras e devem conter informações como lote, data de fabricação, validade, registro na ANVISA e instruções de uso, quando aplicável. </w:t>
      </w:r>
    </w:p>
    <w:p w:rsidR="00747455" w:rsidRPr="007B631A" w:rsidRDefault="00747455" w:rsidP="00747455">
      <w:pPr>
        <w:tabs>
          <w:tab w:val="left" w:pos="904"/>
        </w:tabs>
        <w:spacing w:before="1"/>
        <w:ind w:right="290"/>
        <w:jc w:val="both"/>
        <w:rPr>
          <w:sz w:val="20"/>
          <w:szCs w:val="20"/>
        </w:rPr>
      </w:pPr>
    </w:p>
    <w:p w:rsidR="00747455" w:rsidRPr="007B631A" w:rsidRDefault="00747455" w:rsidP="00747455">
      <w:pPr>
        <w:tabs>
          <w:tab w:val="left" w:pos="904"/>
        </w:tabs>
        <w:spacing w:before="1"/>
        <w:ind w:right="290"/>
        <w:jc w:val="both"/>
        <w:rPr>
          <w:sz w:val="20"/>
          <w:szCs w:val="20"/>
        </w:rPr>
      </w:pPr>
      <w:r w:rsidRPr="007B631A">
        <w:rPr>
          <w:sz w:val="20"/>
          <w:szCs w:val="20"/>
        </w:rPr>
        <w:t>A contratada será encarregada de garantir o transporte e armazenamento adequado para realização da entrega dos produtos, preservando a integridade, esterilidade e características dos produtos.</w:t>
      </w:r>
    </w:p>
    <w:p w:rsidR="00747455" w:rsidRPr="007B631A" w:rsidRDefault="00747455" w:rsidP="00747455">
      <w:pPr>
        <w:tabs>
          <w:tab w:val="left" w:pos="904"/>
        </w:tabs>
        <w:spacing w:before="1"/>
        <w:ind w:right="290"/>
        <w:jc w:val="both"/>
        <w:rPr>
          <w:sz w:val="20"/>
          <w:szCs w:val="20"/>
        </w:rPr>
      </w:pPr>
    </w:p>
    <w:p w:rsidR="00747455" w:rsidRPr="007B631A" w:rsidRDefault="00747455" w:rsidP="00747455">
      <w:pPr>
        <w:tabs>
          <w:tab w:val="left" w:pos="904"/>
        </w:tabs>
        <w:spacing w:before="1"/>
        <w:ind w:right="290"/>
        <w:jc w:val="both"/>
        <w:rPr>
          <w:sz w:val="20"/>
          <w:szCs w:val="20"/>
        </w:rPr>
      </w:pPr>
      <w:r w:rsidRPr="007B631A">
        <w:rPr>
          <w:sz w:val="20"/>
          <w:szCs w:val="20"/>
        </w:rPr>
        <w:t xml:space="preserve">As empresas participantes do certame, bem como adjudicatária e a contratada, estarão sujeitas às sanções administrativas previstas na Lei n°14.133/2021, assegurados o contraditório e a ampla defesa, nos termos da Constituição Federal. </w:t>
      </w:r>
    </w:p>
    <w:p w:rsidR="00747455" w:rsidRPr="007B631A" w:rsidRDefault="00747455" w:rsidP="00747455">
      <w:pPr>
        <w:tabs>
          <w:tab w:val="left" w:pos="904"/>
        </w:tabs>
        <w:spacing w:before="1"/>
        <w:ind w:right="290"/>
        <w:jc w:val="both"/>
        <w:rPr>
          <w:sz w:val="20"/>
          <w:szCs w:val="20"/>
        </w:rPr>
      </w:pPr>
    </w:p>
    <w:p w:rsidR="00747455" w:rsidRPr="007B631A" w:rsidRDefault="00747455" w:rsidP="00747455">
      <w:pPr>
        <w:tabs>
          <w:tab w:val="left" w:pos="904"/>
        </w:tabs>
        <w:spacing w:before="1"/>
        <w:ind w:right="290"/>
        <w:jc w:val="both"/>
        <w:rPr>
          <w:sz w:val="20"/>
          <w:szCs w:val="20"/>
        </w:rPr>
      </w:pPr>
      <w:r w:rsidRPr="007B631A">
        <w:rPr>
          <w:sz w:val="20"/>
          <w:szCs w:val="20"/>
        </w:rPr>
        <w:t xml:space="preserve">A contratada, deverá aceitar, nas mesmas condições contratuais originalmente definidas, eventuais acréscimos ou supressões quantitativas, caso necessário, no interesse da administração, até o limite de 25% do valor inicial previsto no contrato, conforme apresentado no artigo 124, I, “b” da Lei n°14.133/2021. </w:t>
      </w:r>
    </w:p>
    <w:p w:rsidR="00747455" w:rsidRPr="007B631A" w:rsidRDefault="00747455" w:rsidP="00747455">
      <w:pPr>
        <w:tabs>
          <w:tab w:val="left" w:pos="904"/>
        </w:tabs>
        <w:spacing w:before="1"/>
        <w:ind w:right="290"/>
        <w:jc w:val="both"/>
        <w:rPr>
          <w:sz w:val="20"/>
          <w:szCs w:val="20"/>
        </w:rPr>
      </w:pPr>
    </w:p>
    <w:p w:rsidR="00747455" w:rsidRPr="007B631A" w:rsidRDefault="00747455" w:rsidP="00747455">
      <w:pPr>
        <w:tabs>
          <w:tab w:val="left" w:pos="904"/>
        </w:tabs>
        <w:spacing w:before="1"/>
        <w:ind w:right="290"/>
        <w:jc w:val="both"/>
        <w:rPr>
          <w:sz w:val="20"/>
          <w:szCs w:val="20"/>
        </w:rPr>
      </w:pPr>
      <w:r w:rsidRPr="007B631A">
        <w:rPr>
          <w:sz w:val="20"/>
          <w:szCs w:val="20"/>
        </w:rPr>
        <w:t xml:space="preserve">A eficiência do fornecimento dos produtos será acompanhada e avaliada de maneira mensal pelo gestor ou fiscal de contrato, mediante verificação do atendimento às condições determinadas e à qualidade dos materiais ofertados.    </w:t>
      </w:r>
    </w:p>
    <w:p w:rsidR="00747455" w:rsidRPr="007B631A" w:rsidRDefault="00747455" w:rsidP="00747455">
      <w:pPr>
        <w:tabs>
          <w:tab w:val="left" w:pos="904"/>
        </w:tabs>
        <w:spacing w:before="1"/>
        <w:ind w:right="290"/>
        <w:jc w:val="both"/>
        <w:rPr>
          <w:sz w:val="20"/>
          <w:szCs w:val="20"/>
        </w:rPr>
      </w:pPr>
    </w:p>
    <w:p w:rsidR="00747455" w:rsidRPr="007B631A" w:rsidRDefault="00747455" w:rsidP="00747455">
      <w:pPr>
        <w:tabs>
          <w:tab w:val="left" w:pos="904"/>
        </w:tabs>
        <w:spacing w:before="1"/>
        <w:ind w:right="290"/>
        <w:jc w:val="both"/>
        <w:rPr>
          <w:sz w:val="20"/>
          <w:szCs w:val="20"/>
        </w:rPr>
      </w:pPr>
      <w:r w:rsidRPr="007B631A">
        <w:rPr>
          <w:sz w:val="20"/>
          <w:szCs w:val="20"/>
        </w:rPr>
        <w:t>A entrega dos produtos será realizada de maneira parcelada, de acordo com a necessidade das demandas apresentadas pela unidade hospitalar. A entrega dos itens licitados deverá ser realizada em local indicado pela Secretaria Municipal de Saúde, em horário comercial.</w:t>
      </w:r>
    </w:p>
    <w:p w:rsidR="00747455" w:rsidRPr="007B631A" w:rsidRDefault="00747455" w:rsidP="00747455">
      <w:pPr>
        <w:tabs>
          <w:tab w:val="left" w:pos="904"/>
        </w:tabs>
        <w:spacing w:before="1"/>
        <w:ind w:right="290"/>
        <w:jc w:val="both"/>
        <w:rPr>
          <w:sz w:val="20"/>
          <w:szCs w:val="20"/>
        </w:rPr>
      </w:pPr>
    </w:p>
    <w:p w:rsidR="00747455" w:rsidRPr="007B631A" w:rsidRDefault="00747455" w:rsidP="00747455">
      <w:pPr>
        <w:ind w:right="-1"/>
        <w:jc w:val="both"/>
        <w:rPr>
          <w:b/>
          <w:sz w:val="20"/>
          <w:szCs w:val="20"/>
        </w:rPr>
      </w:pPr>
      <w:r w:rsidRPr="007B631A">
        <w:rPr>
          <w:b/>
          <w:sz w:val="20"/>
          <w:szCs w:val="20"/>
        </w:rPr>
        <w:t xml:space="preserve">5– LEVANTAMENTO DE MERCADO: </w:t>
      </w:r>
    </w:p>
    <w:p w:rsidR="00747455" w:rsidRPr="007B631A" w:rsidRDefault="00747455" w:rsidP="00747455">
      <w:pPr>
        <w:ind w:right="-1"/>
        <w:jc w:val="both"/>
        <w:rPr>
          <w:b/>
          <w:sz w:val="20"/>
          <w:szCs w:val="20"/>
        </w:rPr>
      </w:pPr>
    </w:p>
    <w:p w:rsidR="00747455" w:rsidRPr="007B631A" w:rsidRDefault="00747455" w:rsidP="00747455">
      <w:pPr>
        <w:ind w:right="-1"/>
        <w:jc w:val="both"/>
        <w:rPr>
          <w:sz w:val="20"/>
          <w:szCs w:val="20"/>
        </w:rPr>
      </w:pPr>
      <w:bookmarkStart w:id="23" w:name="_Hlk223618699"/>
      <w:r w:rsidRPr="007B631A">
        <w:rPr>
          <w:sz w:val="20"/>
          <w:szCs w:val="20"/>
        </w:rPr>
        <w:t>Os levantamentos de mercado para a presente contratação foram realizados com base no histórico de contratações do próprio Município de Afrânio-PE, especialmente no PROCESSO LICITATÓRIO Nº 139/2024 – PREGÃO ELETRÔNICO SRP Nº 051/2024</w:t>
      </w:r>
      <w:bookmarkEnd w:id="23"/>
      <w:r w:rsidRPr="007B631A">
        <w:rPr>
          <w:sz w:val="20"/>
          <w:szCs w:val="20"/>
        </w:rPr>
        <w:t>. A utilização desse referencial permitiu analisar os valores praticados, a dinâmica de fornecimento, o comportamento do mercado e a competitividade do certame anterior.</w:t>
      </w:r>
    </w:p>
    <w:p w:rsidR="00747455" w:rsidRPr="007B631A" w:rsidRDefault="00747455" w:rsidP="00747455">
      <w:pPr>
        <w:ind w:right="-1"/>
        <w:jc w:val="both"/>
        <w:rPr>
          <w:sz w:val="20"/>
          <w:szCs w:val="20"/>
        </w:rPr>
      </w:pPr>
    </w:p>
    <w:p w:rsidR="00747455" w:rsidRPr="007B631A" w:rsidRDefault="00747455" w:rsidP="00747455">
      <w:pPr>
        <w:ind w:right="-1"/>
        <w:jc w:val="both"/>
        <w:rPr>
          <w:sz w:val="20"/>
          <w:szCs w:val="20"/>
        </w:rPr>
      </w:pPr>
      <w:r w:rsidRPr="007B631A">
        <w:rPr>
          <w:sz w:val="20"/>
          <w:szCs w:val="20"/>
        </w:rPr>
        <w:t>Além disso, foram consideradas contratações similares realizadas por outros órgãos e entidades da Administração Pública, com o objetivo de verificar a existência de eventuais inovações, melhorias logísticas, novas marcas ou metodologias de fornecimento que pudessem atender de forma mais eficiente às necessidades da Secretaria Municipal de Saúde.</w:t>
      </w:r>
    </w:p>
    <w:p w:rsidR="00747455" w:rsidRPr="007B631A" w:rsidRDefault="00747455" w:rsidP="00747455">
      <w:pPr>
        <w:ind w:right="-1"/>
        <w:jc w:val="both"/>
        <w:rPr>
          <w:sz w:val="20"/>
          <w:szCs w:val="20"/>
        </w:rPr>
      </w:pPr>
    </w:p>
    <w:p w:rsidR="00747455" w:rsidRPr="007B631A" w:rsidRDefault="00747455" w:rsidP="00747455">
      <w:pPr>
        <w:ind w:right="-1"/>
        <w:jc w:val="both"/>
        <w:rPr>
          <w:sz w:val="20"/>
          <w:szCs w:val="20"/>
        </w:rPr>
      </w:pPr>
      <w:r w:rsidRPr="007B631A">
        <w:rPr>
          <w:sz w:val="20"/>
          <w:szCs w:val="20"/>
        </w:rPr>
        <w:t>Importa destacar que o presente levantamento não se confunde com a pesquisa de preços formal que instruirá o processo licitatório. Trata-se de análise preliminar, realizada para subsidiar a autoridade competente quanto à viabilidade técnica e econômica da contratação, bem como para confirmar a existência de oferta suficiente no mercado para atendimento da demanda.</w:t>
      </w:r>
    </w:p>
    <w:p w:rsidR="00747455" w:rsidRPr="007B631A" w:rsidRDefault="00747455" w:rsidP="00747455">
      <w:pPr>
        <w:ind w:right="-1"/>
        <w:jc w:val="both"/>
        <w:rPr>
          <w:bCs/>
          <w:sz w:val="20"/>
          <w:szCs w:val="20"/>
        </w:rPr>
      </w:pPr>
    </w:p>
    <w:p w:rsidR="00747455" w:rsidRPr="007B631A" w:rsidRDefault="00747455" w:rsidP="00747455">
      <w:pPr>
        <w:ind w:right="-1"/>
        <w:jc w:val="both"/>
        <w:rPr>
          <w:b/>
          <w:sz w:val="20"/>
          <w:szCs w:val="20"/>
        </w:rPr>
      </w:pPr>
      <w:r w:rsidRPr="007B631A">
        <w:rPr>
          <w:b/>
          <w:sz w:val="20"/>
          <w:szCs w:val="20"/>
        </w:rPr>
        <w:t>6 – ESTIMATIVAS DASQUANTIDADES</w:t>
      </w:r>
    </w:p>
    <w:p w:rsidR="00747455" w:rsidRPr="007B631A" w:rsidRDefault="00747455" w:rsidP="00747455">
      <w:pPr>
        <w:ind w:right="-1"/>
        <w:jc w:val="both"/>
        <w:rPr>
          <w:b/>
          <w:sz w:val="20"/>
          <w:szCs w:val="20"/>
        </w:rPr>
      </w:pPr>
    </w:p>
    <w:p w:rsidR="00747455" w:rsidRPr="007B631A" w:rsidRDefault="00747455" w:rsidP="00747455">
      <w:pPr>
        <w:ind w:right="-1"/>
        <w:jc w:val="both"/>
        <w:rPr>
          <w:rFonts w:cs="Arial"/>
          <w:sz w:val="20"/>
          <w:szCs w:val="20"/>
        </w:rPr>
      </w:pPr>
      <w:r w:rsidRPr="007B631A">
        <w:rPr>
          <w:rFonts w:cs="Arial"/>
          <w:sz w:val="20"/>
          <w:szCs w:val="20"/>
        </w:rPr>
        <w:t>A estimativa das quantidades foi elaborada com base no consumo médio mensal das unidades vinculadas à Secretaria Municipal de Saúde, considerando o número de servidores, fluxo diário de atendimentos, regime de funcionamento (inclusive plantões no hospital) e as condições climáticas da região.</w:t>
      </w:r>
    </w:p>
    <w:p w:rsidR="00747455" w:rsidRPr="007B631A" w:rsidRDefault="00747455" w:rsidP="00747455">
      <w:pPr>
        <w:ind w:right="-1"/>
        <w:jc w:val="both"/>
        <w:rPr>
          <w:rFonts w:cs="Arial"/>
          <w:sz w:val="20"/>
          <w:szCs w:val="20"/>
        </w:rPr>
      </w:pPr>
    </w:p>
    <w:p w:rsidR="00747455" w:rsidRPr="007B631A" w:rsidRDefault="00747455" w:rsidP="00747455">
      <w:pPr>
        <w:ind w:right="-1"/>
        <w:jc w:val="both"/>
        <w:rPr>
          <w:rFonts w:cs="Arial"/>
          <w:sz w:val="20"/>
          <w:szCs w:val="20"/>
        </w:rPr>
      </w:pPr>
      <w:r w:rsidRPr="007B631A">
        <w:rPr>
          <w:rFonts w:cs="Arial"/>
          <w:sz w:val="20"/>
          <w:szCs w:val="20"/>
        </w:rPr>
        <w:t>A estimativa foi projetada para atender à demanda pelo período de 12 (doze) meses, podendo sofrer variações para mais ou para menos conforme o consumo efetivo das unidades. O quantitativo foi definido de forma prudente, visando evitar tanto o desabastecimento quanto o excesso de aquisição, observando os princípios da economicidade e da eficiência previstos na Lei nº 14.133/2021.</w:t>
      </w:r>
    </w:p>
    <w:p w:rsidR="00747455" w:rsidRPr="007B631A" w:rsidRDefault="00747455" w:rsidP="00747455">
      <w:pPr>
        <w:ind w:right="-1"/>
        <w:jc w:val="both"/>
        <w:rPr>
          <w:rFonts w:cs="Arial"/>
          <w:sz w:val="20"/>
          <w:szCs w:val="20"/>
        </w:rPr>
      </w:pPr>
    </w:p>
    <w:p w:rsidR="00747455" w:rsidRPr="007B631A" w:rsidRDefault="00747455" w:rsidP="00747455">
      <w:pPr>
        <w:ind w:right="-1"/>
        <w:jc w:val="both"/>
        <w:rPr>
          <w:rFonts w:cs="Arial"/>
          <w:sz w:val="20"/>
          <w:szCs w:val="20"/>
        </w:rPr>
      </w:pPr>
      <w:r w:rsidRPr="007B631A">
        <w:rPr>
          <w:rFonts w:cs="Arial"/>
          <w:sz w:val="20"/>
          <w:szCs w:val="20"/>
        </w:rPr>
        <w:t>Os quantitativos poderão ser executados de forma parcelada, conforme a necessidade da Administração, mediante emissão de pedido de fornecimento.</w:t>
      </w:r>
    </w:p>
    <w:p w:rsidR="00747455" w:rsidRPr="007B631A" w:rsidRDefault="00747455" w:rsidP="00747455">
      <w:pPr>
        <w:ind w:right="-1"/>
        <w:jc w:val="both"/>
        <w:rPr>
          <w:rFonts w:cs="Arial"/>
          <w:sz w:val="20"/>
          <w:szCs w:val="20"/>
        </w:rPr>
      </w:pPr>
    </w:p>
    <w:p w:rsidR="00747455" w:rsidRPr="007B631A" w:rsidRDefault="00747455" w:rsidP="00747455">
      <w:pPr>
        <w:ind w:right="-1"/>
        <w:jc w:val="both"/>
        <w:rPr>
          <w:rFonts w:cs="Arial"/>
          <w:sz w:val="20"/>
          <w:szCs w:val="20"/>
        </w:rPr>
      </w:pPr>
      <w:r w:rsidRPr="007B631A">
        <w:rPr>
          <w:rFonts w:cs="Arial"/>
          <w:sz w:val="20"/>
          <w:szCs w:val="20"/>
        </w:rPr>
        <w:t>A estimativa para a presente contratação foi elaborada com base no histórico de contratações realizadas pelo próprio Município de Afrânio, especialmente considerando os valores registrados no PROCESSO LICITATÓRIO Nº 139/2024 – PREGÃO ELETRÔNICO SRP Nº 051/2024.</w:t>
      </w:r>
    </w:p>
    <w:p w:rsidR="00747455" w:rsidRPr="007B631A" w:rsidRDefault="00747455" w:rsidP="00747455">
      <w:pPr>
        <w:ind w:right="-1"/>
        <w:jc w:val="both"/>
        <w:rPr>
          <w:rFonts w:cs="Arial"/>
          <w:sz w:val="20"/>
          <w:szCs w:val="20"/>
        </w:rPr>
      </w:pPr>
    </w:p>
    <w:p w:rsidR="00747455" w:rsidRPr="007B631A" w:rsidRDefault="00747455" w:rsidP="00747455">
      <w:pPr>
        <w:ind w:right="-1"/>
        <w:jc w:val="both"/>
        <w:rPr>
          <w:rFonts w:cs="Arial"/>
          <w:sz w:val="20"/>
          <w:szCs w:val="20"/>
        </w:rPr>
      </w:pPr>
      <w:r w:rsidRPr="007B631A">
        <w:rPr>
          <w:rFonts w:cs="Arial"/>
          <w:sz w:val="20"/>
          <w:szCs w:val="20"/>
        </w:rPr>
        <w:t>Ressalta-se, contudo, que houve necessidade de ampliação quantitativa em razão do aumento significativo das demandas na área da saúde municipal. Destaca-se que as Unidades Básicas de Saúde (UBS) passaram a funcionar também em horário noturno, ampliando o número de atendimentos e, consequentemente, o consumo de materiais e a necessidade de serviços correlatos.</w:t>
      </w:r>
    </w:p>
    <w:p w:rsidR="00747455" w:rsidRPr="007B631A" w:rsidRDefault="00747455" w:rsidP="00747455">
      <w:pPr>
        <w:ind w:right="-1"/>
        <w:jc w:val="both"/>
        <w:rPr>
          <w:rFonts w:cs="Arial"/>
          <w:sz w:val="20"/>
          <w:szCs w:val="20"/>
        </w:rPr>
      </w:pPr>
    </w:p>
    <w:p w:rsidR="00747455" w:rsidRPr="007B631A" w:rsidRDefault="00747455" w:rsidP="00747455">
      <w:pPr>
        <w:ind w:right="-1"/>
        <w:jc w:val="both"/>
        <w:rPr>
          <w:rFonts w:cs="Arial"/>
          <w:sz w:val="20"/>
          <w:szCs w:val="20"/>
        </w:rPr>
      </w:pPr>
      <w:r w:rsidRPr="007B631A">
        <w:rPr>
          <w:rFonts w:cs="Arial"/>
          <w:sz w:val="20"/>
          <w:szCs w:val="20"/>
        </w:rPr>
        <w:t>Além disso, verificou-se expansão dos serviços ofertados na Policlínica Municipal, que passou a realizar atendimentos também aos fins de semana, aumentando a carga operacional da rede de saúde. Soma-se a esse cenário a finalização de um novo equipamento público de saúde — o Centro de Especialidades — que se encontra em fase final de implantação e cuja inauguração ampliará significativamente a oferta de serviços especializados e os dias de funcionamento.</w:t>
      </w:r>
    </w:p>
    <w:p w:rsidR="00747455" w:rsidRPr="007B631A" w:rsidRDefault="00747455" w:rsidP="00747455">
      <w:pPr>
        <w:ind w:right="-1"/>
        <w:jc w:val="both"/>
        <w:rPr>
          <w:rFonts w:cs="Arial"/>
          <w:sz w:val="20"/>
          <w:szCs w:val="20"/>
        </w:rPr>
      </w:pPr>
    </w:p>
    <w:p w:rsidR="00747455" w:rsidRPr="007B631A" w:rsidRDefault="00747455" w:rsidP="00747455">
      <w:pPr>
        <w:ind w:right="-1"/>
        <w:jc w:val="both"/>
        <w:rPr>
          <w:rFonts w:cs="Arial"/>
          <w:sz w:val="20"/>
          <w:szCs w:val="20"/>
        </w:rPr>
      </w:pPr>
      <w:r w:rsidRPr="007B631A">
        <w:rPr>
          <w:rFonts w:cs="Arial"/>
          <w:sz w:val="20"/>
          <w:szCs w:val="20"/>
        </w:rPr>
        <w:t>Registra-se, ainda, que o Município contará, em breve, com a instalação de uma base do Serviço de Atendimento Móvel de Urgência (SAMU), o que também impactará diretamente na ampliação da estrutura e das demandas operacionais da Secretaria Municipal de Saúde.</w:t>
      </w:r>
    </w:p>
    <w:p w:rsidR="00747455" w:rsidRPr="007B631A" w:rsidRDefault="00747455" w:rsidP="00747455">
      <w:pPr>
        <w:ind w:right="-1"/>
        <w:jc w:val="both"/>
        <w:rPr>
          <w:rFonts w:cs="Arial"/>
          <w:sz w:val="20"/>
          <w:szCs w:val="20"/>
        </w:rPr>
      </w:pPr>
    </w:p>
    <w:p w:rsidR="00747455" w:rsidRPr="007B631A" w:rsidRDefault="00747455" w:rsidP="00747455">
      <w:pPr>
        <w:ind w:right="-1"/>
        <w:jc w:val="both"/>
        <w:rPr>
          <w:rFonts w:cs="Arial"/>
          <w:sz w:val="20"/>
          <w:szCs w:val="20"/>
        </w:rPr>
      </w:pPr>
      <w:r w:rsidRPr="007B631A">
        <w:rPr>
          <w:rFonts w:cs="Arial"/>
          <w:sz w:val="20"/>
          <w:szCs w:val="20"/>
        </w:rPr>
        <w:t>Dessa forma, o acréscimo na estimativa se mostra plenamente justificado, considerando a expansão da rede de atendimento, o aumento do número de serviços ofertados e a necessidade de garantir a continuidade, eficiência e qualidade na prestação dos serviços públicos de saúde à população.</w:t>
      </w:r>
    </w:p>
    <w:p w:rsidR="00747455" w:rsidRPr="007B631A" w:rsidRDefault="00747455" w:rsidP="00747455">
      <w:pPr>
        <w:ind w:right="-1"/>
        <w:jc w:val="both"/>
        <w:rPr>
          <w:rFonts w:cs="Arial"/>
          <w:sz w:val="20"/>
          <w:szCs w:val="20"/>
        </w:rPr>
      </w:pPr>
    </w:p>
    <w:p w:rsidR="00747455" w:rsidRPr="007B631A" w:rsidRDefault="00747455" w:rsidP="00747455">
      <w:pPr>
        <w:pBdr>
          <w:top w:val="single" w:sz="4" w:space="1" w:color="auto"/>
          <w:left w:val="single" w:sz="4" w:space="0" w:color="auto"/>
          <w:bottom w:val="single" w:sz="4" w:space="1" w:color="auto"/>
          <w:right w:val="single" w:sz="4" w:space="0" w:color="auto"/>
          <w:between w:val="single" w:sz="4" w:space="1" w:color="auto"/>
          <w:bar w:val="single" w:sz="4" w:color="auto"/>
        </w:pBdr>
        <w:shd w:val="clear" w:color="auto" w:fill="00B050"/>
        <w:tabs>
          <w:tab w:val="center" w:pos="4252"/>
        </w:tabs>
        <w:ind w:right="-24"/>
        <w:jc w:val="center"/>
        <w:rPr>
          <w:b/>
          <w:sz w:val="20"/>
          <w:szCs w:val="20"/>
        </w:rPr>
      </w:pPr>
      <w:r w:rsidRPr="007B631A">
        <w:rPr>
          <w:b/>
          <w:sz w:val="20"/>
          <w:szCs w:val="20"/>
        </w:rPr>
        <w:t>BLOCO 01 – MATERAIS DE LIMPEZA E HIGIENE</w:t>
      </w:r>
    </w:p>
    <w:tbl>
      <w:tblPr>
        <w:tblW w:w="10211" w:type="dxa"/>
        <w:tblInd w:w="-5" w:type="dxa"/>
        <w:tblCellMar>
          <w:left w:w="70" w:type="dxa"/>
          <w:right w:w="70" w:type="dxa"/>
        </w:tblCellMar>
        <w:tblLook w:val="04A0"/>
      </w:tblPr>
      <w:tblGrid>
        <w:gridCol w:w="993"/>
        <w:gridCol w:w="1275"/>
        <w:gridCol w:w="5529"/>
        <w:gridCol w:w="1092"/>
        <w:gridCol w:w="1417"/>
      </w:tblGrid>
      <w:tr w:rsidR="00747455" w:rsidRPr="007B631A" w:rsidTr="00747455">
        <w:trPr>
          <w:trHeight w:val="300"/>
        </w:trPr>
        <w:tc>
          <w:tcPr>
            <w:tcW w:w="993" w:type="dxa"/>
            <w:tcBorders>
              <w:top w:val="single" w:sz="4" w:space="0" w:color="auto"/>
              <w:left w:val="single" w:sz="4" w:space="0" w:color="auto"/>
              <w:bottom w:val="single" w:sz="4" w:space="0" w:color="auto"/>
              <w:right w:val="single" w:sz="4" w:space="0" w:color="auto"/>
            </w:tcBorders>
            <w:shd w:val="clear" w:color="auto" w:fill="00B050"/>
            <w:noWrap/>
            <w:vAlign w:val="center"/>
            <w:hideMark/>
          </w:tcPr>
          <w:p w:rsidR="00747455" w:rsidRPr="007B631A" w:rsidRDefault="00747455" w:rsidP="00747455">
            <w:pPr>
              <w:jc w:val="center"/>
              <w:rPr>
                <w:rFonts w:cs="Calibri"/>
                <w:b/>
                <w:bCs/>
                <w:color w:val="000000"/>
                <w:sz w:val="20"/>
                <w:szCs w:val="20"/>
              </w:rPr>
            </w:pPr>
            <w:r w:rsidRPr="007B631A">
              <w:rPr>
                <w:rFonts w:cs="Calibri"/>
                <w:b/>
                <w:bCs/>
                <w:color w:val="000000"/>
                <w:sz w:val="20"/>
                <w:szCs w:val="20"/>
              </w:rPr>
              <w:t>ITEM</w:t>
            </w:r>
          </w:p>
        </w:tc>
        <w:tc>
          <w:tcPr>
            <w:tcW w:w="1275" w:type="dxa"/>
            <w:tcBorders>
              <w:top w:val="single" w:sz="4" w:space="0" w:color="auto"/>
              <w:left w:val="nil"/>
              <w:bottom w:val="single" w:sz="4" w:space="0" w:color="auto"/>
              <w:right w:val="single" w:sz="4" w:space="0" w:color="auto"/>
            </w:tcBorders>
            <w:shd w:val="clear" w:color="auto" w:fill="00B050"/>
            <w:noWrap/>
            <w:vAlign w:val="center"/>
            <w:hideMark/>
          </w:tcPr>
          <w:p w:rsidR="00747455" w:rsidRPr="007B631A" w:rsidRDefault="00747455" w:rsidP="00747455">
            <w:pPr>
              <w:jc w:val="center"/>
              <w:rPr>
                <w:rFonts w:cs="Calibri"/>
                <w:b/>
                <w:bCs/>
                <w:color w:val="000000"/>
                <w:sz w:val="20"/>
                <w:szCs w:val="20"/>
              </w:rPr>
            </w:pPr>
            <w:r w:rsidRPr="007B631A">
              <w:rPr>
                <w:rFonts w:cs="Calibri"/>
                <w:b/>
                <w:bCs/>
                <w:color w:val="000000"/>
                <w:sz w:val="20"/>
                <w:szCs w:val="20"/>
              </w:rPr>
              <w:t>DIVISÃO DE COTAS</w:t>
            </w:r>
          </w:p>
        </w:tc>
        <w:tc>
          <w:tcPr>
            <w:tcW w:w="5529" w:type="dxa"/>
            <w:tcBorders>
              <w:top w:val="single" w:sz="4" w:space="0" w:color="auto"/>
              <w:left w:val="nil"/>
              <w:bottom w:val="single" w:sz="4" w:space="0" w:color="auto"/>
              <w:right w:val="single" w:sz="4" w:space="0" w:color="auto"/>
            </w:tcBorders>
            <w:shd w:val="clear" w:color="auto" w:fill="00B050"/>
            <w:noWrap/>
            <w:vAlign w:val="center"/>
            <w:hideMark/>
          </w:tcPr>
          <w:p w:rsidR="00747455" w:rsidRPr="007B631A" w:rsidRDefault="00747455" w:rsidP="00747455">
            <w:pPr>
              <w:jc w:val="center"/>
              <w:rPr>
                <w:rFonts w:cs="Calibri"/>
                <w:b/>
                <w:bCs/>
                <w:color w:val="000000"/>
                <w:sz w:val="20"/>
                <w:szCs w:val="20"/>
              </w:rPr>
            </w:pPr>
            <w:r w:rsidRPr="007B631A">
              <w:rPr>
                <w:rFonts w:cs="Calibri"/>
                <w:b/>
                <w:bCs/>
                <w:color w:val="000000"/>
                <w:sz w:val="20"/>
                <w:szCs w:val="20"/>
              </w:rPr>
              <w:t>DESCRIÇAO</w:t>
            </w:r>
          </w:p>
        </w:tc>
        <w:tc>
          <w:tcPr>
            <w:tcW w:w="997" w:type="dxa"/>
            <w:tcBorders>
              <w:top w:val="single" w:sz="4" w:space="0" w:color="auto"/>
              <w:left w:val="nil"/>
              <w:bottom w:val="single" w:sz="4" w:space="0" w:color="auto"/>
              <w:right w:val="single" w:sz="4" w:space="0" w:color="auto"/>
            </w:tcBorders>
            <w:shd w:val="clear" w:color="auto" w:fill="00B050"/>
            <w:noWrap/>
            <w:vAlign w:val="center"/>
            <w:hideMark/>
          </w:tcPr>
          <w:p w:rsidR="00747455" w:rsidRPr="007B631A" w:rsidRDefault="00747455" w:rsidP="00747455">
            <w:pPr>
              <w:jc w:val="center"/>
              <w:rPr>
                <w:rFonts w:cs="Calibri"/>
                <w:b/>
                <w:bCs/>
                <w:color w:val="000000"/>
                <w:sz w:val="20"/>
                <w:szCs w:val="20"/>
              </w:rPr>
            </w:pPr>
            <w:r w:rsidRPr="007B631A">
              <w:rPr>
                <w:rFonts w:cs="Calibri"/>
                <w:b/>
                <w:bCs/>
                <w:color w:val="000000"/>
                <w:sz w:val="20"/>
                <w:szCs w:val="20"/>
              </w:rPr>
              <w:t>UNID</w:t>
            </w:r>
          </w:p>
        </w:tc>
        <w:tc>
          <w:tcPr>
            <w:tcW w:w="1417" w:type="dxa"/>
            <w:tcBorders>
              <w:top w:val="single" w:sz="4" w:space="0" w:color="auto"/>
              <w:left w:val="nil"/>
              <w:bottom w:val="single" w:sz="4" w:space="0" w:color="auto"/>
              <w:right w:val="single" w:sz="4" w:space="0" w:color="auto"/>
            </w:tcBorders>
            <w:shd w:val="clear" w:color="auto" w:fill="00B050"/>
            <w:noWrap/>
            <w:vAlign w:val="center"/>
            <w:hideMark/>
          </w:tcPr>
          <w:p w:rsidR="00747455" w:rsidRPr="007B631A" w:rsidRDefault="00747455" w:rsidP="00747455">
            <w:pPr>
              <w:jc w:val="center"/>
              <w:rPr>
                <w:rFonts w:cs="Calibri"/>
                <w:b/>
                <w:bCs/>
                <w:color w:val="000000"/>
                <w:sz w:val="20"/>
                <w:szCs w:val="20"/>
              </w:rPr>
            </w:pPr>
            <w:r w:rsidRPr="007B631A">
              <w:rPr>
                <w:rFonts w:cs="Calibri"/>
                <w:b/>
                <w:bCs/>
                <w:color w:val="000000"/>
                <w:sz w:val="20"/>
                <w:szCs w:val="20"/>
              </w:rPr>
              <w:t>QUANT</w:t>
            </w:r>
          </w:p>
        </w:tc>
      </w:tr>
      <w:tr w:rsidR="00747455" w:rsidRPr="007B631A" w:rsidTr="00747455">
        <w:trPr>
          <w:trHeight w:val="861"/>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1</w:t>
            </w:r>
          </w:p>
        </w:tc>
        <w:tc>
          <w:tcPr>
            <w:tcW w:w="1275"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p>
        </w:tc>
        <w:tc>
          <w:tcPr>
            <w:tcW w:w="5529"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both"/>
              <w:rPr>
                <w:rFonts w:cs="Calibri"/>
                <w:color w:val="000000"/>
                <w:sz w:val="20"/>
                <w:szCs w:val="20"/>
              </w:rPr>
            </w:pPr>
            <w:r w:rsidRPr="007B631A">
              <w:rPr>
                <w:rFonts w:cs="Calibri"/>
                <w:color w:val="000000"/>
                <w:sz w:val="20"/>
                <w:szCs w:val="20"/>
              </w:rPr>
              <w:t>ÁGUA SANITÁRIA EM FRASCOS PLÁSTICOS DE 1 LITRO, COMPOSTA POR HIPOCLORITO DE SÓDIO, HIDRÓXIDO DE SÓDIO E ÁGUA, COM TEOR DE CLORO ATIVO DE PELO MENOS 2%. PRODUTO COM REGISTRO NA ANVISA.</w:t>
            </w:r>
          </w:p>
        </w:tc>
        <w:tc>
          <w:tcPr>
            <w:tcW w:w="99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UNIDADE</w:t>
            </w:r>
          </w:p>
        </w:tc>
        <w:tc>
          <w:tcPr>
            <w:tcW w:w="141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11.500</w:t>
            </w:r>
          </w:p>
        </w:tc>
      </w:tr>
      <w:tr w:rsidR="00747455" w:rsidRPr="007B631A" w:rsidTr="00747455">
        <w:trPr>
          <w:trHeight w:val="392"/>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2</w:t>
            </w:r>
          </w:p>
        </w:tc>
        <w:tc>
          <w:tcPr>
            <w:tcW w:w="1275"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p>
        </w:tc>
        <w:tc>
          <w:tcPr>
            <w:tcW w:w="5529"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both"/>
              <w:rPr>
                <w:rFonts w:cs="Calibri"/>
                <w:color w:val="000000"/>
                <w:sz w:val="20"/>
                <w:szCs w:val="20"/>
              </w:rPr>
            </w:pPr>
            <w:r w:rsidRPr="007B631A">
              <w:rPr>
                <w:rFonts w:cs="Calibri"/>
                <w:color w:val="000000"/>
                <w:sz w:val="20"/>
                <w:szCs w:val="20"/>
              </w:rPr>
              <w:t>ÁLCOOL GEL ETÍLICO COM TEOR ALCOÓLICO DE 70%, EMBALADO EM FRASCOS PLÁSTICOS COM 500ML. PRODUTO COM REGISTRO NA ANVISA.</w:t>
            </w:r>
          </w:p>
        </w:tc>
        <w:tc>
          <w:tcPr>
            <w:tcW w:w="99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UNIDADE</w:t>
            </w:r>
          </w:p>
        </w:tc>
        <w:tc>
          <w:tcPr>
            <w:tcW w:w="141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1400</w:t>
            </w:r>
          </w:p>
        </w:tc>
      </w:tr>
      <w:tr w:rsidR="00747455" w:rsidRPr="007B631A" w:rsidTr="00747455">
        <w:trPr>
          <w:trHeight w:val="657"/>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3</w:t>
            </w:r>
          </w:p>
        </w:tc>
        <w:tc>
          <w:tcPr>
            <w:tcW w:w="1275"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p>
        </w:tc>
        <w:tc>
          <w:tcPr>
            <w:tcW w:w="5529"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both"/>
              <w:rPr>
                <w:rFonts w:cs="Calibri"/>
                <w:color w:val="000000"/>
                <w:sz w:val="20"/>
                <w:szCs w:val="20"/>
              </w:rPr>
            </w:pPr>
            <w:r w:rsidRPr="007B631A">
              <w:rPr>
                <w:rFonts w:cs="Calibri"/>
                <w:color w:val="000000"/>
                <w:sz w:val="20"/>
                <w:szCs w:val="20"/>
              </w:rPr>
              <w:t>ÁLCOOL GEL ETÍLICO COM TEOR ALCOÓLICO DE 70%, GALÃO DE 5 LITROS. PRODUTO COM REGISTRO NA ANVISA.</w:t>
            </w:r>
          </w:p>
        </w:tc>
        <w:tc>
          <w:tcPr>
            <w:tcW w:w="99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UNIDADE</w:t>
            </w:r>
          </w:p>
        </w:tc>
        <w:tc>
          <w:tcPr>
            <w:tcW w:w="141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260</w:t>
            </w:r>
          </w:p>
        </w:tc>
      </w:tr>
      <w:tr w:rsidR="00747455" w:rsidRPr="007B631A" w:rsidTr="00747455">
        <w:trPr>
          <w:trHeight w:val="553"/>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4</w:t>
            </w:r>
          </w:p>
        </w:tc>
        <w:tc>
          <w:tcPr>
            <w:tcW w:w="1275"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p>
        </w:tc>
        <w:tc>
          <w:tcPr>
            <w:tcW w:w="5529"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both"/>
              <w:rPr>
                <w:rFonts w:cs="Calibri"/>
                <w:color w:val="000000"/>
                <w:sz w:val="20"/>
                <w:szCs w:val="20"/>
              </w:rPr>
            </w:pPr>
            <w:r w:rsidRPr="007B631A">
              <w:rPr>
                <w:rFonts w:cs="Calibri"/>
                <w:color w:val="000000"/>
                <w:sz w:val="20"/>
                <w:szCs w:val="20"/>
              </w:rPr>
              <w:t>AMACIANTE PARA ROUPAS, COM TENSOATIVO CATIÔNICO, CONSERVANTE, CORANTE E FRAGRÂNCIA. EMBALAGEM COM 2 LITROS.</w:t>
            </w:r>
          </w:p>
        </w:tc>
        <w:tc>
          <w:tcPr>
            <w:tcW w:w="99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UNIDADE</w:t>
            </w:r>
          </w:p>
        </w:tc>
        <w:tc>
          <w:tcPr>
            <w:tcW w:w="141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1650</w:t>
            </w:r>
          </w:p>
        </w:tc>
      </w:tr>
      <w:tr w:rsidR="00747455" w:rsidRPr="007B631A" w:rsidTr="00747455">
        <w:trPr>
          <w:trHeight w:val="1103"/>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5</w:t>
            </w:r>
          </w:p>
        </w:tc>
        <w:tc>
          <w:tcPr>
            <w:tcW w:w="1275"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p>
        </w:tc>
        <w:tc>
          <w:tcPr>
            <w:tcW w:w="5529"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both"/>
              <w:rPr>
                <w:rFonts w:cs="Calibri"/>
                <w:color w:val="000000"/>
                <w:sz w:val="20"/>
                <w:szCs w:val="20"/>
              </w:rPr>
            </w:pPr>
            <w:r w:rsidRPr="007B631A">
              <w:rPr>
                <w:rFonts w:cs="Calibri"/>
                <w:color w:val="000000"/>
                <w:sz w:val="20"/>
                <w:szCs w:val="20"/>
              </w:rPr>
              <w:t>APARELHO DE BARBEAR DESCARTÁVEL. TIPO RICOTOMIZADOR, EM CABO DE PLÁSTICO SEM REBARBAS, COM 95MM DE COMPTIMENTO, COMPOSTO POR 2 SUPERFÍCIES DE CORTE DE 04CM, PROTEGIDA ATRAVÉS DE BORDO DENTEADO COM TAMPA DE PROTEÇÃO, EMBALAGEM INDIVIDUAL APROPRIADA</w:t>
            </w:r>
          </w:p>
        </w:tc>
        <w:tc>
          <w:tcPr>
            <w:tcW w:w="99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UNIDADE</w:t>
            </w:r>
          </w:p>
        </w:tc>
        <w:tc>
          <w:tcPr>
            <w:tcW w:w="141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400</w:t>
            </w:r>
          </w:p>
        </w:tc>
      </w:tr>
      <w:tr w:rsidR="00747455" w:rsidRPr="007B631A" w:rsidTr="00747455">
        <w:trPr>
          <w:trHeight w:val="436"/>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6</w:t>
            </w:r>
          </w:p>
        </w:tc>
        <w:tc>
          <w:tcPr>
            <w:tcW w:w="1275"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p>
        </w:tc>
        <w:tc>
          <w:tcPr>
            <w:tcW w:w="5529"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both"/>
              <w:rPr>
                <w:rFonts w:cs="Calibri"/>
                <w:color w:val="000000"/>
                <w:sz w:val="20"/>
                <w:szCs w:val="20"/>
              </w:rPr>
            </w:pPr>
            <w:r w:rsidRPr="007B631A">
              <w:rPr>
                <w:rFonts w:cs="Calibri"/>
                <w:color w:val="000000"/>
                <w:sz w:val="20"/>
                <w:szCs w:val="20"/>
              </w:rPr>
              <w:t>AROMATIZANTE DE AMBIENTE, FRASCO APROXIMADAMETE 360 ML COM APLICADOR, SPRAY, BACTERICIDA, ANTIMOFO, FRAGRÂNCIA MULTIFLORAIS DE LONGA DURAÇÃO.</w:t>
            </w:r>
          </w:p>
        </w:tc>
        <w:tc>
          <w:tcPr>
            <w:tcW w:w="99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UNIDADE</w:t>
            </w:r>
          </w:p>
        </w:tc>
        <w:tc>
          <w:tcPr>
            <w:tcW w:w="141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1300</w:t>
            </w:r>
          </w:p>
        </w:tc>
      </w:tr>
      <w:tr w:rsidR="00747455" w:rsidRPr="007B631A" w:rsidTr="00747455">
        <w:trPr>
          <w:trHeight w:val="308"/>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7</w:t>
            </w:r>
          </w:p>
        </w:tc>
        <w:tc>
          <w:tcPr>
            <w:tcW w:w="1275"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p>
        </w:tc>
        <w:tc>
          <w:tcPr>
            <w:tcW w:w="5529"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both"/>
              <w:rPr>
                <w:rFonts w:cs="Calibri"/>
                <w:color w:val="000000"/>
                <w:sz w:val="20"/>
                <w:szCs w:val="20"/>
              </w:rPr>
            </w:pPr>
            <w:r w:rsidRPr="007B631A">
              <w:rPr>
                <w:rFonts w:cs="Calibri"/>
                <w:color w:val="000000"/>
                <w:sz w:val="20"/>
                <w:szCs w:val="20"/>
              </w:rPr>
              <w:t>AROMATIZANTE PARA AUTOMÓVEL - PRODUTO COM BORRIFADOR PARA USO INTERNO, COM APARELHO E REFIL DE 7ML.</w:t>
            </w:r>
          </w:p>
        </w:tc>
        <w:tc>
          <w:tcPr>
            <w:tcW w:w="99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UNIDADE</w:t>
            </w:r>
          </w:p>
        </w:tc>
        <w:tc>
          <w:tcPr>
            <w:tcW w:w="141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260</w:t>
            </w:r>
          </w:p>
        </w:tc>
      </w:tr>
      <w:tr w:rsidR="00747455" w:rsidRPr="007B631A" w:rsidTr="00747455">
        <w:trPr>
          <w:trHeight w:val="791"/>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8</w:t>
            </w:r>
          </w:p>
        </w:tc>
        <w:tc>
          <w:tcPr>
            <w:tcW w:w="1275"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p>
        </w:tc>
        <w:tc>
          <w:tcPr>
            <w:tcW w:w="5529"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both"/>
              <w:rPr>
                <w:rFonts w:cs="Calibri"/>
                <w:color w:val="000000"/>
                <w:sz w:val="20"/>
                <w:szCs w:val="20"/>
              </w:rPr>
            </w:pPr>
            <w:r w:rsidRPr="007B631A">
              <w:rPr>
                <w:rFonts w:cs="Calibri"/>
                <w:color w:val="000000"/>
                <w:sz w:val="20"/>
                <w:szCs w:val="20"/>
              </w:rPr>
              <w:t>AVENTAL: POSSUI ALÇA PARA O PESCOÇO E AMARRAS LATERAIS, NÃO POSSUEM BOLSOS PARA EVITAR ACÚMULO DE RESÍDUOS OU ÁGUA. CONFECCIONADO EM TELA SINTÉTICA (TECIDO PVC TREVIRA); REVESTIDO DE PVC EM AMBAS AS FACES; COM TRÊS TIRAS DO MESMO MATERIAL; COM CORDÃO E ILHÓS; ESPESSURA: 0,25MM; MEDIDA: 1,20 X 0,62; UTILIZADAS PARA AJUSTE.</w:t>
            </w:r>
          </w:p>
        </w:tc>
        <w:tc>
          <w:tcPr>
            <w:tcW w:w="99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UNIDADE</w:t>
            </w:r>
          </w:p>
        </w:tc>
        <w:tc>
          <w:tcPr>
            <w:tcW w:w="141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50</w:t>
            </w:r>
          </w:p>
        </w:tc>
      </w:tr>
      <w:tr w:rsidR="00747455" w:rsidRPr="007B631A" w:rsidTr="00747455">
        <w:trPr>
          <w:trHeight w:val="720"/>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9</w:t>
            </w:r>
          </w:p>
        </w:tc>
        <w:tc>
          <w:tcPr>
            <w:tcW w:w="1275"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p>
        </w:tc>
        <w:tc>
          <w:tcPr>
            <w:tcW w:w="5529"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both"/>
              <w:rPr>
                <w:rFonts w:cs="Calibri"/>
                <w:color w:val="000000"/>
                <w:sz w:val="20"/>
                <w:szCs w:val="20"/>
              </w:rPr>
            </w:pPr>
            <w:r w:rsidRPr="007B631A">
              <w:rPr>
                <w:rFonts w:cs="Calibri"/>
                <w:color w:val="000000"/>
                <w:sz w:val="20"/>
                <w:szCs w:val="20"/>
              </w:rPr>
              <w:t>BALDE DE PLÁSTICO COM TAMPA COM CAPACIDADE PARA PELO MENOS 50 LITROS, EM PLÁSTICO RESISTENTE.</w:t>
            </w:r>
          </w:p>
        </w:tc>
        <w:tc>
          <w:tcPr>
            <w:tcW w:w="99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UNIDADE</w:t>
            </w:r>
          </w:p>
        </w:tc>
        <w:tc>
          <w:tcPr>
            <w:tcW w:w="141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30</w:t>
            </w:r>
          </w:p>
        </w:tc>
      </w:tr>
      <w:tr w:rsidR="00747455" w:rsidRPr="007B631A" w:rsidTr="00747455">
        <w:trPr>
          <w:trHeight w:val="720"/>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10</w:t>
            </w:r>
          </w:p>
        </w:tc>
        <w:tc>
          <w:tcPr>
            <w:tcW w:w="1275"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p>
        </w:tc>
        <w:tc>
          <w:tcPr>
            <w:tcW w:w="5529"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both"/>
              <w:rPr>
                <w:rFonts w:cs="Calibri"/>
                <w:color w:val="000000"/>
                <w:sz w:val="20"/>
                <w:szCs w:val="20"/>
              </w:rPr>
            </w:pPr>
            <w:r w:rsidRPr="007B631A">
              <w:rPr>
                <w:rFonts w:cs="Calibri"/>
                <w:color w:val="000000"/>
                <w:sz w:val="20"/>
                <w:szCs w:val="20"/>
              </w:rPr>
              <w:t>BALDE PARA LIXO HOSPITALAR (50L) - BALDE PLÁSTICO PARA LIXO COM TAMPA E PEDAL, NA COR BRANCA, CAPACIDADE PARA 50 LITROS.</w:t>
            </w:r>
          </w:p>
        </w:tc>
        <w:tc>
          <w:tcPr>
            <w:tcW w:w="99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UNIDADE</w:t>
            </w:r>
          </w:p>
        </w:tc>
        <w:tc>
          <w:tcPr>
            <w:tcW w:w="141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74</w:t>
            </w:r>
          </w:p>
        </w:tc>
      </w:tr>
      <w:tr w:rsidR="00747455" w:rsidRPr="007B631A" w:rsidTr="00747455">
        <w:trPr>
          <w:trHeight w:val="720"/>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11</w:t>
            </w:r>
          </w:p>
        </w:tc>
        <w:tc>
          <w:tcPr>
            <w:tcW w:w="1275" w:type="dxa"/>
            <w:tcBorders>
              <w:top w:val="nil"/>
              <w:left w:val="nil"/>
              <w:bottom w:val="single" w:sz="4" w:space="0" w:color="auto"/>
              <w:right w:val="single" w:sz="4" w:space="0" w:color="auto"/>
            </w:tcBorders>
            <w:shd w:val="clear" w:color="000000" w:fill="FFFFFF"/>
            <w:vAlign w:val="center"/>
            <w:hideMark/>
          </w:tcPr>
          <w:p w:rsidR="00747455" w:rsidRPr="007B631A" w:rsidRDefault="00747455" w:rsidP="00747455">
            <w:pPr>
              <w:jc w:val="center"/>
              <w:rPr>
                <w:rFonts w:cs="Calibri"/>
                <w:color w:val="000000"/>
                <w:sz w:val="20"/>
                <w:szCs w:val="20"/>
              </w:rPr>
            </w:pPr>
          </w:p>
        </w:tc>
        <w:tc>
          <w:tcPr>
            <w:tcW w:w="5529" w:type="dxa"/>
            <w:tcBorders>
              <w:top w:val="nil"/>
              <w:left w:val="nil"/>
              <w:bottom w:val="single" w:sz="4" w:space="0" w:color="auto"/>
              <w:right w:val="single" w:sz="4" w:space="0" w:color="auto"/>
            </w:tcBorders>
            <w:shd w:val="clear" w:color="000000" w:fill="FFFFFF"/>
            <w:vAlign w:val="center"/>
            <w:hideMark/>
          </w:tcPr>
          <w:p w:rsidR="00747455" w:rsidRPr="007B631A" w:rsidRDefault="00747455" w:rsidP="00747455">
            <w:pPr>
              <w:jc w:val="both"/>
              <w:rPr>
                <w:rFonts w:cs="Calibri"/>
                <w:color w:val="000000"/>
                <w:sz w:val="20"/>
                <w:szCs w:val="20"/>
              </w:rPr>
            </w:pPr>
            <w:r w:rsidRPr="007B631A">
              <w:rPr>
                <w:rFonts w:cs="Calibri"/>
                <w:color w:val="000000"/>
                <w:sz w:val="20"/>
                <w:szCs w:val="20"/>
              </w:rPr>
              <w:t>BALDE PARA LIXO HOSPITALAR (100L) - BALDE PLÁSTICO PARA LIXO COM TAMPA E PEDAL, NA COR BRANCA, CAPACIDADE PARA 100 LITROS.</w:t>
            </w:r>
          </w:p>
        </w:tc>
        <w:tc>
          <w:tcPr>
            <w:tcW w:w="997" w:type="dxa"/>
            <w:tcBorders>
              <w:top w:val="nil"/>
              <w:left w:val="nil"/>
              <w:bottom w:val="single" w:sz="4" w:space="0" w:color="auto"/>
              <w:right w:val="single" w:sz="4" w:space="0" w:color="auto"/>
            </w:tcBorders>
            <w:shd w:val="clear" w:color="000000" w:fill="FFFFFF"/>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UNIDADE</w:t>
            </w:r>
          </w:p>
        </w:tc>
        <w:tc>
          <w:tcPr>
            <w:tcW w:w="1417" w:type="dxa"/>
            <w:tcBorders>
              <w:top w:val="nil"/>
              <w:left w:val="nil"/>
              <w:bottom w:val="single" w:sz="4" w:space="0" w:color="auto"/>
              <w:right w:val="single" w:sz="4" w:space="0" w:color="auto"/>
            </w:tcBorders>
            <w:shd w:val="clear" w:color="000000" w:fill="FFFFFF"/>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50</w:t>
            </w:r>
          </w:p>
        </w:tc>
      </w:tr>
      <w:tr w:rsidR="00747455" w:rsidRPr="007B631A" w:rsidTr="00747455">
        <w:trPr>
          <w:trHeight w:val="720"/>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12</w:t>
            </w:r>
          </w:p>
        </w:tc>
        <w:tc>
          <w:tcPr>
            <w:tcW w:w="1275"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p>
        </w:tc>
        <w:tc>
          <w:tcPr>
            <w:tcW w:w="5529"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both"/>
              <w:rPr>
                <w:rFonts w:cs="Calibri"/>
                <w:color w:val="000000"/>
                <w:sz w:val="20"/>
                <w:szCs w:val="20"/>
              </w:rPr>
            </w:pPr>
            <w:r w:rsidRPr="007B631A">
              <w:rPr>
                <w:rFonts w:cs="Calibri"/>
                <w:color w:val="000000"/>
                <w:sz w:val="20"/>
                <w:szCs w:val="20"/>
              </w:rPr>
              <w:t>BALDE (120L) - BALDE PLÁSTICO PARA LIXO COM TAMPA E COM RODAS, NA COR BRANCA, CAPACIDADE PARA 120 LITROS.</w:t>
            </w:r>
          </w:p>
        </w:tc>
        <w:tc>
          <w:tcPr>
            <w:tcW w:w="99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UNIDADE</w:t>
            </w:r>
          </w:p>
        </w:tc>
        <w:tc>
          <w:tcPr>
            <w:tcW w:w="141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12</w:t>
            </w:r>
          </w:p>
        </w:tc>
      </w:tr>
      <w:tr w:rsidR="00747455" w:rsidRPr="007B631A" w:rsidTr="00747455">
        <w:trPr>
          <w:trHeight w:val="352"/>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13</w:t>
            </w:r>
          </w:p>
        </w:tc>
        <w:tc>
          <w:tcPr>
            <w:tcW w:w="1275"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p>
        </w:tc>
        <w:tc>
          <w:tcPr>
            <w:tcW w:w="5529"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both"/>
              <w:rPr>
                <w:rFonts w:cs="Calibri"/>
                <w:color w:val="000000"/>
                <w:sz w:val="20"/>
                <w:szCs w:val="20"/>
              </w:rPr>
            </w:pPr>
            <w:r w:rsidRPr="007B631A">
              <w:rPr>
                <w:rFonts w:cs="Calibri"/>
                <w:color w:val="000000"/>
                <w:sz w:val="20"/>
                <w:szCs w:val="20"/>
              </w:rPr>
              <w:t>BALDE PLÁSTICO COM ALÇA DE FERRO E CAPACIDADE PARA PELO MENOS 20 LITROS, EM PLÁSTICO RESISTENTE.</w:t>
            </w:r>
          </w:p>
        </w:tc>
        <w:tc>
          <w:tcPr>
            <w:tcW w:w="99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UNIDADE</w:t>
            </w:r>
          </w:p>
        </w:tc>
        <w:tc>
          <w:tcPr>
            <w:tcW w:w="141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90</w:t>
            </w:r>
          </w:p>
        </w:tc>
      </w:tr>
      <w:tr w:rsidR="00747455" w:rsidRPr="007B631A" w:rsidTr="00747455">
        <w:trPr>
          <w:trHeight w:val="322"/>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lastRenderedPageBreak/>
              <w:t>14</w:t>
            </w:r>
          </w:p>
        </w:tc>
        <w:tc>
          <w:tcPr>
            <w:tcW w:w="1275"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p>
        </w:tc>
        <w:tc>
          <w:tcPr>
            <w:tcW w:w="5529"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both"/>
              <w:rPr>
                <w:rFonts w:cs="Calibri"/>
                <w:color w:val="000000"/>
                <w:sz w:val="20"/>
                <w:szCs w:val="20"/>
              </w:rPr>
            </w:pPr>
            <w:r w:rsidRPr="007B631A">
              <w:rPr>
                <w:rFonts w:cs="Calibri"/>
                <w:color w:val="000000"/>
                <w:sz w:val="20"/>
                <w:szCs w:val="20"/>
              </w:rPr>
              <w:t>BRILHA ALUMÍNIO, COMPOSIÇÃO ÁCIDO, DODECIL BENZENO SULFÔNICO, ESPESSANTE, COADJUVANTE, FRAGRÂNCIA, CORANTE E ÁGUA COMPONENTE ATIVO: ÁCIDO DODECIL BENZENO SULFÔNICO CONTÉM TENSO ATIVO BIODEGRADÁVEL. EMBALAGEM 500 ML.</w:t>
            </w:r>
          </w:p>
        </w:tc>
        <w:tc>
          <w:tcPr>
            <w:tcW w:w="99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UNIDADE</w:t>
            </w:r>
          </w:p>
        </w:tc>
        <w:tc>
          <w:tcPr>
            <w:tcW w:w="141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3795</w:t>
            </w:r>
          </w:p>
        </w:tc>
      </w:tr>
      <w:tr w:rsidR="00747455" w:rsidRPr="007B631A" w:rsidTr="00747455">
        <w:trPr>
          <w:trHeight w:val="420"/>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15</w:t>
            </w:r>
          </w:p>
        </w:tc>
        <w:tc>
          <w:tcPr>
            <w:tcW w:w="1275"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p>
        </w:tc>
        <w:tc>
          <w:tcPr>
            <w:tcW w:w="5529"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both"/>
              <w:rPr>
                <w:rFonts w:cs="Calibri"/>
                <w:color w:val="000000"/>
                <w:sz w:val="20"/>
                <w:szCs w:val="20"/>
              </w:rPr>
            </w:pPr>
            <w:r w:rsidRPr="007B631A">
              <w:rPr>
                <w:rFonts w:cs="Calibri"/>
                <w:color w:val="000000"/>
                <w:sz w:val="20"/>
                <w:szCs w:val="20"/>
              </w:rPr>
              <w:t>BORRIFADOR, MATERIAL PLÁSTICO, TIPO SPRAY, CONTENDO BICO BORRIFADOR, APLICAÇÃO MATERIAL DE LIMPEZA COM CAPACIDADE DE 500ML.</w:t>
            </w:r>
          </w:p>
        </w:tc>
        <w:tc>
          <w:tcPr>
            <w:tcW w:w="99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UNIDADE</w:t>
            </w:r>
          </w:p>
        </w:tc>
        <w:tc>
          <w:tcPr>
            <w:tcW w:w="141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60</w:t>
            </w:r>
          </w:p>
        </w:tc>
      </w:tr>
      <w:tr w:rsidR="00747455" w:rsidRPr="007B631A" w:rsidTr="00747455">
        <w:trPr>
          <w:trHeight w:val="480"/>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16</w:t>
            </w:r>
          </w:p>
        </w:tc>
        <w:tc>
          <w:tcPr>
            <w:tcW w:w="1275"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p>
        </w:tc>
        <w:tc>
          <w:tcPr>
            <w:tcW w:w="5529"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both"/>
              <w:rPr>
                <w:rFonts w:cs="Calibri"/>
                <w:color w:val="000000"/>
                <w:sz w:val="20"/>
                <w:szCs w:val="20"/>
              </w:rPr>
            </w:pPr>
            <w:r w:rsidRPr="007B631A">
              <w:rPr>
                <w:rFonts w:cs="Calibri"/>
                <w:color w:val="000000"/>
                <w:sz w:val="20"/>
                <w:szCs w:val="20"/>
              </w:rPr>
              <w:t>CABO DE ALUMINIO DE APROXIMADAMENTE 1,5 METROS, COM ROSCA.</w:t>
            </w:r>
          </w:p>
        </w:tc>
        <w:tc>
          <w:tcPr>
            <w:tcW w:w="99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UNIDADE</w:t>
            </w:r>
          </w:p>
        </w:tc>
        <w:tc>
          <w:tcPr>
            <w:tcW w:w="141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100</w:t>
            </w:r>
          </w:p>
        </w:tc>
      </w:tr>
      <w:tr w:rsidR="00747455" w:rsidRPr="007B631A" w:rsidTr="00747455">
        <w:trPr>
          <w:trHeight w:val="480"/>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17</w:t>
            </w:r>
          </w:p>
        </w:tc>
        <w:tc>
          <w:tcPr>
            <w:tcW w:w="1275"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p>
        </w:tc>
        <w:tc>
          <w:tcPr>
            <w:tcW w:w="5529"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both"/>
              <w:rPr>
                <w:rFonts w:cs="Calibri"/>
                <w:color w:val="000000"/>
                <w:sz w:val="20"/>
                <w:szCs w:val="20"/>
              </w:rPr>
            </w:pPr>
            <w:r w:rsidRPr="007B631A">
              <w:rPr>
                <w:rFonts w:cs="Calibri"/>
                <w:color w:val="000000"/>
                <w:sz w:val="20"/>
                <w:szCs w:val="20"/>
              </w:rPr>
              <w:t>CESTO PARA LIXO EM PLÁSTICO COM CAPACIDADE PARA PELO MENOS 10 LITROS.</w:t>
            </w:r>
          </w:p>
        </w:tc>
        <w:tc>
          <w:tcPr>
            <w:tcW w:w="99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UNIDADE</w:t>
            </w:r>
          </w:p>
        </w:tc>
        <w:tc>
          <w:tcPr>
            <w:tcW w:w="141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50</w:t>
            </w:r>
          </w:p>
        </w:tc>
      </w:tr>
      <w:tr w:rsidR="00747455" w:rsidRPr="007B631A" w:rsidTr="00747455">
        <w:trPr>
          <w:trHeight w:val="1747"/>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18</w:t>
            </w:r>
          </w:p>
        </w:tc>
        <w:tc>
          <w:tcPr>
            <w:tcW w:w="1275"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p>
        </w:tc>
        <w:tc>
          <w:tcPr>
            <w:tcW w:w="5529"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both"/>
              <w:rPr>
                <w:rFonts w:cs="Calibri"/>
                <w:color w:val="000000"/>
                <w:sz w:val="20"/>
                <w:szCs w:val="20"/>
              </w:rPr>
            </w:pPr>
            <w:r w:rsidRPr="007B631A">
              <w:rPr>
                <w:rFonts w:cs="Calibri"/>
                <w:color w:val="000000"/>
                <w:sz w:val="20"/>
                <w:szCs w:val="20"/>
              </w:rPr>
              <w:t>CONJUNTO BALDE ESPREMEDOR DOBLÔ 50 LITROS - ESTRUTURA EM POLIETILENO INJETADO; • 2 BALDES COM CAPACIDADE DE 25 LITROS CADA; • RODÍZIOS PROJETADOS PARA FACILITAR A MANUTENÇÃO E HIGIENIZAÇÃO; • SISTEMA DE ESPREMEDOR COM PRESSÃO SUPERIOR; • CLIP DE FIXAÇÃO PARAHASTE; • ALÇA EM AÇO TUBULAR COM PINTURA ELETROSTÁTICA. (MOP).</w:t>
            </w:r>
          </w:p>
        </w:tc>
        <w:tc>
          <w:tcPr>
            <w:tcW w:w="99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UNIDADE</w:t>
            </w:r>
          </w:p>
        </w:tc>
        <w:tc>
          <w:tcPr>
            <w:tcW w:w="141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6</w:t>
            </w:r>
          </w:p>
        </w:tc>
      </w:tr>
      <w:tr w:rsidR="00747455" w:rsidRPr="007B631A" w:rsidTr="00747455">
        <w:trPr>
          <w:trHeight w:val="480"/>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19</w:t>
            </w:r>
          </w:p>
        </w:tc>
        <w:tc>
          <w:tcPr>
            <w:tcW w:w="1275"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p>
        </w:tc>
        <w:tc>
          <w:tcPr>
            <w:tcW w:w="5529"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both"/>
              <w:rPr>
                <w:rFonts w:cs="Calibri"/>
                <w:color w:val="000000"/>
                <w:sz w:val="20"/>
                <w:szCs w:val="20"/>
              </w:rPr>
            </w:pPr>
            <w:r w:rsidRPr="007B631A">
              <w:rPr>
                <w:rFonts w:cs="Calibri"/>
                <w:color w:val="000000"/>
                <w:sz w:val="20"/>
                <w:szCs w:val="20"/>
              </w:rPr>
              <w:t>DESENGORDURANTE - (PARA COZINHA). EMBALAGEM COM 500ML.</w:t>
            </w:r>
          </w:p>
        </w:tc>
        <w:tc>
          <w:tcPr>
            <w:tcW w:w="99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UNIDADE</w:t>
            </w:r>
          </w:p>
        </w:tc>
        <w:tc>
          <w:tcPr>
            <w:tcW w:w="141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185</w:t>
            </w:r>
          </w:p>
        </w:tc>
      </w:tr>
      <w:tr w:rsidR="00747455" w:rsidRPr="007B631A" w:rsidTr="00747455">
        <w:trPr>
          <w:trHeight w:val="631"/>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20</w:t>
            </w:r>
          </w:p>
        </w:tc>
        <w:tc>
          <w:tcPr>
            <w:tcW w:w="1275"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p>
        </w:tc>
        <w:tc>
          <w:tcPr>
            <w:tcW w:w="5529"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both"/>
              <w:rPr>
                <w:rFonts w:cs="Calibri"/>
                <w:color w:val="000000"/>
                <w:sz w:val="20"/>
                <w:szCs w:val="20"/>
              </w:rPr>
            </w:pPr>
            <w:r w:rsidRPr="007B631A">
              <w:rPr>
                <w:rFonts w:cs="Calibri"/>
                <w:color w:val="000000"/>
                <w:sz w:val="20"/>
                <w:szCs w:val="20"/>
              </w:rPr>
              <w:t>DESINFETANTE GERMICIDA 500 ML: LÍQUIDO, BIODEGRADÁVEL, COM AROMA DE PINHO EM FRASCOS COM 500 ML. APROVADO PELO MINISTÉRIO DA SAÚDE. PRODUTO COM REGISTRO NA ANVISA.</w:t>
            </w:r>
          </w:p>
        </w:tc>
        <w:tc>
          <w:tcPr>
            <w:tcW w:w="99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UNIDADE</w:t>
            </w:r>
          </w:p>
        </w:tc>
        <w:tc>
          <w:tcPr>
            <w:tcW w:w="141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4440</w:t>
            </w:r>
          </w:p>
        </w:tc>
      </w:tr>
      <w:tr w:rsidR="00747455" w:rsidRPr="007B631A" w:rsidTr="00747455">
        <w:trPr>
          <w:trHeight w:val="1736"/>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21</w:t>
            </w:r>
          </w:p>
        </w:tc>
        <w:tc>
          <w:tcPr>
            <w:tcW w:w="1275"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p>
        </w:tc>
        <w:tc>
          <w:tcPr>
            <w:tcW w:w="5529"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both"/>
              <w:rPr>
                <w:rFonts w:cs="Calibri"/>
                <w:color w:val="000000"/>
                <w:sz w:val="20"/>
                <w:szCs w:val="20"/>
              </w:rPr>
            </w:pPr>
            <w:r w:rsidRPr="007B631A">
              <w:rPr>
                <w:rFonts w:cs="Calibri"/>
                <w:color w:val="000000"/>
                <w:sz w:val="20"/>
                <w:szCs w:val="20"/>
              </w:rPr>
              <w:t>DESINFETANTE 01 LITRO: DESINFETANTE CONCENTRADO EUCALIPTO, FLORAL OU LAVANDA, PARA LAVAGEM GERAL DE SUPERFÍCIES, BANHEIROS E UTENSÍLIOS. TEOR DE ATIVOS: 25% DILUIÇÃO MÁXIMA: 1/200. ANTI-SÉPTICO, GERMICIDA E BACTERICIDA, ASPECTO FÍSICO: LÍQUIDO, O PRODUTO DEVE TER REGISTRO NO MINISTÉRIO DA SAÚDE. EMBALAGEM COM 1 LITROS, COM DADOS DO FABRICANTE, DATA DE FABRICAÇÃO E PRAZO DE VALIDADE MÍNIMA DE 5 MESES. PRODUTO COM REGISTRO NA ANVISA.</w:t>
            </w:r>
          </w:p>
        </w:tc>
        <w:tc>
          <w:tcPr>
            <w:tcW w:w="99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UNIDADE</w:t>
            </w:r>
          </w:p>
        </w:tc>
        <w:tc>
          <w:tcPr>
            <w:tcW w:w="141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7380</w:t>
            </w:r>
          </w:p>
        </w:tc>
      </w:tr>
      <w:tr w:rsidR="00747455" w:rsidRPr="007B631A" w:rsidTr="00747455">
        <w:trPr>
          <w:trHeight w:val="720"/>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22</w:t>
            </w:r>
          </w:p>
        </w:tc>
        <w:tc>
          <w:tcPr>
            <w:tcW w:w="1275"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p>
        </w:tc>
        <w:tc>
          <w:tcPr>
            <w:tcW w:w="5529"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both"/>
              <w:rPr>
                <w:rFonts w:cs="Calibri"/>
                <w:color w:val="000000"/>
                <w:sz w:val="20"/>
                <w:szCs w:val="20"/>
              </w:rPr>
            </w:pPr>
            <w:r w:rsidRPr="007B631A">
              <w:rPr>
                <w:rFonts w:cs="Calibri"/>
                <w:color w:val="000000"/>
                <w:sz w:val="20"/>
                <w:szCs w:val="20"/>
              </w:rPr>
              <w:t>DETERGENTE ALCALINO DESENGRAXANTE PARA LAVAGEM DE VEÍCULOS – FRASCO COM 5 LITROS. PRODUTO COM REGISTRO NA ANVISA.</w:t>
            </w:r>
          </w:p>
        </w:tc>
        <w:tc>
          <w:tcPr>
            <w:tcW w:w="99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UNIDADE</w:t>
            </w:r>
          </w:p>
        </w:tc>
        <w:tc>
          <w:tcPr>
            <w:tcW w:w="141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415</w:t>
            </w:r>
          </w:p>
        </w:tc>
      </w:tr>
      <w:tr w:rsidR="00747455" w:rsidRPr="007B631A" w:rsidTr="00747455">
        <w:trPr>
          <w:trHeight w:val="1133"/>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23</w:t>
            </w:r>
          </w:p>
        </w:tc>
        <w:tc>
          <w:tcPr>
            <w:tcW w:w="1275"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p>
        </w:tc>
        <w:tc>
          <w:tcPr>
            <w:tcW w:w="5529"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both"/>
              <w:rPr>
                <w:rFonts w:cs="Calibri"/>
                <w:color w:val="000000"/>
                <w:sz w:val="20"/>
                <w:szCs w:val="20"/>
              </w:rPr>
            </w:pPr>
            <w:r w:rsidRPr="007B631A">
              <w:rPr>
                <w:rFonts w:cs="Calibri"/>
                <w:color w:val="000000"/>
                <w:sz w:val="20"/>
                <w:szCs w:val="20"/>
              </w:rPr>
              <w:t>DETERGENTE LÍQUIDO COM PRINCÍPIO ATIVO LINEAR ALQUILBENZENO, SULFONATO DE SÓDIO, COMPOSIÇÃO BÁSICA TENSOATIVOS: ANIÔNICOS NÃO IÔNICOS, COADJUVANTE, PRESERVANTE, SEQUESTRANTE, ESPESSANTE, FRAGÊNCIAS E OUTRAS SUBSTÂNCIAS QUÍMICAS PERMITIDAS. EMBALAGEM COM 500ML. PRODUTO COM REGISTRO NA ANVISA.</w:t>
            </w:r>
          </w:p>
        </w:tc>
        <w:tc>
          <w:tcPr>
            <w:tcW w:w="99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UNIDADE</w:t>
            </w:r>
          </w:p>
        </w:tc>
        <w:tc>
          <w:tcPr>
            <w:tcW w:w="141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5175</w:t>
            </w:r>
          </w:p>
        </w:tc>
      </w:tr>
      <w:tr w:rsidR="00747455" w:rsidRPr="007B631A" w:rsidTr="00747455">
        <w:trPr>
          <w:trHeight w:val="720"/>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24</w:t>
            </w:r>
          </w:p>
        </w:tc>
        <w:tc>
          <w:tcPr>
            <w:tcW w:w="1275"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p>
        </w:tc>
        <w:tc>
          <w:tcPr>
            <w:tcW w:w="5529"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both"/>
              <w:rPr>
                <w:rFonts w:cs="Calibri"/>
                <w:color w:val="000000"/>
                <w:sz w:val="20"/>
                <w:szCs w:val="20"/>
              </w:rPr>
            </w:pPr>
            <w:r w:rsidRPr="007B631A">
              <w:rPr>
                <w:rFonts w:cs="Calibri"/>
                <w:color w:val="000000"/>
                <w:sz w:val="20"/>
                <w:szCs w:val="20"/>
              </w:rPr>
              <w:t>ESCOVA PARA LAVAR VASO SANITÁRIO, EM PLÁSTICO COM CERDAS DE NYLON, COM COMPRIMENTO DE CABO DE PELO MENOS 30 CM.</w:t>
            </w:r>
          </w:p>
        </w:tc>
        <w:tc>
          <w:tcPr>
            <w:tcW w:w="99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UNIDADE</w:t>
            </w:r>
          </w:p>
        </w:tc>
        <w:tc>
          <w:tcPr>
            <w:tcW w:w="141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120</w:t>
            </w:r>
          </w:p>
        </w:tc>
      </w:tr>
      <w:tr w:rsidR="00747455" w:rsidRPr="007B631A" w:rsidTr="00747455">
        <w:trPr>
          <w:trHeight w:val="720"/>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lastRenderedPageBreak/>
              <w:t>25</w:t>
            </w:r>
          </w:p>
        </w:tc>
        <w:tc>
          <w:tcPr>
            <w:tcW w:w="1275"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p>
        </w:tc>
        <w:tc>
          <w:tcPr>
            <w:tcW w:w="5529"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both"/>
              <w:rPr>
                <w:rFonts w:cs="Calibri"/>
                <w:color w:val="000000"/>
                <w:sz w:val="20"/>
                <w:szCs w:val="20"/>
              </w:rPr>
            </w:pPr>
            <w:r w:rsidRPr="007B631A">
              <w:rPr>
                <w:rFonts w:cs="Calibri"/>
                <w:color w:val="000000"/>
                <w:sz w:val="20"/>
                <w:szCs w:val="20"/>
              </w:rPr>
              <w:t>ESCOVA TIPO ESFREGÃO COM CORPO EM PLÁSTICO E CERDAS EM NYLON RESISTENTE. TIPO: CEPILLO OU SIMILAR.</w:t>
            </w:r>
          </w:p>
        </w:tc>
        <w:tc>
          <w:tcPr>
            <w:tcW w:w="99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UNIDADE</w:t>
            </w:r>
          </w:p>
        </w:tc>
        <w:tc>
          <w:tcPr>
            <w:tcW w:w="141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26</w:t>
            </w:r>
          </w:p>
        </w:tc>
      </w:tr>
      <w:tr w:rsidR="00747455" w:rsidRPr="007B631A" w:rsidTr="00747455">
        <w:trPr>
          <w:trHeight w:val="720"/>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26</w:t>
            </w:r>
          </w:p>
        </w:tc>
        <w:tc>
          <w:tcPr>
            <w:tcW w:w="1275"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p>
        </w:tc>
        <w:tc>
          <w:tcPr>
            <w:tcW w:w="5529"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both"/>
              <w:rPr>
                <w:rFonts w:cs="Calibri"/>
                <w:color w:val="000000"/>
                <w:sz w:val="20"/>
                <w:szCs w:val="20"/>
              </w:rPr>
            </w:pPr>
            <w:r w:rsidRPr="007B631A">
              <w:rPr>
                <w:rFonts w:cs="Calibri"/>
                <w:color w:val="000000"/>
                <w:sz w:val="20"/>
                <w:szCs w:val="20"/>
              </w:rPr>
              <w:t>ESPANADOR DE PO. CONFECCIONADA COM PENAS, ESPANADOR DE PÓ, CONFECCIONADA COM PENAS, COM CABO DE MADEIRA COM 33 CM. UNIDADE.</w:t>
            </w:r>
          </w:p>
        </w:tc>
        <w:tc>
          <w:tcPr>
            <w:tcW w:w="99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UNIDADE</w:t>
            </w:r>
          </w:p>
        </w:tc>
        <w:tc>
          <w:tcPr>
            <w:tcW w:w="141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30</w:t>
            </w:r>
          </w:p>
        </w:tc>
      </w:tr>
      <w:tr w:rsidR="00747455" w:rsidRPr="007B631A" w:rsidTr="00747455">
        <w:trPr>
          <w:trHeight w:val="512"/>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27</w:t>
            </w:r>
          </w:p>
        </w:tc>
        <w:tc>
          <w:tcPr>
            <w:tcW w:w="1275"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p>
        </w:tc>
        <w:tc>
          <w:tcPr>
            <w:tcW w:w="5529"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both"/>
              <w:rPr>
                <w:rFonts w:cs="Calibri"/>
                <w:color w:val="000000"/>
                <w:sz w:val="20"/>
                <w:szCs w:val="20"/>
              </w:rPr>
            </w:pPr>
            <w:r w:rsidRPr="007B631A">
              <w:rPr>
                <w:rFonts w:cs="Calibri"/>
                <w:color w:val="000000"/>
                <w:sz w:val="20"/>
                <w:szCs w:val="20"/>
              </w:rPr>
              <w:t>ESPONJA DOMÉSTICA TIPO DUPLA FACE, MEDINDO APROXIMADAMENTE 100MM X 71MM X 20MM, COM FORMATO RETANGULAR, ESPUMA DE POLIURETANA E FIBRA SINTÉTICA COM MATERIAL ABRASIVO NA COR VERDE / AMARELA.</w:t>
            </w:r>
          </w:p>
        </w:tc>
        <w:tc>
          <w:tcPr>
            <w:tcW w:w="99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UNIDADE</w:t>
            </w:r>
          </w:p>
        </w:tc>
        <w:tc>
          <w:tcPr>
            <w:tcW w:w="141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3800</w:t>
            </w:r>
          </w:p>
        </w:tc>
      </w:tr>
      <w:tr w:rsidR="00747455" w:rsidRPr="007B631A" w:rsidTr="00747455">
        <w:trPr>
          <w:trHeight w:val="300"/>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28</w:t>
            </w:r>
          </w:p>
        </w:tc>
        <w:tc>
          <w:tcPr>
            <w:tcW w:w="1275"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p>
        </w:tc>
        <w:tc>
          <w:tcPr>
            <w:tcW w:w="5529"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both"/>
              <w:rPr>
                <w:rFonts w:cs="Calibri"/>
                <w:color w:val="000000"/>
                <w:sz w:val="20"/>
                <w:szCs w:val="20"/>
              </w:rPr>
            </w:pPr>
            <w:r w:rsidRPr="007B631A">
              <w:rPr>
                <w:rFonts w:cs="Calibri"/>
                <w:color w:val="000000"/>
                <w:sz w:val="20"/>
                <w:szCs w:val="20"/>
              </w:rPr>
              <w:t>ESPREMEDOR PARA BALDE DOBLÔ.</w:t>
            </w:r>
          </w:p>
        </w:tc>
        <w:tc>
          <w:tcPr>
            <w:tcW w:w="99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UNIDADE</w:t>
            </w:r>
          </w:p>
        </w:tc>
        <w:tc>
          <w:tcPr>
            <w:tcW w:w="141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20</w:t>
            </w:r>
          </w:p>
        </w:tc>
      </w:tr>
      <w:tr w:rsidR="00747455" w:rsidRPr="007B631A" w:rsidTr="00747455">
        <w:trPr>
          <w:trHeight w:val="480"/>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29</w:t>
            </w:r>
          </w:p>
        </w:tc>
        <w:tc>
          <w:tcPr>
            <w:tcW w:w="1275"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p>
        </w:tc>
        <w:tc>
          <w:tcPr>
            <w:tcW w:w="5529"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both"/>
              <w:rPr>
                <w:rFonts w:cs="Calibri"/>
                <w:color w:val="000000"/>
                <w:sz w:val="20"/>
                <w:szCs w:val="20"/>
              </w:rPr>
            </w:pPr>
            <w:r w:rsidRPr="007B631A">
              <w:rPr>
                <w:rFonts w:cs="Calibri"/>
                <w:color w:val="000000"/>
                <w:sz w:val="20"/>
                <w:szCs w:val="20"/>
              </w:rPr>
              <w:t>FLANELA 100% ALGODÃO, MEDINDO 38 X 58CM, NA COR LARANJA, COM AS BORDAS CHULEADAS.</w:t>
            </w:r>
          </w:p>
        </w:tc>
        <w:tc>
          <w:tcPr>
            <w:tcW w:w="99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UNIDADE</w:t>
            </w:r>
          </w:p>
        </w:tc>
        <w:tc>
          <w:tcPr>
            <w:tcW w:w="141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1360</w:t>
            </w:r>
          </w:p>
        </w:tc>
      </w:tr>
      <w:tr w:rsidR="00747455" w:rsidRPr="007B631A" w:rsidTr="00747455">
        <w:trPr>
          <w:trHeight w:val="1455"/>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30</w:t>
            </w:r>
          </w:p>
        </w:tc>
        <w:tc>
          <w:tcPr>
            <w:tcW w:w="1275"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p>
        </w:tc>
        <w:tc>
          <w:tcPr>
            <w:tcW w:w="5529"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both"/>
              <w:rPr>
                <w:rFonts w:cs="Calibri"/>
                <w:color w:val="000000"/>
                <w:sz w:val="20"/>
                <w:szCs w:val="20"/>
              </w:rPr>
            </w:pPr>
            <w:r w:rsidRPr="007B631A">
              <w:rPr>
                <w:rFonts w:cs="Calibri"/>
                <w:color w:val="000000"/>
                <w:sz w:val="20"/>
                <w:szCs w:val="20"/>
              </w:rPr>
              <w:t>INSETICIDA AEROSOL RECIPIENTE COM 273 ML PROTEÇÃO POR ATÉ 12 HORAS, EFICAZ CONTRA MOSCAS, PERNILONGOS, MOSQUITOS (INCLUINDO O MOSQUITO DA DENGUE, ZIKA E CHIKUNGUNYA), MURIÇOCAS, BARATAS, ARANHAS E PULGAS. PRODUTO COM REGRITRO NA ANVISA.</w:t>
            </w:r>
          </w:p>
        </w:tc>
        <w:tc>
          <w:tcPr>
            <w:tcW w:w="997" w:type="dxa"/>
            <w:tcBorders>
              <w:top w:val="nil"/>
              <w:left w:val="nil"/>
              <w:bottom w:val="single" w:sz="4" w:space="0" w:color="auto"/>
              <w:right w:val="single" w:sz="4" w:space="0" w:color="auto"/>
            </w:tcBorders>
            <w:shd w:val="clear" w:color="auto" w:fill="auto"/>
            <w:noWrap/>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UNIDADE</w:t>
            </w:r>
          </w:p>
        </w:tc>
        <w:tc>
          <w:tcPr>
            <w:tcW w:w="1417" w:type="dxa"/>
            <w:tcBorders>
              <w:top w:val="nil"/>
              <w:left w:val="nil"/>
              <w:bottom w:val="single" w:sz="4" w:space="0" w:color="auto"/>
              <w:right w:val="single" w:sz="4" w:space="0" w:color="auto"/>
            </w:tcBorders>
            <w:shd w:val="clear" w:color="auto" w:fill="auto"/>
            <w:noWrap/>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280</w:t>
            </w:r>
          </w:p>
        </w:tc>
      </w:tr>
      <w:tr w:rsidR="00747455" w:rsidRPr="007B631A" w:rsidTr="00747455">
        <w:trPr>
          <w:trHeight w:val="720"/>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31</w:t>
            </w:r>
          </w:p>
        </w:tc>
        <w:tc>
          <w:tcPr>
            <w:tcW w:w="1275"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p>
        </w:tc>
        <w:tc>
          <w:tcPr>
            <w:tcW w:w="5529"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both"/>
              <w:rPr>
                <w:rFonts w:cs="Calibri"/>
                <w:color w:val="000000"/>
                <w:sz w:val="20"/>
                <w:szCs w:val="20"/>
              </w:rPr>
            </w:pPr>
            <w:r w:rsidRPr="007B631A">
              <w:rPr>
                <w:rFonts w:cs="Calibri"/>
                <w:color w:val="000000"/>
                <w:sz w:val="20"/>
                <w:szCs w:val="20"/>
              </w:rPr>
              <w:t>LÃ DE AÇO COMPOSTA DE AÇO CARBONO, ACONDICIONADA EM SACOS PLÁSTICOS CONTENDO 8 UNIDADES, 60G.</w:t>
            </w:r>
          </w:p>
        </w:tc>
        <w:tc>
          <w:tcPr>
            <w:tcW w:w="99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UNIDADE</w:t>
            </w:r>
          </w:p>
        </w:tc>
        <w:tc>
          <w:tcPr>
            <w:tcW w:w="141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840</w:t>
            </w:r>
          </w:p>
        </w:tc>
      </w:tr>
      <w:tr w:rsidR="00747455" w:rsidRPr="007B631A" w:rsidTr="00747455">
        <w:trPr>
          <w:trHeight w:val="1200"/>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32</w:t>
            </w:r>
          </w:p>
        </w:tc>
        <w:tc>
          <w:tcPr>
            <w:tcW w:w="1275"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p>
        </w:tc>
        <w:tc>
          <w:tcPr>
            <w:tcW w:w="5529"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both"/>
              <w:rPr>
                <w:rFonts w:cs="Calibri"/>
                <w:color w:val="000000"/>
                <w:sz w:val="20"/>
                <w:szCs w:val="20"/>
              </w:rPr>
            </w:pPr>
            <w:r w:rsidRPr="007B631A">
              <w:rPr>
                <w:rFonts w:cs="Calibri"/>
                <w:color w:val="000000"/>
                <w:sz w:val="20"/>
                <w:szCs w:val="20"/>
              </w:rPr>
              <w:t>LIMPA BAÚ (FRASCO COM 5 LITROS). PH: 2,0 A 3,0, LÍQUIDO VISCOSO,COR ROXO, ODOR TÍPICO, BAIXA CORROSIVIDADE SOMENTE SE HOUVER CONTATO POR LONGO PERÍODO, CONCENTRAÇÃO DE 100%. PRODUTO COM REGISTRO NA ANVISA.</w:t>
            </w:r>
          </w:p>
        </w:tc>
        <w:tc>
          <w:tcPr>
            <w:tcW w:w="99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UNIDADE</w:t>
            </w:r>
          </w:p>
        </w:tc>
        <w:tc>
          <w:tcPr>
            <w:tcW w:w="141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500</w:t>
            </w:r>
          </w:p>
        </w:tc>
      </w:tr>
      <w:tr w:rsidR="00747455" w:rsidRPr="007B631A" w:rsidTr="00747455">
        <w:trPr>
          <w:trHeight w:val="480"/>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33</w:t>
            </w:r>
          </w:p>
        </w:tc>
        <w:tc>
          <w:tcPr>
            <w:tcW w:w="1275"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p>
        </w:tc>
        <w:tc>
          <w:tcPr>
            <w:tcW w:w="5529"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both"/>
              <w:rPr>
                <w:rFonts w:cs="Calibri"/>
                <w:color w:val="000000"/>
                <w:sz w:val="20"/>
                <w:szCs w:val="20"/>
              </w:rPr>
            </w:pPr>
            <w:r w:rsidRPr="007B631A">
              <w:rPr>
                <w:rFonts w:cs="Calibri"/>
                <w:color w:val="000000"/>
                <w:sz w:val="20"/>
                <w:szCs w:val="20"/>
              </w:rPr>
              <w:t>LIMPADOR MULTIUSO: LIMPADOR MULTIUSO FRASCO DE 500 ML.</w:t>
            </w:r>
          </w:p>
        </w:tc>
        <w:tc>
          <w:tcPr>
            <w:tcW w:w="99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UNIDADE</w:t>
            </w:r>
          </w:p>
        </w:tc>
        <w:tc>
          <w:tcPr>
            <w:tcW w:w="141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800</w:t>
            </w:r>
          </w:p>
        </w:tc>
      </w:tr>
      <w:tr w:rsidR="00747455" w:rsidRPr="007B631A" w:rsidTr="00747455">
        <w:trPr>
          <w:trHeight w:val="480"/>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34</w:t>
            </w:r>
          </w:p>
        </w:tc>
        <w:tc>
          <w:tcPr>
            <w:tcW w:w="1275"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p>
        </w:tc>
        <w:tc>
          <w:tcPr>
            <w:tcW w:w="5529"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both"/>
              <w:rPr>
                <w:rFonts w:cs="Calibri"/>
                <w:color w:val="000000"/>
                <w:sz w:val="20"/>
                <w:szCs w:val="20"/>
              </w:rPr>
            </w:pPr>
            <w:r w:rsidRPr="007B631A">
              <w:rPr>
                <w:rFonts w:cs="Calibri"/>
                <w:color w:val="000000"/>
                <w:sz w:val="20"/>
                <w:szCs w:val="20"/>
              </w:rPr>
              <w:t>LIMPA VIDROS 500 ML PARA LIMPAR E DESENGORDURAR SUPERFÍCIES LAVÁVEIS.</w:t>
            </w:r>
          </w:p>
        </w:tc>
        <w:tc>
          <w:tcPr>
            <w:tcW w:w="99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UNIDADE</w:t>
            </w:r>
          </w:p>
        </w:tc>
        <w:tc>
          <w:tcPr>
            <w:tcW w:w="141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240</w:t>
            </w:r>
          </w:p>
        </w:tc>
      </w:tr>
      <w:tr w:rsidR="00747455" w:rsidRPr="007B631A" w:rsidTr="00747455">
        <w:trPr>
          <w:trHeight w:val="720"/>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35</w:t>
            </w:r>
          </w:p>
        </w:tc>
        <w:tc>
          <w:tcPr>
            <w:tcW w:w="1275"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p>
        </w:tc>
        <w:tc>
          <w:tcPr>
            <w:tcW w:w="5529"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both"/>
              <w:rPr>
                <w:rFonts w:cs="Calibri"/>
                <w:color w:val="000000"/>
                <w:sz w:val="20"/>
                <w:szCs w:val="20"/>
              </w:rPr>
            </w:pPr>
            <w:r w:rsidRPr="007B631A">
              <w:rPr>
                <w:rFonts w:cs="Calibri"/>
                <w:color w:val="000000"/>
                <w:sz w:val="20"/>
                <w:szCs w:val="20"/>
              </w:rPr>
              <w:t>LIXEIRA, MATERIAL POLIÉSTER, CAPACIDADE 12 LITROS, COM TAMPA E PEDAL. (ACIONAMENTO DA TAMPA POR PEDAL), FORMATO CILÍNDRICO.</w:t>
            </w:r>
          </w:p>
        </w:tc>
        <w:tc>
          <w:tcPr>
            <w:tcW w:w="99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UNIDADE</w:t>
            </w:r>
          </w:p>
        </w:tc>
        <w:tc>
          <w:tcPr>
            <w:tcW w:w="141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100</w:t>
            </w:r>
          </w:p>
        </w:tc>
      </w:tr>
      <w:tr w:rsidR="00747455" w:rsidRPr="007B631A" w:rsidTr="00747455">
        <w:trPr>
          <w:trHeight w:val="480"/>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36</w:t>
            </w:r>
          </w:p>
        </w:tc>
        <w:tc>
          <w:tcPr>
            <w:tcW w:w="1275"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p>
        </w:tc>
        <w:tc>
          <w:tcPr>
            <w:tcW w:w="5529"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both"/>
              <w:rPr>
                <w:rFonts w:cs="Calibri"/>
                <w:color w:val="000000"/>
                <w:sz w:val="20"/>
                <w:szCs w:val="20"/>
              </w:rPr>
            </w:pPr>
            <w:r w:rsidRPr="007B631A">
              <w:rPr>
                <w:rFonts w:cs="Calibri"/>
                <w:color w:val="000000"/>
                <w:sz w:val="20"/>
                <w:szCs w:val="20"/>
              </w:rPr>
              <w:t>LUSTRA MOVEIS EMBALAGEM - FRASCO CONTENDO 200 ML</w:t>
            </w:r>
          </w:p>
        </w:tc>
        <w:tc>
          <w:tcPr>
            <w:tcW w:w="99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UNIDADE</w:t>
            </w:r>
          </w:p>
        </w:tc>
        <w:tc>
          <w:tcPr>
            <w:tcW w:w="141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50</w:t>
            </w:r>
          </w:p>
        </w:tc>
      </w:tr>
      <w:tr w:rsidR="00747455" w:rsidRPr="007B631A" w:rsidTr="00747455">
        <w:trPr>
          <w:trHeight w:val="519"/>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37</w:t>
            </w:r>
          </w:p>
        </w:tc>
        <w:tc>
          <w:tcPr>
            <w:tcW w:w="1275"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p>
        </w:tc>
        <w:tc>
          <w:tcPr>
            <w:tcW w:w="5529"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both"/>
              <w:rPr>
                <w:rFonts w:cs="Calibri"/>
                <w:color w:val="333333"/>
                <w:sz w:val="20"/>
                <w:szCs w:val="20"/>
              </w:rPr>
            </w:pPr>
            <w:r w:rsidRPr="007B631A">
              <w:rPr>
                <w:rFonts w:cs="Calibri"/>
                <w:color w:val="333333"/>
                <w:sz w:val="20"/>
                <w:szCs w:val="20"/>
              </w:rPr>
              <w:t>LUVA EM BORRACHA DE LATÉX NATURAL, COMPRIMENTO ATÉ O ANTEBRAÇO, TAMANHO GRANDE, ALTA SENSIBILIDADE TÁTIL, PALMA ANTIDERRAPANTE, INTERIOR EM ALGODÃO FLOCADO, NA COR AMARELA.</w:t>
            </w:r>
          </w:p>
        </w:tc>
        <w:tc>
          <w:tcPr>
            <w:tcW w:w="99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PAR</w:t>
            </w:r>
          </w:p>
        </w:tc>
        <w:tc>
          <w:tcPr>
            <w:tcW w:w="141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430</w:t>
            </w:r>
          </w:p>
        </w:tc>
      </w:tr>
      <w:tr w:rsidR="00747455" w:rsidRPr="007B631A" w:rsidTr="00747455">
        <w:trPr>
          <w:trHeight w:val="1200"/>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38</w:t>
            </w:r>
          </w:p>
        </w:tc>
        <w:tc>
          <w:tcPr>
            <w:tcW w:w="1275"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p>
        </w:tc>
        <w:tc>
          <w:tcPr>
            <w:tcW w:w="5529"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both"/>
              <w:rPr>
                <w:rFonts w:cs="Calibri"/>
                <w:color w:val="000000"/>
                <w:sz w:val="20"/>
                <w:szCs w:val="20"/>
              </w:rPr>
            </w:pPr>
            <w:r w:rsidRPr="007B631A">
              <w:rPr>
                <w:rFonts w:cs="Calibri"/>
                <w:color w:val="000000"/>
                <w:sz w:val="20"/>
                <w:szCs w:val="20"/>
              </w:rPr>
              <w:t>LUVA EM BORRACHA DE LATÉX NATURAL, COMPRIMENTO ATÉ O ANTEBRAÇO, TAMANHO MÉDIO, ALTA SENSIBILIDADE TÁTIL, PALMA ANTIDERRAPANTE, INTERIOR EM ALGODÃO FLOCADO, NA COR AMARELA.</w:t>
            </w:r>
          </w:p>
        </w:tc>
        <w:tc>
          <w:tcPr>
            <w:tcW w:w="99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PAR</w:t>
            </w:r>
          </w:p>
        </w:tc>
        <w:tc>
          <w:tcPr>
            <w:tcW w:w="141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430</w:t>
            </w:r>
          </w:p>
        </w:tc>
      </w:tr>
      <w:tr w:rsidR="00747455" w:rsidRPr="007B631A" w:rsidTr="00747455">
        <w:trPr>
          <w:trHeight w:val="1200"/>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39</w:t>
            </w:r>
          </w:p>
        </w:tc>
        <w:tc>
          <w:tcPr>
            <w:tcW w:w="1275"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p>
        </w:tc>
        <w:tc>
          <w:tcPr>
            <w:tcW w:w="5529"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both"/>
              <w:rPr>
                <w:rFonts w:cs="Calibri"/>
                <w:color w:val="000000"/>
                <w:sz w:val="20"/>
                <w:szCs w:val="20"/>
              </w:rPr>
            </w:pPr>
            <w:r w:rsidRPr="007B631A">
              <w:rPr>
                <w:rFonts w:cs="Calibri"/>
                <w:color w:val="000000"/>
                <w:sz w:val="20"/>
                <w:szCs w:val="20"/>
              </w:rPr>
              <w:t>LUVA EM BORACHA DE LATÉX NATURAL, COMPRIMENTO ATÉ O ANTEBRAÇO, TAMANHO PEQUENO, ALTA SENSIBILIDADE TÁTIL, PALMA ANTIDERRAPANTE, INTERIOR EM ALGODÃO FLOCADO, NA COR AMARELA.</w:t>
            </w:r>
          </w:p>
        </w:tc>
        <w:tc>
          <w:tcPr>
            <w:tcW w:w="99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PAR</w:t>
            </w:r>
          </w:p>
        </w:tc>
        <w:tc>
          <w:tcPr>
            <w:tcW w:w="141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430</w:t>
            </w:r>
          </w:p>
        </w:tc>
      </w:tr>
      <w:tr w:rsidR="00747455" w:rsidRPr="007B631A" w:rsidTr="00747455">
        <w:trPr>
          <w:trHeight w:val="70"/>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40</w:t>
            </w:r>
          </w:p>
        </w:tc>
        <w:tc>
          <w:tcPr>
            <w:tcW w:w="1275"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p>
        </w:tc>
        <w:tc>
          <w:tcPr>
            <w:tcW w:w="5529"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both"/>
              <w:rPr>
                <w:rFonts w:cs="Calibri"/>
                <w:color w:val="000000"/>
                <w:sz w:val="20"/>
                <w:szCs w:val="20"/>
              </w:rPr>
            </w:pPr>
            <w:r w:rsidRPr="007B631A">
              <w:rPr>
                <w:rFonts w:cs="Calibri"/>
                <w:color w:val="000000"/>
                <w:sz w:val="20"/>
                <w:szCs w:val="20"/>
              </w:rPr>
              <w:t xml:space="preserve">LUVA DE LÁTEX CANO LONGO – LUVA ATÉ O COTOVELO, LUVA DE LÁTEX LONGA E SEM FORRO. PUNHO COM VIROLA QUE SE PRENDE AO ANTEBRAÇO. ANTIDERRAPANTE EXTRA. TAMANHO </w:t>
            </w:r>
            <w:r w:rsidRPr="007B631A">
              <w:rPr>
                <w:rFonts w:cs="Calibri"/>
                <w:color w:val="000000"/>
                <w:sz w:val="20"/>
                <w:szCs w:val="20"/>
              </w:rPr>
              <w:lastRenderedPageBreak/>
              <w:t>7.</w:t>
            </w:r>
          </w:p>
        </w:tc>
        <w:tc>
          <w:tcPr>
            <w:tcW w:w="99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lastRenderedPageBreak/>
              <w:t>PAR</w:t>
            </w:r>
          </w:p>
        </w:tc>
        <w:tc>
          <w:tcPr>
            <w:tcW w:w="141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180</w:t>
            </w:r>
          </w:p>
        </w:tc>
      </w:tr>
      <w:tr w:rsidR="00747455" w:rsidRPr="007B631A" w:rsidTr="00747455">
        <w:trPr>
          <w:trHeight w:val="215"/>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lastRenderedPageBreak/>
              <w:t>41</w:t>
            </w:r>
          </w:p>
        </w:tc>
        <w:tc>
          <w:tcPr>
            <w:tcW w:w="1275"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p>
        </w:tc>
        <w:tc>
          <w:tcPr>
            <w:tcW w:w="5529"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both"/>
              <w:rPr>
                <w:rFonts w:cs="Calibri"/>
                <w:color w:val="000000"/>
                <w:sz w:val="20"/>
                <w:szCs w:val="20"/>
              </w:rPr>
            </w:pPr>
            <w:r w:rsidRPr="007B631A">
              <w:rPr>
                <w:rFonts w:cs="Calibri"/>
                <w:color w:val="000000"/>
                <w:sz w:val="20"/>
                <w:szCs w:val="20"/>
              </w:rPr>
              <w:t>LUVA DE LÁTEX CANO LONGO – LUVA ATÉ O COTOVELO, LUVA DE LÁTEX LONGA E SEM FORRO. PUNHO COM VIROLA QUE SE PRENDE AO ANTEBRAÇO. ANTIDERRAPANTE EXTRA. TAMANHO 8.</w:t>
            </w:r>
          </w:p>
        </w:tc>
        <w:tc>
          <w:tcPr>
            <w:tcW w:w="99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PAR</w:t>
            </w:r>
          </w:p>
        </w:tc>
        <w:tc>
          <w:tcPr>
            <w:tcW w:w="141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180</w:t>
            </w:r>
          </w:p>
        </w:tc>
      </w:tr>
      <w:tr w:rsidR="00747455" w:rsidRPr="007B631A" w:rsidTr="00747455">
        <w:trPr>
          <w:trHeight w:val="409"/>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42</w:t>
            </w:r>
          </w:p>
        </w:tc>
        <w:tc>
          <w:tcPr>
            <w:tcW w:w="1275"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p>
        </w:tc>
        <w:tc>
          <w:tcPr>
            <w:tcW w:w="5529"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both"/>
              <w:rPr>
                <w:rFonts w:cs="Calibri"/>
                <w:color w:val="000000"/>
                <w:sz w:val="20"/>
                <w:szCs w:val="20"/>
              </w:rPr>
            </w:pPr>
            <w:r w:rsidRPr="007B631A">
              <w:rPr>
                <w:rFonts w:cs="Calibri"/>
                <w:color w:val="000000"/>
                <w:sz w:val="20"/>
                <w:szCs w:val="20"/>
              </w:rPr>
              <w:t>LUVA DE LÁTEX CANO LONGO – LUVA ATÉ O COTOVELO, LUVA DE LÁTEX LONGA E SEM FORRO. PUNHO COM VIROLA QUE SE PRENDE AO ANTEBRAÇO. ANTIDERRAPANTE EXTRA. TAMANHO 9.</w:t>
            </w:r>
          </w:p>
        </w:tc>
        <w:tc>
          <w:tcPr>
            <w:tcW w:w="99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PAR</w:t>
            </w:r>
          </w:p>
        </w:tc>
        <w:tc>
          <w:tcPr>
            <w:tcW w:w="141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180</w:t>
            </w:r>
          </w:p>
        </w:tc>
      </w:tr>
      <w:tr w:rsidR="00747455" w:rsidRPr="007B631A" w:rsidTr="00747455">
        <w:trPr>
          <w:trHeight w:val="480"/>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43</w:t>
            </w:r>
          </w:p>
        </w:tc>
        <w:tc>
          <w:tcPr>
            <w:tcW w:w="1275"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p>
        </w:tc>
        <w:tc>
          <w:tcPr>
            <w:tcW w:w="5529"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both"/>
              <w:rPr>
                <w:rFonts w:cs="Calibri"/>
                <w:color w:val="000000"/>
                <w:sz w:val="20"/>
                <w:szCs w:val="20"/>
              </w:rPr>
            </w:pPr>
            <w:r w:rsidRPr="007B631A">
              <w:rPr>
                <w:rFonts w:cs="Calibri"/>
                <w:color w:val="000000"/>
                <w:sz w:val="20"/>
                <w:szCs w:val="20"/>
              </w:rPr>
              <w:t>MANGUEIRA, EM BORRACHA, PARA JARDIM, ALTA PRESSÃO (30MTS).</w:t>
            </w:r>
          </w:p>
        </w:tc>
        <w:tc>
          <w:tcPr>
            <w:tcW w:w="99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UNIDADE</w:t>
            </w:r>
          </w:p>
        </w:tc>
        <w:tc>
          <w:tcPr>
            <w:tcW w:w="141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10</w:t>
            </w:r>
          </w:p>
        </w:tc>
      </w:tr>
      <w:tr w:rsidR="00747455" w:rsidRPr="007B631A" w:rsidTr="00747455">
        <w:trPr>
          <w:trHeight w:val="480"/>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44</w:t>
            </w:r>
          </w:p>
        </w:tc>
        <w:tc>
          <w:tcPr>
            <w:tcW w:w="1275"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p>
        </w:tc>
        <w:tc>
          <w:tcPr>
            <w:tcW w:w="5529"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both"/>
              <w:rPr>
                <w:rFonts w:cs="Calibri"/>
                <w:color w:val="000000"/>
                <w:sz w:val="20"/>
                <w:szCs w:val="20"/>
              </w:rPr>
            </w:pPr>
            <w:r w:rsidRPr="007B631A">
              <w:rPr>
                <w:rFonts w:cs="Calibri"/>
                <w:color w:val="000000"/>
                <w:sz w:val="20"/>
                <w:szCs w:val="20"/>
              </w:rPr>
              <w:t>PÁ PARA LIXO, MATERIAL PLÁSTICO, COM CABO MEDINDO 100 CM.</w:t>
            </w:r>
          </w:p>
        </w:tc>
        <w:tc>
          <w:tcPr>
            <w:tcW w:w="99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UNIDADE</w:t>
            </w:r>
          </w:p>
        </w:tc>
        <w:tc>
          <w:tcPr>
            <w:tcW w:w="141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50</w:t>
            </w:r>
          </w:p>
        </w:tc>
      </w:tr>
      <w:tr w:rsidR="00747455" w:rsidRPr="007B631A" w:rsidTr="00747455">
        <w:trPr>
          <w:trHeight w:val="720"/>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45</w:t>
            </w:r>
          </w:p>
        </w:tc>
        <w:tc>
          <w:tcPr>
            <w:tcW w:w="1275"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p>
        </w:tc>
        <w:tc>
          <w:tcPr>
            <w:tcW w:w="5529"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both"/>
              <w:rPr>
                <w:rFonts w:cs="Calibri"/>
                <w:color w:val="000000"/>
                <w:sz w:val="20"/>
                <w:szCs w:val="20"/>
              </w:rPr>
            </w:pPr>
            <w:r w:rsidRPr="007B631A">
              <w:rPr>
                <w:rFonts w:cs="Calibri"/>
                <w:color w:val="000000"/>
                <w:sz w:val="20"/>
                <w:szCs w:val="20"/>
              </w:rPr>
              <w:t>PANO DE CHÃO MEDINDO APROXIMADAMENTE 70 X 50 CM. EM SACO DE ALGODÃO, COM AS BORDAS CHULEADAS.</w:t>
            </w:r>
          </w:p>
        </w:tc>
        <w:tc>
          <w:tcPr>
            <w:tcW w:w="99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UNIDADE</w:t>
            </w:r>
          </w:p>
        </w:tc>
        <w:tc>
          <w:tcPr>
            <w:tcW w:w="141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2260</w:t>
            </w:r>
          </w:p>
        </w:tc>
      </w:tr>
      <w:tr w:rsidR="00747455" w:rsidRPr="007B631A" w:rsidTr="00747455">
        <w:trPr>
          <w:trHeight w:val="720"/>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46</w:t>
            </w:r>
          </w:p>
        </w:tc>
        <w:tc>
          <w:tcPr>
            <w:tcW w:w="1275"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p>
        </w:tc>
        <w:tc>
          <w:tcPr>
            <w:tcW w:w="5529"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both"/>
              <w:rPr>
                <w:rFonts w:cs="Calibri"/>
                <w:color w:val="000000"/>
                <w:sz w:val="20"/>
                <w:szCs w:val="20"/>
              </w:rPr>
            </w:pPr>
            <w:r w:rsidRPr="007B631A">
              <w:rPr>
                <w:rFonts w:cs="Calibri"/>
                <w:color w:val="000000"/>
                <w:sz w:val="20"/>
                <w:szCs w:val="20"/>
              </w:rPr>
              <w:t>PANO DE PRATO MEDINDO APROXIMADAMENTE 73 X 42 CM, FABRICADO EM ALGODÃO CRU, NA COR BRANCA.</w:t>
            </w:r>
          </w:p>
        </w:tc>
        <w:tc>
          <w:tcPr>
            <w:tcW w:w="99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UNIDADE</w:t>
            </w:r>
          </w:p>
        </w:tc>
        <w:tc>
          <w:tcPr>
            <w:tcW w:w="141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50</w:t>
            </w:r>
          </w:p>
        </w:tc>
      </w:tr>
      <w:tr w:rsidR="00747455" w:rsidRPr="007B631A" w:rsidTr="00747455">
        <w:trPr>
          <w:trHeight w:val="720"/>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47</w:t>
            </w:r>
          </w:p>
        </w:tc>
        <w:tc>
          <w:tcPr>
            <w:tcW w:w="1275"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p>
        </w:tc>
        <w:tc>
          <w:tcPr>
            <w:tcW w:w="5529"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both"/>
              <w:rPr>
                <w:rFonts w:cs="Calibri"/>
                <w:color w:val="000000"/>
                <w:sz w:val="20"/>
                <w:szCs w:val="20"/>
              </w:rPr>
            </w:pPr>
            <w:r w:rsidRPr="007B631A">
              <w:rPr>
                <w:rFonts w:cs="Calibri"/>
                <w:color w:val="000000"/>
                <w:sz w:val="20"/>
                <w:szCs w:val="20"/>
              </w:rPr>
              <w:t>PAPEL HIGIÊNICO BLOCO FOLHA DUPLA NEUTRO COM 30M, EXTRA BRANCO, PICOTADO ACONDICIONADOS EM PACOTES COM 4 UNIDADES.</w:t>
            </w:r>
          </w:p>
        </w:tc>
        <w:tc>
          <w:tcPr>
            <w:tcW w:w="99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PACOTE</w:t>
            </w:r>
          </w:p>
        </w:tc>
        <w:tc>
          <w:tcPr>
            <w:tcW w:w="141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6310</w:t>
            </w:r>
          </w:p>
        </w:tc>
      </w:tr>
      <w:tr w:rsidR="00747455" w:rsidRPr="007B631A" w:rsidTr="00747455">
        <w:trPr>
          <w:trHeight w:val="960"/>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48</w:t>
            </w:r>
          </w:p>
        </w:tc>
        <w:tc>
          <w:tcPr>
            <w:tcW w:w="1275"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p>
        </w:tc>
        <w:tc>
          <w:tcPr>
            <w:tcW w:w="5529"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both"/>
              <w:rPr>
                <w:rFonts w:cs="Calibri"/>
                <w:color w:val="000000"/>
                <w:sz w:val="20"/>
                <w:szCs w:val="20"/>
              </w:rPr>
            </w:pPr>
            <w:r w:rsidRPr="007B631A">
              <w:rPr>
                <w:rFonts w:cs="Calibri"/>
                <w:color w:val="000000"/>
                <w:sz w:val="20"/>
                <w:szCs w:val="20"/>
              </w:rPr>
              <w:t>PAPEL TOALHA, EM BOBINA, PICOTADO, MEDINDO APROXIMADAMENTE 23X27CM, CONTENDO PELO MENOS 200 TOALHAS DE PAPEL POR ROLO, EMBALAGEM COM 02 ROLOS.</w:t>
            </w:r>
          </w:p>
        </w:tc>
        <w:tc>
          <w:tcPr>
            <w:tcW w:w="99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PACOTE</w:t>
            </w:r>
          </w:p>
        </w:tc>
        <w:tc>
          <w:tcPr>
            <w:tcW w:w="141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4440</w:t>
            </w:r>
          </w:p>
        </w:tc>
      </w:tr>
      <w:tr w:rsidR="00747455" w:rsidRPr="007B631A" w:rsidTr="00747455">
        <w:trPr>
          <w:trHeight w:val="480"/>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49</w:t>
            </w:r>
          </w:p>
        </w:tc>
        <w:tc>
          <w:tcPr>
            <w:tcW w:w="1275"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p>
        </w:tc>
        <w:tc>
          <w:tcPr>
            <w:tcW w:w="5529"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both"/>
              <w:rPr>
                <w:rFonts w:cs="Calibri"/>
                <w:color w:val="000000"/>
                <w:sz w:val="20"/>
                <w:szCs w:val="20"/>
              </w:rPr>
            </w:pPr>
            <w:r w:rsidRPr="007B631A">
              <w:rPr>
                <w:rFonts w:cs="Calibri"/>
                <w:color w:val="000000"/>
                <w:sz w:val="20"/>
                <w:szCs w:val="20"/>
              </w:rPr>
              <w:t>PAPEL TOALHA ENTERFOLHADO 22X26,5CM 2 DOBRAS MANIKRAFT PT 1000 FL</w:t>
            </w:r>
          </w:p>
        </w:tc>
        <w:tc>
          <w:tcPr>
            <w:tcW w:w="99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UNIDADE</w:t>
            </w:r>
          </w:p>
        </w:tc>
        <w:tc>
          <w:tcPr>
            <w:tcW w:w="141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3500</w:t>
            </w:r>
          </w:p>
        </w:tc>
      </w:tr>
      <w:tr w:rsidR="00747455" w:rsidRPr="007B631A" w:rsidTr="00747455">
        <w:trPr>
          <w:trHeight w:val="1200"/>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50</w:t>
            </w:r>
          </w:p>
        </w:tc>
        <w:tc>
          <w:tcPr>
            <w:tcW w:w="1275"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p>
        </w:tc>
        <w:tc>
          <w:tcPr>
            <w:tcW w:w="5529"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both"/>
              <w:rPr>
                <w:rFonts w:cs="Calibri"/>
                <w:color w:val="000000"/>
                <w:sz w:val="20"/>
                <w:szCs w:val="20"/>
              </w:rPr>
            </w:pPr>
            <w:r w:rsidRPr="007B631A">
              <w:rPr>
                <w:rFonts w:cs="Calibri"/>
                <w:color w:val="000000"/>
                <w:sz w:val="20"/>
                <w:szCs w:val="20"/>
              </w:rPr>
              <w:t>PASTILHA SANITÁRIA COM REDE, FRAGRÂNCIAS DISPONÍVEIS EM ESTOQUE, PRODUTO APROVADO PELO CONSELHO NACIONAL DE SAÚDE, EMBALAGEM DE APROXIMADAMENTE 25G, CONTENTO A GARANTIA DE FABRICANTE OU PRODUTO SIMILAR.</w:t>
            </w:r>
          </w:p>
        </w:tc>
        <w:tc>
          <w:tcPr>
            <w:tcW w:w="99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UNIDADE</w:t>
            </w:r>
          </w:p>
        </w:tc>
        <w:tc>
          <w:tcPr>
            <w:tcW w:w="141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3000</w:t>
            </w:r>
          </w:p>
        </w:tc>
      </w:tr>
      <w:tr w:rsidR="00747455" w:rsidRPr="007B631A" w:rsidTr="00747455">
        <w:trPr>
          <w:trHeight w:val="334"/>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51</w:t>
            </w:r>
          </w:p>
        </w:tc>
        <w:tc>
          <w:tcPr>
            <w:tcW w:w="1275"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p>
        </w:tc>
        <w:tc>
          <w:tcPr>
            <w:tcW w:w="5529"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both"/>
              <w:rPr>
                <w:rFonts w:cs="Calibri"/>
                <w:color w:val="000000"/>
                <w:sz w:val="20"/>
                <w:szCs w:val="20"/>
              </w:rPr>
            </w:pPr>
            <w:r w:rsidRPr="007B631A">
              <w:rPr>
                <w:rFonts w:cs="Calibri"/>
                <w:color w:val="000000"/>
                <w:sz w:val="20"/>
                <w:szCs w:val="20"/>
              </w:rPr>
              <w:t>PLACA DE SINALIZAÇÃO PISO MOLHADO DENTRO DOS PADRÕES DA ABNT; APROVADO PELO INMETRO.</w:t>
            </w:r>
          </w:p>
        </w:tc>
        <w:tc>
          <w:tcPr>
            <w:tcW w:w="99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UNIDADE</w:t>
            </w:r>
          </w:p>
        </w:tc>
        <w:tc>
          <w:tcPr>
            <w:tcW w:w="141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20</w:t>
            </w:r>
          </w:p>
        </w:tc>
      </w:tr>
      <w:tr w:rsidR="00747455" w:rsidRPr="007B631A" w:rsidTr="00747455">
        <w:trPr>
          <w:trHeight w:val="480"/>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52</w:t>
            </w:r>
          </w:p>
        </w:tc>
        <w:tc>
          <w:tcPr>
            <w:tcW w:w="1275"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p>
        </w:tc>
        <w:tc>
          <w:tcPr>
            <w:tcW w:w="5529"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both"/>
              <w:rPr>
                <w:rFonts w:cs="Calibri"/>
                <w:color w:val="000000"/>
                <w:sz w:val="20"/>
                <w:szCs w:val="20"/>
              </w:rPr>
            </w:pPr>
            <w:r w:rsidRPr="007B631A">
              <w:rPr>
                <w:rFonts w:cs="Calibri"/>
                <w:color w:val="000000"/>
                <w:sz w:val="20"/>
                <w:szCs w:val="20"/>
              </w:rPr>
              <w:t>PRENDEDOR DE ROUPA, FABRICADO EM MADEIRA, PACOTE COM 12 UNIDADES, TAMANHO MÉDIO.</w:t>
            </w:r>
          </w:p>
        </w:tc>
        <w:tc>
          <w:tcPr>
            <w:tcW w:w="99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PACOTE</w:t>
            </w:r>
          </w:p>
        </w:tc>
        <w:tc>
          <w:tcPr>
            <w:tcW w:w="141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100</w:t>
            </w:r>
          </w:p>
        </w:tc>
      </w:tr>
      <w:tr w:rsidR="00747455" w:rsidRPr="007B631A" w:rsidTr="00747455">
        <w:trPr>
          <w:trHeight w:val="300"/>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53</w:t>
            </w:r>
          </w:p>
        </w:tc>
        <w:tc>
          <w:tcPr>
            <w:tcW w:w="1275"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p>
        </w:tc>
        <w:tc>
          <w:tcPr>
            <w:tcW w:w="5529"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both"/>
              <w:rPr>
                <w:rFonts w:cs="Calibri"/>
                <w:color w:val="000000"/>
                <w:sz w:val="20"/>
                <w:szCs w:val="20"/>
              </w:rPr>
            </w:pPr>
            <w:r w:rsidRPr="007B631A">
              <w:rPr>
                <w:rFonts w:cs="Calibri"/>
                <w:color w:val="000000"/>
                <w:sz w:val="20"/>
                <w:szCs w:val="20"/>
              </w:rPr>
              <w:t>REFIL MOP UMIDO, PONTA CORTADA 340GR.</w:t>
            </w:r>
          </w:p>
        </w:tc>
        <w:tc>
          <w:tcPr>
            <w:tcW w:w="99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UNIDADE</w:t>
            </w:r>
          </w:p>
        </w:tc>
        <w:tc>
          <w:tcPr>
            <w:tcW w:w="141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20</w:t>
            </w:r>
          </w:p>
        </w:tc>
      </w:tr>
      <w:tr w:rsidR="00747455" w:rsidRPr="007B631A" w:rsidTr="00747455">
        <w:trPr>
          <w:trHeight w:val="480"/>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54</w:t>
            </w:r>
          </w:p>
        </w:tc>
        <w:tc>
          <w:tcPr>
            <w:tcW w:w="1275"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p>
        </w:tc>
        <w:tc>
          <w:tcPr>
            <w:tcW w:w="5529"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both"/>
              <w:rPr>
                <w:rFonts w:cs="Calibri"/>
                <w:color w:val="000000"/>
                <w:sz w:val="20"/>
                <w:szCs w:val="20"/>
              </w:rPr>
            </w:pPr>
            <w:r w:rsidRPr="007B631A">
              <w:rPr>
                <w:rFonts w:cs="Calibri"/>
                <w:color w:val="000000"/>
                <w:sz w:val="20"/>
                <w:szCs w:val="20"/>
              </w:rPr>
              <w:t>RODO COM LÂMINA DE BORRACHA E CABO ROSQUEADO. RODO DE 30 CENTÍMETROS.</w:t>
            </w:r>
          </w:p>
        </w:tc>
        <w:tc>
          <w:tcPr>
            <w:tcW w:w="99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UNIDADE</w:t>
            </w:r>
          </w:p>
        </w:tc>
        <w:tc>
          <w:tcPr>
            <w:tcW w:w="141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230</w:t>
            </w:r>
          </w:p>
        </w:tc>
      </w:tr>
      <w:tr w:rsidR="00747455" w:rsidRPr="007B631A" w:rsidTr="00747455">
        <w:trPr>
          <w:trHeight w:val="720"/>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55</w:t>
            </w:r>
          </w:p>
        </w:tc>
        <w:tc>
          <w:tcPr>
            <w:tcW w:w="1275"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p>
        </w:tc>
        <w:tc>
          <w:tcPr>
            <w:tcW w:w="5529"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both"/>
              <w:rPr>
                <w:rFonts w:cs="Calibri"/>
                <w:color w:val="000000"/>
                <w:sz w:val="20"/>
                <w:szCs w:val="20"/>
              </w:rPr>
            </w:pPr>
            <w:r w:rsidRPr="007B631A">
              <w:rPr>
                <w:rFonts w:cs="Calibri"/>
                <w:color w:val="000000"/>
                <w:sz w:val="20"/>
                <w:szCs w:val="20"/>
              </w:rPr>
              <w:t>RODO PLÁSTICO COM BORRACHA DUPLA SINTÉTICA NATURAL E CABO ROSQUEADO. RODO DE 40 CENTÍMETROS.</w:t>
            </w:r>
          </w:p>
        </w:tc>
        <w:tc>
          <w:tcPr>
            <w:tcW w:w="99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UNIDADE</w:t>
            </w:r>
          </w:p>
        </w:tc>
        <w:tc>
          <w:tcPr>
            <w:tcW w:w="141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480</w:t>
            </w:r>
          </w:p>
        </w:tc>
      </w:tr>
      <w:tr w:rsidR="00747455" w:rsidRPr="007B631A" w:rsidTr="00747455">
        <w:trPr>
          <w:trHeight w:val="70"/>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56</w:t>
            </w:r>
          </w:p>
        </w:tc>
        <w:tc>
          <w:tcPr>
            <w:tcW w:w="1275"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p>
        </w:tc>
        <w:tc>
          <w:tcPr>
            <w:tcW w:w="5529"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both"/>
              <w:rPr>
                <w:rFonts w:cs="Calibri"/>
                <w:color w:val="000000"/>
                <w:sz w:val="20"/>
                <w:szCs w:val="20"/>
              </w:rPr>
            </w:pPr>
            <w:r w:rsidRPr="007B631A">
              <w:rPr>
                <w:rFonts w:cs="Calibri"/>
                <w:color w:val="000000"/>
                <w:sz w:val="20"/>
                <w:szCs w:val="20"/>
              </w:rPr>
              <w:t>SABONETE LÍQUIDO, ASPECTO FÍSICO VISCOSO, COM FRAGRÂNCIA SUAVE. APLICAÇÃO: PARA HIGIENIZAÇÃO E HIDRATAÇÃO DA PELE. FRASCO DE 5 LITROS. A EMBALAGEM DEVERÁ CONTER EXTERNAMENTE OS DADOS DE IDENTIFICAÇÃO, PROCEDÊNCIA, NÚMERO DO LOTE, VALIDADE E NÚMERO DE REGISTRO NO MINISTÉRIO DA SAÚDE/ANVISA.</w:t>
            </w:r>
          </w:p>
        </w:tc>
        <w:tc>
          <w:tcPr>
            <w:tcW w:w="99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GALÃO</w:t>
            </w:r>
          </w:p>
        </w:tc>
        <w:tc>
          <w:tcPr>
            <w:tcW w:w="141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780</w:t>
            </w:r>
          </w:p>
        </w:tc>
      </w:tr>
      <w:tr w:rsidR="00747455" w:rsidRPr="007B631A" w:rsidTr="00747455">
        <w:trPr>
          <w:trHeight w:val="291"/>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57</w:t>
            </w:r>
          </w:p>
        </w:tc>
        <w:tc>
          <w:tcPr>
            <w:tcW w:w="1275"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p>
        </w:tc>
        <w:tc>
          <w:tcPr>
            <w:tcW w:w="5529"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both"/>
              <w:rPr>
                <w:rFonts w:cs="Calibri"/>
                <w:color w:val="000000"/>
                <w:sz w:val="20"/>
                <w:szCs w:val="20"/>
              </w:rPr>
            </w:pPr>
            <w:r w:rsidRPr="007B631A">
              <w:rPr>
                <w:rFonts w:cs="Calibri"/>
                <w:color w:val="000000"/>
                <w:sz w:val="20"/>
                <w:szCs w:val="20"/>
              </w:rPr>
              <w:t xml:space="preserve">SACO PLÁSTICO PARA LIXO INFECTANTE, COM </w:t>
            </w:r>
            <w:r w:rsidRPr="007B631A">
              <w:rPr>
                <w:rFonts w:cs="Calibri"/>
                <w:color w:val="000000"/>
                <w:sz w:val="20"/>
                <w:szCs w:val="20"/>
              </w:rPr>
              <w:lastRenderedPageBreak/>
              <w:t>CAPACIDADE PARA 50L. COM APROXIMADAMENTE 0,9 MM DE ESPESSURA, NA COR BRANCO EM PACOTES COM 100 UNIDADES CADA; DE POLIETILENO.</w:t>
            </w:r>
          </w:p>
        </w:tc>
        <w:tc>
          <w:tcPr>
            <w:tcW w:w="99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lastRenderedPageBreak/>
              <w:t>PACOTE</w:t>
            </w:r>
          </w:p>
        </w:tc>
        <w:tc>
          <w:tcPr>
            <w:tcW w:w="141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440</w:t>
            </w:r>
          </w:p>
        </w:tc>
      </w:tr>
      <w:tr w:rsidR="00747455" w:rsidRPr="007B631A" w:rsidTr="00747455">
        <w:trPr>
          <w:trHeight w:val="70"/>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lastRenderedPageBreak/>
              <w:t>58</w:t>
            </w:r>
          </w:p>
        </w:tc>
        <w:tc>
          <w:tcPr>
            <w:tcW w:w="1275"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p>
        </w:tc>
        <w:tc>
          <w:tcPr>
            <w:tcW w:w="5529"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both"/>
              <w:rPr>
                <w:rFonts w:cs="Calibri"/>
                <w:color w:val="000000"/>
                <w:sz w:val="20"/>
                <w:szCs w:val="20"/>
              </w:rPr>
            </w:pPr>
            <w:r w:rsidRPr="007B631A">
              <w:rPr>
                <w:rFonts w:cs="Calibri"/>
                <w:color w:val="000000"/>
                <w:sz w:val="20"/>
                <w:szCs w:val="20"/>
              </w:rPr>
              <w:t>SACO PLÁSTICO PARA LIXO INFECTANTE, COM CAPACIDADE PARA 100L. COM APROXIMADAMENTE 0,9 MM DE ESPESSURA, NA COR BRANCA, EM PACOTES COM 100 UNIDADES CADA; DE POLIETILENO.</w:t>
            </w:r>
          </w:p>
        </w:tc>
        <w:tc>
          <w:tcPr>
            <w:tcW w:w="99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PACOTE</w:t>
            </w:r>
          </w:p>
        </w:tc>
        <w:tc>
          <w:tcPr>
            <w:tcW w:w="141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800</w:t>
            </w:r>
          </w:p>
        </w:tc>
      </w:tr>
      <w:tr w:rsidR="00747455" w:rsidRPr="007B631A" w:rsidTr="00747455">
        <w:trPr>
          <w:trHeight w:val="70"/>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59</w:t>
            </w:r>
          </w:p>
        </w:tc>
        <w:tc>
          <w:tcPr>
            <w:tcW w:w="1275"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AC</w:t>
            </w:r>
          </w:p>
        </w:tc>
        <w:tc>
          <w:tcPr>
            <w:tcW w:w="5529"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both"/>
              <w:rPr>
                <w:rFonts w:cs="Calibri"/>
                <w:color w:val="000000"/>
                <w:sz w:val="20"/>
                <w:szCs w:val="20"/>
              </w:rPr>
            </w:pPr>
            <w:r w:rsidRPr="007B631A">
              <w:rPr>
                <w:rFonts w:cs="Calibri"/>
                <w:color w:val="000000"/>
                <w:sz w:val="20"/>
                <w:szCs w:val="20"/>
              </w:rPr>
              <w:t>SACO PLÁSTICO PARA LIXO INFECTANTE, COM CAPACIDADE PARA 200L. COM APROXIMADAMENTE 0,9 MM DE ESPESSURA, NA COR BRANCA, EM PACOTES COM 100 UNIDADES CADA; DE POLIETILENO.</w:t>
            </w:r>
          </w:p>
        </w:tc>
        <w:tc>
          <w:tcPr>
            <w:tcW w:w="99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PACOTE</w:t>
            </w:r>
          </w:p>
        </w:tc>
        <w:tc>
          <w:tcPr>
            <w:tcW w:w="141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600</w:t>
            </w:r>
          </w:p>
        </w:tc>
      </w:tr>
      <w:tr w:rsidR="00747455" w:rsidRPr="007B631A" w:rsidTr="00747455">
        <w:trPr>
          <w:trHeight w:val="126"/>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60</w:t>
            </w:r>
          </w:p>
        </w:tc>
        <w:tc>
          <w:tcPr>
            <w:tcW w:w="1275"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CR</w:t>
            </w:r>
          </w:p>
        </w:tc>
        <w:tc>
          <w:tcPr>
            <w:tcW w:w="5529"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both"/>
              <w:rPr>
                <w:rFonts w:cs="Calibri"/>
                <w:color w:val="000000"/>
                <w:sz w:val="20"/>
                <w:szCs w:val="20"/>
              </w:rPr>
            </w:pPr>
            <w:r w:rsidRPr="007B631A">
              <w:rPr>
                <w:rFonts w:cs="Calibri"/>
                <w:color w:val="000000"/>
                <w:sz w:val="20"/>
                <w:szCs w:val="20"/>
              </w:rPr>
              <w:t>SACO PLÁSTICO PARA LIXO INFECTANTE, COM CAPACIDADE PARA 200L. COM APROXIMADAMENTE 0,9 MM DE ESPESSURA, NA COR BRANCA, EM PACOTES COM 100 UNIDADES CADA; DE POLIETILENO.</w:t>
            </w:r>
          </w:p>
        </w:tc>
        <w:tc>
          <w:tcPr>
            <w:tcW w:w="99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PACOTE</w:t>
            </w:r>
          </w:p>
        </w:tc>
        <w:tc>
          <w:tcPr>
            <w:tcW w:w="141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200</w:t>
            </w:r>
          </w:p>
        </w:tc>
      </w:tr>
      <w:tr w:rsidR="00747455" w:rsidRPr="007B631A" w:rsidTr="00747455">
        <w:trPr>
          <w:trHeight w:val="1440"/>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61</w:t>
            </w:r>
          </w:p>
        </w:tc>
        <w:tc>
          <w:tcPr>
            <w:tcW w:w="1275"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AC</w:t>
            </w:r>
          </w:p>
        </w:tc>
        <w:tc>
          <w:tcPr>
            <w:tcW w:w="5529"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both"/>
              <w:rPr>
                <w:rFonts w:cs="Calibri"/>
                <w:color w:val="000000"/>
                <w:sz w:val="20"/>
                <w:szCs w:val="20"/>
              </w:rPr>
            </w:pPr>
            <w:r w:rsidRPr="007B631A">
              <w:rPr>
                <w:rFonts w:cs="Calibri"/>
                <w:color w:val="000000"/>
                <w:sz w:val="20"/>
                <w:szCs w:val="20"/>
              </w:rPr>
              <w:t>SACO PLÁSTICO PARA LIXO, COM CAPACIDADE PARA 200L. EM CONFORMIDADE COM AS NORMAS DA ABNT, FARDO COM 100 UNIDADES (GROSSO). ALTA DENSIDADE, ESPESSURA DE NO MÍNIMO 0,10 MM, NA COR PRETA OU AZUL EM PACOTES COM 100 UNIDADES; DE POLIETILENO.</w:t>
            </w:r>
          </w:p>
        </w:tc>
        <w:tc>
          <w:tcPr>
            <w:tcW w:w="99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PACOTE</w:t>
            </w:r>
          </w:p>
        </w:tc>
        <w:tc>
          <w:tcPr>
            <w:tcW w:w="141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750</w:t>
            </w:r>
          </w:p>
        </w:tc>
      </w:tr>
      <w:tr w:rsidR="00747455" w:rsidRPr="007B631A" w:rsidTr="00747455">
        <w:trPr>
          <w:trHeight w:val="1045"/>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62</w:t>
            </w:r>
          </w:p>
        </w:tc>
        <w:tc>
          <w:tcPr>
            <w:tcW w:w="1275"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CR</w:t>
            </w:r>
          </w:p>
        </w:tc>
        <w:tc>
          <w:tcPr>
            <w:tcW w:w="5529"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both"/>
              <w:rPr>
                <w:rFonts w:cs="Calibri"/>
                <w:color w:val="000000"/>
                <w:sz w:val="20"/>
                <w:szCs w:val="20"/>
              </w:rPr>
            </w:pPr>
            <w:r w:rsidRPr="007B631A">
              <w:rPr>
                <w:rFonts w:cs="Calibri"/>
                <w:color w:val="000000"/>
                <w:sz w:val="20"/>
                <w:szCs w:val="20"/>
              </w:rPr>
              <w:t>SACO PLÁSTICO PARA LIXO, COM CAPACIDADE PARA 200L. EM CONFORMIDADE COM AS NORMAS DA ABNT, FARDO COM 100 UNIDADES (GROSSO). ALTA DENSIDADE, ESPESSURA DE NO MÍNIMO 0,10 MM, NA COR PRETA OU AZUL EM PACOTES COM 100 UNIDADES; DE POLIETILENO.</w:t>
            </w:r>
          </w:p>
        </w:tc>
        <w:tc>
          <w:tcPr>
            <w:tcW w:w="99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PACOTE</w:t>
            </w:r>
          </w:p>
        </w:tc>
        <w:tc>
          <w:tcPr>
            <w:tcW w:w="141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250</w:t>
            </w:r>
          </w:p>
        </w:tc>
      </w:tr>
      <w:tr w:rsidR="00747455" w:rsidRPr="007B631A" w:rsidTr="00747455">
        <w:trPr>
          <w:trHeight w:val="70"/>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63</w:t>
            </w:r>
          </w:p>
        </w:tc>
        <w:tc>
          <w:tcPr>
            <w:tcW w:w="1275"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AC</w:t>
            </w:r>
          </w:p>
        </w:tc>
        <w:tc>
          <w:tcPr>
            <w:tcW w:w="5529"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both"/>
              <w:rPr>
                <w:rFonts w:cs="Calibri"/>
                <w:color w:val="000000"/>
                <w:sz w:val="20"/>
                <w:szCs w:val="20"/>
              </w:rPr>
            </w:pPr>
            <w:r w:rsidRPr="007B631A">
              <w:rPr>
                <w:rFonts w:cs="Calibri"/>
                <w:color w:val="000000"/>
                <w:sz w:val="20"/>
                <w:szCs w:val="20"/>
              </w:rPr>
              <w:t>SACO PLÁSTICO PARA LIXO, COM CAPACIDADE PARA 100L. EM CONFORMIDADE COM AS NORMAS DA ABNT, FARDO COM 100 UNIDADES (GROSSO). ALTA DENSIDADE, ESPESSURA DE NO MÍNIMO 0,10 MM, NA COR PRETA OU AZUL EM PACOTES COM 100 UNIDADES; DE POLIETILENO, NA COR PRETA OU AZUL EM PACOTES COM 100 UNIDADES; DE POLIETILENO.</w:t>
            </w:r>
          </w:p>
        </w:tc>
        <w:tc>
          <w:tcPr>
            <w:tcW w:w="99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PACOTE</w:t>
            </w:r>
          </w:p>
        </w:tc>
        <w:tc>
          <w:tcPr>
            <w:tcW w:w="141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750</w:t>
            </w:r>
          </w:p>
        </w:tc>
      </w:tr>
      <w:tr w:rsidR="00747455" w:rsidRPr="007B631A" w:rsidTr="00747455">
        <w:trPr>
          <w:trHeight w:val="448"/>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64</w:t>
            </w:r>
          </w:p>
        </w:tc>
        <w:tc>
          <w:tcPr>
            <w:tcW w:w="1275"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CR</w:t>
            </w:r>
          </w:p>
        </w:tc>
        <w:tc>
          <w:tcPr>
            <w:tcW w:w="5529"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both"/>
              <w:rPr>
                <w:rFonts w:cs="Calibri"/>
                <w:color w:val="000000"/>
                <w:sz w:val="20"/>
                <w:szCs w:val="20"/>
              </w:rPr>
            </w:pPr>
            <w:r w:rsidRPr="007B631A">
              <w:rPr>
                <w:rFonts w:cs="Calibri"/>
                <w:color w:val="000000"/>
                <w:sz w:val="20"/>
                <w:szCs w:val="20"/>
              </w:rPr>
              <w:t>SACO PLÁSTICO PARA LIXO, COM CAPACIDADE PARA 100L. EM CONFORMIDADE COM AS NORMAS DA ABNT, FARDO COM 100 UNIDADES (GROSSO). ALTA DENSIDADE, ESPESSURA DE NO MÍNIMO 0,10 MM, NA COR PRETA OU AZUL EM PACOTES COM 100 UNIDADES; DE POLIETILENO, NA COR PRETA OU AZUL EM PACOTES COM 100 UNIDADES; DE POLIETILENO.</w:t>
            </w:r>
          </w:p>
        </w:tc>
        <w:tc>
          <w:tcPr>
            <w:tcW w:w="99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PACOTE</w:t>
            </w:r>
          </w:p>
        </w:tc>
        <w:tc>
          <w:tcPr>
            <w:tcW w:w="141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250</w:t>
            </w:r>
          </w:p>
        </w:tc>
      </w:tr>
      <w:tr w:rsidR="00747455" w:rsidRPr="007B631A" w:rsidTr="00747455">
        <w:trPr>
          <w:trHeight w:val="960"/>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65</w:t>
            </w:r>
          </w:p>
        </w:tc>
        <w:tc>
          <w:tcPr>
            <w:tcW w:w="1275"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p>
        </w:tc>
        <w:tc>
          <w:tcPr>
            <w:tcW w:w="5529"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both"/>
              <w:rPr>
                <w:rFonts w:cs="Calibri"/>
                <w:color w:val="000000"/>
                <w:sz w:val="20"/>
                <w:szCs w:val="20"/>
              </w:rPr>
            </w:pPr>
            <w:r w:rsidRPr="007B631A">
              <w:rPr>
                <w:rFonts w:cs="Calibri"/>
                <w:color w:val="000000"/>
                <w:sz w:val="20"/>
                <w:szCs w:val="20"/>
              </w:rPr>
              <w:t>SACO PLÁSTICO PARA LIXO, COM CAPACIDADE PARA 60L. COM APROXIMADAMENTE 0,9 MM DE ESPESSURA, NA COR PRETA OU AZUL EM PACOTES COM 100 UNIDADES; DE POLIETILENO.</w:t>
            </w:r>
          </w:p>
        </w:tc>
        <w:tc>
          <w:tcPr>
            <w:tcW w:w="99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PACOTE</w:t>
            </w:r>
          </w:p>
        </w:tc>
        <w:tc>
          <w:tcPr>
            <w:tcW w:w="141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800</w:t>
            </w:r>
          </w:p>
        </w:tc>
      </w:tr>
      <w:tr w:rsidR="00747455" w:rsidRPr="007B631A" w:rsidTr="00747455">
        <w:trPr>
          <w:trHeight w:val="960"/>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66</w:t>
            </w:r>
          </w:p>
        </w:tc>
        <w:tc>
          <w:tcPr>
            <w:tcW w:w="1275"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p>
        </w:tc>
        <w:tc>
          <w:tcPr>
            <w:tcW w:w="5529"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both"/>
              <w:rPr>
                <w:rFonts w:cs="Calibri"/>
                <w:color w:val="000000"/>
                <w:sz w:val="20"/>
                <w:szCs w:val="20"/>
              </w:rPr>
            </w:pPr>
            <w:r w:rsidRPr="007B631A">
              <w:rPr>
                <w:rFonts w:cs="Calibri"/>
                <w:color w:val="000000"/>
                <w:sz w:val="20"/>
                <w:szCs w:val="20"/>
              </w:rPr>
              <w:t>SACO PLÁSTICO PARA LIXO, COM CAPACIDADE PARA 30L. COM APROXIMADAMENTE 0,9 MM DE ESPESSURA, NA COR PRETA OU AZUL EM PACOTES COM 100 UNIDADES; DE POLIETILENO.</w:t>
            </w:r>
          </w:p>
        </w:tc>
        <w:tc>
          <w:tcPr>
            <w:tcW w:w="99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PACOTE</w:t>
            </w:r>
          </w:p>
        </w:tc>
        <w:tc>
          <w:tcPr>
            <w:tcW w:w="141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1010</w:t>
            </w:r>
          </w:p>
        </w:tc>
      </w:tr>
      <w:tr w:rsidR="00747455" w:rsidRPr="007B631A" w:rsidTr="00747455">
        <w:trPr>
          <w:trHeight w:val="228"/>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67</w:t>
            </w:r>
          </w:p>
        </w:tc>
        <w:tc>
          <w:tcPr>
            <w:tcW w:w="1275"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p>
        </w:tc>
        <w:tc>
          <w:tcPr>
            <w:tcW w:w="5529"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both"/>
              <w:rPr>
                <w:rFonts w:cs="Calibri"/>
                <w:color w:val="000000"/>
                <w:sz w:val="20"/>
                <w:szCs w:val="20"/>
              </w:rPr>
            </w:pPr>
            <w:r w:rsidRPr="007B631A">
              <w:rPr>
                <w:rFonts w:cs="Calibri"/>
                <w:color w:val="000000"/>
                <w:sz w:val="20"/>
                <w:szCs w:val="20"/>
              </w:rPr>
              <w:t xml:space="preserve">SABÃO DE CÔCO EM BARRA. COMPOSIÇÃO BÁSICA </w:t>
            </w:r>
            <w:r w:rsidRPr="007B631A">
              <w:rPr>
                <w:rFonts w:cs="Calibri"/>
                <w:color w:val="000000"/>
                <w:sz w:val="20"/>
                <w:szCs w:val="20"/>
              </w:rPr>
              <w:lastRenderedPageBreak/>
              <w:t>DE CARBONATO DE SÓDIO, DIÓXIDO DE TITÂNIO, GLICERINA, CORANTE E OUTRAS SUBSTÂNCIAS QUÍMICAS PERMITIDAS, PH1%=11,5 MÁXIMOS, ALCALINIDADE LIVRE;</w:t>
            </w:r>
            <w:r w:rsidRPr="007B631A">
              <w:rPr>
                <w:rFonts w:cs="Calibri"/>
                <w:color w:val="000000"/>
                <w:sz w:val="20"/>
                <w:szCs w:val="20"/>
              </w:rPr>
              <w:br/>
              <w:t>MÁXIMO DE 0,5%P/P DE CÔCO, NA COR BRANCA, EMBALADO EM SACO PLÁSTICO COM 1 BARRA DE 200 GRAMAS.</w:t>
            </w:r>
          </w:p>
        </w:tc>
        <w:tc>
          <w:tcPr>
            <w:tcW w:w="997" w:type="dxa"/>
            <w:tcBorders>
              <w:top w:val="nil"/>
              <w:left w:val="nil"/>
              <w:bottom w:val="single" w:sz="4" w:space="0" w:color="auto"/>
              <w:right w:val="single" w:sz="4" w:space="0" w:color="auto"/>
            </w:tcBorders>
            <w:shd w:val="clear" w:color="auto" w:fill="auto"/>
            <w:noWrap/>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lastRenderedPageBreak/>
              <w:t>UNIDADE</w:t>
            </w:r>
          </w:p>
        </w:tc>
        <w:tc>
          <w:tcPr>
            <w:tcW w:w="1417" w:type="dxa"/>
            <w:tcBorders>
              <w:top w:val="nil"/>
              <w:left w:val="nil"/>
              <w:bottom w:val="single" w:sz="4" w:space="0" w:color="auto"/>
              <w:right w:val="single" w:sz="4" w:space="0" w:color="auto"/>
            </w:tcBorders>
            <w:shd w:val="clear" w:color="auto" w:fill="auto"/>
            <w:noWrap/>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415</w:t>
            </w:r>
          </w:p>
        </w:tc>
      </w:tr>
      <w:tr w:rsidR="00747455" w:rsidRPr="007B631A" w:rsidTr="00747455">
        <w:trPr>
          <w:trHeight w:val="1695"/>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lastRenderedPageBreak/>
              <w:t>68</w:t>
            </w:r>
          </w:p>
        </w:tc>
        <w:tc>
          <w:tcPr>
            <w:tcW w:w="1275"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p>
        </w:tc>
        <w:tc>
          <w:tcPr>
            <w:tcW w:w="5529"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both"/>
              <w:rPr>
                <w:rFonts w:cs="Calibri"/>
                <w:color w:val="000000"/>
                <w:sz w:val="20"/>
                <w:szCs w:val="20"/>
              </w:rPr>
            </w:pPr>
            <w:r w:rsidRPr="007B631A">
              <w:rPr>
                <w:rFonts w:cs="Calibri"/>
                <w:color w:val="000000"/>
                <w:sz w:val="20"/>
                <w:szCs w:val="20"/>
              </w:rPr>
              <w:t>SABÃO EM BARRA. COMPOSIÇÃO BÁSICA DE CARBONATO DE SÓDIO, DIÓXIDO DE TITÂNIO,GLICERINA, CORANTE E OUTRAS SUBSTÂNCIAS QUÍMICAS PERMITIDAS, PH1%=11,5 MÁXIMOS, ALCALINIDADE LIVRE; MÁXIMODE 0,5%P/P DE GLICERINA, EMBALADO EM SACO PLÁSTICO COM 5 BARRAS DE 200 GRAMAS.</w:t>
            </w:r>
          </w:p>
        </w:tc>
        <w:tc>
          <w:tcPr>
            <w:tcW w:w="997" w:type="dxa"/>
            <w:tcBorders>
              <w:top w:val="nil"/>
              <w:left w:val="nil"/>
              <w:bottom w:val="single" w:sz="4" w:space="0" w:color="auto"/>
              <w:right w:val="single" w:sz="4" w:space="0" w:color="auto"/>
            </w:tcBorders>
            <w:shd w:val="clear" w:color="auto" w:fill="auto"/>
            <w:noWrap/>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UNIDADE</w:t>
            </w:r>
          </w:p>
        </w:tc>
        <w:tc>
          <w:tcPr>
            <w:tcW w:w="1417" w:type="dxa"/>
            <w:tcBorders>
              <w:top w:val="nil"/>
              <w:left w:val="nil"/>
              <w:bottom w:val="single" w:sz="4" w:space="0" w:color="auto"/>
              <w:right w:val="single" w:sz="4" w:space="0" w:color="auto"/>
            </w:tcBorders>
            <w:shd w:val="clear" w:color="auto" w:fill="auto"/>
            <w:noWrap/>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780</w:t>
            </w:r>
          </w:p>
        </w:tc>
      </w:tr>
      <w:tr w:rsidR="00747455" w:rsidRPr="007B631A" w:rsidTr="00747455">
        <w:trPr>
          <w:trHeight w:val="70"/>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69</w:t>
            </w:r>
          </w:p>
        </w:tc>
        <w:tc>
          <w:tcPr>
            <w:tcW w:w="1275"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p>
        </w:tc>
        <w:tc>
          <w:tcPr>
            <w:tcW w:w="5529"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both"/>
              <w:rPr>
                <w:rFonts w:cs="Calibri"/>
                <w:color w:val="000000"/>
                <w:sz w:val="20"/>
                <w:szCs w:val="20"/>
              </w:rPr>
            </w:pPr>
            <w:r w:rsidRPr="007B631A">
              <w:rPr>
                <w:rFonts w:cs="Calibri"/>
                <w:color w:val="000000"/>
                <w:sz w:val="20"/>
                <w:szCs w:val="20"/>
              </w:rPr>
              <w:t>SABÃO EM PÓ. COMPOSIÇÃO: ALQUIBENZENO SULFONATO DE SÓDIO, TRIPOLIFOSFATO DE SÓDIO, CARBONATO DE SÓDIO, CARBOXI-METICULOSEDESÓDIO, PIGMENTO AZUL4 ,4BLS,ÁCIDO 4,4 DIAMINO ESTEBINO 2,2, DISSINONICO, SULFATO DE SÓDIO, COPOLÍMERO ACRÍLICO, ENZIMAS, PERFUME.EMBALAGEM COM 400GRAMAS.</w:t>
            </w:r>
          </w:p>
        </w:tc>
        <w:tc>
          <w:tcPr>
            <w:tcW w:w="997" w:type="dxa"/>
            <w:tcBorders>
              <w:top w:val="nil"/>
              <w:left w:val="nil"/>
              <w:bottom w:val="single" w:sz="4" w:space="0" w:color="auto"/>
              <w:right w:val="single" w:sz="4" w:space="0" w:color="auto"/>
            </w:tcBorders>
            <w:shd w:val="clear" w:color="auto" w:fill="auto"/>
            <w:noWrap/>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UNIDADE</w:t>
            </w:r>
          </w:p>
        </w:tc>
        <w:tc>
          <w:tcPr>
            <w:tcW w:w="1417" w:type="dxa"/>
            <w:tcBorders>
              <w:top w:val="nil"/>
              <w:left w:val="nil"/>
              <w:bottom w:val="single" w:sz="4" w:space="0" w:color="auto"/>
              <w:right w:val="single" w:sz="4" w:space="0" w:color="auto"/>
            </w:tcBorders>
            <w:shd w:val="clear" w:color="auto" w:fill="auto"/>
            <w:noWrap/>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6740</w:t>
            </w:r>
          </w:p>
        </w:tc>
      </w:tr>
      <w:tr w:rsidR="00747455" w:rsidRPr="007B631A" w:rsidTr="00747455">
        <w:trPr>
          <w:trHeight w:val="300"/>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70</w:t>
            </w:r>
          </w:p>
        </w:tc>
        <w:tc>
          <w:tcPr>
            <w:tcW w:w="1275"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p>
        </w:tc>
        <w:tc>
          <w:tcPr>
            <w:tcW w:w="5529"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both"/>
              <w:rPr>
                <w:rFonts w:cs="Calibri"/>
                <w:color w:val="000000"/>
                <w:sz w:val="20"/>
                <w:szCs w:val="20"/>
              </w:rPr>
            </w:pPr>
            <w:r w:rsidRPr="007B631A">
              <w:rPr>
                <w:rFonts w:cs="Calibri"/>
                <w:color w:val="000000"/>
                <w:sz w:val="20"/>
                <w:szCs w:val="20"/>
              </w:rPr>
              <w:t>SHAMPOO AUTOMOTIVO – FRASCO COM 05 LITROS</w:t>
            </w:r>
          </w:p>
        </w:tc>
        <w:tc>
          <w:tcPr>
            <w:tcW w:w="99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UNIDADE</w:t>
            </w:r>
          </w:p>
        </w:tc>
        <w:tc>
          <w:tcPr>
            <w:tcW w:w="141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380</w:t>
            </w:r>
          </w:p>
        </w:tc>
      </w:tr>
      <w:tr w:rsidR="00747455" w:rsidRPr="007B631A" w:rsidTr="00747455">
        <w:trPr>
          <w:trHeight w:val="300"/>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71</w:t>
            </w:r>
          </w:p>
        </w:tc>
        <w:tc>
          <w:tcPr>
            <w:tcW w:w="1275"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p>
        </w:tc>
        <w:tc>
          <w:tcPr>
            <w:tcW w:w="5529"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both"/>
              <w:rPr>
                <w:rFonts w:cs="Calibri"/>
                <w:color w:val="000000"/>
                <w:sz w:val="20"/>
                <w:szCs w:val="20"/>
              </w:rPr>
            </w:pPr>
            <w:r w:rsidRPr="007B631A">
              <w:rPr>
                <w:rFonts w:cs="Calibri"/>
                <w:color w:val="000000"/>
                <w:sz w:val="20"/>
                <w:szCs w:val="20"/>
              </w:rPr>
              <w:t>SODA CÁUSTICA, EM EMBALAGENS DE 1KG.</w:t>
            </w:r>
          </w:p>
        </w:tc>
        <w:tc>
          <w:tcPr>
            <w:tcW w:w="99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UNIDADE</w:t>
            </w:r>
          </w:p>
        </w:tc>
        <w:tc>
          <w:tcPr>
            <w:tcW w:w="141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20</w:t>
            </w:r>
          </w:p>
        </w:tc>
      </w:tr>
      <w:tr w:rsidR="00747455" w:rsidRPr="007B631A" w:rsidTr="00747455">
        <w:trPr>
          <w:trHeight w:val="922"/>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72</w:t>
            </w:r>
          </w:p>
        </w:tc>
        <w:tc>
          <w:tcPr>
            <w:tcW w:w="1275"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p>
        </w:tc>
        <w:tc>
          <w:tcPr>
            <w:tcW w:w="5529"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both"/>
              <w:rPr>
                <w:rFonts w:cs="Calibri"/>
                <w:color w:val="000000"/>
                <w:sz w:val="20"/>
                <w:szCs w:val="20"/>
              </w:rPr>
            </w:pPr>
            <w:r w:rsidRPr="007B631A">
              <w:rPr>
                <w:rFonts w:cs="Calibri"/>
                <w:color w:val="000000"/>
                <w:sz w:val="20"/>
                <w:szCs w:val="20"/>
              </w:rPr>
              <w:t>SUPORTE DISPENSER POUPA COPOS BOTÃO – COPOS 180 A 200 ML - DISPENSER PARA COPOS DE ÁGUA (180 A 200 ML). INJETADO EM PLÁSTICO ABS E TUBO EM POLIESTIRENO. MEDIDAS: 55CM (ALTURA) X 14CM (LARGURA) X 20CM (PROFUNDIDADE). O MODELO DEVE POSSUIR ALAVANCA, QUE, QUANDO ACIONADO, LIBERA O COPO.</w:t>
            </w:r>
          </w:p>
        </w:tc>
        <w:tc>
          <w:tcPr>
            <w:tcW w:w="99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UNIDADE</w:t>
            </w:r>
          </w:p>
        </w:tc>
        <w:tc>
          <w:tcPr>
            <w:tcW w:w="141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25</w:t>
            </w:r>
          </w:p>
        </w:tc>
      </w:tr>
      <w:tr w:rsidR="00747455" w:rsidRPr="007B631A" w:rsidTr="00747455">
        <w:trPr>
          <w:trHeight w:val="720"/>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73</w:t>
            </w:r>
          </w:p>
        </w:tc>
        <w:tc>
          <w:tcPr>
            <w:tcW w:w="1275"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p>
        </w:tc>
        <w:tc>
          <w:tcPr>
            <w:tcW w:w="5529"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both"/>
              <w:rPr>
                <w:rFonts w:cs="Calibri"/>
                <w:color w:val="000000"/>
                <w:sz w:val="20"/>
                <w:szCs w:val="20"/>
              </w:rPr>
            </w:pPr>
            <w:r w:rsidRPr="007B631A">
              <w:rPr>
                <w:rFonts w:cs="Calibri"/>
                <w:color w:val="000000"/>
                <w:sz w:val="20"/>
                <w:szCs w:val="20"/>
              </w:rPr>
              <w:t>SUPORTE DISPENSER SABONETE LIQUIDO OU ALCOOL GEL - COM RESERVATÓRIO 900ML, COM ACIONAMENTO POR MOLA.</w:t>
            </w:r>
          </w:p>
        </w:tc>
        <w:tc>
          <w:tcPr>
            <w:tcW w:w="99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UNIDADE</w:t>
            </w:r>
          </w:p>
        </w:tc>
        <w:tc>
          <w:tcPr>
            <w:tcW w:w="141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60</w:t>
            </w:r>
          </w:p>
        </w:tc>
      </w:tr>
      <w:tr w:rsidR="00747455" w:rsidRPr="007B631A" w:rsidTr="00747455">
        <w:trPr>
          <w:trHeight w:val="480"/>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74</w:t>
            </w:r>
          </w:p>
        </w:tc>
        <w:tc>
          <w:tcPr>
            <w:tcW w:w="1275"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p>
        </w:tc>
        <w:tc>
          <w:tcPr>
            <w:tcW w:w="5529"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both"/>
              <w:rPr>
                <w:rFonts w:cs="Calibri"/>
                <w:color w:val="000000"/>
                <w:sz w:val="20"/>
                <w:szCs w:val="20"/>
              </w:rPr>
            </w:pPr>
            <w:r w:rsidRPr="007B631A">
              <w:rPr>
                <w:rFonts w:cs="Calibri"/>
                <w:color w:val="000000"/>
                <w:sz w:val="20"/>
                <w:szCs w:val="20"/>
              </w:rPr>
              <w:t>SUPORTE PARA PAPEL - SUPORTE PARA PAPEL TOALHA INTERFOLHA.</w:t>
            </w:r>
          </w:p>
        </w:tc>
        <w:tc>
          <w:tcPr>
            <w:tcW w:w="99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UNIDADE</w:t>
            </w:r>
          </w:p>
        </w:tc>
        <w:tc>
          <w:tcPr>
            <w:tcW w:w="141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60</w:t>
            </w:r>
          </w:p>
        </w:tc>
      </w:tr>
      <w:tr w:rsidR="00747455" w:rsidRPr="007B631A" w:rsidTr="00747455">
        <w:trPr>
          <w:trHeight w:val="480"/>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75</w:t>
            </w:r>
          </w:p>
        </w:tc>
        <w:tc>
          <w:tcPr>
            <w:tcW w:w="1275"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p>
        </w:tc>
        <w:tc>
          <w:tcPr>
            <w:tcW w:w="5529"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both"/>
              <w:rPr>
                <w:rFonts w:cs="Calibri"/>
                <w:color w:val="000000"/>
                <w:sz w:val="20"/>
                <w:szCs w:val="20"/>
              </w:rPr>
            </w:pPr>
            <w:r w:rsidRPr="007B631A">
              <w:rPr>
                <w:rFonts w:cs="Calibri"/>
                <w:color w:val="000000"/>
                <w:sz w:val="20"/>
                <w:szCs w:val="20"/>
              </w:rPr>
              <w:t>SUPORTE PLASTICO 55CM - PARA MOP UMIDO 340GR PONTA CORTADA.</w:t>
            </w:r>
          </w:p>
        </w:tc>
        <w:tc>
          <w:tcPr>
            <w:tcW w:w="99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UNIDADE</w:t>
            </w:r>
          </w:p>
        </w:tc>
        <w:tc>
          <w:tcPr>
            <w:tcW w:w="141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20</w:t>
            </w:r>
          </w:p>
        </w:tc>
      </w:tr>
      <w:tr w:rsidR="00747455" w:rsidRPr="007B631A" w:rsidTr="00747455">
        <w:trPr>
          <w:trHeight w:val="720"/>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76</w:t>
            </w:r>
          </w:p>
        </w:tc>
        <w:tc>
          <w:tcPr>
            <w:tcW w:w="1275"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p>
        </w:tc>
        <w:tc>
          <w:tcPr>
            <w:tcW w:w="5529"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both"/>
              <w:rPr>
                <w:rFonts w:cs="Calibri"/>
                <w:color w:val="000000"/>
                <w:sz w:val="20"/>
                <w:szCs w:val="20"/>
              </w:rPr>
            </w:pPr>
            <w:r w:rsidRPr="007B631A">
              <w:rPr>
                <w:rFonts w:cs="Calibri"/>
                <w:color w:val="000000"/>
                <w:sz w:val="20"/>
                <w:szCs w:val="20"/>
              </w:rPr>
              <w:t>VASSOURA DE LIMPEZA. COM CABO DE MADEIRA REVESTIDO, CERDAS DE POLIPROPILENO, INDICADA PARA PISOS RÚSTICOS. 265 X 199</w:t>
            </w:r>
          </w:p>
        </w:tc>
        <w:tc>
          <w:tcPr>
            <w:tcW w:w="99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UNIDADE</w:t>
            </w:r>
          </w:p>
        </w:tc>
        <w:tc>
          <w:tcPr>
            <w:tcW w:w="141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320</w:t>
            </w:r>
          </w:p>
        </w:tc>
      </w:tr>
      <w:tr w:rsidR="00747455" w:rsidRPr="007B631A" w:rsidTr="00747455">
        <w:trPr>
          <w:trHeight w:val="720"/>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77</w:t>
            </w:r>
          </w:p>
        </w:tc>
        <w:tc>
          <w:tcPr>
            <w:tcW w:w="1275"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p>
        </w:tc>
        <w:tc>
          <w:tcPr>
            <w:tcW w:w="5529"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both"/>
              <w:rPr>
                <w:rFonts w:cs="Calibri"/>
                <w:color w:val="000000"/>
                <w:sz w:val="20"/>
                <w:szCs w:val="20"/>
              </w:rPr>
            </w:pPr>
            <w:r w:rsidRPr="007B631A">
              <w:rPr>
                <w:rFonts w:cs="Calibri"/>
                <w:color w:val="000000"/>
                <w:sz w:val="20"/>
                <w:szCs w:val="20"/>
              </w:rPr>
              <w:t>VASSOURA DE NYLON, COM CABO DE MADEIRA, COM ROSCA, MEDIDA DA BASE DE 20 CM, COM BASE DE MADEIRA. PARA AMBIENTE EXTERNO.</w:t>
            </w:r>
          </w:p>
        </w:tc>
        <w:tc>
          <w:tcPr>
            <w:tcW w:w="99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UNIDADE</w:t>
            </w:r>
          </w:p>
        </w:tc>
        <w:tc>
          <w:tcPr>
            <w:tcW w:w="141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420</w:t>
            </w:r>
          </w:p>
        </w:tc>
      </w:tr>
      <w:tr w:rsidR="00747455" w:rsidRPr="007B631A" w:rsidTr="00747455">
        <w:trPr>
          <w:trHeight w:val="1110"/>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78</w:t>
            </w:r>
          </w:p>
        </w:tc>
        <w:tc>
          <w:tcPr>
            <w:tcW w:w="1275"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p>
        </w:tc>
        <w:tc>
          <w:tcPr>
            <w:tcW w:w="5529"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both"/>
              <w:rPr>
                <w:rFonts w:cs="Calibri"/>
                <w:color w:val="000000"/>
                <w:sz w:val="20"/>
                <w:szCs w:val="20"/>
              </w:rPr>
            </w:pPr>
            <w:r w:rsidRPr="007B631A">
              <w:rPr>
                <w:rFonts w:cs="Calibri"/>
                <w:color w:val="000000"/>
                <w:sz w:val="20"/>
                <w:szCs w:val="20"/>
              </w:rPr>
              <w:t>VASSOURA DE PELO SINTÉTICO DE NYLON, COM CABO DE MADEIRA, COM ROSCA, REVESTIDO COM CAPA PLÁSTICA, MEDIDA DA BASE DE 30CM, COM CABO DE MADEIRA. PARA AMBIENTE INTERNO.</w:t>
            </w:r>
          </w:p>
        </w:tc>
        <w:tc>
          <w:tcPr>
            <w:tcW w:w="99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UNIDADE</w:t>
            </w:r>
          </w:p>
        </w:tc>
        <w:tc>
          <w:tcPr>
            <w:tcW w:w="141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420</w:t>
            </w:r>
          </w:p>
        </w:tc>
      </w:tr>
      <w:tr w:rsidR="00747455" w:rsidRPr="007B631A" w:rsidTr="00747455">
        <w:trPr>
          <w:trHeight w:val="300"/>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79</w:t>
            </w:r>
          </w:p>
        </w:tc>
        <w:tc>
          <w:tcPr>
            <w:tcW w:w="1275"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p>
        </w:tc>
        <w:tc>
          <w:tcPr>
            <w:tcW w:w="5529"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both"/>
              <w:rPr>
                <w:rFonts w:cs="Calibri"/>
                <w:color w:val="000000"/>
                <w:sz w:val="20"/>
                <w:szCs w:val="20"/>
              </w:rPr>
            </w:pPr>
            <w:r w:rsidRPr="007B631A">
              <w:rPr>
                <w:rFonts w:cs="Calibri"/>
                <w:color w:val="000000"/>
                <w:sz w:val="20"/>
                <w:szCs w:val="20"/>
              </w:rPr>
              <w:t>VASSOURA PARA VASCULHAR TETO, COM CABO LONGO.</w:t>
            </w:r>
          </w:p>
        </w:tc>
        <w:tc>
          <w:tcPr>
            <w:tcW w:w="99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UNIDADE</w:t>
            </w:r>
          </w:p>
        </w:tc>
        <w:tc>
          <w:tcPr>
            <w:tcW w:w="141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30</w:t>
            </w:r>
          </w:p>
        </w:tc>
      </w:tr>
    </w:tbl>
    <w:p w:rsidR="00747455" w:rsidRPr="007B631A" w:rsidRDefault="00747455" w:rsidP="00747455">
      <w:pPr>
        <w:tabs>
          <w:tab w:val="center" w:pos="4252"/>
        </w:tabs>
        <w:ind w:left="-567" w:right="-568" w:firstLine="567"/>
        <w:jc w:val="both"/>
        <w:rPr>
          <w:b/>
          <w:sz w:val="20"/>
          <w:szCs w:val="20"/>
        </w:rPr>
      </w:pPr>
    </w:p>
    <w:p w:rsidR="00747455" w:rsidRPr="007B631A" w:rsidRDefault="00747455" w:rsidP="00747455">
      <w:pPr>
        <w:pBdr>
          <w:top w:val="single" w:sz="4" w:space="1" w:color="auto"/>
          <w:left w:val="single" w:sz="4" w:space="0" w:color="auto"/>
          <w:bottom w:val="single" w:sz="4" w:space="1" w:color="auto"/>
          <w:right w:val="single" w:sz="4" w:space="4" w:color="auto"/>
          <w:between w:val="single" w:sz="4" w:space="1" w:color="auto"/>
          <w:bar w:val="single" w:sz="4" w:color="auto"/>
        </w:pBdr>
        <w:shd w:val="clear" w:color="auto" w:fill="00B050"/>
        <w:tabs>
          <w:tab w:val="center" w:pos="4252"/>
        </w:tabs>
        <w:ind w:right="117"/>
        <w:jc w:val="center"/>
        <w:rPr>
          <w:b/>
          <w:sz w:val="20"/>
          <w:szCs w:val="20"/>
        </w:rPr>
      </w:pPr>
      <w:r w:rsidRPr="007B631A">
        <w:rPr>
          <w:b/>
          <w:sz w:val="20"/>
          <w:szCs w:val="20"/>
        </w:rPr>
        <w:t>BLOCO 02 – METERIAIS DE CONSUMO</w:t>
      </w:r>
    </w:p>
    <w:tbl>
      <w:tblPr>
        <w:tblW w:w="10206" w:type="dxa"/>
        <w:tblInd w:w="-5" w:type="dxa"/>
        <w:tblCellMar>
          <w:left w:w="70" w:type="dxa"/>
          <w:right w:w="70" w:type="dxa"/>
        </w:tblCellMar>
        <w:tblLook w:val="04A0"/>
      </w:tblPr>
      <w:tblGrid>
        <w:gridCol w:w="983"/>
        <w:gridCol w:w="1251"/>
        <w:gridCol w:w="5463"/>
        <w:gridCol w:w="1092"/>
        <w:gridCol w:w="1417"/>
      </w:tblGrid>
      <w:tr w:rsidR="00747455" w:rsidRPr="007B631A" w:rsidTr="00747455">
        <w:trPr>
          <w:trHeight w:val="300"/>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80</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 </w:t>
            </w:r>
          </w:p>
        </w:tc>
        <w:tc>
          <w:tcPr>
            <w:tcW w:w="5524" w:type="dxa"/>
            <w:tcBorders>
              <w:top w:val="single" w:sz="4" w:space="0" w:color="auto"/>
              <w:left w:val="nil"/>
              <w:bottom w:val="single" w:sz="4" w:space="0" w:color="auto"/>
              <w:right w:val="single" w:sz="4" w:space="0" w:color="auto"/>
            </w:tcBorders>
            <w:shd w:val="clear" w:color="auto" w:fill="auto"/>
            <w:vAlign w:val="bottom"/>
            <w:hideMark/>
          </w:tcPr>
          <w:p w:rsidR="00747455" w:rsidRPr="007B631A" w:rsidRDefault="00747455" w:rsidP="00747455">
            <w:pPr>
              <w:jc w:val="both"/>
              <w:rPr>
                <w:rFonts w:cs="Calibri"/>
                <w:color w:val="000000"/>
                <w:sz w:val="20"/>
                <w:szCs w:val="20"/>
              </w:rPr>
            </w:pPr>
            <w:r w:rsidRPr="007B631A">
              <w:rPr>
                <w:rFonts w:cs="Calibri"/>
                <w:color w:val="000000"/>
                <w:sz w:val="20"/>
                <w:szCs w:val="20"/>
              </w:rPr>
              <w:t>COADOR DE PANO, ALTURA 17CM, DIÂMENTRO 15CM</w:t>
            </w:r>
          </w:p>
        </w:tc>
        <w:tc>
          <w:tcPr>
            <w:tcW w:w="997" w:type="dxa"/>
            <w:tcBorders>
              <w:top w:val="single" w:sz="4" w:space="0" w:color="auto"/>
              <w:left w:val="nil"/>
              <w:bottom w:val="single" w:sz="4" w:space="0" w:color="auto"/>
              <w:right w:val="single" w:sz="4" w:space="0" w:color="auto"/>
            </w:tcBorders>
            <w:shd w:val="clear" w:color="auto" w:fill="auto"/>
            <w:noWrap/>
            <w:vAlign w:val="bottom"/>
            <w:hideMark/>
          </w:tcPr>
          <w:p w:rsidR="00747455" w:rsidRPr="007B631A" w:rsidRDefault="00747455" w:rsidP="00747455">
            <w:pPr>
              <w:jc w:val="center"/>
              <w:rPr>
                <w:rFonts w:cs="Calibri"/>
                <w:color w:val="000000"/>
                <w:sz w:val="20"/>
                <w:szCs w:val="20"/>
              </w:rPr>
            </w:pPr>
            <w:r w:rsidRPr="007B631A">
              <w:rPr>
                <w:rFonts w:cs="Calibri"/>
                <w:color w:val="000000"/>
                <w:sz w:val="20"/>
                <w:szCs w:val="20"/>
              </w:rPr>
              <w:t>UNIDADE</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rsidR="00747455" w:rsidRPr="007B631A" w:rsidRDefault="00747455" w:rsidP="00747455">
            <w:pPr>
              <w:jc w:val="center"/>
              <w:rPr>
                <w:rFonts w:cs="Calibri"/>
                <w:color w:val="000000"/>
                <w:sz w:val="20"/>
                <w:szCs w:val="20"/>
              </w:rPr>
            </w:pPr>
            <w:r w:rsidRPr="007B631A">
              <w:rPr>
                <w:rFonts w:cs="Calibri"/>
                <w:color w:val="000000"/>
                <w:sz w:val="20"/>
                <w:szCs w:val="20"/>
              </w:rPr>
              <w:t>130</w:t>
            </w:r>
          </w:p>
        </w:tc>
      </w:tr>
      <w:tr w:rsidR="00747455" w:rsidRPr="007B631A" w:rsidTr="00747455">
        <w:trPr>
          <w:trHeight w:val="587"/>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lastRenderedPageBreak/>
              <w:t>81</w:t>
            </w:r>
          </w:p>
        </w:tc>
        <w:tc>
          <w:tcPr>
            <w:tcW w:w="1275"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 </w:t>
            </w:r>
          </w:p>
        </w:tc>
        <w:tc>
          <w:tcPr>
            <w:tcW w:w="5524"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both"/>
              <w:rPr>
                <w:rFonts w:cs="Calibri"/>
                <w:color w:val="000000"/>
                <w:sz w:val="20"/>
                <w:szCs w:val="20"/>
              </w:rPr>
            </w:pPr>
            <w:r w:rsidRPr="007B631A">
              <w:rPr>
                <w:rFonts w:cs="Calibri"/>
                <w:color w:val="000000"/>
                <w:sz w:val="20"/>
                <w:szCs w:val="20"/>
              </w:rPr>
              <w:t>COLHER, MATERIAL CORPO AÇO INOXIDÁVEL, MATERIAL CABO AÇO INOXIDÁVEL, TAMANHO GRANDE, TIPO ARROZ</w:t>
            </w:r>
          </w:p>
        </w:tc>
        <w:tc>
          <w:tcPr>
            <w:tcW w:w="99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UNIDADE</w:t>
            </w:r>
          </w:p>
        </w:tc>
        <w:tc>
          <w:tcPr>
            <w:tcW w:w="141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30</w:t>
            </w:r>
          </w:p>
        </w:tc>
      </w:tr>
      <w:tr w:rsidR="00747455" w:rsidRPr="007B631A" w:rsidTr="00747455">
        <w:trPr>
          <w:trHeight w:val="630"/>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82</w:t>
            </w:r>
          </w:p>
        </w:tc>
        <w:tc>
          <w:tcPr>
            <w:tcW w:w="1275"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 </w:t>
            </w:r>
          </w:p>
        </w:tc>
        <w:tc>
          <w:tcPr>
            <w:tcW w:w="5524"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both"/>
              <w:rPr>
                <w:rFonts w:cs="Calibri"/>
                <w:color w:val="000000"/>
                <w:sz w:val="20"/>
                <w:szCs w:val="20"/>
              </w:rPr>
            </w:pPr>
            <w:r w:rsidRPr="007B631A">
              <w:rPr>
                <w:rFonts w:cs="Calibri"/>
                <w:color w:val="000000"/>
                <w:sz w:val="20"/>
                <w:szCs w:val="20"/>
              </w:rPr>
              <w:t>COLHER MESA, MATERIAL CORPO AÇO INOXIDÁVEL, MATERIAL CABO AÇO INOXIDÁVEL.</w:t>
            </w:r>
          </w:p>
        </w:tc>
        <w:tc>
          <w:tcPr>
            <w:tcW w:w="99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UNIDADE</w:t>
            </w:r>
          </w:p>
        </w:tc>
        <w:tc>
          <w:tcPr>
            <w:tcW w:w="141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80</w:t>
            </w:r>
          </w:p>
        </w:tc>
      </w:tr>
      <w:tr w:rsidR="00747455" w:rsidRPr="007B631A" w:rsidTr="00747455">
        <w:trPr>
          <w:trHeight w:val="420"/>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83</w:t>
            </w:r>
          </w:p>
        </w:tc>
        <w:tc>
          <w:tcPr>
            <w:tcW w:w="1275"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 </w:t>
            </w:r>
          </w:p>
        </w:tc>
        <w:tc>
          <w:tcPr>
            <w:tcW w:w="5524"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both"/>
              <w:rPr>
                <w:rFonts w:cs="Calibri"/>
                <w:color w:val="000000"/>
                <w:sz w:val="20"/>
                <w:szCs w:val="20"/>
              </w:rPr>
            </w:pPr>
            <w:r w:rsidRPr="007B631A">
              <w:rPr>
                <w:rFonts w:cs="Calibri"/>
                <w:color w:val="000000"/>
                <w:sz w:val="20"/>
                <w:szCs w:val="20"/>
              </w:rPr>
              <w:t>CALDEIRÃO, ALUMÍNIO, COM TAMPA, 34X30CM (DIÂMETRO X ALTURA), 27 LITROS.</w:t>
            </w:r>
          </w:p>
        </w:tc>
        <w:tc>
          <w:tcPr>
            <w:tcW w:w="99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UNIDADE</w:t>
            </w:r>
          </w:p>
        </w:tc>
        <w:tc>
          <w:tcPr>
            <w:tcW w:w="141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3</w:t>
            </w:r>
          </w:p>
        </w:tc>
      </w:tr>
      <w:tr w:rsidR="00747455" w:rsidRPr="007B631A" w:rsidTr="00747455">
        <w:trPr>
          <w:trHeight w:val="420"/>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84</w:t>
            </w:r>
          </w:p>
        </w:tc>
        <w:tc>
          <w:tcPr>
            <w:tcW w:w="1275"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 </w:t>
            </w:r>
          </w:p>
        </w:tc>
        <w:tc>
          <w:tcPr>
            <w:tcW w:w="5524"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both"/>
              <w:rPr>
                <w:rFonts w:cs="Calibri"/>
                <w:color w:val="000000"/>
                <w:sz w:val="20"/>
                <w:szCs w:val="20"/>
              </w:rPr>
            </w:pPr>
            <w:r w:rsidRPr="007B631A">
              <w:rPr>
                <w:rFonts w:cs="Calibri"/>
                <w:color w:val="000000"/>
                <w:sz w:val="20"/>
                <w:szCs w:val="20"/>
              </w:rPr>
              <w:t>CALDEIRÃO, ALUMÍNIO, COM TAMPA, 40X36 M (DIÂMETRO X ALTURA), 45 LITROS.</w:t>
            </w:r>
          </w:p>
        </w:tc>
        <w:tc>
          <w:tcPr>
            <w:tcW w:w="99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UNIDADE</w:t>
            </w:r>
          </w:p>
        </w:tc>
        <w:tc>
          <w:tcPr>
            <w:tcW w:w="141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3</w:t>
            </w:r>
          </w:p>
        </w:tc>
      </w:tr>
      <w:tr w:rsidR="00747455" w:rsidRPr="007B631A" w:rsidTr="00747455">
        <w:trPr>
          <w:trHeight w:val="630"/>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85</w:t>
            </w:r>
          </w:p>
        </w:tc>
        <w:tc>
          <w:tcPr>
            <w:tcW w:w="1275"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 </w:t>
            </w:r>
          </w:p>
        </w:tc>
        <w:tc>
          <w:tcPr>
            <w:tcW w:w="5524"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both"/>
              <w:rPr>
                <w:rFonts w:cs="Calibri"/>
                <w:color w:val="000000"/>
                <w:sz w:val="20"/>
                <w:szCs w:val="20"/>
              </w:rPr>
            </w:pPr>
            <w:r w:rsidRPr="007B631A">
              <w:rPr>
                <w:rFonts w:cs="Calibri"/>
                <w:color w:val="000000"/>
                <w:sz w:val="20"/>
                <w:szCs w:val="20"/>
              </w:rPr>
              <w:t>CANECA DE ALUMÍNIO ANTIADERENTE COM ALÇA DE BAQUELITE, CAPACIDADE APROXIMADA DE 5L. SEM ARTE.</w:t>
            </w:r>
          </w:p>
        </w:tc>
        <w:tc>
          <w:tcPr>
            <w:tcW w:w="99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UNIDADE</w:t>
            </w:r>
          </w:p>
        </w:tc>
        <w:tc>
          <w:tcPr>
            <w:tcW w:w="141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10</w:t>
            </w:r>
          </w:p>
        </w:tc>
      </w:tr>
      <w:tr w:rsidR="00747455" w:rsidRPr="007B631A" w:rsidTr="00747455">
        <w:trPr>
          <w:trHeight w:val="670"/>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86</w:t>
            </w:r>
          </w:p>
        </w:tc>
        <w:tc>
          <w:tcPr>
            <w:tcW w:w="1275"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 </w:t>
            </w:r>
          </w:p>
        </w:tc>
        <w:tc>
          <w:tcPr>
            <w:tcW w:w="5524" w:type="dxa"/>
            <w:tcBorders>
              <w:top w:val="nil"/>
              <w:left w:val="nil"/>
              <w:bottom w:val="single" w:sz="4" w:space="0" w:color="auto"/>
              <w:right w:val="single" w:sz="4" w:space="0" w:color="auto"/>
            </w:tcBorders>
            <w:shd w:val="clear" w:color="auto" w:fill="auto"/>
            <w:vAlign w:val="bottom"/>
            <w:hideMark/>
          </w:tcPr>
          <w:p w:rsidR="00747455" w:rsidRPr="007B631A" w:rsidRDefault="00747455" w:rsidP="00747455">
            <w:pPr>
              <w:jc w:val="both"/>
              <w:rPr>
                <w:rFonts w:cs="Calibri"/>
                <w:color w:val="000000"/>
                <w:sz w:val="20"/>
                <w:szCs w:val="20"/>
              </w:rPr>
            </w:pPr>
            <w:r w:rsidRPr="007B631A">
              <w:rPr>
                <w:rFonts w:cs="Calibri"/>
                <w:color w:val="000000"/>
                <w:sz w:val="20"/>
                <w:szCs w:val="20"/>
              </w:rPr>
              <w:t>CAIXA DE FERRAMENTA COM BANDEJA, MATERIAL PLASTICO COM PROFUNDIDADE 248MM, LARGURA 260MM COMPRIMENTO 489MM COM 4 COMPARTIMENTOS, TRAVA DE METAL INCLUINDO BANDEJA DESMONTAVEL E ALÇA</w:t>
            </w:r>
          </w:p>
        </w:tc>
        <w:tc>
          <w:tcPr>
            <w:tcW w:w="997" w:type="dxa"/>
            <w:tcBorders>
              <w:top w:val="nil"/>
              <w:left w:val="nil"/>
              <w:bottom w:val="single" w:sz="4" w:space="0" w:color="auto"/>
              <w:right w:val="single" w:sz="4" w:space="0" w:color="auto"/>
            </w:tcBorders>
            <w:shd w:val="clear" w:color="auto" w:fill="auto"/>
            <w:noWrap/>
            <w:vAlign w:val="bottom"/>
            <w:hideMark/>
          </w:tcPr>
          <w:p w:rsidR="00747455" w:rsidRPr="007B631A" w:rsidRDefault="00747455" w:rsidP="00747455">
            <w:pPr>
              <w:jc w:val="center"/>
              <w:rPr>
                <w:rFonts w:cs="Calibri"/>
                <w:color w:val="000000"/>
                <w:sz w:val="20"/>
                <w:szCs w:val="20"/>
              </w:rPr>
            </w:pPr>
            <w:r w:rsidRPr="007B631A">
              <w:rPr>
                <w:rFonts w:cs="Calibri"/>
                <w:color w:val="000000"/>
                <w:sz w:val="20"/>
                <w:szCs w:val="20"/>
              </w:rPr>
              <w:t>UNIDADE</w:t>
            </w:r>
          </w:p>
        </w:tc>
        <w:tc>
          <w:tcPr>
            <w:tcW w:w="1417" w:type="dxa"/>
            <w:tcBorders>
              <w:top w:val="nil"/>
              <w:left w:val="nil"/>
              <w:bottom w:val="single" w:sz="4" w:space="0" w:color="auto"/>
              <w:right w:val="single" w:sz="4" w:space="0" w:color="auto"/>
            </w:tcBorders>
            <w:shd w:val="clear" w:color="auto" w:fill="auto"/>
            <w:noWrap/>
            <w:vAlign w:val="bottom"/>
            <w:hideMark/>
          </w:tcPr>
          <w:p w:rsidR="00747455" w:rsidRPr="007B631A" w:rsidRDefault="00747455" w:rsidP="00747455">
            <w:pPr>
              <w:jc w:val="center"/>
              <w:rPr>
                <w:rFonts w:cs="Calibri"/>
                <w:color w:val="000000"/>
                <w:sz w:val="20"/>
                <w:szCs w:val="20"/>
              </w:rPr>
            </w:pPr>
            <w:r w:rsidRPr="007B631A">
              <w:rPr>
                <w:rFonts w:cs="Calibri"/>
                <w:color w:val="000000"/>
                <w:sz w:val="20"/>
                <w:szCs w:val="20"/>
              </w:rPr>
              <w:t>15</w:t>
            </w:r>
          </w:p>
        </w:tc>
      </w:tr>
      <w:tr w:rsidR="00747455" w:rsidRPr="007B631A" w:rsidTr="00747455">
        <w:trPr>
          <w:trHeight w:val="1260"/>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87</w:t>
            </w:r>
          </w:p>
        </w:tc>
        <w:tc>
          <w:tcPr>
            <w:tcW w:w="1275"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 </w:t>
            </w:r>
          </w:p>
        </w:tc>
        <w:tc>
          <w:tcPr>
            <w:tcW w:w="5524"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both"/>
              <w:rPr>
                <w:rFonts w:cs="Calibri"/>
                <w:color w:val="000000"/>
                <w:sz w:val="20"/>
                <w:szCs w:val="20"/>
              </w:rPr>
            </w:pPr>
            <w:r w:rsidRPr="007B631A">
              <w:rPr>
                <w:rFonts w:cs="Calibri"/>
                <w:color w:val="000000"/>
                <w:sz w:val="20"/>
                <w:szCs w:val="20"/>
              </w:rPr>
              <w:t>CAIXA TÉRMICA - CAIXA TÉRMICA DE POLIETILENO, CAPACIDADE DE 45 LITROS, COR AZUL, COM ALÇA, COM ISOLAMENTO TÉRMICO EM ESPUMA DE POLIURETANO, TAMPA ARTICULADA. PRODUTO COM SELO NO INMETRO.</w:t>
            </w:r>
          </w:p>
        </w:tc>
        <w:tc>
          <w:tcPr>
            <w:tcW w:w="99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UNIDADE</w:t>
            </w:r>
          </w:p>
        </w:tc>
        <w:tc>
          <w:tcPr>
            <w:tcW w:w="141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4</w:t>
            </w:r>
          </w:p>
        </w:tc>
      </w:tr>
      <w:tr w:rsidR="00747455" w:rsidRPr="007B631A" w:rsidTr="00747455">
        <w:trPr>
          <w:trHeight w:val="70"/>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88</w:t>
            </w:r>
          </w:p>
        </w:tc>
        <w:tc>
          <w:tcPr>
            <w:tcW w:w="1275"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 </w:t>
            </w:r>
          </w:p>
        </w:tc>
        <w:tc>
          <w:tcPr>
            <w:tcW w:w="5524"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both"/>
              <w:rPr>
                <w:rFonts w:cs="Calibri"/>
                <w:color w:val="000000"/>
                <w:sz w:val="20"/>
                <w:szCs w:val="20"/>
              </w:rPr>
            </w:pPr>
            <w:r w:rsidRPr="007B631A">
              <w:rPr>
                <w:rFonts w:cs="Calibri"/>
                <w:color w:val="000000"/>
                <w:sz w:val="20"/>
                <w:szCs w:val="20"/>
              </w:rPr>
              <w:t>ESCORREDOR LOUÇA - ESCORREDOR LOUÇA, MATERIAL AÇO INOXIDÁVEL, CAPACIDADE 60 PRATOS, CARACTERÍSTICAS ADICIONAIS PEÇA ÚNICA, COM TRÊS PLANOS., DIMENSÕES 52 X 30 X 74 CM.</w:t>
            </w:r>
          </w:p>
        </w:tc>
        <w:tc>
          <w:tcPr>
            <w:tcW w:w="99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UNIDADE</w:t>
            </w:r>
          </w:p>
        </w:tc>
        <w:tc>
          <w:tcPr>
            <w:tcW w:w="141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8</w:t>
            </w:r>
          </w:p>
        </w:tc>
      </w:tr>
      <w:tr w:rsidR="00747455" w:rsidRPr="007B631A" w:rsidTr="00747455">
        <w:trPr>
          <w:trHeight w:val="133"/>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89</w:t>
            </w:r>
          </w:p>
        </w:tc>
        <w:tc>
          <w:tcPr>
            <w:tcW w:w="1275"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 </w:t>
            </w:r>
          </w:p>
        </w:tc>
        <w:tc>
          <w:tcPr>
            <w:tcW w:w="5524"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both"/>
              <w:rPr>
                <w:rFonts w:cs="Calibri"/>
                <w:color w:val="000000"/>
                <w:sz w:val="20"/>
                <w:szCs w:val="20"/>
              </w:rPr>
            </w:pPr>
            <w:r w:rsidRPr="007B631A">
              <w:rPr>
                <w:rFonts w:cs="Calibri"/>
                <w:color w:val="000000"/>
                <w:sz w:val="20"/>
                <w:szCs w:val="20"/>
              </w:rPr>
              <w:t>FRIGIDEIRA AÇO INOXIDÁVEL, APROXIMADAMETE 24CM DE DIÂMETRO. PRODUTO COM SELO NO INMETRO.</w:t>
            </w:r>
          </w:p>
        </w:tc>
        <w:tc>
          <w:tcPr>
            <w:tcW w:w="99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UNIDADE</w:t>
            </w:r>
          </w:p>
        </w:tc>
        <w:tc>
          <w:tcPr>
            <w:tcW w:w="141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4</w:t>
            </w:r>
          </w:p>
        </w:tc>
      </w:tr>
      <w:tr w:rsidR="00747455" w:rsidRPr="007B631A" w:rsidTr="00747455">
        <w:trPr>
          <w:trHeight w:val="625"/>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90</w:t>
            </w:r>
          </w:p>
        </w:tc>
        <w:tc>
          <w:tcPr>
            <w:tcW w:w="1275"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 </w:t>
            </w:r>
          </w:p>
        </w:tc>
        <w:tc>
          <w:tcPr>
            <w:tcW w:w="5524"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both"/>
              <w:rPr>
                <w:rFonts w:cs="Calibri"/>
                <w:color w:val="000000"/>
                <w:sz w:val="20"/>
                <w:szCs w:val="20"/>
              </w:rPr>
            </w:pPr>
            <w:r w:rsidRPr="007B631A">
              <w:rPr>
                <w:rFonts w:cs="Calibri"/>
                <w:color w:val="000000"/>
                <w:sz w:val="20"/>
                <w:szCs w:val="20"/>
              </w:rPr>
              <w:t>FACA, PARA CORTE DE VEGETAIS, EM AÇO INOXIDÁVEL, PARA FATIAR E PICAR, LINHA ULTRACORTE, COM CABO EM POLIPROPILENO. LARGURA DA LÂMINA SUPERIOR AO CABO. TAMANHO 30 CM. MARCA: TRAMONTINA OU SIMILAR.</w:t>
            </w:r>
          </w:p>
        </w:tc>
        <w:tc>
          <w:tcPr>
            <w:tcW w:w="99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UNIDADE</w:t>
            </w:r>
          </w:p>
        </w:tc>
        <w:tc>
          <w:tcPr>
            <w:tcW w:w="141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20</w:t>
            </w:r>
          </w:p>
        </w:tc>
      </w:tr>
      <w:tr w:rsidR="00747455" w:rsidRPr="007B631A" w:rsidTr="00747455">
        <w:trPr>
          <w:trHeight w:val="70"/>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91</w:t>
            </w:r>
          </w:p>
        </w:tc>
        <w:tc>
          <w:tcPr>
            <w:tcW w:w="1275"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 </w:t>
            </w:r>
          </w:p>
        </w:tc>
        <w:tc>
          <w:tcPr>
            <w:tcW w:w="5524"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both"/>
              <w:rPr>
                <w:rFonts w:cs="Calibri"/>
                <w:color w:val="000000"/>
                <w:sz w:val="20"/>
                <w:szCs w:val="20"/>
              </w:rPr>
            </w:pPr>
            <w:r w:rsidRPr="007B631A">
              <w:rPr>
                <w:rFonts w:cs="Calibri"/>
                <w:color w:val="000000"/>
                <w:sz w:val="20"/>
                <w:szCs w:val="20"/>
              </w:rPr>
              <w:t>FACA, PARA CORTE DE CARNES, EM AÇO INOXIDÁVEL, LINHA PROFISSIONAL, COM CABO EM POLIPROPILENO. COM LARGURA SUPERIOR AO CABO. TAMANHO 30CM.</w:t>
            </w:r>
          </w:p>
        </w:tc>
        <w:tc>
          <w:tcPr>
            <w:tcW w:w="99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UNIDADE</w:t>
            </w:r>
          </w:p>
        </w:tc>
        <w:tc>
          <w:tcPr>
            <w:tcW w:w="141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20</w:t>
            </w:r>
          </w:p>
        </w:tc>
      </w:tr>
      <w:tr w:rsidR="00747455" w:rsidRPr="007B631A" w:rsidTr="00747455">
        <w:trPr>
          <w:trHeight w:val="630"/>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92</w:t>
            </w:r>
          </w:p>
        </w:tc>
        <w:tc>
          <w:tcPr>
            <w:tcW w:w="1275"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 </w:t>
            </w:r>
          </w:p>
        </w:tc>
        <w:tc>
          <w:tcPr>
            <w:tcW w:w="5524"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both"/>
              <w:rPr>
                <w:rFonts w:cs="Calibri"/>
                <w:color w:val="000000"/>
                <w:sz w:val="20"/>
                <w:szCs w:val="20"/>
              </w:rPr>
            </w:pPr>
            <w:r w:rsidRPr="007B631A">
              <w:rPr>
                <w:rFonts w:cs="Calibri"/>
                <w:color w:val="000000"/>
                <w:sz w:val="20"/>
                <w:szCs w:val="20"/>
              </w:rPr>
              <w:t>FACA DE MESA. FACA MESA, MATERIAL LÂMINA AÇO INOXIDÁVEL, MATERIAL CABO AÇO INOXIDÁVEL.</w:t>
            </w:r>
          </w:p>
        </w:tc>
        <w:tc>
          <w:tcPr>
            <w:tcW w:w="99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UNIDADE</w:t>
            </w:r>
          </w:p>
        </w:tc>
        <w:tc>
          <w:tcPr>
            <w:tcW w:w="141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80</w:t>
            </w:r>
          </w:p>
        </w:tc>
      </w:tr>
      <w:tr w:rsidR="00747455" w:rsidRPr="007B631A" w:rsidTr="00747455">
        <w:trPr>
          <w:trHeight w:val="1260"/>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93</w:t>
            </w:r>
          </w:p>
        </w:tc>
        <w:tc>
          <w:tcPr>
            <w:tcW w:w="1275"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 </w:t>
            </w:r>
          </w:p>
        </w:tc>
        <w:tc>
          <w:tcPr>
            <w:tcW w:w="5524"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both"/>
              <w:rPr>
                <w:rFonts w:cs="Calibri"/>
                <w:color w:val="000000"/>
                <w:sz w:val="20"/>
                <w:szCs w:val="20"/>
              </w:rPr>
            </w:pPr>
            <w:r w:rsidRPr="007B631A">
              <w:rPr>
                <w:rFonts w:cs="Calibri"/>
                <w:color w:val="000000"/>
                <w:sz w:val="20"/>
                <w:szCs w:val="20"/>
              </w:rPr>
              <w:t>GARFO DE MESA: AÇO INOX. DIMENSÕES APROXIMADAS (C X L X A): 193 X 23 X 19 MM ESPESSURA: 1,6 MM GARFO COM DENTES LONGOS. UTENSÍLIOS TOTALMENTE FEITOS EM AÇO INOX E ALTAMENTE DURÁVEIS. ACABAMENTO EM BRILHO.</w:t>
            </w:r>
          </w:p>
        </w:tc>
        <w:tc>
          <w:tcPr>
            <w:tcW w:w="99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UNIDADE</w:t>
            </w:r>
          </w:p>
        </w:tc>
        <w:tc>
          <w:tcPr>
            <w:tcW w:w="141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80</w:t>
            </w:r>
          </w:p>
        </w:tc>
      </w:tr>
      <w:tr w:rsidR="00747455" w:rsidRPr="007B631A" w:rsidTr="00747455">
        <w:trPr>
          <w:trHeight w:val="1050"/>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94</w:t>
            </w:r>
          </w:p>
        </w:tc>
        <w:tc>
          <w:tcPr>
            <w:tcW w:w="1275"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 </w:t>
            </w:r>
          </w:p>
        </w:tc>
        <w:tc>
          <w:tcPr>
            <w:tcW w:w="5524"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both"/>
              <w:rPr>
                <w:rFonts w:cs="Calibri"/>
                <w:color w:val="000000"/>
                <w:sz w:val="20"/>
                <w:szCs w:val="20"/>
              </w:rPr>
            </w:pPr>
            <w:r w:rsidRPr="007B631A">
              <w:rPr>
                <w:rFonts w:cs="Calibri"/>
                <w:color w:val="000000"/>
                <w:sz w:val="20"/>
                <w:szCs w:val="20"/>
              </w:rPr>
              <w:t>COLHER DE SOBREMESA. ESPESSURA: 1,20 MM COLHER COM CONCHA PROFUNDA. UTENSÍLIOS TOTALMENTE FEITOS EM AÇO INOX E ALTAMENTE DURÁVEIS. ACABAMENTO EM BRILHO.</w:t>
            </w:r>
          </w:p>
        </w:tc>
        <w:tc>
          <w:tcPr>
            <w:tcW w:w="99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UNIDADE</w:t>
            </w:r>
          </w:p>
        </w:tc>
        <w:tc>
          <w:tcPr>
            <w:tcW w:w="141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80</w:t>
            </w:r>
          </w:p>
        </w:tc>
      </w:tr>
      <w:tr w:rsidR="00747455" w:rsidRPr="007B631A" w:rsidTr="00747455">
        <w:trPr>
          <w:trHeight w:val="1050"/>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lastRenderedPageBreak/>
              <w:t>95</w:t>
            </w:r>
          </w:p>
        </w:tc>
        <w:tc>
          <w:tcPr>
            <w:tcW w:w="1275"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 </w:t>
            </w:r>
          </w:p>
        </w:tc>
        <w:tc>
          <w:tcPr>
            <w:tcW w:w="5524"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both"/>
              <w:rPr>
                <w:rFonts w:cs="Calibri"/>
                <w:color w:val="000000"/>
                <w:sz w:val="20"/>
                <w:szCs w:val="20"/>
              </w:rPr>
            </w:pPr>
            <w:r w:rsidRPr="007B631A">
              <w:rPr>
                <w:rFonts w:cs="Calibri"/>
                <w:color w:val="000000"/>
                <w:sz w:val="20"/>
                <w:szCs w:val="20"/>
              </w:rPr>
              <w:t>GARRAFA TÉRMICA: 1,8 LITROS, COM SISTEMA DE PRESSÃO, JATO FORTE E PRECISO, AMPOLA DE VIDRO, REVESTIMENTO DE AÇO ESCOVADO OU SIMILAR. PRODUTO COM SELO NO INMETRO.</w:t>
            </w:r>
          </w:p>
        </w:tc>
        <w:tc>
          <w:tcPr>
            <w:tcW w:w="99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UNIDADE</w:t>
            </w:r>
          </w:p>
        </w:tc>
        <w:tc>
          <w:tcPr>
            <w:tcW w:w="141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30</w:t>
            </w:r>
          </w:p>
        </w:tc>
      </w:tr>
      <w:tr w:rsidR="00747455" w:rsidRPr="007B631A" w:rsidTr="00747455">
        <w:trPr>
          <w:trHeight w:val="1260"/>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96</w:t>
            </w:r>
          </w:p>
        </w:tc>
        <w:tc>
          <w:tcPr>
            <w:tcW w:w="1275"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 </w:t>
            </w:r>
          </w:p>
        </w:tc>
        <w:tc>
          <w:tcPr>
            <w:tcW w:w="5524"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both"/>
              <w:rPr>
                <w:rFonts w:cs="Calibri"/>
                <w:color w:val="000000"/>
                <w:sz w:val="20"/>
                <w:szCs w:val="20"/>
              </w:rPr>
            </w:pPr>
            <w:r w:rsidRPr="007B631A">
              <w:rPr>
                <w:rFonts w:cs="Calibri"/>
                <w:color w:val="000000"/>
                <w:sz w:val="20"/>
                <w:szCs w:val="20"/>
              </w:rPr>
              <w:t>GARRAFÃO TÉRMICO - CAPACIDADE DE 5 LITROS, ISOLAMENTO ESPUMA DE PU/PP, MATERIAL EXTERNO EM PLÁSTICO, ACOMPANHA TAMPA ROSQUEADA. DISPONÍVEL NAS CORES VERDE, AZUL OU PRETO. PRODUTO COM SELO NO INMETRO.</w:t>
            </w:r>
          </w:p>
        </w:tc>
        <w:tc>
          <w:tcPr>
            <w:tcW w:w="99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UNIDADE</w:t>
            </w:r>
          </w:p>
        </w:tc>
        <w:tc>
          <w:tcPr>
            <w:tcW w:w="141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6</w:t>
            </w:r>
          </w:p>
        </w:tc>
      </w:tr>
      <w:tr w:rsidR="00747455" w:rsidRPr="007B631A" w:rsidTr="00747455">
        <w:trPr>
          <w:trHeight w:val="126"/>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97</w:t>
            </w:r>
          </w:p>
        </w:tc>
        <w:tc>
          <w:tcPr>
            <w:tcW w:w="1275"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 </w:t>
            </w:r>
          </w:p>
        </w:tc>
        <w:tc>
          <w:tcPr>
            <w:tcW w:w="5524" w:type="dxa"/>
            <w:tcBorders>
              <w:top w:val="nil"/>
              <w:left w:val="nil"/>
              <w:bottom w:val="single" w:sz="4" w:space="0" w:color="auto"/>
              <w:right w:val="single" w:sz="4" w:space="0" w:color="auto"/>
            </w:tcBorders>
            <w:shd w:val="clear" w:color="auto" w:fill="auto"/>
            <w:vAlign w:val="bottom"/>
            <w:hideMark/>
          </w:tcPr>
          <w:p w:rsidR="00747455" w:rsidRPr="007B631A" w:rsidRDefault="00747455" w:rsidP="00747455">
            <w:pPr>
              <w:jc w:val="both"/>
              <w:rPr>
                <w:rFonts w:cs="Calibri"/>
                <w:color w:val="000000"/>
                <w:sz w:val="20"/>
                <w:szCs w:val="20"/>
              </w:rPr>
            </w:pPr>
            <w:r w:rsidRPr="007B631A">
              <w:rPr>
                <w:rFonts w:cs="Calibri"/>
                <w:color w:val="000000"/>
                <w:sz w:val="20"/>
                <w:szCs w:val="20"/>
              </w:rPr>
              <w:t>GAVETA PLASTICA BIN Nº4 SEM ENCAIXE NA LATERAL MEDINDO 90,3*12,3*200MM(A*L*P) SEM ENCAIXE LATERAL NA COR VERDE BANDEIRA</w:t>
            </w:r>
          </w:p>
        </w:tc>
        <w:tc>
          <w:tcPr>
            <w:tcW w:w="997" w:type="dxa"/>
            <w:tcBorders>
              <w:top w:val="nil"/>
              <w:left w:val="nil"/>
              <w:bottom w:val="single" w:sz="4" w:space="0" w:color="auto"/>
              <w:right w:val="single" w:sz="4" w:space="0" w:color="auto"/>
            </w:tcBorders>
            <w:shd w:val="clear" w:color="auto" w:fill="auto"/>
            <w:noWrap/>
            <w:vAlign w:val="bottom"/>
            <w:hideMark/>
          </w:tcPr>
          <w:p w:rsidR="00747455" w:rsidRPr="007B631A" w:rsidRDefault="00747455" w:rsidP="00747455">
            <w:pPr>
              <w:jc w:val="center"/>
              <w:rPr>
                <w:rFonts w:cs="Calibri"/>
                <w:color w:val="000000"/>
                <w:sz w:val="20"/>
                <w:szCs w:val="20"/>
              </w:rPr>
            </w:pPr>
            <w:r w:rsidRPr="007B631A">
              <w:rPr>
                <w:rFonts w:cs="Calibri"/>
                <w:color w:val="000000"/>
                <w:sz w:val="20"/>
                <w:szCs w:val="20"/>
              </w:rPr>
              <w:t>UNIDADE</w:t>
            </w:r>
          </w:p>
        </w:tc>
        <w:tc>
          <w:tcPr>
            <w:tcW w:w="1417" w:type="dxa"/>
            <w:tcBorders>
              <w:top w:val="nil"/>
              <w:left w:val="nil"/>
              <w:bottom w:val="single" w:sz="4" w:space="0" w:color="auto"/>
              <w:right w:val="single" w:sz="4" w:space="0" w:color="auto"/>
            </w:tcBorders>
            <w:shd w:val="clear" w:color="auto" w:fill="auto"/>
            <w:noWrap/>
            <w:vAlign w:val="bottom"/>
            <w:hideMark/>
          </w:tcPr>
          <w:p w:rsidR="00747455" w:rsidRPr="007B631A" w:rsidRDefault="00747455" w:rsidP="00747455">
            <w:pPr>
              <w:jc w:val="center"/>
              <w:rPr>
                <w:rFonts w:cs="Calibri"/>
                <w:color w:val="000000"/>
                <w:sz w:val="20"/>
                <w:szCs w:val="20"/>
              </w:rPr>
            </w:pPr>
            <w:r w:rsidRPr="007B631A">
              <w:rPr>
                <w:rFonts w:cs="Calibri"/>
                <w:color w:val="000000"/>
                <w:sz w:val="20"/>
                <w:szCs w:val="20"/>
              </w:rPr>
              <w:t>2000</w:t>
            </w:r>
          </w:p>
        </w:tc>
      </w:tr>
      <w:tr w:rsidR="00747455" w:rsidRPr="007B631A" w:rsidTr="00747455">
        <w:trPr>
          <w:trHeight w:val="420"/>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98</w:t>
            </w:r>
          </w:p>
        </w:tc>
        <w:tc>
          <w:tcPr>
            <w:tcW w:w="1275"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 </w:t>
            </w:r>
          </w:p>
        </w:tc>
        <w:tc>
          <w:tcPr>
            <w:tcW w:w="5524"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both"/>
              <w:rPr>
                <w:rFonts w:cs="Calibri"/>
                <w:color w:val="000000"/>
                <w:sz w:val="20"/>
                <w:szCs w:val="20"/>
              </w:rPr>
            </w:pPr>
            <w:r w:rsidRPr="007B631A">
              <w:rPr>
                <w:rFonts w:cs="Calibri"/>
                <w:color w:val="000000"/>
                <w:sz w:val="20"/>
                <w:szCs w:val="20"/>
              </w:rPr>
              <w:t>JARRA PLÁSTICA TRANSPARENTE, 5 LITROS, COM PONTEIRA E TAMPA.</w:t>
            </w:r>
          </w:p>
        </w:tc>
        <w:tc>
          <w:tcPr>
            <w:tcW w:w="99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UNIDADE</w:t>
            </w:r>
          </w:p>
        </w:tc>
        <w:tc>
          <w:tcPr>
            <w:tcW w:w="141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10</w:t>
            </w:r>
          </w:p>
        </w:tc>
      </w:tr>
      <w:tr w:rsidR="00747455" w:rsidRPr="007B631A" w:rsidTr="00747455">
        <w:trPr>
          <w:trHeight w:val="420"/>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99</w:t>
            </w:r>
          </w:p>
        </w:tc>
        <w:tc>
          <w:tcPr>
            <w:tcW w:w="1275"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 </w:t>
            </w:r>
          </w:p>
        </w:tc>
        <w:tc>
          <w:tcPr>
            <w:tcW w:w="5524"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both"/>
              <w:rPr>
                <w:rFonts w:cs="Calibri"/>
                <w:color w:val="000000"/>
                <w:sz w:val="20"/>
                <w:szCs w:val="20"/>
              </w:rPr>
            </w:pPr>
            <w:r w:rsidRPr="007B631A">
              <w:rPr>
                <w:rFonts w:cs="Calibri"/>
                <w:color w:val="000000"/>
                <w:sz w:val="20"/>
                <w:szCs w:val="20"/>
              </w:rPr>
              <w:t>JARRA PLÁSTICA TRANSPARENTE, 2 LITROS, COM PONTEIRA.</w:t>
            </w:r>
          </w:p>
        </w:tc>
        <w:tc>
          <w:tcPr>
            <w:tcW w:w="99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UNIDADE</w:t>
            </w:r>
          </w:p>
        </w:tc>
        <w:tc>
          <w:tcPr>
            <w:tcW w:w="141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10</w:t>
            </w:r>
          </w:p>
        </w:tc>
      </w:tr>
      <w:tr w:rsidR="00747455" w:rsidRPr="007B631A" w:rsidTr="00747455">
        <w:trPr>
          <w:trHeight w:val="420"/>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100</w:t>
            </w:r>
          </w:p>
        </w:tc>
        <w:tc>
          <w:tcPr>
            <w:tcW w:w="1275"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 </w:t>
            </w:r>
          </w:p>
        </w:tc>
        <w:tc>
          <w:tcPr>
            <w:tcW w:w="5524"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both"/>
              <w:rPr>
                <w:rFonts w:cs="Calibri"/>
                <w:color w:val="000000"/>
                <w:sz w:val="20"/>
                <w:szCs w:val="20"/>
              </w:rPr>
            </w:pPr>
            <w:r w:rsidRPr="007B631A">
              <w:rPr>
                <w:rFonts w:cs="Calibri"/>
                <w:color w:val="000000"/>
                <w:sz w:val="20"/>
                <w:szCs w:val="20"/>
              </w:rPr>
              <w:t>JARRA VIDRO TRANSPARENTE, 2 LITROS, COM PONTEIRA.</w:t>
            </w:r>
          </w:p>
        </w:tc>
        <w:tc>
          <w:tcPr>
            <w:tcW w:w="99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UNIDADE</w:t>
            </w:r>
          </w:p>
        </w:tc>
        <w:tc>
          <w:tcPr>
            <w:tcW w:w="141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10</w:t>
            </w:r>
          </w:p>
        </w:tc>
      </w:tr>
      <w:tr w:rsidR="00747455" w:rsidRPr="007B631A" w:rsidTr="00747455">
        <w:trPr>
          <w:trHeight w:val="396"/>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101</w:t>
            </w:r>
          </w:p>
        </w:tc>
        <w:tc>
          <w:tcPr>
            <w:tcW w:w="1275"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 </w:t>
            </w:r>
          </w:p>
        </w:tc>
        <w:tc>
          <w:tcPr>
            <w:tcW w:w="5524"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both"/>
              <w:rPr>
                <w:rFonts w:cs="Calibri"/>
                <w:color w:val="000000"/>
                <w:sz w:val="20"/>
                <w:szCs w:val="20"/>
              </w:rPr>
            </w:pPr>
            <w:r w:rsidRPr="007B631A">
              <w:rPr>
                <w:rFonts w:cs="Calibri"/>
                <w:color w:val="000000"/>
                <w:sz w:val="20"/>
                <w:szCs w:val="20"/>
              </w:rPr>
              <w:t>PRATO EM VIDRO BRANCO, APLICAÇÃO REFEIÇÃO, FORMATO CIRCULAR, COR BRANCA, TIPO RASO, MEDIDAS APROXIMADAS ENTRE 24 A 26 CM DE DIÂMETRO. SEM ARTE.</w:t>
            </w:r>
          </w:p>
        </w:tc>
        <w:tc>
          <w:tcPr>
            <w:tcW w:w="99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UNIDADE</w:t>
            </w:r>
          </w:p>
        </w:tc>
        <w:tc>
          <w:tcPr>
            <w:tcW w:w="141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80</w:t>
            </w:r>
          </w:p>
        </w:tc>
      </w:tr>
      <w:tr w:rsidR="00747455" w:rsidRPr="007B631A" w:rsidTr="00747455">
        <w:trPr>
          <w:trHeight w:val="1050"/>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102</w:t>
            </w:r>
          </w:p>
        </w:tc>
        <w:tc>
          <w:tcPr>
            <w:tcW w:w="1275"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 </w:t>
            </w:r>
          </w:p>
        </w:tc>
        <w:tc>
          <w:tcPr>
            <w:tcW w:w="5524"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both"/>
              <w:rPr>
                <w:rFonts w:cs="Calibri"/>
                <w:color w:val="000000"/>
                <w:sz w:val="20"/>
                <w:szCs w:val="20"/>
              </w:rPr>
            </w:pPr>
            <w:r w:rsidRPr="007B631A">
              <w:rPr>
                <w:rFonts w:cs="Calibri"/>
                <w:color w:val="000000"/>
                <w:sz w:val="20"/>
                <w:szCs w:val="20"/>
              </w:rPr>
              <w:t>PRATO EM VIDRO BRANCO, APLICAÇÃO REFEIÇÃO, FORMATO CIRCULAR, COR BRANCA, TIPO FUNDO, MEDIDAS APROXIMADAS ENTRE 24 A 26 CM DE DIÂMETRO. SEM ARTE.</w:t>
            </w:r>
          </w:p>
        </w:tc>
        <w:tc>
          <w:tcPr>
            <w:tcW w:w="99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UNIDADE</w:t>
            </w:r>
          </w:p>
        </w:tc>
        <w:tc>
          <w:tcPr>
            <w:tcW w:w="141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80</w:t>
            </w:r>
          </w:p>
        </w:tc>
      </w:tr>
      <w:tr w:rsidR="00747455" w:rsidRPr="007B631A" w:rsidTr="00747455">
        <w:trPr>
          <w:trHeight w:val="70"/>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103</w:t>
            </w:r>
          </w:p>
        </w:tc>
        <w:tc>
          <w:tcPr>
            <w:tcW w:w="1275"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 </w:t>
            </w:r>
          </w:p>
        </w:tc>
        <w:tc>
          <w:tcPr>
            <w:tcW w:w="5524"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both"/>
              <w:rPr>
                <w:rFonts w:cs="Calibri"/>
                <w:color w:val="000000"/>
                <w:sz w:val="20"/>
                <w:szCs w:val="20"/>
              </w:rPr>
            </w:pPr>
            <w:r w:rsidRPr="007B631A">
              <w:rPr>
                <w:rFonts w:cs="Calibri"/>
                <w:color w:val="000000"/>
                <w:sz w:val="20"/>
                <w:szCs w:val="20"/>
              </w:rPr>
              <w:t>PANELA DE PRESSAO INDUSTRIAL 22L - PANELA DE PRESSÃO DE FECHAMENTO EXTERNO PARA USO PROFISSIONAL, CONFECCIONADA EM ALUMÍNIO. ACABAMENTO COM POLIMENTO DE ALTO BRILHO. PRESSÃO DE TRABALHO É DE 80 KPA. AS ALÇAS CONFECCIONADAS EM BAQUELITE, COM DESIGNE ANATÔMICO. BORRACHAS DE VEDAÇÃO E VÁLVULAS DE SILICONE. DIMENSÕES APROXIMADAS: ALTURA: 26 CM DIÂMETRO: 33  CM ESPESSURA: 4,6 MM CAPACIDADE: 22 LITROS SISTEMA DE OITO TRAVAS. PRODUTO COM SELO NO INMETRO.</w:t>
            </w:r>
          </w:p>
        </w:tc>
        <w:tc>
          <w:tcPr>
            <w:tcW w:w="99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UNIDADE</w:t>
            </w:r>
          </w:p>
        </w:tc>
        <w:tc>
          <w:tcPr>
            <w:tcW w:w="141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2</w:t>
            </w:r>
          </w:p>
        </w:tc>
      </w:tr>
      <w:tr w:rsidR="00747455" w:rsidRPr="007B631A" w:rsidTr="00747455">
        <w:trPr>
          <w:trHeight w:val="660"/>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104</w:t>
            </w:r>
          </w:p>
        </w:tc>
        <w:tc>
          <w:tcPr>
            <w:tcW w:w="1275"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 </w:t>
            </w:r>
          </w:p>
        </w:tc>
        <w:tc>
          <w:tcPr>
            <w:tcW w:w="5524" w:type="dxa"/>
            <w:tcBorders>
              <w:top w:val="nil"/>
              <w:left w:val="nil"/>
              <w:bottom w:val="single" w:sz="4" w:space="0" w:color="auto"/>
              <w:right w:val="single" w:sz="4" w:space="0" w:color="auto"/>
            </w:tcBorders>
            <w:shd w:val="clear" w:color="auto" w:fill="auto"/>
            <w:vAlign w:val="bottom"/>
            <w:hideMark/>
          </w:tcPr>
          <w:p w:rsidR="00747455" w:rsidRPr="007B631A" w:rsidRDefault="00747455" w:rsidP="00747455">
            <w:pPr>
              <w:jc w:val="both"/>
              <w:rPr>
                <w:rFonts w:cs="Calibri"/>
                <w:color w:val="000000"/>
                <w:sz w:val="20"/>
                <w:szCs w:val="20"/>
              </w:rPr>
            </w:pPr>
            <w:r w:rsidRPr="007B631A">
              <w:rPr>
                <w:rFonts w:cs="Calibri"/>
                <w:color w:val="000000"/>
                <w:sz w:val="20"/>
                <w:szCs w:val="20"/>
              </w:rPr>
              <w:t xml:space="preserve">POTE PLASTICO TETANGULAR TRANSPARENTE COM TAMPA MEDINDO 8CM ALTURA 9,5CM COMPRIMENTO 5CM LARGURA </w:t>
            </w:r>
          </w:p>
        </w:tc>
        <w:tc>
          <w:tcPr>
            <w:tcW w:w="997" w:type="dxa"/>
            <w:tcBorders>
              <w:top w:val="nil"/>
              <w:left w:val="nil"/>
              <w:bottom w:val="single" w:sz="4" w:space="0" w:color="auto"/>
              <w:right w:val="single" w:sz="4" w:space="0" w:color="auto"/>
            </w:tcBorders>
            <w:shd w:val="clear" w:color="auto" w:fill="auto"/>
            <w:noWrap/>
            <w:vAlign w:val="bottom"/>
            <w:hideMark/>
          </w:tcPr>
          <w:p w:rsidR="00747455" w:rsidRPr="007B631A" w:rsidRDefault="00747455" w:rsidP="00747455">
            <w:pPr>
              <w:jc w:val="center"/>
              <w:rPr>
                <w:rFonts w:cs="Calibri"/>
                <w:color w:val="000000"/>
                <w:sz w:val="20"/>
                <w:szCs w:val="20"/>
              </w:rPr>
            </w:pPr>
            <w:r w:rsidRPr="007B631A">
              <w:rPr>
                <w:rFonts w:cs="Calibri"/>
                <w:color w:val="000000"/>
                <w:sz w:val="20"/>
                <w:szCs w:val="20"/>
              </w:rPr>
              <w:t>UNIDADE</w:t>
            </w:r>
          </w:p>
        </w:tc>
        <w:tc>
          <w:tcPr>
            <w:tcW w:w="1417" w:type="dxa"/>
            <w:tcBorders>
              <w:top w:val="nil"/>
              <w:left w:val="nil"/>
              <w:bottom w:val="single" w:sz="4" w:space="0" w:color="auto"/>
              <w:right w:val="single" w:sz="4" w:space="0" w:color="auto"/>
            </w:tcBorders>
            <w:shd w:val="clear" w:color="auto" w:fill="auto"/>
            <w:noWrap/>
            <w:vAlign w:val="bottom"/>
            <w:hideMark/>
          </w:tcPr>
          <w:p w:rsidR="00747455" w:rsidRPr="007B631A" w:rsidRDefault="00747455" w:rsidP="00747455">
            <w:pPr>
              <w:jc w:val="center"/>
              <w:rPr>
                <w:rFonts w:cs="Calibri"/>
                <w:color w:val="000000"/>
                <w:sz w:val="20"/>
                <w:szCs w:val="20"/>
              </w:rPr>
            </w:pPr>
            <w:r w:rsidRPr="007B631A">
              <w:rPr>
                <w:rFonts w:cs="Calibri"/>
                <w:color w:val="000000"/>
                <w:sz w:val="20"/>
                <w:szCs w:val="20"/>
              </w:rPr>
              <w:t>800</w:t>
            </w:r>
          </w:p>
        </w:tc>
      </w:tr>
      <w:tr w:rsidR="00747455" w:rsidRPr="007B631A" w:rsidTr="00747455">
        <w:trPr>
          <w:trHeight w:val="1050"/>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105</w:t>
            </w:r>
          </w:p>
        </w:tc>
        <w:tc>
          <w:tcPr>
            <w:tcW w:w="1275"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 </w:t>
            </w:r>
          </w:p>
        </w:tc>
        <w:tc>
          <w:tcPr>
            <w:tcW w:w="5524"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both"/>
              <w:rPr>
                <w:rFonts w:cs="Calibri"/>
                <w:color w:val="000000"/>
                <w:sz w:val="20"/>
                <w:szCs w:val="20"/>
              </w:rPr>
            </w:pPr>
            <w:r w:rsidRPr="007B631A">
              <w:rPr>
                <w:rFonts w:cs="Calibri"/>
                <w:color w:val="000000"/>
                <w:sz w:val="20"/>
                <w:szCs w:val="20"/>
              </w:rPr>
              <w:t>TÁBUA EM POLIETILENO (APOIO DE CORTE) RETANGULAR, NA COR BRANCA, AMARELA, VERDE, AZUL E VERMELHO COM MEDIDAS APROXIMADAS DE 1X50X30CM PRÓPRIA PARA CORTE.</w:t>
            </w:r>
          </w:p>
        </w:tc>
        <w:tc>
          <w:tcPr>
            <w:tcW w:w="99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UNIDADE</w:t>
            </w:r>
          </w:p>
        </w:tc>
        <w:tc>
          <w:tcPr>
            <w:tcW w:w="141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10</w:t>
            </w:r>
          </w:p>
        </w:tc>
      </w:tr>
    </w:tbl>
    <w:p w:rsidR="00747455" w:rsidRPr="007B631A" w:rsidRDefault="00747455" w:rsidP="00747455">
      <w:pPr>
        <w:tabs>
          <w:tab w:val="center" w:pos="4252"/>
        </w:tabs>
        <w:ind w:left="-567" w:right="-568"/>
        <w:jc w:val="both"/>
        <w:rPr>
          <w:b/>
          <w:sz w:val="20"/>
          <w:szCs w:val="20"/>
        </w:rPr>
      </w:pPr>
    </w:p>
    <w:p w:rsidR="00747455" w:rsidRPr="007B631A" w:rsidRDefault="00747455" w:rsidP="00747455">
      <w:pPr>
        <w:pBdr>
          <w:top w:val="single" w:sz="4" w:space="1" w:color="auto"/>
          <w:left w:val="single" w:sz="4" w:space="0" w:color="auto"/>
          <w:bottom w:val="single" w:sz="4" w:space="1" w:color="auto"/>
          <w:right w:val="single" w:sz="4" w:space="4" w:color="auto"/>
          <w:between w:val="single" w:sz="4" w:space="1" w:color="auto"/>
          <w:bar w:val="single" w:sz="4" w:color="auto"/>
        </w:pBdr>
        <w:shd w:val="clear" w:color="auto" w:fill="00B050"/>
        <w:tabs>
          <w:tab w:val="center" w:pos="4252"/>
        </w:tabs>
        <w:ind w:right="117"/>
        <w:jc w:val="center"/>
        <w:rPr>
          <w:b/>
          <w:sz w:val="20"/>
          <w:szCs w:val="20"/>
        </w:rPr>
      </w:pPr>
      <w:r w:rsidRPr="007B631A">
        <w:rPr>
          <w:b/>
          <w:sz w:val="20"/>
          <w:szCs w:val="20"/>
        </w:rPr>
        <w:t xml:space="preserve">BLOCO 03 – MATERIAIS DESCARTÁVEIS </w:t>
      </w:r>
    </w:p>
    <w:tbl>
      <w:tblPr>
        <w:tblW w:w="10206" w:type="dxa"/>
        <w:tblInd w:w="-5" w:type="dxa"/>
        <w:tblCellMar>
          <w:left w:w="70" w:type="dxa"/>
          <w:right w:w="70" w:type="dxa"/>
        </w:tblCellMar>
        <w:tblLook w:val="04A0"/>
      </w:tblPr>
      <w:tblGrid>
        <w:gridCol w:w="993"/>
        <w:gridCol w:w="1275"/>
        <w:gridCol w:w="5529"/>
        <w:gridCol w:w="992"/>
        <w:gridCol w:w="1417"/>
      </w:tblGrid>
      <w:tr w:rsidR="00747455" w:rsidRPr="007B631A" w:rsidTr="00747455">
        <w:trPr>
          <w:trHeight w:val="420"/>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106</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 </w:t>
            </w:r>
          </w:p>
        </w:tc>
        <w:tc>
          <w:tcPr>
            <w:tcW w:w="5529" w:type="dxa"/>
            <w:tcBorders>
              <w:top w:val="single" w:sz="4" w:space="0" w:color="auto"/>
              <w:left w:val="nil"/>
              <w:bottom w:val="single" w:sz="4" w:space="0" w:color="auto"/>
              <w:right w:val="single" w:sz="4" w:space="0" w:color="auto"/>
            </w:tcBorders>
            <w:shd w:val="clear" w:color="auto" w:fill="auto"/>
            <w:vAlign w:val="center"/>
            <w:hideMark/>
          </w:tcPr>
          <w:p w:rsidR="00747455" w:rsidRPr="007B631A" w:rsidRDefault="00747455" w:rsidP="00747455">
            <w:pPr>
              <w:jc w:val="both"/>
              <w:rPr>
                <w:rFonts w:cs="Calibri"/>
                <w:color w:val="000000"/>
                <w:sz w:val="20"/>
                <w:szCs w:val="20"/>
              </w:rPr>
            </w:pPr>
            <w:r w:rsidRPr="007B631A">
              <w:rPr>
                <w:rFonts w:cs="Calibri"/>
                <w:color w:val="000000"/>
                <w:sz w:val="20"/>
                <w:szCs w:val="20"/>
              </w:rPr>
              <w:t>BANDEJA ISOPOR N°1 150X150, PACOTE COM 400 UNIDADES.</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PACOTE</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180</w:t>
            </w:r>
          </w:p>
        </w:tc>
      </w:tr>
      <w:tr w:rsidR="00747455" w:rsidRPr="007B631A" w:rsidTr="00747455">
        <w:trPr>
          <w:trHeight w:val="420"/>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107</w:t>
            </w:r>
          </w:p>
        </w:tc>
        <w:tc>
          <w:tcPr>
            <w:tcW w:w="1275"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 </w:t>
            </w:r>
          </w:p>
        </w:tc>
        <w:tc>
          <w:tcPr>
            <w:tcW w:w="5529"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both"/>
              <w:rPr>
                <w:rFonts w:cs="Calibri"/>
                <w:color w:val="000000"/>
                <w:sz w:val="20"/>
                <w:szCs w:val="20"/>
              </w:rPr>
            </w:pPr>
            <w:r w:rsidRPr="007B631A">
              <w:rPr>
                <w:rFonts w:cs="Calibri"/>
                <w:color w:val="000000"/>
                <w:sz w:val="20"/>
                <w:szCs w:val="20"/>
              </w:rPr>
              <w:t>BANDEJA ISOPOR N°2 210X140, PACOTE COM 400 UNIDADES.</w:t>
            </w:r>
          </w:p>
        </w:tc>
        <w:tc>
          <w:tcPr>
            <w:tcW w:w="992"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PACOTE</w:t>
            </w:r>
          </w:p>
        </w:tc>
        <w:tc>
          <w:tcPr>
            <w:tcW w:w="141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180</w:t>
            </w:r>
          </w:p>
        </w:tc>
      </w:tr>
      <w:tr w:rsidR="00747455" w:rsidRPr="007B631A" w:rsidTr="00747455">
        <w:trPr>
          <w:trHeight w:val="300"/>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108</w:t>
            </w:r>
          </w:p>
        </w:tc>
        <w:tc>
          <w:tcPr>
            <w:tcW w:w="1275"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 </w:t>
            </w:r>
          </w:p>
        </w:tc>
        <w:tc>
          <w:tcPr>
            <w:tcW w:w="5529"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both"/>
              <w:rPr>
                <w:rFonts w:cs="Calibri"/>
                <w:color w:val="000000"/>
                <w:sz w:val="20"/>
                <w:szCs w:val="20"/>
              </w:rPr>
            </w:pPr>
            <w:r w:rsidRPr="007B631A">
              <w:rPr>
                <w:rFonts w:cs="Calibri"/>
                <w:color w:val="000000"/>
                <w:sz w:val="20"/>
                <w:szCs w:val="20"/>
              </w:rPr>
              <w:t>BOBINA FILME DE PVC 28CMX300MTS</w:t>
            </w:r>
          </w:p>
        </w:tc>
        <w:tc>
          <w:tcPr>
            <w:tcW w:w="992"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ROLO</w:t>
            </w:r>
          </w:p>
        </w:tc>
        <w:tc>
          <w:tcPr>
            <w:tcW w:w="141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500</w:t>
            </w:r>
          </w:p>
        </w:tc>
      </w:tr>
      <w:tr w:rsidR="00747455" w:rsidRPr="007B631A" w:rsidTr="00747455">
        <w:trPr>
          <w:trHeight w:val="89"/>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109</w:t>
            </w:r>
          </w:p>
        </w:tc>
        <w:tc>
          <w:tcPr>
            <w:tcW w:w="1275"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 </w:t>
            </w:r>
          </w:p>
        </w:tc>
        <w:tc>
          <w:tcPr>
            <w:tcW w:w="5529"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both"/>
              <w:rPr>
                <w:rFonts w:cs="Calibri"/>
                <w:color w:val="000000"/>
                <w:sz w:val="20"/>
                <w:szCs w:val="20"/>
              </w:rPr>
            </w:pPr>
            <w:r w:rsidRPr="007B631A">
              <w:rPr>
                <w:rFonts w:cs="Calibri"/>
                <w:color w:val="000000"/>
                <w:sz w:val="20"/>
                <w:szCs w:val="20"/>
              </w:rPr>
              <w:t xml:space="preserve">BOBINA PICOTADA COM 500 UNIDADES DE SACO </w:t>
            </w:r>
            <w:r w:rsidRPr="007B631A">
              <w:rPr>
                <w:rFonts w:cs="Calibri"/>
                <w:color w:val="000000"/>
                <w:sz w:val="20"/>
                <w:szCs w:val="20"/>
              </w:rPr>
              <w:lastRenderedPageBreak/>
              <w:t>PLASTICO COM DIMENSÕES 33 X 50 (TAMANHO M). CAPACIDADE DE ATÉ 2 KG. EXTREMAMENTE PRÁTICO, ECONÔMICO E HIGIÊNICO.</w:t>
            </w:r>
          </w:p>
        </w:tc>
        <w:tc>
          <w:tcPr>
            <w:tcW w:w="992"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lastRenderedPageBreak/>
              <w:t>ROLO</w:t>
            </w:r>
          </w:p>
        </w:tc>
        <w:tc>
          <w:tcPr>
            <w:tcW w:w="141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690</w:t>
            </w:r>
          </w:p>
        </w:tc>
      </w:tr>
      <w:tr w:rsidR="00747455" w:rsidRPr="007B631A" w:rsidTr="00747455">
        <w:trPr>
          <w:trHeight w:val="622"/>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lastRenderedPageBreak/>
              <w:t>110</w:t>
            </w:r>
          </w:p>
        </w:tc>
        <w:tc>
          <w:tcPr>
            <w:tcW w:w="1275"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 </w:t>
            </w:r>
          </w:p>
        </w:tc>
        <w:tc>
          <w:tcPr>
            <w:tcW w:w="5529"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both"/>
              <w:rPr>
                <w:rFonts w:cs="Calibri"/>
                <w:color w:val="000000"/>
                <w:sz w:val="20"/>
                <w:szCs w:val="20"/>
              </w:rPr>
            </w:pPr>
            <w:r w:rsidRPr="007B631A">
              <w:rPr>
                <w:rFonts w:cs="Calibri"/>
                <w:color w:val="000000"/>
                <w:sz w:val="20"/>
                <w:szCs w:val="20"/>
              </w:rPr>
              <w:t>BOBINA PICOTADA COM 500 UNIDADES DE SACO PLÁSTICO COM DIMENSÕES 38 X 55 (TAMANHO G). CAPACIDADE DE ATÉ 5 KG. EXTREMAMENTE, PRÁTICO, ECONÔMICO E HIGIÊNICO.</w:t>
            </w:r>
          </w:p>
        </w:tc>
        <w:tc>
          <w:tcPr>
            <w:tcW w:w="992"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ROLO</w:t>
            </w:r>
          </w:p>
        </w:tc>
        <w:tc>
          <w:tcPr>
            <w:tcW w:w="141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1150</w:t>
            </w:r>
          </w:p>
        </w:tc>
      </w:tr>
      <w:tr w:rsidR="00747455" w:rsidRPr="007B631A" w:rsidTr="00747455">
        <w:trPr>
          <w:trHeight w:val="276"/>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111</w:t>
            </w:r>
          </w:p>
        </w:tc>
        <w:tc>
          <w:tcPr>
            <w:tcW w:w="1275"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 </w:t>
            </w:r>
          </w:p>
        </w:tc>
        <w:tc>
          <w:tcPr>
            <w:tcW w:w="5529"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both"/>
              <w:rPr>
                <w:rFonts w:cs="Calibri"/>
                <w:color w:val="000000"/>
                <w:sz w:val="20"/>
                <w:szCs w:val="20"/>
              </w:rPr>
            </w:pPr>
            <w:r w:rsidRPr="007B631A">
              <w:rPr>
                <w:rFonts w:cs="Calibri"/>
                <w:color w:val="000000"/>
                <w:sz w:val="20"/>
                <w:szCs w:val="20"/>
              </w:rPr>
              <w:t>COLHER PLÁSTICO DESCARTÁVEL PARA REFEIÇÃO - COLHER PLÁSTICA PARA REFEIÇÃO, NA COR TRANSPARENTE. MATERIAL EM ACRÍLICO TRANSPARENTE. EMBALAGEM COM 50 UNIDADES.</w:t>
            </w:r>
          </w:p>
        </w:tc>
        <w:tc>
          <w:tcPr>
            <w:tcW w:w="992"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PACOTE</w:t>
            </w:r>
          </w:p>
        </w:tc>
        <w:tc>
          <w:tcPr>
            <w:tcW w:w="141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2650</w:t>
            </w:r>
          </w:p>
        </w:tc>
      </w:tr>
      <w:tr w:rsidR="00747455" w:rsidRPr="007B631A" w:rsidTr="00747455">
        <w:trPr>
          <w:trHeight w:val="540"/>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112</w:t>
            </w:r>
          </w:p>
        </w:tc>
        <w:tc>
          <w:tcPr>
            <w:tcW w:w="1275"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 </w:t>
            </w:r>
          </w:p>
        </w:tc>
        <w:tc>
          <w:tcPr>
            <w:tcW w:w="5529"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both"/>
              <w:rPr>
                <w:rFonts w:cs="Calibri"/>
                <w:color w:val="000000"/>
                <w:sz w:val="20"/>
                <w:szCs w:val="20"/>
              </w:rPr>
            </w:pPr>
            <w:r w:rsidRPr="007B631A">
              <w:rPr>
                <w:rFonts w:cs="Calibri"/>
                <w:color w:val="000000"/>
                <w:sz w:val="20"/>
                <w:szCs w:val="20"/>
              </w:rPr>
              <w:t>COLHER PLÁSTICO DESCARTÁVEL PARA SOBREMESA - COLHER PLÁSTICA PARA REFEIÇÃO, NA COR TRANSPARENTE. MATERIAL EM ACRÍLICO TRANSPARENTE. EMBALAGEM COM 50 UNIDADES.</w:t>
            </w:r>
          </w:p>
        </w:tc>
        <w:tc>
          <w:tcPr>
            <w:tcW w:w="992"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PACOTE</w:t>
            </w:r>
          </w:p>
        </w:tc>
        <w:tc>
          <w:tcPr>
            <w:tcW w:w="141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1380</w:t>
            </w:r>
          </w:p>
        </w:tc>
      </w:tr>
      <w:tr w:rsidR="00747455" w:rsidRPr="007B631A" w:rsidTr="00747455">
        <w:trPr>
          <w:trHeight w:val="506"/>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113</w:t>
            </w:r>
          </w:p>
        </w:tc>
        <w:tc>
          <w:tcPr>
            <w:tcW w:w="1275"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 </w:t>
            </w:r>
          </w:p>
        </w:tc>
        <w:tc>
          <w:tcPr>
            <w:tcW w:w="5529"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both"/>
              <w:rPr>
                <w:rFonts w:cs="Calibri"/>
                <w:color w:val="000000"/>
                <w:sz w:val="20"/>
                <w:szCs w:val="20"/>
              </w:rPr>
            </w:pPr>
            <w:r w:rsidRPr="007B631A">
              <w:rPr>
                <w:rFonts w:cs="Calibri"/>
                <w:color w:val="000000"/>
                <w:sz w:val="20"/>
                <w:szCs w:val="20"/>
              </w:rPr>
              <w:t>COPO DESCARTÁVEL DE POLIESTIRENO, PARA LÍQUIDOS, COM CAPACIDADE DE 50 ML, ACONDICIONADO EM EMBALAGENS DE 100 COPOS COM PESO MÍNIMO DE 75 GRAMAS.</w:t>
            </w:r>
          </w:p>
        </w:tc>
        <w:tc>
          <w:tcPr>
            <w:tcW w:w="992"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PACOTE</w:t>
            </w:r>
          </w:p>
        </w:tc>
        <w:tc>
          <w:tcPr>
            <w:tcW w:w="141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4000</w:t>
            </w:r>
          </w:p>
        </w:tc>
      </w:tr>
      <w:tr w:rsidR="00747455" w:rsidRPr="007B631A" w:rsidTr="00747455">
        <w:trPr>
          <w:trHeight w:val="70"/>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114</w:t>
            </w:r>
          </w:p>
        </w:tc>
        <w:tc>
          <w:tcPr>
            <w:tcW w:w="1275"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 </w:t>
            </w:r>
          </w:p>
        </w:tc>
        <w:tc>
          <w:tcPr>
            <w:tcW w:w="5529"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both"/>
              <w:rPr>
                <w:rFonts w:cs="Calibri"/>
                <w:color w:val="000000"/>
                <w:sz w:val="20"/>
                <w:szCs w:val="20"/>
              </w:rPr>
            </w:pPr>
            <w:r w:rsidRPr="007B631A">
              <w:rPr>
                <w:rFonts w:cs="Calibri"/>
                <w:color w:val="000000"/>
                <w:sz w:val="20"/>
                <w:szCs w:val="20"/>
              </w:rPr>
              <w:t>COPO DESCARTÁVEL DE POLIESTIRENO, PARA LÍQUIDOS, COM CAPACIDADE DE 150 ML, ACONDICIONADO EM EMBALAGENS DE 100 COPOS COM PESO MÍNIMO DE 198 GRAMAS.</w:t>
            </w:r>
          </w:p>
        </w:tc>
        <w:tc>
          <w:tcPr>
            <w:tcW w:w="992"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PACOTE</w:t>
            </w:r>
          </w:p>
        </w:tc>
        <w:tc>
          <w:tcPr>
            <w:tcW w:w="141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8620</w:t>
            </w:r>
          </w:p>
        </w:tc>
      </w:tr>
      <w:tr w:rsidR="00747455" w:rsidRPr="007B631A" w:rsidTr="00747455">
        <w:trPr>
          <w:trHeight w:val="310"/>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115</w:t>
            </w:r>
          </w:p>
        </w:tc>
        <w:tc>
          <w:tcPr>
            <w:tcW w:w="1275"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 </w:t>
            </w:r>
          </w:p>
        </w:tc>
        <w:tc>
          <w:tcPr>
            <w:tcW w:w="5529"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both"/>
              <w:rPr>
                <w:rFonts w:cs="Calibri"/>
                <w:color w:val="000000"/>
                <w:sz w:val="20"/>
                <w:szCs w:val="20"/>
              </w:rPr>
            </w:pPr>
            <w:r w:rsidRPr="007B631A">
              <w:rPr>
                <w:rFonts w:cs="Calibri"/>
                <w:color w:val="000000"/>
                <w:sz w:val="20"/>
                <w:szCs w:val="20"/>
              </w:rPr>
              <w:t>COPO DESCARTÁVEL DE POLIESTIRENO, PARA LÍQUIDOS, COM CAPACIDADE DE 180 ML, ACONDICIONADO EM EMBALAGENS DE 100 COPOS COM PESO MÍNIMO DE 198 GRAMAS.</w:t>
            </w:r>
          </w:p>
        </w:tc>
        <w:tc>
          <w:tcPr>
            <w:tcW w:w="992"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PACOTE</w:t>
            </w:r>
          </w:p>
        </w:tc>
        <w:tc>
          <w:tcPr>
            <w:tcW w:w="141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10000</w:t>
            </w:r>
          </w:p>
        </w:tc>
      </w:tr>
      <w:tr w:rsidR="00747455" w:rsidRPr="007B631A" w:rsidTr="00747455">
        <w:trPr>
          <w:trHeight w:val="432"/>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116</w:t>
            </w:r>
          </w:p>
        </w:tc>
        <w:tc>
          <w:tcPr>
            <w:tcW w:w="1275"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 </w:t>
            </w:r>
          </w:p>
        </w:tc>
        <w:tc>
          <w:tcPr>
            <w:tcW w:w="5529"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both"/>
              <w:rPr>
                <w:rFonts w:cs="Calibri"/>
                <w:color w:val="000000"/>
                <w:sz w:val="20"/>
                <w:szCs w:val="20"/>
              </w:rPr>
            </w:pPr>
            <w:r w:rsidRPr="007B631A">
              <w:rPr>
                <w:rFonts w:cs="Calibri"/>
                <w:color w:val="000000"/>
                <w:sz w:val="20"/>
                <w:szCs w:val="20"/>
              </w:rPr>
              <w:t>COPO DESCARTÁVEL DE POLIESTIRENO, PARA LÍQUIDOS, COM CAPACIDADE DE 200 ML, COM TAMPA ACONDICIONADO EM EMBALAGENS DE 100 COPOS COM PESO MÍNIMO DE 198 GRAMAS.</w:t>
            </w:r>
          </w:p>
        </w:tc>
        <w:tc>
          <w:tcPr>
            <w:tcW w:w="992"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PACOTE</w:t>
            </w:r>
          </w:p>
        </w:tc>
        <w:tc>
          <w:tcPr>
            <w:tcW w:w="141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3300</w:t>
            </w:r>
          </w:p>
        </w:tc>
      </w:tr>
      <w:tr w:rsidR="00747455" w:rsidRPr="007B631A" w:rsidTr="00747455">
        <w:trPr>
          <w:trHeight w:val="540"/>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117</w:t>
            </w:r>
          </w:p>
        </w:tc>
        <w:tc>
          <w:tcPr>
            <w:tcW w:w="1275"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 </w:t>
            </w:r>
          </w:p>
        </w:tc>
        <w:tc>
          <w:tcPr>
            <w:tcW w:w="5529"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both"/>
              <w:rPr>
                <w:rFonts w:cs="Calibri"/>
                <w:color w:val="000000"/>
                <w:sz w:val="20"/>
                <w:szCs w:val="20"/>
              </w:rPr>
            </w:pPr>
            <w:r w:rsidRPr="007B631A">
              <w:rPr>
                <w:rFonts w:cs="Calibri"/>
                <w:color w:val="000000"/>
                <w:sz w:val="20"/>
                <w:szCs w:val="20"/>
              </w:rPr>
              <w:t>COPO DESCARTÁVEL DE POLIESTIRENO, PARA LÍQUIDOS, COM CAPACIDADE DE 100 ML COM TAMPA, ACONDICIONADO EM EMBALAGENS DE 100 COPOS COM PESO MÍNIMO DE 198 GRAMAS.</w:t>
            </w:r>
          </w:p>
        </w:tc>
        <w:tc>
          <w:tcPr>
            <w:tcW w:w="992"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PACOTE</w:t>
            </w:r>
          </w:p>
        </w:tc>
        <w:tc>
          <w:tcPr>
            <w:tcW w:w="141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2300</w:t>
            </w:r>
          </w:p>
        </w:tc>
      </w:tr>
      <w:tr w:rsidR="00747455" w:rsidRPr="007B631A" w:rsidTr="00747455">
        <w:trPr>
          <w:trHeight w:val="378"/>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118</w:t>
            </w:r>
          </w:p>
        </w:tc>
        <w:tc>
          <w:tcPr>
            <w:tcW w:w="1275"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 </w:t>
            </w:r>
          </w:p>
        </w:tc>
        <w:tc>
          <w:tcPr>
            <w:tcW w:w="5529"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both"/>
              <w:rPr>
                <w:rFonts w:cs="Calibri"/>
                <w:color w:val="000000"/>
                <w:sz w:val="20"/>
                <w:szCs w:val="20"/>
              </w:rPr>
            </w:pPr>
            <w:r w:rsidRPr="007B631A">
              <w:rPr>
                <w:rFonts w:cs="Calibri"/>
                <w:color w:val="000000"/>
                <w:sz w:val="20"/>
                <w:szCs w:val="20"/>
              </w:rPr>
              <w:t>GARFO PLÁSTICO DESCARTÁVEL PARA REFEIÇÃO - GARFO PLÁSTICO PARA REFEIÇÃO, NA COR TRANSPARENTE. MATERIAL EM ACRÍLICO TRANSPARENTE. EMBALAGEM COM 50 UNIDADES.</w:t>
            </w:r>
          </w:p>
        </w:tc>
        <w:tc>
          <w:tcPr>
            <w:tcW w:w="992"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PACOTE</w:t>
            </w:r>
          </w:p>
        </w:tc>
        <w:tc>
          <w:tcPr>
            <w:tcW w:w="141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800</w:t>
            </w:r>
          </w:p>
        </w:tc>
      </w:tr>
      <w:tr w:rsidR="00747455" w:rsidRPr="007B631A" w:rsidTr="00747455">
        <w:trPr>
          <w:trHeight w:val="420"/>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119</w:t>
            </w:r>
          </w:p>
        </w:tc>
        <w:tc>
          <w:tcPr>
            <w:tcW w:w="1275"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 </w:t>
            </w:r>
          </w:p>
        </w:tc>
        <w:tc>
          <w:tcPr>
            <w:tcW w:w="5529"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both"/>
              <w:rPr>
                <w:rFonts w:cs="Calibri"/>
                <w:color w:val="000000"/>
                <w:sz w:val="20"/>
                <w:szCs w:val="20"/>
              </w:rPr>
            </w:pPr>
            <w:r w:rsidRPr="007B631A">
              <w:rPr>
                <w:rFonts w:cs="Calibri"/>
                <w:color w:val="000000"/>
                <w:sz w:val="20"/>
                <w:szCs w:val="20"/>
              </w:rPr>
              <w:t>GUARDANAPO DE PAPEL. FOLHA SIMPLES PEQUENO 24CM X 22CM COM 50 UNIDADES</w:t>
            </w:r>
          </w:p>
        </w:tc>
        <w:tc>
          <w:tcPr>
            <w:tcW w:w="992"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PACOTE</w:t>
            </w:r>
          </w:p>
        </w:tc>
        <w:tc>
          <w:tcPr>
            <w:tcW w:w="141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3000</w:t>
            </w:r>
          </w:p>
        </w:tc>
      </w:tr>
      <w:tr w:rsidR="00747455" w:rsidRPr="007B631A" w:rsidTr="00747455">
        <w:trPr>
          <w:trHeight w:val="420"/>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120</w:t>
            </w:r>
          </w:p>
        </w:tc>
        <w:tc>
          <w:tcPr>
            <w:tcW w:w="1275"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 </w:t>
            </w:r>
          </w:p>
        </w:tc>
        <w:tc>
          <w:tcPr>
            <w:tcW w:w="5529"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both"/>
              <w:rPr>
                <w:rFonts w:cs="Calibri"/>
                <w:color w:val="000000"/>
                <w:sz w:val="20"/>
                <w:szCs w:val="20"/>
              </w:rPr>
            </w:pPr>
            <w:r w:rsidRPr="007B631A">
              <w:rPr>
                <w:rFonts w:cs="Calibri"/>
                <w:color w:val="000000"/>
                <w:sz w:val="20"/>
                <w:szCs w:val="20"/>
              </w:rPr>
              <w:t>MARMITEX ISOPOR N° 8, PT-102, 750 ML – COM TAMPA COM 100 UNIDADES</w:t>
            </w:r>
          </w:p>
        </w:tc>
        <w:tc>
          <w:tcPr>
            <w:tcW w:w="992"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 xml:space="preserve">CAIXA </w:t>
            </w:r>
          </w:p>
        </w:tc>
        <w:tc>
          <w:tcPr>
            <w:tcW w:w="141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1610</w:t>
            </w:r>
          </w:p>
        </w:tc>
      </w:tr>
      <w:tr w:rsidR="00747455" w:rsidRPr="007B631A" w:rsidTr="00747455">
        <w:trPr>
          <w:trHeight w:val="420"/>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121</w:t>
            </w:r>
          </w:p>
        </w:tc>
        <w:tc>
          <w:tcPr>
            <w:tcW w:w="1275"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 </w:t>
            </w:r>
          </w:p>
        </w:tc>
        <w:tc>
          <w:tcPr>
            <w:tcW w:w="5529"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both"/>
              <w:rPr>
                <w:rFonts w:cs="Calibri"/>
                <w:color w:val="000000"/>
                <w:sz w:val="20"/>
                <w:szCs w:val="20"/>
              </w:rPr>
            </w:pPr>
            <w:r w:rsidRPr="007B631A">
              <w:rPr>
                <w:rFonts w:cs="Calibri"/>
                <w:color w:val="000000"/>
                <w:sz w:val="20"/>
                <w:szCs w:val="20"/>
              </w:rPr>
              <w:t>MARMITEX ISOPOR N° 7, PT-102, 500 ML – COM TAMPA.OM 100 UNIDADES</w:t>
            </w:r>
          </w:p>
        </w:tc>
        <w:tc>
          <w:tcPr>
            <w:tcW w:w="992"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 xml:space="preserve">CAIXA </w:t>
            </w:r>
          </w:p>
        </w:tc>
        <w:tc>
          <w:tcPr>
            <w:tcW w:w="141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800</w:t>
            </w:r>
          </w:p>
        </w:tc>
      </w:tr>
      <w:tr w:rsidR="00747455" w:rsidRPr="007B631A" w:rsidTr="00747455">
        <w:trPr>
          <w:trHeight w:val="420"/>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122</w:t>
            </w:r>
          </w:p>
        </w:tc>
        <w:tc>
          <w:tcPr>
            <w:tcW w:w="1275"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 </w:t>
            </w:r>
          </w:p>
        </w:tc>
        <w:tc>
          <w:tcPr>
            <w:tcW w:w="5529"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both"/>
              <w:rPr>
                <w:rFonts w:cs="Calibri"/>
                <w:color w:val="000000"/>
                <w:sz w:val="20"/>
                <w:szCs w:val="20"/>
              </w:rPr>
            </w:pPr>
            <w:r w:rsidRPr="007B631A">
              <w:rPr>
                <w:rFonts w:cs="Calibri"/>
                <w:color w:val="000000"/>
                <w:sz w:val="20"/>
                <w:szCs w:val="20"/>
              </w:rPr>
              <w:t>MARMITEX ISOPOR N° 9, PT-104, 1100 ML– COM TAMPA.OM 100 UNIDADES</w:t>
            </w:r>
          </w:p>
        </w:tc>
        <w:tc>
          <w:tcPr>
            <w:tcW w:w="992"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 xml:space="preserve">CAIXA </w:t>
            </w:r>
          </w:p>
        </w:tc>
        <w:tc>
          <w:tcPr>
            <w:tcW w:w="141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800</w:t>
            </w:r>
          </w:p>
        </w:tc>
      </w:tr>
      <w:tr w:rsidR="00747455" w:rsidRPr="007B631A" w:rsidTr="00747455">
        <w:trPr>
          <w:trHeight w:val="326"/>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123</w:t>
            </w:r>
          </w:p>
        </w:tc>
        <w:tc>
          <w:tcPr>
            <w:tcW w:w="1275"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 </w:t>
            </w:r>
          </w:p>
        </w:tc>
        <w:tc>
          <w:tcPr>
            <w:tcW w:w="5529"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both"/>
              <w:rPr>
                <w:rFonts w:cs="Calibri"/>
                <w:color w:val="000000"/>
                <w:sz w:val="20"/>
                <w:szCs w:val="20"/>
              </w:rPr>
            </w:pPr>
            <w:r w:rsidRPr="007B631A">
              <w:rPr>
                <w:rFonts w:cs="Calibri"/>
                <w:color w:val="000000"/>
                <w:sz w:val="20"/>
                <w:szCs w:val="20"/>
              </w:rPr>
              <w:t>POTES COM TAMPA 250ML, MATERIAL: POLIPROPILENO, NÃO TÓXICO, EMBALAGEM COM 25 UNIDADES.</w:t>
            </w:r>
          </w:p>
        </w:tc>
        <w:tc>
          <w:tcPr>
            <w:tcW w:w="992"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PACOTE</w:t>
            </w:r>
          </w:p>
        </w:tc>
        <w:tc>
          <w:tcPr>
            <w:tcW w:w="141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300</w:t>
            </w:r>
          </w:p>
        </w:tc>
      </w:tr>
      <w:tr w:rsidR="00747455" w:rsidRPr="007B631A" w:rsidTr="00747455">
        <w:trPr>
          <w:trHeight w:val="76"/>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124</w:t>
            </w:r>
          </w:p>
        </w:tc>
        <w:tc>
          <w:tcPr>
            <w:tcW w:w="1275"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 </w:t>
            </w:r>
          </w:p>
        </w:tc>
        <w:tc>
          <w:tcPr>
            <w:tcW w:w="5529"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both"/>
              <w:rPr>
                <w:rFonts w:cs="Calibri"/>
                <w:color w:val="000000"/>
                <w:sz w:val="20"/>
                <w:szCs w:val="20"/>
              </w:rPr>
            </w:pPr>
            <w:r w:rsidRPr="007B631A">
              <w:rPr>
                <w:rFonts w:cs="Calibri"/>
                <w:color w:val="000000"/>
                <w:sz w:val="20"/>
                <w:szCs w:val="20"/>
              </w:rPr>
              <w:t>POTES COM TAMPA 500ML, MATERIAL: POLIPROPILENO, NÃO TÓXICO, EMBALAGEM COM 25 UNIDADES.</w:t>
            </w:r>
          </w:p>
        </w:tc>
        <w:tc>
          <w:tcPr>
            <w:tcW w:w="992"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PACOTE</w:t>
            </w:r>
          </w:p>
        </w:tc>
        <w:tc>
          <w:tcPr>
            <w:tcW w:w="141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300</w:t>
            </w:r>
          </w:p>
        </w:tc>
      </w:tr>
      <w:tr w:rsidR="00747455" w:rsidRPr="007B631A" w:rsidTr="00747455">
        <w:trPr>
          <w:trHeight w:val="97"/>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125</w:t>
            </w:r>
          </w:p>
        </w:tc>
        <w:tc>
          <w:tcPr>
            <w:tcW w:w="1275"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 </w:t>
            </w:r>
          </w:p>
        </w:tc>
        <w:tc>
          <w:tcPr>
            <w:tcW w:w="5529"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both"/>
              <w:rPr>
                <w:rFonts w:cs="Calibri"/>
                <w:color w:val="000000"/>
                <w:sz w:val="20"/>
                <w:szCs w:val="20"/>
              </w:rPr>
            </w:pPr>
            <w:r w:rsidRPr="007B631A">
              <w:rPr>
                <w:rFonts w:cs="Calibri"/>
                <w:color w:val="000000"/>
                <w:sz w:val="20"/>
                <w:szCs w:val="20"/>
              </w:rPr>
              <w:t>POTES COM TAMPA 1000ML, MATERIAL: POLIPROPILENO, NÃO TÓXICO, EMBALAGEM COM 25 UNIDADES.</w:t>
            </w:r>
          </w:p>
        </w:tc>
        <w:tc>
          <w:tcPr>
            <w:tcW w:w="992"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PACOTE</w:t>
            </w:r>
          </w:p>
        </w:tc>
        <w:tc>
          <w:tcPr>
            <w:tcW w:w="141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200</w:t>
            </w:r>
          </w:p>
        </w:tc>
      </w:tr>
      <w:tr w:rsidR="00747455" w:rsidRPr="007B631A" w:rsidTr="00747455">
        <w:trPr>
          <w:trHeight w:val="420"/>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lastRenderedPageBreak/>
              <w:t>126</w:t>
            </w:r>
          </w:p>
        </w:tc>
        <w:tc>
          <w:tcPr>
            <w:tcW w:w="1275"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 </w:t>
            </w:r>
          </w:p>
        </w:tc>
        <w:tc>
          <w:tcPr>
            <w:tcW w:w="5529"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both"/>
              <w:rPr>
                <w:rFonts w:cs="Calibri"/>
                <w:color w:val="000000"/>
                <w:sz w:val="20"/>
                <w:szCs w:val="20"/>
              </w:rPr>
            </w:pPr>
            <w:r w:rsidRPr="007B631A">
              <w:rPr>
                <w:rFonts w:cs="Calibri"/>
                <w:color w:val="000000"/>
                <w:sz w:val="20"/>
                <w:szCs w:val="20"/>
              </w:rPr>
              <w:t>SACOLA PLÁSTICA, 30CM X 45CM - (TAMANHO P).</w:t>
            </w:r>
          </w:p>
        </w:tc>
        <w:tc>
          <w:tcPr>
            <w:tcW w:w="992"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KG</w:t>
            </w:r>
          </w:p>
        </w:tc>
        <w:tc>
          <w:tcPr>
            <w:tcW w:w="141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900</w:t>
            </w:r>
          </w:p>
        </w:tc>
      </w:tr>
      <w:tr w:rsidR="00747455" w:rsidRPr="007B631A" w:rsidTr="00747455">
        <w:trPr>
          <w:trHeight w:val="420"/>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127</w:t>
            </w:r>
          </w:p>
        </w:tc>
        <w:tc>
          <w:tcPr>
            <w:tcW w:w="1275"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 </w:t>
            </w:r>
          </w:p>
        </w:tc>
        <w:tc>
          <w:tcPr>
            <w:tcW w:w="5529"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both"/>
              <w:rPr>
                <w:rFonts w:cs="Calibri"/>
                <w:color w:val="000000"/>
                <w:sz w:val="20"/>
                <w:szCs w:val="20"/>
              </w:rPr>
            </w:pPr>
            <w:r w:rsidRPr="007B631A">
              <w:rPr>
                <w:rFonts w:cs="Calibri"/>
                <w:color w:val="000000"/>
                <w:sz w:val="20"/>
                <w:szCs w:val="20"/>
              </w:rPr>
              <w:t>SACOLA PLÁSTICA, 40CM X 50CM - (TAMANHO M)</w:t>
            </w:r>
          </w:p>
        </w:tc>
        <w:tc>
          <w:tcPr>
            <w:tcW w:w="992"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KG</w:t>
            </w:r>
          </w:p>
        </w:tc>
        <w:tc>
          <w:tcPr>
            <w:tcW w:w="141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1000</w:t>
            </w:r>
          </w:p>
        </w:tc>
      </w:tr>
      <w:tr w:rsidR="00747455" w:rsidRPr="007B631A" w:rsidTr="00747455">
        <w:trPr>
          <w:trHeight w:val="289"/>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128</w:t>
            </w:r>
          </w:p>
        </w:tc>
        <w:tc>
          <w:tcPr>
            <w:tcW w:w="1275"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 </w:t>
            </w:r>
          </w:p>
        </w:tc>
        <w:tc>
          <w:tcPr>
            <w:tcW w:w="5529"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both"/>
              <w:rPr>
                <w:rFonts w:cs="Calibri"/>
                <w:color w:val="000000"/>
                <w:sz w:val="20"/>
                <w:szCs w:val="20"/>
              </w:rPr>
            </w:pPr>
            <w:r w:rsidRPr="007B631A">
              <w:rPr>
                <w:rFonts w:cs="Calibri"/>
                <w:color w:val="000000"/>
                <w:sz w:val="20"/>
                <w:szCs w:val="20"/>
              </w:rPr>
              <w:t>SACOLA PLÁSTICA, 50CM X 60CM - (TAMANHO G)</w:t>
            </w:r>
          </w:p>
        </w:tc>
        <w:tc>
          <w:tcPr>
            <w:tcW w:w="992"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KG</w:t>
            </w:r>
          </w:p>
        </w:tc>
        <w:tc>
          <w:tcPr>
            <w:tcW w:w="141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900</w:t>
            </w:r>
          </w:p>
        </w:tc>
      </w:tr>
      <w:tr w:rsidR="00747455" w:rsidRPr="007B631A" w:rsidTr="00747455">
        <w:trPr>
          <w:trHeight w:val="420"/>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129</w:t>
            </w:r>
          </w:p>
        </w:tc>
        <w:tc>
          <w:tcPr>
            <w:tcW w:w="1275"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 </w:t>
            </w:r>
          </w:p>
        </w:tc>
        <w:tc>
          <w:tcPr>
            <w:tcW w:w="5529"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both"/>
              <w:rPr>
                <w:rFonts w:cs="Calibri"/>
                <w:color w:val="000000"/>
                <w:sz w:val="20"/>
                <w:szCs w:val="20"/>
              </w:rPr>
            </w:pPr>
            <w:r w:rsidRPr="007B631A">
              <w:rPr>
                <w:rFonts w:cs="Calibri"/>
                <w:color w:val="000000"/>
                <w:sz w:val="20"/>
                <w:szCs w:val="20"/>
              </w:rPr>
              <w:t>SAQUINHO PLÁSTICO PARA GELADINHO - 5X23 PACOTE COM 100 UNIDADES</w:t>
            </w:r>
          </w:p>
        </w:tc>
        <w:tc>
          <w:tcPr>
            <w:tcW w:w="992"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 xml:space="preserve">PACOTE </w:t>
            </w:r>
          </w:p>
        </w:tc>
        <w:tc>
          <w:tcPr>
            <w:tcW w:w="141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500</w:t>
            </w:r>
          </w:p>
        </w:tc>
      </w:tr>
      <w:tr w:rsidR="00747455" w:rsidRPr="007B631A" w:rsidTr="00747455">
        <w:trPr>
          <w:trHeight w:val="399"/>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130</w:t>
            </w:r>
          </w:p>
        </w:tc>
        <w:tc>
          <w:tcPr>
            <w:tcW w:w="1275"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 </w:t>
            </w:r>
          </w:p>
        </w:tc>
        <w:tc>
          <w:tcPr>
            <w:tcW w:w="5529"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both"/>
              <w:rPr>
                <w:rFonts w:cs="Calibri"/>
                <w:color w:val="000000"/>
                <w:sz w:val="20"/>
                <w:szCs w:val="20"/>
              </w:rPr>
            </w:pPr>
            <w:r w:rsidRPr="007B631A">
              <w:rPr>
                <w:rFonts w:cs="Calibri"/>
                <w:color w:val="000000"/>
                <w:sz w:val="20"/>
                <w:szCs w:val="20"/>
              </w:rPr>
              <w:t>SACO PLÁSTICO PARA CACHORRO QUENTE: LEITOSO MEDINDO APROXIMADAMENTE 20X15CM.EMBALAGEM COM 1 000 UNIDADES.</w:t>
            </w:r>
          </w:p>
        </w:tc>
        <w:tc>
          <w:tcPr>
            <w:tcW w:w="992"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 xml:space="preserve">PACOTE </w:t>
            </w:r>
          </w:p>
        </w:tc>
        <w:tc>
          <w:tcPr>
            <w:tcW w:w="1417" w:type="dxa"/>
            <w:tcBorders>
              <w:top w:val="nil"/>
              <w:left w:val="nil"/>
              <w:bottom w:val="single" w:sz="4" w:space="0" w:color="auto"/>
              <w:right w:val="single" w:sz="4" w:space="0" w:color="auto"/>
            </w:tcBorders>
            <w:shd w:val="clear" w:color="auto" w:fill="auto"/>
            <w:vAlign w:val="center"/>
            <w:hideMark/>
          </w:tcPr>
          <w:p w:rsidR="00747455" w:rsidRPr="007B631A" w:rsidRDefault="00747455" w:rsidP="00747455">
            <w:pPr>
              <w:jc w:val="center"/>
              <w:rPr>
                <w:rFonts w:cs="Calibri"/>
                <w:color w:val="000000"/>
                <w:sz w:val="20"/>
                <w:szCs w:val="20"/>
              </w:rPr>
            </w:pPr>
            <w:r w:rsidRPr="007B631A">
              <w:rPr>
                <w:rFonts w:cs="Calibri"/>
                <w:color w:val="000000"/>
                <w:sz w:val="20"/>
                <w:szCs w:val="20"/>
              </w:rPr>
              <w:t>300</w:t>
            </w:r>
          </w:p>
        </w:tc>
      </w:tr>
    </w:tbl>
    <w:p w:rsidR="00747455" w:rsidRPr="007B631A" w:rsidRDefault="00747455" w:rsidP="00747455">
      <w:pPr>
        <w:tabs>
          <w:tab w:val="center" w:pos="4252"/>
        </w:tabs>
        <w:ind w:left="-567" w:right="-568"/>
        <w:jc w:val="both"/>
        <w:rPr>
          <w:b/>
          <w:sz w:val="20"/>
          <w:szCs w:val="20"/>
        </w:rPr>
      </w:pPr>
    </w:p>
    <w:p w:rsidR="00747455" w:rsidRPr="007B631A" w:rsidRDefault="00747455" w:rsidP="00747455">
      <w:pPr>
        <w:ind w:right="-1"/>
        <w:jc w:val="both"/>
        <w:rPr>
          <w:rFonts w:cstheme="minorHAnsi"/>
          <w:b/>
          <w:sz w:val="20"/>
          <w:szCs w:val="20"/>
        </w:rPr>
      </w:pPr>
      <w:r w:rsidRPr="007B631A">
        <w:rPr>
          <w:rFonts w:cstheme="minorHAnsi"/>
          <w:b/>
          <w:sz w:val="20"/>
          <w:szCs w:val="20"/>
        </w:rPr>
        <w:t>7 - ESTIMATIVA DE PREÇO.</w:t>
      </w:r>
    </w:p>
    <w:p w:rsidR="00747455" w:rsidRPr="007B631A" w:rsidRDefault="00747455" w:rsidP="00747455">
      <w:pPr>
        <w:ind w:right="-1"/>
        <w:jc w:val="both"/>
        <w:rPr>
          <w:rFonts w:cstheme="minorHAnsi"/>
          <w:b/>
          <w:sz w:val="20"/>
          <w:szCs w:val="20"/>
        </w:rPr>
      </w:pPr>
    </w:p>
    <w:p w:rsidR="00747455" w:rsidRPr="007B631A" w:rsidRDefault="00747455" w:rsidP="00747455">
      <w:pPr>
        <w:ind w:right="-1"/>
        <w:jc w:val="both"/>
        <w:rPr>
          <w:rFonts w:cstheme="minorHAnsi"/>
          <w:sz w:val="20"/>
          <w:szCs w:val="20"/>
        </w:rPr>
      </w:pPr>
      <w:r w:rsidRPr="007B631A">
        <w:rPr>
          <w:rFonts w:cstheme="minorHAnsi"/>
          <w:sz w:val="20"/>
          <w:szCs w:val="20"/>
        </w:rPr>
        <w:t>A presente estimativa de preços tem como objetivo a solução mais vantajosa para a contratação, bem como identificar o dispêndio potencial decorrente da Nos termos do art. 24 da Lei nº 14.133/2021, a Administração poderá optar pelo sigilo do orçamento estimado da contratação, desde que devidamente justificado no processo, assegurado o seu registro formal e acesso aos órgãos de controle interno e externo.</w:t>
      </w:r>
    </w:p>
    <w:p w:rsidR="00747455" w:rsidRPr="007B631A" w:rsidRDefault="00747455" w:rsidP="00747455">
      <w:pPr>
        <w:ind w:right="-1"/>
        <w:jc w:val="both"/>
        <w:rPr>
          <w:rFonts w:cstheme="minorHAnsi"/>
          <w:sz w:val="20"/>
          <w:szCs w:val="20"/>
        </w:rPr>
      </w:pPr>
    </w:p>
    <w:p w:rsidR="00747455" w:rsidRPr="007B631A" w:rsidRDefault="00747455" w:rsidP="00747455">
      <w:pPr>
        <w:ind w:right="-1"/>
        <w:jc w:val="both"/>
        <w:rPr>
          <w:rFonts w:cstheme="minorHAnsi"/>
          <w:sz w:val="20"/>
          <w:szCs w:val="20"/>
        </w:rPr>
      </w:pPr>
      <w:r w:rsidRPr="007B631A">
        <w:rPr>
          <w:rFonts w:cstheme="minorHAnsi"/>
          <w:sz w:val="20"/>
          <w:szCs w:val="20"/>
        </w:rPr>
        <w:t>No caso da presente contratação, que tem por objeto o fornecimento de materais de limpeza, descartáveis, higiene e consumo para atender às necessidades da Secretaria Municipal de Saúde de Afrânio, a adoção do sigilo do orçamento estimado mostra-se medida adequada e vantajosa para a Administração.</w:t>
      </w:r>
    </w:p>
    <w:p w:rsidR="00747455" w:rsidRPr="007B631A" w:rsidRDefault="00747455" w:rsidP="00747455">
      <w:pPr>
        <w:ind w:right="-1"/>
        <w:jc w:val="both"/>
        <w:rPr>
          <w:rFonts w:cstheme="minorHAnsi"/>
          <w:sz w:val="20"/>
          <w:szCs w:val="20"/>
        </w:rPr>
      </w:pPr>
    </w:p>
    <w:p w:rsidR="00747455" w:rsidRPr="007B631A" w:rsidRDefault="00747455" w:rsidP="00747455">
      <w:pPr>
        <w:ind w:right="-1"/>
        <w:jc w:val="both"/>
        <w:rPr>
          <w:rFonts w:cstheme="minorHAnsi"/>
          <w:sz w:val="20"/>
          <w:szCs w:val="20"/>
        </w:rPr>
      </w:pPr>
      <w:r w:rsidRPr="007B631A">
        <w:rPr>
          <w:rFonts w:cstheme="minorHAnsi"/>
          <w:sz w:val="20"/>
          <w:szCs w:val="20"/>
        </w:rPr>
        <w:t>A divulgação prévia do valor estimado pode induzir os licitantes a ajustarem suas propostas ao teto orçamentário, reduzindo a competitividade e afastando a possibilidade de obtenção de propostas mais vantajosas. Ao resguardar o orçamento estimado até o momento oportuno, busca-se estimular a apresentação de propostas formuladas com base nos reais custos de mercado e na capacidade operacional dos fornecedores, promovendo maior eficiência e economicidade na contratação.</w:t>
      </w:r>
    </w:p>
    <w:p w:rsidR="00747455" w:rsidRPr="007B631A" w:rsidRDefault="00747455" w:rsidP="00747455">
      <w:pPr>
        <w:ind w:right="-1"/>
        <w:jc w:val="both"/>
        <w:rPr>
          <w:rFonts w:cstheme="minorHAnsi"/>
          <w:sz w:val="20"/>
          <w:szCs w:val="20"/>
        </w:rPr>
      </w:pPr>
    </w:p>
    <w:p w:rsidR="00747455" w:rsidRPr="007B631A" w:rsidRDefault="00747455" w:rsidP="00747455">
      <w:pPr>
        <w:ind w:right="-1"/>
        <w:jc w:val="both"/>
        <w:rPr>
          <w:rFonts w:cstheme="minorHAnsi"/>
          <w:sz w:val="20"/>
          <w:szCs w:val="20"/>
        </w:rPr>
      </w:pPr>
      <w:r w:rsidRPr="007B631A">
        <w:rPr>
          <w:rFonts w:cstheme="minorHAnsi"/>
          <w:sz w:val="20"/>
          <w:szCs w:val="20"/>
        </w:rPr>
        <w:t>Ressalta-se que o orçamento estimado constará formalmente no processo administrativo, com todos os demonstrativos e memórias de cálculo pertinentes, permanecendo acessível aos órgãos de controle e sendo divulgado após o encerramento da fase de lances, quando for o caso, em conformidade com a legislação vigente.</w:t>
      </w:r>
    </w:p>
    <w:p w:rsidR="00747455" w:rsidRPr="007B631A" w:rsidRDefault="00747455" w:rsidP="00747455">
      <w:pPr>
        <w:ind w:right="-1"/>
        <w:jc w:val="both"/>
        <w:rPr>
          <w:rFonts w:cstheme="minorHAnsi"/>
          <w:sz w:val="20"/>
          <w:szCs w:val="20"/>
        </w:rPr>
      </w:pPr>
    </w:p>
    <w:p w:rsidR="00747455" w:rsidRPr="007B631A" w:rsidRDefault="00747455" w:rsidP="00747455">
      <w:pPr>
        <w:ind w:right="-1"/>
        <w:jc w:val="both"/>
        <w:rPr>
          <w:rFonts w:cstheme="minorHAnsi"/>
          <w:sz w:val="20"/>
          <w:szCs w:val="20"/>
        </w:rPr>
      </w:pPr>
      <w:r w:rsidRPr="007B631A">
        <w:rPr>
          <w:rFonts w:cstheme="minorHAnsi"/>
          <w:sz w:val="20"/>
          <w:szCs w:val="20"/>
        </w:rPr>
        <w:t>Assim, a adoção do sigilo do orçamento estimado encontra respaldo legal e visa resguardar o interesse público, fortalecer a competitividade do certame e assegurar a proposta mais vantajosa para a Administração Municipal.</w:t>
      </w:r>
    </w:p>
    <w:p w:rsidR="00747455" w:rsidRPr="007B631A" w:rsidRDefault="00747455" w:rsidP="00747455">
      <w:pPr>
        <w:ind w:right="-1"/>
        <w:jc w:val="both"/>
        <w:rPr>
          <w:rFonts w:cstheme="minorHAnsi"/>
          <w:sz w:val="20"/>
          <w:szCs w:val="20"/>
        </w:rPr>
      </w:pPr>
    </w:p>
    <w:p w:rsidR="00747455" w:rsidRPr="007B631A" w:rsidRDefault="00747455" w:rsidP="00747455">
      <w:pPr>
        <w:ind w:right="-1"/>
        <w:jc w:val="both"/>
        <w:rPr>
          <w:b/>
          <w:sz w:val="20"/>
          <w:szCs w:val="20"/>
        </w:rPr>
      </w:pPr>
      <w:r w:rsidRPr="007B631A">
        <w:rPr>
          <w:b/>
          <w:sz w:val="20"/>
          <w:szCs w:val="20"/>
        </w:rPr>
        <w:t xml:space="preserve">8 - DESCRIÇÃO DA SOLUÇÃO COMO UM TODO: </w:t>
      </w:r>
    </w:p>
    <w:p w:rsidR="00747455" w:rsidRPr="007B631A" w:rsidRDefault="00747455" w:rsidP="00747455">
      <w:pPr>
        <w:ind w:right="-1"/>
        <w:jc w:val="both"/>
        <w:rPr>
          <w:b/>
          <w:sz w:val="20"/>
          <w:szCs w:val="20"/>
        </w:rPr>
      </w:pPr>
    </w:p>
    <w:p w:rsidR="00747455" w:rsidRPr="007B631A" w:rsidRDefault="00747455" w:rsidP="00747455">
      <w:pPr>
        <w:ind w:right="-1"/>
        <w:jc w:val="both"/>
        <w:rPr>
          <w:sz w:val="20"/>
          <w:szCs w:val="20"/>
        </w:rPr>
      </w:pPr>
      <w:r w:rsidRPr="007B631A">
        <w:rPr>
          <w:sz w:val="20"/>
          <w:szCs w:val="20"/>
        </w:rPr>
        <w:t>A solução proposta consiste na contratação de empresa especializada para o fornecimento contínuo e parcelado de materiais de limpeza, descartáveis, higiene e consumo, destinados ao atendimento das necessidades das Secretarias e demais unidades administrativas do Município.</w:t>
      </w:r>
    </w:p>
    <w:p w:rsidR="00747455" w:rsidRPr="007B631A" w:rsidRDefault="00747455" w:rsidP="00747455">
      <w:pPr>
        <w:ind w:right="-1"/>
        <w:jc w:val="both"/>
        <w:rPr>
          <w:sz w:val="20"/>
          <w:szCs w:val="20"/>
        </w:rPr>
      </w:pPr>
    </w:p>
    <w:p w:rsidR="00747455" w:rsidRPr="007B631A" w:rsidRDefault="00747455" w:rsidP="00747455">
      <w:pPr>
        <w:ind w:right="-1"/>
        <w:jc w:val="both"/>
        <w:rPr>
          <w:sz w:val="20"/>
          <w:szCs w:val="20"/>
        </w:rPr>
      </w:pPr>
      <w:r w:rsidRPr="007B631A">
        <w:rPr>
          <w:sz w:val="20"/>
          <w:szCs w:val="20"/>
        </w:rPr>
        <w:t>A contratação abrangerá o fornecimento de produtos tais como: detergentes, desinfetantes, água sanitária, sabão em pó e líquido, papel higiênico, papel toalha, copos descartáveis, sacos para lixo, esponjas, panos de limpeza, álcool, produtos de higiene pessoal, entre outros materiais indispensáveis à manutenção da limpeza, salubridade, organização e funcionamento regular das repartições públicas, conforme:</w:t>
      </w:r>
    </w:p>
    <w:p w:rsidR="00747455" w:rsidRPr="007B631A" w:rsidRDefault="00747455" w:rsidP="00747455">
      <w:pPr>
        <w:ind w:right="-1"/>
        <w:jc w:val="both"/>
        <w:rPr>
          <w:sz w:val="20"/>
          <w:szCs w:val="20"/>
        </w:rPr>
      </w:pPr>
    </w:p>
    <w:p w:rsidR="00747455" w:rsidRPr="007B631A" w:rsidRDefault="00747455" w:rsidP="00CE166B">
      <w:pPr>
        <w:pStyle w:val="PargrafodaLista"/>
        <w:widowControl/>
        <w:numPr>
          <w:ilvl w:val="0"/>
          <w:numId w:val="31"/>
        </w:numPr>
        <w:autoSpaceDE/>
        <w:autoSpaceDN/>
        <w:ind w:right="-1"/>
        <w:contextualSpacing/>
        <w:rPr>
          <w:sz w:val="20"/>
          <w:szCs w:val="20"/>
        </w:rPr>
      </w:pPr>
      <w:r w:rsidRPr="007B631A">
        <w:rPr>
          <w:sz w:val="20"/>
          <w:szCs w:val="20"/>
        </w:rPr>
        <w:t>Aquisição sob demanda, com entregas parceladas conforme necessidade da Administração;</w:t>
      </w:r>
    </w:p>
    <w:p w:rsidR="00747455" w:rsidRPr="007B631A" w:rsidRDefault="00747455" w:rsidP="00747455">
      <w:pPr>
        <w:ind w:right="-1"/>
        <w:jc w:val="both"/>
        <w:rPr>
          <w:sz w:val="20"/>
          <w:szCs w:val="20"/>
        </w:rPr>
      </w:pPr>
    </w:p>
    <w:p w:rsidR="00747455" w:rsidRPr="007B631A" w:rsidRDefault="00747455" w:rsidP="00CE166B">
      <w:pPr>
        <w:pStyle w:val="PargrafodaLista"/>
        <w:widowControl/>
        <w:numPr>
          <w:ilvl w:val="0"/>
          <w:numId w:val="31"/>
        </w:numPr>
        <w:autoSpaceDE/>
        <w:autoSpaceDN/>
        <w:ind w:right="-1"/>
        <w:contextualSpacing/>
        <w:rPr>
          <w:sz w:val="20"/>
          <w:szCs w:val="20"/>
        </w:rPr>
      </w:pPr>
      <w:r w:rsidRPr="007B631A">
        <w:rPr>
          <w:sz w:val="20"/>
          <w:szCs w:val="20"/>
        </w:rPr>
        <w:t>Fornecimento de produtos novos, de primeiro uso, com qualidade adequada e dentro do prazo de validade;</w:t>
      </w:r>
    </w:p>
    <w:p w:rsidR="00747455" w:rsidRPr="007B631A" w:rsidRDefault="00747455" w:rsidP="00747455">
      <w:pPr>
        <w:ind w:right="-1"/>
        <w:jc w:val="both"/>
        <w:rPr>
          <w:sz w:val="20"/>
          <w:szCs w:val="20"/>
        </w:rPr>
      </w:pPr>
    </w:p>
    <w:p w:rsidR="00747455" w:rsidRPr="007B631A" w:rsidRDefault="00747455" w:rsidP="00CE166B">
      <w:pPr>
        <w:pStyle w:val="PargrafodaLista"/>
        <w:widowControl/>
        <w:numPr>
          <w:ilvl w:val="0"/>
          <w:numId w:val="31"/>
        </w:numPr>
        <w:autoSpaceDE/>
        <w:autoSpaceDN/>
        <w:ind w:right="-1"/>
        <w:contextualSpacing/>
        <w:rPr>
          <w:sz w:val="20"/>
          <w:szCs w:val="20"/>
        </w:rPr>
      </w:pPr>
      <w:r w:rsidRPr="007B631A">
        <w:rPr>
          <w:sz w:val="20"/>
          <w:szCs w:val="20"/>
        </w:rPr>
        <w:lastRenderedPageBreak/>
        <w:t>Garantia de conformidade sanitária, especialmente para produtos sujeitos à regulamentação da Agência Nacional de Vigilância Sanitária (ANVISA);</w:t>
      </w:r>
    </w:p>
    <w:p w:rsidR="00747455" w:rsidRPr="007B631A" w:rsidRDefault="00747455" w:rsidP="00747455">
      <w:pPr>
        <w:ind w:right="-1"/>
        <w:jc w:val="both"/>
        <w:rPr>
          <w:sz w:val="20"/>
          <w:szCs w:val="20"/>
        </w:rPr>
      </w:pPr>
    </w:p>
    <w:p w:rsidR="00747455" w:rsidRPr="007B631A" w:rsidRDefault="00747455" w:rsidP="00CE166B">
      <w:pPr>
        <w:pStyle w:val="PargrafodaLista"/>
        <w:widowControl/>
        <w:numPr>
          <w:ilvl w:val="0"/>
          <w:numId w:val="31"/>
        </w:numPr>
        <w:autoSpaceDE/>
        <w:autoSpaceDN/>
        <w:ind w:right="-1"/>
        <w:contextualSpacing/>
        <w:rPr>
          <w:sz w:val="20"/>
          <w:szCs w:val="20"/>
        </w:rPr>
      </w:pPr>
      <w:r w:rsidRPr="007B631A">
        <w:rPr>
          <w:sz w:val="20"/>
          <w:szCs w:val="20"/>
        </w:rPr>
        <w:t>Observância às normas técnicas aplicáveis da Associação Brasileira de Normas Técnicas (ABNT), quando houver;</w:t>
      </w:r>
    </w:p>
    <w:p w:rsidR="00747455" w:rsidRPr="007B631A" w:rsidRDefault="00747455" w:rsidP="00747455">
      <w:pPr>
        <w:ind w:right="-1"/>
        <w:jc w:val="both"/>
        <w:rPr>
          <w:sz w:val="20"/>
          <w:szCs w:val="20"/>
        </w:rPr>
      </w:pPr>
    </w:p>
    <w:p w:rsidR="00747455" w:rsidRPr="007B631A" w:rsidRDefault="00747455" w:rsidP="00CE166B">
      <w:pPr>
        <w:pStyle w:val="PargrafodaLista"/>
        <w:widowControl/>
        <w:numPr>
          <w:ilvl w:val="0"/>
          <w:numId w:val="31"/>
        </w:numPr>
        <w:autoSpaceDE/>
        <w:autoSpaceDN/>
        <w:ind w:right="-1"/>
        <w:contextualSpacing/>
        <w:rPr>
          <w:sz w:val="20"/>
          <w:szCs w:val="20"/>
        </w:rPr>
      </w:pPr>
      <w:r w:rsidRPr="007B631A">
        <w:rPr>
          <w:sz w:val="20"/>
          <w:szCs w:val="20"/>
        </w:rPr>
        <w:t>Substituição imediata de itens em desacordo com as especificações técnicas;</w:t>
      </w:r>
    </w:p>
    <w:p w:rsidR="00747455" w:rsidRPr="007B631A" w:rsidRDefault="00747455" w:rsidP="00747455">
      <w:pPr>
        <w:ind w:right="-1"/>
        <w:jc w:val="both"/>
        <w:rPr>
          <w:sz w:val="20"/>
          <w:szCs w:val="20"/>
        </w:rPr>
      </w:pPr>
    </w:p>
    <w:p w:rsidR="00747455" w:rsidRPr="007B631A" w:rsidRDefault="00747455" w:rsidP="00CE166B">
      <w:pPr>
        <w:pStyle w:val="PargrafodaLista"/>
        <w:widowControl/>
        <w:numPr>
          <w:ilvl w:val="0"/>
          <w:numId w:val="31"/>
        </w:numPr>
        <w:autoSpaceDE/>
        <w:autoSpaceDN/>
        <w:ind w:right="-1"/>
        <w:contextualSpacing/>
        <w:rPr>
          <w:sz w:val="20"/>
          <w:szCs w:val="20"/>
        </w:rPr>
      </w:pPr>
      <w:r w:rsidRPr="007B631A">
        <w:rPr>
          <w:sz w:val="20"/>
          <w:szCs w:val="20"/>
        </w:rPr>
        <w:t>Logística de entrega realizada pela contratada, sem ônus adicional para a Administração</w:t>
      </w:r>
    </w:p>
    <w:p w:rsidR="00747455" w:rsidRPr="007B631A" w:rsidRDefault="00747455" w:rsidP="00747455">
      <w:pPr>
        <w:ind w:right="-1"/>
        <w:jc w:val="both"/>
        <w:rPr>
          <w:sz w:val="20"/>
          <w:szCs w:val="20"/>
        </w:rPr>
      </w:pPr>
    </w:p>
    <w:p w:rsidR="00747455" w:rsidRPr="007B631A" w:rsidRDefault="00747455" w:rsidP="00CE166B">
      <w:pPr>
        <w:pStyle w:val="PargrafodaLista"/>
        <w:widowControl/>
        <w:numPr>
          <w:ilvl w:val="0"/>
          <w:numId w:val="31"/>
        </w:numPr>
        <w:autoSpaceDE/>
        <w:autoSpaceDN/>
        <w:ind w:right="-1"/>
        <w:contextualSpacing/>
        <w:rPr>
          <w:sz w:val="20"/>
          <w:szCs w:val="20"/>
        </w:rPr>
      </w:pPr>
      <w:r w:rsidRPr="007B631A">
        <w:rPr>
          <w:sz w:val="20"/>
          <w:szCs w:val="20"/>
        </w:rPr>
        <w:t>Fornecimento parcelado durante a vigência contratual;</w:t>
      </w:r>
    </w:p>
    <w:p w:rsidR="00747455" w:rsidRPr="007B631A" w:rsidRDefault="00747455" w:rsidP="00747455">
      <w:pPr>
        <w:ind w:right="-1"/>
        <w:jc w:val="both"/>
        <w:rPr>
          <w:sz w:val="20"/>
          <w:szCs w:val="20"/>
        </w:rPr>
      </w:pPr>
    </w:p>
    <w:p w:rsidR="00747455" w:rsidRPr="007B631A" w:rsidRDefault="00747455" w:rsidP="00CE166B">
      <w:pPr>
        <w:pStyle w:val="PargrafodaLista"/>
        <w:widowControl/>
        <w:numPr>
          <w:ilvl w:val="0"/>
          <w:numId w:val="31"/>
        </w:numPr>
        <w:autoSpaceDE/>
        <w:autoSpaceDN/>
        <w:ind w:right="-1"/>
        <w:contextualSpacing/>
        <w:rPr>
          <w:sz w:val="20"/>
          <w:szCs w:val="20"/>
        </w:rPr>
      </w:pPr>
      <w:r w:rsidRPr="007B631A">
        <w:rPr>
          <w:sz w:val="20"/>
          <w:szCs w:val="20"/>
        </w:rPr>
        <w:t>Emissão de ordem de fornecimento pelo setor competente;</w:t>
      </w:r>
    </w:p>
    <w:p w:rsidR="00747455" w:rsidRPr="007B631A" w:rsidRDefault="00747455" w:rsidP="00747455">
      <w:pPr>
        <w:ind w:right="-1"/>
        <w:jc w:val="both"/>
        <w:rPr>
          <w:sz w:val="20"/>
          <w:szCs w:val="20"/>
        </w:rPr>
      </w:pPr>
    </w:p>
    <w:p w:rsidR="00747455" w:rsidRPr="007B631A" w:rsidRDefault="00747455" w:rsidP="00CE166B">
      <w:pPr>
        <w:pStyle w:val="PargrafodaLista"/>
        <w:widowControl/>
        <w:numPr>
          <w:ilvl w:val="0"/>
          <w:numId w:val="31"/>
        </w:numPr>
        <w:autoSpaceDE/>
        <w:autoSpaceDN/>
        <w:ind w:right="-1"/>
        <w:contextualSpacing/>
        <w:rPr>
          <w:sz w:val="20"/>
          <w:szCs w:val="20"/>
        </w:rPr>
      </w:pPr>
      <w:r w:rsidRPr="007B631A">
        <w:rPr>
          <w:sz w:val="20"/>
          <w:szCs w:val="20"/>
        </w:rPr>
        <w:t>Entrega em local previamente indicado pela Administração;</w:t>
      </w:r>
    </w:p>
    <w:p w:rsidR="00747455" w:rsidRPr="007B631A" w:rsidRDefault="00747455" w:rsidP="00747455">
      <w:pPr>
        <w:ind w:right="-1"/>
        <w:jc w:val="both"/>
        <w:rPr>
          <w:sz w:val="20"/>
          <w:szCs w:val="20"/>
        </w:rPr>
      </w:pPr>
    </w:p>
    <w:p w:rsidR="00747455" w:rsidRPr="007B631A" w:rsidRDefault="00747455" w:rsidP="00CE166B">
      <w:pPr>
        <w:pStyle w:val="PargrafodaLista"/>
        <w:widowControl/>
        <w:numPr>
          <w:ilvl w:val="0"/>
          <w:numId w:val="31"/>
        </w:numPr>
        <w:autoSpaceDE/>
        <w:autoSpaceDN/>
        <w:ind w:right="-1"/>
        <w:contextualSpacing/>
        <w:rPr>
          <w:sz w:val="20"/>
          <w:szCs w:val="20"/>
        </w:rPr>
      </w:pPr>
      <w:r w:rsidRPr="007B631A">
        <w:rPr>
          <w:sz w:val="20"/>
          <w:szCs w:val="20"/>
        </w:rPr>
        <w:t>Conferência quantitativa e qualitativa no ato do recebimento;</w:t>
      </w:r>
    </w:p>
    <w:p w:rsidR="00747455" w:rsidRPr="007B631A" w:rsidRDefault="00747455" w:rsidP="00747455">
      <w:pPr>
        <w:ind w:right="-1"/>
        <w:jc w:val="both"/>
        <w:rPr>
          <w:sz w:val="20"/>
          <w:szCs w:val="20"/>
        </w:rPr>
      </w:pPr>
    </w:p>
    <w:p w:rsidR="00747455" w:rsidRPr="007B631A" w:rsidRDefault="00747455" w:rsidP="00CE166B">
      <w:pPr>
        <w:pStyle w:val="PargrafodaLista"/>
        <w:widowControl/>
        <w:numPr>
          <w:ilvl w:val="0"/>
          <w:numId w:val="31"/>
        </w:numPr>
        <w:autoSpaceDE/>
        <w:autoSpaceDN/>
        <w:ind w:right="-1"/>
        <w:contextualSpacing/>
        <w:rPr>
          <w:sz w:val="20"/>
          <w:szCs w:val="20"/>
        </w:rPr>
      </w:pPr>
      <w:r w:rsidRPr="007B631A">
        <w:rPr>
          <w:sz w:val="20"/>
          <w:szCs w:val="20"/>
        </w:rPr>
        <w:t>Recebimento provisório e definitivo conforme legislação vigente.</w:t>
      </w:r>
    </w:p>
    <w:p w:rsidR="00747455" w:rsidRPr="007B631A" w:rsidRDefault="00747455" w:rsidP="00747455">
      <w:pPr>
        <w:ind w:right="-1"/>
        <w:jc w:val="both"/>
        <w:rPr>
          <w:sz w:val="20"/>
          <w:szCs w:val="20"/>
        </w:rPr>
      </w:pPr>
    </w:p>
    <w:p w:rsidR="00747455" w:rsidRPr="007B631A" w:rsidRDefault="00747455" w:rsidP="00747455">
      <w:pPr>
        <w:ind w:right="-1"/>
        <w:jc w:val="both"/>
        <w:rPr>
          <w:sz w:val="20"/>
          <w:szCs w:val="20"/>
        </w:rPr>
      </w:pPr>
      <w:r w:rsidRPr="007B631A">
        <w:rPr>
          <w:sz w:val="20"/>
          <w:szCs w:val="20"/>
        </w:rPr>
        <w:t>A adoção dessa solução assegura o abastecimento regular dos insumos indispensáveis à manutenção das condições adequadas de limpeza, organização e salubridade dos prédios públicos, garantindo ambiente apropriado para servidores e usuários dos serviços públicos. Além disso, a contratação estruturada e sob demanda possibilita melhor gestão de estoque, racionalização de recursos e maior controle dos gastos públicos.</w:t>
      </w:r>
    </w:p>
    <w:p w:rsidR="00747455" w:rsidRPr="007B631A" w:rsidRDefault="00747455" w:rsidP="00747455">
      <w:pPr>
        <w:ind w:right="-1"/>
        <w:jc w:val="both"/>
        <w:rPr>
          <w:sz w:val="20"/>
          <w:szCs w:val="20"/>
        </w:rPr>
      </w:pPr>
    </w:p>
    <w:p w:rsidR="00747455" w:rsidRPr="007B631A" w:rsidRDefault="00747455" w:rsidP="00747455">
      <w:pPr>
        <w:ind w:right="-1"/>
        <w:jc w:val="both"/>
        <w:rPr>
          <w:sz w:val="20"/>
          <w:szCs w:val="20"/>
        </w:rPr>
      </w:pPr>
      <w:r w:rsidRPr="007B631A">
        <w:rPr>
          <w:sz w:val="20"/>
          <w:szCs w:val="20"/>
        </w:rPr>
        <w:t>Dessa forma, a contratação pretendida revela-se adequada, suficiente e compatível com a demanda administrativa, representando a alternativa mais vantajosa para o atendimento do interesse público e para a continuidade regular das atividades institucionais.</w:t>
      </w:r>
    </w:p>
    <w:p w:rsidR="00747455" w:rsidRPr="007B631A" w:rsidRDefault="00747455" w:rsidP="00747455">
      <w:pPr>
        <w:ind w:right="-1"/>
        <w:jc w:val="both"/>
        <w:rPr>
          <w:sz w:val="20"/>
          <w:szCs w:val="20"/>
        </w:rPr>
      </w:pPr>
    </w:p>
    <w:p w:rsidR="00747455" w:rsidRPr="007B631A" w:rsidRDefault="00747455" w:rsidP="00747455">
      <w:pPr>
        <w:ind w:right="-1"/>
        <w:jc w:val="both"/>
        <w:rPr>
          <w:b/>
          <w:sz w:val="20"/>
          <w:szCs w:val="20"/>
        </w:rPr>
      </w:pPr>
      <w:r w:rsidRPr="007B631A">
        <w:rPr>
          <w:b/>
          <w:sz w:val="20"/>
          <w:szCs w:val="20"/>
        </w:rPr>
        <w:t xml:space="preserve">9– JUSTIFICATIVA PARA PARCELAMENTO: </w:t>
      </w:r>
    </w:p>
    <w:p w:rsidR="00747455" w:rsidRPr="007B631A" w:rsidRDefault="00747455" w:rsidP="00747455">
      <w:pPr>
        <w:ind w:right="-1"/>
        <w:jc w:val="both"/>
        <w:rPr>
          <w:b/>
          <w:sz w:val="20"/>
          <w:szCs w:val="20"/>
        </w:rPr>
      </w:pPr>
    </w:p>
    <w:p w:rsidR="00747455" w:rsidRPr="007B631A" w:rsidRDefault="00747455" w:rsidP="00747455">
      <w:pPr>
        <w:ind w:right="-1"/>
        <w:jc w:val="both"/>
        <w:rPr>
          <w:sz w:val="20"/>
          <w:szCs w:val="20"/>
        </w:rPr>
      </w:pPr>
      <w:r w:rsidRPr="007B631A">
        <w:rPr>
          <w:sz w:val="20"/>
          <w:szCs w:val="20"/>
        </w:rPr>
        <w:t>Não se aplica.</w:t>
      </w:r>
    </w:p>
    <w:p w:rsidR="00747455" w:rsidRPr="007B631A" w:rsidRDefault="00747455" w:rsidP="00747455">
      <w:pPr>
        <w:ind w:right="-1"/>
        <w:jc w:val="both"/>
        <w:rPr>
          <w:sz w:val="20"/>
          <w:szCs w:val="20"/>
        </w:rPr>
      </w:pPr>
    </w:p>
    <w:p w:rsidR="00747455" w:rsidRPr="007B631A" w:rsidRDefault="00747455" w:rsidP="00747455">
      <w:pPr>
        <w:ind w:right="-1"/>
        <w:jc w:val="both"/>
        <w:rPr>
          <w:b/>
          <w:sz w:val="20"/>
          <w:szCs w:val="20"/>
        </w:rPr>
      </w:pPr>
      <w:r w:rsidRPr="007B631A">
        <w:rPr>
          <w:b/>
          <w:sz w:val="20"/>
          <w:szCs w:val="20"/>
        </w:rPr>
        <w:t>10 - DEMONSTRATIVO DOS RESULTADOS PRETENDIDOS:</w:t>
      </w:r>
    </w:p>
    <w:p w:rsidR="00747455" w:rsidRPr="007B631A" w:rsidRDefault="00747455" w:rsidP="00747455">
      <w:pPr>
        <w:ind w:right="-1"/>
        <w:jc w:val="both"/>
        <w:rPr>
          <w:b/>
          <w:sz w:val="20"/>
          <w:szCs w:val="20"/>
        </w:rPr>
      </w:pPr>
    </w:p>
    <w:p w:rsidR="00747455" w:rsidRPr="007B631A" w:rsidRDefault="00747455" w:rsidP="00747455">
      <w:pPr>
        <w:ind w:right="-1"/>
        <w:jc w:val="both"/>
        <w:rPr>
          <w:bCs/>
          <w:sz w:val="20"/>
          <w:szCs w:val="20"/>
        </w:rPr>
      </w:pPr>
      <w:r w:rsidRPr="007B631A">
        <w:rPr>
          <w:bCs/>
          <w:sz w:val="20"/>
          <w:szCs w:val="20"/>
        </w:rPr>
        <w:t>A presente contratação tem como objetivo assegurar o abastecimento contínuo e adequado de materiais de limpeza, descartáveis, higiene e consumo, garantindo o pleno funcionamento das unidades administrativas municipais. Com a implementação da solução proposta, busca-se evitar desabastecimentos que possam comprometer a continuidade dos serviços públicos, prevenindo interrupções nas atividades administrativas e no atendimento à população.</w:t>
      </w:r>
    </w:p>
    <w:p w:rsidR="00747455" w:rsidRPr="007B631A" w:rsidRDefault="00747455" w:rsidP="00747455">
      <w:pPr>
        <w:ind w:right="-1"/>
        <w:jc w:val="both"/>
        <w:rPr>
          <w:bCs/>
          <w:sz w:val="20"/>
          <w:szCs w:val="20"/>
        </w:rPr>
      </w:pPr>
    </w:p>
    <w:p w:rsidR="00747455" w:rsidRPr="007B631A" w:rsidRDefault="00747455" w:rsidP="00747455">
      <w:pPr>
        <w:ind w:right="-1"/>
        <w:jc w:val="both"/>
        <w:rPr>
          <w:bCs/>
          <w:sz w:val="20"/>
          <w:szCs w:val="20"/>
        </w:rPr>
      </w:pPr>
      <w:r w:rsidRPr="007B631A">
        <w:rPr>
          <w:bCs/>
          <w:sz w:val="20"/>
          <w:szCs w:val="20"/>
        </w:rPr>
        <w:t>Espera-se, ainda, promover a manutenção de ambientes públicos limpos, organizados e salubres, proporcionando condições adequadas tanto para os servidores quanto para os usuários dos serviços públicos. A utilização de produtos devidamente regularizados, especialmente aqueles sujeitos à regulamentação da Agência Nacional de Vigilância Sanitária (ANVISA), contribuirá para a redução de riscos sanitários e para o cumprimento das exigências legais vigentes.</w:t>
      </w:r>
    </w:p>
    <w:p w:rsidR="00747455" w:rsidRPr="007B631A" w:rsidRDefault="00747455" w:rsidP="00747455">
      <w:pPr>
        <w:ind w:right="-1"/>
        <w:jc w:val="both"/>
        <w:rPr>
          <w:bCs/>
          <w:sz w:val="20"/>
          <w:szCs w:val="20"/>
        </w:rPr>
      </w:pPr>
    </w:p>
    <w:p w:rsidR="00747455" w:rsidRPr="007B631A" w:rsidRDefault="00747455" w:rsidP="00747455">
      <w:pPr>
        <w:ind w:right="-1"/>
        <w:jc w:val="both"/>
        <w:rPr>
          <w:bCs/>
          <w:sz w:val="20"/>
          <w:szCs w:val="20"/>
        </w:rPr>
      </w:pPr>
      <w:r w:rsidRPr="007B631A">
        <w:rPr>
          <w:bCs/>
          <w:sz w:val="20"/>
          <w:szCs w:val="20"/>
        </w:rPr>
        <w:t>A contratação também visa aprimorar a gestão dos recursos públicos, por meio da padronização dos materiais, do fornecimento sob demanda e do controle eficiente de estoque, evitando desperdícios e aquisições emergenciais. Com planejamento adequado, será possível obter maior previsibilidade orçamentária, racionalizar despesas e assegurar melhor aplicação dos recursos financeiros.</w:t>
      </w:r>
    </w:p>
    <w:p w:rsidR="00747455" w:rsidRPr="007B631A" w:rsidRDefault="00747455" w:rsidP="00747455">
      <w:pPr>
        <w:ind w:right="-1"/>
        <w:jc w:val="both"/>
        <w:rPr>
          <w:bCs/>
          <w:sz w:val="20"/>
          <w:szCs w:val="20"/>
        </w:rPr>
      </w:pPr>
    </w:p>
    <w:p w:rsidR="00747455" w:rsidRPr="007B631A" w:rsidRDefault="00747455" w:rsidP="00747455">
      <w:pPr>
        <w:ind w:right="-1"/>
        <w:jc w:val="both"/>
        <w:rPr>
          <w:bCs/>
          <w:sz w:val="20"/>
          <w:szCs w:val="20"/>
        </w:rPr>
      </w:pPr>
      <w:r w:rsidRPr="007B631A">
        <w:rPr>
          <w:bCs/>
          <w:sz w:val="20"/>
          <w:szCs w:val="20"/>
        </w:rPr>
        <w:t>Adicionalmente, pretende-se garantir que os produtos fornecidos atendam aos padrões mínimos de qualidade e às normas técnicas aplicáveis da Associação Brasileira de Normas Técnicas (ABNT), quando houver, assegurando maior durabilidade, eficiência e adequação ao uso institucional.</w:t>
      </w:r>
    </w:p>
    <w:p w:rsidR="00747455" w:rsidRPr="007B631A" w:rsidRDefault="00747455" w:rsidP="00747455">
      <w:pPr>
        <w:ind w:right="-1"/>
        <w:jc w:val="both"/>
        <w:rPr>
          <w:bCs/>
          <w:sz w:val="20"/>
          <w:szCs w:val="20"/>
        </w:rPr>
      </w:pPr>
    </w:p>
    <w:p w:rsidR="00747455" w:rsidRPr="007B631A" w:rsidRDefault="00747455" w:rsidP="00747455">
      <w:pPr>
        <w:ind w:right="-1"/>
        <w:jc w:val="both"/>
        <w:rPr>
          <w:bCs/>
          <w:sz w:val="20"/>
          <w:szCs w:val="20"/>
        </w:rPr>
      </w:pPr>
      <w:r w:rsidRPr="007B631A">
        <w:rPr>
          <w:bCs/>
          <w:sz w:val="20"/>
          <w:szCs w:val="20"/>
        </w:rPr>
        <w:t>Dessa forma, os resultados pretendidos concentram-se na melhoria das condições de trabalho, na eficiência administrativa, na economicidade da contratação e na continuidade regular dos serviços públicos, sempre em observância ao interesse público e aos princípios que regem a Administração Pública.</w:t>
      </w:r>
    </w:p>
    <w:p w:rsidR="00747455" w:rsidRPr="007B631A" w:rsidRDefault="00747455" w:rsidP="00747455">
      <w:pPr>
        <w:ind w:right="-1"/>
        <w:jc w:val="both"/>
        <w:rPr>
          <w:b/>
          <w:sz w:val="20"/>
          <w:szCs w:val="20"/>
        </w:rPr>
      </w:pPr>
    </w:p>
    <w:p w:rsidR="00747455" w:rsidRPr="007B631A" w:rsidRDefault="00747455" w:rsidP="00747455">
      <w:pPr>
        <w:ind w:right="-1"/>
        <w:jc w:val="both"/>
        <w:rPr>
          <w:b/>
          <w:sz w:val="20"/>
          <w:szCs w:val="20"/>
        </w:rPr>
      </w:pPr>
      <w:r w:rsidRPr="007B631A">
        <w:rPr>
          <w:b/>
          <w:sz w:val="20"/>
          <w:szCs w:val="20"/>
        </w:rPr>
        <w:t xml:space="preserve">11 – PROVIDÊNCIAS PRÉVIAS AO CONTRATO: </w:t>
      </w:r>
    </w:p>
    <w:p w:rsidR="00747455" w:rsidRPr="007B631A" w:rsidRDefault="00747455" w:rsidP="00747455">
      <w:pPr>
        <w:ind w:right="-1"/>
        <w:jc w:val="both"/>
        <w:rPr>
          <w:b/>
          <w:sz w:val="20"/>
          <w:szCs w:val="20"/>
        </w:rPr>
      </w:pPr>
    </w:p>
    <w:p w:rsidR="00747455" w:rsidRPr="007B631A" w:rsidRDefault="00747455" w:rsidP="00747455">
      <w:pPr>
        <w:ind w:right="-1"/>
        <w:jc w:val="both"/>
        <w:rPr>
          <w:b/>
          <w:sz w:val="20"/>
          <w:szCs w:val="20"/>
        </w:rPr>
      </w:pPr>
      <w:r w:rsidRPr="007B631A">
        <w:rPr>
          <w:b/>
          <w:sz w:val="20"/>
          <w:szCs w:val="20"/>
        </w:rPr>
        <w:t>Não se aplica</w:t>
      </w:r>
    </w:p>
    <w:p w:rsidR="00747455" w:rsidRPr="007B631A" w:rsidRDefault="00747455" w:rsidP="00747455">
      <w:pPr>
        <w:ind w:right="-1"/>
        <w:jc w:val="both"/>
        <w:rPr>
          <w:sz w:val="20"/>
          <w:szCs w:val="20"/>
        </w:rPr>
      </w:pPr>
    </w:p>
    <w:p w:rsidR="00747455" w:rsidRPr="007B631A" w:rsidRDefault="00747455" w:rsidP="00747455">
      <w:pPr>
        <w:ind w:right="-1"/>
        <w:jc w:val="both"/>
        <w:rPr>
          <w:b/>
          <w:sz w:val="20"/>
          <w:szCs w:val="20"/>
        </w:rPr>
      </w:pPr>
      <w:r w:rsidRPr="007B631A">
        <w:rPr>
          <w:b/>
          <w:sz w:val="20"/>
          <w:szCs w:val="20"/>
        </w:rPr>
        <w:t xml:space="preserve">12 – CONTRATAÇÕES CORRELATO-INTERDEPENDENTES: </w:t>
      </w:r>
    </w:p>
    <w:p w:rsidR="00747455" w:rsidRPr="007B631A" w:rsidRDefault="00747455" w:rsidP="00747455">
      <w:pPr>
        <w:ind w:right="-1"/>
        <w:jc w:val="both"/>
        <w:rPr>
          <w:b/>
          <w:sz w:val="20"/>
          <w:szCs w:val="20"/>
        </w:rPr>
      </w:pPr>
    </w:p>
    <w:p w:rsidR="00747455" w:rsidRPr="007B631A" w:rsidRDefault="00747455" w:rsidP="00747455">
      <w:pPr>
        <w:ind w:right="-1"/>
        <w:jc w:val="both"/>
        <w:rPr>
          <w:b/>
          <w:sz w:val="20"/>
          <w:szCs w:val="20"/>
        </w:rPr>
      </w:pPr>
      <w:r w:rsidRPr="007B631A">
        <w:rPr>
          <w:b/>
          <w:sz w:val="20"/>
          <w:szCs w:val="20"/>
        </w:rPr>
        <w:t>Não se aplica</w:t>
      </w:r>
    </w:p>
    <w:p w:rsidR="00747455" w:rsidRPr="007B631A" w:rsidRDefault="00747455" w:rsidP="00747455">
      <w:pPr>
        <w:ind w:right="-1"/>
        <w:jc w:val="both"/>
        <w:rPr>
          <w:sz w:val="20"/>
          <w:szCs w:val="20"/>
        </w:rPr>
      </w:pPr>
    </w:p>
    <w:p w:rsidR="00747455" w:rsidRPr="007B631A" w:rsidRDefault="00747455" w:rsidP="00747455">
      <w:pPr>
        <w:ind w:right="-1"/>
        <w:jc w:val="both"/>
        <w:rPr>
          <w:b/>
          <w:sz w:val="20"/>
          <w:szCs w:val="20"/>
        </w:rPr>
      </w:pPr>
      <w:r w:rsidRPr="007B631A">
        <w:rPr>
          <w:b/>
          <w:sz w:val="20"/>
          <w:szCs w:val="20"/>
        </w:rPr>
        <w:t xml:space="preserve">13 – IMPACTOS AMBIENTAIS: </w:t>
      </w:r>
    </w:p>
    <w:p w:rsidR="00747455" w:rsidRPr="007B631A" w:rsidRDefault="00747455" w:rsidP="00747455">
      <w:pPr>
        <w:ind w:right="-1"/>
        <w:jc w:val="both"/>
        <w:rPr>
          <w:b/>
          <w:sz w:val="20"/>
          <w:szCs w:val="20"/>
        </w:rPr>
      </w:pPr>
    </w:p>
    <w:p w:rsidR="00747455" w:rsidRPr="007B631A" w:rsidRDefault="00747455" w:rsidP="00747455">
      <w:pPr>
        <w:pStyle w:val="Standard"/>
        <w:tabs>
          <w:tab w:val="left" w:pos="555"/>
          <w:tab w:val="left" w:pos="840"/>
          <w:tab w:val="left" w:pos="1140"/>
          <w:tab w:val="left" w:pos="1395"/>
          <w:tab w:val="left" w:pos="1650"/>
          <w:tab w:val="left" w:pos="1965"/>
          <w:tab w:val="left" w:pos="2220"/>
          <w:tab w:val="left" w:leader="underscore" w:pos="7336"/>
        </w:tabs>
        <w:jc w:val="both"/>
        <w:rPr>
          <w:rFonts w:ascii="Verdana" w:hAnsi="Verdana"/>
          <w:sz w:val="20"/>
          <w:szCs w:val="20"/>
        </w:rPr>
      </w:pPr>
      <w:r w:rsidRPr="007B631A">
        <w:rPr>
          <w:rFonts w:ascii="Verdana" w:hAnsi="Verdana"/>
          <w:sz w:val="20"/>
          <w:szCs w:val="20"/>
        </w:rPr>
        <w:t>A contratação para o fornecimento de materiais de limpeza, descartáveis, higiene e consumo podem gerar impactos ambientais relacionados, principalmente, ao uso de produtos químicos, à geração de resíduos sólidos e ao consumo de materiais descartáveis. Produtos de limpeza, quando utilizados de forma inadequada ou descartados incorretamente, podem contribuir para a contaminação do solo e de recursos hídricos, especialmente aqueles que contêm substâncias químicas potencialmente poluentes.</w:t>
      </w:r>
    </w:p>
    <w:p w:rsidR="00747455" w:rsidRPr="007B631A" w:rsidRDefault="00747455" w:rsidP="00747455">
      <w:pPr>
        <w:pStyle w:val="Standard"/>
        <w:tabs>
          <w:tab w:val="left" w:pos="555"/>
          <w:tab w:val="left" w:pos="840"/>
          <w:tab w:val="left" w:pos="1140"/>
          <w:tab w:val="left" w:pos="1395"/>
          <w:tab w:val="left" w:pos="1650"/>
          <w:tab w:val="left" w:pos="1965"/>
          <w:tab w:val="left" w:pos="2220"/>
          <w:tab w:val="left" w:leader="underscore" w:pos="7336"/>
        </w:tabs>
        <w:jc w:val="both"/>
        <w:rPr>
          <w:rFonts w:ascii="Verdana" w:hAnsi="Verdana"/>
          <w:sz w:val="20"/>
          <w:szCs w:val="20"/>
        </w:rPr>
      </w:pPr>
    </w:p>
    <w:p w:rsidR="00747455" w:rsidRPr="007B631A" w:rsidRDefault="00747455" w:rsidP="00747455">
      <w:pPr>
        <w:pStyle w:val="Standard"/>
        <w:tabs>
          <w:tab w:val="left" w:pos="555"/>
          <w:tab w:val="left" w:pos="840"/>
          <w:tab w:val="left" w:pos="1140"/>
          <w:tab w:val="left" w:pos="1395"/>
          <w:tab w:val="left" w:pos="1650"/>
          <w:tab w:val="left" w:pos="1965"/>
          <w:tab w:val="left" w:pos="2220"/>
          <w:tab w:val="left" w:leader="underscore" w:pos="7336"/>
        </w:tabs>
        <w:jc w:val="both"/>
        <w:rPr>
          <w:rFonts w:ascii="Verdana" w:hAnsi="Verdana"/>
          <w:sz w:val="20"/>
          <w:szCs w:val="20"/>
        </w:rPr>
      </w:pPr>
      <w:r w:rsidRPr="007B631A">
        <w:rPr>
          <w:rFonts w:ascii="Verdana" w:hAnsi="Verdana"/>
          <w:sz w:val="20"/>
          <w:szCs w:val="20"/>
        </w:rPr>
        <w:t>Os materiais descartáveis, como copos plásticos, sacos de lixo e embalagens, também impactam o meio ambiente em razão do aumento na geração de resíduos sólidos urbanos. O descarte inadequado desses materiais pode sobrecarregar o sistema de coleta pública e contribuir para a poluição ambiental. Além disso, a produção desses itens envolve consumo de recursos naturais e energia, o que reforça a necessidade de uso consciente e planejamento adequado das aquisições.</w:t>
      </w:r>
    </w:p>
    <w:p w:rsidR="00747455" w:rsidRPr="007B631A" w:rsidRDefault="00747455" w:rsidP="00747455">
      <w:pPr>
        <w:pStyle w:val="Standard"/>
        <w:tabs>
          <w:tab w:val="left" w:pos="555"/>
          <w:tab w:val="left" w:pos="840"/>
          <w:tab w:val="left" w:pos="1140"/>
          <w:tab w:val="left" w:pos="1395"/>
          <w:tab w:val="left" w:pos="1650"/>
          <w:tab w:val="left" w:pos="1965"/>
          <w:tab w:val="left" w:pos="2220"/>
          <w:tab w:val="left" w:leader="underscore" w:pos="7336"/>
        </w:tabs>
        <w:jc w:val="both"/>
        <w:rPr>
          <w:rFonts w:ascii="Verdana" w:hAnsi="Verdana"/>
          <w:sz w:val="20"/>
          <w:szCs w:val="20"/>
        </w:rPr>
      </w:pPr>
    </w:p>
    <w:p w:rsidR="00747455" w:rsidRPr="007B631A" w:rsidRDefault="00747455" w:rsidP="00747455">
      <w:pPr>
        <w:pStyle w:val="Standard"/>
        <w:tabs>
          <w:tab w:val="left" w:pos="555"/>
          <w:tab w:val="left" w:pos="840"/>
          <w:tab w:val="left" w:pos="1140"/>
          <w:tab w:val="left" w:pos="1395"/>
          <w:tab w:val="left" w:pos="1650"/>
          <w:tab w:val="left" w:pos="1965"/>
          <w:tab w:val="left" w:pos="2220"/>
          <w:tab w:val="left" w:leader="underscore" w:pos="7336"/>
        </w:tabs>
        <w:jc w:val="both"/>
        <w:rPr>
          <w:rFonts w:ascii="Verdana" w:hAnsi="Verdana"/>
          <w:sz w:val="20"/>
          <w:szCs w:val="20"/>
        </w:rPr>
      </w:pPr>
      <w:r w:rsidRPr="007B631A">
        <w:rPr>
          <w:rFonts w:ascii="Verdana" w:hAnsi="Verdana"/>
          <w:sz w:val="20"/>
          <w:szCs w:val="20"/>
        </w:rPr>
        <w:t>No que se refere às embalagens dos produtos de higiene e limpeza, há potencial impacto ambiental decorrente do uso de plástico e outros materiais não biodegradáveis. A destinação final inadequada dessas embalagens pode aumentar o volume de resíduos e causar danos ambientais.</w:t>
      </w:r>
    </w:p>
    <w:p w:rsidR="00747455" w:rsidRPr="007B631A" w:rsidRDefault="00747455" w:rsidP="00747455">
      <w:pPr>
        <w:pStyle w:val="Standard"/>
        <w:tabs>
          <w:tab w:val="left" w:pos="555"/>
          <w:tab w:val="left" w:pos="840"/>
          <w:tab w:val="left" w:pos="1140"/>
          <w:tab w:val="left" w:pos="1395"/>
          <w:tab w:val="left" w:pos="1650"/>
          <w:tab w:val="left" w:pos="1965"/>
          <w:tab w:val="left" w:pos="2220"/>
          <w:tab w:val="left" w:leader="underscore" w:pos="7336"/>
        </w:tabs>
        <w:jc w:val="both"/>
        <w:rPr>
          <w:rFonts w:ascii="Verdana" w:hAnsi="Verdana"/>
          <w:sz w:val="20"/>
          <w:szCs w:val="20"/>
        </w:rPr>
      </w:pPr>
    </w:p>
    <w:p w:rsidR="00747455" w:rsidRPr="007B631A" w:rsidRDefault="00747455" w:rsidP="00747455">
      <w:pPr>
        <w:pStyle w:val="Standard"/>
        <w:tabs>
          <w:tab w:val="left" w:pos="555"/>
          <w:tab w:val="left" w:pos="840"/>
          <w:tab w:val="left" w:pos="1140"/>
          <w:tab w:val="left" w:pos="1395"/>
          <w:tab w:val="left" w:pos="1650"/>
          <w:tab w:val="left" w:pos="1965"/>
          <w:tab w:val="left" w:pos="2220"/>
          <w:tab w:val="left" w:leader="underscore" w:pos="7336"/>
        </w:tabs>
        <w:jc w:val="both"/>
        <w:rPr>
          <w:rFonts w:ascii="Verdana" w:hAnsi="Verdana"/>
          <w:sz w:val="20"/>
          <w:szCs w:val="20"/>
        </w:rPr>
      </w:pPr>
      <w:r w:rsidRPr="007B631A">
        <w:rPr>
          <w:rFonts w:ascii="Verdana" w:hAnsi="Verdana"/>
          <w:sz w:val="20"/>
          <w:szCs w:val="20"/>
        </w:rPr>
        <w:t>Como medida mitigadora, recomenda-se priorizar, sempre que possível, produtos biodegradáveis, com menor toxicidade, embalagens recicláveis ou reutilizáveis e fornecedores que adotem práticas sustentáveis em seus processos produtivos. Também é importante que a Administração incentive o uso racional dos materiais, promova a separação adequada dos resíduos e observe as diretrizes estabelecidas pela Política Nacional de Resíduos Sólidos (Lei nº 12.305/2010).</w:t>
      </w:r>
    </w:p>
    <w:p w:rsidR="00747455" w:rsidRPr="007B631A" w:rsidRDefault="00747455" w:rsidP="00747455">
      <w:pPr>
        <w:pStyle w:val="Standard"/>
        <w:tabs>
          <w:tab w:val="left" w:pos="555"/>
          <w:tab w:val="left" w:pos="840"/>
          <w:tab w:val="left" w:pos="1140"/>
          <w:tab w:val="left" w:pos="1395"/>
          <w:tab w:val="left" w:pos="1650"/>
          <w:tab w:val="left" w:pos="1965"/>
          <w:tab w:val="left" w:pos="2220"/>
          <w:tab w:val="left" w:leader="underscore" w:pos="7336"/>
        </w:tabs>
        <w:jc w:val="both"/>
        <w:rPr>
          <w:rFonts w:ascii="Verdana" w:hAnsi="Verdana"/>
          <w:sz w:val="20"/>
          <w:szCs w:val="20"/>
        </w:rPr>
      </w:pPr>
    </w:p>
    <w:p w:rsidR="00747455" w:rsidRPr="007B631A" w:rsidRDefault="00747455" w:rsidP="00747455">
      <w:pPr>
        <w:pStyle w:val="Standard"/>
        <w:tabs>
          <w:tab w:val="left" w:pos="555"/>
          <w:tab w:val="left" w:pos="840"/>
          <w:tab w:val="left" w:pos="1140"/>
          <w:tab w:val="left" w:pos="1395"/>
          <w:tab w:val="left" w:pos="1650"/>
          <w:tab w:val="left" w:pos="1965"/>
          <w:tab w:val="left" w:pos="2220"/>
          <w:tab w:val="left" w:leader="underscore" w:pos="7336"/>
        </w:tabs>
        <w:jc w:val="both"/>
        <w:rPr>
          <w:rFonts w:ascii="Verdana" w:hAnsi="Verdana"/>
          <w:sz w:val="20"/>
          <w:szCs w:val="20"/>
        </w:rPr>
      </w:pPr>
      <w:r w:rsidRPr="007B631A">
        <w:rPr>
          <w:rFonts w:ascii="Verdana" w:hAnsi="Verdana"/>
          <w:sz w:val="20"/>
          <w:szCs w:val="20"/>
        </w:rPr>
        <w:t>Dessa forma, embora a contratação seja essencial para a manutenção das atividades administrativas, os impactos ambientais podem ser minimizados mediante planejamento adequado, escolha criteriosa dos produtos e adoção de práticas sustentáveis no âmbito da Administração Pública.</w:t>
      </w:r>
    </w:p>
    <w:p w:rsidR="00747455" w:rsidRPr="007B631A" w:rsidRDefault="00747455" w:rsidP="00747455">
      <w:pPr>
        <w:pStyle w:val="Standard"/>
        <w:tabs>
          <w:tab w:val="left" w:pos="555"/>
          <w:tab w:val="left" w:pos="840"/>
          <w:tab w:val="left" w:pos="1140"/>
          <w:tab w:val="left" w:pos="1395"/>
          <w:tab w:val="left" w:pos="1650"/>
          <w:tab w:val="left" w:pos="1965"/>
          <w:tab w:val="left" w:pos="2220"/>
          <w:tab w:val="left" w:leader="underscore" w:pos="7336"/>
        </w:tabs>
        <w:jc w:val="both"/>
        <w:rPr>
          <w:rFonts w:ascii="Verdana" w:hAnsi="Verdana"/>
          <w:sz w:val="20"/>
          <w:szCs w:val="20"/>
        </w:rPr>
      </w:pPr>
    </w:p>
    <w:p w:rsidR="00747455" w:rsidRPr="007B631A" w:rsidRDefault="00747455" w:rsidP="00747455">
      <w:pPr>
        <w:ind w:right="-1"/>
        <w:jc w:val="both"/>
        <w:rPr>
          <w:b/>
          <w:sz w:val="20"/>
          <w:szCs w:val="20"/>
        </w:rPr>
      </w:pPr>
      <w:r w:rsidRPr="007B631A">
        <w:rPr>
          <w:b/>
          <w:sz w:val="20"/>
          <w:szCs w:val="20"/>
        </w:rPr>
        <w:t xml:space="preserve">14 – VIABILIDADE DA CONTRATAÇÃO: </w:t>
      </w:r>
    </w:p>
    <w:p w:rsidR="00747455" w:rsidRPr="007B631A" w:rsidRDefault="00747455" w:rsidP="00747455">
      <w:pPr>
        <w:ind w:right="-1"/>
        <w:jc w:val="both"/>
        <w:rPr>
          <w:b/>
          <w:sz w:val="20"/>
          <w:szCs w:val="20"/>
        </w:rPr>
      </w:pPr>
    </w:p>
    <w:p w:rsidR="00747455" w:rsidRPr="007B631A" w:rsidRDefault="00747455" w:rsidP="00747455">
      <w:pPr>
        <w:ind w:right="-1"/>
        <w:jc w:val="both"/>
        <w:rPr>
          <w:sz w:val="20"/>
          <w:szCs w:val="20"/>
        </w:rPr>
      </w:pPr>
      <w:r w:rsidRPr="007B631A">
        <w:rPr>
          <w:sz w:val="20"/>
          <w:szCs w:val="20"/>
        </w:rPr>
        <w:t>A contratação para o fornecimento de materiais de limpeza, descartáveis, higiene e consumo demonstra-se viável sob os aspectos técnico, operacional, orçamentário e jurídico, apresentando-se como medida necessária para assegurar a continuidade das atividades administrativas e a adequada prestação dos serviços públicos.</w:t>
      </w:r>
    </w:p>
    <w:p w:rsidR="00747455" w:rsidRPr="007B631A" w:rsidRDefault="00747455" w:rsidP="00747455">
      <w:pPr>
        <w:ind w:right="-1"/>
        <w:jc w:val="both"/>
        <w:rPr>
          <w:sz w:val="20"/>
          <w:szCs w:val="20"/>
        </w:rPr>
      </w:pPr>
    </w:p>
    <w:p w:rsidR="00747455" w:rsidRPr="007B631A" w:rsidRDefault="00747455" w:rsidP="00747455">
      <w:pPr>
        <w:ind w:right="-1"/>
        <w:jc w:val="both"/>
        <w:rPr>
          <w:sz w:val="20"/>
          <w:szCs w:val="20"/>
        </w:rPr>
      </w:pPr>
      <w:r w:rsidRPr="007B631A">
        <w:rPr>
          <w:sz w:val="20"/>
          <w:szCs w:val="20"/>
        </w:rPr>
        <w:t>Sob o ponto de vista técnico, a solução é plenamente exequível, uma vez que os itens a serem adquiridos são comuns no mercado, amplamente comercializados por diversos fornecedores, não exigindo tecnologia complexa ou especificações restritivas. Trata-se de bens de natureza comum, com padrões de desempenho e qualidade objetivamente definidos, o que possibilita ampla competitividade no certame.</w:t>
      </w:r>
    </w:p>
    <w:p w:rsidR="00747455" w:rsidRPr="007B631A" w:rsidRDefault="00747455" w:rsidP="00747455">
      <w:pPr>
        <w:ind w:right="-1"/>
        <w:jc w:val="both"/>
        <w:rPr>
          <w:sz w:val="20"/>
          <w:szCs w:val="20"/>
        </w:rPr>
      </w:pPr>
    </w:p>
    <w:p w:rsidR="00747455" w:rsidRPr="007B631A" w:rsidRDefault="00747455" w:rsidP="00747455">
      <w:pPr>
        <w:ind w:right="-1"/>
        <w:jc w:val="both"/>
        <w:rPr>
          <w:sz w:val="20"/>
          <w:szCs w:val="20"/>
        </w:rPr>
      </w:pPr>
      <w:r w:rsidRPr="007B631A">
        <w:rPr>
          <w:sz w:val="20"/>
          <w:szCs w:val="20"/>
        </w:rPr>
        <w:t>No aspecto operacional, a contratação é viável porque o fornecimento ocorrerá de forma parcelada, conforme demanda da Administração, permitindo melhor gestão de estoque e evitando desperdícios ou desabastecimentos. A logística de entrega é simples e pode ser executada por empresas do ramo, sem necessidade de estrutura especializada por parte do Município.</w:t>
      </w:r>
    </w:p>
    <w:p w:rsidR="00747455" w:rsidRPr="007B631A" w:rsidRDefault="00747455" w:rsidP="00747455">
      <w:pPr>
        <w:ind w:right="-1"/>
        <w:jc w:val="both"/>
        <w:rPr>
          <w:sz w:val="20"/>
          <w:szCs w:val="20"/>
        </w:rPr>
      </w:pPr>
    </w:p>
    <w:p w:rsidR="00747455" w:rsidRPr="007B631A" w:rsidRDefault="00747455" w:rsidP="00747455">
      <w:pPr>
        <w:ind w:right="-1"/>
        <w:jc w:val="both"/>
        <w:rPr>
          <w:sz w:val="20"/>
          <w:szCs w:val="20"/>
        </w:rPr>
      </w:pPr>
      <w:r w:rsidRPr="007B631A">
        <w:rPr>
          <w:sz w:val="20"/>
          <w:szCs w:val="20"/>
        </w:rPr>
        <w:t>Quanto à viabilidade orçamentária, a despesa encontra-se compatível com as previsões orçamentárias do exercício financeiro vigente, observando-se o planejamento administrativo e a disponibilidade de dotação específica para a aquisição dos materiais. Os custos estimados são compatíveis com os valores praticados no mercado, conforme levantamento prévio realizado.</w:t>
      </w:r>
    </w:p>
    <w:p w:rsidR="00747455" w:rsidRPr="007B631A" w:rsidRDefault="00747455" w:rsidP="00747455">
      <w:pPr>
        <w:ind w:right="-1"/>
        <w:jc w:val="both"/>
        <w:rPr>
          <w:sz w:val="20"/>
          <w:szCs w:val="20"/>
        </w:rPr>
      </w:pPr>
    </w:p>
    <w:p w:rsidR="00747455" w:rsidRPr="007B631A" w:rsidRDefault="00747455" w:rsidP="00747455">
      <w:pPr>
        <w:ind w:right="-1"/>
        <w:jc w:val="both"/>
        <w:rPr>
          <w:sz w:val="20"/>
          <w:szCs w:val="20"/>
        </w:rPr>
      </w:pPr>
      <w:r w:rsidRPr="007B631A">
        <w:rPr>
          <w:sz w:val="20"/>
          <w:szCs w:val="20"/>
        </w:rPr>
        <w:t>Sob o aspecto jurídico, a contratação encontra respaldo na Lei nº 14.133/2021, enquadrando-se como aquisição de bens comuns, podendo ser realizada por meio da modalidade adequada, conforme definido pela Administração. A solução atende aos princípios da legalidade, eficiência, economicidade, planejamento e continuidade do serviço público.</w:t>
      </w:r>
    </w:p>
    <w:p w:rsidR="00747455" w:rsidRPr="007B631A" w:rsidRDefault="00747455" w:rsidP="00747455">
      <w:pPr>
        <w:ind w:right="-1"/>
        <w:jc w:val="both"/>
        <w:rPr>
          <w:sz w:val="20"/>
          <w:szCs w:val="20"/>
        </w:rPr>
      </w:pPr>
    </w:p>
    <w:p w:rsidR="00747455" w:rsidRPr="007B631A" w:rsidRDefault="00747455" w:rsidP="00747455">
      <w:pPr>
        <w:ind w:right="-1"/>
        <w:jc w:val="both"/>
        <w:rPr>
          <w:sz w:val="20"/>
          <w:szCs w:val="20"/>
        </w:rPr>
      </w:pPr>
      <w:r w:rsidRPr="007B631A">
        <w:rPr>
          <w:sz w:val="20"/>
          <w:szCs w:val="20"/>
        </w:rPr>
        <w:t>Dessa forma, conclui-se que a contratação é viável, necessária e adequada ao atendimento do interesse público, não havendo impedimentos técnicos, financeiros ou jurídicos que inviabilizem sua realização.</w:t>
      </w:r>
    </w:p>
    <w:p w:rsidR="00747455" w:rsidRDefault="00747455" w:rsidP="00A05F1E">
      <w:pPr>
        <w:pStyle w:val="Cabealho"/>
        <w:spacing w:line="276" w:lineRule="auto"/>
        <w:jc w:val="center"/>
        <w:rPr>
          <w:rFonts w:ascii="Verdana" w:hAnsi="Verdana"/>
          <w:b/>
          <w:sz w:val="20"/>
          <w:szCs w:val="20"/>
        </w:rPr>
      </w:pPr>
    </w:p>
    <w:p w:rsidR="00747455" w:rsidRDefault="00747455" w:rsidP="00A05F1E">
      <w:pPr>
        <w:pStyle w:val="Cabealho"/>
        <w:spacing w:line="276" w:lineRule="auto"/>
        <w:jc w:val="center"/>
        <w:rPr>
          <w:rFonts w:ascii="Verdana" w:hAnsi="Verdana"/>
          <w:b/>
          <w:sz w:val="20"/>
          <w:szCs w:val="20"/>
        </w:rPr>
      </w:pPr>
    </w:p>
    <w:p w:rsidR="00747455" w:rsidRDefault="00747455" w:rsidP="00A05F1E">
      <w:pPr>
        <w:pStyle w:val="Cabealho"/>
        <w:spacing w:line="276" w:lineRule="auto"/>
        <w:jc w:val="center"/>
        <w:rPr>
          <w:rFonts w:ascii="Verdana" w:hAnsi="Verdana"/>
          <w:b/>
          <w:sz w:val="20"/>
          <w:szCs w:val="20"/>
        </w:rPr>
      </w:pPr>
    </w:p>
    <w:p w:rsidR="00747455" w:rsidRDefault="00747455" w:rsidP="00A05F1E">
      <w:pPr>
        <w:pStyle w:val="Cabealho"/>
        <w:spacing w:line="276" w:lineRule="auto"/>
        <w:jc w:val="center"/>
        <w:rPr>
          <w:rFonts w:ascii="Verdana" w:hAnsi="Verdana"/>
          <w:b/>
          <w:sz w:val="20"/>
          <w:szCs w:val="20"/>
        </w:rPr>
      </w:pPr>
    </w:p>
    <w:p w:rsidR="00747455" w:rsidRDefault="00747455" w:rsidP="00A05F1E">
      <w:pPr>
        <w:pStyle w:val="Cabealho"/>
        <w:spacing w:line="276" w:lineRule="auto"/>
        <w:jc w:val="center"/>
        <w:rPr>
          <w:rFonts w:ascii="Verdana" w:hAnsi="Verdana"/>
          <w:b/>
          <w:sz w:val="20"/>
          <w:szCs w:val="20"/>
        </w:rPr>
      </w:pPr>
    </w:p>
    <w:p w:rsidR="00747455" w:rsidRDefault="00747455" w:rsidP="00A05F1E">
      <w:pPr>
        <w:pStyle w:val="Cabealho"/>
        <w:spacing w:line="276" w:lineRule="auto"/>
        <w:jc w:val="center"/>
        <w:rPr>
          <w:rFonts w:ascii="Verdana" w:hAnsi="Verdana"/>
          <w:b/>
          <w:sz w:val="20"/>
          <w:szCs w:val="20"/>
        </w:rPr>
      </w:pPr>
    </w:p>
    <w:p w:rsidR="00747455" w:rsidRDefault="00747455" w:rsidP="00A05F1E">
      <w:pPr>
        <w:pStyle w:val="Cabealho"/>
        <w:spacing w:line="276" w:lineRule="auto"/>
        <w:jc w:val="center"/>
        <w:rPr>
          <w:rFonts w:ascii="Verdana" w:hAnsi="Verdana"/>
          <w:b/>
          <w:sz w:val="20"/>
          <w:szCs w:val="20"/>
        </w:rPr>
      </w:pPr>
    </w:p>
    <w:p w:rsidR="00747455" w:rsidRDefault="00747455" w:rsidP="00A05F1E">
      <w:pPr>
        <w:pStyle w:val="Cabealho"/>
        <w:spacing w:line="276" w:lineRule="auto"/>
        <w:jc w:val="center"/>
        <w:rPr>
          <w:rFonts w:ascii="Verdana" w:hAnsi="Verdana"/>
          <w:b/>
          <w:sz w:val="20"/>
          <w:szCs w:val="20"/>
        </w:rPr>
      </w:pPr>
    </w:p>
    <w:p w:rsidR="00747455" w:rsidRDefault="00747455" w:rsidP="00A05F1E">
      <w:pPr>
        <w:pStyle w:val="Cabealho"/>
        <w:spacing w:line="276" w:lineRule="auto"/>
        <w:jc w:val="center"/>
        <w:rPr>
          <w:rFonts w:ascii="Verdana" w:hAnsi="Verdana"/>
          <w:b/>
          <w:sz w:val="20"/>
          <w:szCs w:val="20"/>
        </w:rPr>
      </w:pPr>
    </w:p>
    <w:p w:rsidR="00747455" w:rsidRDefault="00747455" w:rsidP="00A05F1E">
      <w:pPr>
        <w:pStyle w:val="Cabealho"/>
        <w:spacing w:line="276" w:lineRule="auto"/>
        <w:jc w:val="center"/>
        <w:rPr>
          <w:rFonts w:ascii="Verdana" w:hAnsi="Verdana"/>
          <w:b/>
          <w:sz w:val="20"/>
          <w:szCs w:val="20"/>
        </w:rPr>
      </w:pPr>
    </w:p>
    <w:p w:rsidR="00747455" w:rsidRDefault="00747455" w:rsidP="00A05F1E">
      <w:pPr>
        <w:pStyle w:val="Cabealho"/>
        <w:spacing w:line="276" w:lineRule="auto"/>
        <w:jc w:val="center"/>
        <w:rPr>
          <w:rFonts w:ascii="Verdana" w:hAnsi="Verdana"/>
          <w:b/>
          <w:sz w:val="20"/>
          <w:szCs w:val="20"/>
        </w:rPr>
      </w:pPr>
    </w:p>
    <w:p w:rsidR="00747455" w:rsidRDefault="00747455" w:rsidP="00A05F1E">
      <w:pPr>
        <w:pStyle w:val="Cabealho"/>
        <w:spacing w:line="276" w:lineRule="auto"/>
        <w:jc w:val="center"/>
        <w:rPr>
          <w:rFonts w:ascii="Verdana" w:hAnsi="Verdana"/>
          <w:b/>
          <w:sz w:val="20"/>
          <w:szCs w:val="20"/>
        </w:rPr>
      </w:pPr>
    </w:p>
    <w:p w:rsidR="00747455" w:rsidRDefault="00747455" w:rsidP="00A05F1E">
      <w:pPr>
        <w:pStyle w:val="Cabealho"/>
        <w:spacing w:line="276" w:lineRule="auto"/>
        <w:jc w:val="center"/>
        <w:rPr>
          <w:rFonts w:ascii="Verdana" w:hAnsi="Verdana"/>
          <w:b/>
          <w:sz w:val="20"/>
          <w:szCs w:val="20"/>
        </w:rPr>
      </w:pPr>
    </w:p>
    <w:p w:rsidR="00747455" w:rsidRDefault="00747455" w:rsidP="00A05F1E">
      <w:pPr>
        <w:pStyle w:val="Cabealho"/>
        <w:spacing w:line="276" w:lineRule="auto"/>
        <w:jc w:val="center"/>
        <w:rPr>
          <w:rFonts w:ascii="Verdana" w:hAnsi="Verdana"/>
          <w:b/>
          <w:sz w:val="20"/>
          <w:szCs w:val="20"/>
        </w:rPr>
      </w:pPr>
    </w:p>
    <w:p w:rsidR="00747455" w:rsidRDefault="00747455" w:rsidP="00A05F1E">
      <w:pPr>
        <w:pStyle w:val="Cabealho"/>
        <w:spacing w:line="276" w:lineRule="auto"/>
        <w:jc w:val="center"/>
        <w:rPr>
          <w:rFonts w:ascii="Verdana" w:hAnsi="Verdana"/>
          <w:b/>
          <w:sz w:val="20"/>
          <w:szCs w:val="20"/>
        </w:rPr>
      </w:pPr>
    </w:p>
    <w:p w:rsidR="00747455" w:rsidRDefault="00747455" w:rsidP="00A05F1E">
      <w:pPr>
        <w:pStyle w:val="Cabealho"/>
        <w:spacing w:line="276" w:lineRule="auto"/>
        <w:jc w:val="center"/>
        <w:rPr>
          <w:rFonts w:ascii="Verdana" w:hAnsi="Verdana"/>
          <w:b/>
          <w:sz w:val="20"/>
          <w:szCs w:val="20"/>
        </w:rPr>
      </w:pPr>
    </w:p>
    <w:p w:rsidR="00747455" w:rsidRDefault="00747455" w:rsidP="00A05F1E">
      <w:pPr>
        <w:pStyle w:val="Cabealho"/>
        <w:spacing w:line="276" w:lineRule="auto"/>
        <w:jc w:val="center"/>
        <w:rPr>
          <w:rFonts w:ascii="Verdana" w:hAnsi="Verdana"/>
          <w:b/>
          <w:sz w:val="20"/>
          <w:szCs w:val="20"/>
        </w:rPr>
      </w:pPr>
    </w:p>
    <w:p w:rsidR="00747455" w:rsidRDefault="00747455" w:rsidP="00A05F1E">
      <w:pPr>
        <w:pStyle w:val="Cabealho"/>
        <w:spacing w:line="276" w:lineRule="auto"/>
        <w:jc w:val="center"/>
        <w:rPr>
          <w:rFonts w:ascii="Verdana" w:hAnsi="Verdana"/>
          <w:b/>
          <w:sz w:val="20"/>
          <w:szCs w:val="20"/>
        </w:rPr>
      </w:pPr>
    </w:p>
    <w:p w:rsidR="00747455" w:rsidRDefault="00747455" w:rsidP="00A05F1E">
      <w:pPr>
        <w:pStyle w:val="Cabealho"/>
        <w:spacing w:line="276" w:lineRule="auto"/>
        <w:jc w:val="center"/>
        <w:rPr>
          <w:rFonts w:ascii="Verdana" w:hAnsi="Verdana"/>
          <w:b/>
          <w:sz w:val="20"/>
          <w:szCs w:val="20"/>
        </w:rPr>
      </w:pPr>
    </w:p>
    <w:p w:rsidR="00747455" w:rsidRDefault="00747455" w:rsidP="00A05F1E">
      <w:pPr>
        <w:pStyle w:val="Cabealho"/>
        <w:spacing w:line="276" w:lineRule="auto"/>
        <w:jc w:val="center"/>
        <w:rPr>
          <w:rFonts w:ascii="Verdana" w:hAnsi="Verdana"/>
          <w:b/>
          <w:sz w:val="20"/>
          <w:szCs w:val="20"/>
        </w:rPr>
      </w:pPr>
    </w:p>
    <w:p w:rsidR="00747455" w:rsidRDefault="00747455" w:rsidP="00A05F1E">
      <w:pPr>
        <w:pStyle w:val="Cabealho"/>
        <w:spacing w:line="276" w:lineRule="auto"/>
        <w:jc w:val="center"/>
        <w:rPr>
          <w:rFonts w:ascii="Verdana" w:hAnsi="Verdana"/>
          <w:b/>
          <w:sz w:val="20"/>
          <w:szCs w:val="20"/>
        </w:rPr>
      </w:pPr>
    </w:p>
    <w:p w:rsidR="00747455" w:rsidRPr="00557331" w:rsidRDefault="00747455" w:rsidP="00747455">
      <w:pPr>
        <w:pStyle w:val="Cabealho"/>
        <w:spacing w:line="276" w:lineRule="auto"/>
        <w:jc w:val="center"/>
        <w:rPr>
          <w:rFonts w:ascii="Verdana" w:hAnsi="Verdana"/>
          <w:b/>
          <w:sz w:val="20"/>
          <w:szCs w:val="20"/>
        </w:rPr>
      </w:pPr>
      <w:r w:rsidRPr="00557331">
        <w:rPr>
          <w:rFonts w:ascii="Verdana" w:hAnsi="Verdana"/>
          <w:b/>
          <w:sz w:val="20"/>
          <w:szCs w:val="20"/>
        </w:rPr>
        <w:lastRenderedPageBreak/>
        <w:t>TERMO DE REFERÊNCIA</w:t>
      </w:r>
    </w:p>
    <w:p w:rsidR="00747455" w:rsidRPr="00557331" w:rsidRDefault="00747455" w:rsidP="00747455">
      <w:pPr>
        <w:pBdr>
          <w:top w:val="single" w:sz="4" w:space="1" w:color="auto"/>
        </w:pBdr>
        <w:spacing w:line="276" w:lineRule="auto"/>
        <w:ind w:left="-567" w:right="-568"/>
        <w:jc w:val="both"/>
        <w:rPr>
          <w:b/>
          <w:sz w:val="20"/>
          <w:szCs w:val="20"/>
        </w:rPr>
      </w:pPr>
      <w:r w:rsidRPr="00557331">
        <w:rPr>
          <w:b/>
          <w:sz w:val="20"/>
          <w:szCs w:val="20"/>
        </w:rPr>
        <w:t>1. DO OBJETO CONFORME O ART. 6º, INC. XXIII, ALÍNEAS ‘A’ DA LEI 14.133/2021:</w:t>
      </w:r>
    </w:p>
    <w:p w:rsidR="00747455" w:rsidRPr="00557331" w:rsidRDefault="00747455" w:rsidP="00747455">
      <w:pPr>
        <w:pBdr>
          <w:bottom w:val="single" w:sz="6" w:space="1" w:color="auto"/>
        </w:pBdr>
        <w:spacing w:line="276" w:lineRule="auto"/>
        <w:ind w:left="-567" w:right="-568"/>
        <w:jc w:val="both"/>
        <w:rPr>
          <w:sz w:val="20"/>
          <w:szCs w:val="20"/>
        </w:rPr>
      </w:pPr>
      <w:r w:rsidRPr="00557331">
        <w:rPr>
          <w:b/>
          <w:bCs/>
          <w:sz w:val="20"/>
          <w:szCs w:val="20"/>
        </w:rPr>
        <w:t>1.1</w:t>
      </w:r>
      <w:bookmarkStart w:id="24" w:name="_Hlk193279789"/>
      <w:bookmarkStart w:id="25" w:name="_Hlk209088551"/>
      <w:bookmarkEnd w:id="24"/>
      <w:bookmarkEnd w:id="25"/>
      <w:r w:rsidRPr="00557331">
        <w:rPr>
          <w:sz w:val="20"/>
          <w:szCs w:val="20"/>
        </w:rPr>
        <w:t xml:space="preserve">Realização de Pregão Eletrônico para à contratação de empresa (s) especializada (s) no </w:t>
      </w:r>
      <w:r w:rsidRPr="00557331">
        <w:rPr>
          <w:b/>
          <w:bCs/>
          <w:sz w:val="20"/>
          <w:szCs w:val="20"/>
        </w:rPr>
        <w:t xml:space="preserve">FORNECIMENTO DE METARIAIS DE LIMPEZA, DESCARTÁVEIS, HIGIENE E CONSUMO, </w:t>
      </w:r>
      <w:r w:rsidRPr="00557331">
        <w:rPr>
          <w:sz w:val="20"/>
          <w:szCs w:val="20"/>
        </w:rPr>
        <w:t>visando atender as necessidades da Secretaria Municipal de Saúde do município de Afrânio/PE, de acordo com as especificações, quantitativos expresso neste Termo de Referência.</w:t>
      </w:r>
    </w:p>
    <w:p w:rsidR="00747455" w:rsidRPr="00557331" w:rsidRDefault="00747455" w:rsidP="00747455">
      <w:pPr>
        <w:spacing w:line="276" w:lineRule="auto"/>
        <w:ind w:left="-567" w:right="-568"/>
        <w:jc w:val="both"/>
        <w:rPr>
          <w:b/>
          <w:sz w:val="20"/>
          <w:szCs w:val="20"/>
        </w:rPr>
      </w:pPr>
      <w:r w:rsidRPr="00557331">
        <w:rPr>
          <w:b/>
          <w:sz w:val="20"/>
          <w:szCs w:val="20"/>
        </w:rPr>
        <w:t>2. FUNDAMENTOS DA CONTRATAÇÃO DE ACORDO COM O ART. 6º, INC. XXIII, ALÍNEAS ‘E’ DA LEI 14.133/2021:</w:t>
      </w:r>
    </w:p>
    <w:p w:rsidR="00747455" w:rsidRPr="00557331" w:rsidRDefault="00747455" w:rsidP="00747455">
      <w:pPr>
        <w:pStyle w:val="PargrafodaLista"/>
        <w:ind w:left="-567" w:right="-568"/>
        <w:rPr>
          <w:rFonts w:eastAsia="Times New Roman"/>
          <w:sz w:val="20"/>
          <w:szCs w:val="20"/>
          <w:lang w:eastAsia="pt-BR"/>
        </w:rPr>
      </w:pPr>
      <w:r w:rsidRPr="00557331">
        <w:rPr>
          <w:rFonts w:eastAsia="Times New Roman"/>
          <w:b/>
          <w:bCs/>
          <w:sz w:val="20"/>
          <w:szCs w:val="20"/>
          <w:lang w:eastAsia="pt-BR"/>
        </w:rPr>
        <w:t xml:space="preserve">2.1 </w:t>
      </w:r>
      <w:r w:rsidRPr="00557331">
        <w:rPr>
          <w:rFonts w:eastAsia="Times New Roman"/>
          <w:sz w:val="20"/>
          <w:szCs w:val="20"/>
          <w:lang w:eastAsia="pt-BR"/>
        </w:rPr>
        <w:t>A presente contratação tem por objeto a realização de Pregão Eletrônico para contratação de empresa(s) especializada(s) no fornecimento de materiais de limpeza, descartáveis, higiene e consumo, destinados ao atendimento das necessidades da Secretaria Municipal de Saúde do Município de Afrânio/PE.</w:t>
      </w:r>
    </w:p>
    <w:p w:rsidR="00747455" w:rsidRPr="00557331" w:rsidRDefault="00747455" w:rsidP="00747455">
      <w:pPr>
        <w:pStyle w:val="PargrafodaLista"/>
        <w:ind w:left="-567" w:right="-568"/>
        <w:rPr>
          <w:rFonts w:eastAsia="Times New Roman"/>
          <w:sz w:val="20"/>
          <w:szCs w:val="20"/>
          <w:lang w:eastAsia="pt-BR"/>
        </w:rPr>
      </w:pPr>
    </w:p>
    <w:p w:rsidR="00747455" w:rsidRPr="00557331" w:rsidRDefault="00747455" w:rsidP="00747455">
      <w:pPr>
        <w:pStyle w:val="PargrafodaLista"/>
        <w:ind w:left="-567" w:right="-568"/>
        <w:rPr>
          <w:rFonts w:eastAsia="Times New Roman"/>
          <w:sz w:val="20"/>
          <w:szCs w:val="20"/>
          <w:lang w:eastAsia="pt-BR"/>
        </w:rPr>
      </w:pPr>
      <w:r w:rsidRPr="00557331">
        <w:rPr>
          <w:rFonts w:eastAsia="Times New Roman"/>
          <w:b/>
          <w:bCs/>
          <w:sz w:val="20"/>
          <w:szCs w:val="20"/>
          <w:lang w:eastAsia="pt-BR"/>
        </w:rPr>
        <w:t xml:space="preserve">2.2 </w:t>
      </w:r>
      <w:r w:rsidRPr="00557331">
        <w:rPr>
          <w:rFonts w:eastAsia="Times New Roman"/>
          <w:sz w:val="20"/>
          <w:szCs w:val="20"/>
          <w:lang w:eastAsia="pt-BR"/>
        </w:rPr>
        <w:t>A contratação é indispensável para garantir a manutenção das condições adequadas de funcionamento das unidades de saúde, tais como:</w:t>
      </w:r>
    </w:p>
    <w:p w:rsidR="00747455" w:rsidRPr="00557331" w:rsidRDefault="00747455" w:rsidP="00747455">
      <w:pPr>
        <w:pStyle w:val="PargrafodaLista"/>
        <w:ind w:left="-567" w:right="-568"/>
        <w:rPr>
          <w:rFonts w:eastAsia="Times New Roman"/>
          <w:sz w:val="20"/>
          <w:szCs w:val="20"/>
          <w:lang w:eastAsia="pt-BR"/>
        </w:rPr>
      </w:pPr>
    </w:p>
    <w:p w:rsidR="00747455" w:rsidRPr="00557331" w:rsidRDefault="00747455" w:rsidP="00CE166B">
      <w:pPr>
        <w:pStyle w:val="PargrafodaLista"/>
        <w:numPr>
          <w:ilvl w:val="0"/>
          <w:numId w:val="32"/>
        </w:numPr>
        <w:rPr>
          <w:rFonts w:eastAsia="Times New Roman"/>
          <w:sz w:val="20"/>
          <w:szCs w:val="20"/>
          <w:lang w:eastAsia="pt-BR"/>
        </w:rPr>
      </w:pPr>
      <w:r w:rsidRPr="00557331">
        <w:rPr>
          <w:rFonts w:eastAsia="Times New Roman"/>
          <w:sz w:val="20"/>
          <w:szCs w:val="20"/>
          <w:lang w:eastAsia="pt-BR"/>
        </w:rPr>
        <w:t>Secretaria Municipal de Saúde;</w:t>
      </w:r>
    </w:p>
    <w:p w:rsidR="00747455" w:rsidRPr="00557331" w:rsidRDefault="00747455" w:rsidP="00747455">
      <w:pPr>
        <w:pStyle w:val="PargrafodaLista"/>
        <w:ind w:left="0"/>
        <w:rPr>
          <w:rFonts w:eastAsia="Times New Roman"/>
          <w:sz w:val="20"/>
          <w:szCs w:val="20"/>
          <w:lang w:eastAsia="pt-BR"/>
        </w:rPr>
      </w:pPr>
    </w:p>
    <w:p w:rsidR="00747455" w:rsidRPr="00557331" w:rsidRDefault="00747455" w:rsidP="00CE166B">
      <w:pPr>
        <w:pStyle w:val="PargrafodaLista"/>
        <w:numPr>
          <w:ilvl w:val="0"/>
          <w:numId w:val="32"/>
        </w:numPr>
        <w:rPr>
          <w:rFonts w:eastAsia="Times New Roman"/>
          <w:sz w:val="20"/>
          <w:szCs w:val="20"/>
          <w:lang w:eastAsia="pt-BR"/>
        </w:rPr>
      </w:pPr>
      <w:r w:rsidRPr="00557331">
        <w:rPr>
          <w:rFonts w:eastAsia="Times New Roman"/>
          <w:sz w:val="20"/>
          <w:szCs w:val="20"/>
          <w:lang w:eastAsia="pt-BR"/>
        </w:rPr>
        <w:t>Unidades Básicas de Saúde (UBS);</w:t>
      </w:r>
    </w:p>
    <w:p w:rsidR="00747455" w:rsidRPr="00557331" w:rsidRDefault="00747455" w:rsidP="00747455">
      <w:pPr>
        <w:pStyle w:val="PargrafodaLista"/>
        <w:ind w:left="0"/>
        <w:rPr>
          <w:rFonts w:eastAsia="Times New Roman"/>
          <w:sz w:val="20"/>
          <w:szCs w:val="20"/>
          <w:lang w:eastAsia="pt-BR"/>
        </w:rPr>
      </w:pPr>
    </w:p>
    <w:p w:rsidR="00747455" w:rsidRPr="00557331" w:rsidRDefault="00747455" w:rsidP="00CE166B">
      <w:pPr>
        <w:pStyle w:val="PargrafodaLista"/>
        <w:numPr>
          <w:ilvl w:val="0"/>
          <w:numId w:val="32"/>
        </w:numPr>
        <w:rPr>
          <w:rFonts w:eastAsia="Times New Roman"/>
          <w:sz w:val="20"/>
          <w:szCs w:val="20"/>
          <w:lang w:eastAsia="pt-BR"/>
        </w:rPr>
      </w:pPr>
      <w:r w:rsidRPr="00557331">
        <w:rPr>
          <w:rFonts w:eastAsia="Times New Roman"/>
          <w:sz w:val="20"/>
          <w:szCs w:val="20"/>
          <w:lang w:eastAsia="pt-BR"/>
        </w:rPr>
        <w:t>Hospital Municipal Maria Coelho Cavalcanti Rodrigues;</w:t>
      </w:r>
    </w:p>
    <w:p w:rsidR="00747455" w:rsidRPr="00557331" w:rsidRDefault="00747455" w:rsidP="00747455">
      <w:pPr>
        <w:pStyle w:val="PargrafodaLista"/>
        <w:ind w:left="0"/>
        <w:rPr>
          <w:rFonts w:eastAsia="Times New Roman"/>
          <w:sz w:val="20"/>
          <w:szCs w:val="20"/>
          <w:lang w:eastAsia="pt-BR"/>
        </w:rPr>
      </w:pPr>
    </w:p>
    <w:p w:rsidR="00747455" w:rsidRPr="00557331" w:rsidRDefault="00747455" w:rsidP="00CE166B">
      <w:pPr>
        <w:pStyle w:val="PargrafodaLista"/>
        <w:numPr>
          <w:ilvl w:val="0"/>
          <w:numId w:val="32"/>
        </w:numPr>
        <w:rPr>
          <w:rFonts w:eastAsia="Times New Roman"/>
          <w:sz w:val="20"/>
          <w:szCs w:val="20"/>
          <w:lang w:eastAsia="pt-BR"/>
        </w:rPr>
      </w:pPr>
      <w:r w:rsidRPr="00557331">
        <w:rPr>
          <w:rFonts w:eastAsia="Times New Roman"/>
          <w:sz w:val="20"/>
          <w:szCs w:val="20"/>
          <w:lang w:eastAsia="pt-BR"/>
        </w:rPr>
        <w:t>CAPS;</w:t>
      </w:r>
    </w:p>
    <w:p w:rsidR="00747455" w:rsidRPr="00557331" w:rsidRDefault="00747455" w:rsidP="00747455">
      <w:pPr>
        <w:pStyle w:val="PargrafodaLista"/>
        <w:ind w:left="0"/>
        <w:rPr>
          <w:rFonts w:eastAsia="Times New Roman"/>
          <w:sz w:val="20"/>
          <w:szCs w:val="20"/>
          <w:lang w:eastAsia="pt-BR"/>
        </w:rPr>
      </w:pPr>
    </w:p>
    <w:p w:rsidR="00747455" w:rsidRPr="00557331" w:rsidRDefault="00747455" w:rsidP="00CE166B">
      <w:pPr>
        <w:pStyle w:val="PargrafodaLista"/>
        <w:numPr>
          <w:ilvl w:val="0"/>
          <w:numId w:val="32"/>
        </w:numPr>
        <w:rPr>
          <w:rFonts w:eastAsia="Times New Roman"/>
          <w:sz w:val="20"/>
          <w:szCs w:val="20"/>
          <w:lang w:eastAsia="pt-BR"/>
        </w:rPr>
      </w:pPr>
      <w:r w:rsidRPr="00557331">
        <w:rPr>
          <w:rFonts w:eastAsia="Times New Roman"/>
          <w:sz w:val="20"/>
          <w:szCs w:val="20"/>
          <w:lang w:eastAsia="pt-BR"/>
        </w:rPr>
        <w:t>Casa de Apoio TFD;</w:t>
      </w:r>
    </w:p>
    <w:p w:rsidR="00747455" w:rsidRPr="00557331" w:rsidRDefault="00747455" w:rsidP="00747455">
      <w:pPr>
        <w:pStyle w:val="PargrafodaLista"/>
        <w:ind w:left="0"/>
        <w:rPr>
          <w:rFonts w:eastAsia="Times New Roman"/>
          <w:sz w:val="20"/>
          <w:szCs w:val="20"/>
          <w:lang w:eastAsia="pt-BR"/>
        </w:rPr>
      </w:pPr>
    </w:p>
    <w:p w:rsidR="00747455" w:rsidRPr="00557331" w:rsidRDefault="00747455" w:rsidP="00CE166B">
      <w:pPr>
        <w:pStyle w:val="PargrafodaLista"/>
        <w:numPr>
          <w:ilvl w:val="0"/>
          <w:numId w:val="32"/>
        </w:numPr>
        <w:rPr>
          <w:rFonts w:eastAsia="Times New Roman"/>
          <w:sz w:val="20"/>
          <w:szCs w:val="20"/>
          <w:lang w:eastAsia="pt-BR"/>
        </w:rPr>
      </w:pPr>
      <w:r w:rsidRPr="00557331">
        <w:rPr>
          <w:rFonts w:eastAsia="Times New Roman"/>
          <w:sz w:val="20"/>
          <w:szCs w:val="20"/>
          <w:lang w:eastAsia="pt-BR"/>
        </w:rPr>
        <w:t>Vigilância em Saúde.</w:t>
      </w:r>
    </w:p>
    <w:p w:rsidR="00747455" w:rsidRPr="00557331" w:rsidRDefault="00747455" w:rsidP="00747455">
      <w:pPr>
        <w:pStyle w:val="PargrafodaLista"/>
        <w:ind w:left="-567" w:right="-568"/>
        <w:rPr>
          <w:rFonts w:eastAsia="Times New Roman"/>
          <w:sz w:val="20"/>
          <w:szCs w:val="20"/>
          <w:lang w:eastAsia="pt-BR"/>
        </w:rPr>
      </w:pPr>
    </w:p>
    <w:p w:rsidR="00747455" w:rsidRPr="00557331" w:rsidRDefault="00747455" w:rsidP="00747455">
      <w:pPr>
        <w:pStyle w:val="PargrafodaLista"/>
        <w:ind w:left="-567" w:right="-568"/>
        <w:rPr>
          <w:rFonts w:eastAsia="Times New Roman"/>
          <w:sz w:val="20"/>
          <w:szCs w:val="20"/>
          <w:lang w:eastAsia="pt-BR"/>
        </w:rPr>
      </w:pPr>
      <w:r w:rsidRPr="00557331">
        <w:rPr>
          <w:rFonts w:eastAsia="Times New Roman"/>
          <w:b/>
          <w:bCs/>
          <w:sz w:val="20"/>
          <w:szCs w:val="20"/>
          <w:lang w:eastAsia="pt-BR"/>
        </w:rPr>
        <w:t xml:space="preserve">2.3 </w:t>
      </w:r>
      <w:r w:rsidRPr="00557331">
        <w:rPr>
          <w:rFonts w:eastAsia="Times New Roman"/>
          <w:sz w:val="20"/>
          <w:szCs w:val="20"/>
          <w:lang w:eastAsia="pt-BR"/>
        </w:rPr>
        <w:t>Os materiais de limpeza (detergentes, desinfetantes, água sanitária, sabão, limpa piso, entre outros) são essenciais para:</w:t>
      </w:r>
    </w:p>
    <w:p w:rsidR="00747455" w:rsidRPr="00557331" w:rsidRDefault="00747455" w:rsidP="00747455">
      <w:pPr>
        <w:pStyle w:val="PargrafodaLista"/>
        <w:ind w:left="-567" w:right="-568"/>
        <w:rPr>
          <w:rFonts w:eastAsia="Times New Roman"/>
          <w:sz w:val="20"/>
          <w:szCs w:val="20"/>
          <w:lang w:eastAsia="pt-BR"/>
        </w:rPr>
      </w:pPr>
    </w:p>
    <w:p w:rsidR="00747455" w:rsidRPr="00557331" w:rsidRDefault="00747455" w:rsidP="00CE166B">
      <w:pPr>
        <w:pStyle w:val="PargrafodaLista"/>
        <w:numPr>
          <w:ilvl w:val="0"/>
          <w:numId w:val="33"/>
        </w:numPr>
        <w:rPr>
          <w:rFonts w:eastAsia="Times New Roman"/>
          <w:sz w:val="20"/>
          <w:szCs w:val="20"/>
          <w:lang w:eastAsia="pt-BR"/>
        </w:rPr>
      </w:pPr>
      <w:r w:rsidRPr="00557331">
        <w:rPr>
          <w:rFonts w:eastAsia="Times New Roman"/>
          <w:sz w:val="20"/>
          <w:szCs w:val="20"/>
          <w:lang w:eastAsia="pt-BR"/>
        </w:rPr>
        <w:t>Garantir a higienização adequada de pisos, paredes, mobiliários e superfícies;</w:t>
      </w:r>
    </w:p>
    <w:p w:rsidR="00747455" w:rsidRPr="00557331" w:rsidRDefault="00747455" w:rsidP="00747455">
      <w:pPr>
        <w:pStyle w:val="PargrafodaLista"/>
        <w:ind w:left="0"/>
        <w:rPr>
          <w:rFonts w:eastAsia="Times New Roman"/>
          <w:sz w:val="20"/>
          <w:szCs w:val="20"/>
          <w:lang w:eastAsia="pt-BR"/>
        </w:rPr>
      </w:pPr>
    </w:p>
    <w:p w:rsidR="00747455" w:rsidRPr="00557331" w:rsidRDefault="00747455" w:rsidP="00CE166B">
      <w:pPr>
        <w:pStyle w:val="PargrafodaLista"/>
        <w:numPr>
          <w:ilvl w:val="0"/>
          <w:numId w:val="33"/>
        </w:numPr>
        <w:rPr>
          <w:rFonts w:eastAsia="Times New Roman"/>
          <w:sz w:val="20"/>
          <w:szCs w:val="20"/>
          <w:lang w:eastAsia="pt-BR"/>
        </w:rPr>
      </w:pPr>
      <w:r w:rsidRPr="00557331">
        <w:rPr>
          <w:rFonts w:eastAsia="Times New Roman"/>
          <w:sz w:val="20"/>
          <w:szCs w:val="20"/>
          <w:lang w:eastAsia="pt-BR"/>
        </w:rPr>
        <w:t>Prevenir a proliferação de microrganismos, vírus e bactérias;</w:t>
      </w:r>
    </w:p>
    <w:p w:rsidR="00747455" w:rsidRPr="00557331" w:rsidRDefault="00747455" w:rsidP="00747455">
      <w:pPr>
        <w:pStyle w:val="PargrafodaLista"/>
        <w:ind w:left="0"/>
        <w:rPr>
          <w:rFonts w:eastAsia="Times New Roman"/>
          <w:sz w:val="20"/>
          <w:szCs w:val="20"/>
          <w:lang w:eastAsia="pt-BR"/>
        </w:rPr>
      </w:pPr>
    </w:p>
    <w:p w:rsidR="00747455" w:rsidRPr="00557331" w:rsidRDefault="00747455" w:rsidP="00CE166B">
      <w:pPr>
        <w:pStyle w:val="PargrafodaLista"/>
        <w:numPr>
          <w:ilvl w:val="0"/>
          <w:numId w:val="33"/>
        </w:numPr>
        <w:rPr>
          <w:rFonts w:eastAsia="Times New Roman"/>
          <w:sz w:val="20"/>
          <w:szCs w:val="20"/>
          <w:lang w:eastAsia="pt-BR"/>
        </w:rPr>
      </w:pPr>
      <w:r w:rsidRPr="00557331">
        <w:rPr>
          <w:rFonts w:eastAsia="Times New Roman"/>
          <w:sz w:val="20"/>
          <w:szCs w:val="20"/>
          <w:lang w:eastAsia="pt-BR"/>
        </w:rPr>
        <w:t>Reduzir riscos de infecção cruzada nas unidades de saúde;</w:t>
      </w:r>
    </w:p>
    <w:p w:rsidR="00747455" w:rsidRPr="00557331" w:rsidRDefault="00747455" w:rsidP="00747455">
      <w:pPr>
        <w:pStyle w:val="PargrafodaLista"/>
        <w:ind w:left="0"/>
        <w:rPr>
          <w:rFonts w:eastAsia="Times New Roman"/>
          <w:sz w:val="20"/>
          <w:szCs w:val="20"/>
          <w:lang w:eastAsia="pt-BR"/>
        </w:rPr>
      </w:pPr>
    </w:p>
    <w:p w:rsidR="00747455" w:rsidRPr="00557331" w:rsidRDefault="00747455" w:rsidP="00CE166B">
      <w:pPr>
        <w:pStyle w:val="PargrafodaLista"/>
        <w:numPr>
          <w:ilvl w:val="0"/>
          <w:numId w:val="33"/>
        </w:numPr>
        <w:rPr>
          <w:rFonts w:eastAsia="Times New Roman"/>
          <w:sz w:val="20"/>
          <w:szCs w:val="20"/>
          <w:lang w:eastAsia="pt-BR"/>
        </w:rPr>
      </w:pPr>
      <w:r w:rsidRPr="00557331">
        <w:rPr>
          <w:rFonts w:eastAsia="Times New Roman"/>
          <w:sz w:val="20"/>
          <w:szCs w:val="20"/>
          <w:lang w:eastAsia="pt-BR"/>
        </w:rPr>
        <w:t>Atender às normas sanitárias aplicáveis aos estabelecimentos de saúde.</w:t>
      </w:r>
    </w:p>
    <w:p w:rsidR="00747455" w:rsidRPr="00557331" w:rsidRDefault="00747455" w:rsidP="00747455">
      <w:pPr>
        <w:pStyle w:val="PargrafodaLista"/>
        <w:ind w:left="-567" w:right="-568"/>
        <w:rPr>
          <w:rFonts w:eastAsia="Times New Roman"/>
          <w:sz w:val="20"/>
          <w:szCs w:val="20"/>
          <w:lang w:eastAsia="pt-BR"/>
        </w:rPr>
      </w:pPr>
    </w:p>
    <w:p w:rsidR="00747455" w:rsidRPr="00557331" w:rsidRDefault="00747455" w:rsidP="00747455">
      <w:pPr>
        <w:pStyle w:val="PargrafodaLista"/>
        <w:ind w:left="-567" w:right="-568"/>
        <w:rPr>
          <w:rFonts w:eastAsia="Times New Roman"/>
          <w:sz w:val="20"/>
          <w:szCs w:val="20"/>
          <w:lang w:eastAsia="pt-BR"/>
        </w:rPr>
      </w:pPr>
      <w:r w:rsidRPr="00557331">
        <w:rPr>
          <w:rFonts w:eastAsia="Times New Roman"/>
          <w:b/>
          <w:bCs/>
          <w:sz w:val="20"/>
          <w:szCs w:val="20"/>
          <w:lang w:eastAsia="pt-BR"/>
        </w:rPr>
        <w:t xml:space="preserve">2.4 </w:t>
      </w:r>
      <w:r w:rsidRPr="00557331">
        <w:rPr>
          <w:rFonts w:eastAsia="Times New Roman"/>
          <w:sz w:val="20"/>
          <w:szCs w:val="20"/>
          <w:lang w:eastAsia="pt-BR"/>
        </w:rPr>
        <w:t>Em ambientes hospitalares e ambulatoriais, a limpeza não possui apenas caráter estético, mas constitui medida de controle sanitário e prevenção de doenças, sendo requisito básico para a segurança do paciente.</w:t>
      </w:r>
    </w:p>
    <w:p w:rsidR="00747455" w:rsidRPr="00557331" w:rsidRDefault="00747455" w:rsidP="00747455">
      <w:pPr>
        <w:pStyle w:val="PargrafodaLista"/>
        <w:ind w:left="-567" w:right="-568"/>
        <w:rPr>
          <w:rFonts w:eastAsia="Times New Roman"/>
          <w:sz w:val="20"/>
          <w:szCs w:val="20"/>
          <w:lang w:eastAsia="pt-BR"/>
        </w:rPr>
      </w:pPr>
    </w:p>
    <w:p w:rsidR="00747455" w:rsidRPr="00557331" w:rsidRDefault="00747455" w:rsidP="00747455">
      <w:pPr>
        <w:pStyle w:val="PargrafodaLista"/>
        <w:ind w:left="-567" w:right="-568"/>
        <w:rPr>
          <w:rFonts w:eastAsia="Times New Roman"/>
          <w:sz w:val="20"/>
          <w:szCs w:val="20"/>
          <w:lang w:eastAsia="pt-BR"/>
        </w:rPr>
      </w:pPr>
      <w:r w:rsidRPr="00557331">
        <w:rPr>
          <w:rFonts w:eastAsia="Times New Roman"/>
          <w:b/>
          <w:bCs/>
          <w:sz w:val="20"/>
          <w:szCs w:val="20"/>
          <w:lang w:eastAsia="pt-BR"/>
        </w:rPr>
        <w:t xml:space="preserve">2.5 </w:t>
      </w:r>
      <w:r w:rsidRPr="00557331">
        <w:rPr>
          <w:rFonts w:eastAsia="Times New Roman"/>
          <w:sz w:val="20"/>
          <w:szCs w:val="20"/>
          <w:lang w:eastAsia="pt-BR"/>
        </w:rPr>
        <w:t>Os materiais descartáveis (copos, luvas, máscaras, papel toalha, papel higiênico, sacos para lixo, entre outros) são indispensáveis para:</w:t>
      </w:r>
    </w:p>
    <w:p w:rsidR="00747455" w:rsidRPr="00557331" w:rsidRDefault="00747455" w:rsidP="00747455">
      <w:pPr>
        <w:pStyle w:val="PargrafodaLista"/>
        <w:ind w:left="-567" w:right="-568"/>
        <w:rPr>
          <w:rFonts w:eastAsia="Times New Roman"/>
          <w:sz w:val="20"/>
          <w:szCs w:val="20"/>
          <w:lang w:eastAsia="pt-BR"/>
        </w:rPr>
      </w:pPr>
    </w:p>
    <w:p w:rsidR="00747455" w:rsidRPr="00557331" w:rsidRDefault="00747455" w:rsidP="00CE166B">
      <w:pPr>
        <w:pStyle w:val="PargrafodaLista"/>
        <w:numPr>
          <w:ilvl w:val="0"/>
          <w:numId w:val="34"/>
        </w:numPr>
        <w:rPr>
          <w:rFonts w:eastAsia="Times New Roman"/>
          <w:sz w:val="20"/>
          <w:szCs w:val="20"/>
          <w:lang w:eastAsia="pt-BR"/>
        </w:rPr>
      </w:pPr>
      <w:r w:rsidRPr="00557331">
        <w:rPr>
          <w:rFonts w:eastAsia="Times New Roman"/>
          <w:sz w:val="20"/>
          <w:szCs w:val="20"/>
          <w:lang w:eastAsia="pt-BR"/>
        </w:rPr>
        <w:t>Assegurar condições adequadas de atendimento e biossegurança;</w:t>
      </w:r>
    </w:p>
    <w:p w:rsidR="00747455" w:rsidRPr="00557331" w:rsidRDefault="00747455" w:rsidP="00747455">
      <w:pPr>
        <w:pStyle w:val="PargrafodaLista"/>
        <w:ind w:left="0"/>
        <w:rPr>
          <w:rFonts w:eastAsia="Times New Roman"/>
          <w:sz w:val="20"/>
          <w:szCs w:val="20"/>
          <w:lang w:eastAsia="pt-BR"/>
        </w:rPr>
      </w:pPr>
    </w:p>
    <w:p w:rsidR="00747455" w:rsidRPr="00557331" w:rsidRDefault="00747455" w:rsidP="00CE166B">
      <w:pPr>
        <w:pStyle w:val="PargrafodaLista"/>
        <w:numPr>
          <w:ilvl w:val="0"/>
          <w:numId w:val="34"/>
        </w:numPr>
        <w:rPr>
          <w:rFonts w:eastAsia="Times New Roman"/>
          <w:sz w:val="20"/>
          <w:szCs w:val="20"/>
          <w:lang w:eastAsia="pt-BR"/>
        </w:rPr>
      </w:pPr>
      <w:r w:rsidRPr="00557331">
        <w:rPr>
          <w:rFonts w:eastAsia="Times New Roman"/>
          <w:sz w:val="20"/>
          <w:szCs w:val="20"/>
          <w:lang w:eastAsia="pt-BR"/>
        </w:rPr>
        <w:t>Evitar contaminações por reutilização inadequada de materiais;</w:t>
      </w:r>
    </w:p>
    <w:p w:rsidR="00747455" w:rsidRPr="00557331" w:rsidRDefault="00747455" w:rsidP="00747455">
      <w:pPr>
        <w:pStyle w:val="PargrafodaLista"/>
        <w:ind w:left="0"/>
        <w:rPr>
          <w:rFonts w:eastAsia="Times New Roman"/>
          <w:sz w:val="20"/>
          <w:szCs w:val="20"/>
          <w:lang w:eastAsia="pt-BR"/>
        </w:rPr>
      </w:pPr>
    </w:p>
    <w:p w:rsidR="00747455" w:rsidRPr="00557331" w:rsidRDefault="00747455" w:rsidP="00CE166B">
      <w:pPr>
        <w:pStyle w:val="PargrafodaLista"/>
        <w:numPr>
          <w:ilvl w:val="0"/>
          <w:numId w:val="34"/>
        </w:numPr>
        <w:rPr>
          <w:rFonts w:eastAsia="Times New Roman"/>
          <w:sz w:val="20"/>
          <w:szCs w:val="20"/>
          <w:lang w:eastAsia="pt-BR"/>
        </w:rPr>
      </w:pPr>
      <w:r w:rsidRPr="00557331">
        <w:rPr>
          <w:rFonts w:eastAsia="Times New Roman"/>
          <w:sz w:val="20"/>
          <w:szCs w:val="20"/>
          <w:lang w:eastAsia="pt-BR"/>
        </w:rPr>
        <w:t>Garantir o correto acondicionamento e descarte de resíduos comuns e, quando aplicável, resíduos de serviços de saúde;</w:t>
      </w:r>
    </w:p>
    <w:p w:rsidR="00747455" w:rsidRPr="00557331" w:rsidRDefault="00747455" w:rsidP="00747455">
      <w:pPr>
        <w:pStyle w:val="PargrafodaLista"/>
        <w:ind w:left="0"/>
        <w:rPr>
          <w:rFonts w:eastAsia="Times New Roman"/>
          <w:sz w:val="20"/>
          <w:szCs w:val="20"/>
          <w:lang w:eastAsia="pt-BR"/>
        </w:rPr>
      </w:pPr>
    </w:p>
    <w:p w:rsidR="00747455" w:rsidRPr="00557331" w:rsidRDefault="00747455" w:rsidP="00CE166B">
      <w:pPr>
        <w:pStyle w:val="PargrafodaLista"/>
        <w:numPr>
          <w:ilvl w:val="0"/>
          <w:numId w:val="34"/>
        </w:numPr>
        <w:rPr>
          <w:rFonts w:eastAsia="Times New Roman"/>
          <w:sz w:val="20"/>
          <w:szCs w:val="20"/>
          <w:lang w:eastAsia="pt-BR"/>
        </w:rPr>
      </w:pPr>
      <w:r w:rsidRPr="00557331">
        <w:rPr>
          <w:rFonts w:eastAsia="Times New Roman"/>
          <w:sz w:val="20"/>
          <w:szCs w:val="20"/>
          <w:lang w:eastAsia="pt-BR"/>
        </w:rPr>
        <w:t>Manter a rotina administrativa e assistencial das unidades.</w:t>
      </w:r>
    </w:p>
    <w:p w:rsidR="00747455" w:rsidRPr="00557331" w:rsidRDefault="00747455" w:rsidP="00747455">
      <w:pPr>
        <w:pStyle w:val="PargrafodaLista"/>
        <w:ind w:left="0"/>
        <w:rPr>
          <w:rFonts w:eastAsia="Times New Roman"/>
          <w:sz w:val="20"/>
          <w:szCs w:val="20"/>
          <w:lang w:eastAsia="pt-BR"/>
        </w:rPr>
      </w:pPr>
    </w:p>
    <w:p w:rsidR="00747455" w:rsidRPr="00557331" w:rsidRDefault="00747455" w:rsidP="00CE166B">
      <w:pPr>
        <w:pStyle w:val="PargrafodaLista"/>
        <w:numPr>
          <w:ilvl w:val="0"/>
          <w:numId w:val="34"/>
        </w:numPr>
        <w:rPr>
          <w:rFonts w:eastAsia="Times New Roman"/>
          <w:sz w:val="20"/>
          <w:szCs w:val="20"/>
          <w:lang w:eastAsia="pt-BR"/>
        </w:rPr>
      </w:pPr>
      <w:r w:rsidRPr="00557331">
        <w:rPr>
          <w:rFonts w:eastAsia="Times New Roman"/>
          <w:sz w:val="20"/>
          <w:szCs w:val="20"/>
          <w:lang w:eastAsia="pt-BR"/>
        </w:rPr>
        <w:t xml:space="preserve">A utilização de materiais descartáveis contribui diretamente para a redução de riscos </w:t>
      </w:r>
      <w:r w:rsidRPr="00557331">
        <w:rPr>
          <w:rFonts w:eastAsia="Times New Roman"/>
          <w:sz w:val="20"/>
          <w:szCs w:val="20"/>
          <w:lang w:eastAsia="pt-BR"/>
        </w:rPr>
        <w:lastRenderedPageBreak/>
        <w:t>sanitários e para o cumprimento das boas práticas de saúde pública.</w:t>
      </w:r>
    </w:p>
    <w:p w:rsidR="00747455" w:rsidRPr="00557331" w:rsidRDefault="00747455" w:rsidP="00747455">
      <w:pPr>
        <w:pStyle w:val="PargrafodaLista"/>
        <w:ind w:left="-567" w:right="-568"/>
        <w:rPr>
          <w:rFonts w:eastAsia="Times New Roman"/>
          <w:sz w:val="20"/>
          <w:szCs w:val="20"/>
          <w:lang w:eastAsia="pt-BR"/>
        </w:rPr>
      </w:pPr>
    </w:p>
    <w:p w:rsidR="00747455" w:rsidRPr="00557331" w:rsidRDefault="00747455" w:rsidP="00747455">
      <w:pPr>
        <w:pStyle w:val="PargrafodaLista"/>
        <w:ind w:left="-567" w:right="-568"/>
        <w:rPr>
          <w:rFonts w:eastAsia="Times New Roman"/>
          <w:sz w:val="20"/>
          <w:szCs w:val="20"/>
          <w:lang w:eastAsia="pt-BR"/>
        </w:rPr>
      </w:pPr>
      <w:r w:rsidRPr="00557331">
        <w:rPr>
          <w:rFonts w:eastAsia="Times New Roman"/>
          <w:b/>
          <w:bCs/>
          <w:sz w:val="20"/>
          <w:szCs w:val="20"/>
          <w:lang w:eastAsia="pt-BR"/>
        </w:rPr>
        <w:t xml:space="preserve">2.6 </w:t>
      </w:r>
      <w:r w:rsidRPr="00557331">
        <w:rPr>
          <w:rFonts w:eastAsia="Times New Roman"/>
          <w:sz w:val="20"/>
          <w:szCs w:val="20"/>
          <w:lang w:eastAsia="pt-BR"/>
        </w:rPr>
        <w:t>Os materiais de higiene (sabonete líquido, álcool 70%, papel toalha, entre outros) são fundamentais para:</w:t>
      </w:r>
    </w:p>
    <w:p w:rsidR="00747455" w:rsidRPr="00557331" w:rsidRDefault="00747455" w:rsidP="00747455">
      <w:pPr>
        <w:pStyle w:val="PargrafodaLista"/>
        <w:ind w:left="-567" w:right="-568"/>
        <w:rPr>
          <w:rFonts w:eastAsia="Times New Roman"/>
          <w:sz w:val="20"/>
          <w:szCs w:val="20"/>
          <w:lang w:eastAsia="pt-BR"/>
        </w:rPr>
      </w:pPr>
    </w:p>
    <w:p w:rsidR="00747455" w:rsidRPr="00557331" w:rsidRDefault="00747455" w:rsidP="00CE166B">
      <w:pPr>
        <w:pStyle w:val="PargrafodaLista"/>
        <w:numPr>
          <w:ilvl w:val="0"/>
          <w:numId w:val="35"/>
        </w:numPr>
        <w:rPr>
          <w:rFonts w:eastAsia="Times New Roman"/>
          <w:sz w:val="20"/>
          <w:szCs w:val="20"/>
          <w:lang w:eastAsia="pt-BR"/>
        </w:rPr>
      </w:pPr>
      <w:r w:rsidRPr="00557331">
        <w:rPr>
          <w:rFonts w:eastAsia="Times New Roman"/>
          <w:sz w:val="20"/>
          <w:szCs w:val="20"/>
          <w:lang w:eastAsia="pt-BR"/>
        </w:rPr>
        <w:t>Promover a higienização das mãos de profissionais, pacientes e visitantes;</w:t>
      </w:r>
    </w:p>
    <w:p w:rsidR="00747455" w:rsidRPr="00557331" w:rsidRDefault="00747455" w:rsidP="00747455">
      <w:pPr>
        <w:pStyle w:val="PargrafodaLista"/>
        <w:ind w:left="0"/>
        <w:rPr>
          <w:rFonts w:eastAsia="Times New Roman"/>
          <w:sz w:val="20"/>
          <w:szCs w:val="20"/>
          <w:lang w:eastAsia="pt-BR"/>
        </w:rPr>
      </w:pPr>
    </w:p>
    <w:p w:rsidR="00747455" w:rsidRPr="00557331" w:rsidRDefault="00747455" w:rsidP="00CE166B">
      <w:pPr>
        <w:pStyle w:val="PargrafodaLista"/>
        <w:numPr>
          <w:ilvl w:val="0"/>
          <w:numId w:val="35"/>
        </w:numPr>
        <w:rPr>
          <w:rFonts w:eastAsia="Times New Roman"/>
          <w:sz w:val="20"/>
          <w:szCs w:val="20"/>
          <w:lang w:eastAsia="pt-BR"/>
        </w:rPr>
      </w:pPr>
      <w:r w:rsidRPr="00557331">
        <w:rPr>
          <w:rFonts w:eastAsia="Times New Roman"/>
          <w:sz w:val="20"/>
          <w:szCs w:val="20"/>
          <w:lang w:eastAsia="pt-BR"/>
        </w:rPr>
        <w:t>Atender protocolos de controle de infecção;</w:t>
      </w:r>
    </w:p>
    <w:p w:rsidR="00747455" w:rsidRPr="00557331" w:rsidRDefault="00747455" w:rsidP="00747455">
      <w:pPr>
        <w:pStyle w:val="PargrafodaLista"/>
        <w:ind w:left="0"/>
        <w:rPr>
          <w:rFonts w:eastAsia="Times New Roman"/>
          <w:sz w:val="20"/>
          <w:szCs w:val="20"/>
          <w:lang w:eastAsia="pt-BR"/>
        </w:rPr>
      </w:pPr>
    </w:p>
    <w:p w:rsidR="00747455" w:rsidRPr="00557331" w:rsidRDefault="00747455" w:rsidP="00CE166B">
      <w:pPr>
        <w:pStyle w:val="PargrafodaLista"/>
        <w:numPr>
          <w:ilvl w:val="0"/>
          <w:numId w:val="35"/>
        </w:numPr>
        <w:rPr>
          <w:rFonts w:eastAsia="Times New Roman"/>
          <w:sz w:val="20"/>
          <w:szCs w:val="20"/>
          <w:lang w:eastAsia="pt-BR"/>
        </w:rPr>
      </w:pPr>
      <w:r w:rsidRPr="00557331">
        <w:rPr>
          <w:rFonts w:eastAsia="Times New Roman"/>
          <w:sz w:val="20"/>
          <w:szCs w:val="20"/>
          <w:lang w:eastAsia="pt-BR"/>
        </w:rPr>
        <w:t>Garantir ambientes adequados ao atendimento da população;</w:t>
      </w:r>
    </w:p>
    <w:p w:rsidR="00747455" w:rsidRPr="00557331" w:rsidRDefault="00747455" w:rsidP="00747455">
      <w:pPr>
        <w:pStyle w:val="PargrafodaLista"/>
        <w:ind w:left="0"/>
        <w:rPr>
          <w:rFonts w:eastAsia="Times New Roman"/>
          <w:sz w:val="20"/>
          <w:szCs w:val="20"/>
          <w:lang w:eastAsia="pt-BR"/>
        </w:rPr>
      </w:pPr>
    </w:p>
    <w:p w:rsidR="00747455" w:rsidRPr="00557331" w:rsidRDefault="00747455" w:rsidP="00CE166B">
      <w:pPr>
        <w:pStyle w:val="PargrafodaLista"/>
        <w:numPr>
          <w:ilvl w:val="0"/>
          <w:numId w:val="35"/>
        </w:numPr>
        <w:rPr>
          <w:rFonts w:eastAsia="Times New Roman"/>
          <w:sz w:val="20"/>
          <w:szCs w:val="20"/>
          <w:lang w:eastAsia="pt-BR"/>
        </w:rPr>
      </w:pPr>
      <w:r w:rsidRPr="00557331">
        <w:rPr>
          <w:rFonts w:eastAsia="Times New Roman"/>
          <w:sz w:val="20"/>
          <w:szCs w:val="20"/>
          <w:lang w:eastAsia="pt-BR"/>
        </w:rPr>
        <w:t>Assegurar condições mínimas de dignidade aos usuários dos serviços públicos de saúde.</w:t>
      </w:r>
    </w:p>
    <w:p w:rsidR="00747455" w:rsidRPr="00557331" w:rsidRDefault="00747455" w:rsidP="00747455">
      <w:pPr>
        <w:pStyle w:val="PargrafodaLista"/>
        <w:ind w:left="-567" w:right="-568"/>
        <w:rPr>
          <w:rFonts w:eastAsia="Times New Roman"/>
          <w:sz w:val="20"/>
          <w:szCs w:val="20"/>
          <w:lang w:eastAsia="pt-BR"/>
        </w:rPr>
      </w:pPr>
    </w:p>
    <w:p w:rsidR="00747455" w:rsidRPr="00557331" w:rsidRDefault="00747455" w:rsidP="00747455">
      <w:pPr>
        <w:pStyle w:val="PargrafodaLista"/>
        <w:ind w:left="-567" w:right="-568"/>
        <w:rPr>
          <w:rFonts w:eastAsia="Times New Roman"/>
          <w:sz w:val="20"/>
          <w:szCs w:val="20"/>
          <w:lang w:eastAsia="pt-BR"/>
        </w:rPr>
      </w:pPr>
      <w:r w:rsidRPr="00557331">
        <w:rPr>
          <w:rFonts w:eastAsia="Times New Roman"/>
          <w:b/>
          <w:bCs/>
          <w:sz w:val="20"/>
          <w:szCs w:val="20"/>
          <w:lang w:eastAsia="pt-BR"/>
        </w:rPr>
        <w:t xml:space="preserve">2.7 </w:t>
      </w:r>
      <w:r w:rsidRPr="00557331">
        <w:rPr>
          <w:rFonts w:eastAsia="Times New Roman"/>
          <w:sz w:val="20"/>
          <w:szCs w:val="20"/>
          <w:lang w:eastAsia="pt-BR"/>
        </w:rPr>
        <w:t>A ausência desses insumos comprometeria diretamente os padrões mínimos de qualidade exigidos nas unidades de saúde.</w:t>
      </w:r>
    </w:p>
    <w:p w:rsidR="00747455" w:rsidRPr="00557331" w:rsidRDefault="00747455" w:rsidP="00747455">
      <w:pPr>
        <w:pStyle w:val="PargrafodaLista"/>
        <w:ind w:left="-567" w:right="-568"/>
        <w:rPr>
          <w:rFonts w:eastAsia="Times New Roman"/>
          <w:sz w:val="20"/>
          <w:szCs w:val="20"/>
          <w:lang w:eastAsia="pt-BR"/>
        </w:rPr>
      </w:pPr>
    </w:p>
    <w:p w:rsidR="00747455" w:rsidRPr="00557331" w:rsidRDefault="00747455" w:rsidP="00747455">
      <w:pPr>
        <w:pStyle w:val="PargrafodaLista"/>
        <w:ind w:left="-567" w:right="-568"/>
        <w:rPr>
          <w:rFonts w:eastAsia="Times New Roman"/>
          <w:sz w:val="20"/>
          <w:szCs w:val="20"/>
          <w:lang w:eastAsia="pt-BR"/>
        </w:rPr>
      </w:pPr>
      <w:r w:rsidRPr="00557331">
        <w:rPr>
          <w:rFonts w:eastAsia="Times New Roman"/>
          <w:b/>
          <w:bCs/>
          <w:sz w:val="20"/>
          <w:szCs w:val="20"/>
          <w:lang w:eastAsia="pt-BR"/>
        </w:rPr>
        <w:t xml:space="preserve">2.8 </w:t>
      </w:r>
      <w:r w:rsidRPr="00557331">
        <w:rPr>
          <w:rFonts w:eastAsia="Times New Roman"/>
          <w:sz w:val="20"/>
          <w:szCs w:val="20"/>
          <w:lang w:eastAsia="pt-BR"/>
        </w:rPr>
        <w:t>Os materiais de consumo (itens de uso contínuo e reposição frequente) são necessários para o funcionamento diário das atividades administrativas e assistenciais, garantindo:</w:t>
      </w:r>
    </w:p>
    <w:p w:rsidR="00747455" w:rsidRPr="00557331" w:rsidRDefault="00747455" w:rsidP="00747455">
      <w:pPr>
        <w:pStyle w:val="PargrafodaLista"/>
        <w:ind w:left="-567" w:right="-568"/>
        <w:rPr>
          <w:rFonts w:eastAsia="Times New Roman"/>
          <w:sz w:val="20"/>
          <w:szCs w:val="20"/>
          <w:lang w:eastAsia="pt-BR"/>
        </w:rPr>
      </w:pPr>
    </w:p>
    <w:p w:rsidR="00747455" w:rsidRPr="00557331" w:rsidRDefault="00747455" w:rsidP="00CE166B">
      <w:pPr>
        <w:pStyle w:val="PargrafodaLista"/>
        <w:numPr>
          <w:ilvl w:val="0"/>
          <w:numId w:val="36"/>
        </w:numPr>
        <w:rPr>
          <w:rFonts w:eastAsia="Times New Roman"/>
          <w:sz w:val="20"/>
          <w:szCs w:val="20"/>
          <w:lang w:eastAsia="pt-BR"/>
        </w:rPr>
      </w:pPr>
      <w:r w:rsidRPr="00557331">
        <w:rPr>
          <w:rFonts w:eastAsia="Times New Roman"/>
          <w:sz w:val="20"/>
          <w:szCs w:val="20"/>
          <w:lang w:eastAsia="pt-BR"/>
        </w:rPr>
        <w:t>Continuidade dos atendimentos;</w:t>
      </w:r>
    </w:p>
    <w:p w:rsidR="00747455" w:rsidRPr="00557331" w:rsidRDefault="00747455" w:rsidP="00747455">
      <w:pPr>
        <w:pStyle w:val="PargrafodaLista"/>
        <w:ind w:left="0"/>
        <w:rPr>
          <w:rFonts w:eastAsia="Times New Roman"/>
          <w:sz w:val="20"/>
          <w:szCs w:val="20"/>
          <w:lang w:eastAsia="pt-BR"/>
        </w:rPr>
      </w:pPr>
    </w:p>
    <w:p w:rsidR="00747455" w:rsidRPr="00557331" w:rsidRDefault="00747455" w:rsidP="00CE166B">
      <w:pPr>
        <w:pStyle w:val="PargrafodaLista"/>
        <w:numPr>
          <w:ilvl w:val="0"/>
          <w:numId w:val="36"/>
        </w:numPr>
        <w:rPr>
          <w:rFonts w:eastAsia="Times New Roman"/>
          <w:sz w:val="20"/>
          <w:szCs w:val="20"/>
          <w:lang w:eastAsia="pt-BR"/>
        </w:rPr>
      </w:pPr>
      <w:r w:rsidRPr="00557331">
        <w:rPr>
          <w:rFonts w:eastAsia="Times New Roman"/>
          <w:sz w:val="20"/>
          <w:szCs w:val="20"/>
          <w:lang w:eastAsia="pt-BR"/>
        </w:rPr>
        <w:t>Regularidade das rotinas internas;</w:t>
      </w:r>
    </w:p>
    <w:p w:rsidR="00747455" w:rsidRPr="00557331" w:rsidRDefault="00747455" w:rsidP="00747455">
      <w:pPr>
        <w:pStyle w:val="PargrafodaLista"/>
        <w:ind w:left="0"/>
        <w:rPr>
          <w:rFonts w:eastAsia="Times New Roman"/>
          <w:sz w:val="20"/>
          <w:szCs w:val="20"/>
          <w:lang w:eastAsia="pt-BR"/>
        </w:rPr>
      </w:pPr>
    </w:p>
    <w:p w:rsidR="00747455" w:rsidRPr="00557331" w:rsidRDefault="00747455" w:rsidP="00CE166B">
      <w:pPr>
        <w:pStyle w:val="PargrafodaLista"/>
        <w:numPr>
          <w:ilvl w:val="0"/>
          <w:numId w:val="36"/>
        </w:numPr>
        <w:rPr>
          <w:rFonts w:eastAsia="Times New Roman"/>
          <w:sz w:val="20"/>
          <w:szCs w:val="20"/>
          <w:lang w:eastAsia="pt-BR"/>
        </w:rPr>
      </w:pPr>
      <w:r w:rsidRPr="00557331">
        <w:rPr>
          <w:rFonts w:eastAsia="Times New Roman"/>
          <w:sz w:val="20"/>
          <w:szCs w:val="20"/>
          <w:lang w:eastAsia="pt-BR"/>
        </w:rPr>
        <w:t>Eficiência na prestação dos serviços públicos.</w:t>
      </w:r>
    </w:p>
    <w:p w:rsidR="00747455" w:rsidRPr="00557331" w:rsidRDefault="00747455" w:rsidP="00747455">
      <w:pPr>
        <w:pStyle w:val="PargrafodaLista"/>
        <w:ind w:left="-567" w:right="-568"/>
        <w:rPr>
          <w:rFonts w:eastAsia="Times New Roman"/>
          <w:sz w:val="20"/>
          <w:szCs w:val="20"/>
          <w:lang w:eastAsia="pt-BR"/>
        </w:rPr>
      </w:pPr>
    </w:p>
    <w:p w:rsidR="00747455" w:rsidRPr="00557331" w:rsidRDefault="00747455" w:rsidP="00747455">
      <w:pPr>
        <w:pStyle w:val="PargrafodaLista"/>
        <w:ind w:left="-567" w:right="-568"/>
        <w:rPr>
          <w:rFonts w:eastAsia="Times New Roman"/>
          <w:sz w:val="20"/>
          <w:szCs w:val="20"/>
          <w:lang w:eastAsia="pt-BR"/>
        </w:rPr>
      </w:pPr>
      <w:r w:rsidRPr="00557331">
        <w:rPr>
          <w:rFonts w:eastAsia="Times New Roman"/>
          <w:b/>
          <w:bCs/>
          <w:sz w:val="20"/>
          <w:szCs w:val="20"/>
          <w:lang w:eastAsia="pt-BR"/>
        </w:rPr>
        <w:t xml:space="preserve">2.9 </w:t>
      </w:r>
      <w:r w:rsidRPr="00557331">
        <w:rPr>
          <w:rFonts w:eastAsia="Times New Roman"/>
          <w:sz w:val="20"/>
          <w:szCs w:val="20"/>
          <w:lang w:eastAsia="pt-BR"/>
        </w:rPr>
        <w:t>Por se tratarem de itens de uso recorrente, a contratação planejada evita aquisições emergenciais e fragmentadas, promovendo maior controle de estoque e economicidade.</w:t>
      </w:r>
    </w:p>
    <w:p w:rsidR="00747455" w:rsidRPr="00557331" w:rsidRDefault="00747455" w:rsidP="00747455">
      <w:pPr>
        <w:pStyle w:val="PargrafodaLista"/>
        <w:ind w:left="-567" w:right="-568"/>
        <w:rPr>
          <w:rFonts w:eastAsia="Times New Roman"/>
          <w:sz w:val="20"/>
          <w:szCs w:val="20"/>
          <w:lang w:eastAsia="pt-BR"/>
        </w:rPr>
      </w:pPr>
    </w:p>
    <w:p w:rsidR="00747455" w:rsidRPr="00557331" w:rsidRDefault="00747455" w:rsidP="00747455">
      <w:pPr>
        <w:pStyle w:val="PargrafodaLista"/>
        <w:ind w:left="-567" w:right="-568"/>
        <w:rPr>
          <w:rFonts w:eastAsia="Times New Roman"/>
          <w:b/>
          <w:bCs/>
          <w:sz w:val="20"/>
          <w:szCs w:val="20"/>
          <w:lang w:eastAsia="pt-BR"/>
        </w:rPr>
      </w:pPr>
      <w:r w:rsidRPr="00557331">
        <w:rPr>
          <w:rFonts w:eastAsia="Times New Roman"/>
          <w:b/>
          <w:bCs/>
          <w:sz w:val="20"/>
          <w:szCs w:val="20"/>
          <w:lang w:eastAsia="pt-BR"/>
        </w:rPr>
        <w:t>2.10 Fundamentação Legal</w:t>
      </w:r>
    </w:p>
    <w:p w:rsidR="00747455" w:rsidRPr="00557331" w:rsidRDefault="00747455" w:rsidP="00747455">
      <w:pPr>
        <w:pStyle w:val="PargrafodaLista"/>
        <w:ind w:left="-567" w:right="-568"/>
        <w:rPr>
          <w:rFonts w:eastAsia="Times New Roman"/>
          <w:sz w:val="20"/>
          <w:szCs w:val="20"/>
          <w:lang w:eastAsia="pt-BR"/>
        </w:rPr>
      </w:pPr>
    </w:p>
    <w:p w:rsidR="00747455" w:rsidRPr="00557331" w:rsidRDefault="00747455" w:rsidP="00747455">
      <w:pPr>
        <w:pStyle w:val="PargrafodaLista"/>
        <w:ind w:left="-567" w:right="-568"/>
        <w:rPr>
          <w:rFonts w:eastAsia="Times New Roman"/>
          <w:sz w:val="20"/>
          <w:szCs w:val="20"/>
          <w:lang w:eastAsia="pt-BR"/>
        </w:rPr>
      </w:pPr>
      <w:r w:rsidRPr="00557331">
        <w:rPr>
          <w:rFonts w:eastAsia="Times New Roman"/>
          <w:b/>
          <w:bCs/>
          <w:sz w:val="20"/>
          <w:szCs w:val="20"/>
          <w:lang w:eastAsia="pt-BR"/>
        </w:rPr>
        <w:t xml:space="preserve">2.10.1 </w:t>
      </w:r>
      <w:r w:rsidRPr="00557331">
        <w:rPr>
          <w:rFonts w:eastAsia="Times New Roman"/>
          <w:sz w:val="20"/>
          <w:szCs w:val="20"/>
          <w:lang w:eastAsia="pt-BR"/>
        </w:rPr>
        <w:t>A escolha da modalidade Pregão Eletrônico encontra respaldo no art. 6º, inciso XLI, e no art. 28, inciso I, da Lei nº 14.133/2021, por se tratar de bens comuns, cujos padrões de qualidade podem ser objetivamente definidos no Termo de Referência.</w:t>
      </w:r>
    </w:p>
    <w:p w:rsidR="00747455" w:rsidRPr="00557331" w:rsidRDefault="00747455" w:rsidP="00747455">
      <w:pPr>
        <w:pStyle w:val="PargrafodaLista"/>
        <w:ind w:left="-567" w:right="-568"/>
        <w:rPr>
          <w:rFonts w:eastAsia="Times New Roman"/>
          <w:sz w:val="20"/>
          <w:szCs w:val="20"/>
          <w:lang w:eastAsia="pt-BR"/>
        </w:rPr>
      </w:pPr>
    </w:p>
    <w:p w:rsidR="00747455" w:rsidRPr="00557331" w:rsidRDefault="00747455" w:rsidP="00747455">
      <w:pPr>
        <w:pStyle w:val="PargrafodaLista"/>
        <w:ind w:left="-567" w:right="-568"/>
        <w:rPr>
          <w:rFonts w:eastAsia="Times New Roman"/>
          <w:sz w:val="20"/>
          <w:szCs w:val="20"/>
          <w:lang w:eastAsia="pt-BR"/>
        </w:rPr>
      </w:pPr>
      <w:r w:rsidRPr="00557331">
        <w:rPr>
          <w:rFonts w:eastAsia="Times New Roman"/>
          <w:b/>
          <w:bCs/>
          <w:sz w:val="20"/>
          <w:szCs w:val="20"/>
          <w:lang w:eastAsia="pt-BR"/>
        </w:rPr>
        <w:t xml:space="preserve">2.10.2 </w:t>
      </w:r>
      <w:r w:rsidRPr="00557331">
        <w:rPr>
          <w:rFonts w:eastAsia="Times New Roman"/>
          <w:sz w:val="20"/>
          <w:szCs w:val="20"/>
          <w:lang w:eastAsia="pt-BR"/>
        </w:rPr>
        <w:t>A contratação observa os princípios da legalidade, planejamento, eficiência, economicidade e interesse público, sendo medida necessária para assegurar a continuidade e a qualidade dos serviços prestados à população do Município de Afrânio/PE.</w:t>
      </w:r>
    </w:p>
    <w:p w:rsidR="00747455" w:rsidRPr="00557331" w:rsidRDefault="00747455" w:rsidP="00747455">
      <w:pPr>
        <w:pStyle w:val="PargrafodaLista"/>
        <w:ind w:left="-567" w:right="-568"/>
        <w:rPr>
          <w:rFonts w:eastAsia="Times New Roman"/>
          <w:sz w:val="20"/>
          <w:szCs w:val="20"/>
          <w:lang w:eastAsia="pt-BR"/>
        </w:rPr>
      </w:pPr>
    </w:p>
    <w:p w:rsidR="00747455" w:rsidRPr="00557331" w:rsidRDefault="00747455" w:rsidP="00747455">
      <w:pPr>
        <w:pStyle w:val="PargrafodaLista"/>
        <w:ind w:left="-567" w:right="-568"/>
        <w:rPr>
          <w:rFonts w:eastAsia="Times New Roman"/>
          <w:b/>
          <w:sz w:val="20"/>
          <w:szCs w:val="20"/>
          <w:lang w:eastAsia="pt-BR"/>
        </w:rPr>
      </w:pPr>
      <w:r w:rsidRPr="00557331">
        <w:rPr>
          <w:rFonts w:eastAsia="Times New Roman"/>
          <w:b/>
          <w:bCs/>
          <w:sz w:val="20"/>
          <w:szCs w:val="20"/>
          <w:lang w:eastAsia="pt-BR"/>
        </w:rPr>
        <w:t xml:space="preserve">2.11 </w:t>
      </w:r>
      <w:r w:rsidRPr="00557331">
        <w:rPr>
          <w:rFonts w:eastAsia="Times New Roman"/>
          <w:sz w:val="20"/>
          <w:szCs w:val="20"/>
          <w:lang w:eastAsia="pt-BR"/>
        </w:rPr>
        <w:t>Dessa forma, a aquisição dos materiais de limpeza, descartáveis, higiene e consumo mostra-se plenamente justificada, técnica e juridicamente, por constituir condição essencial ao adequado funcionamento da rede municipal de saúde.</w:t>
      </w:r>
    </w:p>
    <w:p w:rsidR="00747455" w:rsidRPr="00557331" w:rsidRDefault="00747455" w:rsidP="00747455">
      <w:pPr>
        <w:pStyle w:val="PargrafodaLista"/>
        <w:pBdr>
          <w:top w:val="single" w:sz="4" w:space="1" w:color="auto"/>
        </w:pBdr>
        <w:ind w:left="-567" w:right="-568"/>
        <w:rPr>
          <w:b/>
          <w:sz w:val="20"/>
          <w:szCs w:val="20"/>
        </w:rPr>
      </w:pPr>
      <w:r w:rsidRPr="00557331">
        <w:rPr>
          <w:b/>
          <w:sz w:val="20"/>
          <w:szCs w:val="20"/>
        </w:rPr>
        <w:t>3. DO MODO DE DISPUTA:</w:t>
      </w:r>
    </w:p>
    <w:p w:rsidR="00747455" w:rsidRPr="00557331" w:rsidRDefault="00747455" w:rsidP="00747455">
      <w:pPr>
        <w:spacing w:line="276" w:lineRule="auto"/>
        <w:ind w:left="-567" w:right="-568"/>
        <w:jc w:val="both"/>
        <w:rPr>
          <w:rFonts w:cs="Arial"/>
          <w:sz w:val="20"/>
          <w:szCs w:val="20"/>
        </w:rPr>
      </w:pPr>
      <w:r w:rsidRPr="00557331">
        <w:rPr>
          <w:rFonts w:cs="Arial"/>
          <w:b/>
          <w:bCs/>
          <w:sz w:val="20"/>
          <w:szCs w:val="20"/>
        </w:rPr>
        <w:t xml:space="preserve">3.1 </w:t>
      </w:r>
      <w:r w:rsidRPr="00557331">
        <w:rPr>
          <w:rFonts w:cs="Arial"/>
          <w:sz w:val="20"/>
          <w:szCs w:val="20"/>
        </w:rPr>
        <w:t xml:space="preserve">Na licitação, recomenda-se a utilização do modo de disputa </w:t>
      </w:r>
      <w:r w:rsidRPr="00557331">
        <w:rPr>
          <w:rFonts w:cs="Arial"/>
          <w:b/>
          <w:sz w:val="20"/>
          <w:szCs w:val="20"/>
        </w:rPr>
        <w:t>ABERTO e FECHADO</w:t>
      </w:r>
      <w:r w:rsidRPr="00557331">
        <w:rPr>
          <w:rFonts w:cs="Arial"/>
          <w:sz w:val="20"/>
          <w:szCs w:val="20"/>
        </w:rPr>
        <w:t>, como previsto no Art. 56, da Lei 14.133/21, utilizando o “</w:t>
      </w:r>
      <w:r w:rsidRPr="00557331">
        <w:rPr>
          <w:rFonts w:cs="Arial"/>
          <w:b/>
          <w:bCs/>
          <w:sz w:val="20"/>
          <w:szCs w:val="20"/>
        </w:rPr>
        <w:t>Menor Preço”</w:t>
      </w:r>
      <w:r w:rsidRPr="00557331">
        <w:rPr>
          <w:rFonts w:cs="Arial"/>
          <w:sz w:val="20"/>
          <w:szCs w:val="20"/>
        </w:rPr>
        <w:t xml:space="preserve"> por </w:t>
      </w:r>
      <w:r w:rsidRPr="00557331">
        <w:rPr>
          <w:rFonts w:cs="Arial"/>
          <w:b/>
          <w:bCs/>
          <w:sz w:val="20"/>
          <w:szCs w:val="20"/>
        </w:rPr>
        <w:t>ITEM</w:t>
      </w:r>
      <w:r w:rsidRPr="00557331">
        <w:rPr>
          <w:rFonts w:cs="Arial"/>
          <w:sz w:val="20"/>
          <w:szCs w:val="20"/>
        </w:rPr>
        <w:t>.</w:t>
      </w:r>
    </w:p>
    <w:p w:rsidR="00747455" w:rsidRPr="00557331" w:rsidRDefault="00747455" w:rsidP="00747455">
      <w:pPr>
        <w:pBdr>
          <w:top w:val="single" w:sz="4" w:space="1" w:color="auto"/>
        </w:pBdr>
        <w:spacing w:line="276" w:lineRule="auto"/>
        <w:ind w:left="-567" w:right="-568"/>
        <w:jc w:val="both"/>
        <w:rPr>
          <w:b/>
          <w:sz w:val="20"/>
          <w:szCs w:val="20"/>
        </w:rPr>
      </w:pPr>
      <w:r w:rsidRPr="00557331">
        <w:rPr>
          <w:b/>
          <w:sz w:val="20"/>
          <w:szCs w:val="20"/>
        </w:rPr>
        <w:t>4. DISCRIÇÃO DA SOLUÇÃO COMO UM TODO:</w:t>
      </w:r>
    </w:p>
    <w:p w:rsidR="00747455" w:rsidRPr="00557331" w:rsidRDefault="00747455" w:rsidP="00747455">
      <w:pPr>
        <w:spacing w:line="276" w:lineRule="auto"/>
        <w:ind w:left="-567" w:right="-565"/>
        <w:jc w:val="both"/>
        <w:rPr>
          <w:sz w:val="20"/>
          <w:szCs w:val="20"/>
        </w:rPr>
      </w:pPr>
      <w:r w:rsidRPr="00557331">
        <w:rPr>
          <w:b/>
          <w:sz w:val="20"/>
          <w:szCs w:val="20"/>
        </w:rPr>
        <w:t>4.1</w:t>
      </w:r>
      <w:r w:rsidRPr="00557331">
        <w:rPr>
          <w:sz w:val="20"/>
          <w:szCs w:val="20"/>
        </w:rPr>
        <w:t>O objeto desta contratação não se enquadra como sendo de bem de luxo, conforme o Decreto Municipal nº 006 de 08 fevereiro de 2024, Decreto Municipal nº 036 de 30 de dezembro de 2024 e o Decreto Municipal nº 002/2025 de 30 de janeiro de 2025.</w:t>
      </w:r>
    </w:p>
    <w:p w:rsidR="00747455" w:rsidRPr="00557331" w:rsidRDefault="00747455" w:rsidP="00747455">
      <w:pPr>
        <w:pStyle w:val="PargrafodaLista"/>
        <w:ind w:left="-567" w:right="-568"/>
        <w:rPr>
          <w:sz w:val="20"/>
          <w:szCs w:val="20"/>
        </w:rPr>
      </w:pPr>
      <w:r w:rsidRPr="00557331">
        <w:rPr>
          <w:b/>
          <w:sz w:val="20"/>
          <w:szCs w:val="20"/>
        </w:rPr>
        <w:t>4.2</w:t>
      </w:r>
      <w:r w:rsidRPr="00557331">
        <w:rPr>
          <w:sz w:val="20"/>
          <w:szCs w:val="20"/>
        </w:rPr>
        <w:t xml:space="preserve"> Os materiais desta contratação são caracterizados como comuns.</w:t>
      </w:r>
    </w:p>
    <w:p w:rsidR="00747455" w:rsidRPr="00557331" w:rsidRDefault="00747455" w:rsidP="00747455">
      <w:pPr>
        <w:pStyle w:val="PargrafodaLista"/>
        <w:ind w:left="-567" w:right="-568"/>
        <w:rPr>
          <w:sz w:val="20"/>
          <w:szCs w:val="20"/>
        </w:rPr>
      </w:pPr>
    </w:p>
    <w:p w:rsidR="00747455" w:rsidRPr="00557331" w:rsidRDefault="00747455" w:rsidP="00747455">
      <w:pPr>
        <w:pStyle w:val="PargrafodaLista"/>
        <w:ind w:left="-567" w:right="-568"/>
        <w:rPr>
          <w:sz w:val="20"/>
          <w:szCs w:val="20"/>
        </w:rPr>
      </w:pPr>
      <w:r w:rsidRPr="00557331">
        <w:rPr>
          <w:b/>
          <w:sz w:val="20"/>
          <w:szCs w:val="20"/>
        </w:rPr>
        <w:t>4.3</w:t>
      </w:r>
      <w:r w:rsidRPr="00557331">
        <w:rPr>
          <w:sz w:val="20"/>
          <w:szCs w:val="20"/>
        </w:rPr>
        <w:t xml:space="preserve"> O prazo de vigência da contratação (contrato) é de 12 (doze) meses contados da assinatura do contrato. </w:t>
      </w:r>
    </w:p>
    <w:p w:rsidR="00747455" w:rsidRPr="00557331" w:rsidRDefault="00747455" w:rsidP="00747455">
      <w:pPr>
        <w:pStyle w:val="PargrafodaLista"/>
        <w:ind w:left="-567" w:right="-568"/>
        <w:rPr>
          <w:sz w:val="20"/>
          <w:szCs w:val="20"/>
        </w:rPr>
      </w:pPr>
    </w:p>
    <w:p w:rsidR="00747455" w:rsidRPr="00557331" w:rsidRDefault="00747455" w:rsidP="00747455">
      <w:pPr>
        <w:pStyle w:val="PargrafodaLista"/>
        <w:ind w:left="-567" w:right="-568"/>
        <w:rPr>
          <w:sz w:val="20"/>
          <w:szCs w:val="20"/>
        </w:rPr>
      </w:pPr>
      <w:r w:rsidRPr="00557331">
        <w:rPr>
          <w:b/>
          <w:sz w:val="20"/>
          <w:szCs w:val="20"/>
        </w:rPr>
        <w:t>4.4</w:t>
      </w:r>
      <w:r w:rsidRPr="00557331">
        <w:rPr>
          <w:sz w:val="20"/>
          <w:szCs w:val="20"/>
        </w:rPr>
        <w:t xml:space="preserve">Poderá ser prorrogado por interesse das partes, por igual período, em compatibilidade com o art. 106da Lei nº 14.133/2021, “desde que comprovado o preço vantajoso”. </w:t>
      </w:r>
    </w:p>
    <w:p w:rsidR="00747455" w:rsidRPr="00557331" w:rsidRDefault="00747455" w:rsidP="00747455">
      <w:pPr>
        <w:pStyle w:val="PargrafodaLista"/>
        <w:ind w:left="-567" w:right="-568"/>
        <w:rPr>
          <w:b/>
          <w:sz w:val="20"/>
          <w:szCs w:val="20"/>
        </w:rPr>
      </w:pPr>
    </w:p>
    <w:p w:rsidR="00747455" w:rsidRPr="00557331" w:rsidRDefault="00747455" w:rsidP="00747455">
      <w:pPr>
        <w:pStyle w:val="PargrafodaLista"/>
        <w:ind w:left="-567" w:right="-568"/>
        <w:rPr>
          <w:sz w:val="20"/>
          <w:szCs w:val="20"/>
        </w:rPr>
      </w:pPr>
      <w:r w:rsidRPr="00557331">
        <w:rPr>
          <w:b/>
          <w:sz w:val="20"/>
          <w:szCs w:val="20"/>
        </w:rPr>
        <w:t>4.5</w:t>
      </w:r>
      <w:r w:rsidRPr="00557331">
        <w:rPr>
          <w:sz w:val="20"/>
          <w:szCs w:val="20"/>
        </w:rPr>
        <w:t xml:space="preserve"> Em havendo prorrogação da vigência, o preço registrado poderá ser reajustado pelo município, pelo IPCA, </w:t>
      </w:r>
      <w:r w:rsidRPr="00557331">
        <w:rPr>
          <w:sz w:val="20"/>
          <w:szCs w:val="20"/>
        </w:rPr>
        <w:lastRenderedPageBreak/>
        <w:t xml:space="preserve">relativo aos 12 (doze) últimos meses já publicados. </w:t>
      </w:r>
    </w:p>
    <w:p w:rsidR="00747455" w:rsidRPr="00557331" w:rsidRDefault="00747455" w:rsidP="00747455">
      <w:pPr>
        <w:pStyle w:val="PargrafodaLista"/>
        <w:ind w:left="-567" w:right="-568"/>
        <w:rPr>
          <w:sz w:val="20"/>
          <w:szCs w:val="20"/>
        </w:rPr>
      </w:pPr>
    </w:p>
    <w:p w:rsidR="00747455" w:rsidRPr="00557331" w:rsidRDefault="00747455" w:rsidP="00747455">
      <w:pPr>
        <w:pStyle w:val="PargrafodaLista"/>
        <w:ind w:left="-567" w:right="-568"/>
        <w:rPr>
          <w:sz w:val="20"/>
          <w:szCs w:val="20"/>
        </w:rPr>
      </w:pPr>
      <w:r w:rsidRPr="00557331">
        <w:rPr>
          <w:b/>
          <w:sz w:val="20"/>
          <w:szCs w:val="20"/>
        </w:rPr>
        <w:t>4.6</w:t>
      </w:r>
      <w:r w:rsidRPr="00557331">
        <w:rPr>
          <w:sz w:val="20"/>
          <w:szCs w:val="20"/>
        </w:rPr>
        <w:t xml:space="preserve"> A minuta do Contrato oferece maior detalhamento das regras que serão aplicadas em relação à vigência da(s) contratação(ões).</w:t>
      </w:r>
    </w:p>
    <w:p w:rsidR="00747455" w:rsidRPr="00557331" w:rsidRDefault="00747455" w:rsidP="00747455">
      <w:pPr>
        <w:pStyle w:val="PargrafodaLista"/>
        <w:ind w:left="-567" w:right="-568"/>
        <w:rPr>
          <w:sz w:val="20"/>
          <w:szCs w:val="20"/>
        </w:rPr>
      </w:pPr>
    </w:p>
    <w:p w:rsidR="00747455" w:rsidRPr="00557331" w:rsidRDefault="00747455" w:rsidP="00747455">
      <w:pPr>
        <w:spacing w:line="276" w:lineRule="auto"/>
        <w:ind w:left="-567" w:right="-565"/>
        <w:jc w:val="both"/>
        <w:rPr>
          <w:b/>
          <w:bCs/>
          <w:sz w:val="20"/>
          <w:szCs w:val="20"/>
        </w:rPr>
      </w:pPr>
      <w:r w:rsidRPr="00557331">
        <w:rPr>
          <w:b/>
          <w:bCs/>
          <w:sz w:val="20"/>
          <w:szCs w:val="20"/>
        </w:rPr>
        <w:t>4.7</w:t>
      </w:r>
      <w:r w:rsidRPr="00557331">
        <w:rPr>
          <w:sz w:val="20"/>
          <w:szCs w:val="20"/>
        </w:rPr>
        <w:t xml:space="preserve">A solução possível é uma contratação </w:t>
      </w:r>
      <w:r w:rsidRPr="00557331">
        <w:rPr>
          <w:b/>
          <w:bCs/>
          <w:sz w:val="20"/>
          <w:szCs w:val="20"/>
        </w:rPr>
        <w:t>de empresa (s) especializada (s) noFORNECIMENTO DE METARIAIS DE LIMPEZA, DESCARTÁVEIS, HIGIENE E CONSUMO, visando atender as necessidades da Secretaria Municipal de Saúde do município de Afrânio/PE</w:t>
      </w:r>
      <w:r w:rsidRPr="00557331">
        <w:rPr>
          <w:sz w:val="20"/>
          <w:szCs w:val="20"/>
        </w:rPr>
        <w:t>, que deverá ser realizado por meio de LICITAÇÃO na modalidade PREGÃO em sua forma ELETRÔNICA com adoção do critério de julgamento por MENOR PREÇO, adjudicação POR ITEM, nos termos dos artigos: 6º, incisos XLI e XLV; 17, § 2; art. 33, inciso I; e art. 34, todos da Lei Federal n.º 14.133/2021.</w:t>
      </w:r>
    </w:p>
    <w:p w:rsidR="00747455" w:rsidRPr="00557331" w:rsidRDefault="00747455" w:rsidP="00747455">
      <w:pPr>
        <w:spacing w:line="276" w:lineRule="auto"/>
        <w:ind w:left="-567" w:right="-565"/>
        <w:jc w:val="both"/>
        <w:rPr>
          <w:b/>
          <w:bCs/>
          <w:sz w:val="20"/>
          <w:szCs w:val="20"/>
        </w:rPr>
      </w:pPr>
      <w:r w:rsidRPr="00557331">
        <w:rPr>
          <w:b/>
          <w:bCs/>
          <w:i/>
          <w:iCs/>
          <w:sz w:val="20"/>
          <w:szCs w:val="20"/>
        </w:rPr>
        <w:t>“Art. 6º Para os fins desta Lei, consideram-se: (...)</w:t>
      </w:r>
    </w:p>
    <w:p w:rsidR="00747455" w:rsidRPr="00557331" w:rsidRDefault="00747455" w:rsidP="00747455">
      <w:pPr>
        <w:spacing w:line="276" w:lineRule="auto"/>
        <w:ind w:left="-567" w:right="-565"/>
        <w:jc w:val="both"/>
        <w:rPr>
          <w:b/>
          <w:bCs/>
          <w:sz w:val="20"/>
          <w:szCs w:val="20"/>
        </w:rPr>
      </w:pPr>
      <w:r w:rsidRPr="00557331">
        <w:rPr>
          <w:b/>
          <w:bCs/>
          <w:i/>
          <w:iCs/>
          <w:sz w:val="20"/>
          <w:szCs w:val="20"/>
        </w:rPr>
        <w:t>XLI - pregão: modalidade de licitação obrigatória para aquisição de bens e serviços comuns, cujo critério de julgamento poderá ser o de menor preço ou o de maior desconto;</w:t>
      </w:r>
    </w:p>
    <w:p w:rsidR="00747455" w:rsidRPr="00557331" w:rsidRDefault="00747455" w:rsidP="00747455">
      <w:pPr>
        <w:spacing w:line="276" w:lineRule="auto"/>
        <w:jc w:val="both"/>
        <w:rPr>
          <w:b/>
          <w:bCs/>
          <w:i/>
          <w:iCs/>
          <w:sz w:val="20"/>
          <w:szCs w:val="20"/>
        </w:rPr>
      </w:pPr>
      <w:r w:rsidRPr="00557331">
        <w:rPr>
          <w:b/>
          <w:bCs/>
          <w:i/>
          <w:iCs/>
          <w:sz w:val="20"/>
          <w:szCs w:val="20"/>
        </w:rPr>
        <w:t>(...)</w:t>
      </w:r>
    </w:p>
    <w:p w:rsidR="00747455" w:rsidRPr="00557331" w:rsidRDefault="00747455" w:rsidP="00747455">
      <w:pPr>
        <w:spacing w:line="276" w:lineRule="auto"/>
        <w:ind w:left="-567" w:right="-568"/>
        <w:jc w:val="both"/>
        <w:rPr>
          <w:b/>
          <w:bCs/>
          <w:i/>
          <w:iCs/>
          <w:sz w:val="20"/>
          <w:szCs w:val="20"/>
        </w:rPr>
      </w:pPr>
      <w:r w:rsidRPr="00557331">
        <w:rPr>
          <w:b/>
          <w:bCs/>
          <w:i/>
          <w:iCs/>
          <w:sz w:val="20"/>
          <w:szCs w:val="20"/>
        </w:rPr>
        <w:t>“Art. 33. O julgamento das propostas será realizado de acordo com os seguintes critérios:</w:t>
      </w:r>
    </w:p>
    <w:p w:rsidR="00747455" w:rsidRPr="00557331" w:rsidRDefault="00747455" w:rsidP="00747455">
      <w:pPr>
        <w:spacing w:line="276" w:lineRule="auto"/>
        <w:jc w:val="both"/>
        <w:rPr>
          <w:b/>
          <w:bCs/>
          <w:i/>
          <w:iCs/>
          <w:sz w:val="20"/>
          <w:szCs w:val="20"/>
        </w:rPr>
      </w:pPr>
      <w:r w:rsidRPr="00557331">
        <w:rPr>
          <w:b/>
          <w:bCs/>
          <w:i/>
          <w:iCs/>
          <w:sz w:val="20"/>
          <w:szCs w:val="20"/>
        </w:rPr>
        <w:t>I – “Menor preço;”</w:t>
      </w:r>
    </w:p>
    <w:p w:rsidR="00747455" w:rsidRPr="00557331" w:rsidRDefault="00747455" w:rsidP="00747455">
      <w:pPr>
        <w:spacing w:line="276" w:lineRule="auto"/>
        <w:ind w:left="-567" w:right="-568"/>
        <w:jc w:val="both"/>
        <w:rPr>
          <w:b/>
          <w:bCs/>
          <w:i/>
          <w:iCs/>
          <w:sz w:val="20"/>
          <w:szCs w:val="20"/>
        </w:rPr>
      </w:pPr>
      <w:r w:rsidRPr="00557331">
        <w:rPr>
          <w:b/>
          <w:bCs/>
          <w:i/>
          <w:iCs/>
          <w:sz w:val="20"/>
          <w:szCs w:val="20"/>
        </w:rPr>
        <w:t>“Art. 34. O julgamento por menor preço ou maior desconto e, quando couber, por técnica e preço considerará o menor dispêndio para a Administração, atendidos os parâmetros mínimos de qualidade definidos no edital de licitação.”</w:t>
      </w:r>
    </w:p>
    <w:p w:rsidR="00747455" w:rsidRPr="00557331" w:rsidRDefault="00747455" w:rsidP="00747455">
      <w:pPr>
        <w:spacing w:line="276" w:lineRule="auto"/>
        <w:ind w:left="-567" w:right="-565"/>
        <w:jc w:val="both"/>
        <w:rPr>
          <w:sz w:val="20"/>
          <w:szCs w:val="20"/>
        </w:rPr>
      </w:pPr>
      <w:r w:rsidRPr="00557331">
        <w:rPr>
          <w:b/>
          <w:bCs/>
          <w:sz w:val="20"/>
          <w:szCs w:val="20"/>
        </w:rPr>
        <w:t xml:space="preserve">4.9 </w:t>
      </w:r>
      <w:r w:rsidRPr="00557331">
        <w:rPr>
          <w:sz w:val="20"/>
          <w:szCs w:val="20"/>
        </w:rPr>
        <w:t>Os materiais a ser contratados se enquadram na classificação de comuns, conforme previsão do art. 6º, XIII, da Lei nº 14.133/2024:</w:t>
      </w:r>
    </w:p>
    <w:p w:rsidR="00747455" w:rsidRPr="00557331" w:rsidRDefault="00747455" w:rsidP="00747455">
      <w:pPr>
        <w:spacing w:line="276" w:lineRule="auto"/>
        <w:ind w:left="-567" w:right="-565"/>
        <w:jc w:val="both"/>
        <w:rPr>
          <w:sz w:val="20"/>
          <w:szCs w:val="20"/>
        </w:rPr>
      </w:pPr>
      <w:r w:rsidRPr="00557331">
        <w:rPr>
          <w:b/>
          <w:bCs/>
          <w:i/>
          <w:iCs/>
          <w:sz w:val="20"/>
          <w:szCs w:val="20"/>
        </w:rPr>
        <w:t>“Art. 6º Para os fins desta Lei, consideram-se: (...)</w:t>
      </w:r>
    </w:p>
    <w:p w:rsidR="00747455" w:rsidRPr="00557331" w:rsidRDefault="00747455" w:rsidP="00747455">
      <w:pPr>
        <w:spacing w:line="276" w:lineRule="auto"/>
        <w:ind w:left="-567" w:right="-568"/>
        <w:jc w:val="both"/>
        <w:rPr>
          <w:b/>
          <w:bCs/>
          <w:i/>
          <w:iCs/>
          <w:sz w:val="20"/>
          <w:szCs w:val="20"/>
        </w:rPr>
      </w:pPr>
      <w:r w:rsidRPr="00557331">
        <w:rPr>
          <w:b/>
          <w:bCs/>
          <w:i/>
          <w:iCs/>
          <w:sz w:val="20"/>
          <w:szCs w:val="20"/>
        </w:rPr>
        <w:t>XIII - bens e serviços comuns: aqueles cujos padrões de desempenho e qualidade podem ser objetivamente definidos pelo edital, por meio de especificações usuais de mercado;”</w:t>
      </w:r>
    </w:p>
    <w:p w:rsidR="00747455" w:rsidRPr="00557331" w:rsidRDefault="00747455" w:rsidP="00747455">
      <w:pPr>
        <w:pStyle w:val="PargrafodaLista"/>
        <w:pBdr>
          <w:top w:val="single" w:sz="4" w:space="1" w:color="auto"/>
        </w:pBdr>
        <w:ind w:left="-567" w:right="-568"/>
        <w:rPr>
          <w:b/>
          <w:sz w:val="20"/>
          <w:szCs w:val="20"/>
        </w:rPr>
      </w:pPr>
      <w:r w:rsidRPr="00557331">
        <w:rPr>
          <w:b/>
          <w:sz w:val="20"/>
          <w:szCs w:val="20"/>
        </w:rPr>
        <w:t>5. REQUISITOS DA CONTRATAÇÃO</w:t>
      </w:r>
    </w:p>
    <w:p w:rsidR="00747455" w:rsidRPr="00557331" w:rsidRDefault="00747455" w:rsidP="00747455">
      <w:pPr>
        <w:pStyle w:val="PargrafodaLista"/>
        <w:ind w:left="-567" w:right="-568"/>
        <w:rPr>
          <w:b/>
          <w:sz w:val="20"/>
          <w:szCs w:val="20"/>
        </w:rPr>
      </w:pPr>
    </w:p>
    <w:p w:rsidR="00747455" w:rsidRPr="00557331" w:rsidRDefault="00747455" w:rsidP="00747455">
      <w:pPr>
        <w:pStyle w:val="PargrafodaLista"/>
        <w:ind w:left="-567" w:right="-568"/>
        <w:rPr>
          <w:sz w:val="20"/>
          <w:szCs w:val="20"/>
        </w:rPr>
      </w:pPr>
      <w:r w:rsidRPr="00557331">
        <w:rPr>
          <w:b/>
          <w:sz w:val="20"/>
          <w:szCs w:val="20"/>
        </w:rPr>
        <w:t>5.1 - Indicações de marcas ou modelos</w:t>
      </w:r>
    </w:p>
    <w:p w:rsidR="00747455" w:rsidRPr="00557331" w:rsidRDefault="00747455" w:rsidP="00747455">
      <w:pPr>
        <w:pStyle w:val="PargrafodaLista"/>
        <w:ind w:left="-567" w:right="-568"/>
        <w:rPr>
          <w:sz w:val="20"/>
          <w:szCs w:val="20"/>
        </w:rPr>
      </w:pPr>
      <w:r w:rsidRPr="00557331">
        <w:rPr>
          <w:sz w:val="20"/>
          <w:szCs w:val="20"/>
        </w:rPr>
        <w:t xml:space="preserve">a)  Na presente contratação NÃO haverá indicação de marca(s). </w:t>
      </w:r>
    </w:p>
    <w:p w:rsidR="00747455" w:rsidRPr="00557331" w:rsidRDefault="00747455" w:rsidP="00747455">
      <w:pPr>
        <w:pStyle w:val="PargrafodaLista"/>
        <w:ind w:left="-567" w:right="-568"/>
        <w:rPr>
          <w:sz w:val="20"/>
          <w:szCs w:val="20"/>
        </w:rPr>
      </w:pPr>
    </w:p>
    <w:p w:rsidR="00747455" w:rsidRPr="00557331" w:rsidRDefault="00747455" w:rsidP="00747455">
      <w:pPr>
        <w:pStyle w:val="PargrafodaLista"/>
        <w:ind w:left="-567" w:right="-568"/>
        <w:rPr>
          <w:sz w:val="20"/>
          <w:szCs w:val="20"/>
        </w:rPr>
      </w:pPr>
      <w:r w:rsidRPr="00557331">
        <w:rPr>
          <w:b/>
          <w:sz w:val="20"/>
          <w:szCs w:val="20"/>
        </w:rPr>
        <w:t>5.2 - Da exigência de amostra</w:t>
      </w:r>
    </w:p>
    <w:p w:rsidR="00747455" w:rsidRPr="00557331" w:rsidRDefault="00747455" w:rsidP="00747455">
      <w:pPr>
        <w:pStyle w:val="PargrafodaLista"/>
        <w:ind w:left="-567" w:right="-568"/>
        <w:rPr>
          <w:sz w:val="20"/>
          <w:szCs w:val="20"/>
        </w:rPr>
      </w:pPr>
      <w:r w:rsidRPr="00557331">
        <w:rPr>
          <w:sz w:val="20"/>
          <w:szCs w:val="20"/>
        </w:rPr>
        <w:t xml:space="preserve">b) Na presente contratação NÃO haverá exigência de amostra e ou protótipo. </w:t>
      </w:r>
    </w:p>
    <w:p w:rsidR="00747455" w:rsidRPr="00557331" w:rsidRDefault="00747455" w:rsidP="00747455">
      <w:pPr>
        <w:pStyle w:val="PargrafodaLista"/>
        <w:ind w:left="-567" w:right="-568"/>
        <w:rPr>
          <w:sz w:val="20"/>
          <w:szCs w:val="20"/>
        </w:rPr>
      </w:pPr>
    </w:p>
    <w:p w:rsidR="00747455" w:rsidRPr="00557331" w:rsidRDefault="00747455" w:rsidP="00747455">
      <w:pPr>
        <w:pStyle w:val="PargrafodaLista"/>
        <w:ind w:left="-567" w:right="-568"/>
        <w:rPr>
          <w:sz w:val="20"/>
          <w:szCs w:val="20"/>
        </w:rPr>
      </w:pPr>
      <w:r w:rsidRPr="00557331">
        <w:rPr>
          <w:b/>
          <w:sz w:val="20"/>
          <w:szCs w:val="20"/>
        </w:rPr>
        <w:t>5.3 - Subcontratação</w:t>
      </w:r>
    </w:p>
    <w:p w:rsidR="00747455" w:rsidRPr="00557331" w:rsidRDefault="00747455" w:rsidP="00747455">
      <w:pPr>
        <w:pStyle w:val="PargrafodaLista"/>
        <w:ind w:left="-567" w:right="-568"/>
        <w:rPr>
          <w:sz w:val="20"/>
          <w:szCs w:val="20"/>
        </w:rPr>
      </w:pPr>
      <w:r w:rsidRPr="00557331">
        <w:rPr>
          <w:sz w:val="20"/>
          <w:szCs w:val="20"/>
        </w:rPr>
        <w:t xml:space="preserve">c) Não será admitida a subcontratação parcial ou total do objeto do preço registrado. </w:t>
      </w:r>
    </w:p>
    <w:p w:rsidR="00747455" w:rsidRPr="00557331" w:rsidRDefault="00747455" w:rsidP="00747455">
      <w:pPr>
        <w:pStyle w:val="PargrafodaLista"/>
        <w:ind w:left="-567" w:right="-568"/>
        <w:rPr>
          <w:sz w:val="20"/>
          <w:szCs w:val="20"/>
        </w:rPr>
      </w:pPr>
    </w:p>
    <w:p w:rsidR="00747455" w:rsidRPr="00557331" w:rsidRDefault="00747455" w:rsidP="00747455">
      <w:pPr>
        <w:pStyle w:val="PargrafodaLista"/>
        <w:ind w:left="-567" w:right="-568"/>
        <w:rPr>
          <w:sz w:val="20"/>
          <w:szCs w:val="20"/>
        </w:rPr>
      </w:pPr>
      <w:r w:rsidRPr="00557331">
        <w:rPr>
          <w:b/>
          <w:sz w:val="20"/>
          <w:szCs w:val="20"/>
        </w:rPr>
        <w:t>5.4 - Garantia da contratação</w:t>
      </w:r>
    </w:p>
    <w:p w:rsidR="00747455" w:rsidRPr="00557331" w:rsidRDefault="00747455" w:rsidP="00747455">
      <w:pPr>
        <w:pStyle w:val="PargrafodaLista"/>
        <w:ind w:left="-567" w:right="-568"/>
        <w:rPr>
          <w:sz w:val="20"/>
          <w:szCs w:val="20"/>
        </w:rPr>
      </w:pPr>
      <w:r w:rsidRPr="00557331">
        <w:rPr>
          <w:b/>
          <w:bCs/>
          <w:sz w:val="20"/>
          <w:szCs w:val="20"/>
        </w:rPr>
        <w:t>d)</w:t>
      </w:r>
      <w:r w:rsidRPr="00557331">
        <w:rPr>
          <w:sz w:val="20"/>
          <w:szCs w:val="20"/>
        </w:rPr>
        <w:t>Nos termos do art. 96 da Lei nº 14.133/2021, poderá ser exigida da contratada, previamente à assinatura do contrato, garantia de execução contratual correspondente 1% (um por cento) do valor inicial do contrato.</w:t>
      </w:r>
    </w:p>
    <w:p w:rsidR="00747455" w:rsidRPr="00557331" w:rsidRDefault="00747455" w:rsidP="00747455">
      <w:pPr>
        <w:pStyle w:val="PargrafodaLista"/>
        <w:ind w:left="-567" w:right="-568"/>
        <w:rPr>
          <w:sz w:val="20"/>
          <w:szCs w:val="20"/>
        </w:rPr>
      </w:pPr>
    </w:p>
    <w:p w:rsidR="00747455" w:rsidRPr="00557331" w:rsidRDefault="00747455" w:rsidP="00747455">
      <w:pPr>
        <w:pStyle w:val="PargrafodaLista"/>
        <w:ind w:left="-567" w:right="-568"/>
        <w:rPr>
          <w:sz w:val="20"/>
          <w:szCs w:val="20"/>
        </w:rPr>
      </w:pPr>
      <w:r w:rsidRPr="00557331">
        <w:rPr>
          <w:sz w:val="20"/>
          <w:szCs w:val="20"/>
        </w:rPr>
        <w:t>A garantia poderá ser prestada nas modalidades previstas em lei, quais sejam:</w:t>
      </w:r>
    </w:p>
    <w:p w:rsidR="00747455" w:rsidRPr="00557331" w:rsidRDefault="00747455" w:rsidP="00747455">
      <w:pPr>
        <w:pStyle w:val="PargrafodaLista"/>
        <w:ind w:left="-567" w:right="-568"/>
        <w:rPr>
          <w:sz w:val="20"/>
          <w:szCs w:val="20"/>
        </w:rPr>
      </w:pPr>
    </w:p>
    <w:p w:rsidR="00747455" w:rsidRPr="00557331" w:rsidRDefault="00747455" w:rsidP="00747455">
      <w:pPr>
        <w:pStyle w:val="PargrafodaLista"/>
        <w:ind w:left="-567" w:right="-568"/>
        <w:rPr>
          <w:sz w:val="20"/>
          <w:szCs w:val="20"/>
        </w:rPr>
      </w:pPr>
      <w:r w:rsidRPr="00557331">
        <w:rPr>
          <w:sz w:val="20"/>
          <w:szCs w:val="20"/>
        </w:rPr>
        <w:t>I – Caução em dinheiro ou em títulos da dívida pública;</w:t>
      </w:r>
    </w:p>
    <w:p w:rsidR="00747455" w:rsidRPr="00557331" w:rsidRDefault="00747455" w:rsidP="00747455">
      <w:pPr>
        <w:pStyle w:val="PargrafodaLista"/>
        <w:ind w:left="-567" w:right="-568"/>
        <w:rPr>
          <w:sz w:val="20"/>
          <w:szCs w:val="20"/>
        </w:rPr>
      </w:pPr>
      <w:r w:rsidRPr="00557331">
        <w:rPr>
          <w:sz w:val="20"/>
          <w:szCs w:val="20"/>
        </w:rPr>
        <w:t>II – Seguro-garantia;</w:t>
      </w:r>
    </w:p>
    <w:p w:rsidR="00747455" w:rsidRPr="00557331" w:rsidRDefault="00747455" w:rsidP="00747455">
      <w:pPr>
        <w:pStyle w:val="PargrafodaLista"/>
        <w:ind w:left="-567" w:right="-568"/>
        <w:rPr>
          <w:sz w:val="20"/>
          <w:szCs w:val="20"/>
        </w:rPr>
      </w:pPr>
      <w:r w:rsidRPr="00557331">
        <w:rPr>
          <w:sz w:val="20"/>
          <w:szCs w:val="20"/>
        </w:rPr>
        <w:t>III – Fiança bancária.</w:t>
      </w:r>
    </w:p>
    <w:p w:rsidR="00747455" w:rsidRPr="00557331" w:rsidRDefault="00747455" w:rsidP="00747455">
      <w:pPr>
        <w:pStyle w:val="PargrafodaLista"/>
        <w:ind w:left="-567" w:right="-568"/>
        <w:rPr>
          <w:sz w:val="20"/>
          <w:szCs w:val="20"/>
        </w:rPr>
      </w:pPr>
    </w:p>
    <w:p w:rsidR="00747455" w:rsidRPr="00557331" w:rsidRDefault="00747455" w:rsidP="00747455">
      <w:pPr>
        <w:pStyle w:val="PargrafodaLista"/>
        <w:ind w:left="-567" w:right="-568"/>
        <w:rPr>
          <w:sz w:val="20"/>
          <w:szCs w:val="20"/>
        </w:rPr>
      </w:pPr>
      <w:r w:rsidRPr="00557331">
        <w:rPr>
          <w:sz w:val="20"/>
          <w:szCs w:val="20"/>
        </w:rPr>
        <w:t>A garantia terá por finalidade assegurar o fiel cumprimento das obrigações assumidas, inclusive quanto a multas, indenizações e demais encargos decorrentes da execução contratual.</w:t>
      </w:r>
    </w:p>
    <w:p w:rsidR="00747455" w:rsidRPr="00557331" w:rsidRDefault="00747455" w:rsidP="00747455">
      <w:pPr>
        <w:pStyle w:val="PargrafodaLista"/>
        <w:ind w:left="-567" w:right="-568"/>
        <w:rPr>
          <w:sz w:val="20"/>
          <w:szCs w:val="20"/>
        </w:rPr>
      </w:pPr>
    </w:p>
    <w:p w:rsidR="00747455" w:rsidRPr="00557331" w:rsidRDefault="00747455" w:rsidP="00747455">
      <w:pPr>
        <w:pBdr>
          <w:top w:val="single" w:sz="4" w:space="1" w:color="auto"/>
        </w:pBdr>
        <w:ind w:left="-567" w:right="-568"/>
        <w:jc w:val="both"/>
        <w:rPr>
          <w:b/>
          <w:sz w:val="20"/>
          <w:szCs w:val="20"/>
        </w:rPr>
      </w:pPr>
      <w:r w:rsidRPr="00557331">
        <w:rPr>
          <w:b/>
          <w:sz w:val="20"/>
          <w:szCs w:val="20"/>
        </w:rPr>
        <w:t>6</w:t>
      </w:r>
      <w:r w:rsidRPr="00557331">
        <w:rPr>
          <w:sz w:val="20"/>
          <w:szCs w:val="20"/>
        </w:rPr>
        <w:t xml:space="preserve">. </w:t>
      </w:r>
      <w:r w:rsidRPr="00557331">
        <w:rPr>
          <w:b/>
          <w:sz w:val="20"/>
          <w:szCs w:val="20"/>
        </w:rPr>
        <w:t>CRITÉRIO DA ACEITAÇÃO DA PROPOSTA</w:t>
      </w:r>
    </w:p>
    <w:p w:rsidR="00747455" w:rsidRPr="00557331" w:rsidRDefault="00747455" w:rsidP="00747455">
      <w:pPr>
        <w:ind w:left="-567" w:right="-568"/>
        <w:jc w:val="both"/>
        <w:rPr>
          <w:bCs/>
          <w:sz w:val="20"/>
          <w:szCs w:val="20"/>
        </w:rPr>
      </w:pPr>
      <w:r w:rsidRPr="00557331">
        <w:rPr>
          <w:b/>
          <w:sz w:val="20"/>
          <w:szCs w:val="20"/>
        </w:rPr>
        <w:t>6.1 -</w:t>
      </w:r>
      <w:r w:rsidRPr="00557331">
        <w:rPr>
          <w:bCs/>
          <w:sz w:val="20"/>
          <w:szCs w:val="20"/>
        </w:rPr>
        <w:t xml:space="preserve">O critério de aceitação das propostas para o objeto fornecimento de materiais de limpeza, descartáveis, higiene e consumo, destinados à Secretaria Municipal de Saúde do Município de Afrânio/PE, observará as disposições da Lei nº 14.133/2021, bem como as exigências estabelecidas no Termo de Referência e no Edital </w:t>
      </w:r>
      <w:r w:rsidRPr="00557331">
        <w:rPr>
          <w:bCs/>
          <w:sz w:val="20"/>
          <w:szCs w:val="20"/>
        </w:rPr>
        <w:lastRenderedPageBreak/>
        <w:t>do Pregão Eletrônico.</w:t>
      </w:r>
    </w:p>
    <w:p w:rsidR="00747455" w:rsidRPr="00557331" w:rsidRDefault="00747455" w:rsidP="00747455">
      <w:pPr>
        <w:ind w:left="-567" w:right="-568"/>
        <w:jc w:val="both"/>
        <w:rPr>
          <w:b/>
          <w:sz w:val="20"/>
          <w:szCs w:val="20"/>
        </w:rPr>
      </w:pPr>
      <w:r w:rsidRPr="00557331">
        <w:rPr>
          <w:b/>
          <w:sz w:val="20"/>
          <w:szCs w:val="20"/>
        </w:rPr>
        <w:t>6.2 - Serão desclassificadas as propostas que:</w:t>
      </w:r>
    </w:p>
    <w:p w:rsidR="00747455" w:rsidRPr="00557331" w:rsidRDefault="00747455" w:rsidP="00747455">
      <w:pPr>
        <w:ind w:left="-567" w:right="-568"/>
        <w:jc w:val="both"/>
        <w:rPr>
          <w:bCs/>
          <w:sz w:val="20"/>
          <w:szCs w:val="20"/>
        </w:rPr>
      </w:pPr>
      <w:r w:rsidRPr="00557331">
        <w:rPr>
          <w:bCs/>
          <w:sz w:val="20"/>
          <w:szCs w:val="20"/>
        </w:rPr>
        <w:t>6.2.1 Não atendam às especificações técnicas mínimas constantes no Termo de Referência;</w:t>
      </w:r>
    </w:p>
    <w:p w:rsidR="00747455" w:rsidRPr="00557331" w:rsidRDefault="00747455" w:rsidP="00747455">
      <w:pPr>
        <w:ind w:left="-567" w:right="-568"/>
        <w:jc w:val="both"/>
        <w:rPr>
          <w:bCs/>
          <w:sz w:val="20"/>
          <w:szCs w:val="20"/>
        </w:rPr>
      </w:pPr>
      <w:r w:rsidRPr="00557331">
        <w:rPr>
          <w:bCs/>
          <w:sz w:val="20"/>
          <w:szCs w:val="20"/>
        </w:rPr>
        <w:t>6.2.2 Apresentem descrição genérica ou divergente do objeto;</w:t>
      </w:r>
    </w:p>
    <w:p w:rsidR="00747455" w:rsidRPr="00557331" w:rsidRDefault="00747455" w:rsidP="00747455">
      <w:pPr>
        <w:ind w:left="-567" w:right="-568"/>
        <w:jc w:val="both"/>
        <w:rPr>
          <w:bCs/>
          <w:sz w:val="20"/>
          <w:szCs w:val="20"/>
        </w:rPr>
      </w:pPr>
      <w:r w:rsidRPr="00557331">
        <w:rPr>
          <w:bCs/>
          <w:sz w:val="20"/>
          <w:szCs w:val="20"/>
        </w:rPr>
        <w:t>6.2.3 Ofertem produtos em desacordo com padrões de qualidade, medidas, composição ou embalagem exigidos;</w:t>
      </w:r>
    </w:p>
    <w:p w:rsidR="00747455" w:rsidRPr="00557331" w:rsidRDefault="00747455" w:rsidP="00747455">
      <w:pPr>
        <w:ind w:left="-567" w:right="-568"/>
        <w:jc w:val="both"/>
        <w:rPr>
          <w:bCs/>
          <w:sz w:val="20"/>
          <w:szCs w:val="20"/>
        </w:rPr>
      </w:pPr>
      <w:r w:rsidRPr="00557331">
        <w:rPr>
          <w:bCs/>
          <w:sz w:val="20"/>
          <w:szCs w:val="20"/>
        </w:rPr>
        <w:t>6.2.4 Não indiquem marca e/ou fabricante quando exigido.</w:t>
      </w:r>
    </w:p>
    <w:p w:rsidR="00747455" w:rsidRPr="00557331" w:rsidRDefault="00747455" w:rsidP="00747455">
      <w:pPr>
        <w:ind w:left="-567" w:right="-568"/>
        <w:jc w:val="both"/>
        <w:rPr>
          <w:bCs/>
          <w:sz w:val="20"/>
          <w:szCs w:val="20"/>
        </w:rPr>
      </w:pPr>
      <w:r w:rsidRPr="00557331">
        <w:rPr>
          <w:b/>
          <w:sz w:val="20"/>
          <w:szCs w:val="20"/>
        </w:rPr>
        <w:t xml:space="preserve">6.3 - </w:t>
      </w:r>
      <w:r w:rsidRPr="00557331">
        <w:rPr>
          <w:bCs/>
          <w:sz w:val="20"/>
          <w:szCs w:val="20"/>
        </w:rPr>
        <w:t>Os materiais deverão possuir qualidade compatível com as normas técnicas e sanitárias vigentes, especialmente por se tratarem de itens destinados ao uso em unidades de saúde, inclusive no Hospital Municipal Maria Coelho Cavalcanti Rodrigues.</w:t>
      </w:r>
    </w:p>
    <w:p w:rsidR="00747455" w:rsidRPr="00557331" w:rsidRDefault="00747455" w:rsidP="00747455">
      <w:pPr>
        <w:ind w:left="-567" w:right="-568"/>
        <w:jc w:val="both"/>
        <w:rPr>
          <w:b/>
          <w:sz w:val="20"/>
          <w:szCs w:val="20"/>
        </w:rPr>
      </w:pPr>
      <w:r w:rsidRPr="00557331">
        <w:rPr>
          <w:b/>
          <w:sz w:val="20"/>
          <w:szCs w:val="20"/>
        </w:rPr>
        <w:t>6.4 - Exequibilidade da Proposta</w:t>
      </w:r>
    </w:p>
    <w:p w:rsidR="00747455" w:rsidRPr="00557331" w:rsidRDefault="00747455" w:rsidP="00747455">
      <w:pPr>
        <w:ind w:left="-567" w:right="-568"/>
        <w:jc w:val="both"/>
        <w:rPr>
          <w:bCs/>
          <w:sz w:val="20"/>
          <w:szCs w:val="20"/>
        </w:rPr>
      </w:pPr>
      <w:r w:rsidRPr="00557331">
        <w:rPr>
          <w:bCs/>
          <w:sz w:val="20"/>
          <w:szCs w:val="20"/>
        </w:rPr>
        <w:t>6.4.1 A proposta deverá apresentar preços compatíveis com os valores de mercado, sendo passível de desclassificação quando:</w:t>
      </w:r>
    </w:p>
    <w:p w:rsidR="00747455" w:rsidRPr="00557331" w:rsidRDefault="00747455" w:rsidP="00747455">
      <w:pPr>
        <w:ind w:left="-567" w:right="-568"/>
        <w:jc w:val="both"/>
        <w:rPr>
          <w:bCs/>
          <w:sz w:val="20"/>
          <w:szCs w:val="20"/>
        </w:rPr>
      </w:pPr>
      <w:r w:rsidRPr="00557331">
        <w:rPr>
          <w:bCs/>
          <w:sz w:val="20"/>
          <w:szCs w:val="20"/>
        </w:rPr>
        <w:t>6.4.1.1 Apresentar preço manifestamente inexequível;</w:t>
      </w:r>
    </w:p>
    <w:p w:rsidR="00747455" w:rsidRPr="00557331" w:rsidRDefault="00747455" w:rsidP="00747455">
      <w:pPr>
        <w:ind w:left="-567" w:right="-568"/>
        <w:jc w:val="both"/>
        <w:rPr>
          <w:bCs/>
          <w:sz w:val="20"/>
          <w:szCs w:val="20"/>
        </w:rPr>
      </w:pPr>
      <w:r w:rsidRPr="00557331">
        <w:rPr>
          <w:bCs/>
          <w:sz w:val="20"/>
          <w:szCs w:val="20"/>
        </w:rPr>
        <w:t>6.4.1.2 Apresentar valor global ou unitário excessivo em relação ao estimado;</w:t>
      </w:r>
    </w:p>
    <w:p w:rsidR="00747455" w:rsidRPr="00557331" w:rsidRDefault="00747455" w:rsidP="00747455">
      <w:pPr>
        <w:ind w:left="-567" w:right="-568"/>
        <w:jc w:val="both"/>
        <w:rPr>
          <w:bCs/>
          <w:sz w:val="20"/>
          <w:szCs w:val="20"/>
        </w:rPr>
      </w:pPr>
      <w:r w:rsidRPr="00557331">
        <w:rPr>
          <w:bCs/>
          <w:sz w:val="20"/>
          <w:szCs w:val="20"/>
        </w:rPr>
        <w:t>6.4.1.3 Não comprovar a viabilidade do preço ofertado, quando solicitado.</w:t>
      </w:r>
    </w:p>
    <w:p w:rsidR="00747455" w:rsidRPr="00557331" w:rsidRDefault="00747455" w:rsidP="00747455">
      <w:pPr>
        <w:ind w:left="-567" w:right="-568"/>
        <w:jc w:val="both"/>
        <w:rPr>
          <w:bCs/>
          <w:sz w:val="20"/>
          <w:szCs w:val="20"/>
        </w:rPr>
      </w:pPr>
      <w:r w:rsidRPr="00557331">
        <w:rPr>
          <w:bCs/>
          <w:sz w:val="20"/>
          <w:szCs w:val="20"/>
        </w:rPr>
        <w:t>6.4.2 Poderá ser solicitada planilha de composição de custos ou documentos complementares para verificação da exequibilidade.</w:t>
      </w:r>
    </w:p>
    <w:p w:rsidR="00747455" w:rsidRPr="00557331" w:rsidRDefault="00747455" w:rsidP="00747455">
      <w:pPr>
        <w:ind w:left="-567" w:right="-568"/>
        <w:jc w:val="both"/>
        <w:rPr>
          <w:bCs/>
          <w:sz w:val="20"/>
          <w:szCs w:val="20"/>
        </w:rPr>
      </w:pPr>
      <w:r w:rsidRPr="00557331">
        <w:rPr>
          <w:b/>
          <w:sz w:val="20"/>
          <w:szCs w:val="20"/>
        </w:rPr>
        <w:t xml:space="preserve">6.5 - </w:t>
      </w:r>
      <w:r w:rsidRPr="00557331">
        <w:rPr>
          <w:b/>
          <w:sz w:val="20"/>
          <w:szCs w:val="20"/>
          <w:u w:val="single"/>
        </w:rPr>
        <w:t>Inclusão de todos os custos, o valor da proposta deverá contemplar todas as despesas diretas e indiretas necessárias ao pleno fornecimento do objeto, incluindo transporte, carga e descarga, instalação, montagem, testes, tributos, encargos sociais e quaisquer outros custos incidentes, não sendo admitida posterior cobrança adicional</w:t>
      </w:r>
      <w:r w:rsidRPr="00557331">
        <w:rPr>
          <w:bCs/>
          <w:sz w:val="20"/>
          <w:szCs w:val="20"/>
        </w:rPr>
        <w:t>.</w:t>
      </w:r>
    </w:p>
    <w:p w:rsidR="00747455" w:rsidRPr="00557331" w:rsidRDefault="00747455" w:rsidP="00747455">
      <w:pPr>
        <w:ind w:left="-567" w:right="-568"/>
        <w:jc w:val="both"/>
        <w:rPr>
          <w:b/>
          <w:bCs/>
          <w:sz w:val="20"/>
          <w:szCs w:val="20"/>
        </w:rPr>
      </w:pPr>
      <w:r w:rsidRPr="00557331">
        <w:rPr>
          <w:b/>
          <w:sz w:val="20"/>
          <w:szCs w:val="20"/>
        </w:rPr>
        <w:t xml:space="preserve">6.2 - </w:t>
      </w:r>
      <w:r w:rsidRPr="00557331">
        <w:rPr>
          <w:bCs/>
          <w:sz w:val="20"/>
          <w:szCs w:val="20"/>
        </w:rPr>
        <w:t>Somente será considerada aceita a proposta que atender cumulativamente a todos os requisitos técnicos, formais e econômicos estabelecidos, garantindo a seleção da proposta mais vantajosa para a Administração, em conformidade com os princípios da legalidade, eficiência e economicidade.</w:t>
      </w:r>
    </w:p>
    <w:p w:rsidR="00747455" w:rsidRPr="00557331" w:rsidRDefault="00747455" w:rsidP="00747455">
      <w:pPr>
        <w:ind w:left="-567" w:right="-568"/>
        <w:jc w:val="both"/>
        <w:rPr>
          <w:bCs/>
          <w:sz w:val="20"/>
          <w:szCs w:val="20"/>
        </w:rPr>
      </w:pPr>
      <w:r w:rsidRPr="00557331">
        <w:rPr>
          <w:b/>
          <w:sz w:val="20"/>
          <w:szCs w:val="20"/>
        </w:rPr>
        <w:t>6.3 A CONTRATADA</w:t>
      </w:r>
      <w:r w:rsidRPr="00557331">
        <w:rPr>
          <w:bCs/>
          <w:sz w:val="20"/>
          <w:szCs w:val="20"/>
        </w:rPr>
        <w:t xml:space="preserve"> deverá manter essas condições durante toda a vigência contratual.</w:t>
      </w:r>
    </w:p>
    <w:p w:rsidR="00747455" w:rsidRPr="00557331" w:rsidRDefault="00747455" w:rsidP="00747455">
      <w:pPr>
        <w:pStyle w:val="PargrafodaLista"/>
        <w:pBdr>
          <w:top w:val="single" w:sz="4" w:space="1" w:color="auto"/>
        </w:pBdr>
        <w:ind w:left="-567" w:right="-568"/>
        <w:rPr>
          <w:bCs/>
          <w:sz w:val="20"/>
          <w:szCs w:val="20"/>
        </w:rPr>
      </w:pPr>
      <w:r w:rsidRPr="00557331">
        <w:rPr>
          <w:b/>
          <w:bCs/>
          <w:sz w:val="20"/>
          <w:szCs w:val="20"/>
        </w:rPr>
        <w:t>7. GESTÃO DO CONTRATO:</w:t>
      </w:r>
    </w:p>
    <w:p w:rsidR="00747455" w:rsidRPr="00557331" w:rsidRDefault="00747455" w:rsidP="00747455">
      <w:pPr>
        <w:pStyle w:val="Recuodecorpodetexto3"/>
        <w:spacing w:line="276" w:lineRule="auto"/>
        <w:ind w:left="-567" w:right="-568"/>
        <w:jc w:val="both"/>
        <w:rPr>
          <w:b/>
          <w:bCs/>
          <w:sz w:val="20"/>
          <w:szCs w:val="20"/>
        </w:rPr>
      </w:pPr>
      <w:r w:rsidRPr="00557331">
        <w:rPr>
          <w:b/>
          <w:bCs/>
          <w:sz w:val="20"/>
          <w:szCs w:val="20"/>
        </w:rPr>
        <w:t xml:space="preserve">7.1 </w:t>
      </w:r>
      <w:r w:rsidRPr="00557331">
        <w:rPr>
          <w:sz w:val="20"/>
          <w:szCs w:val="20"/>
        </w:rPr>
        <w:t>O contrato deverá ser executado fielmente pelas partes, de acordo com as cláusulas avençadas e as normas da Lei nº 14.133, de 1° de abril de 2021, e cada parte responderão pelas consequências de sua inexecução total ou parcial.</w:t>
      </w:r>
    </w:p>
    <w:p w:rsidR="00747455" w:rsidRPr="00557331" w:rsidRDefault="00747455" w:rsidP="00747455">
      <w:pPr>
        <w:spacing w:line="276" w:lineRule="auto"/>
        <w:ind w:left="-567" w:right="-568"/>
        <w:jc w:val="both"/>
        <w:rPr>
          <w:rFonts w:eastAsia="Times New Roman"/>
          <w:sz w:val="20"/>
          <w:szCs w:val="20"/>
        </w:rPr>
      </w:pPr>
      <w:r w:rsidRPr="00557331">
        <w:rPr>
          <w:rFonts w:eastAsia="Times New Roman"/>
          <w:b/>
          <w:bCs/>
          <w:sz w:val="20"/>
          <w:szCs w:val="20"/>
        </w:rPr>
        <w:t xml:space="preserve">7.2 </w:t>
      </w:r>
      <w:r w:rsidRPr="00557331">
        <w:rPr>
          <w:rFonts w:eastAsia="Times New Roman"/>
          <w:sz w:val="20"/>
          <w:szCs w:val="20"/>
        </w:rPr>
        <w:t>Em caso de impedimento, ordem de paralisação ou suspensão do contrato, o cronograma de execução será prorrogado automaticamente pelo tempo correspondente, anotadas tais circunstâncias mediante simples apostila.</w:t>
      </w:r>
    </w:p>
    <w:p w:rsidR="00747455" w:rsidRPr="00557331" w:rsidRDefault="00747455" w:rsidP="00747455">
      <w:pPr>
        <w:spacing w:line="276" w:lineRule="auto"/>
        <w:ind w:left="-567" w:right="-568"/>
        <w:jc w:val="both"/>
        <w:rPr>
          <w:rFonts w:eastAsia="Times New Roman"/>
          <w:sz w:val="20"/>
          <w:szCs w:val="20"/>
        </w:rPr>
      </w:pPr>
      <w:r w:rsidRPr="00557331">
        <w:rPr>
          <w:rFonts w:eastAsia="Times New Roman"/>
          <w:b/>
          <w:bCs/>
          <w:sz w:val="20"/>
          <w:szCs w:val="20"/>
        </w:rPr>
        <w:t xml:space="preserve">7.3 </w:t>
      </w:r>
      <w:r w:rsidRPr="00557331">
        <w:rPr>
          <w:rFonts w:eastAsia="Times New Roman"/>
          <w:sz w:val="20"/>
          <w:szCs w:val="20"/>
        </w:rPr>
        <w:t>As comunicações entre o órgão ou entidade e a contratada devem ser realizadas por escrito sempre que o ato exigir tal formalidade, admitindo-se o uso de mensagem eletrônica para esse fim.</w:t>
      </w:r>
    </w:p>
    <w:p w:rsidR="00747455" w:rsidRPr="00557331" w:rsidRDefault="00747455" w:rsidP="00747455">
      <w:pPr>
        <w:spacing w:line="276" w:lineRule="auto"/>
        <w:ind w:left="-567" w:right="-568"/>
        <w:jc w:val="both"/>
        <w:rPr>
          <w:sz w:val="20"/>
          <w:szCs w:val="20"/>
        </w:rPr>
      </w:pPr>
      <w:r w:rsidRPr="00557331">
        <w:rPr>
          <w:b/>
          <w:bCs/>
          <w:sz w:val="20"/>
          <w:szCs w:val="20"/>
        </w:rPr>
        <w:t xml:space="preserve">7.4 </w:t>
      </w:r>
      <w:r w:rsidRPr="00557331">
        <w:rPr>
          <w:sz w:val="20"/>
          <w:szCs w:val="20"/>
        </w:rPr>
        <w:t>O órgão ou entidade poderá convocar representante da empresa para adoção de providências que devam ser cumpridas de imediato.</w:t>
      </w:r>
    </w:p>
    <w:p w:rsidR="00747455" w:rsidRPr="00557331" w:rsidRDefault="00747455" w:rsidP="00747455">
      <w:pPr>
        <w:spacing w:line="276" w:lineRule="auto"/>
        <w:ind w:left="-567" w:right="-568"/>
        <w:jc w:val="both"/>
        <w:rPr>
          <w:sz w:val="20"/>
          <w:szCs w:val="20"/>
        </w:rPr>
      </w:pPr>
      <w:r w:rsidRPr="00557331">
        <w:rPr>
          <w:b/>
          <w:bCs/>
          <w:sz w:val="20"/>
          <w:szCs w:val="20"/>
        </w:rPr>
        <w:t xml:space="preserve">7.5 </w:t>
      </w:r>
      <w:r w:rsidRPr="00557331">
        <w:rPr>
          <w:sz w:val="20"/>
          <w:szCs w:val="20"/>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747455" w:rsidRPr="00557331" w:rsidRDefault="00747455" w:rsidP="00747455">
      <w:pPr>
        <w:pBdr>
          <w:top w:val="single" w:sz="4" w:space="1" w:color="auto"/>
        </w:pBdr>
        <w:spacing w:line="276" w:lineRule="auto"/>
        <w:ind w:left="-567" w:right="-568"/>
        <w:jc w:val="both"/>
        <w:rPr>
          <w:rFonts w:eastAsia="Times New Roman"/>
          <w:b/>
          <w:bCs/>
          <w:sz w:val="20"/>
          <w:szCs w:val="20"/>
        </w:rPr>
      </w:pPr>
      <w:r w:rsidRPr="00557331">
        <w:rPr>
          <w:rFonts w:eastAsia="Times New Roman"/>
          <w:b/>
          <w:bCs/>
          <w:sz w:val="20"/>
          <w:szCs w:val="20"/>
        </w:rPr>
        <w:t>8. DA FISCALIZAÇÃO CONFORME O ART. 6º, INC. XXIII, ALÍNEAS ‘F’ DA LEI 14.133/2021:</w:t>
      </w:r>
    </w:p>
    <w:p w:rsidR="00747455" w:rsidRPr="00557331" w:rsidRDefault="00747455" w:rsidP="00747455">
      <w:pPr>
        <w:pBdr>
          <w:top w:val="single" w:sz="4" w:space="1" w:color="auto"/>
        </w:pBdr>
        <w:spacing w:line="276" w:lineRule="auto"/>
        <w:ind w:left="-567" w:right="-568"/>
        <w:jc w:val="both"/>
        <w:rPr>
          <w:rFonts w:eastAsia="Times New Roman"/>
          <w:sz w:val="20"/>
          <w:szCs w:val="20"/>
        </w:rPr>
      </w:pPr>
      <w:r w:rsidRPr="00557331">
        <w:rPr>
          <w:rFonts w:eastAsia="Times New Roman"/>
          <w:b/>
          <w:bCs/>
          <w:sz w:val="20"/>
          <w:szCs w:val="20"/>
        </w:rPr>
        <w:t>8.1</w:t>
      </w:r>
      <w:r w:rsidRPr="00557331">
        <w:rPr>
          <w:rFonts w:eastAsia="Times New Roman"/>
          <w:sz w:val="20"/>
          <w:szCs w:val="20"/>
        </w:rPr>
        <w:t xml:space="preserve"> - A execução do contrato deverá ser acompanhada e fiscalizada pelo(s) fiscal (is) do contrato, ou pelos respectivos substitutos (Lei nº 14.133, de 2021, art. 117, caput).</w:t>
      </w:r>
    </w:p>
    <w:p w:rsidR="00747455" w:rsidRPr="00557331" w:rsidRDefault="00747455" w:rsidP="00747455">
      <w:pPr>
        <w:pBdr>
          <w:top w:val="single" w:sz="4" w:space="1" w:color="auto"/>
        </w:pBdr>
        <w:spacing w:line="276" w:lineRule="auto"/>
        <w:ind w:left="-567" w:right="-568"/>
        <w:jc w:val="both"/>
        <w:rPr>
          <w:rFonts w:eastAsia="Times New Roman"/>
          <w:sz w:val="20"/>
          <w:szCs w:val="20"/>
        </w:rPr>
      </w:pPr>
      <w:r w:rsidRPr="00557331">
        <w:rPr>
          <w:rFonts w:eastAsia="Times New Roman"/>
          <w:b/>
          <w:bCs/>
          <w:sz w:val="20"/>
          <w:szCs w:val="20"/>
        </w:rPr>
        <w:t>8.2</w:t>
      </w:r>
      <w:r w:rsidRPr="00557331">
        <w:rPr>
          <w:rFonts w:eastAsia="Times New Roman"/>
          <w:sz w:val="20"/>
          <w:szCs w:val="20"/>
        </w:rPr>
        <w:t xml:space="preserve"> - Fiscalização Técnica</w:t>
      </w:r>
    </w:p>
    <w:p w:rsidR="00747455" w:rsidRPr="00557331" w:rsidRDefault="00747455" w:rsidP="00747455">
      <w:pPr>
        <w:pBdr>
          <w:top w:val="single" w:sz="4" w:space="1" w:color="auto"/>
        </w:pBdr>
        <w:spacing w:line="276" w:lineRule="auto"/>
        <w:ind w:left="-567" w:right="-568"/>
        <w:jc w:val="both"/>
        <w:rPr>
          <w:rFonts w:eastAsia="Times New Roman"/>
          <w:sz w:val="20"/>
          <w:szCs w:val="20"/>
        </w:rPr>
      </w:pPr>
      <w:r w:rsidRPr="00557331">
        <w:rPr>
          <w:rFonts w:eastAsia="Times New Roman"/>
          <w:b/>
          <w:bCs/>
          <w:sz w:val="20"/>
          <w:szCs w:val="20"/>
        </w:rPr>
        <w:t xml:space="preserve">I - </w:t>
      </w:r>
      <w:r w:rsidRPr="00557331">
        <w:rPr>
          <w:rFonts w:eastAsia="Times New Roman"/>
          <w:sz w:val="20"/>
          <w:szCs w:val="20"/>
        </w:rPr>
        <w:t xml:space="preserve">O fiscal técnico do contrato acompanhará a execução do contrato, para que sejam cumpridas todas as condições estabelecidas no contrato, de modo a assegurar os melhores resultados para a Administração. </w:t>
      </w:r>
    </w:p>
    <w:p w:rsidR="00747455" w:rsidRPr="00557331" w:rsidRDefault="00747455" w:rsidP="00747455">
      <w:pPr>
        <w:pBdr>
          <w:top w:val="single" w:sz="4" w:space="1" w:color="auto"/>
        </w:pBdr>
        <w:spacing w:line="276" w:lineRule="auto"/>
        <w:ind w:left="-567" w:right="-568"/>
        <w:jc w:val="both"/>
        <w:rPr>
          <w:rFonts w:eastAsia="Times New Roman"/>
          <w:sz w:val="20"/>
          <w:szCs w:val="20"/>
        </w:rPr>
      </w:pPr>
      <w:r w:rsidRPr="00557331">
        <w:rPr>
          <w:rFonts w:eastAsia="Times New Roman"/>
          <w:b/>
          <w:bCs/>
          <w:sz w:val="20"/>
          <w:szCs w:val="20"/>
        </w:rPr>
        <w:t xml:space="preserve">II - </w:t>
      </w:r>
      <w:r w:rsidRPr="00557331">
        <w:rPr>
          <w:rFonts w:eastAsia="Times New Roman"/>
          <w:sz w:val="20"/>
          <w:szCs w:val="20"/>
        </w:rPr>
        <w:t>O fiscal técnico do contrato anotará no histórico de gerenciamento do contrato todas as ocorrências relacionadas à execução do contrato,com a descrição do que for necessário para a regularização das faltas ou dos defeitos observados. (Lei nº 14.133, de 2021, art. 117);</w:t>
      </w:r>
    </w:p>
    <w:p w:rsidR="00747455" w:rsidRPr="00557331" w:rsidRDefault="00747455" w:rsidP="00747455">
      <w:pPr>
        <w:pBdr>
          <w:top w:val="single" w:sz="4" w:space="1" w:color="auto"/>
        </w:pBdr>
        <w:spacing w:line="276" w:lineRule="auto"/>
        <w:ind w:left="-567" w:right="-568"/>
        <w:jc w:val="both"/>
        <w:rPr>
          <w:rFonts w:eastAsia="Times New Roman"/>
          <w:sz w:val="20"/>
          <w:szCs w:val="20"/>
        </w:rPr>
      </w:pPr>
      <w:r w:rsidRPr="00557331">
        <w:rPr>
          <w:rFonts w:eastAsia="Times New Roman"/>
          <w:b/>
          <w:bCs/>
          <w:sz w:val="20"/>
          <w:szCs w:val="20"/>
        </w:rPr>
        <w:t xml:space="preserve">III - </w:t>
      </w:r>
      <w:r w:rsidRPr="00557331">
        <w:rPr>
          <w:rFonts w:eastAsia="Times New Roman"/>
          <w:sz w:val="20"/>
          <w:szCs w:val="20"/>
        </w:rPr>
        <w:t xml:space="preserve">Identificada qualquer inexatidão ou irregularidade, o fiscal técnico do contrato emitirá notificações para a </w:t>
      </w:r>
      <w:r w:rsidRPr="00557331">
        <w:rPr>
          <w:rFonts w:eastAsia="Times New Roman"/>
          <w:sz w:val="20"/>
          <w:szCs w:val="20"/>
        </w:rPr>
        <w:lastRenderedPageBreak/>
        <w:t xml:space="preserve">correção da execução do contrato, determinando prazo para a correção. </w:t>
      </w:r>
    </w:p>
    <w:p w:rsidR="00747455" w:rsidRPr="00557331" w:rsidRDefault="00747455" w:rsidP="00747455">
      <w:pPr>
        <w:pBdr>
          <w:top w:val="single" w:sz="4" w:space="1" w:color="auto"/>
        </w:pBdr>
        <w:spacing w:line="276" w:lineRule="auto"/>
        <w:ind w:left="-567" w:right="-568"/>
        <w:jc w:val="both"/>
        <w:rPr>
          <w:rFonts w:eastAsia="Times New Roman"/>
          <w:sz w:val="20"/>
          <w:szCs w:val="20"/>
        </w:rPr>
      </w:pPr>
      <w:r w:rsidRPr="00557331">
        <w:rPr>
          <w:rFonts w:eastAsia="Times New Roman"/>
          <w:b/>
          <w:bCs/>
          <w:sz w:val="20"/>
          <w:szCs w:val="20"/>
        </w:rPr>
        <w:t xml:space="preserve">IV - </w:t>
      </w:r>
      <w:r w:rsidRPr="00557331">
        <w:rPr>
          <w:rFonts w:eastAsia="Times New Roman"/>
          <w:sz w:val="20"/>
          <w:szCs w:val="20"/>
        </w:rPr>
        <w:t xml:space="preserve">O fiscal técnico do contrato informará ao gestor do contrato, em tempo hábil, a situação que demandar decisão ou adoção de medidas que ultrapassem sua competência, para que adote as medidas necessárias e saneadoras, se for o caso. </w:t>
      </w:r>
    </w:p>
    <w:p w:rsidR="00747455" w:rsidRPr="00557331" w:rsidRDefault="00747455" w:rsidP="00747455">
      <w:pPr>
        <w:pBdr>
          <w:top w:val="single" w:sz="4" w:space="1" w:color="auto"/>
        </w:pBdr>
        <w:spacing w:line="276" w:lineRule="auto"/>
        <w:ind w:left="-567" w:right="-568"/>
        <w:jc w:val="both"/>
        <w:rPr>
          <w:rFonts w:eastAsia="Times New Roman"/>
          <w:sz w:val="20"/>
          <w:szCs w:val="20"/>
        </w:rPr>
      </w:pPr>
      <w:r w:rsidRPr="00557331">
        <w:rPr>
          <w:rFonts w:eastAsia="Times New Roman"/>
          <w:b/>
          <w:bCs/>
          <w:sz w:val="20"/>
          <w:szCs w:val="20"/>
        </w:rPr>
        <w:t xml:space="preserve">V - </w:t>
      </w:r>
      <w:r w:rsidRPr="00557331">
        <w:rPr>
          <w:rFonts w:eastAsia="Times New Roman"/>
          <w:sz w:val="20"/>
          <w:szCs w:val="20"/>
        </w:rPr>
        <w:t xml:space="preserve">No caso de ocorrências que possam inviabilizar a execução do contrato nas datas aprazadas, o fiscal técnico do contrato comunicará o fato imediatamente ao gestor do contrato. </w:t>
      </w:r>
    </w:p>
    <w:p w:rsidR="00747455" w:rsidRPr="00557331" w:rsidRDefault="00747455" w:rsidP="00747455">
      <w:pPr>
        <w:pBdr>
          <w:top w:val="single" w:sz="4" w:space="1" w:color="auto"/>
        </w:pBdr>
        <w:spacing w:line="276" w:lineRule="auto"/>
        <w:ind w:left="-567" w:right="-568"/>
        <w:jc w:val="both"/>
        <w:rPr>
          <w:rFonts w:eastAsia="Times New Roman"/>
          <w:sz w:val="20"/>
          <w:szCs w:val="20"/>
        </w:rPr>
      </w:pPr>
      <w:r w:rsidRPr="00557331">
        <w:rPr>
          <w:rFonts w:eastAsia="Times New Roman"/>
          <w:b/>
          <w:bCs/>
          <w:sz w:val="20"/>
          <w:szCs w:val="20"/>
        </w:rPr>
        <w:t xml:space="preserve">VI - </w:t>
      </w:r>
      <w:r w:rsidRPr="00557331">
        <w:rPr>
          <w:rFonts w:eastAsia="Times New Roman"/>
          <w:sz w:val="20"/>
          <w:szCs w:val="20"/>
        </w:rPr>
        <w:t>O fiscal técnico do contrato comunicará ao gestor do contrato, em tempo hábil, o término do contrato sob sua responsabilidade, com vistas à tempestiva renovação ou à prorrogação contratual.</w:t>
      </w:r>
    </w:p>
    <w:p w:rsidR="00747455" w:rsidRPr="00557331" w:rsidRDefault="00747455" w:rsidP="00747455">
      <w:pPr>
        <w:ind w:left="-567" w:right="-568"/>
        <w:jc w:val="both"/>
        <w:rPr>
          <w:rFonts w:eastAsia="Times New Roman"/>
          <w:b/>
          <w:bCs/>
          <w:sz w:val="20"/>
          <w:szCs w:val="20"/>
        </w:rPr>
      </w:pPr>
      <w:r w:rsidRPr="00557331">
        <w:rPr>
          <w:rFonts w:eastAsia="Times New Roman"/>
          <w:b/>
          <w:bCs/>
          <w:sz w:val="20"/>
          <w:szCs w:val="20"/>
        </w:rPr>
        <w:t xml:space="preserve">VII - </w:t>
      </w:r>
      <w:r w:rsidRPr="00557331">
        <w:rPr>
          <w:rFonts w:eastAsia="Times New Roman"/>
          <w:sz w:val="20"/>
          <w:szCs w:val="20"/>
        </w:rPr>
        <w:t xml:space="preserve">O Contrato será fiscalizado por </w:t>
      </w:r>
      <w:r w:rsidRPr="00557331">
        <w:rPr>
          <w:rFonts w:eastAsia="Times New Roman"/>
          <w:b/>
          <w:bCs/>
          <w:sz w:val="20"/>
          <w:szCs w:val="20"/>
        </w:rPr>
        <w:t>PATRÍCIA DAIANE COELHO DA SILVA, MATRÍCULA: 900930 – COORDENADORA CAPS, CICERA EDIJANE ANTUNES COELHO DE MACEDO, MATRÍCULA: 1216 – VIGILANCIA EM SAÚDE, VANESSA CAVALCANTI COLEHO DE MACEDO, MATRÍCULA: 901264 – DIRETORA HOSPITALAR, GLENDA KATHERINE SILVESTRE CAVALCANTI, MATRÍCULA: 9290 – COORDENADORA DA ATENÇÃO PRIMEIRÁRIA.</w:t>
      </w:r>
    </w:p>
    <w:p w:rsidR="00747455" w:rsidRPr="00557331" w:rsidRDefault="00747455" w:rsidP="00747455">
      <w:pPr>
        <w:pBdr>
          <w:top w:val="single" w:sz="4" w:space="1" w:color="auto"/>
        </w:pBdr>
        <w:spacing w:line="276" w:lineRule="auto"/>
        <w:ind w:left="-567" w:right="-568"/>
        <w:jc w:val="both"/>
        <w:rPr>
          <w:rFonts w:eastAsia="Times New Roman"/>
          <w:sz w:val="20"/>
          <w:szCs w:val="20"/>
        </w:rPr>
      </w:pPr>
      <w:r w:rsidRPr="00557331">
        <w:rPr>
          <w:rFonts w:eastAsia="Times New Roman"/>
          <w:b/>
          <w:bCs/>
          <w:sz w:val="20"/>
          <w:szCs w:val="20"/>
        </w:rPr>
        <w:t xml:space="preserve">8.3 - </w:t>
      </w:r>
      <w:r w:rsidRPr="00557331">
        <w:rPr>
          <w:rFonts w:eastAsia="Times New Roman"/>
          <w:sz w:val="20"/>
          <w:szCs w:val="20"/>
        </w:rPr>
        <w:t>Gestor do Contrato</w:t>
      </w:r>
    </w:p>
    <w:p w:rsidR="00747455" w:rsidRPr="00557331" w:rsidRDefault="00747455" w:rsidP="00747455">
      <w:pPr>
        <w:pBdr>
          <w:top w:val="single" w:sz="4" w:space="1" w:color="auto"/>
        </w:pBdr>
        <w:spacing w:line="276" w:lineRule="auto"/>
        <w:ind w:left="-567" w:right="-568"/>
        <w:jc w:val="both"/>
        <w:rPr>
          <w:rFonts w:eastAsia="Times New Roman"/>
          <w:sz w:val="20"/>
          <w:szCs w:val="20"/>
        </w:rPr>
      </w:pPr>
      <w:r w:rsidRPr="00557331">
        <w:rPr>
          <w:rFonts w:eastAsia="Times New Roman"/>
          <w:b/>
          <w:bCs/>
          <w:sz w:val="20"/>
          <w:szCs w:val="20"/>
        </w:rPr>
        <w:t xml:space="preserve">8.4 - </w:t>
      </w:r>
      <w:r w:rsidRPr="00557331">
        <w:rPr>
          <w:rFonts w:eastAsia="Times New Roman"/>
          <w:sz w:val="20"/>
          <w:szCs w:val="20"/>
        </w:rPr>
        <w:t xml:space="preserve">O gestor do contrato coordenará a atualização do processo de acompanhamento e fiscalização do contrato contendo todos os registros formais da execução no histórico de gerenciamento do contrato, a exemplo do pedido de fornecimento, do registro de ocorrências, das alterações e das prorrogações contratuais, elaborando relatório com vistas à verificação da necessidade de adequações do contrato para fins de atendimento da finalidade da administração. </w:t>
      </w:r>
    </w:p>
    <w:p w:rsidR="00747455" w:rsidRPr="00557331" w:rsidRDefault="00747455" w:rsidP="00747455">
      <w:pPr>
        <w:pBdr>
          <w:top w:val="single" w:sz="4" w:space="1" w:color="auto"/>
        </w:pBdr>
        <w:spacing w:line="276" w:lineRule="auto"/>
        <w:ind w:left="-567" w:right="-568"/>
        <w:jc w:val="both"/>
        <w:rPr>
          <w:rFonts w:eastAsia="Times New Roman"/>
          <w:sz w:val="20"/>
          <w:szCs w:val="20"/>
        </w:rPr>
      </w:pPr>
      <w:r w:rsidRPr="00557331">
        <w:rPr>
          <w:rFonts w:eastAsia="Times New Roman"/>
          <w:b/>
          <w:bCs/>
          <w:sz w:val="20"/>
          <w:szCs w:val="20"/>
        </w:rPr>
        <w:t xml:space="preserve">8.5 - </w:t>
      </w:r>
      <w:r w:rsidRPr="00557331">
        <w:rPr>
          <w:rFonts w:eastAsia="Times New Roman"/>
          <w:sz w:val="20"/>
          <w:szCs w:val="20"/>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rsidR="00747455" w:rsidRPr="00557331" w:rsidRDefault="00747455" w:rsidP="00747455">
      <w:pPr>
        <w:pBdr>
          <w:top w:val="single" w:sz="4" w:space="1" w:color="auto"/>
        </w:pBdr>
        <w:spacing w:line="276" w:lineRule="auto"/>
        <w:ind w:left="-567" w:right="-568"/>
        <w:jc w:val="both"/>
        <w:rPr>
          <w:rFonts w:eastAsia="Times New Roman"/>
          <w:sz w:val="20"/>
          <w:szCs w:val="20"/>
        </w:rPr>
      </w:pPr>
      <w:r w:rsidRPr="00557331">
        <w:rPr>
          <w:rFonts w:eastAsia="Times New Roman"/>
          <w:b/>
          <w:bCs/>
          <w:sz w:val="20"/>
          <w:szCs w:val="20"/>
        </w:rPr>
        <w:t xml:space="preserve">8.6 - </w:t>
      </w:r>
      <w:r w:rsidRPr="00557331">
        <w:rPr>
          <w:rFonts w:eastAsia="Times New Roman"/>
          <w:sz w:val="20"/>
          <w:szCs w:val="20"/>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rsidR="00747455" w:rsidRPr="00557331" w:rsidRDefault="00747455" w:rsidP="00747455">
      <w:pPr>
        <w:pBdr>
          <w:top w:val="single" w:sz="4" w:space="1" w:color="auto"/>
        </w:pBdr>
        <w:spacing w:line="276" w:lineRule="auto"/>
        <w:ind w:left="-567" w:right="-568"/>
        <w:jc w:val="both"/>
        <w:rPr>
          <w:rFonts w:eastAsia="Times New Roman"/>
          <w:sz w:val="20"/>
          <w:szCs w:val="20"/>
        </w:rPr>
      </w:pPr>
      <w:r w:rsidRPr="00557331">
        <w:rPr>
          <w:rFonts w:eastAsia="Times New Roman"/>
          <w:b/>
          <w:bCs/>
          <w:sz w:val="20"/>
          <w:szCs w:val="20"/>
        </w:rPr>
        <w:t xml:space="preserve">8.7 - </w:t>
      </w:r>
      <w:r w:rsidRPr="00557331">
        <w:rPr>
          <w:rFonts w:eastAsia="Times New Roman"/>
          <w:sz w:val="20"/>
          <w:szCs w:val="20"/>
        </w:rPr>
        <w:t xml:space="preserve">O gestor do contrato emitirá documento comprobatório da avaliação realizada pelos fiscais técnicos,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rsidR="00747455" w:rsidRPr="00557331" w:rsidRDefault="00747455" w:rsidP="00747455">
      <w:pPr>
        <w:pBdr>
          <w:top w:val="single" w:sz="4" w:space="1" w:color="auto"/>
        </w:pBdr>
        <w:spacing w:line="276" w:lineRule="auto"/>
        <w:ind w:left="-567" w:right="-568"/>
        <w:jc w:val="both"/>
        <w:rPr>
          <w:rFonts w:eastAsia="Times New Roman"/>
          <w:sz w:val="20"/>
          <w:szCs w:val="20"/>
        </w:rPr>
      </w:pPr>
      <w:r w:rsidRPr="00557331">
        <w:rPr>
          <w:rFonts w:eastAsia="Times New Roman"/>
          <w:b/>
          <w:bCs/>
          <w:sz w:val="20"/>
          <w:szCs w:val="20"/>
        </w:rPr>
        <w:t xml:space="preserve">8.8 - </w:t>
      </w:r>
      <w:r w:rsidRPr="00557331">
        <w:rPr>
          <w:rFonts w:eastAsia="Times New Roman"/>
          <w:sz w:val="20"/>
          <w:szCs w:val="20"/>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rsidR="00747455" w:rsidRPr="00557331" w:rsidRDefault="00747455" w:rsidP="00747455">
      <w:pPr>
        <w:pBdr>
          <w:top w:val="single" w:sz="4" w:space="1" w:color="auto"/>
        </w:pBdr>
        <w:spacing w:line="276" w:lineRule="auto"/>
        <w:ind w:left="-567" w:right="-568"/>
        <w:jc w:val="both"/>
        <w:rPr>
          <w:rFonts w:eastAsia="Times New Roman"/>
          <w:sz w:val="20"/>
          <w:szCs w:val="20"/>
        </w:rPr>
      </w:pPr>
      <w:r w:rsidRPr="00557331">
        <w:rPr>
          <w:rFonts w:eastAsia="Times New Roman"/>
          <w:b/>
          <w:bCs/>
          <w:sz w:val="20"/>
          <w:szCs w:val="20"/>
        </w:rPr>
        <w:t xml:space="preserve">8.9 - </w:t>
      </w:r>
      <w:r w:rsidRPr="00557331">
        <w:rPr>
          <w:rFonts w:eastAsia="Times New Roman"/>
          <w:sz w:val="20"/>
          <w:szCs w:val="20"/>
        </w:rPr>
        <w:t xml:space="preserve">O gestor do contrato deverá elaborar relatório final com informações sobre a consecução dos objetivos que tenham justificado a contratação e eventuais condutas a serem adotadas para o aprimoramento das atividades da Administração. </w:t>
      </w:r>
    </w:p>
    <w:p w:rsidR="00747455" w:rsidRPr="00557331" w:rsidRDefault="00747455" w:rsidP="00747455">
      <w:pPr>
        <w:spacing w:line="276" w:lineRule="auto"/>
        <w:ind w:left="-567" w:right="-568"/>
        <w:jc w:val="both"/>
        <w:rPr>
          <w:sz w:val="20"/>
          <w:szCs w:val="20"/>
        </w:rPr>
      </w:pPr>
      <w:r w:rsidRPr="00557331">
        <w:rPr>
          <w:b/>
          <w:bCs/>
          <w:sz w:val="20"/>
          <w:szCs w:val="20"/>
        </w:rPr>
        <w:t xml:space="preserve">8.10 - </w:t>
      </w:r>
      <w:r w:rsidRPr="00557331">
        <w:rPr>
          <w:sz w:val="20"/>
          <w:szCs w:val="20"/>
        </w:rPr>
        <w:t>O gestor do contrato deverá enviar a documentação pertinente ao setor de pagamentos para a formalização dos procedimentos de liquidação e pagamento, no valor dimensionado pela fiscalização e gestão nos termos do contrato.</w:t>
      </w:r>
    </w:p>
    <w:p w:rsidR="00747455" w:rsidRPr="00557331" w:rsidRDefault="00747455" w:rsidP="00747455">
      <w:pPr>
        <w:spacing w:before="100" w:beforeAutospacing="1" w:after="100" w:afterAutospacing="1"/>
        <w:ind w:left="-567" w:right="-568"/>
        <w:jc w:val="both"/>
        <w:rPr>
          <w:rFonts w:eastAsia="Times New Roman" w:cs="Times New Roman"/>
          <w:b/>
          <w:bCs/>
          <w:sz w:val="20"/>
          <w:szCs w:val="20"/>
          <w:lang w:eastAsia="pt-BR"/>
        </w:rPr>
      </w:pPr>
      <w:r w:rsidRPr="00557331">
        <w:rPr>
          <w:b/>
          <w:bCs/>
          <w:sz w:val="20"/>
          <w:szCs w:val="20"/>
        </w:rPr>
        <w:t xml:space="preserve">8.11 - </w:t>
      </w:r>
      <w:r w:rsidRPr="00557331">
        <w:rPr>
          <w:sz w:val="20"/>
          <w:szCs w:val="20"/>
        </w:rPr>
        <w:t xml:space="preserve">O Gestor do Contrato será </w:t>
      </w:r>
      <w:r w:rsidRPr="00557331">
        <w:rPr>
          <w:rFonts w:eastAsia="Times New Roman" w:cs="Times New Roman"/>
          <w:b/>
          <w:bCs/>
          <w:sz w:val="20"/>
          <w:szCs w:val="20"/>
          <w:lang w:eastAsia="pt-BR"/>
        </w:rPr>
        <w:t>HELLEN GABRIELLE SILVA SOUSA, MATRÍCULA N° 9281.</w:t>
      </w:r>
    </w:p>
    <w:p w:rsidR="00747455" w:rsidRPr="00557331" w:rsidRDefault="00747455" w:rsidP="00747455">
      <w:pPr>
        <w:pBdr>
          <w:top w:val="single" w:sz="4" w:space="1" w:color="auto"/>
        </w:pBdr>
        <w:spacing w:line="276" w:lineRule="auto"/>
        <w:ind w:left="-567" w:right="-568"/>
        <w:jc w:val="both"/>
        <w:rPr>
          <w:b/>
          <w:bCs/>
          <w:sz w:val="20"/>
          <w:szCs w:val="20"/>
        </w:rPr>
      </w:pPr>
      <w:r w:rsidRPr="00557331">
        <w:rPr>
          <w:b/>
          <w:bCs/>
          <w:sz w:val="20"/>
          <w:szCs w:val="20"/>
        </w:rPr>
        <w:t>9 CRITÉRIOS DE SUSTENTABILIDADE:</w:t>
      </w:r>
    </w:p>
    <w:p w:rsidR="00747455" w:rsidRPr="00557331" w:rsidRDefault="00747455" w:rsidP="00747455">
      <w:pPr>
        <w:spacing w:line="276" w:lineRule="auto"/>
        <w:ind w:left="-567" w:right="-568"/>
        <w:jc w:val="both"/>
        <w:rPr>
          <w:sz w:val="20"/>
          <w:szCs w:val="20"/>
        </w:rPr>
      </w:pPr>
      <w:r w:rsidRPr="00557331">
        <w:rPr>
          <w:b/>
          <w:bCs/>
          <w:sz w:val="20"/>
          <w:szCs w:val="20"/>
        </w:rPr>
        <w:t xml:space="preserve">9.1 </w:t>
      </w:r>
      <w:r w:rsidRPr="00557331">
        <w:rPr>
          <w:sz w:val="20"/>
          <w:szCs w:val="20"/>
        </w:rPr>
        <w:t>A contratação de empresa(s) especializada(s) no fornecimento de materiais de limpeza, descartáveis, higiene e consumo, destinados à Secretaria Municipal de Saúde do Município de Afrânio/PE, observará critérios de sustentabilidade ambiental, social e econômica, em conformidade com os princípios previstos na Lei nº 14.133/2021, especialmente quanto ao desenvolvimento nacional sustentável.</w:t>
      </w:r>
    </w:p>
    <w:p w:rsidR="00747455" w:rsidRPr="00557331" w:rsidRDefault="00747455" w:rsidP="00747455">
      <w:pPr>
        <w:spacing w:line="276" w:lineRule="auto"/>
        <w:ind w:left="-567" w:right="-568"/>
        <w:jc w:val="both"/>
        <w:rPr>
          <w:sz w:val="20"/>
          <w:szCs w:val="20"/>
        </w:rPr>
      </w:pPr>
      <w:r w:rsidRPr="00557331">
        <w:rPr>
          <w:b/>
          <w:bCs/>
          <w:sz w:val="20"/>
          <w:szCs w:val="20"/>
        </w:rPr>
        <w:t xml:space="preserve">9.2 </w:t>
      </w:r>
      <w:r w:rsidRPr="00557331">
        <w:rPr>
          <w:sz w:val="20"/>
          <w:szCs w:val="20"/>
        </w:rPr>
        <w:t>A empresa contratada deverá observar, sempre que possível, os seguintes critérios:</w:t>
      </w:r>
    </w:p>
    <w:p w:rsidR="00747455" w:rsidRPr="00557331" w:rsidRDefault="00747455" w:rsidP="00747455">
      <w:pPr>
        <w:spacing w:line="276" w:lineRule="auto"/>
        <w:ind w:left="-567" w:right="-568"/>
        <w:jc w:val="both"/>
        <w:rPr>
          <w:sz w:val="20"/>
          <w:szCs w:val="20"/>
        </w:rPr>
      </w:pPr>
      <w:r w:rsidRPr="00557331">
        <w:rPr>
          <w:sz w:val="20"/>
          <w:szCs w:val="20"/>
        </w:rPr>
        <w:t>9.2.1 Fornecimento de produtos com menor impacto ambiental, priorizando itens biodegradáveis e com formulações menos agressivas ao meio ambiente;</w:t>
      </w:r>
    </w:p>
    <w:p w:rsidR="00747455" w:rsidRPr="00557331" w:rsidRDefault="00747455" w:rsidP="00747455">
      <w:pPr>
        <w:spacing w:line="276" w:lineRule="auto"/>
        <w:ind w:left="-567" w:right="-568"/>
        <w:jc w:val="both"/>
        <w:rPr>
          <w:sz w:val="20"/>
          <w:szCs w:val="20"/>
        </w:rPr>
      </w:pPr>
      <w:r w:rsidRPr="00557331">
        <w:rPr>
          <w:sz w:val="20"/>
          <w:szCs w:val="20"/>
        </w:rPr>
        <w:t xml:space="preserve">9.2.2 Produtos de limpeza que não contenham substâncias proibidas ou altamente poluentes, conforme normas </w:t>
      </w:r>
      <w:r w:rsidRPr="00557331">
        <w:rPr>
          <w:sz w:val="20"/>
          <w:szCs w:val="20"/>
        </w:rPr>
        <w:lastRenderedPageBreak/>
        <w:t>ambientais vigentes;</w:t>
      </w:r>
    </w:p>
    <w:p w:rsidR="00747455" w:rsidRPr="00557331" w:rsidRDefault="00747455" w:rsidP="00747455">
      <w:pPr>
        <w:spacing w:line="276" w:lineRule="auto"/>
        <w:ind w:left="-567" w:right="-568"/>
        <w:jc w:val="both"/>
        <w:rPr>
          <w:sz w:val="20"/>
          <w:szCs w:val="20"/>
        </w:rPr>
      </w:pPr>
      <w:r w:rsidRPr="00557331">
        <w:rPr>
          <w:sz w:val="20"/>
          <w:szCs w:val="20"/>
        </w:rPr>
        <w:t>9.2.3 Utilização de embalagens recicláveis ou retornáveis;</w:t>
      </w:r>
    </w:p>
    <w:p w:rsidR="00747455" w:rsidRPr="00557331" w:rsidRDefault="00747455" w:rsidP="00747455">
      <w:pPr>
        <w:spacing w:line="276" w:lineRule="auto"/>
        <w:ind w:left="-567" w:right="-568"/>
        <w:jc w:val="both"/>
        <w:rPr>
          <w:sz w:val="20"/>
          <w:szCs w:val="20"/>
        </w:rPr>
      </w:pPr>
      <w:r w:rsidRPr="00557331">
        <w:rPr>
          <w:sz w:val="20"/>
          <w:szCs w:val="20"/>
        </w:rPr>
        <w:t>9.2.4 Redução de excesso de embalagens (embalagens secundárias desnecessárias);</w:t>
      </w:r>
    </w:p>
    <w:p w:rsidR="00747455" w:rsidRPr="00557331" w:rsidRDefault="00747455" w:rsidP="00747455">
      <w:pPr>
        <w:spacing w:line="276" w:lineRule="auto"/>
        <w:ind w:left="-567" w:right="-568"/>
        <w:jc w:val="both"/>
        <w:rPr>
          <w:sz w:val="20"/>
          <w:szCs w:val="20"/>
        </w:rPr>
      </w:pPr>
      <w:r w:rsidRPr="00557331">
        <w:rPr>
          <w:sz w:val="20"/>
          <w:szCs w:val="20"/>
        </w:rPr>
        <w:t>9.2.5 Comprovação de regularidade ambiental da empresa, quando aplicável.</w:t>
      </w:r>
    </w:p>
    <w:p w:rsidR="00747455" w:rsidRPr="00557331" w:rsidRDefault="00747455" w:rsidP="00747455">
      <w:pPr>
        <w:spacing w:line="276" w:lineRule="auto"/>
        <w:ind w:left="-567" w:right="-568"/>
        <w:jc w:val="both"/>
        <w:rPr>
          <w:sz w:val="20"/>
          <w:szCs w:val="20"/>
        </w:rPr>
      </w:pPr>
      <w:r w:rsidRPr="00557331">
        <w:rPr>
          <w:b/>
          <w:bCs/>
          <w:sz w:val="20"/>
          <w:szCs w:val="20"/>
        </w:rPr>
        <w:t>9.3</w:t>
      </w:r>
      <w:r w:rsidRPr="00557331">
        <w:rPr>
          <w:sz w:val="20"/>
          <w:szCs w:val="20"/>
        </w:rPr>
        <w:t>No fornecimento de materiais, deverão ser observados, sempre que aplicáveis, os seguintes critérios:</w:t>
      </w:r>
    </w:p>
    <w:p w:rsidR="00747455" w:rsidRPr="00557331" w:rsidRDefault="00747455" w:rsidP="00747455">
      <w:pPr>
        <w:spacing w:line="276" w:lineRule="auto"/>
        <w:ind w:left="-567" w:right="-568"/>
        <w:jc w:val="both"/>
        <w:rPr>
          <w:b/>
          <w:bCs/>
          <w:sz w:val="20"/>
          <w:szCs w:val="20"/>
        </w:rPr>
      </w:pPr>
      <w:r w:rsidRPr="00557331">
        <w:rPr>
          <w:b/>
          <w:bCs/>
          <w:sz w:val="20"/>
          <w:szCs w:val="20"/>
        </w:rPr>
        <w:t>9.3.1 – Sustentabilidade Social</w:t>
      </w:r>
    </w:p>
    <w:p w:rsidR="00747455" w:rsidRPr="00557331" w:rsidRDefault="00747455" w:rsidP="00747455">
      <w:pPr>
        <w:spacing w:line="276" w:lineRule="auto"/>
        <w:ind w:left="-567" w:right="-568"/>
        <w:jc w:val="both"/>
        <w:rPr>
          <w:sz w:val="20"/>
          <w:szCs w:val="20"/>
        </w:rPr>
      </w:pPr>
      <w:r w:rsidRPr="00557331">
        <w:rPr>
          <w:sz w:val="20"/>
          <w:szCs w:val="20"/>
        </w:rPr>
        <w:t>a) Cumprimento da legislação trabalhista, previdenciária e de segurança do trabalho;</w:t>
      </w:r>
    </w:p>
    <w:p w:rsidR="00747455" w:rsidRPr="00557331" w:rsidRDefault="00747455" w:rsidP="00747455">
      <w:pPr>
        <w:spacing w:line="276" w:lineRule="auto"/>
        <w:ind w:left="-567" w:right="-568"/>
        <w:jc w:val="both"/>
        <w:rPr>
          <w:sz w:val="20"/>
          <w:szCs w:val="20"/>
        </w:rPr>
      </w:pPr>
      <w:r w:rsidRPr="00557331">
        <w:rPr>
          <w:sz w:val="20"/>
          <w:szCs w:val="20"/>
        </w:rPr>
        <w:t>b) Observância da proibição de trabalho infantil e de trabalho análogo ao escravo;</w:t>
      </w:r>
    </w:p>
    <w:p w:rsidR="00747455" w:rsidRPr="00557331" w:rsidRDefault="00747455" w:rsidP="00747455">
      <w:pPr>
        <w:spacing w:line="276" w:lineRule="auto"/>
        <w:ind w:left="-567" w:right="-568"/>
        <w:jc w:val="both"/>
        <w:rPr>
          <w:sz w:val="20"/>
          <w:szCs w:val="20"/>
        </w:rPr>
      </w:pPr>
      <w:r w:rsidRPr="00557331">
        <w:rPr>
          <w:sz w:val="20"/>
          <w:szCs w:val="20"/>
        </w:rPr>
        <w:t>c) Incentivo à participação de microempresas e empresas de pequeno porte, nos termos da legislação vigente.</w:t>
      </w:r>
    </w:p>
    <w:p w:rsidR="00747455" w:rsidRPr="00557331" w:rsidRDefault="00747455" w:rsidP="00747455">
      <w:pPr>
        <w:spacing w:line="276" w:lineRule="auto"/>
        <w:ind w:left="-567" w:right="-568"/>
        <w:jc w:val="both"/>
        <w:rPr>
          <w:b/>
          <w:bCs/>
          <w:sz w:val="20"/>
          <w:szCs w:val="20"/>
        </w:rPr>
      </w:pPr>
      <w:r w:rsidRPr="00557331">
        <w:rPr>
          <w:b/>
          <w:bCs/>
          <w:sz w:val="20"/>
          <w:szCs w:val="20"/>
        </w:rPr>
        <w:t>9.3.2 – Sustentabilidade Econômica</w:t>
      </w:r>
    </w:p>
    <w:p w:rsidR="00747455" w:rsidRPr="00557331" w:rsidRDefault="00747455" w:rsidP="00747455">
      <w:pPr>
        <w:spacing w:line="276" w:lineRule="auto"/>
        <w:ind w:left="-567" w:right="-568"/>
        <w:jc w:val="both"/>
        <w:rPr>
          <w:sz w:val="20"/>
          <w:szCs w:val="20"/>
        </w:rPr>
      </w:pPr>
      <w:r w:rsidRPr="00557331">
        <w:rPr>
          <w:sz w:val="20"/>
          <w:szCs w:val="20"/>
        </w:rPr>
        <w:t>a) Aquisição de produtos com adequada relação custo-benefício, garantindo durabilidade, qualidade e segurança;</w:t>
      </w:r>
    </w:p>
    <w:p w:rsidR="00747455" w:rsidRPr="00557331" w:rsidRDefault="00747455" w:rsidP="00747455">
      <w:pPr>
        <w:spacing w:line="276" w:lineRule="auto"/>
        <w:ind w:left="-567" w:right="-568"/>
        <w:jc w:val="both"/>
        <w:rPr>
          <w:sz w:val="20"/>
          <w:szCs w:val="20"/>
        </w:rPr>
      </w:pPr>
      <w:r w:rsidRPr="00557331">
        <w:rPr>
          <w:sz w:val="20"/>
          <w:szCs w:val="20"/>
        </w:rPr>
        <w:t>b) Avaliação do ciclo de vida dos produtos, sempre que possível, priorizando aqueles que apresentem maior vida útil e menor necessidade de reposição;</w:t>
      </w:r>
    </w:p>
    <w:p w:rsidR="00747455" w:rsidRPr="00557331" w:rsidRDefault="00747455" w:rsidP="00747455">
      <w:pPr>
        <w:spacing w:line="276" w:lineRule="auto"/>
        <w:ind w:left="-567" w:right="-568"/>
        <w:jc w:val="both"/>
        <w:rPr>
          <w:sz w:val="20"/>
          <w:szCs w:val="20"/>
        </w:rPr>
      </w:pPr>
      <w:r w:rsidRPr="00557331">
        <w:rPr>
          <w:sz w:val="20"/>
          <w:szCs w:val="20"/>
        </w:rPr>
        <w:t>c) Promoção da economicidade e eficiência na aplicação dos recursos públicos.</w:t>
      </w:r>
    </w:p>
    <w:p w:rsidR="00747455" w:rsidRPr="00557331" w:rsidRDefault="00747455" w:rsidP="00747455">
      <w:pPr>
        <w:spacing w:line="276" w:lineRule="auto"/>
        <w:ind w:left="-567" w:right="-568"/>
        <w:jc w:val="both"/>
        <w:rPr>
          <w:sz w:val="20"/>
          <w:szCs w:val="20"/>
        </w:rPr>
      </w:pPr>
      <w:r w:rsidRPr="00557331">
        <w:rPr>
          <w:b/>
          <w:bCs/>
          <w:sz w:val="20"/>
          <w:szCs w:val="20"/>
        </w:rPr>
        <w:t>9.4</w:t>
      </w:r>
      <w:r w:rsidRPr="00557331">
        <w:rPr>
          <w:sz w:val="20"/>
          <w:szCs w:val="20"/>
        </w:rPr>
        <w:t>A adoção desses critérios visa assegurar que a contratação atenda não apenas à necessidade imediata da Secretaria Municipal de Saúde, mas também aos princípios da responsabilidade socioambiental, eficiência administrativa e promoção do desenvolvimento sustentável, garantindo a adequada prestação dos serviços públicos de saúde no Município de Afrânio/PE.</w:t>
      </w:r>
    </w:p>
    <w:p w:rsidR="00747455" w:rsidRPr="00557331" w:rsidRDefault="00747455" w:rsidP="00747455">
      <w:pPr>
        <w:pBdr>
          <w:top w:val="single" w:sz="4" w:space="1" w:color="auto"/>
        </w:pBdr>
        <w:spacing w:line="276" w:lineRule="auto"/>
        <w:ind w:left="-567" w:right="-568"/>
        <w:jc w:val="both"/>
        <w:rPr>
          <w:b/>
          <w:bCs/>
          <w:sz w:val="20"/>
          <w:szCs w:val="20"/>
        </w:rPr>
      </w:pPr>
      <w:r w:rsidRPr="00557331">
        <w:rPr>
          <w:b/>
          <w:bCs/>
          <w:sz w:val="20"/>
          <w:szCs w:val="20"/>
        </w:rPr>
        <w:t>10. OBRIGAÇÕES DA ADMINISTRAÇÃO MUNICIPAL ENQUANTO CONTRATANTE:</w:t>
      </w:r>
    </w:p>
    <w:p w:rsidR="00747455" w:rsidRPr="00557331" w:rsidRDefault="00747455" w:rsidP="00747455">
      <w:pPr>
        <w:spacing w:line="276" w:lineRule="auto"/>
        <w:ind w:left="-567" w:right="-568"/>
        <w:jc w:val="both"/>
        <w:rPr>
          <w:b/>
          <w:bCs/>
          <w:sz w:val="20"/>
          <w:szCs w:val="20"/>
        </w:rPr>
      </w:pPr>
      <w:r w:rsidRPr="00557331">
        <w:rPr>
          <w:b/>
          <w:bCs/>
          <w:sz w:val="20"/>
          <w:szCs w:val="20"/>
        </w:rPr>
        <w:t xml:space="preserve">10.1 </w:t>
      </w:r>
      <w:r w:rsidRPr="00557331">
        <w:rPr>
          <w:sz w:val="20"/>
          <w:szCs w:val="20"/>
        </w:rPr>
        <w:t>Deverá cumprir integralmente com todas as cláusulas e condições estabelecidas no contrato, garantindo que ambas as partes respeitem suas obrigações.</w:t>
      </w:r>
    </w:p>
    <w:p w:rsidR="00747455" w:rsidRPr="00557331" w:rsidRDefault="00747455" w:rsidP="00747455">
      <w:pPr>
        <w:spacing w:line="276" w:lineRule="auto"/>
        <w:ind w:left="-567" w:right="-568"/>
        <w:jc w:val="both"/>
        <w:rPr>
          <w:b/>
          <w:bCs/>
          <w:sz w:val="20"/>
          <w:szCs w:val="20"/>
        </w:rPr>
      </w:pPr>
      <w:r w:rsidRPr="00557331">
        <w:rPr>
          <w:b/>
          <w:bCs/>
          <w:sz w:val="20"/>
          <w:szCs w:val="20"/>
        </w:rPr>
        <w:t xml:space="preserve">10.2 </w:t>
      </w:r>
      <w:r w:rsidRPr="00557331">
        <w:rPr>
          <w:sz w:val="20"/>
          <w:szCs w:val="20"/>
        </w:rPr>
        <w:t>Efetuar os pagamentos devidos à empresa contratada de acordo com os prazos e condições estabelecidos no contrato, assegurando o pagamento pontual pela entrega dos materiais do objeto do contrato.</w:t>
      </w:r>
    </w:p>
    <w:p w:rsidR="00747455" w:rsidRPr="00557331" w:rsidRDefault="00747455" w:rsidP="00747455">
      <w:pPr>
        <w:spacing w:line="276" w:lineRule="auto"/>
        <w:ind w:left="-567" w:right="-568"/>
        <w:jc w:val="both"/>
        <w:rPr>
          <w:sz w:val="20"/>
          <w:szCs w:val="20"/>
        </w:rPr>
      </w:pPr>
      <w:r w:rsidRPr="00557331">
        <w:rPr>
          <w:b/>
          <w:bCs/>
          <w:sz w:val="20"/>
          <w:szCs w:val="20"/>
        </w:rPr>
        <w:t xml:space="preserve">10.3 </w:t>
      </w:r>
      <w:r w:rsidRPr="00557331">
        <w:rPr>
          <w:sz w:val="20"/>
          <w:szCs w:val="20"/>
        </w:rPr>
        <w:t>Prestar a empresa contratada todas as informações e documentos necessários para a correta entrega dos materiais em tela.</w:t>
      </w:r>
    </w:p>
    <w:p w:rsidR="00747455" w:rsidRPr="00557331" w:rsidRDefault="00747455" w:rsidP="00747455">
      <w:pPr>
        <w:spacing w:line="276" w:lineRule="auto"/>
        <w:ind w:left="-567" w:right="-568"/>
        <w:jc w:val="both"/>
        <w:rPr>
          <w:sz w:val="20"/>
          <w:szCs w:val="20"/>
        </w:rPr>
      </w:pPr>
      <w:r w:rsidRPr="00557331">
        <w:rPr>
          <w:b/>
          <w:bCs/>
          <w:sz w:val="20"/>
          <w:szCs w:val="20"/>
        </w:rPr>
        <w:t xml:space="preserve">10.4 </w:t>
      </w:r>
      <w:r w:rsidRPr="00557331">
        <w:rPr>
          <w:sz w:val="20"/>
          <w:szCs w:val="20"/>
        </w:rPr>
        <w:t>Designar responsável para garantir que a empresa esteja entregando os materiais conforme objeto desta contratação de acordo com as especificações e condições estabelecidas no Edital e seus anexos.</w:t>
      </w:r>
    </w:p>
    <w:p w:rsidR="00747455" w:rsidRPr="00557331" w:rsidRDefault="00747455" w:rsidP="00747455">
      <w:pPr>
        <w:spacing w:line="276" w:lineRule="auto"/>
        <w:ind w:left="-567" w:right="-568"/>
        <w:jc w:val="both"/>
        <w:rPr>
          <w:b/>
          <w:bCs/>
          <w:sz w:val="20"/>
          <w:szCs w:val="20"/>
        </w:rPr>
      </w:pPr>
      <w:r w:rsidRPr="00557331">
        <w:rPr>
          <w:b/>
          <w:bCs/>
          <w:sz w:val="20"/>
          <w:szCs w:val="20"/>
        </w:rPr>
        <w:t xml:space="preserve">10.5 </w:t>
      </w:r>
      <w:r w:rsidRPr="00557331">
        <w:rPr>
          <w:sz w:val="20"/>
          <w:szCs w:val="20"/>
        </w:rPr>
        <w:t>Manter registros precisos e atualizados da entrega dos materiais, para garantir a eficiência na execução dos recursos públicos.</w:t>
      </w:r>
    </w:p>
    <w:p w:rsidR="00747455" w:rsidRPr="00557331" w:rsidRDefault="00747455" w:rsidP="00747455">
      <w:pPr>
        <w:spacing w:line="276" w:lineRule="auto"/>
        <w:ind w:left="-567" w:right="-568"/>
        <w:jc w:val="both"/>
        <w:rPr>
          <w:sz w:val="20"/>
          <w:szCs w:val="20"/>
        </w:rPr>
      </w:pPr>
      <w:r w:rsidRPr="00557331">
        <w:rPr>
          <w:b/>
          <w:bCs/>
          <w:sz w:val="20"/>
          <w:szCs w:val="20"/>
        </w:rPr>
        <w:t xml:space="preserve">10.6 </w:t>
      </w:r>
      <w:r w:rsidRPr="00557331">
        <w:rPr>
          <w:sz w:val="20"/>
          <w:szCs w:val="20"/>
        </w:rPr>
        <w:t>Em casos de problemas ou irregularidades identificadas no fornecimento em tela, a administração municipal deve comunicar imediatamente a empresa contratada e tomar as medidas necessárias para resolver a situação de forma rápida e eficaz. Portanto, na não resolução dos problemas comunicados, a administração deverá acionar as cláusulas contratuais para sanção administrativa contra a contratada.</w:t>
      </w:r>
    </w:p>
    <w:p w:rsidR="00747455" w:rsidRPr="00557331" w:rsidRDefault="00747455" w:rsidP="00747455">
      <w:pPr>
        <w:pBdr>
          <w:top w:val="single" w:sz="4" w:space="1" w:color="auto"/>
        </w:pBdr>
        <w:spacing w:line="276" w:lineRule="auto"/>
        <w:ind w:left="-567" w:right="-568"/>
        <w:jc w:val="both"/>
        <w:rPr>
          <w:b/>
          <w:bCs/>
          <w:sz w:val="20"/>
          <w:szCs w:val="20"/>
        </w:rPr>
      </w:pPr>
      <w:r w:rsidRPr="00557331">
        <w:rPr>
          <w:b/>
          <w:bCs/>
          <w:sz w:val="20"/>
          <w:szCs w:val="20"/>
        </w:rPr>
        <w:t>11 REQUISITOS OBRIGACIONAIS IMPUTADAS A CONTRATADA:</w:t>
      </w:r>
    </w:p>
    <w:p w:rsidR="00747455" w:rsidRPr="00557331" w:rsidRDefault="00747455" w:rsidP="00747455">
      <w:pPr>
        <w:spacing w:line="276" w:lineRule="auto"/>
        <w:ind w:left="-567" w:right="-568"/>
        <w:jc w:val="both"/>
        <w:rPr>
          <w:sz w:val="20"/>
          <w:szCs w:val="20"/>
        </w:rPr>
      </w:pPr>
      <w:r w:rsidRPr="00557331">
        <w:rPr>
          <w:b/>
          <w:bCs/>
          <w:sz w:val="20"/>
          <w:szCs w:val="20"/>
        </w:rPr>
        <w:t xml:space="preserve">11.1 </w:t>
      </w:r>
      <w:r w:rsidRPr="00557331">
        <w:rPr>
          <w:sz w:val="20"/>
          <w:szCs w:val="20"/>
        </w:rPr>
        <w:t>A CONTRATADA deverá arcar com todas as despesas, direta ou indiretas, decorrentes de qualquer custo adicionais para a entrega do objeto desta contração.</w:t>
      </w:r>
    </w:p>
    <w:p w:rsidR="00747455" w:rsidRPr="00557331" w:rsidRDefault="00747455" w:rsidP="00747455">
      <w:pPr>
        <w:ind w:left="-567" w:right="-568"/>
        <w:jc w:val="both"/>
        <w:rPr>
          <w:sz w:val="20"/>
          <w:szCs w:val="20"/>
        </w:rPr>
      </w:pPr>
      <w:r w:rsidRPr="00557331">
        <w:rPr>
          <w:b/>
          <w:bCs/>
          <w:sz w:val="20"/>
          <w:szCs w:val="20"/>
        </w:rPr>
        <w:t>11.2</w:t>
      </w:r>
      <w:r w:rsidRPr="00557331">
        <w:rPr>
          <w:sz w:val="20"/>
          <w:szCs w:val="20"/>
        </w:rPr>
        <w:t xml:space="preserve"> A CONTRATADA deverá tomar todas as medidas de segurança cabíveis ao fornecimento dos materiais, não arcando Administração Municipal com qualquer ônus em caso de acidente.</w:t>
      </w:r>
    </w:p>
    <w:p w:rsidR="00747455" w:rsidRPr="00557331" w:rsidRDefault="00747455" w:rsidP="00747455">
      <w:pPr>
        <w:ind w:left="-567" w:right="-568"/>
        <w:jc w:val="both"/>
        <w:rPr>
          <w:b/>
          <w:bCs/>
          <w:sz w:val="20"/>
          <w:szCs w:val="20"/>
        </w:rPr>
      </w:pPr>
      <w:r w:rsidRPr="00557331">
        <w:rPr>
          <w:b/>
          <w:bCs/>
          <w:sz w:val="20"/>
          <w:szCs w:val="20"/>
        </w:rPr>
        <w:t xml:space="preserve">11.3 </w:t>
      </w:r>
      <w:r w:rsidRPr="00557331">
        <w:rPr>
          <w:sz w:val="20"/>
          <w:szCs w:val="20"/>
        </w:rPr>
        <w:t>A CONTRATADA deverá responder pelos danos causados diretamente a Administração Municipal ou a terceiros, decorrentes de sua culpa ou dolo, durante a execução do contrato, não excluindo ou reduzindo essa responsabilidade a fiscalização ou o acompanhamento pela Contratante.</w:t>
      </w:r>
    </w:p>
    <w:p w:rsidR="00747455" w:rsidRPr="00557331" w:rsidRDefault="00747455" w:rsidP="00747455">
      <w:pPr>
        <w:spacing w:line="276" w:lineRule="auto"/>
        <w:ind w:left="-567" w:right="-568"/>
        <w:jc w:val="both"/>
        <w:rPr>
          <w:b/>
          <w:bCs/>
          <w:sz w:val="20"/>
          <w:szCs w:val="20"/>
        </w:rPr>
      </w:pPr>
      <w:r w:rsidRPr="00557331">
        <w:rPr>
          <w:b/>
          <w:bCs/>
          <w:sz w:val="20"/>
          <w:szCs w:val="20"/>
        </w:rPr>
        <w:t xml:space="preserve">11.4 </w:t>
      </w:r>
      <w:r w:rsidRPr="00557331">
        <w:rPr>
          <w:sz w:val="20"/>
          <w:szCs w:val="20"/>
        </w:rPr>
        <w:t>A CONTRATADA deverá atender prontamente a quaisquer exigências da Administração, inerentes ao objeto da presente licitação.</w:t>
      </w:r>
    </w:p>
    <w:p w:rsidR="00747455" w:rsidRPr="00557331" w:rsidRDefault="00747455" w:rsidP="00747455">
      <w:pPr>
        <w:spacing w:line="276" w:lineRule="auto"/>
        <w:ind w:left="-567" w:right="-568"/>
        <w:jc w:val="both"/>
        <w:rPr>
          <w:sz w:val="20"/>
          <w:szCs w:val="20"/>
        </w:rPr>
      </w:pPr>
      <w:r w:rsidRPr="00557331">
        <w:rPr>
          <w:b/>
          <w:bCs/>
          <w:sz w:val="20"/>
          <w:szCs w:val="20"/>
        </w:rPr>
        <w:t xml:space="preserve">11.5 </w:t>
      </w:r>
      <w:r w:rsidRPr="00557331">
        <w:rPr>
          <w:sz w:val="20"/>
          <w:szCs w:val="20"/>
        </w:rPr>
        <w:t>A CONTRATADA deverá executar o contrato de acordo com as suas especificações;</w:t>
      </w:r>
    </w:p>
    <w:p w:rsidR="00747455" w:rsidRPr="00557331" w:rsidRDefault="00747455" w:rsidP="00747455">
      <w:pPr>
        <w:spacing w:line="276" w:lineRule="auto"/>
        <w:ind w:left="-567" w:right="-568"/>
        <w:jc w:val="both"/>
        <w:rPr>
          <w:sz w:val="20"/>
          <w:szCs w:val="20"/>
        </w:rPr>
      </w:pPr>
      <w:r w:rsidRPr="00557331">
        <w:rPr>
          <w:b/>
          <w:bCs/>
          <w:sz w:val="20"/>
          <w:szCs w:val="20"/>
        </w:rPr>
        <w:t xml:space="preserve">11.6 </w:t>
      </w:r>
      <w:r w:rsidRPr="00557331">
        <w:rPr>
          <w:sz w:val="20"/>
          <w:szCs w:val="20"/>
        </w:rPr>
        <w:t>A contratada deverá cumprir fielmente todos os prazos definidos no Termo de Referência.</w:t>
      </w:r>
    </w:p>
    <w:p w:rsidR="00747455" w:rsidRPr="00557331" w:rsidRDefault="00747455" w:rsidP="00747455">
      <w:pPr>
        <w:spacing w:line="276" w:lineRule="auto"/>
        <w:ind w:left="-567" w:right="-568"/>
        <w:jc w:val="both"/>
        <w:rPr>
          <w:sz w:val="20"/>
          <w:szCs w:val="20"/>
        </w:rPr>
      </w:pPr>
      <w:r w:rsidRPr="00557331">
        <w:rPr>
          <w:b/>
          <w:bCs/>
          <w:sz w:val="20"/>
          <w:szCs w:val="20"/>
        </w:rPr>
        <w:t xml:space="preserve">11.7 </w:t>
      </w:r>
      <w:r w:rsidRPr="00557331">
        <w:rPr>
          <w:sz w:val="20"/>
          <w:szCs w:val="20"/>
        </w:rPr>
        <w:t>A Contratada deve cumprir todas as obrigações constantes no Edital, seus anexos e sua proposta, assumindo como exclusivamente seus os riscos e as despesas decorrentes da boa e perfeita execução do objeto.</w:t>
      </w:r>
    </w:p>
    <w:p w:rsidR="00747455" w:rsidRPr="00557331" w:rsidRDefault="00747455" w:rsidP="00747455">
      <w:pPr>
        <w:spacing w:line="276" w:lineRule="auto"/>
        <w:ind w:left="-567" w:right="-568"/>
        <w:jc w:val="both"/>
        <w:rPr>
          <w:sz w:val="20"/>
          <w:szCs w:val="20"/>
        </w:rPr>
      </w:pPr>
      <w:r w:rsidRPr="00557331">
        <w:rPr>
          <w:b/>
          <w:bCs/>
          <w:sz w:val="20"/>
          <w:szCs w:val="20"/>
        </w:rPr>
        <w:t xml:space="preserve">11.8 </w:t>
      </w:r>
      <w:r w:rsidRPr="00557331">
        <w:rPr>
          <w:sz w:val="20"/>
          <w:szCs w:val="20"/>
        </w:rPr>
        <w:t xml:space="preserve">Responsabilizar-se pelos vícios e danos decorrentes do objeto, de acordo com os artigos 12, 13 e17 a 27, </w:t>
      </w:r>
      <w:r w:rsidRPr="00557331">
        <w:rPr>
          <w:sz w:val="20"/>
          <w:szCs w:val="20"/>
        </w:rPr>
        <w:lastRenderedPageBreak/>
        <w:t>do Código de Defesa do Consumidor (Lei nº 8.078, de 1990);</w:t>
      </w:r>
    </w:p>
    <w:p w:rsidR="00747455" w:rsidRPr="00557331" w:rsidRDefault="00747455" w:rsidP="00747455">
      <w:pPr>
        <w:spacing w:line="276" w:lineRule="auto"/>
        <w:ind w:left="-567" w:right="-568"/>
        <w:jc w:val="both"/>
        <w:rPr>
          <w:sz w:val="20"/>
          <w:szCs w:val="20"/>
        </w:rPr>
      </w:pPr>
      <w:r w:rsidRPr="00557331">
        <w:rPr>
          <w:b/>
          <w:bCs/>
          <w:sz w:val="20"/>
          <w:szCs w:val="20"/>
        </w:rPr>
        <w:t>11.9</w:t>
      </w:r>
      <w:r w:rsidRPr="00557331">
        <w:rPr>
          <w:sz w:val="20"/>
          <w:szCs w:val="20"/>
        </w:rPr>
        <w:t xml:space="preserve"> Responsabilizar-se pelos danos causados diretamente à Administração ou a terceiros em razão da execução do contrato;</w:t>
      </w:r>
    </w:p>
    <w:p w:rsidR="00747455" w:rsidRPr="00557331" w:rsidRDefault="00747455" w:rsidP="00747455">
      <w:pPr>
        <w:spacing w:line="276" w:lineRule="auto"/>
        <w:ind w:left="-567" w:right="-568"/>
        <w:jc w:val="both"/>
        <w:rPr>
          <w:sz w:val="20"/>
          <w:szCs w:val="20"/>
        </w:rPr>
      </w:pPr>
      <w:r w:rsidRPr="00557331">
        <w:rPr>
          <w:b/>
          <w:bCs/>
          <w:sz w:val="20"/>
          <w:szCs w:val="20"/>
        </w:rPr>
        <w:t xml:space="preserve">11.10 </w:t>
      </w:r>
      <w:r w:rsidRPr="00557331">
        <w:rPr>
          <w:sz w:val="20"/>
          <w:szCs w:val="20"/>
        </w:rPr>
        <w:t>Reparar, corrigir, remover, reconstruir ou substituir, a suas expensas, no total ou em parte, o objeto do contrato em que se verificarem vícios, defeitos ou incorreções resultantes de sua execução ou de materiais nela empregados;</w:t>
      </w:r>
    </w:p>
    <w:p w:rsidR="00747455" w:rsidRPr="00557331" w:rsidRDefault="00747455" w:rsidP="00747455">
      <w:pPr>
        <w:spacing w:line="276" w:lineRule="auto"/>
        <w:ind w:left="-567" w:right="-568"/>
        <w:jc w:val="both"/>
        <w:rPr>
          <w:sz w:val="20"/>
          <w:szCs w:val="20"/>
        </w:rPr>
      </w:pPr>
      <w:r w:rsidRPr="00557331">
        <w:rPr>
          <w:b/>
          <w:bCs/>
          <w:sz w:val="20"/>
          <w:szCs w:val="20"/>
        </w:rPr>
        <w:t xml:space="preserve">11.11 </w:t>
      </w:r>
      <w:r w:rsidRPr="00557331">
        <w:rPr>
          <w:sz w:val="20"/>
          <w:szCs w:val="20"/>
        </w:rPr>
        <w:t>Comunicar à Contratante, no prazo máximo de 48 (quarentas e oito) horas que antecede a entrega dos materiais, os motivos que impossibilitem o cumprimento do prazo previsto, com a devida comprovação;</w:t>
      </w:r>
    </w:p>
    <w:p w:rsidR="00747455" w:rsidRPr="00557331" w:rsidRDefault="00747455" w:rsidP="00747455">
      <w:pPr>
        <w:spacing w:line="276" w:lineRule="auto"/>
        <w:ind w:left="-567" w:right="-568"/>
        <w:jc w:val="both"/>
        <w:rPr>
          <w:sz w:val="20"/>
          <w:szCs w:val="20"/>
        </w:rPr>
      </w:pPr>
      <w:r w:rsidRPr="00557331">
        <w:rPr>
          <w:b/>
          <w:bCs/>
          <w:sz w:val="20"/>
          <w:szCs w:val="20"/>
        </w:rPr>
        <w:t>11.12</w:t>
      </w:r>
      <w:r w:rsidRPr="00557331">
        <w:rPr>
          <w:sz w:val="20"/>
          <w:szCs w:val="20"/>
        </w:rPr>
        <w:t>Manter, durante toda a execução do contrato, em compatibilidade com as obrigações assumidas, todas as condições de habilitação e qualificação exigidas na licitação</w:t>
      </w:r>
    </w:p>
    <w:p w:rsidR="00747455" w:rsidRPr="00557331" w:rsidRDefault="00747455" w:rsidP="00747455">
      <w:pPr>
        <w:spacing w:line="276" w:lineRule="auto"/>
        <w:ind w:left="-567" w:right="-568"/>
        <w:jc w:val="both"/>
        <w:rPr>
          <w:sz w:val="20"/>
          <w:szCs w:val="20"/>
        </w:rPr>
      </w:pPr>
      <w:r w:rsidRPr="00557331">
        <w:rPr>
          <w:b/>
          <w:bCs/>
          <w:sz w:val="20"/>
          <w:szCs w:val="20"/>
        </w:rPr>
        <w:t>12 EXECUÇÃO DO OBJETO:</w:t>
      </w:r>
    </w:p>
    <w:p w:rsidR="00747455" w:rsidRPr="00557331" w:rsidRDefault="00747455" w:rsidP="00747455">
      <w:pPr>
        <w:pBdr>
          <w:top w:val="single" w:sz="4" w:space="1" w:color="auto"/>
        </w:pBdr>
        <w:spacing w:line="276" w:lineRule="auto"/>
        <w:ind w:left="-567" w:right="-568"/>
        <w:jc w:val="both"/>
        <w:rPr>
          <w:b/>
          <w:bCs/>
          <w:sz w:val="20"/>
          <w:szCs w:val="20"/>
        </w:rPr>
      </w:pPr>
      <w:r w:rsidRPr="00557331">
        <w:rPr>
          <w:b/>
          <w:bCs/>
          <w:sz w:val="20"/>
          <w:szCs w:val="20"/>
        </w:rPr>
        <w:t>12.1 CONDIÇÕES DE ENTREGA;</w:t>
      </w:r>
    </w:p>
    <w:p w:rsidR="00747455" w:rsidRPr="00557331" w:rsidRDefault="00747455" w:rsidP="00747455">
      <w:pPr>
        <w:pBdr>
          <w:top w:val="single" w:sz="4" w:space="1" w:color="auto"/>
        </w:pBdr>
        <w:spacing w:line="276" w:lineRule="auto"/>
        <w:ind w:left="-567" w:right="-568"/>
        <w:jc w:val="both"/>
        <w:rPr>
          <w:sz w:val="20"/>
          <w:szCs w:val="20"/>
        </w:rPr>
      </w:pPr>
      <w:r w:rsidRPr="00557331">
        <w:rPr>
          <w:b/>
          <w:bCs/>
          <w:sz w:val="20"/>
          <w:szCs w:val="20"/>
        </w:rPr>
        <w:t>12.1.1</w:t>
      </w:r>
      <w:r w:rsidRPr="00557331">
        <w:rPr>
          <w:sz w:val="20"/>
          <w:szCs w:val="20"/>
        </w:rPr>
        <w:t xml:space="preserve"> A entrega dos produtos deverá respeitar o prazo de entrega de 15 (quinze) dias corridos, contados a partir da data do pedido de fornecimento, ao responsável pelo acompanhamento e fiscalização do contrato;</w:t>
      </w:r>
    </w:p>
    <w:p w:rsidR="00747455" w:rsidRPr="00557331" w:rsidRDefault="00747455" w:rsidP="00747455">
      <w:pPr>
        <w:pBdr>
          <w:top w:val="single" w:sz="4" w:space="1" w:color="auto"/>
        </w:pBdr>
        <w:spacing w:line="276" w:lineRule="auto"/>
        <w:ind w:left="-567" w:right="-568"/>
        <w:jc w:val="both"/>
        <w:rPr>
          <w:sz w:val="20"/>
          <w:szCs w:val="20"/>
        </w:rPr>
      </w:pPr>
      <w:r w:rsidRPr="00557331">
        <w:rPr>
          <w:b/>
          <w:bCs/>
          <w:sz w:val="20"/>
          <w:szCs w:val="20"/>
        </w:rPr>
        <w:t>12.1.2</w:t>
      </w:r>
      <w:r w:rsidRPr="00557331">
        <w:rPr>
          <w:sz w:val="20"/>
          <w:szCs w:val="20"/>
        </w:rPr>
        <w:t xml:space="preserve"> A entrega dos produtos deverá ser realizada na Sede da Secretaria Municipal de Saúde, localizada na Rua Coronel Clementino Coelho n° 203, Centro, Afrânio/PE, durante horário comercial das 08:00 às 17:00;</w:t>
      </w:r>
    </w:p>
    <w:p w:rsidR="00747455" w:rsidRPr="00557331" w:rsidRDefault="00747455" w:rsidP="00747455">
      <w:pPr>
        <w:pBdr>
          <w:top w:val="single" w:sz="4" w:space="1" w:color="auto"/>
        </w:pBdr>
        <w:spacing w:line="276" w:lineRule="auto"/>
        <w:ind w:left="-567" w:right="-568"/>
        <w:jc w:val="both"/>
        <w:rPr>
          <w:sz w:val="20"/>
          <w:szCs w:val="20"/>
        </w:rPr>
      </w:pPr>
      <w:r w:rsidRPr="00557331">
        <w:rPr>
          <w:b/>
          <w:bCs/>
          <w:sz w:val="20"/>
          <w:szCs w:val="20"/>
        </w:rPr>
        <w:t>12.1.3</w:t>
      </w:r>
      <w:r w:rsidRPr="00557331">
        <w:rPr>
          <w:sz w:val="20"/>
          <w:szCs w:val="20"/>
        </w:rPr>
        <w:t xml:space="preserve"> É de responsabilidade do licitante os custos de transporte e descarga dos itens bem como providenciar transportes adequados, seja próprio ou terceirizado.</w:t>
      </w:r>
    </w:p>
    <w:p w:rsidR="00747455" w:rsidRPr="00557331" w:rsidRDefault="00747455" w:rsidP="00747455">
      <w:pPr>
        <w:pBdr>
          <w:top w:val="single" w:sz="4" w:space="1" w:color="auto"/>
        </w:pBdr>
        <w:spacing w:line="276" w:lineRule="auto"/>
        <w:ind w:left="-567" w:right="-568"/>
        <w:jc w:val="both"/>
        <w:rPr>
          <w:sz w:val="20"/>
          <w:szCs w:val="20"/>
        </w:rPr>
      </w:pPr>
      <w:r w:rsidRPr="00557331">
        <w:rPr>
          <w:b/>
          <w:bCs/>
          <w:sz w:val="20"/>
          <w:szCs w:val="20"/>
        </w:rPr>
        <w:t>12.1.4</w:t>
      </w:r>
      <w:r w:rsidRPr="00557331">
        <w:rPr>
          <w:sz w:val="20"/>
          <w:szCs w:val="20"/>
        </w:rPr>
        <w:t xml:space="preserve"> Caso ocorra impossibilidade de entrega, a empresa deverá justificar a secretaria, o descumprimento do prazo estabelecido, no prazo de pelo menos 48 (quarenta e oito) horas de antecedência, para que seja analisada a possibilidade de prorrogação de prazo, ressalvas situações de caso fortuito e força maior.</w:t>
      </w:r>
    </w:p>
    <w:p w:rsidR="00747455" w:rsidRPr="00557331" w:rsidRDefault="00747455" w:rsidP="00747455">
      <w:pPr>
        <w:pBdr>
          <w:top w:val="single" w:sz="4" w:space="1" w:color="auto"/>
        </w:pBdr>
        <w:spacing w:line="276" w:lineRule="auto"/>
        <w:ind w:left="-567" w:right="-568"/>
        <w:jc w:val="both"/>
        <w:rPr>
          <w:sz w:val="20"/>
          <w:szCs w:val="20"/>
        </w:rPr>
      </w:pPr>
      <w:r w:rsidRPr="00557331">
        <w:rPr>
          <w:b/>
          <w:bCs/>
          <w:sz w:val="20"/>
          <w:szCs w:val="20"/>
        </w:rPr>
        <w:t>12.1.5</w:t>
      </w:r>
      <w:r w:rsidRPr="00557331">
        <w:rPr>
          <w:sz w:val="20"/>
          <w:szCs w:val="20"/>
        </w:rPr>
        <w:t xml:space="preserve"> Os materiais serão recebidos provisoriamente, em caráter sumário, no prazo de 15 (quinze) dias, pelo responsável designado para a fiscalização e acompanhamento do contrato, para fins de verificação posterior. </w:t>
      </w:r>
    </w:p>
    <w:p w:rsidR="00747455" w:rsidRPr="00557331" w:rsidRDefault="00747455" w:rsidP="00747455">
      <w:pPr>
        <w:pBdr>
          <w:top w:val="single" w:sz="4" w:space="1" w:color="auto"/>
        </w:pBdr>
        <w:spacing w:line="276" w:lineRule="auto"/>
        <w:ind w:left="-567" w:right="-568"/>
        <w:jc w:val="both"/>
        <w:rPr>
          <w:b/>
          <w:bCs/>
          <w:sz w:val="20"/>
          <w:szCs w:val="20"/>
        </w:rPr>
      </w:pPr>
      <w:r w:rsidRPr="00557331">
        <w:rPr>
          <w:b/>
          <w:bCs/>
          <w:sz w:val="20"/>
          <w:szCs w:val="20"/>
        </w:rPr>
        <w:t xml:space="preserve">12.2. CRITÉRIOS DE ACEITABILIDADE </w:t>
      </w:r>
    </w:p>
    <w:p w:rsidR="00747455" w:rsidRPr="00557331" w:rsidRDefault="00747455" w:rsidP="00747455">
      <w:pPr>
        <w:pBdr>
          <w:top w:val="single" w:sz="4" w:space="1" w:color="auto"/>
        </w:pBdr>
        <w:spacing w:line="276" w:lineRule="auto"/>
        <w:ind w:left="-567" w:right="-568"/>
        <w:jc w:val="both"/>
        <w:rPr>
          <w:sz w:val="20"/>
          <w:szCs w:val="20"/>
        </w:rPr>
      </w:pPr>
      <w:r w:rsidRPr="00557331">
        <w:rPr>
          <w:b/>
          <w:bCs/>
          <w:sz w:val="20"/>
          <w:szCs w:val="20"/>
        </w:rPr>
        <w:t>12.2.1.</w:t>
      </w:r>
      <w:r w:rsidRPr="00557331">
        <w:rPr>
          <w:sz w:val="20"/>
          <w:szCs w:val="20"/>
        </w:rPr>
        <w:t>A proposta deverá conter descrição detalhada dos itens ofertados, com especificação de marca, fabricante, unidade de fornecimento, quantitativo e demais características técnicas pertinentes.</w:t>
      </w:r>
    </w:p>
    <w:p w:rsidR="00747455" w:rsidRPr="00557331" w:rsidRDefault="00747455" w:rsidP="00747455">
      <w:pPr>
        <w:pBdr>
          <w:top w:val="single" w:sz="4" w:space="1" w:color="auto"/>
        </w:pBdr>
        <w:spacing w:line="276" w:lineRule="auto"/>
        <w:ind w:left="-567" w:right="-568"/>
        <w:jc w:val="both"/>
        <w:rPr>
          <w:sz w:val="20"/>
          <w:szCs w:val="20"/>
        </w:rPr>
      </w:pPr>
      <w:r w:rsidRPr="00557331">
        <w:rPr>
          <w:b/>
          <w:bCs/>
          <w:sz w:val="20"/>
          <w:szCs w:val="20"/>
        </w:rPr>
        <w:t>12.2.2</w:t>
      </w:r>
      <w:r w:rsidRPr="00557331">
        <w:rPr>
          <w:sz w:val="20"/>
          <w:szCs w:val="20"/>
        </w:rPr>
        <w:t xml:space="preserve"> Os valores propostos deverão estar expressos em moeda corrente nacional (R$), incluindo todos os custos diretos e indiretos, tais como tributos, frete, transporte, carga e descarga, seguro, encargos sociais, trabalhistas e quaisquer outras despesas necessárias ao fornecimento.</w:t>
      </w:r>
    </w:p>
    <w:p w:rsidR="00747455" w:rsidRPr="00557331" w:rsidRDefault="00747455" w:rsidP="00747455">
      <w:pPr>
        <w:pBdr>
          <w:top w:val="single" w:sz="4" w:space="1" w:color="auto"/>
        </w:pBdr>
        <w:spacing w:line="276" w:lineRule="auto"/>
        <w:ind w:left="-567" w:right="-568"/>
        <w:jc w:val="both"/>
        <w:rPr>
          <w:sz w:val="20"/>
          <w:szCs w:val="20"/>
        </w:rPr>
      </w:pPr>
      <w:r w:rsidRPr="00557331">
        <w:rPr>
          <w:b/>
          <w:bCs/>
          <w:sz w:val="20"/>
          <w:szCs w:val="20"/>
        </w:rPr>
        <w:t>12.2.3</w:t>
      </w:r>
      <w:r w:rsidRPr="00557331">
        <w:rPr>
          <w:sz w:val="20"/>
          <w:szCs w:val="20"/>
        </w:rPr>
        <w:t>Não serão aceitas propostas com valores manifestamente inexequíveis ou superiores ao valor estimado pela Administração, salvo justificativa técnica devidamente comprovada.</w:t>
      </w:r>
    </w:p>
    <w:p w:rsidR="00747455" w:rsidRPr="00557331" w:rsidRDefault="00747455" w:rsidP="00747455">
      <w:pPr>
        <w:pBdr>
          <w:top w:val="single" w:sz="4" w:space="1" w:color="auto"/>
        </w:pBdr>
        <w:spacing w:line="276" w:lineRule="auto"/>
        <w:ind w:left="-567" w:right="-568"/>
        <w:jc w:val="both"/>
        <w:rPr>
          <w:sz w:val="20"/>
          <w:szCs w:val="20"/>
        </w:rPr>
      </w:pPr>
      <w:r w:rsidRPr="00557331">
        <w:rPr>
          <w:b/>
          <w:bCs/>
          <w:sz w:val="20"/>
          <w:szCs w:val="20"/>
        </w:rPr>
        <w:t>12.2.4</w:t>
      </w:r>
      <w:r w:rsidRPr="00557331">
        <w:rPr>
          <w:sz w:val="20"/>
          <w:szCs w:val="20"/>
        </w:rPr>
        <w:t xml:space="preserve"> A proposta deverá observar integralmente as especificações mínimas constantes no Termo de Referência, sendo desclassificada aquela que apresentar especificações inferiores ou divergentes.</w:t>
      </w:r>
    </w:p>
    <w:p w:rsidR="00747455" w:rsidRPr="00557331" w:rsidRDefault="00747455" w:rsidP="00747455">
      <w:pPr>
        <w:pBdr>
          <w:top w:val="single" w:sz="4" w:space="1" w:color="auto"/>
        </w:pBdr>
        <w:spacing w:line="276" w:lineRule="auto"/>
        <w:ind w:left="-567" w:right="-568"/>
        <w:jc w:val="both"/>
        <w:rPr>
          <w:b/>
          <w:bCs/>
          <w:sz w:val="20"/>
          <w:szCs w:val="20"/>
        </w:rPr>
      </w:pPr>
      <w:r w:rsidRPr="00557331">
        <w:rPr>
          <w:b/>
          <w:bCs/>
          <w:sz w:val="20"/>
          <w:szCs w:val="20"/>
        </w:rPr>
        <w:t>12.2.5</w:t>
      </w:r>
      <w:r w:rsidRPr="00557331">
        <w:rPr>
          <w:sz w:val="20"/>
          <w:szCs w:val="20"/>
        </w:rPr>
        <w:t xml:space="preserve"> Em caso de divergência entre a descrição do item e a marca/modelo ofertado, prevalecerá a descrição constante na proposta, devendo o produto entregue corresponder fielmente às especificações apresentadas</w:t>
      </w:r>
      <w:r w:rsidRPr="00557331">
        <w:rPr>
          <w:b/>
          <w:bCs/>
          <w:sz w:val="20"/>
          <w:szCs w:val="20"/>
        </w:rPr>
        <w:t>.</w:t>
      </w:r>
    </w:p>
    <w:p w:rsidR="00747455" w:rsidRPr="00557331" w:rsidRDefault="00747455" w:rsidP="00747455">
      <w:pPr>
        <w:pBdr>
          <w:top w:val="single" w:sz="4" w:space="1" w:color="auto"/>
        </w:pBdr>
        <w:spacing w:line="276" w:lineRule="auto"/>
        <w:ind w:left="-567" w:right="-568"/>
        <w:jc w:val="both"/>
        <w:rPr>
          <w:sz w:val="20"/>
          <w:szCs w:val="20"/>
        </w:rPr>
      </w:pPr>
      <w:r w:rsidRPr="00557331">
        <w:rPr>
          <w:b/>
          <w:bCs/>
          <w:sz w:val="20"/>
          <w:szCs w:val="20"/>
        </w:rPr>
        <w:t xml:space="preserve">12.2.6 </w:t>
      </w:r>
      <w:r w:rsidRPr="00557331">
        <w:rPr>
          <w:sz w:val="20"/>
          <w:szCs w:val="20"/>
        </w:rPr>
        <w:t>Os materiais fornecidos deverão ser novos, de primeiro uso, não sendo admitidos produtos recondicionados, reutilizados ou com avarias.</w:t>
      </w:r>
    </w:p>
    <w:p w:rsidR="00747455" w:rsidRPr="00557331" w:rsidRDefault="00747455" w:rsidP="00747455">
      <w:pPr>
        <w:pBdr>
          <w:top w:val="single" w:sz="4" w:space="1" w:color="auto"/>
        </w:pBdr>
        <w:spacing w:line="276" w:lineRule="auto"/>
        <w:ind w:left="-567" w:right="-568"/>
        <w:jc w:val="both"/>
        <w:rPr>
          <w:sz w:val="20"/>
          <w:szCs w:val="20"/>
        </w:rPr>
      </w:pPr>
      <w:r w:rsidRPr="00557331">
        <w:rPr>
          <w:b/>
          <w:bCs/>
          <w:sz w:val="20"/>
          <w:szCs w:val="20"/>
        </w:rPr>
        <w:t xml:space="preserve">12.2.7 </w:t>
      </w:r>
      <w:r w:rsidRPr="00557331">
        <w:rPr>
          <w:sz w:val="20"/>
          <w:szCs w:val="20"/>
        </w:rPr>
        <w:t>Os produtos deverão atender rigorosamente às especificações técnicas mínimas previstas no Termo de Referência.</w:t>
      </w:r>
    </w:p>
    <w:p w:rsidR="00747455" w:rsidRPr="00557331" w:rsidRDefault="00747455" w:rsidP="00747455">
      <w:pPr>
        <w:spacing w:line="276" w:lineRule="auto"/>
        <w:ind w:left="-567" w:right="-568"/>
        <w:jc w:val="both"/>
        <w:rPr>
          <w:sz w:val="20"/>
          <w:szCs w:val="20"/>
        </w:rPr>
      </w:pPr>
      <w:r w:rsidRPr="00557331">
        <w:rPr>
          <w:b/>
          <w:bCs/>
          <w:sz w:val="20"/>
          <w:szCs w:val="20"/>
        </w:rPr>
        <w:t>12.2.6</w:t>
      </w:r>
      <w:r w:rsidRPr="00557331">
        <w:rPr>
          <w:sz w:val="20"/>
          <w:szCs w:val="20"/>
        </w:rPr>
        <w:t>A aceitação definitiva somente ocorrerá após inspeção e atesto por servidor, que verificará a conformidade quantitativa e qualitativa dos itens entregues.</w:t>
      </w:r>
    </w:p>
    <w:p w:rsidR="00747455" w:rsidRPr="00557331" w:rsidRDefault="00747455" w:rsidP="00747455">
      <w:pPr>
        <w:spacing w:line="276" w:lineRule="auto"/>
        <w:ind w:left="-567" w:right="-568"/>
        <w:jc w:val="both"/>
        <w:rPr>
          <w:sz w:val="20"/>
          <w:szCs w:val="20"/>
        </w:rPr>
      </w:pPr>
      <w:r w:rsidRPr="00557331">
        <w:rPr>
          <w:b/>
          <w:bCs/>
          <w:sz w:val="20"/>
          <w:szCs w:val="20"/>
        </w:rPr>
        <w:t>12.2.7</w:t>
      </w:r>
      <w:r w:rsidRPr="00557331">
        <w:rPr>
          <w:sz w:val="20"/>
          <w:szCs w:val="20"/>
        </w:rPr>
        <w:t>O não atendimento a qualquer dos critérios acima poderá ensejar a recusa do objeto, obrigando a contratada à substituição no prazo estipulado pela Administração, sem prejuízo da aplicação das penalidades cabíveis.</w:t>
      </w:r>
    </w:p>
    <w:p w:rsidR="00747455" w:rsidRPr="00557331" w:rsidRDefault="00747455" w:rsidP="00747455">
      <w:pPr>
        <w:spacing w:line="276" w:lineRule="auto"/>
        <w:ind w:left="-567" w:right="-568"/>
        <w:jc w:val="both"/>
        <w:rPr>
          <w:sz w:val="20"/>
          <w:szCs w:val="20"/>
        </w:rPr>
      </w:pPr>
      <w:r w:rsidRPr="00557331">
        <w:rPr>
          <w:b/>
          <w:bCs/>
          <w:sz w:val="20"/>
          <w:szCs w:val="20"/>
        </w:rPr>
        <w:t>12.2.8</w:t>
      </w:r>
      <w:r w:rsidRPr="00557331">
        <w:rPr>
          <w:sz w:val="20"/>
          <w:szCs w:val="20"/>
        </w:rPr>
        <w:t>. O prazo de garantia é aquele estabelecido na Lei nº 8.078, de 11 de setembro de 1990 (Código de Defesa do Consumidor).</w:t>
      </w:r>
    </w:p>
    <w:p w:rsidR="00747455" w:rsidRPr="00557331" w:rsidRDefault="00747455" w:rsidP="00747455">
      <w:pPr>
        <w:pBdr>
          <w:top w:val="single" w:sz="4" w:space="1" w:color="auto"/>
        </w:pBdr>
        <w:spacing w:line="276" w:lineRule="auto"/>
        <w:ind w:left="-567" w:right="-568"/>
        <w:jc w:val="both"/>
        <w:rPr>
          <w:b/>
          <w:sz w:val="20"/>
          <w:szCs w:val="20"/>
        </w:rPr>
      </w:pPr>
      <w:r w:rsidRPr="00557331">
        <w:rPr>
          <w:b/>
          <w:sz w:val="20"/>
          <w:szCs w:val="20"/>
        </w:rPr>
        <w:t>13. CRITÉRIOS DE MEDIÇÃO E DE PAGAMENTO:</w:t>
      </w:r>
    </w:p>
    <w:p w:rsidR="00747455" w:rsidRPr="00557331" w:rsidRDefault="00747455" w:rsidP="00747455">
      <w:pPr>
        <w:spacing w:line="276" w:lineRule="auto"/>
        <w:ind w:left="-567" w:right="-568"/>
        <w:jc w:val="both"/>
        <w:rPr>
          <w:b/>
          <w:sz w:val="20"/>
          <w:szCs w:val="20"/>
        </w:rPr>
      </w:pPr>
      <w:r w:rsidRPr="00557331">
        <w:rPr>
          <w:b/>
          <w:sz w:val="20"/>
          <w:szCs w:val="20"/>
        </w:rPr>
        <w:t xml:space="preserve">13.1. Do fornecimento dos materiais: </w:t>
      </w:r>
    </w:p>
    <w:p w:rsidR="00747455" w:rsidRPr="00557331" w:rsidRDefault="00747455" w:rsidP="00747455">
      <w:pPr>
        <w:spacing w:before="240" w:line="276" w:lineRule="auto"/>
        <w:ind w:left="-567" w:right="-568"/>
        <w:jc w:val="both"/>
        <w:rPr>
          <w:sz w:val="20"/>
          <w:szCs w:val="20"/>
        </w:rPr>
      </w:pPr>
      <w:r w:rsidRPr="00557331">
        <w:rPr>
          <w:b/>
          <w:sz w:val="20"/>
          <w:szCs w:val="20"/>
        </w:rPr>
        <w:lastRenderedPageBreak/>
        <w:t>13.1.2.</w:t>
      </w:r>
      <w:r w:rsidRPr="00557331">
        <w:rPr>
          <w:sz w:val="20"/>
          <w:szCs w:val="20"/>
        </w:rPr>
        <w:t>Os materiais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rsidR="00747455" w:rsidRPr="00557331" w:rsidRDefault="00747455" w:rsidP="00747455">
      <w:pPr>
        <w:spacing w:before="240" w:line="276" w:lineRule="auto"/>
        <w:ind w:left="-567" w:right="-568"/>
        <w:jc w:val="both"/>
        <w:rPr>
          <w:sz w:val="20"/>
          <w:szCs w:val="20"/>
        </w:rPr>
      </w:pPr>
      <w:r w:rsidRPr="00557331">
        <w:rPr>
          <w:b/>
          <w:sz w:val="20"/>
          <w:szCs w:val="20"/>
        </w:rPr>
        <w:t xml:space="preserve">13.1.3. </w:t>
      </w:r>
      <w:r w:rsidRPr="00557331">
        <w:rPr>
          <w:sz w:val="20"/>
          <w:szCs w:val="20"/>
        </w:rPr>
        <w:t>Os materiais poderão ser rejeitados, no todo ou em parte, inclusive antes do recebimento provisório, quando em desacordo com as especificações constantes do Termo de Referência e na proposta, devendo ser substituídos no prazo de 15 (quinze) dias corridos, a contar da notificação da contratada/detentora, às suas custas, sem prejuízo da aplicação das penalidades.</w:t>
      </w:r>
    </w:p>
    <w:p w:rsidR="00747455" w:rsidRPr="00557331" w:rsidRDefault="00747455" w:rsidP="00747455">
      <w:pPr>
        <w:spacing w:before="240" w:line="276" w:lineRule="auto"/>
        <w:ind w:left="-567" w:right="-568"/>
        <w:jc w:val="both"/>
        <w:rPr>
          <w:sz w:val="20"/>
          <w:szCs w:val="20"/>
        </w:rPr>
      </w:pPr>
      <w:r w:rsidRPr="00557331">
        <w:rPr>
          <w:b/>
          <w:sz w:val="20"/>
          <w:szCs w:val="20"/>
        </w:rPr>
        <w:t>13.1.4.</w:t>
      </w:r>
      <w:r w:rsidRPr="00557331">
        <w:rPr>
          <w:sz w:val="20"/>
          <w:szCs w:val="20"/>
        </w:rPr>
        <w:t xml:space="preserve"> O recebimento definitivo ocorrerá no prazo de 15 (quinze) dias corridos, a contar do recebimento da nota fiscal ou instrumento de cobrança equivalente pela Secretaria Municipal de Saúde, após a verificação da qualidade e quantidade do material e consequente aceitação. </w:t>
      </w:r>
    </w:p>
    <w:p w:rsidR="00747455" w:rsidRPr="00557331" w:rsidRDefault="00747455" w:rsidP="00747455">
      <w:pPr>
        <w:spacing w:before="240" w:line="276" w:lineRule="auto"/>
        <w:ind w:left="-567" w:right="-568"/>
        <w:jc w:val="both"/>
        <w:rPr>
          <w:sz w:val="20"/>
          <w:szCs w:val="20"/>
        </w:rPr>
      </w:pPr>
      <w:r w:rsidRPr="00557331">
        <w:rPr>
          <w:b/>
          <w:sz w:val="20"/>
          <w:szCs w:val="20"/>
        </w:rPr>
        <w:t>13.1.5.</w:t>
      </w:r>
      <w:r w:rsidRPr="00557331">
        <w:rPr>
          <w:sz w:val="20"/>
          <w:szCs w:val="20"/>
        </w:rPr>
        <w:t xml:space="preserve"> O prazo para recebimento definitivo poderá ser excepcionalmente prorrogado, de forma justificada, por igual período, quando houver necessidade de diligências para a aferição do atendimento das exigências contratuais. </w:t>
      </w:r>
    </w:p>
    <w:p w:rsidR="00747455" w:rsidRPr="00557331" w:rsidRDefault="00747455" w:rsidP="00747455">
      <w:pPr>
        <w:spacing w:before="240" w:line="276" w:lineRule="auto"/>
        <w:ind w:left="-567" w:right="-568"/>
        <w:jc w:val="both"/>
        <w:rPr>
          <w:sz w:val="20"/>
          <w:szCs w:val="20"/>
        </w:rPr>
      </w:pPr>
      <w:r w:rsidRPr="00557331">
        <w:rPr>
          <w:b/>
          <w:sz w:val="20"/>
          <w:szCs w:val="20"/>
        </w:rPr>
        <w:t>13.1.6.</w:t>
      </w:r>
      <w:r w:rsidRPr="00557331">
        <w:rPr>
          <w:sz w:val="20"/>
          <w:szCs w:val="20"/>
        </w:rPr>
        <w:t xml:space="preserve"> No caso de controvérsia sobre a execução do objeto, quanto à dimensão, qualidade e quantidade, deverá ser observado o teor do art. 143 da Lei nº 14.133/2021, comunicando-se a empresa para emissão de Nota Fiscal no que é pertinente à parcela incontroversa da execução do objeto, para efeito de liquidação e pagamento. </w:t>
      </w:r>
    </w:p>
    <w:p w:rsidR="00747455" w:rsidRPr="00557331" w:rsidRDefault="00747455" w:rsidP="00747455">
      <w:pPr>
        <w:spacing w:before="240" w:line="276" w:lineRule="auto"/>
        <w:ind w:left="-567" w:right="-568"/>
        <w:jc w:val="both"/>
        <w:rPr>
          <w:sz w:val="20"/>
          <w:szCs w:val="20"/>
        </w:rPr>
      </w:pPr>
      <w:r w:rsidRPr="00557331">
        <w:rPr>
          <w:b/>
          <w:sz w:val="20"/>
          <w:szCs w:val="20"/>
        </w:rPr>
        <w:t>13.1.7</w:t>
      </w:r>
      <w:r w:rsidRPr="00557331">
        <w:rPr>
          <w:sz w:val="20"/>
          <w:szCs w:val="20"/>
        </w:rPr>
        <w:t xml:space="preserve"> O prazo para a solução, pela contratada, de inconsistência na execução do objeto ou de saneamento da nota fiscal ou de instrumento de cobrança equivalente, verificados pela Administração durante a análise prévia à liquidação da despesa, não será computado para fins do recebimento definitivo. </w:t>
      </w:r>
    </w:p>
    <w:p w:rsidR="00747455" w:rsidRPr="00557331" w:rsidRDefault="00747455" w:rsidP="00747455">
      <w:pPr>
        <w:spacing w:before="240" w:line="276" w:lineRule="auto"/>
        <w:ind w:left="-567" w:right="-568"/>
        <w:jc w:val="both"/>
        <w:rPr>
          <w:sz w:val="20"/>
          <w:szCs w:val="20"/>
        </w:rPr>
      </w:pPr>
      <w:r w:rsidRPr="00557331">
        <w:rPr>
          <w:b/>
          <w:sz w:val="20"/>
          <w:szCs w:val="20"/>
        </w:rPr>
        <w:t>13.1.7</w:t>
      </w:r>
      <w:r w:rsidRPr="00557331">
        <w:rPr>
          <w:sz w:val="20"/>
          <w:szCs w:val="20"/>
        </w:rPr>
        <w:t xml:space="preserve"> O recebimento provisório ou definitivo não excluirá a responsabilidade civil da contratada pela solidez e pela segurança do material nem a responsabilidade ético-profissional pela perfeita execução das contratações. Liquidação e Pagamento </w:t>
      </w:r>
    </w:p>
    <w:p w:rsidR="00747455" w:rsidRPr="00557331" w:rsidRDefault="00747455" w:rsidP="00747455">
      <w:pPr>
        <w:spacing w:before="240" w:line="276" w:lineRule="auto"/>
        <w:ind w:left="-567" w:right="-568"/>
        <w:jc w:val="both"/>
        <w:rPr>
          <w:sz w:val="20"/>
          <w:szCs w:val="20"/>
        </w:rPr>
      </w:pPr>
      <w:r w:rsidRPr="00557331">
        <w:rPr>
          <w:b/>
          <w:sz w:val="20"/>
          <w:szCs w:val="20"/>
        </w:rPr>
        <w:t>13.1.8</w:t>
      </w:r>
      <w:r w:rsidRPr="00557331">
        <w:rPr>
          <w:sz w:val="20"/>
          <w:szCs w:val="20"/>
        </w:rPr>
        <w:t xml:space="preserve"> Para fins de liquidação, o setor competente deverá verificar se a nota fiscal ou instrumento de cobrança equivalente apresentado expressa os elementos necessários e essenciais do documento tais como (entre outros): - A data da emissão; - Os dados da ata e o órgão contratante; - O valor a pagar; e - Eventual destaque do valor de retenções tributárias cabíveis. </w:t>
      </w:r>
    </w:p>
    <w:p w:rsidR="00747455" w:rsidRPr="00557331" w:rsidRDefault="00747455" w:rsidP="00747455">
      <w:pPr>
        <w:spacing w:before="240" w:line="276" w:lineRule="auto"/>
        <w:ind w:left="-567" w:right="-568"/>
        <w:jc w:val="both"/>
        <w:rPr>
          <w:sz w:val="20"/>
          <w:szCs w:val="20"/>
        </w:rPr>
      </w:pPr>
      <w:r w:rsidRPr="00557331">
        <w:rPr>
          <w:b/>
          <w:sz w:val="20"/>
          <w:szCs w:val="20"/>
        </w:rPr>
        <w:t>13.1.9</w:t>
      </w:r>
      <w:r w:rsidRPr="00557331">
        <w:rPr>
          <w:sz w:val="20"/>
          <w:szCs w:val="20"/>
        </w:rPr>
        <w:t xml:space="preserve"> Havendo erro na apresentação da nota fiscal ou instrumento de cobrança equivalente, ou circunstância que impeça a liquidação da despesa, esta ficará sobrestada até que a contratada providencie as medições saneadoras, reiniciando-se o prazo após a comprovação da regularização da situação, sem ônus a contratante. </w:t>
      </w:r>
    </w:p>
    <w:p w:rsidR="00747455" w:rsidRPr="00557331" w:rsidRDefault="00747455" w:rsidP="00747455">
      <w:pPr>
        <w:spacing w:before="240" w:line="276" w:lineRule="auto"/>
        <w:ind w:left="-567" w:right="-568"/>
        <w:jc w:val="both"/>
        <w:rPr>
          <w:sz w:val="20"/>
          <w:szCs w:val="20"/>
        </w:rPr>
      </w:pPr>
      <w:r w:rsidRPr="00557331">
        <w:rPr>
          <w:b/>
          <w:sz w:val="20"/>
          <w:szCs w:val="20"/>
        </w:rPr>
        <w:t>13.1.10.</w:t>
      </w:r>
      <w:r w:rsidRPr="00557331">
        <w:rPr>
          <w:sz w:val="20"/>
          <w:szCs w:val="20"/>
        </w:rPr>
        <w:t xml:space="preserve"> A nota fiscal ou instrumento de cobrança equivalente deverá ser obrigatoriamente acompanhada da comprovação da regularidade fiscal, constatada por meio de consulta on-line do SICAF ou, na impossibilidade de acesso ao referido Sistema, mediante consulta aos sítios eletrônicos oficiais ou à documentação mencionada no art. 68 da Lei nº 14.133/2021. </w:t>
      </w:r>
    </w:p>
    <w:p w:rsidR="00747455" w:rsidRPr="00557331" w:rsidRDefault="00747455" w:rsidP="00747455">
      <w:pPr>
        <w:spacing w:before="240" w:line="276" w:lineRule="auto"/>
        <w:ind w:left="-567" w:right="-568"/>
        <w:jc w:val="both"/>
        <w:rPr>
          <w:b/>
          <w:sz w:val="20"/>
          <w:szCs w:val="20"/>
        </w:rPr>
      </w:pPr>
      <w:r w:rsidRPr="00557331">
        <w:rPr>
          <w:b/>
          <w:sz w:val="20"/>
          <w:szCs w:val="20"/>
        </w:rPr>
        <w:t>13.1.11</w:t>
      </w:r>
      <w:r w:rsidRPr="00557331">
        <w:rPr>
          <w:sz w:val="20"/>
          <w:szCs w:val="20"/>
        </w:rPr>
        <w:t xml:space="preserve">. A Secretaria de Saúde deverá realizar consulta ao SICAF para: </w:t>
      </w:r>
    </w:p>
    <w:p w:rsidR="00747455" w:rsidRPr="00557331" w:rsidRDefault="00747455" w:rsidP="00747455">
      <w:pPr>
        <w:spacing w:before="240" w:line="276" w:lineRule="auto"/>
        <w:ind w:left="-567" w:right="-568"/>
        <w:jc w:val="both"/>
        <w:rPr>
          <w:sz w:val="20"/>
          <w:szCs w:val="20"/>
        </w:rPr>
      </w:pPr>
      <w:r w:rsidRPr="00557331">
        <w:rPr>
          <w:sz w:val="20"/>
          <w:szCs w:val="20"/>
        </w:rPr>
        <w:t xml:space="preserve">a) verificar a manutenção das condições de habilitação exigidas no edital; </w:t>
      </w:r>
    </w:p>
    <w:p w:rsidR="00747455" w:rsidRPr="00557331" w:rsidRDefault="00747455" w:rsidP="00747455">
      <w:pPr>
        <w:spacing w:before="240" w:line="276" w:lineRule="auto"/>
        <w:ind w:left="-567" w:right="-568"/>
        <w:jc w:val="both"/>
        <w:rPr>
          <w:sz w:val="20"/>
          <w:szCs w:val="20"/>
        </w:rPr>
      </w:pPr>
      <w:r w:rsidRPr="00557331">
        <w:rPr>
          <w:sz w:val="20"/>
          <w:szCs w:val="20"/>
        </w:rPr>
        <w:t xml:space="preserve">b) identificar possível razão que impeça a participação em licitação, no âmbito do órgão ou entidade, que implique proibição de contratar com o Poder Público, bem como ocorrências impeditivas indiretas. </w:t>
      </w:r>
    </w:p>
    <w:p w:rsidR="00747455" w:rsidRPr="00557331" w:rsidRDefault="00747455" w:rsidP="00747455">
      <w:pPr>
        <w:spacing w:before="240" w:line="276" w:lineRule="auto"/>
        <w:ind w:left="-567" w:right="-568"/>
        <w:jc w:val="both"/>
        <w:rPr>
          <w:sz w:val="20"/>
          <w:szCs w:val="20"/>
        </w:rPr>
      </w:pPr>
      <w:r w:rsidRPr="00557331">
        <w:rPr>
          <w:sz w:val="20"/>
          <w:szCs w:val="20"/>
        </w:rPr>
        <w:lastRenderedPageBreak/>
        <w:t xml:space="preserve">c) Constatando-se, junto ao SICAF, a situação de irregularidade da contratada, será providenciada sua notificação, por escrito, para que, no prazo de 05 (cinco) dias úteis regularize sua situação ou, no mesmo prazo, apresente sua defesa. O prazo poderá ser prorrogado uma vez por igual período, a critério da contratante. </w:t>
      </w:r>
    </w:p>
    <w:p w:rsidR="00747455" w:rsidRPr="00557331" w:rsidRDefault="00747455" w:rsidP="00747455">
      <w:pPr>
        <w:spacing w:before="240" w:line="276" w:lineRule="auto"/>
        <w:ind w:left="-567" w:right="-568"/>
        <w:jc w:val="both"/>
        <w:rPr>
          <w:sz w:val="20"/>
          <w:szCs w:val="20"/>
        </w:rPr>
      </w:pPr>
    </w:p>
    <w:p w:rsidR="00747455" w:rsidRPr="00557331" w:rsidRDefault="00747455" w:rsidP="00747455">
      <w:pPr>
        <w:spacing w:line="276" w:lineRule="auto"/>
        <w:ind w:left="-567" w:right="-568"/>
        <w:jc w:val="both"/>
        <w:rPr>
          <w:sz w:val="20"/>
          <w:szCs w:val="20"/>
        </w:rPr>
      </w:pPr>
      <w:r w:rsidRPr="00557331">
        <w:rPr>
          <w:sz w:val="20"/>
          <w:szCs w:val="20"/>
        </w:rPr>
        <w:t xml:space="preserve">d)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rsidR="00747455" w:rsidRPr="00557331" w:rsidRDefault="00747455" w:rsidP="00747455">
      <w:pPr>
        <w:spacing w:line="276" w:lineRule="auto"/>
        <w:ind w:left="-567" w:right="-568"/>
        <w:jc w:val="both"/>
        <w:rPr>
          <w:sz w:val="20"/>
          <w:szCs w:val="20"/>
        </w:rPr>
      </w:pPr>
    </w:p>
    <w:p w:rsidR="00747455" w:rsidRPr="00557331" w:rsidRDefault="00747455" w:rsidP="00747455">
      <w:pPr>
        <w:spacing w:line="276" w:lineRule="auto"/>
        <w:ind w:left="-567" w:right="-568"/>
        <w:jc w:val="both"/>
        <w:rPr>
          <w:sz w:val="20"/>
          <w:szCs w:val="20"/>
        </w:rPr>
      </w:pPr>
      <w:r w:rsidRPr="00557331">
        <w:rPr>
          <w:sz w:val="20"/>
          <w:szCs w:val="20"/>
        </w:rPr>
        <w:t xml:space="preserve">e) Persistindo a irregularidade a contratante deverá adotar as medidas necessárias à rescisão contratual/ata de registro de preços, assegurada à contratada a ampla defesa. o. Havendo a efetiva execução do objeto, o(s) pagamento(s) será(ão) realizado(s) normalmente, até que se decida pela rescisão da ata de registro de preços, caso a contratada não regularize sua situação junto ao SICAF. </w:t>
      </w:r>
    </w:p>
    <w:p w:rsidR="00747455" w:rsidRPr="00557331" w:rsidRDefault="00747455" w:rsidP="00747455">
      <w:pPr>
        <w:spacing w:line="276" w:lineRule="auto"/>
        <w:ind w:left="-567" w:right="-568"/>
        <w:jc w:val="both"/>
        <w:rPr>
          <w:sz w:val="20"/>
          <w:szCs w:val="20"/>
        </w:rPr>
      </w:pPr>
    </w:p>
    <w:p w:rsidR="00747455" w:rsidRPr="00557331" w:rsidRDefault="00747455" w:rsidP="00747455">
      <w:pPr>
        <w:spacing w:line="276" w:lineRule="auto"/>
        <w:ind w:left="-567" w:right="-568"/>
        <w:jc w:val="both"/>
        <w:rPr>
          <w:sz w:val="20"/>
          <w:szCs w:val="20"/>
        </w:rPr>
      </w:pPr>
      <w:r w:rsidRPr="00557331">
        <w:rPr>
          <w:sz w:val="20"/>
          <w:szCs w:val="20"/>
        </w:rPr>
        <w:t xml:space="preserve">f) O pagamento será efetuado no prazo de até 30º (trigésimo) dia do mês subsequente contados do recebimento do material contratado e do respectivo documento fiscal válido. </w:t>
      </w:r>
    </w:p>
    <w:p w:rsidR="00747455" w:rsidRPr="00557331" w:rsidRDefault="00747455" w:rsidP="00747455">
      <w:pPr>
        <w:spacing w:line="276" w:lineRule="auto"/>
        <w:ind w:left="-567" w:right="-568"/>
        <w:jc w:val="both"/>
        <w:rPr>
          <w:sz w:val="20"/>
          <w:szCs w:val="20"/>
        </w:rPr>
      </w:pPr>
    </w:p>
    <w:p w:rsidR="00747455" w:rsidRPr="00557331" w:rsidRDefault="00747455" w:rsidP="00747455">
      <w:pPr>
        <w:spacing w:line="276" w:lineRule="auto"/>
        <w:ind w:left="-567" w:right="-568"/>
        <w:jc w:val="both"/>
        <w:rPr>
          <w:sz w:val="20"/>
          <w:szCs w:val="20"/>
        </w:rPr>
      </w:pPr>
      <w:r w:rsidRPr="00557331">
        <w:rPr>
          <w:sz w:val="20"/>
          <w:szCs w:val="20"/>
        </w:rPr>
        <w:t xml:space="preserve">g) Havendo atraso nos pagamentos não decorrente de falhas no cumprimento das obrigações contratuais principais ou acessórias por parte da detentora/contratada, incidirá correção monetária sobre o valor devido na forma da legislação aplicável, bem como juros moratórios, a razão de 0,5% (meio por cento) ao mês, calculados “pro rata tempore”, em relação ao atraso verificado. </w:t>
      </w:r>
    </w:p>
    <w:p w:rsidR="00747455" w:rsidRPr="00557331" w:rsidRDefault="00747455" w:rsidP="00747455">
      <w:pPr>
        <w:spacing w:line="276" w:lineRule="auto"/>
        <w:ind w:left="-567" w:right="-568"/>
        <w:jc w:val="both"/>
        <w:rPr>
          <w:sz w:val="20"/>
          <w:szCs w:val="20"/>
        </w:rPr>
      </w:pPr>
      <w:r w:rsidRPr="00557331">
        <w:rPr>
          <w:sz w:val="20"/>
          <w:szCs w:val="20"/>
        </w:rPr>
        <w:t>h) O pagamento será realizado - por meio de ordem bancária, para crédito em banco, agência e conta corrente indicados pela contratada.</w:t>
      </w:r>
    </w:p>
    <w:p w:rsidR="00747455" w:rsidRPr="00557331" w:rsidRDefault="00747455" w:rsidP="00747455">
      <w:pPr>
        <w:spacing w:line="276" w:lineRule="auto"/>
        <w:ind w:left="-567" w:right="-568"/>
        <w:jc w:val="both"/>
        <w:rPr>
          <w:sz w:val="20"/>
          <w:szCs w:val="20"/>
        </w:rPr>
      </w:pPr>
      <w:r w:rsidRPr="00557331">
        <w:rPr>
          <w:sz w:val="20"/>
          <w:szCs w:val="20"/>
        </w:rPr>
        <w:t xml:space="preserve">i)Quando do pagamento, será efetuada a retenção tributária prevista na legislação aplicável, quando for o caso. </w:t>
      </w:r>
    </w:p>
    <w:p w:rsidR="00747455" w:rsidRPr="00557331" w:rsidRDefault="00747455" w:rsidP="00747455">
      <w:pPr>
        <w:spacing w:line="276" w:lineRule="auto"/>
        <w:ind w:left="-567" w:right="-568"/>
        <w:jc w:val="both"/>
        <w:rPr>
          <w:sz w:val="20"/>
          <w:szCs w:val="20"/>
        </w:rPr>
      </w:pPr>
      <w:r w:rsidRPr="00557331">
        <w:rPr>
          <w:sz w:val="20"/>
          <w:szCs w:val="20"/>
        </w:rPr>
        <w:t xml:space="preserve">j) Independentemente do percentual de tributo inserido na planilha, quando houver, serão retidos na fonte quando da realização do pagamento, os percentuais estabelecidos na legislação vigente. </w:t>
      </w:r>
    </w:p>
    <w:p w:rsidR="00747455" w:rsidRPr="00557331" w:rsidRDefault="00747455" w:rsidP="00747455">
      <w:pPr>
        <w:spacing w:line="276" w:lineRule="auto"/>
        <w:ind w:left="-567" w:right="-568"/>
        <w:jc w:val="both"/>
        <w:rPr>
          <w:sz w:val="20"/>
          <w:szCs w:val="20"/>
        </w:rPr>
      </w:pPr>
      <w:r w:rsidRPr="00557331">
        <w:rPr>
          <w:sz w:val="20"/>
          <w:szCs w:val="20"/>
        </w:rPr>
        <w:t xml:space="preserve">k) A contratada/detentora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rsidR="00747455" w:rsidRPr="00557331" w:rsidRDefault="00747455" w:rsidP="00747455">
      <w:pPr>
        <w:spacing w:before="240" w:line="276" w:lineRule="auto"/>
        <w:ind w:left="-567" w:right="-568"/>
        <w:jc w:val="both"/>
        <w:rPr>
          <w:sz w:val="20"/>
          <w:szCs w:val="20"/>
        </w:rPr>
      </w:pPr>
      <w:r w:rsidRPr="00557331">
        <w:rPr>
          <w:sz w:val="20"/>
          <w:szCs w:val="20"/>
        </w:rPr>
        <w:t xml:space="preserve">l) </w:t>
      </w:r>
      <w:r w:rsidRPr="00557331">
        <w:rPr>
          <w:b/>
          <w:sz w:val="20"/>
          <w:szCs w:val="20"/>
        </w:rPr>
        <w:t>A presente licitação NÃO permitirá a antecipação de pagamento, quer seja parcial ou total</w:t>
      </w:r>
      <w:r w:rsidRPr="00557331">
        <w:rPr>
          <w:sz w:val="20"/>
          <w:szCs w:val="20"/>
        </w:rPr>
        <w:t>.</w:t>
      </w:r>
    </w:p>
    <w:p w:rsidR="00747455" w:rsidRPr="00557331" w:rsidRDefault="00747455" w:rsidP="00747455">
      <w:pPr>
        <w:pBdr>
          <w:top w:val="single" w:sz="4" w:space="1" w:color="auto"/>
        </w:pBdr>
        <w:spacing w:line="276" w:lineRule="auto"/>
        <w:ind w:left="-567" w:right="-568"/>
        <w:jc w:val="both"/>
        <w:rPr>
          <w:b/>
          <w:sz w:val="20"/>
          <w:szCs w:val="20"/>
        </w:rPr>
      </w:pPr>
      <w:r w:rsidRPr="00557331">
        <w:rPr>
          <w:b/>
          <w:sz w:val="20"/>
          <w:szCs w:val="20"/>
        </w:rPr>
        <w:t>14. DA SELEÇÃO DO FORNECEDOR CONFORME O ART. 6º, INC. XXIII, ALÍNEAS ‘H’ DA LEI 14.133/2021:</w:t>
      </w:r>
    </w:p>
    <w:p w:rsidR="00747455" w:rsidRPr="00557331" w:rsidRDefault="00747455" w:rsidP="00747455">
      <w:pPr>
        <w:pStyle w:val="Default"/>
        <w:spacing w:line="276" w:lineRule="auto"/>
        <w:ind w:left="-567" w:right="-568"/>
        <w:jc w:val="both"/>
        <w:rPr>
          <w:rFonts w:ascii="Verdana" w:hAnsi="Verdana"/>
          <w:b/>
          <w:sz w:val="20"/>
          <w:szCs w:val="20"/>
        </w:rPr>
      </w:pPr>
      <w:bookmarkStart w:id="26" w:name="_Hlk223023962"/>
      <w:r w:rsidRPr="00557331">
        <w:rPr>
          <w:rFonts w:ascii="Verdana" w:hAnsi="Verdana"/>
          <w:b/>
          <w:sz w:val="20"/>
          <w:szCs w:val="20"/>
        </w:rPr>
        <w:t xml:space="preserve">14.1. Habilitação jurídica </w:t>
      </w:r>
    </w:p>
    <w:p w:rsidR="00747455" w:rsidRPr="00557331" w:rsidRDefault="00747455" w:rsidP="00747455">
      <w:pPr>
        <w:spacing w:line="276" w:lineRule="auto"/>
        <w:ind w:left="-567" w:right="-568"/>
        <w:jc w:val="both"/>
        <w:rPr>
          <w:rFonts w:cs="Times"/>
          <w:b/>
          <w:color w:val="000000"/>
          <w:sz w:val="20"/>
          <w:szCs w:val="20"/>
        </w:rPr>
      </w:pPr>
      <w:r w:rsidRPr="00557331">
        <w:rPr>
          <w:rFonts w:cs="Times"/>
          <w:b/>
          <w:color w:val="000000"/>
          <w:sz w:val="20"/>
          <w:szCs w:val="20"/>
        </w:rPr>
        <w:t xml:space="preserve">14.2.Empresário individual: </w:t>
      </w:r>
      <w:r w:rsidRPr="00557331">
        <w:rPr>
          <w:rFonts w:cs="Times"/>
          <w:bCs/>
          <w:color w:val="000000"/>
          <w:sz w:val="20"/>
          <w:szCs w:val="20"/>
        </w:rPr>
        <w:t>inscrição no Registro Público de Empresas Mercantis, a cargo da Junta Comercial da respectiva sede</w:t>
      </w:r>
    </w:p>
    <w:p w:rsidR="00747455" w:rsidRPr="00557331" w:rsidRDefault="00747455" w:rsidP="00747455">
      <w:pPr>
        <w:spacing w:line="276" w:lineRule="auto"/>
        <w:ind w:left="-567" w:right="-568"/>
        <w:jc w:val="both"/>
        <w:rPr>
          <w:rFonts w:cs="Times"/>
          <w:bCs/>
          <w:color w:val="000000"/>
          <w:sz w:val="20"/>
          <w:szCs w:val="20"/>
        </w:rPr>
      </w:pPr>
      <w:r w:rsidRPr="00557331">
        <w:rPr>
          <w:rFonts w:cs="Times"/>
          <w:b/>
          <w:color w:val="000000"/>
          <w:sz w:val="20"/>
          <w:szCs w:val="20"/>
        </w:rPr>
        <w:t xml:space="preserve">14.3. Sociedade empresária, </w:t>
      </w:r>
      <w:r w:rsidRPr="00557331">
        <w:rPr>
          <w:rFonts w:cs="Times"/>
          <w:bCs/>
          <w:color w:val="000000"/>
          <w:sz w:val="20"/>
          <w:szCs w:val="20"/>
        </w:rPr>
        <w:t xml:space="preserve">sociedade limitada unipessoal - SLU ou sociedade identificada como empresa individual de responsabilidade limitada EIRELI: inscrição do ato constitutivo, estatuto ou contrato social no Registro Público de Empresas Mercantis, a cargo da Junta Comercial da respectiva sede, acompanhada de documento comprobatório de seus administradores. </w:t>
      </w:r>
    </w:p>
    <w:p w:rsidR="00747455" w:rsidRPr="00557331" w:rsidRDefault="00747455" w:rsidP="00747455">
      <w:pPr>
        <w:spacing w:line="276" w:lineRule="auto"/>
        <w:ind w:left="-567" w:right="-568"/>
        <w:jc w:val="both"/>
        <w:rPr>
          <w:rFonts w:cs="Times"/>
          <w:b/>
          <w:color w:val="000000"/>
          <w:sz w:val="20"/>
          <w:szCs w:val="20"/>
        </w:rPr>
      </w:pPr>
      <w:r w:rsidRPr="00557331">
        <w:rPr>
          <w:rFonts w:cs="Times"/>
          <w:b/>
          <w:color w:val="000000"/>
          <w:sz w:val="20"/>
          <w:szCs w:val="20"/>
        </w:rPr>
        <w:t xml:space="preserve">14.4. Sociedade empresária estrangeira: </w:t>
      </w:r>
      <w:r w:rsidRPr="00557331">
        <w:rPr>
          <w:rFonts w:cs="Times"/>
          <w:bCs/>
          <w:color w:val="000000"/>
          <w:sz w:val="20"/>
          <w:szCs w:val="20"/>
        </w:rPr>
        <w:t>portaria de autorização de funcionamento no Brasil, publicada no Diário Oficial da União e arquivada na Junta Comercial da unidade federativa onde localizar a filial, agência, sucursal ou estabelecimento, a qual será considerada como sua sede, conforme Instrução Normativa DREI/ME nº 77/2020</w:t>
      </w:r>
      <w:r w:rsidRPr="00557331">
        <w:rPr>
          <w:rFonts w:cs="Times"/>
          <w:b/>
          <w:color w:val="000000"/>
          <w:sz w:val="20"/>
          <w:szCs w:val="20"/>
        </w:rPr>
        <w:t xml:space="preserve">. </w:t>
      </w:r>
    </w:p>
    <w:p w:rsidR="00747455" w:rsidRPr="00557331" w:rsidRDefault="00747455" w:rsidP="00747455">
      <w:pPr>
        <w:spacing w:line="276" w:lineRule="auto"/>
        <w:ind w:left="-567" w:right="-568"/>
        <w:jc w:val="both"/>
        <w:rPr>
          <w:rFonts w:cs="Times"/>
          <w:bCs/>
          <w:color w:val="000000"/>
          <w:sz w:val="20"/>
          <w:szCs w:val="20"/>
        </w:rPr>
      </w:pPr>
      <w:r w:rsidRPr="00557331">
        <w:rPr>
          <w:rFonts w:cs="Times"/>
          <w:b/>
          <w:color w:val="000000"/>
          <w:sz w:val="20"/>
          <w:szCs w:val="20"/>
        </w:rPr>
        <w:t xml:space="preserve">14.5. Sociedade simples: </w:t>
      </w:r>
      <w:r w:rsidRPr="00557331">
        <w:rPr>
          <w:rFonts w:cs="Times"/>
          <w:bCs/>
          <w:color w:val="000000"/>
          <w:sz w:val="20"/>
          <w:szCs w:val="20"/>
        </w:rPr>
        <w:t xml:space="preserve">inscrição do ato constitutivo no Registro Civil de Pessoas Jurídicas do local de sua sede, acompanhada de documento comprobatório de seus administradores. </w:t>
      </w:r>
    </w:p>
    <w:p w:rsidR="00747455" w:rsidRPr="00557331" w:rsidRDefault="00747455" w:rsidP="00747455">
      <w:pPr>
        <w:spacing w:line="276" w:lineRule="auto"/>
        <w:ind w:left="-567" w:right="-568"/>
        <w:jc w:val="both"/>
        <w:rPr>
          <w:rFonts w:cs="Times"/>
          <w:b/>
          <w:color w:val="000000"/>
          <w:sz w:val="20"/>
          <w:szCs w:val="20"/>
        </w:rPr>
      </w:pPr>
      <w:r w:rsidRPr="00557331">
        <w:rPr>
          <w:rFonts w:cs="Times"/>
          <w:b/>
          <w:color w:val="000000"/>
          <w:sz w:val="20"/>
          <w:szCs w:val="20"/>
        </w:rPr>
        <w:lastRenderedPageBreak/>
        <w:t xml:space="preserve">14.6. Filial, sucursal ou agência de sociedade simples ou empresária: </w:t>
      </w:r>
      <w:r w:rsidRPr="00557331">
        <w:rPr>
          <w:rFonts w:cs="Times"/>
          <w:bCs/>
          <w:color w:val="000000"/>
          <w:sz w:val="20"/>
          <w:szCs w:val="20"/>
        </w:rPr>
        <w:t xml:space="preserve">inscrição do ato constitutivo da filial, sucursal ou agência da sociedade simples, ou empresária, respectivamente, no Registro Civil das Pessoas Jurídicas ou no Registro Público de Empresas Mercantis onde opera, com averbação no Registro onde tem sede a matriz. </w:t>
      </w:r>
    </w:p>
    <w:p w:rsidR="00747455" w:rsidRPr="00557331" w:rsidRDefault="00747455" w:rsidP="00747455">
      <w:pPr>
        <w:spacing w:line="276" w:lineRule="auto"/>
        <w:ind w:left="-567" w:right="-568"/>
        <w:jc w:val="both"/>
        <w:rPr>
          <w:rFonts w:cs="Times"/>
          <w:b/>
          <w:color w:val="000000"/>
          <w:sz w:val="20"/>
          <w:szCs w:val="20"/>
        </w:rPr>
      </w:pPr>
      <w:r w:rsidRPr="00557331">
        <w:rPr>
          <w:rFonts w:cs="Times"/>
          <w:b/>
          <w:color w:val="000000"/>
          <w:sz w:val="20"/>
          <w:szCs w:val="20"/>
        </w:rPr>
        <w:t xml:space="preserve">14.7 Sociedade cooperativa: </w:t>
      </w:r>
      <w:r w:rsidRPr="00557331">
        <w:rPr>
          <w:rFonts w:cs="Times"/>
          <w:bCs/>
          <w:color w:val="000000"/>
          <w:sz w:val="20"/>
          <w:szCs w:val="20"/>
        </w:rPr>
        <w:t>ata de fundação e estatuto social, com a ata da assembleia que o aprovou, devidamente arquivado na Junta Comercial ou inscrito no Registro Civil das Pessoas Jurídicas da respectiva sede, além do registro de que trata o art. 107 da Lei nº 5.764, de 16 de dezembro 1971.</w:t>
      </w:r>
    </w:p>
    <w:p w:rsidR="00747455" w:rsidRPr="00557331" w:rsidRDefault="00747455" w:rsidP="00747455">
      <w:pPr>
        <w:spacing w:line="276" w:lineRule="auto"/>
        <w:ind w:left="-567" w:right="-568"/>
        <w:jc w:val="both"/>
        <w:rPr>
          <w:rFonts w:cs="Times"/>
          <w:bCs/>
          <w:color w:val="000000"/>
          <w:sz w:val="20"/>
          <w:szCs w:val="20"/>
        </w:rPr>
      </w:pPr>
      <w:r w:rsidRPr="00557331">
        <w:rPr>
          <w:rFonts w:cs="Times"/>
          <w:b/>
          <w:color w:val="000000"/>
          <w:sz w:val="20"/>
          <w:szCs w:val="20"/>
        </w:rPr>
        <w:t xml:space="preserve">14.8. </w:t>
      </w:r>
      <w:r w:rsidRPr="00557331">
        <w:rPr>
          <w:rFonts w:cs="Times"/>
          <w:bCs/>
          <w:color w:val="000000"/>
          <w:sz w:val="20"/>
          <w:szCs w:val="20"/>
        </w:rPr>
        <w:t>Os documentos apresentados deverão estar acompanhados de todas as alterações ou da consolidação respectiva</w:t>
      </w:r>
    </w:p>
    <w:p w:rsidR="00747455" w:rsidRPr="00557331" w:rsidRDefault="00747455" w:rsidP="00747455">
      <w:pPr>
        <w:spacing w:line="276" w:lineRule="auto"/>
        <w:ind w:left="-567" w:right="-568"/>
        <w:jc w:val="both"/>
        <w:rPr>
          <w:rFonts w:cs="Times"/>
          <w:b/>
          <w:color w:val="000000"/>
          <w:sz w:val="20"/>
          <w:szCs w:val="20"/>
        </w:rPr>
      </w:pPr>
      <w:r w:rsidRPr="00557331">
        <w:rPr>
          <w:rFonts w:cs="Times"/>
          <w:b/>
          <w:color w:val="000000"/>
          <w:sz w:val="20"/>
          <w:szCs w:val="20"/>
        </w:rPr>
        <w:t>14.9. HABILITAÇÃO FISCAL, SOCIAL E TRABALHISTA:</w:t>
      </w:r>
    </w:p>
    <w:p w:rsidR="00747455" w:rsidRPr="00557331" w:rsidRDefault="00747455" w:rsidP="00747455">
      <w:pPr>
        <w:spacing w:line="276" w:lineRule="auto"/>
        <w:ind w:left="-567" w:right="-568"/>
        <w:jc w:val="both"/>
        <w:rPr>
          <w:rFonts w:cs="Times"/>
          <w:b/>
          <w:color w:val="000000"/>
          <w:sz w:val="20"/>
          <w:szCs w:val="20"/>
        </w:rPr>
      </w:pPr>
      <w:r w:rsidRPr="00557331">
        <w:rPr>
          <w:rFonts w:cs="Times"/>
          <w:b/>
          <w:color w:val="000000"/>
          <w:sz w:val="20"/>
          <w:szCs w:val="20"/>
        </w:rPr>
        <w:t xml:space="preserve">14.9.1. </w:t>
      </w:r>
      <w:r w:rsidRPr="00557331">
        <w:rPr>
          <w:rFonts w:cs="Times"/>
          <w:bCs/>
          <w:color w:val="000000"/>
          <w:sz w:val="20"/>
          <w:szCs w:val="20"/>
        </w:rPr>
        <w:t xml:space="preserve">Prova de inscrição no Cadastro Nacional de Pessoas Jurídicas. </w:t>
      </w:r>
    </w:p>
    <w:p w:rsidR="00747455" w:rsidRPr="00557331" w:rsidRDefault="00747455" w:rsidP="00747455">
      <w:pPr>
        <w:spacing w:line="276" w:lineRule="auto"/>
        <w:ind w:left="-567" w:right="-568"/>
        <w:jc w:val="both"/>
        <w:rPr>
          <w:rFonts w:cs="Times"/>
          <w:b/>
          <w:color w:val="000000"/>
          <w:sz w:val="20"/>
          <w:szCs w:val="20"/>
        </w:rPr>
      </w:pPr>
      <w:r w:rsidRPr="00557331">
        <w:rPr>
          <w:rFonts w:cs="Times"/>
          <w:b/>
          <w:color w:val="000000"/>
          <w:sz w:val="20"/>
          <w:szCs w:val="20"/>
        </w:rPr>
        <w:t xml:space="preserve">14.9.2. Prova de regularidade fiscal perante a Fazenda Nacional, mediante apresentação de certidão expedida conjuntamente pela Secretaria da Receita Federal (RFB) e pela Procuradoria Geral da Fazenda Nacional (PGFN), referente a todos os créditos tributários federais e à Dívida Ativa da União (DAU) por elas administrados, inclusive aqueles relativos à Seguridade Social, nos termos da Portaria Conjunta nº 1.751/2014, do Secretário da Receita Federal do Brasil e da Procuradoria Geral da Fazenda Nacional. </w:t>
      </w:r>
    </w:p>
    <w:p w:rsidR="00747455" w:rsidRPr="00557331" w:rsidRDefault="00747455" w:rsidP="00747455">
      <w:pPr>
        <w:spacing w:line="276" w:lineRule="auto"/>
        <w:ind w:left="-567" w:right="-568"/>
        <w:jc w:val="both"/>
        <w:rPr>
          <w:rFonts w:cs="Times"/>
          <w:b/>
          <w:color w:val="000000"/>
          <w:sz w:val="20"/>
          <w:szCs w:val="20"/>
        </w:rPr>
      </w:pPr>
      <w:r w:rsidRPr="00557331">
        <w:rPr>
          <w:rFonts w:cs="Times"/>
          <w:b/>
          <w:color w:val="000000"/>
          <w:sz w:val="20"/>
          <w:szCs w:val="20"/>
        </w:rPr>
        <w:t xml:space="preserve">14.9.3. </w:t>
      </w:r>
      <w:r w:rsidRPr="00557331">
        <w:rPr>
          <w:rFonts w:cs="Times"/>
          <w:bCs/>
          <w:color w:val="000000"/>
          <w:sz w:val="20"/>
          <w:szCs w:val="20"/>
        </w:rPr>
        <w:t>Prova de regularidade com o Fundo de Garantia do Tempo de Serviço (FGTS).</w:t>
      </w:r>
    </w:p>
    <w:p w:rsidR="00747455" w:rsidRPr="00557331" w:rsidRDefault="00747455" w:rsidP="00747455">
      <w:pPr>
        <w:spacing w:line="276" w:lineRule="auto"/>
        <w:ind w:left="-567" w:right="-568"/>
        <w:jc w:val="both"/>
        <w:rPr>
          <w:rFonts w:cs="Times"/>
          <w:b/>
          <w:color w:val="000000"/>
          <w:sz w:val="20"/>
          <w:szCs w:val="20"/>
        </w:rPr>
      </w:pPr>
      <w:r w:rsidRPr="00557331">
        <w:rPr>
          <w:rFonts w:cs="Times"/>
          <w:b/>
          <w:color w:val="000000"/>
          <w:sz w:val="20"/>
          <w:szCs w:val="20"/>
        </w:rPr>
        <w:t xml:space="preserve">14.9.4. </w:t>
      </w:r>
      <w:r w:rsidRPr="00557331">
        <w:rPr>
          <w:rFonts w:cs="Times"/>
          <w:bCs/>
          <w:color w:val="000000"/>
          <w:sz w:val="20"/>
          <w:szCs w:val="20"/>
        </w:rPr>
        <w:t>Prova da inexistência de débitos inadimplidos perante a Justiça do Trabalho, mediante apresentação de certidão negativa ou positiva com efeito de negativa, nos termos do Título VII-A da Consolidação das Leis do Trabalho, aprovada pelo Decreto-Lei nº 5.42/1943.</w:t>
      </w:r>
    </w:p>
    <w:p w:rsidR="00747455" w:rsidRPr="00557331" w:rsidRDefault="00747455" w:rsidP="00747455">
      <w:pPr>
        <w:spacing w:line="276" w:lineRule="auto"/>
        <w:ind w:left="-567" w:right="-568"/>
        <w:jc w:val="both"/>
        <w:rPr>
          <w:rFonts w:cs="Times"/>
          <w:b/>
          <w:color w:val="000000"/>
          <w:sz w:val="20"/>
          <w:szCs w:val="20"/>
        </w:rPr>
      </w:pPr>
      <w:r w:rsidRPr="00557331">
        <w:rPr>
          <w:rFonts w:cs="Times"/>
          <w:b/>
          <w:color w:val="000000"/>
          <w:sz w:val="20"/>
          <w:szCs w:val="20"/>
        </w:rPr>
        <w:t xml:space="preserve">14.9.5. </w:t>
      </w:r>
      <w:r w:rsidRPr="00557331">
        <w:rPr>
          <w:rFonts w:cs="Times"/>
          <w:bCs/>
          <w:color w:val="000000"/>
          <w:sz w:val="20"/>
          <w:szCs w:val="20"/>
        </w:rPr>
        <w:t xml:space="preserve">Prova de inscrição no cadastro de contribuintes (Estadual, Distrital ou Municipal) do domicílio ou sede do fornecedor, pertinente ao seu ramo de atividade e compatível com o objeto licitado. </w:t>
      </w:r>
    </w:p>
    <w:p w:rsidR="00747455" w:rsidRPr="00557331" w:rsidRDefault="00747455" w:rsidP="00747455">
      <w:pPr>
        <w:spacing w:line="276" w:lineRule="auto"/>
        <w:ind w:left="-567" w:right="-568"/>
        <w:jc w:val="both"/>
        <w:rPr>
          <w:rFonts w:cs="Times"/>
          <w:bCs/>
          <w:color w:val="000000"/>
          <w:sz w:val="20"/>
          <w:szCs w:val="20"/>
        </w:rPr>
      </w:pPr>
      <w:r w:rsidRPr="00557331">
        <w:rPr>
          <w:rFonts w:cs="Times"/>
          <w:b/>
          <w:color w:val="000000"/>
          <w:sz w:val="20"/>
          <w:szCs w:val="20"/>
        </w:rPr>
        <w:t xml:space="preserve">14.9.6. </w:t>
      </w:r>
      <w:r w:rsidRPr="00557331">
        <w:rPr>
          <w:rFonts w:cs="Times"/>
          <w:bCs/>
          <w:color w:val="000000"/>
          <w:sz w:val="20"/>
          <w:szCs w:val="20"/>
        </w:rPr>
        <w:t xml:space="preserve">Prova de regularidade com a Fazenda Estadual do domicílio ou sede do fornecedor, relativa à atividade em cujo exercício contrata ou concorre. </w:t>
      </w:r>
    </w:p>
    <w:p w:rsidR="00747455" w:rsidRPr="00557331" w:rsidRDefault="00747455" w:rsidP="00747455">
      <w:pPr>
        <w:spacing w:line="276" w:lineRule="auto"/>
        <w:ind w:left="-567" w:right="-568"/>
        <w:jc w:val="both"/>
        <w:rPr>
          <w:rFonts w:cs="Times"/>
          <w:bCs/>
          <w:color w:val="000000"/>
          <w:sz w:val="20"/>
          <w:szCs w:val="20"/>
        </w:rPr>
      </w:pPr>
      <w:r w:rsidRPr="00557331">
        <w:rPr>
          <w:rFonts w:cs="Times"/>
          <w:b/>
          <w:color w:val="000000"/>
          <w:sz w:val="20"/>
          <w:szCs w:val="20"/>
        </w:rPr>
        <w:t xml:space="preserve">14.9.7. </w:t>
      </w:r>
      <w:r w:rsidRPr="00557331">
        <w:rPr>
          <w:rFonts w:cs="Times"/>
          <w:bCs/>
          <w:color w:val="000000"/>
          <w:sz w:val="20"/>
          <w:szCs w:val="20"/>
        </w:rPr>
        <w:t xml:space="preserve">Prova de regularidade com a Fazenda Municipal do domicílio ou sede do fornecedor, relativa à atividade em cujo exercício contrata ou concorre. </w:t>
      </w:r>
    </w:p>
    <w:p w:rsidR="00747455" w:rsidRPr="00557331" w:rsidRDefault="00747455" w:rsidP="00747455">
      <w:pPr>
        <w:spacing w:line="276" w:lineRule="auto"/>
        <w:ind w:left="-567" w:right="-568"/>
        <w:jc w:val="both"/>
        <w:rPr>
          <w:rFonts w:cs="Times"/>
          <w:b/>
          <w:color w:val="000000"/>
          <w:sz w:val="20"/>
          <w:szCs w:val="20"/>
        </w:rPr>
      </w:pPr>
      <w:r w:rsidRPr="00557331">
        <w:rPr>
          <w:rFonts w:cs="Times"/>
          <w:b/>
          <w:color w:val="000000"/>
          <w:sz w:val="20"/>
          <w:szCs w:val="20"/>
        </w:rPr>
        <w:t xml:space="preserve">14.9.8. </w:t>
      </w:r>
      <w:r w:rsidRPr="00557331">
        <w:rPr>
          <w:rFonts w:cs="Times"/>
          <w:bCs/>
          <w:color w:val="000000"/>
          <w:sz w:val="20"/>
          <w:szCs w:val="20"/>
        </w:rPr>
        <w:t xml:space="preserve">Caso o fornecedor seja considerado isento dos tributos (Estadual) relacionados ao objeto contratual, deverá comprovar tal condição mediante apresentação de declaração da Fazenda respectiva do seu domicílio ou sede, ou outra equivalente, na forma da lei. </w:t>
      </w:r>
    </w:p>
    <w:p w:rsidR="00747455" w:rsidRPr="00557331" w:rsidRDefault="00747455" w:rsidP="00747455">
      <w:pPr>
        <w:spacing w:line="276" w:lineRule="auto"/>
        <w:ind w:left="-567" w:right="-568"/>
        <w:jc w:val="both"/>
        <w:rPr>
          <w:rFonts w:cs="Times"/>
          <w:b/>
          <w:color w:val="000000"/>
          <w:sz w:val="20"/>
          <w:szCs w:val="20"/>
        </w:rPr>
      </w:pPr>
      <w:r w:rsidRPr="00557331">
        <w:rPr>
          <w:rFonts w:cs="Times"/>
          <w:b/>
          <w:color w:val="000000"/>
          <w:sz w:val="20"/>
          <w:szCs w:val="20"/>
        </w:rPr>
        <w:t xml:space="preserve">14.9.9. </w:t>
      </w:r>
      <w:r w:rsidRPr="00557331">
        <w:rPr>
          <w:rFonts w:cs="Times"/>
          <w:bCs/>
          <w:color w:val="000000"/>
          <w:sz w:val="20"/>
          <w:szCs w:val="20"/>
        </w:rPr>
        <w:t>O fornecedor enquadrado como microempreendedor individual que pretenda auferir os benefícios do tratamento diferenciado previstos na Lei Complementar nº 123/2006, estará dispensado da prova de inscrição no cadastro de contribuintes estadual e municipal.</w:t>
      </w:r>
    </w:p>
    <w:bookmarkEnd w:id="26"/>
    <w:p w:rsidR="00747455" w:rsidRPr="00557331" w:rsidRDefault="00747455" w:rsidP="00747455">
      <w:pPr>
        <w:pBdr>
          <w:top w:val="single" w:sz="4" w:space="1" w:color="auto"/>
        </w:pBdr>
        <w:spacing w:line="276" w:lineRule="auto"/>
        <w:ind w:left="-567" w:right="-568"/>
        <w:jc w:val="both"/>
        <w:rPr>
          <w:rFonts w:cs="Times"/>
          <w:b/>
          <w:color w:val="000000"/>
          <w:sz w:val="20"/>
          <w:szCs w:val="20"/>
        </w:rPr>
      </w:pPr>
      <w:r w:rsidRPr="00557331">
        <w:rPr>
          <w:rFonts w:cs="Times"/>
          <w:b/>
          <w:color w:val="000000"/>
          <w:sz w:val="20"/>
          <w:szCs w:val="20"/>
        </w:rPr>
        <w:t xml:space="preserve">15. </w:t>
      </w:r>
      <w:bookmarkStart w:id="27" w:name="_Hlk223024682"/>
      <w:r w:rsidRPr="00557331">
        <w:rPr>
          <w:rFonts w:cs="Times"/>
          <w:b/>
          <w:color w:val="000000"/>
          <w:sz w:val="20"/>
          <w:szCs w:val="20"/>
        </w:rPr>
        <w:t>Qualificação Econômico-Financeira</w:t>
      </w:r>
    </w:p>
    <w:p w:rsidR="00747455" w:rsidRPr="00557331" w:rsidRDefault="00747455" w:rsidP="00747455">
      <w:pPr>
        <w:spacing w:line="276" w:lineRule="auto"/>
        <w:ind w:left="-567" w:right="-568"/>
        <w:jc w:val="both"/>
        <w:rPr>
          <w:rFonts w:cs="Times"/>
          <w:bCs/>
          <w:color w:val="000000"/>
          <w:sz w:val="20"/>
          <w:szCs w:val="20"/>
        </w:rPr>
      </w:pPr>
      <w:r w:rsidRPr="00557331">
        <w:rPr>
          <w:rFonts w:cs="Times"/>
          <w:b/>
          <w:color w:val="000000"/>
          <w:sz w:val="20"/>
          <w:szCs w:val="20"/>
        </w:rPr>
        <w:t>15.1.Certidão negativa de insolvência civil expedida pelo distribuidor do domicílio ou sede do licitante</w:t>
      </w:r>
      <w:r w:rsidRPr="00557331">
        <w:rPr>
          <w:rFonts w:cs="Times"/>
          <w:bCs/>
          <w:color w:val="000000"/>
          <w:sz w:val="20"/>
          <w:szCs w:val="20"/>
        </w:rPr>
        <w:t xml:space="preserve">, caso se trate de pessoa física, desde que admitida a sua participação na licitação (art. 5º, inciso II, alínea “c”, da Instrução Normativa Seges/ME nº 116, de 2021), ou de sociedade simples; </w:t>
      </w:r>
    </w:p>
    <w:p w:rsidR="00747455" w:rsidRPr="00557331" w:rsidRDefault="00747455" w:rsidP="00747455">
      <w:pPr>
        <w:spacing w:line="276" w:lineRule="auto"/>
        <w:ind w:left="-567" w:right="-568"/>
        <w:jc w:val="both"/>
        <w:rPr>
          <w:rFonts w:cs="Times"/>
          <w:bCs/>
          <w:color w:val="000000"/>
          <w:sz w:val="20"/>
          <w:szCs w:val="20"/>
        </w:rPr>
      </w:pPr>
      <w:r w:rsidRPr="00557331">
        <w:rPr>
          <w:rFonts w:cs="Times"/>
          <w:b/>
          <w:color w:val="000000"/>
          <w:sz w:val="20"/>
          <w:szCs w:val="20"/>
        </w:rPr>
        <w:t xml:space="preserve">15.2.CERTIDÃO NEGATIVA DE FALÊNCIA OU RECUPERAÇÃO JUDICIAL, </w:t>
      </w:r>
      <w:r w:rsidRPr="00557331">
        <w:rPr>
          <w:rFonts w:cs="Times"/>
          <w:bCs/>
          <w:color w:val="000000"/>
          <w:sz w:val="20"/>
          <w:szCs w:val="20"/>
        </w:rPr>
        <w:t>em se tratando de sociedades comerciais, ou de Execução Patrimonial, em se tratando de sociedade civil, passada pelo distribuidor judicial da sede da empresa, em data de, no máximo, 90 (noventa) dias anteriores a data de realização desta licitação. (Lei nº 14.133, de 2021, art. 69, caput, inciso II);</w:t>
      </w:r>
    </w:p>
    <w:bookmarkEnd w:id="27"/>
    <w:p w:rsidR="00747455" w:rsidRPr="00557331" w:rsidRDefault="00747455" w:rsidP="00747455">
      <w:pPr>
        <w:spacing w:line="276" w:lineRule="auto"/>
        <w:ind w:left="-567" w:right="-568"/>
        <w:jc w:val="both"/>
        <w:rPr>
          <w:rFonts w:cs="Times"/>
          <w:b/>
          <w:color w:val="000000"/>
          <w:sz w:val="20"/>
          <w:szCs w:val="20"/>
        </w:rPr>
      </w:pPr>
      <w:r w:rsidRPr="00557331">
        <w:rPr>
          <w:rFonts w:cs="Times"/>
          <w:b/>
          <w:color w:val="000000"/>
          <w:sz w:val="20"/>
          <w:szCs w:val="20"/>
        </w:rPr>
        <w:t>15.3.</w:t>
      </w:r>
      <w:r w:rsidRPr="00557331">
        <w:rPr>
          <w:rFonts w:cs="Times"/>
          <w:bCs/>
          <w:color w:val="000000"/>
          <w:sz w:val="20"/>
          <w:szCs w:val="20"/>
        </w:rPr>
        <w:t>Somente será permitida a participação de empresas em recuperação judicial e extrajudicial se comprovada, respectivamente, a aprovação ou a homologação do plano de recuperação pelo juízo competente e apresentada certidão emitida pelo juízo da recuperação, que ateste a aptidão econômica e financeira para o certame.</w:t>
      </w:r>
    </w:p>
    <w:p w:rsidR="00747455" w:rsidRPr="00557331" w:rsidRDefault="00747455" w:rsidP="00747455">
      <w:pPr>
        <w:spacing w:line="276" w:lineRule="auto"/>
        <w:ind w:left="-567" w:right="-568"/>
        <w:jc w:val="both"/>
        <w:rPr>
          <w:rFonts w:cs="Times"/>
          <w:b/>
          <w:color w:val="000000"/>
          <w:sz w:val="20"/>
          <w:szCs w:val="20"/>
        </w:rPr>
      </w:pPr>
      <w:r w:rsidRPr="00557331">
        <w:rPr>
          <w:rFonts w:cs="Times"/>
          <w:b/>
          <w:color w:val="000000"/>
          <w:sz w:val="20"/>
          <w:szCs w:val="20"/>
        </w:rPr>
        <w:t xml:space="preserve">15.4.Balanço patrimonial, </w:t>
      </w:r>
      <w:r w:rsidRPr="00557331">
        <w:rPr>
          <w:rFonts w:cs="Times"/>
          <w:bCs/>
          <w:color w:val="000000"/>
          <w:sz w:val="20"/>
          <w:szCs w:val="20"/>
        </w:rPr>
        <w:t>demonstração de resultado de exercício e demais demonstrações contábeis dos 2 (dois) últimos exercícios sociais;</w:t>
      </w:r>
    </w:p>
    <w:p w:rsidR="00747455" w:rsidRPr="00557331" w:rsidRDefault="00747455" w:rsidP="00747455">
      <w:pPr>
        <w:spacing w:line="276" w:lineRule="auto"/>
        <w:ind w:left="-567" w:right="-568"/>
        <w:jc w:val="both"/>
        <w:rPr>
          <w:bCs/>
          <w:sz w:val="20"/>
          <w:szCs w:val="20"/>
        </w:rPr>
      </w:pPr>
      <w:r w:rsidRPr="00557331">
        <w:rPr>
          <w:rFonts w:cs="Times"/>
          <w:b/>
          <w:color w:val="000000"/>
          <w:sz w:val="20"/>
          <w:szCs w:val="20"/>
        </w:rPr>
        <w:t>15.5.</w:t>
      </w:r>
      <w:r w:rsidRPr="00557331">
        <w:rPr>
          <w:rFonts w:cs="Times"/>
          <w:bCs/>
          <w:color w:val="000000"/>
          <w:sz w:val="20"/>
          <w:szCs w:val="20"/>
        </w:rPr>
        <w:t xml:space="preserve">A empresa deverá apresentar Memorial de Cálculo, com base no Balanço do último exercício social, comprovando a boa situação financeira da empresa mediante obtenção de índices de Liquidez Geral (LG), </w:t>
      </w:r>
      <w:r w:rsidRPr="00557331">
        <w:rPr>
          <w:rFonts w:cs="Times"/>
          <w:bCs/>
          <w:color w:val="000000"/>
          <w:sz w:val="20"/>
          <w:szCs w:val="20"/>
        </w:rPr>
        <w:lastRenderedPageBreak/>
        <w:t xml:space="preserve">Solvência Geral (SG) e Liquidez Corrente (LC), igual ou superior a 1 (um), obtidos pela aplicação das </w:t>
      </w:r>
      <w:r w:rsidRPr="00557331">
        <w:rPr>
          <w:rFonts w:cs="Times"/>
          <w:b/>
          <w:color w:val="000000"/>
          <w:sz w:val="20"/>
          <w:szCs w:val="20"/>
        </w:rPr>
        <w:t>seguintes fórmulas:</w:t>
      </w:r>
    </w:p>
    <w:tbl>
      <w:tblPr>
        <w:tblW w:w="9265" w:type="dxa"/>
        <w:jc w:val="center"/>
        <w:tblLayout w:type="fixed"/>
        <w:tblCellMar>
          <w:left w:w="10" w:type="dxa"/>
          <w:right w:w="10" w:type="dxa"/>
        </w:tblCellMar>
        <w:tblLook w:val="0000"/>
      </w:tblPr>
      <w:tblGrid>
        <w:gridCol w:w="3060"/>
        <w:gridCol w:w="1418"/>
        <w:gridCol w:w="4787"/>
      </w:tblGrid>
      <w:tr w:rsidR="00747455" w:rsidRPr="00557331" w:rsidTr="00747455">
        <w:trPr>
          <w:jc w:val="center"/>
        </w:trPr>
        <w:tc>
          <w:tcPr>
            <w:tcW w:w="3060" w:type="dxa"/>
            <w:tcBorders>
              <w:top w:val="single" w:sz="6" w:space="0" w:color="000000"/>
              <w:left w:val="single" w:sz="6" w:space="0" w:color="000000"/>
              <w:bottom w:val="single" w:sz="6" w:space="0" w:color="000000"/>
            </w:tcBorders>
            <w:shd w:val="clear" w:color="auto" w:fill="auto"/>
          </w:tcPr>
          <w:p w:rsidR="00747455" w:rsidRPr="00557331" w:rsidRDefault="00747455" w:rsidP="00747455">
            <w:pPr>
              <w:tabs>
                <w:tab w:val="left" w:pos="284"/>
              </w:tabs>
              <w:spacing w:line="276" w:lineRule="auto"/>
              <w:ind w:right="90"/>
              <w:rPr>
                <w:sz w:val="20"/>
                <w:szCs w:val="20"/>
              </w:rPr>
            </w:pPr>
            <w:r w:rsidRPr="00557331">
              <w:rPr>
                <w:sz w:val="20"/>
                <w:szCs w:val="20"/>
              </w:rPr>
              <w:t>a) Liquidez Corrente</w:t>
            </w:r>
          </w:p>
        </w:tc>
        <w:tc>
          <w:tcPr>
            <w:tcW w:w="1418" w:type="dxa"/>
            <w:tcBorders>
              <w:top w:val="single" w:sz="6" w:space="0" w:color="000000"/>
              <w:left w:val="single" w:sz="6" w:space="0" w:color="000000"/>
              <w:bottom w:val="single" w:sz="6" w:space="0" w:color="000000"/>
            </w:tcBorders>
            <w:shd w:val="clear" w:color="auto" w:fill="auto"/>
          </w:tcPr>
          <w:p w:rsidR="00747455" w:rsidRPr="00557331" w:rsidRDefault="00747455" w:rsidP="00747455">
            <w:pPr>
              <w:tabs>
                <w:tab w:val="left" w:pos="284"/>
              </w:tabs>
              <w:spacing w:line="276" w:lineRule="auto"/>
              <w:ind w:right="90"/>
              <w:rPr>
                <w:sz w:val="20"/>
                <w:szCs w:val="20"/>
                <w:u w:val="single"/>
                <w:lang w:val="en-US"/>
              </w:rPr>
            </w:pPr>
            <w:r w:rsidRPr="00557331">
              <w:rPr>
                <w:sz w:val="20"/>
                <w:szCs w:val="20"/>
                <w:lang w:val="en-US"/>
              </w:rPr>
              <w:t>LC     =</w:t>
            </w:r>
          </w:p>
        </w:tc>
        <w:tc>
          <w:tcPr>
            <w:tcW w:w="4787" w:type="dxa"/>
            <w:tcBorders>
              <w:top w:val="single" w:sz="6" w:space="0" w:color="000000"/>
              <w:left w:val="single" w:sz="6" w:space="0" w:color="000000"/>
              <w:bottom w:val="single" w:sz="6" w:space="0" w:color="000000"/>
              <w:right w:val="single" w:sz="6" w:space="0" w:color="000000"/>
            </w:tcBorders>
            <w:shd w:val="clear" w:color="auto" w:fill="auto"/>
          </w:tcPr>
          <w:p w:rsidR="00747455" w:rsidRPr="00557331" w:rsidRDefault="00747455" w:rsidP="00747455">
            <w:pPr>
              <w:tabs>
                <w:tab w:val="left" w:pos="284"/>
              </w:tabs>
              <w:spacing w:line="276" w:lineRule="auto"/>
              <w:ind w:right="90"/>
              <w:jc w:val="center"/>
              <w:rPr>
                <w:sz w:val="20"/>
                <w:szCs w:val="20"/>
                <w:lang w:val="en-US"/>
              </w:rPr>
            </w:pPr>
            <w:r w:rsidRPr="00557331">
              <w:rPr>
                <w:sz w:val="20"/>
                <w:szCs w:val="20"/>
                <w:u w:val="single"/>
                <w:lang w:val="en-US"/>
              </w:rPr>
              <w:t>AtivoCirculante</w:t>
            </w:r>
          </w:p>
          <w:p w:rsidR="00747455" w:rsidRPr="00557331" w:rsidRDefault="00747455" w:rsidP="00747455">
            <w:pPr>
              <w:tabs>
                <w:tab w:val="left" w:pos="284"/>
              </w:tabs>
              <w:spacing w:line="276" w:lineRule="auto"/>
              <w:ind w:right="90"/>
              <w:jc w:val="center"/>
              <w:rPr>
                <w:sz w:val="20"/>
                <w:szCs w:val="20"/>
              </w:rPr>
            </w:pPr>
            <w:r w:rsidRPr="00557331">
              <w:rPr>
                <w:sz w:val="20"/>
                <w:szCs w:val="20"/>
                <w:lang w:val="en-US"/>
              </w:rPr>
              <w:t>PassivoCirculante</w:t>
            </w:r>
          </w:p>
        </w:tc>
      </w:tr>
      <w:tr w:rsidR="00747455" w:rsidRPr="00557331" w:rsidTr="00747455">
        <w:trPr>
          <w:jc w:val="center"/>
        </w:trPr>
        <w:tc>
          <w:tcPr>
            <w:tcW w:w="3060" w:type="dxa"/>
            <w:tcBorders>
              <w:top w:val="single" w:sz="6" w:space="0" w:color="000000"/>
              <w:left w:val="single" w:sz="6" w:space="0" w:color="000000"/>
              <w:bottom w:val="single" w:sz="6" w:space="0" w:color="000000"/>
            </w:tcBorders>
            <w:shd w:val="clear" w:color="auto" w:fill="auto"/>
          </w:tcPr>
          <w:p w:rsidR="00747455" w:rsidRPr="00557331" w:rsidRDefault="00747455" w:rsidP="00747455">
            <w:pPr>
              <w:tabs>
                <w:tab w:val="left" w:pos="284"/>
              </w:tabs>
              <w:spacing w:line="276" w:lineRule="auto"/>
              <w:ind w:right="90"/>
              <w:rPr>
                <w:sz w:val="20"/>
                <w:szCs w:val="20"/>
              </w:rPr>
            </w:pPr>
            <w:r w:rsidRPr="00557331">
              <w:rPr>
                <w:sz w:val="20"/>
                <w:szCs w:val="20"/>
              </w:rPr>
              <w:t>b) Liquidez Geral</w:t>
            </w:r>
          </w:p>
        </w:tc>
        <w:tc>
          <w:tcPr>
            <w:tcW w:w="1418" w:type="dxa"/>
            <w:tcBorders>
              <w:top w:val="single" w:sz="6" w:space="0" w:color="000000"/>
              <w:left w:val="single" w:sz="6" w:space="0" w:color="000000"/>
              <w:bottom w:val="single" w:sz="6" w:space="0" w:color="000000"/>
            </w:tcBorders>
            <w:shd w:val="clear" w:color="auto" w:fill="auto"/>
          </w:tcPr>
          <w:p w:rsidR="00747455" w:rsidRPr="00557331" w:rsidRDefault="00747455" w:rsidP="00747455">
            <w:pPr>
              <w:tabs>
                <w:tab w:val="left" w:pos="284"/>
              </w:tabs>
              <w:spacing w:line="276" w:lineRule="auto"/>
              <w:ind w:right="90"/>
              <w:rPr>
                <w:sz w:val="20"/>
                <w:szCs w:val="20"/>
                <w:u w:val="single"/>
                <w:lang w:val="en-US"/>
              </w:rPr>
            </w:pPr>
            <w:r w:rsidRPr="00557331">
              <w:rPr>
                <w:sz w:val="20"/>
                <w:szCs w:val="20"/>
                <w:lang w:val="en-US"/>
              </w:rPr>
              <w:t>LG     =</w:t>
            </w:r>
          </w:p>
        </w:tc>
        <w:tc>
          <w:tcPr>
            <w:tcW w:w="4787" w:type="dxa"/>
            <w:tcBorders>
              <w:top w:val="single" w:sz="6" w:space="0" w:color="000000"/>
              <w:left w:val="single" w:sz="6" w:space="0" w:color="000000"/>
              <w:bottom w:val="single" w:sz="6" w:space="0" w:color="000000"/>
              <w:right w:val="single" w:sz="6" w:space="0" w:color="000000"/>
            </w:tcBorders>
            <w:shd w:val="clear" w:color="auto" w:fill="auto"/>
          </w:tcPr>
          <w:p w:rsidR="00747455" w:rsidRPr="00557331" w:rsidRDefault="00747455" w:rsidP="00747455">
            <w:pPr>
              <w:tabs>
                <w:tab w:val="left" w:pos="284"/>
              </w:tabs>
              <w:spacing w:line="276" w:lineRule="auto"/>
              <w:ind w:right="90"/>
              <w:jc w:val="center"/>
              <w:rPr>
                <w:sz w:val="20"/>
                <w:szCs w:val="20"/>
              </w:rPr>
            </w:pPr>
            <w:r w:rsidRPr="00557331">
              <w:rPr>
                <w:sz w:val="20"/>
                <w:szCs w:val="20"/>
                <w:u w:val="single"/>
              </w:rPr>
              <w:t>AtivoCirculante + Realizável a Longo Prazo</w:t>
            </w:r>
          </w:p>
          <w:p w:rsidR="00747455" w:rsidRPr="00557331" w:rsidRDefault="00747455" w:rsidP="00747455">
            <w:pPr>
              <w:tabs>
                <w:tab w:val="left" w:pos="284"/>
              </w:tabs>
              <w:spacing w:line="276" w:lineRule="auto"/>
              <w:ind w:right="90"/>
              <w:jc w:val="center"/>
              <w:rPr>
                <w:sz w:val="20"/>
                <w:szCs w:val="20"/>
              </w:rPr>
            </w:pPr>
            <w:r w:rsidRPr="00557331">
              <w:rPr>
                <w:sz w:val="20"/>
                <w:szCs w:val="20"/>
              </w:rPr>
              <w:t>PassivoCirculante + Exigível a Longo Prazo</w:t>
            </w:r>
          </w:p>
        </w:tc>
      </w:tr>
      <w:tr w:rsidR="00747455" w:rsidRPr="00557331" w:rsidTr="00747455">
        <w:trPr>
          <w:jc w:val="center"/>
        </w:trPr>
        <w:tc>
          <w:tcPr>
            <w:tcW w:w="3060" w:type="dxa"/>
            <w:tcBorders>
              <w:top w:val="single" w:sz="6" w:space="0" w:color="000000"/>
              <w:left w:val="single" w:sz="6" w:space="0" w:color="000000"/>
              <w:bottom w:val="single" w:sz="6" w:space="0" w:color="000000"/>
            </w:tcBorders>
            <w:shd w:val="clear" w:color="auto" w:fill="auto"/>
          </w:tcPr>
          <w:p w:rsidR="00747455" w:rsidRPr="00557331" w:rsidRDefault="00747455" w:rsidP="00747455">
            <w:pPr>
              <w:tabs>
                <w:tab w:val="left" w:pos="284"/>
              </w:tabs>
              <w:spacing w:line="276" w:lineRule="auto"/>
              <w:ind w:right="90"/>
              <w:rPr>
                <w:sz w:val="20"/>
                <w:szCs w:val="20"/>
              </w:rPr>
            </w:pPr>
            <w:r w:rsidRPr="00557331">
              <w:rPr>
                <w:sz w:val="20"/>
                <w:szCs w:val="20"/>
              </w:rPr>
              <w:t>c) Solvência Geral</w:t>
            </w:r>
          </w:p>
        </w:tc>
        <w:tc>
          <w:tcPr>
            <w:tcW w:w="1418" w:type="dxa"/>
            <w:tcBorders>
              <w:top w:val="single" w:sz="6" w:space="0" w:color="000000"/>
              <w:left w:val="single" w:sz="6" w:space="0" w:color="000000"/>
              <w:bottom w:val="single" w:sz="6" w:space="0" w:color="000000"/>
            </w:tcBorders>
            <w:shd w:val="clear" w:color="auto" w:fill="auto"/>
          </w:tcPr>
          <w:p w:rsidR="00747455" w:rsidRPr="00557331" w:rsidRDefault="00747455" w:rsidP="00747455">
            <w:pPr>
              <w:tabs>
                <w:tab w:val="left" w:pos="284"/>
              </w:tabs>
              <w:spacing w:line="276" w:lineRule="auto"/>
              <w:ind w:right="90"/>
              <w:rPr>
                <w:sz w:val="20"/>
                <w:szCs w:val="20"/>
                <w:u w:val="single"/>
                <w:lang w:val="en-US"/>
              </w:rPr>
            </w:pPr>
            <w:r w:rsidRPr="00557331">
              <w:rPr>
                <w:sz w:val="20"/>
                <w:szCs w:val="20"/>
                <w:lang w:val="en-US"/>
              </w:rPr>
              <w:t>SG     =</w:t>
            </w:r>
          </w:p>
        </w:tc>
        <w:tc>
          <w:tcPr>
            <w:tcW w:w="4787" w:type="dxa"/>
            <w:tcBorders>
              <w:top w:val="single" w:sz="6" w:space="0" w:color="000000"/>
              <w:left w:val="single" w:sz="6" w:space="0" w:color="000000"/>
              <w:bottom w:val="single" w:sz="6" w:space="0" w:color="000000"/>
              <w:right w:val="single" w:sz="6" w:space="0" w:color="000000"/>
            </w:tcBorders>
            <w:shd w:val="clear" w:color="auto" w:fill="auto"/>
          </w:tcPr>
          <w:p w:rsidR="00747455" w:rsidRPr="00557331" w:rsidRDefault="00747455" w:rsidP="00747455">
            <w:pPr>
              <w:tabs>
                <w:tab w:val="left" w:pos="284"/>
              </w:tabs>
              <w:spacing w:line="276" w:lineRule="auto"/>
              <w:ind w:right="90"/>
              <w:jc w:val="center"/>
              <w:rPr>
                <w:sz w:val="20"/>
                <w:szCs w:val="20"/>
              </w:rPr>
            </w:pPr>
            <w:r w:rsidRPr="00557331">
              <w:rPr>
                <w:sz w:val="20"/>
                <w:szCs w:val="20"/>
                <w:u w:val="single"/>
              </w:rPr>
              <w:t>Ativo Total</w:t>
            </w:r>
          </w:p>
          <w:p w:rsidR="00747455" w:rsidRPr="00557331" w:rsidRDefault="00747455" w:rsidP="00747455">
            <w:pPr>
              <w:tabs>
                <w:tab w:val="left" w:pos="284"/>
              </w:tabs>
              <w:spacing w:line="276" w:lineRule="auto"/>
              <w:ind w:right="90"/>
              <w:jc w:val="center"/>
              <w:rPr>
                <w:sz w:val="20"/>
                <w:szCs w:val="20"/>
              </w:rPr>
            </w:pPr>
            <w:r w:rsidRPr="00557331">
              <w:rPr>
                <w:sz w:val="20"/>
                <w:szCs w:val="20"/>
              </w:rPr>
              <w:t>PassivoCirculante + Exigível a Longo Prazo</w:t>
            </w:r>
          </w:p>
        </w:tc>
      </w:tr>
    </w:tbl>
    <w:p w:rsidR="00747455" w:rsidRPr="00557331" w:rsidRDefault="00747455" w:rsidP="00747455">
      <w:pPr>
        <w:pStyle w:val="Nivel2"/>
        <w:ind w:left="-567" w:right="-568"/>
        <w:rPr>
          <w:rFonts w:ascii="Verdana" w:eastAsiaTheme="majorEastAsia" w:hAnsi="Verdana" w:cs="Times New Roman"/>
          <w:color w:val="auto"/>
        </w:rPr>
      </w:pPr>
      <w:r w:rsidRPr="00557331">
        <w:rPr>
          <w:rFonts w:ascii="Verdana" w:eastAsiaTheme="majorEastAsia" w:hAnsi="Verdana" w:cs="Times New Roman"/>
          <w:b/>
          <w:bCs/>
          <w:color w:val="auto"/>
        </w:rPr>
        <w:t>15.6.</w:t>
      </w:r>
      <w:r w:rsidRPr="00557331">
        <w:rPr>
          <w:rFonts w:ascii="Verdana" w:eastAsiaTheme="majorEastAsia" w:hAnsi="Verdana" w:cs="Times New Roman"/>
          <w:color w:val="auto"/>
        </w:rPr>
        <w:t>A empresa licitante que não apresentar o memorial de cálculo dos índices, a Comissão se reserva o direito de calcular;</w:t>
      </w:r>
    </w:p>
    <w:p w:rsidR="00747455" w:rsidRPr="00557331" w:rsidRDefault="00747455" w:rsidP="00747455">
      <w:pPr>
        <w:pStyle w:val="Nivel2"/>
        <w:ind w:left="-567" w:right="-568"/>
        <w:rPr>
          <w:rFonts w:ascii="Verdana" w:eastAsiaTheme="majorEastAsia" w:hAnsi="Verdana" w:cs="Times New Roman"/>
          <w:color w:val="auto"/>
        </w:rPr>
      </w:pPr>
      <w:r w:rsidRPr="00557331">
        <w:rPr>
          <w:rFonts w:ascii="Verdana" w:eastAsiaTheme="majorEastAsia" w:hAnsi="Verdana" w:cs="Times New Roman"/>
          <w:b/>
          <w:bCs/>
          <w:color w:val="auto"/>
        </w:rPr>
        <w:t>15.6.1.</w:t>
      </w:r>
      <w:r w:rsidRPr="00557331">
        <w:rPr>
          <w:rFonts w:ascii="Verdana" w:eastAsiaTheme="majorEastAsia" w:hAnsi="Verdana" w:cs="Times New Roman"/>
          <w:color w:val="auto"/>
        </w:rPr>
        <w:t xml:space="preserve"> Os índices econômico-financeiros adotados acima foram extraídos da Instrução Normativa IN 003/2018, de 26 de abril de 2018 – Secretaria de Gestão do Ministério do Planejamento, Desenvolvimento e Gestão – SEGES, alterada pela Instrução Normativa IN 010/2020, de 10 de fevereiro de 2020 – Secretaria de Gestão da Secretaria Especial de Desburocratização, Gestão e Governo Digital do Ministério da Economia – SEDGG;</w:t>
      </w:r>
    </w:p>
    <w:p w:rsidR="00747455" w:rsidRPr="00557331" w:rsidRDefault="00747455" w:rsidP="00747455">
      <w:pPr>
        <w:pStyle w:val="Nivel2"/>
        <w:ind w:left="-567" w:right="-568"/>
        <w:rPr>
          <w:rFonts w:ascii="Verdana" w:eastAsiaTheme="majorEastAsia" w:hAnsi="Verdana" w:cs="Times New Roman"/>
          <w:color w:val="auto"/>
        </w:rPr>
      </w:pPr>
      <w:r w:rsidRPr="00557331">
        <w:rPr>
          <w:rFonts w:ascii="Verdana" w:eastAsiaTheme="majorEastAsia" w:hAnsi="Verdana" w:cs="Times New Roman"/>
          <w:b/>
          <w:bCs/>
          <w:color w:val="auto"/>
        </w:rPr>
        <w:t>15.6.2.</w:t>
      </w:r>
      <w:r w:rsidRPr="00557331">
        <w:rPr>
          <w:rFonts w:ascii="Verdana" w:eastAsiaTheme="majorEastAsia" w:hAnsi="Verdana" w:cs="Times New Roman"/>
          <w:color w:val="auto"/>
        </w:rPr>
        <w:t>As empresas criadas no exercício financeiro da licitação deverão atender a todas as exigências da habilitação e poderão substituir os demonstrativos contábeis pelo balanço de abertura. (Lei nº 14.133, de 2021, art. 65, §1º);</w:t>
      </w:r>
    </w:p>
    <w:p w:rsidR="00747455" w:rsidRPr="00557331" w:rsidRDefault="00747455" w:rsidP="00747455">
      <w:pPr>
        <w:pStyle w:val="Nivel2"/>
        <w:ind w:left="-567" w:right="-568"/>
        <w:rPr>
          <w:rFonts w:ascii="Verdana" w:eastAsiaTheme="majorEastAsia" w:hAnsi="Verdana" w:cs="Times New Roman"/>
          <w:color w:val="auto"/>
        </w:rPr>
      </w:pPr>
      <w:r w:rsidRPr="00557331">
        <w:rPr>
          <w:rFonts w:ascii="Verdana" w:eastAsiaTheme="majorEastAsia" w:hAnsi="Verdana" w:cs="Times New Roman"/>
          <w:b/>
          <w:bCs/>
          <w:color w:val="auto"/>
        </w:rPr>
        <w:t>15.6.3.</w:t>
      </w:r>
      <w:r w:rsidRPr="00557331">
        <w:rPr>
          <w:rFonts w:ascii="Verdana" w:eastAsiaTheme="majorEastAsia" w:hAnsi="Verdana" w:cs="Times New Roman"/>
          <w:color w:val="auto"/>
        </w:rPr>
        <w:t xml:space="preserve"> O balanço patrimonial, demonstração de resultado de exercício e demais demonstrações contábeis limitar-se-ão ao último exercício no caso de a pessoa jurídica ter sido constituída há menos de 2 (dois) anos. (Lei nº 14.133, de 2021, art. 69, §6º);</w:t>
      </w:r>
    </w:p>
    <w:p w:rsidR="00747455" w:rsidRPr="00557331" w:rsidRDefault="00747455" w:rsidP="00747455">
      <w:pPr>
        <w:pStyle w:val="Nivel2"/>
        <w:ind w:left="-567" w:right="-568"/>
        <w:rPr>
          <w:rFonts w:ascii="Verdana" w:eastAsiaTheme="majorEastAsia" w:hAnsi="Verdana" w:cs="Times New Roman"/>
          <w:color w:val="auto"/>
        </w:rPr>
      </w:pPr>
      <w:r w:rsidRPr="00557331">
        <w:rPr>
          <w:rFonts w:ascii="Verdana" w:eastAsiaTheme="majorEastAsia" w:hAnsi="Verdana" w:cs="Times New Roman"/>
          <w:b/>
          <w:bCs/>
          <w:color w:val="auto"/>
        </w:rPr>
        <w:t>15.6.4.</w:t>
      </w:r>
      <w:r w:rsidRPr="00557331">
        <w:rPr>
          <w:rFonts w:ascii="Verdana" w:eastAsiaTheme="majorEastAsia" w:hAnsi="Verdana" w:cs="Times New Roman"/>
          <w:color w:val="auto"/>
        </w:rPr>
        <w:t xml:space="preserve"> O balanço patrimonial e as demonstrações Contábeis deverão estar assinados por Contador ou por outro profissional equivalente, devidamente registrado no Conselho Regional de Contabilidade e pelo proprietário da empresa licitante;</w:t>
      </w:r>
    </w:p>
    <w:p w:rsidR="00747455" w:rsidRPr="00557331" w:rsidRDefault="00747455" w:rsidP="00747455">
      <w:pPr>
        <w:pStyle w:val="Nivel2"/>
        <w:ind w:left="-567" w:right="-568"/>
        <w:rPr>
          <w:rFonts w:ascii="Verdana" w:eastAsiaTheme="majorEastAsia" w:hAnsi="Verdana" w:cs="Times New Roman"/>
          <w:color w:val="auto"/>
        </w:rPr>
      </w:pPr>
      <w:r w:rsidRPr="00557331">
        <w:rPr>
          <w:rFonts w:ascii="Verdana" w:eastAsiaTheme="majorEastAsia" w:hAnsi="Verdana" w:cs="Times New Roman"/>
          <w:b/>
          <w:bCs/>
          <w:color w:val="auto"/>
        </w:rPr>
        <w:t>15.6.5.</w:t>
      </w:r>
      <w:r w:rsidRPr="00557331">
        <w:rPr>
          <w:rFonts w:ascii="Verdana" w:eastAsiaTheme="majorEastAsia" w:hAnsi="Verdana" w:cs="Times New Roman"/>
          <w:color w:val="auto"/>
        </w:rPr>
        <w:t xml:space="preserve"> O balanço emitido via Sistema Público de Escrituração Fiscal Digital - Sped Fiscal, será aceito devidamente autenticado, mediante recibo de entrega emitido pelo sped, conforme autoriza o art. 78 –A, §1.º e § 2.º do Decreto n.º 1.800/1996, alterado pelo Decreto n.º 8.683/2016;</w:t>
      </w:r>
    </w:p>
    <w:p w:rsidR="00747455" w:rsidRPr="00557331" w:rsidRDefault="00747455" w:rsidP="00747455">
      <w:pPr>
        <w:pStyle w:val="Nivel2"/>
        <w:pBdr>
          <w:top w:val="single" w:sz="4" w:space="1" w:color="auto"/>
        </w:pBdr>
        <w:ind w:left="-567" w:right="-568"/>
        <w:rPr>
          <w:rFonts w:ascii="Verdana" w:eastAsiaTheme="majorEastAsia" w:hAnsi="Verdana" w:cs="Times New Roman"/>
          <w:b/>
          <w:bCs/>
          <w:color w:val="auto"/>
        </w:rPr>
      </w:pPr>
      <w:r w:rsidRPr="00557331">
        <w:rPr>
          <w:rFonts w:ascii="Verdana" w:eastAsiaTheme="majorEastAsia" w:hAnsi="Verdana" w:cs="Times New Roman"/>
          <w:b/>
          <w:bCs/>
          <w:color w:val="auto"/>
        </w:rPr>
        <w:t>16. Qualificação Técnica</w:t>
      </w:r>
    </w:p>
    <w:p w:rsidR="00747455" w:rsidRPr="00557331" w:rsidRDefault="00747455" w:rsidP="00747455">
      <w:pPr>
        <w:pStyle w:val="Nivel2"/>
        <w:ind w:left="-567" w:right="-568"/>
        <w:rPr>
          <w:rFonts w:ascii="Verdana" w:eastAsiaTheme="majorEastAsia" w:hAnsi="Verdana" w:cs="Times New Roman"/>
          <w:color w:val="auto"/>
        </w:rPr>
      </w:pPr>
      <w:r w:rsidRPr="00557331">
        <w:rPr>
          <w:rFonts w:ascii="Verdana" w:eastAsiaTheme="majorEastAsia" w:hAnsi="Verdana" w:cs="Times New Roman"/>
          <w:b/>
          <w:bCs/>
          <w:color w:val="auto"/>
        </w:rPr>
        <w:t>16.1</w:t>
      </w:r>
      <w:r w:rsidRPr="00557331">
        <w:rPr>
          <w:rFonts w:ascii="Verdana" w:eastAsiaTheme="majorEastAsia" w:hAnsi="Verdana" w:cs="Times New Roman"/>
          <w:color w:val="auto"/>
        </w:rPr>
        <w:t>- Apresentação de no mínimo 01 (um) ou mais Atestados de Capacidade Técnica, fornecido por pessoas jurídicas de direito público ou privado, que comprove o fornecimento de acordo com objeto licitado ou similar.</w:t>
      </w:r>
    </w:p>
    <w:p w:rsidR="00747455" w:rsidRPr="00557331" w:rsidRDefault="00747455" w:rsidP="00747455">
      <w:pPr>
        <w:pStyle w:val="Nivel2"/>
        <w:ind w:left="-567" w:right="-568"/>
        <w:rPr>
          <w:rFonts w:ascii="Verdana" w:eastAsiaTheme="majorEastAsia" w:hAnsi="Verdana" w:cs="Times New Roman"/>
          <w:color w:val="auto"/>
        </w:rPr>
      </w:pPr>
      <w:r w:rsidRPr="00557331">
        <w:rPr>
          <w:rFonts w:ascii="Verdana" w:eastAsiaTheme="majorEastAsia" w:hAnsi="Verdana" w:cs="Times New Roman"/>
          <w:b/>
          <w:bCs/>
          <w:color w:val="auto"/>
        </w:rPr>
        <w:t>16.2</w:t>
      </w:r>
      <w:r w:rsidRPr="00557331">
        <w:rPr>
          <w:rFonts w:ascii="Verdana" w:eastAsiaTheme="majorEastAsia" w:hAnsi="Verdana" w:cs="Times New Roman"/>
          <w:color w:val="auto"/>
        </w:rPr>
        <w:t xml:space="preserve"> - No (s) referido (s) atestado deverá, obrigatoriamente, constar a razão social/C.N.P. J/endereço/contato/nome e cargo de quem o emitiu.</w:t>
      </w:r>
    </w:p>
    <w:p w:rsidR="00747455" w:rsidRPr="00557331" w:rsidRDefault="00747455" w:rsidP="00747455">
      <w:pPr>
        <w:pStyle w:val="Nivel2"/>
        <w:ind w:left="-567" w:right="-568"/>
        <w:rPr>
          <w:rFonts w:ascii="Verdana" w:eastAsiaTheme="majorEastAsia" w:hAnsi="Verdana" w:cs="Times New Roman"/>
          <w:color w:val="auto"/>
        </w:rPr>
      </w:pPr>
      <w:r w:rsidRPr="00557331">
        <w:rPr>
          <w:rFonts w:ascii="Verdana" w:eastAsiaTheme="majorEastAsia" w:hAnsi="Verdana" w:cs="Times New Roman"/>
          <w:b/>
          <w:bCs/>
          <w:color w:val="auto"/>
        </w:rPr>
        <w:t xml:space="preserve">16.3 </w:t>
      </w:r>
      <w:r w:rsidRPr="00557331">
        <w:rPr>
          <w:rFonts w:ascii="Verdana" w:eastAsiaTheme="majorEastAsia" w:hAnsi="Verdana" w:cs="Times New Roman"/>
          <w:color w:val="auto"/>
        </w:rPr>
        <w:t xml:space="preserve">  Não serão aceitos atestados emitidos por empresas do mesmo grupo empresarial ou pelo próprio concorrente.</w:t>
      </w:r>
    </w:p>
    <w:p w:rsidR="00747455" w:rsidRPr="00557331" w:rsidRDefault="00747455" w:rsidP="00747455">
      <w:pPr>
        <w:pStyle w:val="Nivel2"/>
        <w:ind w:left="-567" w:right="-568"/>
        <w:rPr>
          <w:rFonts w:ascii="Verdana" w:eastAsiaTheme="majorEastAsia" w:hAnsi="Verdana" w:cs="Times New Roman"/>
          <w:color w:val="auto"/>
        </w:rPr>
      </w:pPr>
      <w:r w:rsidRPr="00557331">
        <w:rPr>
          <w:rFonts w:ascii="Verdana" w:eastAsiaTheme="majorEastAsia" w:hAnsi="Verdana" w:cs="Times New Roman"/>
          <w:b/>
          <w:bCs/>
          <w:color w:val="auto"/>
        </w:rPr>
        <w:t>16.4</w:t>
      </w:r>
      <w:r w:rsidRPr="00557331">
        <w:rPr>
          <w:rFonts w:ascii="Verdana" w:eastAsiaTheme="majorEastAsia" w:hAnsi="Verdana" w:cs="Times New Roman"/>
          <w:color w:val="auto"/>
        </w:rPr>
        <w:t xml:space="preserve"> - Os atestados poderão ser diligenciados de acordo com a lei 14.133/2021.</w:t>
      </w:r>
    </w:p>
    <w:p w:rsidR="00747455" w:rsidRPr="00557331" w:rsidRDefault="00747455" w:rsidP="00747455">
      <w:pPr>
        <w:pStyle w:val="Nivel2"/>
        <w:ind w:left="-567" w:right="-568"/>
        <w:rPr>
          <w:rFonts w:ascii="Verdana" w:eastAsiaTheme="majorEastAsia" w:hAnsi="Verdana" w:cs="Times New Roman"/>
          <w:color w:val="auto"/>
        </w:rPr>
      </w:pPr>
      <w:r w:rsidRPr="00557331">
        <w:rPr>
          <w:rFonts w:ascii="Verdana" w:eastAsiaTheme="majorEastAsia" w:hAnsi="Verdana" w:cs="Times New Roman"/>
          <w:b/>
          <w:bCs/>
          <w:color w:val="auto"/>
        </w:rPr>
        <w:t xml:space="preserve">16.5 </w:t>
      </w:r>
      <w:r w:rsidRPr="00557331">
        <w:rPr>
          <w:rFonts w:ascii="Verdana" w:eastAsiaTheme="majorEastAsia" w:hAnsi="Verdana" w:cs="Times New Roman"/>
          <w:color w:val="auto"/>
        </w:rPr>
        <w:t>-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rsidR="00747455" w:rsidRPr="00557331" w:rsidRDefault="00747455" w:rsidP="00747455">
      <w:pPr>
        <w:pStyle w:val="Nivel2"/>
        <w:ind w:left="-567" w:right="-568"/>
        <w:rPr>
          <w:rFonts w:ascii="Verdana" w:eastAsiaTheme="majorEastAsia" w:hAnsi="Verdana" w:cs="Times New Roman"/>
          <w:color w:val="auto"/>
        </w:rPr>
      </w:pPr>
      <w:r w:rsidRPr="00557331">
        <w:rPr>
          <w:rFonts w:ascii="Verdana" w:eastAsiaTheme="majorEastAsia" w:hAnsi="Verdana" w:cs="Times New Roman"/>
          <w:b/>
          <w:bCs/>
          <w:color w:val="auto"/>
        </w:rPr>
        <w:t xml:space="preserve">16.6 - </w:t>
      </w:r>
      <w:r w:rsidRPr="00557331">
        <w:rPr>
          <w:rFonts w:ascii="Verdana" w:eastAsiaTheme="majorEastAsia" w:hAnsi="Verdana" w:cs="Times New Roman"/>
          <w:color w:val="auto"/>
        </w:rPr>
        <w:t>Apresentar Alvará Sanitário emitido pelo serviço de Vigilância Sanitária da sede licitante em plena validade;</w:t>
      </w:r>
    </w:p>
    <w:p w:rsidR="00747455" w:rsidRPr="00557331" w:rsidRDefault="00747455" w:rsidP="00747455">
      <w:pPr>
        <w:pStyle w:val="Nivel2"/>
        <w:ind w:left="-567" w:right="-568"/>
        <w:rPr>
          <w:rFonts w:ascii="Verdana" w:eastAsiaTheme="majorEastAsia" w:hAnsi="Verdana" w:cs="Times New Roman"/>
          <w:color w:val="auto"/>
        </w:rPr>
      </w:pPr>
      <w:r w:rsidRPr="00557331">
        <w:rPr>
          <w:rFonts w:ascii="Verdana" w:eastAsiaTheme="majorEastAsia" w:hAnsi="Verdana" w:cs="Times New Roman"/>
          <w:b/>
          <w:bCs/>
          <w:color w:val="auto"/>
        </w:rPr>
        <w:t>16.7.Documentações complementares</w:t>
      </w:r>
      <w:r w:rsidRPr="00557331">
        <w:rPr>
          <w:rFonts w:ascii="Verdana" w:eastAsiaTheme="majorEastAsia" w:hAnsi="Verdana" w:cs="Times New Roman"/>
          <w:color w:val="auto"/>
        </w:rPr>
        <w:t>;</w:t>
      </w:r>
    </w:p>
    <w:p w:rsidR="00747455" w:rsidRPr="00557331" w:rsidRDefault="00747455" w:rsidP="00747455">
      <w:pPr>
        <w:pStyle w:val="Nivel2"/>
        <w:ind w:left="-567" w:right="-568"/>
        <w:rPr>
          <w:rFonts w:ascii="Verdana" w:eastAsiaTheme="majorEastAsia" w:hAnsi="Verdana" w:cs="Times New Roman"/>
          <w:color w:val="auto"/>
        </w:rPr>
      </w:pPr>
      <w:r w:rsidRPr="00557331">
        <w:rPr>
          <w:rFonts w:ascii="Verdana" w:eastAsiaTheme="majorEastAsia" w:hAnsi="Verdana" w:cs="Times New Roman"/>
          <w:b/>
          <w:bCs/>
          <w:color w:val="auto"/>
        </w:rPr>
        <w:lastRenderedPageBreak/>
        <w:t>16.7.1.</w:t>
      </w:r>
      <w:r w:rsidRPr="00557331">
        <w:rPr>
          <w:rFonts w:ascii="Verdana" w:eastAsiaTheme="majorEastAsia" w:hAnsi="Verdana" w:cs="Times New Roman"/>
          <w:color w:val="auto"/>
        </w:rPr>
        <w:t xml:space="preserve"> Declaração de cumprimento dos requisitos de habilitação, conforme art. 63, inciso I, da Lei 14.133/2021. </w:t>
      </w:r>
    </w:p>
    <w:p w:rsidR="00747455" w:rsidRPr="00557331" w:rsidRDefault="00747455" w:rsidP="00747455">
      <w:pPr>
        <w:pStyle w:val="Nivel2"/>
        <w:ind w:left="-567" w:right="-568"/>
        <w:rPr>
          <w:rFonts w:ascii="Verdana" w:eastAsiaTheme="majorEastAsia" w:hAnsi="Verdana" w:cs="Times New Roman"/>
          <w:color w:val="auto"/>
        </w:rPr>
      </w:pPr>
      <w:r w:rsidRPr="00557331">
        <w:rPr>
          <w:rFonts w:ascii="Verdana" w:eastAsiaTheme="majorEastAsia" w:hAnsi="Verdana" w:cs="Times New Roman"/>
          <w:b/>
          <w:bCs/>
          <w:color w:val="auto"/>
        </w:rPr>
        <w:t>16.7.2.</w:t>
      </w:r>
      <w:r w:rsidRPr="00557331">
        <w:rPr>
          <w:rFonts w:ascii="Verdana" w:eastAsiaTheme="majorEastAsia" w:hAnsi="Verdana" w:cs="Times New Roman"/>
          <w:color w:val="auto"/>
        </w:rPr>
        <w:t xml:space="preserve"> Declaração de que cumpre as exigências de reserva de cargos para pessoa com deficiência e para reabilitado da Previdência Social, previstas em lei e em outras normas específicas, conforme art. 63, inciso IV, da Lei 14.133/2021. </w:t>
      </w:r>
    </w:p>
    <w:p w:rsidR="00747455" w:rsidRPr="00557331" w:rsidRDefault="00747455" w:rsidP="00747455">
      <w:pPr>
        <w:pStyle w:val="Nivel2"/>
        <w:ind w:left="-567" w:right="-568"/>
        <w:rPr>
          <w:rFonts w:ascii="Verdana" w:eastAsiaTheme="majorEastAsia" w:hAnsi="Verdana" w:cs="Times New Roman"/>
          <w:color w:val="auto"/>
        </w:rPr>
      </w:pPr>
      <w:r w:rsidRPr="00557331">
        <w:rPr>
          <w:rFonts w:ascii="Verdana" w:eastAsiaTheme="majorEastAsia" w:hAnsi="Verdana" w:cs="Times New Roman"/>
          <w:b/>
          <w:bCs/>
          <w:color w:val="auto"/>
        </w:rPr>
        <w:t>16.7.3.</w:t>
      </w:r>
      <w:r w:rsidRPr="00557331">
        <w:rPr>
          <w:rFonts w:ascii="Verdana" w:eastAsiaTheme="majorEastAsia" w:hAnsi="Verdana" w:cs="Times New Roman"/>
          <w:color w:val="auto"/>
        </w:rPr>
        <w:t xml:space="preserve"> Declaração de microempresa e empresa de pequeno porte, ou cooperativa enquadrada no artigo 34 da Lei nº 11.488, de 2007. </w:t>
      </w:r>
    </w:p>
    <w:p w:rsidR="00747455" w:rsidRPr="00557331" w:rsidRDefault="00747455" w:rsidP="00747455">
      <w:pPr>
        <w:pStyle w:val="Nivel2"/>
        <w:ind w:left="-567" w:right="-568"/>
        <w:rPr>
          <w:rFonts w:ascii="Verdana" w:eastAsiaTheme="majorEastAsia" w:hAnsi="Verdana" w:cs="Times New Roman"/>
          <w:color w:val="auto"/>
        </w:rPr>
      </w:pPr>
      <w:r w:rsidRPr="00557331">
        <w:rPr>
          <w:rFonts w:ascii="Verdana" w:eastAsiaTheme="majorEastAsia" w:hAnsi="Verdana" w:cs="Times New Roman"/>
          <w:b/>
          <w:bCs/>
          <w:color w:val="auto"/>
        </w:rPr>
        <w:t>16.7.4.</w:t>
      </w:r>
      <w:r w:rsidRPr="00557331">
        <w:rPr>
          <w:rFonts w:ascii="Verdana" w:eastAsiaTheme="majorEastAsia" w:hAnsi="Verdana" w:cs="Times New Roman"/>
          <w:color w:val="auto"/>
        </w:rPr>
        <w:t xml:space="preserve"> Declaração de que não possui empregados executando trabalho degradante ou forçado; </w:t>
      </w:r>
    </w:p>
    <w:p w:rsidR="00747455" w:rsidRPr="00557331" w:rsidRDefault="00747455" w:rsidP="00747455">
      <w:pPr>
        <w:pStyle w:val="Nivel2"/>
        <w:ind w:left="-567" w:right="-568"/>
        <w:rPr>
          <w:rFonts w:ascii="Verdana" w:eastAsiaTheme="majorEastAsia" w:hAnsi="Verdana" w:cs="Times New Roman"/>
          <w:color w:val="auto"/>
        </w:rPr>
      </w:pPr>
      <w:r w:rsidRPr="00557331">
        <w:rPr>
          <w:rFonts w:ascii="Verdana" w:eastAsiaTheme="majorEastAsia" w:hAnsi="Verdana" w:cs="Times New Roman"/>
          <w:b/>
          <w:bCs/>
          <w:color w:val="auto"/>
        </w:rPr>
        <w:t>16.8.</w:t>
      </w:r>
      <w:r w:rsidRPr="00557331">
        <w:rPr>
          <w:rFonts w:ascii="Verdana" w:eastAsiaTheme="majorEastAsia" w:hAnsi="Verdana" w:cs="Times New Roman"/>
          <w:color w:val="auto"/>
        </w:rPr>
        <w:t xml:space="preserve"> No caso da participação de cooperativas, será exigida a seguinte documentação complementar:</w:t>
      </w:r>
    </w:p>
    <w:p w:rsidR="00747455" w:rsidRPr="00557331" w:rsidRDefault="00747455" w:rsidP="00747455">
      <w:pPr>
        <w:pStyle w:val="Nivel2"/>
        <w:ind w:left="-567" w:right="-568"/>
        <w:rPr>
          <w:rFonts w:ascii="Verdana" w:eastAsiaTheme="majorEastAsia" w:hAnsi="Verdana" w:cs="Times New Roman"/>
          <w:color w:val="auto"/>
        </w:rPr>
      </w:pPr>
      <w:r w:rsidRPr="00557331">
        <w:rPr>
          <w:rFonts w:ascii="Verdana" w:eastAsiaTheme="majorEastAsia" w:hAnsi="Verdana" w:cs="Times New Roman"/>
          <w:b/>
          <w:bCs/>
          <w:color w:val="auto"/>
        </w:rPr>
        <w:t>16.8.1.</w:t>
      </w:r>
      <w:r w:rsidRPr="00557331">
        <w:rPr>
          <w:rFonts w:ascii="Verdana" w:eastAsiaTheme="majorEastAsia" w:hAnsi="Verdana" w:cs="Times New Roman"/>
          <w:color w:val="auto"/>
        </w:rPr>
        <w:t xml:space="preserve"> A relação dos cooperados que atendem aos requisitos técnicos exigidos para a contratação e que executarão o contrato, com as respectivas atas de inscrição e a comprovação de que estão domiciliados na localidade da sede da cooperativa, respeitado o disposto nos arts. 4º, inciso XI, 21, inciso I e 42, §§2º a 6º da Lei n. 5.764, de 1971;</w:t>
      </w:r>
    </w:p>
    <w:p w:rsidR="00747455" w:rsidRPr="00557331" w:rsidRDefault="00747455" w:rsidP="00747455">
      <w:pPr>
        <w:pStyle w:val="Nivel2"/>
        <w:ind w:left="-567" w:right="-568"/>
        <w:rPr>
          <w:rFonts w:ascii="Verdana" w:eastAsiaTheme="majorEastAsia" w:hAnsi="Verdana" w:cs="Times New Roman"/>
          <w:color w:val="auto"/>
        </w:rPr>
      </w:pPr>
      <w:r w:rsidRPr="00557331">
        <w:rPr>
          <w:rFonts w:ascii="Verdana" w:eastAsiaTheme="majorEastAsia" w:hAnsi="Verdana" w:cs="Times New Roman"/>
          <w:b/>
          <w:bCs/>
          <w:color w:val="auto"/>
        </w:rPr>
        <w:t>16.8.2.</w:t>
      </w:r>
      <w:r w:rsidRPr="00557331">
        <w:rPr>
          <w:rFonts w:ascii="Verdana" w:eastAsiaTheme="majorEastAsia" w:hAnsi="Verdana" w:cs="Times New Roman"/>
          <w:color w:val="auto"/>
        </w:rPr>
        <w:t xml:space="preserve"> A declaração de regularidade de situação do contribuinte individual – DRSCI, para cada um dos cooperados indicados;</w:t>
      </w:r>
    </w:p>
    <w:p w:rsidR="00747455" w:rsidRPr="00557331" w:rsidRDefault="00747455" w:rsidP="00747455">
      <w:pPr>
        <w:pStyle w:val="Nivel2"/>
        <w:ind w:left="-567" w:right="-568"/>
        <w:rPr>
          <w:rFonts w:ascii="Verdana" w:eastAsiaTheme="majorEastAsia" w:hAnsi="Verdana" w:cs="Times New Roman"/>
          <w:color w:val="auto"/>
        </w:rPr>
      </w:pPr>
      <w:r w:rsidRPr="00557331">
        <w:rPr>
          <w:rFonts w:ascii="Verdana" w:eastAsiaTheme="majorEastAsia" w:hAnsi="Verdana" w:cs="Times New Roman"/>
          <w:b/>
          <w:bCs/>
          <w:color w:val="auto"/>
        </w:rPr>
        <w:t>16.8.3.</w:t>
      </w:r>
      <w:r w:rsidRPr="00557331">
        <w:rPr>
          <w:rFonts w:ascii="Verdana" w:eastAsiaTheme="majorEastAsia" w:hAnsi="Verdana" w:cs="Times New Roman"/>
          <w:color w:val="auto"/>
        </w:rPr>
        <w:t xml:space="preserve"> A comprovação do capital social proporcional ao número de cooperados necessários à prestação do serviço; </w:t>
      </w:r>
    </w:p>
    <w:p w:rsidR="00747455" w:rsidRPr="00557331" w:rsidRDefault="00747455" w:rsidP="00747455">
      <w:pPr>
        <w:pStyle w:val="Nivel2"/>
        <w:ind w:left="-567" w:right="-568"/>
        <w:rPr>
          <w:rFonts w:ascii="Verdana" w:eastAsiaTheme="majorEastAsia" w:hAnsi="Verdana" w:cs="Times New Roman"/>
          <w:color w:val="auto"/>
        </w:rPr>
      </w:pPr>
      <w:r w:rsidRPr="00557331">
        <w:rPr>
          <w:rFonts w:ascii="Verdana" w:eastAsiaTheme="majorEastAsia" w:hAnsi="Verdana" w:cs="Times New Roman"/>
          <w:b/>
          <w:bCs/>
          <w:color w:val="auto"/>
        </w:rPr>
        <w:t>16.8.4.</w:t>
      </w:r>
      <w:r w:rsidRPr="00557331">
        <w:rPr>
          <w:rFonts w:ascii="Verdana" w:eastAsiaTheme="majorEastAsia" w:hAnsi="Verdana" w:cs="Times New Roman"/>
          <w:color w:val="auto"/>
        </w:rPr>
        <w:t xml:space="preserve"> O registro previsto na Lei n. 5.764, de 1971, art. 107;</w:t>
      </w:r>
    </w:p>
    <w:p w:rsidR="00747455" w:rsidRPr="00557331" w:rsidRDefault="00747455" w:rsidP="00747455">
      <w:pPr>
        <w:pStyle w:val="Nivel2"/>
        <w:ind w:left="-567" w:right="-568"/>
        <w:rPr>
          <w:rFonts w:ascii="Verdana" w:eastAsiaTheme="majorEastAsia" w:hAnsi="Verdana" w:cs="Times New Roman"/>
          <w:color w:val="auto"/>
        </w:rPr>
      </w:pPr>
      <w:r w:rsidRPr="00557331">
        <w:rPr>
          <w:rFonts w:ascii="Verdana" w:eastAsiaTheme="majorEastAsia" w:hAnsi="Verdana" w:cs="Times New Roman"/>
          <w:b/>
          <w:bCs/>
          <w:color w:val="auto"/>
        </w:rPr>
        <w:t>16.8.5.</w:t>
      </w:r>
      <w:r w:rsidRPr="00557331">
        <w:rPr>
          <w:rFonts w:ascii="Verdana" w:eastAsiaTheme="majorEastAsia" w:hAnsi="Verdana" w:cs="Times New Roman"/>
          <w:color w:val="auto"/>
        </w:rPr>
        <w:t xml:space="preserve"> A comprovação de integração das respectivas quotas-partes por parte dos cooperados que executarão o contrato; </w:t>
      </w:r>
    </w:p>
    <w:p w:rsidR="00747455" w:rsidRPr="00557331" w:rsidRDefault="00747455" w:rsidP="00747455">
      <w:pPr>
        <w:pStyle w:val="Nivel2"/>
        <w:ind w:left="-567" w:right="-568"/>
        <w:rPr>
          <w:rFonts w:ascii="Verdana" w:eastAsiaTheme="majorEastAsia" w:hAnsi="Verdana" w:cs="Times New Roman"/>
          <w:b/>
          <w:bCs/>
          <w:color w:val="auto"/>
        </w:rPr>
      </w:pPr>
      <w:r w:rsidRPr="00557331">
        <w:rPr>
          <w:rFonts w:ascii="Verdana" w:eastAsiaTheme="majorEastAsia" w:hAnsi="Verdana" w:cs="Times New Roman"/>
          <w:b/>
          <w:bCs/>
          <w:color w:val="auto"/>
        </w:rPr>
        <w:t xml:space="preserve">16.9.6. Os seguintes documentos para a comprovação da regularidade jurídica da cooperativa: </w:t>
      </w:r>
    </w:p>
    <w:p w:rsidR="00747455" w:rsidRPr="00557331" w:rsidRDefault="00747455" w:rsidP="00747455">
      <w:pPr>
        <w:pStyle w:val="Nivel2"/>
        <w:ind w:left="-567" w:right="-568"/>
        <w:rPr>
          <w:rFonts w:ascii="Verdana" w:eastAsiaTheme="majorEastAsia" w:hAnsi="Verdana" w:cs="Times New Roman"/>
          <w:color w:val="auto"/>
        </w:rPr>
      </w:pPr>
      <w:r w:rsidRPr="00557331">
        <w:rPr>
          <w:rFonts w:ascii="Verdana" w:eastAsiaTheme="majorEastAsia" w:hAnsi="Verdana" w:cs="Times New Roman"/>
          <w:color w:val="auto"/>
        </w:rPr>
        <w:t xml:space="preserve">a) ata de fundação; </w:t>
      </w:r>
    </w:p>
    <w:p w:rsidR="00747455" w:rsidRPr="00557331" w:rsidRDefault="00747455" w:rsidP="00747455">
      <w:pPr>
        <w:pStyle w:val="Nivel2"/>
        <w:ind w:left="-567" w:right="-568"/>
        <w:rPr>
          <w:rFonts w:ascii="Verdana" w:eastAsiaTheme="majorEastAsia" w:hAnsi="Verdana" w:cs="Times New Roman"/>
          <w:color w:val="auto"/>
        </w:rPr>
      </w:pPr>
      <w:r w:rsidRPr="00557331">
        <w:rPr>
          <w:rFonts w:ascii="Verdana" w:eastAsiaTheme="majorEastAsia" w:hAnsi="Verdana" w:cs="Times New Roman"/>
          <w:color w:val="auto"/>
        </w:rPr>
        <w:t xml:space="preserve">b) estatuto social com a ata da assembleia que o aprovou; </w:t>
      </w:r>
    </w:p>
    <w:p w:rsidR="00747455" w:rsidRPr="00557331" w:rsidRDefault="00747455" w:rsidP="00747455">
      <w:pPr>
        <w:pStyle w:val="Nivel2"/>
        <w:ind w:left="-567" w:right="-568"/>
        <w:rPr>
          <w:rFonts w:ascii="Verdana" w:eastAsiaTheme="majorEastAsia" w:hAnsi="Verdana" w:cs="Times New Roman"/>
          <w:color w:val="auto"/>
        </w:rPr>
      </w:pPr>
      <w:r w:rsidRPr="00557331">
        <w:rPr>
          <w:rFonts w:ascii="Verdana" w:eastAsiaTheme="majorEastAsia" w:hAnsi="Verdana" w:cs="Times New Roman"/>
          <w:color w:val="auto"/>
        </w:rPr>
        <w:t xml:space="preserve">c) regimento dos fundos instituídos pelos cooperados, com a ata da assembleia; </w:t>
      </w:r>
    </w:p>
    <w:p w:rsidR="00747455" w:rsidRPr="00557331" w:rsidRDefault="00747455" w:rsidP="00747455">
      <w:pPr>
        <w:pStyle w:val="Nivel2"/>
        <w:ind w:left="-567" w:right="-568"/>
        <w:rPr>
          <w:rFonts w:ascii="Verdana" w:eastAsiaTheme="majorEastAsia" w:hAnsi="Verdana" w:cs="Times New Roman"/>
          <w:color w:val="auto"/>
        </w:rPr>
      </w:pPr>
      <w:r w:rsidRPr="00557331">
        <w:rPr>
          <w:rFonts w:ascii="Verdana" w:eastAsiaTheme="majorEastAsia" w:hAnsi="Verdana" w:cs="Times New Roman"/>
          <w:color w:val="auto"/>
        </w:rPr>
        <w:t xml:space="preserve">d) editais de convocação das três últimas assembleias gerais extraordinárias; </w:t>
      </w:r>
    </w:p>
    <w:p w:rsidR="00747455" w:rsidRPr="00557331" w:rsidRDefault="00747455" w:rsidP="00747455">
      <w:pPr>
        <w:pStyle w:val="Nivel2"/>
        <w:ind w:left="-567" w:right="-568"/>
        <w:rPr>
          <w:rFonts w:ascii="Verdana" w:eastAsiaTheme="majorEastAsia" w:hAnsi="Verdana" w:cs="Times New Roman"/>
          <w:color w:val="auto"/>
        </w:rPr>
      </w:pPr>
      <w:r w:rsidRPr="00557331">
        <w:rPr>
          <w:rFonts w:ascii="Verdana" w:eastAsiaTheme="majorEastAsia" w:hAnsi="Verdana" w:cs="Times New Roman"/>
          <w:color w:val="auto"/>
        </w:rPr>
        <w:t xml:space="preserve">e) três registros de presença dos cooperados que executarão o contrato em assembleias gerais ou nas reuniões seccionais; </w:t>
      </w:r>
    </w:p>
    <w:p w:rsidR="00747455" w:rsidRPr="00557331" w:rsidRDefault="00747455" w:rsidP="00747455">
      <w:pPr>
        <w:pStyle w:val="Nivel2"/>
        <w:ind w:left="-567" w:right="-568"/>
        <w:rPr>
          <w:rFonts w:ascii="Verdana" w:eastAsiaTheme="majorEastAsia" w:hAnsi="Verdana" w:cs="Times New Roman"/>
          <w:color w:val="auto"/>
        </w:rPr>
      </w:pPr>
      <w:r w:rsidRPr="00557331">
        <w:rPr>
          <w:rFonts w:ascii="Verdana" w:eastAsiaTheme="majorEastAsia" w:hAnsi="Verdana" w:cs="Times New Roman"/>
          <w:color w:val="auto"/>
        </w:rPr>
        <w:t>f) ata da sessão que os cooperados autorizaram a cooperativa a contratar o objeto da licitação;</w:t>
      </w:r>
    </w:p>
    <w:p w:rsidR="00747455" w:rsidRPr="00557331" w:rsidRDefault="00747455" w:rsidP="00747455">
      <w:pPr>
        <w:pStyle w:val="Nivel2"/>
        <w:ind w:left="-567" w:right="-568"/>
        <w:rPr>
          <w:rFonts w:ascii="Verdana" w:eastAsiaTheme="majorEastAsia" w:hAnsi="Verdana" w:cs="Times New Roman"/>
          <w:color w:val="auto"/>
        </w:rPr>
      </w:pPr>
      <w:r w:rsidRPr="00557331">
        <w:rPr>
          <w:rFonts w:ascii="Verdana" w:eastAsiaTheme="majorEastAsia" w:hAnsi="Verdana" w:cs="Times New Roman"/>
          <w:color w:val="auto"/>
        </w:rPr>
        <w:t>g)A última auditoria contábil-financeira da cooperativa, conforme dispõe o art. 112 da Lei n. 5.764, de 1971, ou uma declaração, sob as penas da lei, de que tal auditoria não foi exigida pelo órgão fiscalizador.</w:t>
      </w:r>
    </w:p>
    <w:p w:rsidR="00747455" w:rsidRPr="00557331" w:rsidRDefault="00747455" w:rsidP="00747455">
      <w:pPr>
        <w:pStyle w:val="Nivel2"/>
        <w:ind w:left="-567" w:right="-568"/>
        <w:rPr>
          <w:rFonts w:ascii="Verdana" w:eastAsiaTheme="majorEastAsia" w:hAnsi="Verdana" w:cs="Times New Roman"/>
          <w:color w:val="auto"/>
        </w:rPr>
      </w:pPr>
      <w:r w:rsidRPr="00557331">
        <w:rPr>
          <w:rFonts w:ascii="Verdana" w:eastAsiaTheme="majorEastAsia" w:hAnsi="Verdana" w:cs="Times New Roman"/>
          <w:b/>
          <w:bCs/>
          <w:color w:val="auto"/>
        </w:rPr>
        <w:t>16.10.</w:t>
      </w:r>
      <w:r w:rsidRPr="00557331">
        <w:rPr>
          <w:rFonts w:ascii="Verdana" w:eastAsiaTheme="majorEastAsia" w:hAnsi="Verdana" w:cs="Times New Roman"/>
          <w:color w:val="auto"/>
        </w:rPr>
        <w:t xml:space="preserve"> Declaração de cumprimento do disposto no inciso XXXIII, do art. 7º da Constituição Federal, mediante documento firmado pelo interessado ou seu representante legal, em que declare, sob as penas da lei, que não emprega mão de obra que constitua violação ao disposto naquele preceito constitucional.</w:t>
      </w:r>
    </w:p>
    <w:p w:rsidR="00747455" w:rsidRPr="00557331" w:rsidRDefault="00747455" w:rsidP="00747455">
      <w:pPr>
        <w:pStyle w:val="Nivel2"/>
        <w:ind w:left="-567" w:right="-568"/>
        <w:rPr>
          <w:rFonts w:ascii="Verdana" w:eastAsiaTheme="majorEastAsia" w:hAnsi="Verdana" w:cs="Times New Roman"/>
          <w:b/>
          <w:bCs/>
          <w:color w:val="auto"/>
        </w:rPr>
      </w:pPr>
      <w:r w:rsidRPr="00557331">
        <w:rPr>
          <w:rFonts w:ascii="Verdana" w:eastAsiaTheme="majorEastAsia" w:hAnsi="Verdana" w:cs="Times New Roman"/>
          <w:b/>
          <w:bCs/>
          <w:color w:val="auto"/>
        </w:rPr>
        <w:t>16.11. Participação de Consórcios:</w:t>
      </w:r>
    </w:p>
    <w:p w:rsidR="00747455" w:rsidRPr="00557331" w:rsidRDefault="00747455" w:rsidP="00747455">
      <w:pPr>
        <w:pStyle w:val="Nivel2"/>
        <w:pBdr>
          <w:bottom w:val="single" w:sz="6" w:space="1" w:color="auto"/>
        </w:pBdr>
        <w:ind w:left="-567" w:right="-568"/>
        <w:rPr>
          <w:rFonts w:ascii="Verdana" w:eastAsiaTheme="majorEastAsia" w:hAnsi="Verdana" w:cs="Times New Roman"/>
          <w:color w:val="auto"/>
        </w:rPr>
      </w:pPr>
      <w:r w:rsidRPr="00557331">
        <w:rPr>
          <w:rFonts w:ascii="Verdana" w:eastAsiaTheme="majorEastAsia" w:hAnsi="Verdana" w:cs="Times New Roman"/>
          <w:b/>
          <w:bCs/>
          <w:color w:val="auto"/>
        </w:rPr>
        <w:t>16.11.1.</w:t>
      </w:r>
      <w:r w:rsidRPr="00557331">
        <w:rPr>
          <w:rFonts w:ascii="Verdana" w:eastAsiaTheme="majorEastAsia" w:hAnsi="Verdana" w:cs="Times New Roman"/>
          <w:color w:val="auto"/>
        </w:rPr>
        <w:t xml:space="preserve"> Não Será permitida a participação de empresas reunidas sob a forma de consórcio. A vedação à participação de interessados que se apresentam constituídos sob a forma de consórcio não terá prejuízos à competitividade do certame, visto que, em regra, a formação de consorcio é admitida quando o objeto a ser licitado envolve questões de alta complexidade ou de relevante vulto, em que empresas, isoladamente, não teriam condições de suprir os requisitos do edital, o que não se aplica no presente certame. Tendo em vista que é prerrogativa do Poder Público, na condição de contratante, a escolha da participação, ou não, de empresas </w:t>
      </w:r>
      <w:r w:rsidRPr="00557331">
        <w:rPr>
          <w:rFonts w:ascii="Verdana" w:eastAsiaTheme="majorEastAsia" w:hAnsi="Verdana" w:cs="Times New Roman"/>
          <w:color w:val="auto"/>
        </w:rPr>
        <w:lastRenderedPageBreak/>
        <w:t>constituídas sob a forma de consórcio, conforme se depreende do texto da Lei 14.133/2021, que em seu artigo 15º que atribui à Administração a prerrogativa de admissão de consórcios em licitações por ela promovidas, conclui-se que a vedação de constituição de empresas em consórcios, para o caso concreto, é o que melhor atende ao interesse público, por prestigiar os princípios da competitividade, economicidade e moralidade. Essa decisão com relação a vedação à participação de consórcios visa exatamente afastar a restrição à competição, na medida em que a reunião de empresas que, individualmente, poderiam realizar o fornecimento do objeto, reduziria o número de licitantes.</w:t>
      </w:r>
    </w:p>
    <w:p w:rsidR="00747455" w:rsidRPr="00557331" w:rsidRDefault="00747455" w:rsidP="00747455">
      <w:pPr>
        <w:pStyle w:val="Nivel2"/>
        <w:ind w:left="-567" w:right="-568"/>
        <w:rPr>
          <w:rFonts w:ascii="Verdana" w:hAnsi="Verdana"/>
          <w:b/>
          <w:color w:val="auto"/>
        </w:rPr>
      </w:pPr>
      <w:r w:rsidRPr="00557331">
        <w:rPr>
          <w:rFonts w:ascii="Verdana" w:hAnsi="Verdana"/>
          <w:b/>
          <w:color w:val="auto"/>
        </w:rPr>
        <w:t>17. ESTIMATIVA DO VALOR DE ACORDO COM O ART. 6º, INC. XXIII, ALÍNEAS ‘I’ DA LEI 14.133/2021:</w:t>
      </w:r>
    </w:p>
    <w:p w:rsidR="00747455" w:rsidRPr="00557331" w:rsidRDefault="00747455" w:rsidP="00747455">
      <w:pPr>
        <w:pStyle w:val="PargrafodaLista"/>
        <w:ind w:left="-567" w:right="-568"/>
        <w:rPr>
          <w:sz w:val="20"/>
          <w:szCs w:val="20"/>
        </w:rPr>
      </w:pPr>
      <w:r w:rsidRPr="00557331">
        <w:rPr>
          <w:rFonts w:cs="Segoe UI"/>
          <w:b/>
          <w:bCs/>
          <w:sz w:val="20"/>
          <w:szCs w:val="20"/>
          <w:shd w:val="clear" w:color="auto" w:fill="FFFFFF"/>
        </w:rPr>
        <w:t xml:space="preserve">17.1. </w:t>
      </w:r>
      <w:r w:rsidRPr="00557331">
        <w:rPr>
          <w:sz w:val="20"/>
          <w:szCs w:val="20"/>
        </w:rPr>
        <w:t>A presente estimativa de preços tem como objetivo a solução mais vantajosa para a contratação, bem como identificar o dispêndio potencial decorrente da Nos termos do art. 24 da Lei nº 14.133/2021, a Administração poderá optar pelo sigilo do orçamento estimado da contratação, desde que devidamente justificado no processo, assegurado o seu registro formal e acesso aos órgãos de controle interno e externo.</w:t>
      </w:r>
    </w:p>
    <w:p w:rsidR="00747455" w:rsidRPr="00557331" w:rsidRDefault="00747455" w:rsidP="00747455">
      <w:pPr>
        <w:pStyle w:val="PargrafodaLista"/>
        <w:ind w:left="-567" w:right="-568"/>
        <w:rPr>
          <w:sz w:val="20"/>
          <w:szCs w:val="20"/>
        </w:rPr>
      </w:pPr>
    </w:p>
    <w:p w:rsidR="00747455" w:rsidRPr="00557331" w:rsidRDefault="00747455" w:rsidP="00747455">
      <w:pPr>
        <w:pStyle w:val="PargrafodaLista"/>
        <w:ind w:left="-567" w:right="-568"/>
        <w:rPr>
          <w:sz w:val="20"/>
          <w:szCs w:val="20"/>
        </w:rPr>
      </w:pPr>
      <w:r w:rsidRPr="00557331">
        <w:rPr>
          <w:b/>
          <w:bCs/>
          <w:sz w:val="20"/>
          <w:szCs w:val="20"/>
        </w:rPr>
        <w:t xml:space="preserve">17.2. </w:t>
      </w:r>
      <w:r w:rsidRPr="00557331">
        <w:rPr>
          <w:sz w:val="20"/>
          <w:szCs w:val="20"/>
        </w:rPr>
        <w:t>No caso da presente contratação, que tem por objeto o fornecimento de materais de limpeza, descartáveis, higiene e consumopara atender às necessidades da Secretaria Municipal de Saúde de Afrânio, a adoção do sigilo do orçamento estimado mostra-se medida adequada e vantajosa para a Administração.</w:t>
      </w:r>
    </w:p>
    <w:p w:rsidR="00747455" w:rsidRPr="00557331" w:rsidRDefault="00747455" w:rsidP="00747455">
      <w:pPr>
        <w:pStyle w:val="PargrafodaLista"/>
        <w:ind w:left="-567" w:right="-568"/>
        <w:rPr>
          <w:sz w:val="20"/>
          <w:szCs w:val="20"/>
        </w:rPr>
      </w:pPr>
    </w:p>
    <w:p w:rsidR="00747455" w:rsidRPr="00557331" w:rsidRDefault="00747455" w:rsidP="00747455">
      <w:pPr>
        <w:pStyle w:val="PargrafodaLista"/>
        <w:ind w:left="-567" w:right="-568"/>
        <w:rPr>
          <w:sz w:val="20"/>
          <w:szCs w:val="20"/>
        </w:rPr>
      </w:pPr>
      <w:r w:rsidRPr="00557331">
        <w:rPr>
          <w:b/>
          <w:bCs/>
          <w:sz w:val="20"/>
          <w:szCs w:val="20"/>
        </w:rPr>
        <w:t xml:space="preserve">17.3. </w:t>
      </w:r>
      <w:r w:rsidRPr="00557331">
        <w:rPr>
          <w:sz w:val="20"/>
          <w:szCs w:val="20"/>
        </w:rPr>
        <w:t>A divulgação prévia do valor estimado pode induzir os licitantes a ajustarem suas propostas ao teto orçamentário, reduzindo a competitividade e afastando a possibilidade de obtenção de propostas mais vantajosas. Ao resguardar o orçamento estimado até o momento oportuno, busca-se estimular a apresentação de propostas formuladas com base nos reais custos de mercado e na capacidade operacional dos fornecedores, promovendo maior eficiência e economicidade na contratação.</w:t>
      </w:r>
    </w:p>
    <w:p w:rsidR="00747455" w:rsidRPr="00557331" w:rsidRDefault="00747455" w:rsidP="00747455">
      <w:pPr>
        <w:pStyle w:val="PargrafodaLista"/>
        <w:ind w:left="-567" w:right="-568"/>
        <w:rPr>
          <w:sz w:val="20"/>
          <w:szCs w:val="20"/>
        </w:rPr>
      </w:pPr>
    </w:p>
    <w:p w:rsidR="00747455" w:rsidRPr="00557331" w:rsidRDefault="00747455" w:rsidP="00747455">
      <w:pPr>
        <w:pStyle w:val="PargrafodaLista"/>
        <w:ind w:left="-567" w:right="-568"/>
        <w:rPr>
          <w:sz w:val="20"/>
          <w:szCs w:val="20"/>
        </w:rPr>
      </w:pPr>
      <w:r w:rsidRPr="00557331">
        <w:rPr>
          <w:b/>
          <w:bCs/>
          <w:sz w:val="20"/>
          <w:szCs w:val="20"/>
        </w:rPr>
        <w:t xml:space="preserve">17.4. </w:t>
      </w:r>
      <w:r w:rsidRPr="00557331">
        <w:rPr>
          <w:sz w:val="20"/>
          <w:szCs w:val="20"/>
        </w:rPr>
        <w:t>Ressalta-se que o orçamento estimado constará formalmente no processo administrativo, com todos os demonstrativos e memórias de cálculo pertinentes, permanecendo acessível aos órgãos de controle e sendo divulgado após o encerramento da fase de lances, quando for o caso, em conformidade com a legislação vigente.</w:t>
      </w:r>
    </w:p>
    <w:p w:rsidR="00747455" w:rsidRPr="00557331" w:rsidRDefault="00747455" w:rsidP="00747455">
      <w:pPr>
        <w:pStyle w:val="PargrafodaLista"/>
        <w:ind w:left="-567" w:right="-568"/>
        <w:rPr>
          <w:sz w:val="20"/>
          <w:szCs w:val="20"/>
        </w:rPr>
      </w:pPr>
    </w:p>
    <w:p w:rsidR="00747455" w:rsidRPr="00557331" w:rsidRDefault="00747455" w:rsidP="00747455">
      <w:pPr>
        <w:pStyle w:val="PargrafodaLista"/>
        <w:ind w:left="-567" w:right="-568"/>
        <w:rPr>
          <w:b/>
          <w:sz w:val="20"/>
          <w:szCs w:val="20"/>
        </w:rPr>
      </w:pPr>
      <w:r w:rsidRPr="00557331">
        <w:rPr>
          <w:b/>
          <w:bCs/>
          <w:sz w:val="20"/>
          <w:szCs w:val="20"/>
        </w:rPr>
        <w:t xml:space="preserve">17.5 </w:t>
      </w:r>
      <w:r w:rsidRPr="00557331">
        <w:rPr>
          <w:sz w:val="20"/>
          <w:szCs w:val="20"/>
        </w:rPr>
        <w:t>Assim, a adoção do sigilo do orçamento estimado encontra respaldo legal e visa resguardar o interesse público, fortalecer a competitividade do certame e assegurar a proposta mais vantajosa para a Administração Municipal.</w:t>
      </w:r>
    </w:p>
    <w:p w:rsidR="00747455" w:rsidRPr="00557331" w:rsidRDefault="00747455" w:rsidP="00747455">
      <w:pPr>
        <w:pStyle w:val="PargrafodaLista"/>
        <w:pBdr>
          <w:top w:val="single" w:sz="4" w:space="1" w:color="auto"/>
        </w:pBdr>
        <w:ind w:left="-567" w:right="-568"/>
        <w:rPr>
          <w:b/>
          <w:sz w:val="20"/>
          <w:szCs w:val="20"/>
        </w:rPr>
      </w:pPr>
      <w:r w:rsidRPr="00557331">
        <w:rPr>
          <w:b/>
          <w:sz w:val="20"/>
          <w:szCs w:val="20"/>
        </w:rPr>
        <w:t>18. ADEQUAÇÃO ORÇAMENTÁRIA CONFORME O ART. 6º, INC. XXIII, ALÍNEAS ‘J’ DA LEI 14.133/2021:</w:t>
      </w:r>
    </w:p>
    <w:p w:rsidR="00747455" w:rsidRPr="00557331" w:rsidRDefault="00747455" w:rsidP="00747455">
      <w:pPr>
        <w:pStyle w:val="Corpodetexto"/>
        <w:spacing w:line="276" w:lineRule="auto"/>
        <w:ind w:left="-567" w:right="-568"/>
        <w:contextualSpacing/>
        <w:jc w:val="both"/>
        <w:rPr>
          <w:bCs/>
          <w:lang w:val="pt-BR"/>
        </w:rPr>
      </w:pPr>
      <w:r w:rsidRPr="00557331">
        <w:rPr>
          <w:b/>
          <w:bCs/>
          <w:lang w:val="pt-BR"/>
        </w:rPr>
        <w:t>18.1</w:t>
      </w:r>
      <w:r w:rsidRPr="00557331">
        <w:rPr>
          <w:lang w:val="pt-BR"/>
        </w:rPr>
        <w:t xml:space="preserve"> - As obrigações financeiras assumidas correrão por conta dos recursos constantes da seguinte dotação orçamentária</w:t>
      </w:r>
      <w:r w:rsidRPr="00557331">
        <w:rPr>
          <w:bCs/>
          <w:lang w:val="pt-BR"/>
        </w:rPr>
        <w:t>:</w:t>
      </w:r>
    </w:p>
    <w:p w:rsidR="00747455" w:rsidRPr="00557331" w:rsidRDefault="00747455" w:rsidP="00747455">
      <w:pPr>
        <w:ind w:left="-567" w:right="-568"/>
        <w:jc w:val="both"/>
        <w:rPr>
          <w:sz w:val="20"/>
          <w:szCs w:val="20"/>
        </w:rPr>
      </w:pPr>
      <w:r w:rsidRPr="00557331">
        <w:rPr>
          <w:sz w:val="20"/>
          <w:szCs w:val="20"/>
        </w:rPr>
        <w:t>Unidade Orçamentária:030401</w:t>
      </w:r>
    </w:p>
    <w:p w:rsidR="00747455" w:rsidRPr="00557331" w:rsidRDefault="00747455" w:rsidP="00747455">
      <w:pPr>
        <w:ind w:left="-567" w:right="-568"/>
        <w:jc w:val="both"/>
        <w:rPr>
          <w:sz w:val="20"/>
          <w:szCs w:val="20"/>
        </w:rPr>
      </w:pPr>
      <w:r w:rsidRPr="00557331">
        <w:rPr>
          <w:sz w:val="20"/>
          <w:szCs w:val="20"/>
        </w:rPr>
        <w:t>Funcional: 10.122.1001.2855.0000</w:t>
      </w:r>
    </w:p>
    <w:p w:rsidR="00747455" w:rsidRPr="00557331" w:rsidRDefault="00747455" w:rsidP="00747455">
      <w:pPr>
        <w:ind w:left="-567" w:right="-568"/>
        <w:jc w:val="both"/>
        <w:rPr>
          <w:sz w:val="20"/>
          <w:szCs w:val="20"/>
        </w:rPr>
      </w:pPr>
      <w:r w:rsidRPr="00557331">
        <w:rPr>
          <w:sz w:val="20"/>
          <w:szCs w:val="20"/>
        </w:rPr>
        <w:t>Ficha: 445</w:t>
      </w:r>
    </w:p>
    <w:p w:rsidR="00747455" w:rsidRPr="00557331" w:rsidRDefault="00747455" w:rsidP="00747455">
      <w:pPr>
        <w:ind w:left="-567" w:right="-568"/>
        <w:jc w:val="both"/>
        <w:rPr>
          <w:sz w:val="20"/>
          <w:szCs w:val="20"/>
        </w:rPr>
      </w:pPr>
      <w:r w:rsidRPr="00557331">
        <w:rPr>
          <w:sz w:val="20"/>
          <w:szCs w:val="20"/>
        </w:rPr>
        <w:t>Elemento de Despesa:3.3.90.30.00</w:t>
      </w:r>
    </w:p>
    <w:p w:rsidR="00747455" w:rsidRPr="00557331" w:rsidRDefault="00747455" w:rsidP="00747455">
      <w:pPr>
        <w:ind w:left="-567" w:right="-568"/>
        <w:jc w:val="both"/>
        <w:rPr>
          <w:sz w:val="20"/>
          <w:szCs w:val="20"/>
        </w:rPr>
      </w:pPr>
      <w:r w:rsidRPr="00557331">
        <w:rPr>
          <w:sz w:val="20"/>
          <w:szCs w:val="20"/>
        </w:rPr>
        <w:t>Fonte: Recurso Próprio</w:t>
      </w:r>
    </w:p>
    <w:p w:rsidR="00747455" w:rsidRPr="00557331" w:rsidRDefault="00747455" w:rsidP="00747455">
      <w:pPr>
        <w:ind w:left="-567" w:right="-568"/>
        <w:jc w:val="both"/>
        <w:rPr>
          <w:rFonts w:cs="Times New Roman"/>
          <w:bCs/>
          <w:sz w:val="20"/>
          <w:szCs w:val="20"/>
        </w:rPr>
      </w:pPr>
    </w:p>
    <w:p w:rsidR="00747455" w:rsidRPr="00557331" w:rsidRDefault="00747455" w:rsidP="00747455">
      <w:pPr>
        <w:ind w:left="-567" w:right="-568"/>
        <w:jc w:val="both"/>
        <w:rPr>
          <w:sz w:val="20"/>
          <w:szCs w:val="20"/>
        </w:rPr>
      </w:pPr>
      <w:r w:rsidRPr="00557331">
        <w:rPr>
          <w:sz w:val="20"/>
          <w:szCs w:val="20"/>
        </w:rPr>
        <w:t>Unidade Orçamentária:030401</w:t>
      </w:r>
    </w:p>
    <w:p w:rsidR="00747455" w:rsidRPr="00557331" w:rsidRDefault="00747455" w:rsidP="00747455">
      <w:pPr>
        <w:ind w:left="-567" w:right="-568"/>
        <w:jc w:val="both"/>
        <w:rPr>
          <w:sz w:val="20"/>
          <w:szCs w:val="20"/>
        </w:rPr>
      </w:pPr>
      <w:r w:rsidRPr="00557331">
        <w:rPr>
          <w:sz w:val="20"/>
          <w:szCs w:val="20"/>
        </w:rPr>
        <w:t>Funcional: 10.301.1001.2890.0000</w:t>
      </w:r>
    </w:p>
    <w:p w:rsidR="00747455" w:rsidRPr="00557331" w:rsidRDefault="00747455" w:rsidP="00747455">
      <w:pPr>
        <w:ind w:left="-567" w:right="-568"/>
        <w:jc w:val="both"/>
        <w:rPr>
          <w:sz w:val="20"/>
          <w:szCs w:val="20"/>
        </w:rPr>
      </w:pPr>
      <w:r w:rsidRPr="00557331">
        <w:rPr>
          <w:sz w:val="20"/>
          <w:szCs w:val="20"/>
        </w:rPr>
        <w:t>Ficha: 477</w:t>
      </w:r>
    </w:p>
    <w:p w:rsidR="00747455" w:rsidRPr="00557331" w:rsidRDefault="00747455" w:rsidP="00747455">
      <w:pPr>
        <w:ind w:left="-567" w:right="-568"/>
        <w:jc w:val="both"/>
        <w:rPr>
          <w:sz w:val="20"/>
          <w:szCs w:val="20"/>
        </w:rPr>
      </w:pPr>
      <w:r w:rsidRPr="00557331">
        <w:rPr>
          <w:sz w:val="20"/>
          <w:szCs w:val="20"/>
        </w:rPr>
        <w:t>Elemento de Despesa:3.3.90.30.00</w:t>
      </w:r>
    </w:p>
    <w:p w:rsidR="00747455" w:rsidRPr="00557331" w:rsidRDefault="00747455" w:rsidP="00747455">
      <w:pPr>
        <w:ind w:left="-567" w:right="-568"/>
        <w:jc w:val="both"/>
        <w:rPr>
          <w:sz w:val="20"/>
          <w:szCs w:val="20"/>
        </w:rPr>
      </w:pPr>
      <w:r w:rsidRPr="00557331">
        <w:rPr>
          <w:sz w:val="20"/>
          <w:szCs w:val="20"/>
        </w:rPr>
        <w:t>Fonte: Recurso Próprio</w:t>
      </w:r>
    </w:p>
    <w:p w:rsidR="00747455" w:rsidRPr="00557331" w:rsidRDefault="00747455" w:rsidP="00747455">
      <w:pPr>
        <w:ind w:left="-567" w:right="-568"/>
        <w:jc w:val="both"/>
        <w:rPr>
          <w:rFonts w:cs="Times New Roman"/>
          <w:bCs/>
          <w:sz w:val="20"/>
          <w:szCs w:val="20"/>
        </w:rPr>
      </w:pPr>
    </w:p>
    <w:p w:rsidR="00747455" w:rsidRPr="00557331" w:rsidRDefault="00747455" w:rsidP="00747455">
      <w:pPr>
        <w:ind w:left="-567" w:right="-568"/>
        <w:jc w:val="both"/>
        <w:rPr>
          <w:sz w:val="20"/>
          <w:szCs w:val="20"/>
        </w:rPr>
      </w:pPr>
      <w:r w:rsidRPr="00557331">
        <w:rPr>
          <w:sz w:val="20"/>
          <w:szCs w:val="20"/>
        </w:rPr>
        <w:t>Unidade Orçamentária:030401</w:t>
      </w:r>
    </w:p>
    <w:p w:rsidR="00747455" w:rsidRPr="00557331" w:rsidRDefault="00747455" w:rsidP="00747455">
      <w:pPr>
        <w:ind w:left="-567" w:right="-568"/>
        <w:jc w:val="both"/>
        <w:rPr>
          <w:sz w:val="20"/>
          <w:szCs w:val="20"/>
        </w:rPr>
      </w:pPr>
      <w:r w:rsidRPr="00557331">
        <w:rPr>
          <w:sz w:val="20"/>
          <w:szCs w:val="20"/>
        </w:rPr>
        <w:t>Funcional: 10.301.1001.2890.0000</w:t>
      </w:r>
    </w:p>
    <w:p w:rsidR="00747455" w:rsidRPr="00557331" w:rsidRDefault="00747455" w:rsidP="00747455">
      <w:pPr>
        <w:ind w:left="-567" w:right="-568"/>
        <w:jc w:val="both"/>
        <w:rPr>
          <w:sz w:val="20"/>
          <w:szCs w:val="20"/>
        </w:rPr>
      </w:pPr>
      <w:r w:rsidRPr="00557331">
        <w:rPr>
          <w:sz w:val="20"/>
          <w:szCs w:val="20"/>
        </w:rPr>
        <w:t>Ficha: 478</w:t>
      </w:r>
    </w:p>
    <w:p w:rsidR="00747455" w:rsidRPr="00557331" w:rsidRDefault="00747455" w:rsidP="00747455">
      <w:pPr>
        <w:ind w:left="-567" w:right="-568"/>
        <w:jc w:val="both"/>
        <w:rPr>
          <w:sz w:val="20"/>
          <w:szCs w:val="20"/>
        </w:rPr>
      </w:pPr>
      <w:r w:rsidRPr="00557331">
        <w:rPr>
          <w:sz w:val="20"/>
          <w:szCs w:val="20"/>
        </w:rPr>
        <w:t>Elemento de Despesa:3.3.90.30.00</w:t>
      </w:r>
    </w:p>
    <w:p w:rsidR="00747455" w:rsidRPr="00557331" w:rsidRDefault="00747455" w:rsidP="00747455">
      <w:pPr>
        <w:ind w:left="-567" w:right="-568"/>
        <w:jc w:val="both"/>
        <w:rPr>
          <w:sz w:val="20"/>
          <w:szCs w:val="20"/>
        </w:rPr>
      </w:pPr>
      <w:r w:rsidRPr="00557331">
        <w:rPr>
          <w:sz w:val="20"/>
          <w:szCs w:val="20"/>
        </w:rPr>
        <w:t>Fonte: Recurso Vinculado</w:t>
      </w:r>
    </w:p>
    <w:p w:rsidR="00747455" w:rsidRPr="00557331" w:rsidRDefault="00747455" w:rsidP="00747455">
      <w:pPr>
        <w:ind w:left="-567" w:right="-568"/>
        <w:jc w:val="both"/>
        <w:rPr>
          <w:sz w:val="20"/>
          <w:szCs w:val="20"/>
        </w:rPr>
      </w:pPr>
    </w:p>
    <w:p w:rsidR="00747455" w:rsidRPr="00557331" w:rsidRDefault="00747455" w:rsidP="00747455">
      <w:pPr>
        <w:ind w:left="-567" w:right="-568"/>
        <w:jc w:val="both"/>
        <w:rPr>
          <w:sz w:val="20"/>
          <w:szCs w:val="20"/>
        </w:rPr>
      </w:pPr>
      <w:r w:rsidRPr="00557331">
        <w:rPr>
          <w:sz w:val="20"/>
          <w:szCs w:val="20"/>
        </w:rPr>
        <w:lastRenderedPageBreak/>
        <w:t>Unidade Orçamentária:030401</w:t>
      </w:r>
    </w:p>
    <w:p w:rsidR="00747455" w:rsidRPr="00557331" w:rsidRDefault="00747455" w:rsidP="00747455">
      <w:pPr>
        <w:ind w:left="-567" w:right="-568"/>
        <w:jc w:val="both"/>
        <w:rPr>
          <w:sz w:val="20"/>
          <w:szCs w:val="20"/>
        </w:rPr>
      </w:pPr>
      <w:r w:rsidRPr="00557331">
        <w:rPr>
          <w:sz w:val="20"/>
          <w:szCs w:val="20"/>
        </w:rPr>
        <w:t>Funcional: 10.301.1001.2890.0000</w:t>
      </w:r>
    </w:p>
    <w:p w:rsidR="00747455" w:rsidRPr="00557331" w:rsidRDefault="00747455" w:rsidP="00747455">
      <w:pPr>
        <w:ind w:left="-567" w:right="-568"/>
        <w:jc w:val="both"/>
        <w:rPr>
          <w:sz w:val="20"/>
          <w:szCs w:val="20"/>
        </w:rPr>
      </w:pPr>
      <w:r w:rsidRPr="00557331">
        <w:rPr>
          <w:sz w:val="20"/>
          <w:szCs w:val="20"/>
        </w:rPr>
        <w:t>Ficha: 479</w:t>
      </w:r>
    </w:p>
    <w:p w:rsidR="00747455" w:rsidRPr="00557331" w:rsidRDefault="00747455" w:rsidP="00747455">
      <w:pPr>
        <w:ind w:left="-567" w:right="-568"/>
        <w:jc w:val="both"/>
        <w:rPr>
          <w:sz w:val="20"/>
          <w:szCs w:val="20"/>
        </w:rPr>
      </w:pPr>
      <w:r w:rsidRPr="00557331">
        <w:rPr>
          <w:sz w:val="20"/>
          <w:szCs w:val="20"/>
        </w:rPr>
        <w:t>Elemento de Despesa:3.3.90.30.00</w:t>
      </w:r>
    </w:p>
    <w:p w:rsidR="00747455" w:rsidRPr="00557331" w:rsidRDefault="00747455" w:rsidP="00747455">
      <w:pPr>
        <w:ind w:left="-567" w:right="-568"/>
        <w:jc w:val="both"/>
        <w:rPr>
          <w:sz w:val="20"/>
          <w:szCs w:val="20"/>
        </w:rPr>
      </w:pPr>
      <w:r w:rsidRPr="00557331">
        <w:rPr>
          <w:sz w:val="20"/>
          <w:szCs w:val="20"/>
        </w:rPr>
        <w:t>Fonte: Recurso Vinculado</w:t>
      </w:r>
    </w:p>
    <w:p w:rsidR="00747455" w:rsidRPr="00557331" w:rsidRDefault="00747455" w:rsidP="00747455">
      <w:pPr>
        <w:ind w:left="-567" w:right="-568"/>
        <w:jc w:val="both"/>
        <w:rPr>
          <w:rFonts w:cs="Times New Roman"/>
          <w:bCs/>
          <w:sz w:val="20"/>
          <w:szCs w:val="20"/>
        </w:rPr>
      </w:pPr>
    </w:p>
    <w:p w:rsidR="00747455" w:rsidRPr="00557331" w:rsidRDefault="00747455" w:rsidP="00747455">
      <w:pPr>
        <w:ind w:left="-567" w:right="-568"/>
        <w:jc w:val="both"/>
        <w:rPr>
          <w:sz w:val="20"/>
          <w:szCs w:val="20"/>
        </w:rPr>
      </w:pPr>
      <w:r w:rsidRPr="00557331">
        <w:rPr>
          <w:sz w:val="20"/>
          <w:szCs w:val="20"/>
        </w:rPr>
        <w:t>Unidade Orçamentária:030401</w:t>
      </w:r>
    </w:p>
    <w:p w:rsidR="00747455" w:rsidRPr="00557331" w:rsidRDefault="00747455" w:rsidP="00747455">
      <w:pPr>
        <w:ind w:left="-567" w:right="-568"/>
        <w:jc w:val="both"/>
        <w:rPr>
          <w:sz w:val="20"/>
          <w:szCs w:val="20"/>
        </w:rPr>
      </w:pPr>
      <w:r w:rsidRPr="00557331">
        <w:rPr>
          <w:sz w:val="20"/>
          <w:szCs w:val="20"/>
        </w:rPr>
        <w:t>Funcional: 10.302.1001.2865.0000</w:t>
      </w:r>
    </w:p>
    <w:p w:rsidR="00747455" w:rsidRPr="00557331" w:rsidRDefault="00747455" w:rsidP="00747455">
      <w:pPr>
        <w:ind w:left="-567" w:right="-568"/>
        <w:jc w:val="both"/>
        <w:rPr>
          <w:sz w:val="20"/>
          <w:szCs w:val="20"/>
        </w:rPr>
      </w:pPr>
      <w:r w:rsidRPr="00557331">
        <w:rPr>
          <w:sz w:val="20"/>
          <w:szCs w:val="20"/>
        </w:rPr>
        <w:t>Ficha: 499</w:t>
      </w:r>
    </w:p>
    <w:p w:rsidR="00747455" w:rsidRPr="00557331" w:rsidRDefault="00747455" w:rsidP="00747455">
      <w:pPr>
        <w:ind w:left="-567" w:right="-568"/>
        <w:jc w:val="both"/>
        <w:rPr>
          <w:sz w:val="20"/>
          <w:szCs w:val="20"/>
        </w:rPr>
      </w:pPr>
      <w:r w:rsidRPr="00557331">
        <w:rPr>
          <w:sz w:val="20"/>
          <w:szCs w:val="20"/>
        </w:rPr>
        <w:t>Elemento de Despesa:3.3.90.30.00</w:t>
      </w:r>
    </w:p>
    <w:p w:rsidR="00747455" w:rsidRPr="00557331" w:rsidRDefault="00747455" w:rsidP="00747455">
      <w:pPr>
        <w:ind w:left="-567" w:right="-568"/>
        <w:jc w:val="both"/>
        <w:rPr>
          <w:sz w:val="20"/>
          <w:szCs w:val="20"/>
        </w:rPr>
      </w:pPr>
      <w:r w:rsidRPr="00557331">
        <w:rPr>
          <w:sz w:val="20"/>
          <w:szCs w:val="20"/>
        </w:rPr>
        <w:t>Fonte: Recurso Próprio</w:t>
      </w:r>
    </w:p>
    <w:p w:rsidR="00747455" w:rsidRPr="00557331" w:rsidRDefault="00747455" w:rsidP="00747455">
      <w:pPr>
        <w:ind w:left="-567" w:right="-568"/>
        <w:jc w:val="both"/>
        <w:rPr>
          <w:sz w:val="20"/>
          <w:szCs w:val="20"/>
        </w:rPr>
      </w:pPr>
    </w:p>
    <w:p w:rsidR="00747455" w:rsidRPr="00557331" w:rsidRDefault="00747455" w:rsidP="00747455">
      <w:pPr>
        <w:ind w:left="-567" w:right="-568"/>
        <w:jc w:val="both"/>
        <w:rPr>
          <w:sz w:val="20"/>
          <w:szCs w:val="20"/>
        </w:rPr>
      </w:pPr>
      <w:r w:rsidRPr="00557331">
        <w:rPr>
          <w:sz w:val="20"/>
          <w:szCs w:val="20"/>
        </w:rPr>
        <w:t>Unidade Orçamentária:030401</w:t>
      </w:r>
    </w:p>
    <w:p w:rsidR="00747455" w:rsidRPr="00557331" w:rsidRDefault="00747455" w:rsidP="00747455">
      <w:pPr>
        <w:ind w:left="-567" w:right="-568"/>
        <w:jc w:val="both"/>
        <w:rPr>
          <w:sz w:val="20"/>
          <w:szCs w:val="20"/>
        </w:rPr>
      </w:pPr>
      <w:r w:rsidRPr="00557331">
        <w:rPr>
          <w:sz w:val="20"/>
          <w:szCs w:val="20"/>
        </w:rPr>
        <w:t>Funcional: 10.302.1001.2865.0000</w:t>
      </w:r>
    </w:p>
    <w:p w:rsidR="00747455" w:rsidRPr="00557331" w:rsidRDefault="00747455" w:rsidP="00747455">
      <w:pPr>
        <w:ind w:left="-567" w:right="-568"/>
        <w:jc w:val="both"/>
        <w:rPr>
          <w:sz w:val="20"/>
          <w:szCs w:val="20"/>
        </w:rPr>
      </w:pPr>
      <w:r w:rsidRPr="00557331">
        <w:rPr>
          <w:sz w:val="20"/>
          <w:szCs w:val="20"/>
        </w:rPr>
        <w:t>Ficha: 500</w:t>
      </w:r>
    </w:p>
    <w:p w:rsidR="00747455" w:rsidRPr="00557331" w:rsidRDefault="00747455" w:rsidP="00747455">
      <w:pPr>
        <w:ind w:left="-567" w:right="-568"/>
        <w:jc w:val="both"/>
        <w:rPr>
          <w:sz w:val="20"/>
          <w:szCs w:val="20"/>
        </w:rPr>
      </w:pPr>
      <w:r w:rsidRPr="00557331">
        <w:rPr>
          <w:sz w:val="20"/>
          <w:szCs w:val="20"/>
        </w:rPr>
        <w:t>Elemento de Despesa:3.3.90.30.00</w:t>
      </w:r>
    </w:p>
    <w:p w:rsidR="00747455" w:rsidRPr="00557331" w:rsidRDefault="00747455" w:rsidP="00747455">
      <w:pPr>
        <w:ind w:left="-567" w:right="-568"/>
        <w:jc w:val="both"/>
        <w:rPr>
          <w:sz w:val="20"/>
          <w:szCs w:val="20"/>
        </w:rPr>
      </w:pPr>
      <w:r w:rsidRPr="00557331">
        <w:rPr>
          <w:sz w:val="20"/>
          <w:szCs w:val="20"/>
        </w:rPr>
        <w:t>Fonte: Recurso Vinculado</w:t>
      </w:r>
    </w:p>
    <w:p w:rsidR="00747455" w:rsidRPr="00557331" w:rsidRDefault="00747455" w:rsidP="00747455">
      <w:pPr>
        <w:ind w:left="-567" w:right="-568"/>
        <w:jc w:val="both"/>
        <w:rPr>
          <w:sz w:val="20"/>
          <w:szCs w:val="20"/>
        </w:rPr>
      </w:pPr>
    </w:p>
    <w:p w:rsidR="00747455" w:rsidRPr="00557331" w:rsidRDefault="00747455" w:rsidP="00747455">
      <w:pPr>
        <w:ind w:left="-567" w:right="-568"/>
        <w:jc w:val="both"/>
        <w:rPr>
          <w:sz w:val="20"/>
          <w:szCs w:val="20"/>
        </w:rPr>
      </w:pPr>
      <w:r w:rsidRPr="00557331">
        <w:rPr>
          <w:sz w:val="20"/>
          <w:szCs w:val="20"/>
        </w:rPr>
        <w:t>Unidade Orçamentária:030401</w:t>
      </w:r>
    </w:p>
    <w:p w:rsidR="00747455" w:rsidRPr="00557331" w:rsidRDefault="00747455" w:rsidP="00747455">
      <w:pPr>
        <w:ind w:left="-567" w:right="-568"/>
        <w:jc w:val="both"/>
        <w:rPr>
          <w:sz w:val="20"/>
          <w:szCs w:val="20"/>
        </w:rPr>
      </w:pPr>
      <w:r w:rsidRPr="00557331">
        <w:rPr>
          <w:sz w:val="20"/>
          <w:szCs w:val="20"/>
        </w:rPr>
        <w:t>Funcional: 10.302.1001.2866.0000</w:t>
      </w:r>
    </w:p>
    <w:p w:rsidR="00747455" w:rsidRPr="00557331" w:rsidRDefault="00747455" w:rsidP="00747455">
      <w:pPr>
        <w:ind w:left="-567" w:right="-568"/>
        <w:jc w:val="both"/>
        <w:rPr>
          <w:sz w:val="20"/>
          <w:szCs w:val="20"/>
        </w:rPr>
      </w:pPr>
      <w:r w:rsidRPr="00557331">
        <w:rPr>
          <w:sz w:val="20"/>
          <w:szCs w:val="20"/>
        </w:rPr>
        <w:t>Ficha: 511</w:t>
      </w:r>
    </w:p>
    <w:p w:rsidR="00747455" w:rsidRPr="00557331" w:rsidRDefault="00747455" w:rsidP="00747455">
      <w:pPr>
        <w:ind w:left="-567" w:right="-568"/>
        <w:jc w:val="both"/>
        <w:rPr>
          <w:sz w:val="20"/>
          <w:szCs w:val="20"/>
        </w:rPr>
      </w:pPr>
      <w:r w:rsidRPr="00557331">
        <w:rPr>
          <w:sz w:val="20"/>
          <w:szCs w:val="20"/>
        </w:rPr>
        <w:t>Elemento de Despesa:3.3.90.30.00</w:t>
      </w:r>
    </w:p>
    <w:p w:rsidR="00747455" w:rsidRPr="00557331" w:rsidRDefault="00747455" w:rsidP="00747455">
      <w:pPr>
        <w:ind w:left="-567" w:right="-568"/>
        <w:jc w:val="both"/>
        <w:rPr>
          <w:sz w:val="20"/>
          <w:szCs w:val="20"/>
        </w:rPr>
      </w:pPr>
      <w:r w:rsidRPr="00557331">
        <w:rPr>
          <w:sz w:val="20"/>
          <w:szCs w:val="20"/>
        </w:rPr>
        <w:t>Fonte: Recurso Próprio</w:t>
      </w:r>
    </w:p>
    <w:p w:rsidR="00747455" w:rsidRPr="00557331" w:rsidRDefault="00747455" w:rsidP="00747455">
      <w:pPr>
        <w:ind w:left="-567" w:right="-568"/>
        <w:jc w:val="both"/>
        <w:rPr>
          <w:sz w:val="20"/>
          <w:szCs w:val="20"/>
        </w:rPr>
      </w:pPr>
    </w:p>
    <w:p w:rsidR="00747455" w:rsidRPr="00557331" w:rsidRDefault="00747455" w:rsidP="00747455">
      <w:pPr>
        <w:ind w:left="-567" w:right="-568"/>
        <w:jc w:val="both"/>
        <w:rPr>
          <w:sz w:val="20"/>
          <w:szCs w:val="20"/>
        </w:rPr>
      </w:pPr>
      <w:r w:rsidRPr="00557331">
        <w:rPr>
          <w:sz w:val="20"/>
          <w:szCs w:val="20"/>
        </w:rPr>
        <w:t>Unidade Orçamentária:030401</w:t>
      </w:r>
    </w:p>
    <w:p w:rsidR="00747455" w:rsidRPr="00557331" w:rsidRDefault="00747455" w:rsidP="00747455">
      <w:pPr>
        <w:ind w:left="-567" w:right="-568"/>
        <w:jc w:val="both"/>
        <w:rPr>
          <w:sz w:val="20"/>
          <w:szCs w:val="20"/>
        </w:rPr>
      </w:pPr>
      <w:r w:rsidRPr="00557331">
        <w:rPr>
          <w:sz w:val="20"/>
          <w:szCs w:val="20"/>
        </w:rPr>
        <w:t>Funcional: 10.302.1001.2866.0000</w:t>
      </w:r>
    </w:p>
    <w:p w:rsidR="00747455" w:rsidRPr="00557331" w:rsidRDefault="00747455" w:rsidP="00747455">
      <w:pPr>
        <w:ind w:left="-567" w:right="-568"/>
        <w:jc w:val="both"/>
        <w:rPr>
          <w:sz w:val="20"/>
          <w:szCs w:val="20"/>
        </w:rPr>
      </w:pPr>
      <w:r w:rsidRPr="00557331">
        <w:rPr>
          <w:sz w:val="20"/>
          <w:szCs w:val="20"/>
        </w:rPr>
        <w:t>Ficha: 512</w:t>
      </w:r>
    </w:p>
    <w:p w:rsidR="00747455" w:rsidRPr="00557331" w:rsidRDefault="00747455" w:rsidP="00747455">
      <w:pPr>
        <w:ind w:left="-567" w:right="-568"/>
        <w:jc w:val="both"/>
        <w:rPr>
          <w:sz w:val="20"/>
          <w:szCs w:val="20"/>
        </w:rPr>
      </w:pPr>
      <w:r w:rsidRPr="00557331">
        <w:rPr>
          <w:sz w:val="20"/>
          <w:szCs w:val="20"/>
        </w:rPr>
        <w:t>Elemento de Despesa:3.3.90.30.00</w:t>
      </w:r>
    </w:p>
    <w:p w:rsidR="00747455" w:rsidRPr="00557331" w:rsidRDefault="00747455" w:rsidP="00747455">
      <w:pPr>
        <w:ind w:left="-567" w:right="-568"/>
        <w:jc w:val="both"/>
        <w:rPr>
          <w:sz w:val="20"/>
          <w:szCs w:val="20"/>
        </w:rPr>
      </w:pPr>
      <w:r w:rsidRPr="00557331">
        <w:rPr>
          <w:sz w:val="20"/>
          <w:szCs w:val="20"/>
        </w:rPr>
        <w:t>Fonte: Recurso Vinculado</w:t>
      </w:r>
    </w:p>
    <w:p w:rsidR="00747455" w:rsidRPr="00557331" w:rsidRDefault="00747455" w:rsidP="00747455">
      <w:pPr>
        <w:ind w:left="-567" w:right="-568"/>
        <w:jc w:val="both"/>
        <w:rPr>
          <w:rFonts w:cs="Times New Roman"/>
          <w:bCs/>
          <w:sz w:val="20"/>
          <w:szCs w:val="20"/>
        </w:rPr>
      </w:pPr>
    </w:p>
    <w:p w:rsidR="00747455" w:rsidRPr="00557331" w:rsidRDefault="00747455" w:rsidP="00747455">
      <w:pPr>
        <w:ind w:left="-567" w:right="-568"/>
        <w:jc w:val="both"/>
        <w:rPr>
          <w:sz w:val="20"/>
          <w:szCs w:val="20"/>
        </w:rPr>
      </w:pPr>
      <w:r w:rsidRPr="00557331">
        <w:rPr>
          <w:sz w:val="20"/>
          <w:szCs w:val="20"/>
        </w:rPr>
        <w:t>Unidade Orçamentária:030401</w:t>
      </w:r>
    </w:p>
    <w:p w:rsidR="00747455" w:rsidRPr="00557331" w:rsidRDefault="00747455" w:rsidP="00747455">
      <w:pPr>
        <w:ind w:left="-567" w:right="-568"/>
        <w:jc w:val="both"/>
        <w:rPr>
          <w:sz w:val="20"/>
          <w:szCs w:val="20"/>
        </w:rPr>
      </w:pPr>
      <w:r w:rsidRPr="00557331">
        <w:rPr>
          <w:sz w:val="20"/>
          <w:szCs w:val="20"/>
        </w:rPr>
        <w:t>Funcional: 10.304.1001.2160.0000</w:t>
      </w:r>
    </w:p>
    <w:p w:rsidR="00747455" w:rsidRPr="00557331" w:rsidRDefault="00747455" w:rsidP="00747455">
      <w:pPr>
        <w:ind w:left="-567" w:right="-568"/>
        <w:jc w:val="both"/>
        <w:rPr>
          <w:sz w:val="20"/>
          <w:szCs w:val="20"/>
        </w:rPr>
      </w:pPr>
      <w:r w:rsidRPr="00557331">
        <w:rPr>
          <w:sz w:val="20"/>
          <w:szCs w:val="20"/>
        </w:rPr>
        <w:t>Ficha: 535</w:t>
      </w:r>
    </w:p>
    <w:p w:rsidR="00747455" w:rsidRPr="00557331" w:rsidRDefault="00747455" w:rsidP="00747455">
      <w:pPr>
        <w:ind w:left="-567" w:right="-568"/>
        <w:jc w:val="both"/>
        <w:rPr>
          <w:sz w:val="20"/>
          <w:szCs w:val="20"/>
        </w:rPr>
      </w:pPr>
      <w:r w:rsidRPr="00557331">
        <w:rPr>
          <w:sz w:val="20"/>
          <w:szCs w:val="20"/>
        </w:rPr>
        <w:t>Elemento de Despesa:3.3.90.30.00</w:t>
      </w:r>
    </w:p>
    <w:p w:rsidR="00747455" w:rsidRPr="00557331" w:rsidRDefault="00747455" w:rsidP="00747455">
      <w:pPr>
        <w:ind w:left="-567" w:right="-568"/>
        <w:jc w:val="both"/>
        <w:rPr>
          <w:sz w:val="20"/>
          <w:szCs w:val="20"/>
        </w:rPr>
      </w:pPr>
      <w:r w:rsidRPr="00557331">
        <w:rPr>
          <w:sz w:val="20"/>
          <w:szCs w:val="20"/>
        </w:rPr>
        <w:t>Fonte: Recurso Próprio</w:t>
      </w:r>
    </w:p>
    <w:p w:rsidR="00747455" w:rsidRPr="00557331" w:rsidRDefault="00747455" w:rsidP="00747455">
      <w:pPr>
        <w:pBdr>
          <w:top w:val="single" w:sz="4" w:space="1" w:color="auto"/>
        </w:pBdr>
        <w:spacing w:line="276" w:lineRule="auto"/>
        <w:ind w:left="-567" w:right="-568"/>
        <w:jc w:val="both"/>
        <w:rPr>
          <w:b/>
          <w:sz w:val="20"/>
          <w:szCs w:val="20"/>
        </w:rPr>
      </w:pPr>
      <w:r w:rsidRPr="00557331">
        <w:rPr>
          <w:b/>
          <w:sz w:val="20"/>
          <w:szCs w:val="20"/>
        </w:rPr>
        <w:t xml:space="preserve">19. </w:t>
      </w:r>
      <w:r w:rsidRPr="00557331">
        <w:rPr>
          <w:b/>
          <w:bCs/>
          <w:sz w:val="20"/>
          <w:szCs w:val="20"/>
        </w:rPr>
        <w:t xml:space="preserve">ESTIMATIVA DAS QUANTIDADES: </w:t>
      </w:r>
    </w:p>
    <w:p w:rsidR="00747455" w:rsidRPr="00557331" w:rsidRDefault="00747455" w:rsidP="00747455">
      <w:pPr>
        <w:tabs>
          <w:tab w:val="center" w:pos="4252"/>
        </w:tabs>
        <w:ind w:left="-567" w:right="-568"/>
        <w:jc w:val="both"/>
        <w:rPr>
          <w:sz w:val="20"/>
          <w:szCs w:val="20"/>
        </w:rPr>
      </w:pPr>
      <w:r w:rsidRPr="00557331">
        <w:rPr>
          <w:b/>
          <w:bCs/>
          <w:sz w:val="20"/>
          <w:szCs w:val="20"/>
        </w:rPr>
        <w:t xml:space="preserve">19.1 </w:t>
      </w:r>
      <w:r w:rsidRPr="00557331">
        <w:rPr>
          <w:sz w:val="20"/>
          <w:szCs w:val="20"/>
        </w:rPr>
        <w:t>A estimativa das quantidades para o objeto fornecimento de materiais de limpeza, descartáveis, higiene e consumo foi elaborada com base em critérios técnicos e administrativos, observando-se os seguintes parâmetros:</w:t>
      </w:r>
    </w:p>
    <w:p w:rsidR="00747455" w:rsidRPr="00557331" w:rsidRDefault="00747455" w:rsidP="00747455">
      <w:pPr>
        <w:tabs>
          <w:tab w:val="center" w:pos="4252"/>
        </w:tabs>
        <w:ind w:left="-567" w:right="-568"/>
        <w:jc w:val="both"/>
        <w:rPr>
          <w:sz w:val="20"/>
          <w:szCs w:val="20"/>
        </w:rPr>
      </w:pPr>
      <w:r w:rsidRPr="00557331">
        <w:rPr>
          <w:b/>
          <w:bCs/>
          <w:sz w:val="20"/>
          <w:szCs w:val="20"/>
        </w:rPr>
        <w:t>19.1.2</w:t>
      </w:r>
      <w:r w:rsidRPr="00557331">
        <w:rPr>
          <w:sz w:val="20"/>
          <w:szCs w:val="20"/>
        </w:rPr>
        <w:t>Histórico de consumo dos exercícios anteriores, considerando a média mensal utilizada pelas Secretarias e demais órgãos vinculados à Administração Municipal;</w:t>
      </w:r>
    </w:p>
    <w:p w:rsidR="00747455" w:rsidRPr="00557331" w:rsidRDefault="00747455" w:rsidP="00747455">
      <w:pPr>
        <w:tabs>
          <w:tab w:val="center" w:pos="4252"/>
        </w:tabs>
        <w:ind w:left="-567" w:right="-568"/>
        <w:jc w:val="both"/>
        <w:rPr>
          <w:sz w:val="20"/>
          <w:szCs w:val="20"/>
        </w:rPr>
      </w:pPr>
      <w:r w:rsidRPr="00557331">
        <w:rPr>
          <w:b/>
          <w:bCs/>
          <w:sz w:val="20"/>
          <w:szCs w:val="20"/>
        </w:rPr>
        <w:t xml:space="preserve">19.1.3 </w:t>
      </w:r>
      <w:r w:rsidRPr="00557331">
        <w:rPr>
          <w:sz w:val="20"/>
          <w:szCs w:val="20"/>
        </w:rPr>
        <w:t>Número de unidades administrativas atendidas, incluindo prédios públicos, setores internos, unidades de saúde, escolas, programas sociais e demais repartições;</w:t>
      </w:r>
    </w:p>
    <w:p w:rsidR="00747455" w:rsidRPr="00557331" w:rsidRDefault="00747455" w:rsidP="00747455">
      <w:pPr>
        <w:tabs>
          <w:tab w:val="center" w:pos="4252"/>
        </w:tabs>
        <w:ind w:left="-567" w:right="-568"/>
        <w:jc w:val="both"/>
        <w:rPr>
          <w:sz w:val="20"/>
          <w:szCs w:val="20"/>
        </w:rPr>
      </w:pPr>
      <w:r w:rsidRPr="00557331">
        <w:rPr>
          <w:b/>
          <w:bCs/>
          <w:sz w:val="20"/>
          <w:szCs w:val="20"/>
        </w:rPr>
        <w:t xml:space="preserve">19.1.4 </w:t>
      </w:r>
      <w:r w:rsidRPr="00557331">
        <w:rPr>
          <w:sz w:val="20"/>
          <w:szCs w:val="20"/>
        </w:rPr>
        <w:t>Quantidade estimada de servidores, colaboradores e usuários atendidos diariamente, o que impacta diretamente no consumo de materiais descartáveis e produtos de higiene;</w:t>
      </w:r>
    </w:p>
    <w:p w:rsidR="00747455" w:rsidRPr="00557331" w:rsidRDefault="00747455" w:rsidP="00747455">
      <w:pPr>
        <w:tabs>
          <w:tab w:val="center" w:pos="4252"/>
        </w:tabs>
        <w:ind w:left="-567" w:right="-568"/>
        <w:jc w:val="both"/>
        <w:rPr>
          <w:sz w:val="20"/>
          <w:szCs w:val="20"/>
        </w:rPr>
      </w:pPr>
    </w:p>
    <w:p w:rsidR="00747455" w:rsidRPr="00557331" w:rsidRDefault="00747455" w:rsidP="00747455">
      <w:pPr>
        <w:tabs>
          <w:tab w:val="center" w:pos="4252"/>
        </w:tabs>
        <w:ind w:left="-567" w:right="-568"/>
        <w:jc w:val="both"/>
        <w:rPr>
          <w:sz w:val="20"/>
          <w:szCs w:val="20"/>
        </w:rPr>
      </w:pPr>
      <w:r w:rsidRPr="00557331">
        <w:rPr>
          <w:b/>
          <w:bCs/>
          <w:sz w:val="20"/>
          <w:szCs w:val="20"/>
        </w:rPr>
        <w:t xml:space="preserve">19.1.5 </w:t>
      </w:r>
      <w:r w:rsidRPr="00557331">
        <w:rPr>
          <w:sz w:val="20"/>
          <w:szCs w:val="20"/>
        </w:rPr>
        <w:t>Previsão de ampliação ou manutenção dos serviços públicos, bem como a possibilidade de aumento da demanda ao longo do período contratual;</w:t>
      </w:r>
    </w:p>
    <w:p w:rsidR="00747455" w:rsidRPr="00557331" w:rsidRDefault="00747455" w:rsidP="00747455">
      <w:pPr>
        <w:tabs>
          <w:tab w:val="center" w:pos="4252"/>
        </w:tabs>
        <w:ind w:left="-567" w:right="-568"/>
        <w:jc w:val="both"/>
        <w:rPr>
          <w:sz w:val="20"/>
          <w:szCs w:val="20"/>
        </w:rPr>
      </w:pPr>
      <w:r w:rsidRPr="00557331">
        <w:rPr>
          <w:b/>
          <w:bCs/>
          <w:sz w:val="20"/>
          <w:szCs w:val="20"/>
        </w:rPr>
        <w:t xml:space="preserve">19.1.6 </w:t>
      </w:r>
      <w:r w:rsidRPr="00557331">
        <w:rPr>
          <w:sz w:val="20"/>
          <w:szCs w:val="20"/>
        </w:rPr>
        <w:t>Margem de segurança operacional, a fim de evitar desabastecimento e garantir a continuidade dos serviços públicos essenciais.</w:t>
      </w:r>
    </w:p>
    <w:p w:rsidR="00747455" w:rsidRPr="00557331" w:rsidRDefault="00747455" w:rsidP="00747455">
      <w:pPr>
        <w:tabs>
          <w:tab w:val="center" w:pos="4252"/>
        </w:tabs>
        <w:ind w:left="-567" w:right="-568"/>
        <w:jc w:val="both"/>
        <w:rPr>
          <w:sz w:val="20"/>
          <w:szCs w:val="20"/>
        </w:rPr>
      </w:pPr>
      <w:r w:rsidRPr="00557331">
        <w:rPr>
          <w:b/>
          <w:bCs/>
          <w:sz w:val="20"/>
          <w:szCs w:val="20"/>
        </w:rPr>
        <w:t xml:space="preserve">19.3 </w:t>
      </w:r>
      <w:r w:rsidRPr="00557331">
        <w:rPr>
          <w:sz w:val="20"/>
          <w:szCs w:val="20"/>
        </w:rPr>
        <w:t>As quantidades estimadas não configuram obrigação de consumo integral por parte da Administração, tratando-se de previsão baseada em demanda estimada para o período de vigência contratual. Os fornecimentos ocorrerão de forma parcelada, conforme necessidade da Administração, mediante emissão de ordem de fornecimento.</w:t>
      </w:r>
    </w:p>
    <w:p w:rsidR="00747455" w:rsidRPr="00557331" w:rsidRDefault="00747455" w:rsidP="00747455">
      <w:pPr>
        <w:tabs>
          <w:tab w:val="center" w:pos="4252"/>
        </w:tabs>
        <w:ind w:left="-567" w:right="-568"/>
        <w:jc w:val="both"/>
        <w:rPr>
          <w:sz w:val="20"/>
          <w:szCs w:val="20"/>
        </w:rPr>
      </w:pPr>
      <w:r w:rsidRPr="00557331">
        <w:rPr>
          <w:b/>
          <w:bCs/>
          <w:sz w:val="20"/>
          <w:szCs w:val="20"/>
        </w:rPr>
        <w:t xml:space="preserve">19.3.1 </w:t>
      </w:r>
      <w:r w:rsidRPr="00557331">
        <w:rPr>
          <w:sz w:val="20"/>
          <w:szCs w:val="20"/>
        </w:rPr>
        <w:t>A metodologia adotada visa assegurar:</w:t>
      </w:r>
    </w:p>
    <w:p w:rsidR="00747455" w:rsidRPr="00557331" w:rsidRDefault="00747455" w:rsidP="00CE166B">
      <w:pPr>
        <w:pStyle w:val="PargrafodaLista"/>
        <w:numPr>
          <w:ilvl w:val="0"/>
          <w:numId w:val="37"/>
        </w:numPr>
        <w:tabs>
          <w:tab w:val="center" w:pos="4252"/>
        </w:tabs>
        <w:ind w:right="-568"/>
        <w:rPr>
          <w:sz w:val="20"/>
          <w:szCs w:val="20"/>
        </w:rPr>
      </w:pPr>
      <w:r w:rsidRPr="00557331">
        <w:rPr>
          <w:sz w:val="20"/>
          <w:szCs w:val="20"/>
        </w:rPr>
        <w:t>Planejamento adequado das aquisições;</w:t>
      </w:r>
    </w:p>
    <w:p w:rsidR="00747455" w:rsidRPr="00557331" w:rsidRDefault="00747455" w:rsidP="00CE166B">
      <w:pPr>
        <w:pStyle w:val="PargrafodaLista"/>
        <w:numPr>
          <w:ilvl w:val="0"/>
          <w:numId w:val="37"/>
        </w:numPr>
        <w:tabs>
          <w:tab w:val="center" w:pos="4252"/>
        </w:tabs>
        <w:ind w:right="-568"/>
        <w:rPr>
          <w:sz w:val="20"/>
          <w:szCs w:val="20"/>
        </w:rPr>
      </w:pPr>
      <w:r w:rsidRPr="00557331">
        <w:rPr>
          <w:sz w:val="20"/>
          <w:szCs w:val="20"/>
        </w:rPr>
        <w:lastRenderedPageBreak/>
        <w:t>Economicidade;</w:t>
      </w:r>
    </w:p>
    <w:p w:rsidR="00747455" w:rsidRPr="00557331" w:rsidRDefault="00747455" w:rsidP="00CE166B">
      <w:pPr>
        <w:pStyle w:val="PargrafodaLista"/>
        <w:numPr>
          <w:ilvl w:val="0"/>
          <w:numId w:val="37"/>
        </w:numPr>
        <w:tabs>
          <w:tab w:val="center" w:pos="4252"/>
        </w:tabs>
        <w:ind w:right="-568"/>
        <w:rPr>
          <w:sz w:val="20"/>
          <w:szCs w:val="20"/>
        </w:rPr>
      </w:pPr>
      <w:r w:rsidRPr="00557331">
        <w:rPr>
          <w:sz w:val="20"/>
          <w:szCs w:val="20"/>
        </w:rPr>
        <w:t>Eficiência na gestão de estoques;</w:t>
      </w:r>
    </w:p>
    <w:p w:rsidR="00747455" w:rsidRPr="00557331" w:rsidRDefault="00747455" w:rsidP="00CE166B">
      <w:pPr>
        <w:pStyle w:val="PargrafodaLista"/>
        <w:numPr>
          <w:ilvl w:val="0"/>
          <w:numId w:val="37"/>
        </w:numPr>
        <w:tabs>
          <w:tab w:val="center" w:pos="4252"/>
        </w:tabs>
        <w:ind w:right="-568"/>
        <w:rPr>
          <w:sz w:val="20"/>
          <w:szCs w:val="20"/>
        </w:rPr>
      </w:pPr>
      <w:r w:rsidRPr="00557331">
        <w:rPr>
          <w:sz w:val="20"/>
          <w:szCs w:val="20"/>
        </w:rPr>
        <w:t>Continuidade dos serviços públicos;</w:t>
      </w:r>
    </w:p>
    <w:p w:rsidR="00747455" w:rsidRPr="00557331" w:rsidRDefault="00747455" w:rsidP="00CE166B">
      <w:pPr>
        <w:pStyle w:val="PargrafodaLista"/>
        <w:numPr>
          <w:ilvl w:val="0"/>
          <w:numId w:val="37"/>
        </w:numPr>
        <w:tabs>
          <w:tab w:val="center" w:pos="4252"/>
        </w:tabs>
        <w:ind w:right="-568"/>
        <w:rPr>
          <w:sz w:val="20"/>
          <w:szCs w:val="20"/>
        </w:rPr>
      </w:pPr>
      <w:r w:rsidRPr="00557331">
        <w:rPr>
          <w:sz w:val="20"/>
          <w:szCs w:val="20"/>
        </w:rPr>
        <w:t>Evitar compras emergenciais por insuficiência de planejamento.</w:t>
      </w:r>
    </w:p>
    <w:p w:rsidR="00747455" w:rsidRPr="00557331" w:rsidRDefault="00747455" w:rsidP="00747455">
      <w:pPr>
        <w:pStyle w:val="PargrafodaLista"/>
        <w:tabs>
          <w:tab w:val="center" w:pos="4252"/>
        </w:tabs>
        <w:ind w:left="153" w:right="-568"/>
        <w:rPr>
          <w:sz w:val="20"/>
          <w:szCs w:val="20"/>
        </w:rPr>
      </w:pPr>
    </w:p>
    <w:p w:rsidR="00747455" w:rsidRPr="00557331" w:rsidRDefault="00747455" w:rsidP="00747455">
      <w:pPr>
        <w:tabs>
          <w:tab w:val="center" w:pos="4252"/>
        </w:tabs>
        <w:ind w:left="-567" w:right="-568"/>
        <w:jc w:val="both"/>
        <w:rPr>
          <w:b/>
          <w:sz w:val="20"/>
          <w:szCs w:val="20"/>
        </w:rPr>
      </w:pPr>
      <w:r w:rsidRPr="00557331">
        <w:rPr>
          <w:b/>
          <w:bCs/>
          <w:sz w:val="20"/>
          <w:szCs w:val="20"/>
        </w:rPr>
        <w:t>19.4</w:t>
      </w:r>
      <w:r w:rsidRPr="00557331">
        <w:rPr>
          <w:sz w:val="20"/>
          <w:szCs w:val="20"/>
        </w:rPr>
        <w:t>Ademais, a estimativa poderá ser ajustada futuramente, conforme a ampliação da oferta dos serviços e o crescimento da demanda, mediante novo planejamento técnico e orçamentário.</w:t>
      </w:r>
    </w:p>
    <w:p w:rsidR="00747455" w:rsidRPr="00557331" w:rsidRDefault="00747455" w:rsidP="00747455">
      <w:pPr>
        <w:pBdr>
          <w:top w:val="single" w:sz="4" w:space="1" w:color="auto"/>
          <w:left w:val="single" w:sz="4" w:space="0" w:color="auto"/>
          <w:bottom w:val="single" w:sz="4" w:space="1" w:color="auto"/>
          <w:right w:val="single" w:sz="4" w:space="4" w:color="auto"/>
          <w:between w:val="single" w:sz="4" w:space="1" w:color="auto"/>
          <w:bar w:val="single" w:sz="4" w:color="auto"/>
        </w:pBdr>
        <w:shd w:val="clear" w:color="auto" w:fill="00B050"/>
        <w:tabs>
          <w:tab w:val="center" w:pos="4252"/>
        </w:tabs>
        <w:ind w:left="-567" w:right="-568"/>
        <w:jc w:val="center"/>
        <w:rPr>
          <w:b/>
          <w:sz w:val="20"/>
          <w:szCs w:val="20"/>
        </w:rPr>
      </w:pPr>
      <w:r w:rsidRPr="00557331">
        <w:rPr>
          <w:b/>
          <w:sz w:val="20"/>
          <w:szCs w:val="20"/>
        </w:rPr>
        <w:t>BLOCO 01 – MATERAIS DE LIMPEZA E HIGIENE</w:t>
      </w:r>
    </w:p>
    <w:tbl>
      <w:tblPr>
        <w:tblW w:w="9639" w:type="dxa"/>
        <w:jc w:val="center"/>
        <w:tblInd w:w="-572" w:type="dxa"/>
        <w:tblCellMar>
          <w:left w:w="70" w:type="dxa"/>
          <w:right w:w="70" w:type="dxa"/>
        </w:tblCellMar>
        <w:tblLook w:val="04A0"/>
      </w:tblPr>
      <w:tblGrid>
        <w:gridCol w:w="993"/>
        <w:gridCol w:w="1145"/>
        <w:gridCol w:w="5386"/>
        <w:gridCol w:w="1092"/>
        <w:gridCol w:w="1134"/>
      </w:tblGrid>
      <w:tr w:rsidR="00747455" w:rsidRPr="00557331" w:rsidTr="00CE166B">
        <w:trPr>
          <w:trHeight w:val="300"/>
          <w:jc w:val="center"/>
        </w:trPr>
        <w:tc>
          <w:tcPr>
            <w:tcW w:w="993" w:type="dxa"/>
            <w:tcBorders>
              <w:top w:val="single" w:sz="4" w:space="0" w:color="auto"/>
              <w:left w:val="single" w:sz="4" w:space="0" w:color="auto"/>
              <w:bottom w:val="single" w:sz="4" w:space="0" w:color="auto"/>
              <w:right w:val="single" w:sz="4" w:space="0" w:color="auto"/>
            </w:tcBorders>
            <w:shd w:val="clear" w:color="auto" w:fill="00B050"/>
            <w:noWrap/>
            <w:vAlign w:val="center"/>
            <w:hideMark/>
          </w:tcPr>
          <w:p w:rsidR="00747455" w:rsidRPr="00557331" w:rsidRDefault="00747455" w:rsidP="00747455">
            <w:pPr>
              <w:jc w:val="center"/>
              <w:rPr>
                <w:rFonts w:eastAsia="Times New Roman" w:cs="Calibri"/>
                <w:b/>
                <w:bCs/>
                <w:color w:val="000000"/>
                <w:sz w:val="20"/>
                <w:szCs w:val="20"/>
                <w:lang w:eastAsia="pt-BR"/>
              </w:rPr>
            </w:pPr>
            <w:r w:rsidRPr="00557331">
              <w:rPr>
                <w:rFonts w:eastAsia="Times New Roman" w:cs="Calibri"/>
                <w:b/>
                <w:bCs/>
                <w:color w:val="000000"/>
                <w:sz w:val="20"/>
                <w:szCs w:val="20"/>
                <w:lang w:eastAsia="pt-BR"/>
              </w:rPr>
              <w:t>ITEM</w:t>
            </w:r>
          </w:p>
        </w:tc>
        <w:tc>
          <w:tcPr>
            <w:tcW w:w="1134" w:type="dxa"/>
            <w:tcBorders>
              <w:top w:val="single" w:sz="4" w:space="0" w:color="auto"/>
              <w:left w:val="nil"/>
              <w:bottom w:val="single" w:sz="4" w:space="0" w:color="auto"/>
              <w:right w:val="single" w:sz="4" w:space="0" w:color="auto"/>
            </w:tcBorders>
            <w:shd w:val="clear" w:color="auto" w:fill="00B050"/>
            <w:noWrap/>
            <w:vAlign w:val="center"/>
            <w:hideMark/>
          </w:tcPr>
          <w:p w:rsidR="00747455" w:rsidRPr="00557331" w:rsidRDefault="00747455" w:rsidP="00747455">
            <w:pPr>
              <w:jc w:val="center"/>
              <w:rPr>
                <w:rFonts w:eastAsia="Times New Roman" w:cs="Calibri"/>
                <w:b/>
                <w:bCs/>
                <w:color w:val="000000"/>
                <w:sz w:val="20"/>
                <w:szCs w:val="20"/>
                <w:lang w:eastAsia="pt-BR"/>
              </w:rPr>
            </w:pPr>
            <w:r w:rsidRPr="00557331">
              <w:rPr>
                <w:rFonts w:eastAsia="Times New Roman" w:cs="Calibri"/>
                <w:b/>
                <w:bCs/>
                <w:color w:val="000000"/>
                <w:sz w:val="20"/>
                <w:szCs w:val="20"/>
                <w:lang w:eastAsia="pt-BR"/>
              </w:rPr>
              <w:t>DIVISÃO DE COTAS</w:t>
            </w:r>
          </w:p>
        </w:tc>
        <w:tc>
          <w:tcPr>
            <w:tcW w:w="5386" w:type="dxa"/>
            <w:tcBorders>
              <w:top w:val="single" w:sz="4" w:space="0" w:color="auto"/>
              <w:left w:val="nil"/>
              <w:bottom w:val="single" w:sz="4" w:space="0" w:color="auto"/>
              <w:right w:val="single" w:sz="4" w:space="0" w:color="auto"/>
            </w:tcBorders>
            <w:shd w:val="clear" w:color="auto" w:fill="00B050"/>
            <w:noWrap/>
            <w:vAlign w:val="center"/>
            <w:hideMark/>
          </w:tcPr>
          <w:p w:rsidR="00747455" w:rsidRPr="00557331" w:rsidRDefault="00747455" w:rsidP="00747455">
            <w:pPr>
              <w:jc w:val="center"/>
              <w:rPr>
                <w:rFonts w:eastAsia="Times New Roman" w:cs="Calibri"/>
                <w:b/>
                <w:bCs/>
                <w:color w:val="000000"/>
                <w:sz w:val="20"/>
                <w:szCs w:val="20"/>
                <w:lang w:eastAsia="pt-BR"/>
              </w:rPr>
            </w:pPr>
            <w:r w:rsidRPr="00557331">
              <w:rPr>
                <w:rFonts w:eastAsia="Times New Roman" w:cs="Calibri"/>
                <w:b/>
                <w:bCs/>
                <w:color w:val="000000"/>
                <w:sz w:val="20"/>
                <w:szCs w:val="20"/>
                <w:lang w:eastAsia="pt-BR"/>
              </w:rPr>
              <w:t>DESCRIÇAO</w:t>
            </w:r>
          </w:p>
        </w:tc>
        <w:tc>
          <w:tcPr>
            <w:tcW w:w="992" w:type="dxa"/>
            <w:tcBorders>
              <w:top w:val="single" w:sz="4" w:space="0" w:color="auto"/>
              <w:left w:val="nil"/>
              <w:bottom w:val="single" w:sz="4" w:space="0" w:color="auto"/>
              <w:right w:val="single" w:sz="4" w:space="0" w:color="auto"/>
            </w:tcBorders>
            <w:shd w:val="clear" w:color="auto" w:fill="00B050"/>
            <w:noWrap/>
            <w:vAlign w:val="center"/>
            <w:hideMark/>
          </w:tcPr>
          <w:p w:rsidR="00747455" w:rsidRPr="00557331" w:rsidRDefault="00747455" w:rsidP="00747455">
            <w:pPr>
              <w:jc w:val="center"/>
              <w:rPr>
                <w:rFonts w:eastAsia="Times New Roman" w:cs="Calibri"/>
                <w:b/>
                <w:bCs/>
                <w:color w:val="000000"/>
                <w:sz w:val="20"/>
                <w:szCs w:val="20"/>
                <w:lang w:eastAsia="pt-BR"/>
              </w:rPr>
            </w:pPr>
            <w:r w:rsidRPr="00557331">
              <w:rPr>
                <w:rFonts w:eastAsia="Times New Roman" w:cs="Calibri"/>
                <w:b/>
                <w:bCs/>
                <w:color w:val="000000"/>
                <w:sz w:val="20"/>
                <w:szCs w:val="20"/>
                <w:lang w:eastAsia="pt-BR"/>
              </w:rPr>
              <w:t>UNID</w:t>
            </w:r>
          </w:p>
        </w:tc>
        <w:tc>
          <w:tcPr>
            <w:tcW w:w="1134" w:type="dxa"/>
            <w:tcBorders>
              <w:top w:val="single" w:sz="4" w:space="0" w:color="auto"/>
              <w:left w:val="nil"/>
              <w:bottom w:val="single" w:sz="4" w:space="0" w:color="auto"/>
              <w:right w:val="single" w:sz="4" w:space="0" w:color="auto"/>
            </w:tcBorders>
            <w:shd w:val="clear" w:color="auto" w:fill="00B050"/>
            <w:noWrap/>
            <w:vAlign w:val="center"/>
            <w:hideMark/>
          </w:tcPr>
          <w:p w:rsidR="00747455" w:rsidRPr="00557331" w:rsidRDefault="00747455" w:rsidP="00747455">
            <w:pPr>
              <w:jc w:val="center"/>
              <w:rPr>
                <w:rFonts w:eastAsia="Times New Roman" w:cs="Calibri"/>
                <w:b/>
                <w:bCs/>
                <w:color w:val="000000"/>
                <w:sz w:val="20"/>
                <w:szCs w:val="20"/>
                <w:lang w:eastAsia="pt-BR"/>
              </w:rPr>
            </w:pPr>
            <w:r w:rsidRPr="00557331">
              <w:rPr>
                <w:rFonts w:eastAsia="Times New Roman" w:cs="Calibri"/>
                <w:b/>
                <w:bCs/>
                <w:color w:val="000000"/>
                <w:sz w:val="20"/>
                <w:szCs w:val="20"/>
                <w:lang w:eastAsia="pt-BR"/>
              </w:rPr>
              <w:t>QUANT</w:t>
            </w:r>
          </w:p>
        </w:tc>
      </w:tr>
      <w:tr w:rsidR="00747455" w:rsidRPr="00557331" w:rsidTr="00CE166B">
        <w:trPr>
          <w:trHeight w:val="861"/>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1</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p>
        </w:tc>
        <w:tc>
          <w:tcPr>
            <w:tcW w:w="5386"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both"/>
              <w:rPr>
                <w:rFonts w:eastAsia="Times New Roman" w:cs="Calibri"/>
                <w:color w:val="000000"/>
                <w:sz w:val="20"/>
                <w:szCs w:val="20"/>
                <w:lang w:eastAsia="pt-BR"/>
              </w:rPr>
            </w:pPr>
            <w:r w:rsidRPr="00557331">
              <w:rPr>
                <w:rFonts w:eastAsia="Times New Roman" w:cs="Calibri"/>
                <w:color w:val="000000"/>
                <w:sz w:val="20"/>
                <w:szCs w:val="20"/>
                <w:lang w:eastAsia="pt-BR"/>
              </w:rPr>
              <w:t>ÁGUA SANITÁRIA EM FRASCOS PLÁSTICOS DE 1 LITRO, COMPOSTA POR HIPOCLORITO DE SÓDIO, HIDRÓXIDO DE SÓDIO E ÁGUA, COM TEOR DE CLORO ATIVO DE PELO MENOS 2%. PRODUTO COM REGISTRO NA ANVISA.</w:t>
            </w:r>
          </w:p>
        </w:tc>
        <w:tc>
          <w:tcPr>
            <w:tcW w:w="992"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UNIDADE</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11.500</w:t>
            </w:r>
          </w:p>
        </w:tc>
      </w:tr>
      <w:tr w:rsidR="00747455" w:rsidRPr="00557331" w:rsidTr="00CE166B">
        <w:trPr>
          <w:trHeight w:val="392"/>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2</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p>
        </w:tc>
        <w:tc>
          <w:tcPr>
            <w:tcW w:w="5386"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both"/>
              <w:rPr>
                <w:rFonts w:eastAsia="Times New Roman" w:cs="Calibri"/>
                <w:color w:val="000000"/>
                <w:sz w:val="20"/>
                <w:szCs w:val="20"/>
                <w:lang w:eastAsia="pt-BR"/>
              </w:rPr>
            </w:pPr>
            <w:r w:rsidRPr="00557331">
              <w:rPr>
                <w:rFonts w:eastAsia="Times New Roman" w:cs="Calibri"/>
                <w:color w:val="000000"/>
                <w:sz w:val="20"/>
                <w:szCs w:val="20"/>
                <w:lang w:eastAsia="pt-BR"/>
              </w:rPr>
              <w:t>ÁLCOOL GEL ETÍLICO COM TEOR ALCOÓLICO DE 70%, EMBALADO EM FRASCOS PLÁSTICOS COM 500ML. PRODUTO COM REGISTRO NA ANVISA.</w:t>
            </w:r>
          </w:p>
        </w:tc>
        <w:tc>
          <w:tcPr>
            <w:tcW w:w="992"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UNIDADE</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1400</w:t>
            </w:r>
          </w:p>
        </w:tc>
      </w:tr>
      <w:tr w:rsidR="00747455" w:rsidRPr="00557331" w:rsidTr="00CE166B">
        <w:trPr>
          <w:trHeight w:val="657"/>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3</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p>
        </w:tc>
        <w:tc>
          <w:tcPr>
            <w:tcW w:w="5386"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both"/>
              <w:rPr>
                <w:rFonts w:eastAsia="Times New Roman" w:cs="Calibri"/>
                <w:color w:val="000000"/>
                <w:sz w:val="20"/>
                <w:szCs w:val="20"/>
                <w:lang w:eastAsia="pt-BR"/>
              </w:rPr>
            </w:pPr>
            <w:r w:rsidRPr="00557331">
              <w:rPr>
                <w:rFonts w:eastAsia="Times New Roman" w:cs="Calibri"/>
                <w:color w:val="000000"/>
                <w:sz w:val="20"/>
                <w:szCs w:val="20"/>
                <w:lang w:eastAsia="pt-BR"/>
              </w:rPr>
              <w:t>ÁLCOOL GEL ETÍLICO COM TEOR ALCOÓLICO DE 70%, GALÃO DE 5 LITROS. PRODUTO COM REGISTRO NA ANVISA.</w:t>
            </w:r>
          </w:p>
        </w:tc>
        <w:tc>
          <w:tcPr>
            <w:tcW w:w="992"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UNIDADE</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260</w:t>
            </w:r>
          </w:p>
        </w:tc>
      </w:tr>
      <w:tr w:rsidR="00747455" w:rsidRPr="00557331" w:rsidTr="00CE166B">
        <w:trPr>
          <w:trHeight w:val="553"/>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4</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p>
        </w:tc>
        <w:tc>
          <w:tcPr>
            <w:tcW w:w="5386"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both"/>
              <w:rPr>
                <w:rFonts w:eastAsia="Times New Roman" w:cs="Calibri"/>
                <w:color w:val="000000"/>
                <w:sz w:val="20"/>
                <w:szCs w:val="20"/>
                <w:lang w:eastAsia="pt-BR"/>
              </w:rPr>
            </w:pPr>
            <w:r w:rsidRPr="00557331">
              <w:rPr>
                <w:rFonts w:eastAsia="Times New Roman" w:cs="Calibri"/>
                <w:color w:val="000000"/>
                <w:sz w:val="20"/>
                <w:szCs w:val="20"/>
                <w:lang w:eastAsia="pt-BR"/>
              </w:rPr>
              <w:t>AMACIANTE PARA ROUPAS, COM TENSOATIVO CATIÔNICO, CONSERVANTE, CORANTE E FRAGRÂNCIA. EMBALAGEM COM 2 LITROS.</w:t>
            </w:r>
          </w:p>
        </w:tc>
        <w:tc>
          <w:tcPr>
            <w:tcW w:w="992"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UNIDADE</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1650</w:t>
            </w:r>
          </w:p>
        </w:tc>
      </w:tr>
      <w:tr w:rsidR="00747455" w:rsidRPr="00557331" w:rsidTr="00CE166B">
        <w:trPr>
          <w:trHeight w:val="1103"/>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5</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p>
        </w:tc>
        <w:tc>
          <w:tcPr>
            <w:tcW w:w="5386"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both"/>
              <w:rPr>
                <w:rFonts w:eastAsia="Times New Roman" w:cs="Calibri"/>
                <w:color w:val="000000"/>
                <w:sz w:val="20"/>
                <w:szCs w:val="20"/>
                <w:lang w:eastAsia="pt-BR"/>
              </w:rPr>
            </w:pPr>
            <w:r w:rsidRPr="00557331">
              <w:rPr>
                <w:rFonts w:eastAsia="Times New Roman" w:cs="Calibri"/>
                <w:color w:val="000000"/>
                <w:sz w:val="20"/>
                <w:szCs w:val="20"/>
                <w:lang w:eastAsia="pt-BR"/>
              </w:rPr>
              <w:t>APARELHO DE BARBEAR DESCARTÁVEL. TIPO RICOTOMIZADOR, EM CABO DE PLÁSTICO SEM REBARBAS, COM 95MM DE COMPTIMENTO, COMPOSTO POR 2 SUPERFÍCIES DE CORTE DE 04CM, PROTEGIDA ATRAVÉS DE BORDO DENTEADO COM TAMPA DE PROTEÇÃO, EMBALAGEM INDIVIDUAL APROPRIADA</w:t>
            </w:r>
          </w:p>
        </w:tc>
        <w:tc>
          <w:tcPr>
            <w:tcW w:w="992"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UNIDADE</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400</w:t>
            </w:r>
          </w:p>
        </w:tc>
      </w:tr>
      <w:tr w:rsidR="00747455" w:rsidRPr="00557331" w:rsidTr="00CE166B">
        <w:trPr>
          <w:trHeight w:val="436"/>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6</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p>
        </w:tc>
        <w:tc>
          <w:tcPr>
            <w:tcW w:w="5386"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both"/>
              <w:rPr>
                <w:rFonts w:eastAsia="Times New Roman" w:cs="Calibri"/>
                <w:color w:val="000000"/>
                <w:sz w:val="20"/>
                <w:szCs w:val="20"/>
                <w:lang w:eastAsia="pt-BR"/>
              </w:rPr>
            </w:pPr>
            <w:r w:rsidRPr="00557331">
              <w:rPr>
                <w:rFonts w:eastAsia="Times New Roman" w:cs="Calibri"/>
                <w:color w:val="000000"/>
                <w:sz w:val="20"/>
                <w:szCs w:val="20"/>
                <w:lang w:eastAsia="pt-BR"/>
              </w:rPr>
              <w:t>AROMATIZANTE DE AMBIENTE, FRASCO APROXIMADAMETE 360 ML COM APLICADOR, SPRAY, BACTERICIDA, ANTIMOFO, FRAGRÂNCIA MULTIFLORAIS DE LONGA DURAÇÃO.</w:t>
            </w:r>
          </w:p>
        </w:tc>
        <w:tc>
          <w:tcPr>
            <w:tcW w:w="992"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UNIDADE</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1300</w:t>
            </w:r>
          </w:p>
        </w:tc>
      </w:tr>
      <w:tr w:rsidR="00747455" w:rsidRPr="00557331" w:rsidTr="00CE166B">
        <w:trPr>
          <w:trHeight w:val="308"/>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7</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p>
        </w:tc>
        <w:tc>
          <w:tcPr>
            <w:tcW w:w="5386"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both"/>
              <w:rPr>
                <w:rFonts w:eastAsia="Times New Roman" w:cs="Calibri"/>
                <w:color w:val="000000"/>
                <w:sz w:val="20"/>
                <w:szCs w:val="20"/>
                <w:lang w:eastAsia="pt-BR"/>
              </w:rPr>
            </w:pPr>
            <w:r w:rsidRPr="00557331">
              <w:rPr>
                <w:rFonts w:eastAsia="Times New Roman" w:cs="Calibri"/>
                <w:color w:val="000000"/>
                <w:sz w:val="20"/>
                <w:szCs w:val="20"/>
                <w:lang w:eastAsia="pt-BR"/>
              </w:rPr>
              <w:t>AROMATIZANTE PARA AUTOMÓVEL - PRODUTO COM BORRIFADOR PARA USO INTERNO, COM APARELHO E REFIL DE 7ML.</w:t>
            </w:r>
          </w:p>
        </w:tc>
        <w:tc>
          <w:tcPr>
            <w:tcW w:w="992"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UNIDADE</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260</w:t>
            </w:r>
          </w:p>
        </w:tc>
      </w:tr>
      <w:tr w:rsidR="00747455" w:rsidRPr="00557331" w:rsidTr="00CE166B">
        <w:trPr>
          <w:trHeight w:val="791"/>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8</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p>
        </w:tc>
        <w:tc>
          <w:tcPr>
            <w:tcW w:w="5386"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both"/>
              <w:rPr>
                <w:rFonts w:eastAsia="Times New Roman" w:cs="Calibri"/>
                <w:color w:val="000000"/>
                <w:sz w:val="20"/>
                <w:szCs w:val="20"/>
                <w:lang w:eastAsia="pt-BR"/>
              </w:rPr>
            </w:pPr>
            <w:r w:rsidRPr="00557331">
              <w:rPr>
                <w:rFonts w:eastAsia="Times New Roman" w:cs="Calibri"/>
                <w:color w:val="000000"/>
                <w:sz w:val="20"/>
                <w:szCs w:val="20"/>
                <w:lang w:eastAsia="pt-BR"/>
              </w:rPr>
              <w:t>AVENTAL: POSSUI ALÇA PARA O PESCOÇO E AMARRAS LATERAIS, NÃO POSSUEM BOLSOS PARA EVITAR ACÚMULO DE RESÍDUOS OU ÁGUA. CONFECCIONADO EM TELA SINTÉTICA (TECIDO PVC TREVIRA); REVESTIDO DE PVC EM AMBAS AS FACES; COM TRÊS TIRAS DO MESMO MATERIAL; COM CORDÃO E ILHÓS; ESPESSURA: 0,25MM; MEDIDA: 1,20 X 0,62; UTILIZADAS PARA AJUSTE.</w:t>
            </w:r>
          </w:p>
        </w:tc>
        <w:tc>
          <w:tcPr>
            <w:tcW w:w="992"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UNIDADE</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50</w:t>
            </w:r>
          </w:p>
        </w:tc>
      </w:tr>
      <w:tr w:rsidR="00747455" w:rsidRPr="00557331" w:rsidTr="00CE166B">
        <w:trPr>
          <w:trHeight w:val="72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9</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p>
        </w:tc>
        <w:tc>
          <w:tcPr>
            <w:tcW w:w="5386"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both"/>
              <w:rPr>
                <w:rFonts w:eastAsia="Times New Roman" w:cs="Calibri"/>
                <w:color w:val="000000"/>
                <w:sz w:val="20"/>
                <w:szCs w:val="20"/>
                <w:lang w:eastAsia="pt-BR"/>
              </w:rPr>
            </w:pPr>
            <w:r w:rsidRPr="00557331">
              <w:rPr>
                <w:rFonts w:eastAsia="Times New Roman" w:cs="Calibri"/>
                <w:color w:val="000000"/>
                <w:sz w:val="20"/>
                <w:szCs w:val="20"/>
                <w:lang w:eastAsia="pt-BR"/>
              </w:rPr>
              <w:t>BALDE DE PLÁSTICO COM TAMPA COM CAPACIDADE PARA PELO MENOS 50 LITROS, EM PLÁSTICO RESISTENTE.</w:t>
            </w:r>
          </w:p>
        </w:tc>
        <w:tc>
          <w:tcPr>
            <w:tcW w:w="992"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UNIDADE</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30</w:t>
            </w:r>
          </w:p>
        </w:tc>
      </w:tr>
      <w:tr w:rsidR="00747455" w:rsidRPr="00557331" w:rsidTr="00CE166B">
        <w:trPr>
          <w:trHeight w:val="72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10</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p>
        </w:tc>
        <w:tc>
          <w:tcPr>
            <w:tcW w:w="5386"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both"/>
              <w:rPr>
                <w:rFonts w:eastAsia="Times New Roman" w:cs="Calibri"/>
                <w:color w:val="000000"/>
                <w:sz w:val="20"/>
                <w:szCs w:val="20"/>
                <w:lang w:eastAsia="pt-BR"/>
              </w:rPr>
            </w:pPr>
            <w:r w:rsidRPr="00557331">
              <w:rPr>
                <w:rFonts w:eastAsia="Times New Roman" w:cs="Calibri"/>
                <w:color w:val="000000"/>
                <w:sz w:val="20"/>
                <w:szCs w:val="20"/>
                <w:lang w:eastAsia="pt-BR"/>
              </w:rPr>
              <w:t>BALDE PARA LIXO HOSPITALAR (50L) - BALDE PLÁSTICO PARA LIXO COM TAMPA E PEDAL, NA COR BRANCA, CAPACIDADE PARA 50 LITROS.</w:t>
            </w:r>
          </w:p>
        </w:tc>
        <w:tc>
          <w:tcPr>
            <w:tcW w:w="992"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UNIDADE</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74</w:t>
            </w:r>
          </w:p>
        </w:tc>
      </w:tr>
      <w:tr w:rsidR="00747455" w:rsidRPr="00557331" w:rsidTr="00CE166B">
        <w:trPr>
          <w:trHeight w:val="72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11</w:t>
            </w:r>
          </w:p>
        </w:tc>
        <w:tc>
          <w:tcPr>
            <w:tcW w:w="1134" w:type="dxa"/>
            <w:tcBorders>
              <w:top w:val="nil"/>
              <w:left w:val="nil"/>
              <w:bottom w:val="single" w:sz="4" w:space="0" w:color="auto"/>
              <w:right w:val="single" w:sz="4" w:space="0" w:color="auto"/>
            </w:tcBorders>
            <w:shd w:val="clear" w:color="000000" w:fill="FFFFFF"/>
            <w:vAlign w:val="center"/>
            <w:hideMark/>
          </w:tcPr>
          <w:p w:rsidR="00747455" w:rsidRPr="00557331" w:rsidRDefault="00747455" w:rsidP="00747455">
            <w:pPr>
              <w:jc w:val="center"/>
              <w:rPr>
                <w:rFonts w:eastAsia="Times New Roman" w:cs="Calibri"/>
                <w:color w:val="000000"/>
                <w:sz w:val="20"/>
                <w:szCs w:val="20"/>
                <w:lang w:eastAsia="pt-BR"/>
              </w:rPr>
            </w:pPr>
          </w:p>
        </w:tc>
        <w:tc>
          <w:tcPr>
            <w:tcW w:w="5386" w:type="dxa"/>
            <w:tcBorders>
              <w:top w:val="nil"/>
              <w:left w:val="nil"/>
              <w:bottom w:val="single" w:sz="4" w:space="0" w:color="auto"/>
              <w:right w:val="single" w:sz="4" w:space="0" w:color="auto"/>
            </w:tcBorders>
            <w:shd w:val="clear" w:color="000000" w:fill="FFFFFF"/>
            <w:vAlign w:val="center"/>
            <w:hideMark/>
          </w:tcPr>
          <w:p w:rsidR="00747455" w:rsidRPr="00557331" w:rsidRDefault="00747455" w:rsidP="00747455">
            <w:pPr>
              <w:jc w:val="both"/>
              <w:rPr>
                <w:rFonts w:eastAsia="Times New Roman" w:cs="Calibri"/>
                <w:color w:val="000000"/>
                <w:sz w:val="20"/>
                <w:szCs w:val="20"/>
                <w:lang w:eastAsia="pt-BR"/>
              </w:rPr>
            </w:pPr>
            <w:r w:rsidRPr="00557331">
              <w:rPr>
                <w:rFonts w:eastAsia="Times New Roman" w:cs="Calibri"/>
                <w:color w:val="000000"/>
                <w:sz w:val="20"/>
                <w:szCs w:val="20"/>
                <w:lang w:eastAsia="pt-BR"/>
              </w:rPr>
              <w:t>BALDE PARA LIXO HOSPITALAR (100L) - BALDE PLÁSTICO PARA LIXO COM TAMPA E PEDAL, NA COR BRANCA, CAPACIDADE PARA 100 LITROS.</w:t>
            </w:r>
          </w:p>
        </w:tc>
        <w:tc>
          <w:tcPr>
            <w:tcW w:w="992" w:type="dxa"/>
            <w:tcBorders>
              <w:top w:val="nil"/>
              <w:left w:val="nil"/>
              <w:bottom w:val="single" w:sz="4" w:space="0" w:color="auto"/>
              <w:right w:val="single" w:sz="4" w:space="0" w:color="auto"/>
            </w:tcBorders>
            <w:shd w:val="clear" w:color="000000" w:fill="FFFFFF"/>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UNIDADE</w:t>
            </w:r>
          </w:p>
        </w:tc>
        <w:tc>
          <w:tcPr>
            <w:tcW w:w="1134" w:type="dxa"/>
            <w:tcBorders>
              <w:top w:val="nil"/>
              <w:left w:val="nil"/>
              <w:bottom w:val="single" w:sz="4" w:space="0" w:color="auto"/>
              <w:right w:val="single" w:sz="4" w:space="0" w:color="auto"/>
            </w:tcBorders>
            <w:shd w:val="clear" w:color="000000" w:fill="FFFFFF"/>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50</w:t>
            </w:r>
          </w:p>
        </w:tc>
      </w:tr>
      <w:tr w:rsidR="00747455" w:rsidRPr="00557331" w:rsidTr="00CE166B">
        <w:trPr>
          <w:trHeight w:val="72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lastRenderedPageBreak/>
              <w:t>12</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p>
        </w:tc>
        <w:tc>
          <w:tcPr>
            <w:tcW w:w="5386"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both"/>
              <w:rPr>
                <w:rFonts w:eastAsia="Times New Roman" w:cs="Calibri"/>
                <w:color w:val="000000"/>
                <w:sz w:val="20"/>
                <w:szCs w:val="20"/>
                <w:lang w:eastAsia="pt-BR"/>
              </w:rPr>
            </w:pPr>
            <w:r w:rsidRPr="00557331">
              <w:rPr>
                <w:rFonts w:eastAsia="Times New Roman" w:cs="Calibri"/>
                <w:color w:val="000000"/>
                <w:sz w:val="20"/>
                <w:szCs w:val="20"/>
                <w:lang w:eastAsia="pt-BR"/>
              </w:rPr>
              <w:t>BALDE (120L) - BALDE PLÁSTICO PARA LIXO COM TAMPA E COM RODAS, NA COR BRANCA, CAPACIDADE PARA 120 LITROS.</w:t>
            </w:r>
          </w:p>
        </w:tc>
        <w:tc>
          <w:tcPr>
            <w:tcW w:w="992"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UNIDADE</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12</w:t>
            </w:r>
          </w:p>
        </w:tc>
      </w:tr>
      <w:tr w:rsidR="00747455" w:rsidRPr="00557331" w:rsidTr="00CE166B">
        <w:trPr>
          <w:trHeight w:val="352"/>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13</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p>
        </w:tc>
        <w:tc>
          <w:tcPr>
            <w:tcW w:w="5386"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both"/>
              <w:rPr>
                <w:rFonts w:eastAsia="Times New Roman" w:cs="Calibri"/>
                <w:color w:val="000000"/>
                <w:sz w:val="20"/>
                <w:szCs w:val="20"/>
                <w:lang w:eastAsia="pt-BR"/>
              </w:rPr>
            </w:pPr>
            <w:r w:rsidRPr="00557331">
              <w:rPr>
                <w:rFonts w:eastAsia="Times New Roman" w:cs="Calibri"/>
                <w:color w:val="000000"/>
                <w:sz w:val="20"/>
                <w:szCs w:val="20"/>
                <w:lang w:eastAsia="pt-BR"/>
              </w:rPr>
              <w:t>BALDE PLÁSTICO COM ALÇA DE FERRO E CAPACIDADE PARA PELO MENOS 20 LITROS, EM PLÁSTICO RESISTENTE.</w:t>
            </w:r>
          </w:p>
        </w:tc>
        <w:tc>
          <w:tcPr>
            <w:tcW w:w="992"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UNIDADE</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90</w:t>
            </w:r>
          </w:p>
        </w:tc>
      </w:tr>
      <w:tr w:rsidR="00747455" w:rsidRPr="00557331" w:rsidTr="00CE166B">
        <w:trPr>
          <w:trHeight w:val="322"/>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14</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p>
        </w:tc>
        <w:tc>
          <w:tcPr>
            <w:tcW w:w="5386"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both"/>
              <w:rPr>
                <w:rFonts w:eastAsia="Times New Roman" w:cs="Calibri"/>
                <w:color w:val="000000"/>
                <w:sz w:val="20"/>
                <w:szCs w:val="20"/>
                <w:lang w:eastAsia="pt-BR"/>
              </w:rPr>
            </w:pPr>
            <w:r w:rsidRPr="00557331">
              <w:rPr>
                <w:rFonts w:eastAsia="Times New Roman" w:cs="Calibri"/>
                <w:color w:val="000000"/>
                <w:sz w:val="20"/>
                <w:szCs w:val="20"/>
                <w:lang w:eastAsia="pt-BR"/>
              </w:rPr>
              <w:t>BRILHA ALUMÍNIO, COMPOSIÇÃO ÁCIDO, DODECIL BENZENO SULFÔNICO, ESPESSANTE, COADJUVANTE, FRAGRÂNCIA, CORANTE E ÁGUA COMPONENTE ATIVO: ÁCIDO DODECIL BENZENO SULFÔNICO CONTÉM TENSO ATIVO BIODEGRADÁVEL. EMBALAGEM 500 ML.</w:t>
            </w:r>
          </w:p>
        </w:tc>
        <w:tc>
          <w:tcPr>
            <w:tcW w:w="992"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UNIDADE</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3795</w:t>
            </w:r>
          </w:p>
        </w:tc>
      </w:tr>
      <w:tr w:rsidR="00747455" w:rsidRPr="00557331" w:rsidTr="00CE166B">
        <w:trPr>
          <w:trHeight w:val="42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15</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p>
        </w:tc>
        <w:tc>
          <w:tcPr>
            <w:tcW w:w="5386"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both"/>
              <w:rPr>
                <w:rFonts w:eastAsia="Times New Roman" w:cs="Calibri"/>
                <w:color w:val="000000"/>
                <w:sz w:val="20"/>
                <w:szCs w:val="20"/>
                <w:lang w:eastAsia="pt-BR"/>
              </w:rPr>
            </w:pPr>
            <w:r w:rsidRPr="00557331">
              <w:rPr>
                <w:rFonts w:eastAsia="Times New Roman" w:cs="Calibri"/>
                <w:color w:val="000000"/>
                <w:sz w:val="20"/>
                <w:szCs w:val="20"/>
                <w:lang w:eastAsia="pt-BR"/>
              </w:rPr>
              <w:t>BORRIFADOR, MATERIAL PLÁSTICO, TIPO SPRAY, CONTENDO BICO BORRIFADOR, APLICAÇÃO MATERIAL DE LIMPEZA COM CAPACIDADE DE 500ML.</w:t>
            </w:r>
          </w:p>
        </w:tc>
        <w:tc>
          <w:tcPr>
            <w:tcW w:w="992"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UNIDADE</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60</w:t>
            </w:r>
          </w:p>
        </w:tc>
      </w:tr>
      <w:tr w:rsidR="00747455" w:rsidRPr="00557331" w:rsidTr="00CE166B">
        <w:trPr>
          <w:trHeight w:val="48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16</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p>
        </w:tc>
        <w:tc>
          <w:tcPr>
            <w:tcW w:w="5386"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both"/>
              <w:rPr>
                <w:rFonts w:eastAsia="Times New Roman" w:cs="Calibri"/>
                <w:color w:val="000000"/>
                <w:sz w:val="20"/>
                <w:szCs w:val="20"/>
                <w:lang w:eastAsia="pt-BR"/>
              </w:rPr>
            </w:pPr>
            <w:r w:rsidRPr="00557331">
              <w:rPr>
                <w:rFonts w:eastAsia="Times New Roman" w:cs="Calibri"/>
                <w:color w:val="000000"/>
                <w:sz w:val="20"/>
                <w:szCs w:val="20"/>
                <w:lang w:eastAsia="pt-BR"/>
              </w:rPr>
              <w:t>CABO DE ALUMINIO DE APROXIMADAMENTE 1,5 METROS, COM ROSCA.</w:t>
            </w:r>
          </w:p>
        </w:tc>
        <w:tc>
          <w:tcPr>
            <w:tcW w:w="992"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UNIDADE</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100</w:t>
            </w:r>
          </w:p>
        </w:tc>
      </w:tr>
      <w:tr w:rsidR="00747455" w:rsidRPr="00557331" w:rsidTr="00CE166B">
        <w:trPr>
          <w:trHeight w:val="48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17</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p>
        </w:tc>
        <w:tc>
          <w:tcPr>
            <w:tcW w:w="5386"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both"/>
              <w:rPr>
                <w:rFonts w:eastAsia="Times New Roman" w:cs="Calibri"/>
                <w:color w:val="000000"/>
                <w:sz w:val="20"/>
                <w:szCs w:val="20"/>
                <w:lang w:eastAsia="pt-BR"/>
              </w:rPr>
            </w:pPr>
            <w:r w:rsidRPr="00557331">
              <w:rPr>
                <w:rFonts w:eastAsia="Times New Roman" w:cs="Calibri"/>
                <w:color w:val="000000"/>
                <w:sz w:val="20"/>
                <w:szCs w:val="20"/>
                <w:lang w:eastAsia="pt-BR"/>
              </w:rPr>
              <w:t>CESTO PARA LIXO EM PLÁSTICO COM CAPACIDADE PARA PELO MENOS 10 LITROS.</w:t>
            </w:r>
          </w:p>
        </w:tc>
        <w:tc>
          <w:tcPr>
            <w:tcW w:w="992"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UNIDADE</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50</w:t>
            </w:r>
          </w:p>
        </w:tc>
      </w:tr>
      <w:tr w:rsidR="00747455" w:rsidRPr="00557331" w:rsidTr="00CE166B">
        <w:trPr>
          <w:trHeight w:val="1747"/>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18</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p>
        </w:tc>
        <w:tc>
          <w:tcPr>
            <w:tcW w:w="5386"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both"/>
              <w:rPr>
                <w:rFonts w:eastAsia="Times New Roman" w:cs="Calibri"/>
                <w:color w:val="000000"/>
                <w:sz w:val="20"/>
                <w:szCs w:val="20"/>
                <w:lang w:eastAsia="pt-BR"/>
              </w:rPr>
            </w:pPr>
            <w:r w:rsidRPr="00557331">
              <w:rPr>
                <w:rFonts w:eastAsia="Times New Roman" w:cs="Calibri"/>
                <w:color w:val="000000"/>
                <w:sz w:val="20"/>
                <w:szCs w:val="20"/>
                <w:lang w:eastAsia="pt-BR"/>
              </w:rPr>
              <w:t>CONJUNTO BALDE ESPREMEDOR DOBLÔ 50 LITROS - ESTRUTURA EM POLIETILENO INJETADO; • 2 BALDES COM CAPACIDADE DE 25 LITROS CADA; • RODÍZIOS PROJETADOS PARA FACILITAR A MANUTENÇÃO E HIGIENIZAÇÃO; • SISTEMA DE ESPREMEDOR COM PRESSÃO SUPERIOR; • CLIP DE FIXAÇÃO PARAHASTE; • ALÇA EM AÇO TUBULAR COM PINTURA ELETROSTÁTICA. (MOP).</w:t>
            </w:r>
          </w:p>
        </w:tc>
        <w:tc>
          <w:tcPr>
            <w:tcW w:w="992"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UNIDADE</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6</w:t>
            </w:r>
          </w:p>
        </w:tc>
      </w:tr>
      <w:tr w:rsidR="00747455" w:rsidRPr="00557331" w:rsidTr="00CE166B">
        <w:trPr>
          <w:trHeight w:val="48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19</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p>
        </w:tc>
        <w:tc>
          <w:tcPr>
            <w:tcW w:w="5386"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both"/>
              <w:rPr>
                <w:rFonts w:eastAsia="Times New Roman" w:cs="Calibri"/>
                <w:color w:val="000000"/>
                <w:sz w:val="20"/>
                <w:szCs w:val="20"/>
                <w:lang w:eastAsia="pt-BR"/>
              </w:rPr>
            </w:pPr>
            <w:r w:rsidRPr="00557331">
              <w:rPr>
                <w:rFonts w:eastAsia="Times New Roman" w:cs="Calibri"/>
                <w:color w:val="000000"/>
                <w:sz w:val="20"/>
                <w:szCs w:val="20"/>
                <w:lang w:eastAsia="pt-BR"/>
              </w:rPr>
              <w:t>DESENGORDURANTE - (PARA COZINHA). EMBALAGEM COM 500ML.</w:t>
            </w:r>
          </w:p>
        </w:tc>
        <w:tc>
          <w:tcPr>
            <w:tcW w:w="992"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UNIDADE</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185</w:t>
            </w:r>
          </w:p>
        </w:tc>
      </w:tr>
      <w:tr w:rsidR="00747455" w:rsidRPr="00557331" w:rsidTr="00CE166B">
        <w:trPr>
          <w:trHeight w:val="631"/>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20</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p>
        </w:tc>
        <w:tc>
          <w:tcPr>
            <w:tcW w:w="5386"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both"/>
              <w:rPr>
                <w:rFonts w:eastAsia="Times New Roman" w:cs="Calibri"/>
                <w:color w:val="000000"/>
                <w:sz w:val="20"/>
                <w:szCs w:val="20"/>
                <w:lang w:eastAsia="pt-BR"/>
              </w:rPr>
            </w:pPr>
            <w:r w:rsidRPr="00557331">
              <w:rPr>
                <w:rFonts w:eastAsia="Times New Roman" w:cs="Calibri"/>
                <w:color w:val="000000"/>
                <w:sz w:val="20"/>
                <w:szCs w:val="20"/>
                <w:lang w:eastAsia="pt-BR"/>
              </w:rPr>
              <w:t>DESINFETANTE GERMICIDA 500 ML: LÍQUIDO, BIODEGRADÁVEL, COM AROMA DE PINHO EM FRASCOS COM 500 ML. APROVADO PELO MINISTÉRIO DA SAÚDE. PRODUTO COM REGISTRO NA ANVISA.</w:t>
            </w:r>
          </w:p>
        </w:tc>
        <w:tc>
          <w:tcPr>
            <w:tcW w:w="992"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UNIDADE</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4440</w:t>
            </w:r>
          </w:p>
        </w:tc>
      </w:tr>
      <w:tr w:rsidR="00747455" w:rsidRPr="00557331" w:rsidTr="00CE166B">
        <w:trPr>
          <w:trHeight w:val="1736"/>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21</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p>
        </w:tc>
        <w:tc>
          <w:tcPr>
            <w:tcW w:w="5386"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both"/>
              <w:rPr>
                <w:rFonts w:eastAsia="Times New Roman" w:cs="Calibri"/>
                <w:color w:val="000000"/>
                <w:sz w:val="20"/>
                <w:szCs w:val="20"/>
                <w:lang w:eastAsia="pt-BR"/>
              </w:rPr>
            </w:pPr>
            <w:r w:rsidRPr="00557331">
              <w:rPr>
                <w:rFonts w:eastAsia="Times New Roman" w:cs="Calibri"/>
                <w:color w:val="000000"/>
                <w:sz w:val="20"/>
                <w:szCs w:val="20"/>
                <w:lang w:eastAsia="pt-BR"/>
              </w:rPr>
              <w:t>DESINFETANTE 01 LITRO: DESINFETANTE CONCENTRADO EUCALIPTO, FLORAL OU LAVANDA, PARA LAVAGEM GERAL DE SUPERFÍCIES, BANHEIROS E UTENSÍLIOS. TEOR DE ATIVOS: 25% DILUIÇÃO MÁXIMA: 1/200. ANTI-SÉPTICO, GERMICIDA E BACTERICIDA, ASPECTO FÍSICO: LÍQUIDO, O PRODUTO DEVE TER REGISTRO NO MINISTÉRIO DA SAÚDE. EMBALAGEM COM 1 LITROS, COM DADOS DO FABRICANTE, DATA DE FABRICAÇÃO E PRAZO DE VALIDADE MÍNIMA DE 5 MESES. PRODUTO COM REGISTRO NA ANVISA.</w:t>
            </w:r>
          </w:p>
        </w:tc>
        <w:tc>
          <w:tcPr>
            <w:tcW w:w="992"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UNIDADE</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7380</w:t>
            </w:r>
          </w:p>
        </w:tc>
      </w:tr>
      <w:tr w:rsidR="00747455" w:rsidRPr="00557331" w:rsidTr="00CE166B">
        <w:trPr>
          <w:trHeight w:val="72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22</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p>
        </w:tc>
        <w:tc>
          <w:tcPr>
            <w:tcW w:w="5386"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both"/>
              <w:rPr>
                <w:rFonts w:eastAsia="Times New Roman" w:cs="Calibri"/>
                <w:color w:val="000000"/>
                <w:sz w:val="20"/>
                <w:szCs w:val="20"/>
                <w:lang w:eastAsia="pt-BR"/>
              </w:rPr>
            </w:pPr>
            <w:r w:rsidRPr="00557331">
              <w:rPr>
                <w:rFonts w:eastAsia="Times New Roman" w:cs="Calibri"/>
                <w:color w:val="000000"/>
                <w:sz w:val="20"/>
                <w:szCs w:val="20"/>
                <w:lang w:eastAsia="pt-BR"/>
              </w:rPr>
              <w:t>DETERGENTE ALCALINO DESENGRAXANTE PARA LAVAGEM DE VEÍCULOS – FRASCO COM 5 LITROS. PRODUTO COM REGISTRO NA ANVISA.</w:t>
            </w:r>
          </w:p>
        </w:tc>
        <w:tc>
          <w:tcPr>
            <w:tcW w:w="992"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UNIDADE</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415</w:t>
            </w:r>
          </w:p>
        </w:tc>
      </w:tr>
      <w:tr w:rsidR="00747455" w:rsidRPr="00557331" w:rsidTr="00CE166B">
        <w:trPr>
          <w:trHeight w:val="1133"/>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23</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p>
        </w:tc>
        <w:tc>
          <w:tcPr>
            <w:tcW w:w="5386"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both"/>
              <w:rPr>
                <w:rFonts w:eastAsia="Times New Roman" w:cs="Calibri"/>
                <w:color w:val="000000"/>
                <w:sz w:val="20"/>
                <w:szCs w:val="20"/>
                <w:lang w:eastAsia="pt-BR"/>
              </w:rPr>
            </w:pPr>
            <w:r w:rsidRPr="00557331">
              <w:rPr>
                <w:rFonts w:eastAsia="Times New Roman" w:cs="Calibri"/>
                <w:color w:val="000000"/>
                <w:sz w:val="20"/>
                <w:szCs w:val="20"/>
                <w:lang w:eastAsia="pt-BR"/>
              </w:rPr>
              <w:t xml:space="preserve">DETERGENTE LÍQUIDO COM PRINCÍPIO ATIVO LINEAR ALQUILBENZENO, SULFONATO DE SÓDIO, COMPOSIÇÃO BÁSICA TENSOATIVOS: ANIÔNICOS NÃO IÔNICOS, COADJUVANTE, PRESERVANTE, SEQUESTRANTE, ESPESSANTE, FRAGÊNCIAS E OUTRAS SUBSTÂNCIAS QUÍMICAS PERMITIDAS. EMBALAGEM COM 500ML. PRODUTO COM </w:t>
            </w:r>
            <w:r w:rsidRPr="00557331">
              <w:rPr>
                <w:rFonts w:eastAsia="Times New Roman" w:cs="Calibri"/>
                <w:color w:val="000000"/>
                <w:sz w:val="20"/>
                <w:szCs w:val="20"/>
                <w:lang w:eastAsia="pt-BR"/>
              </w:rPr>
              <w:lastRenderedPageBreak/>
              <w:t>REGISTRO NA ANVISA.</w:t>
            </w:r>
          </w:p>
        </w:tc>
        <w:tc>
          <w:tcPr>
            <w:tcW w:w="992"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lastRenderedPageBreak/>
              <w:t>UNIDADE</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5175</w:t>
            </w:r>
          </w:p>
        </w:tc>
      </w:tr>
      <w:tr w:rsidR="00747455" w:rsidRPr="00557331" w:rsidTr="00CE166B">
        <w:trPr>
          <w:trHeight w:val="72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lastRenderedPageBreak/>
              <w:t>24</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p>
        </w:tc>
        <w:tc>
          <w:tcPr>
            <w:tcW w:w="5386"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both"/>
              <w:rPr>
                <w:rFonts w:eastAsia="Times New Roman" w:cs="Calibri"/>
                <w:color w:val="000000"/>
                <w:sz w:val="20"/>
                <w:szCs w:val="20"/>
                <w:lang w:eastAsia="pt-BR"/>
              </w:rPr>
            </w:pPr>
            <w:r w:rsidRPr="00557331">
              <w:rPr>
                <w:rFonts w:eastAsia="Times New Roman" w:cs="Calibri"/>
                <w:color w:val="000000"/>
                <w:sz w:val="20"/>
                <w:szCs w:val="20"/>
                <w:lang w:eastAsia="pt-BR"/>
              </w:rPr>
              <w:t>ESCOVA PARA LAVAR VASO SANITÁRIO, EM PLÁSTICO COM CERDAS DE NYLON, COM COMPRIMENTO DE CABO DE PELO MENOS 30 CM.</w:t>
            </w:r>
          </w:p>
        </w:tc>
        <w:tc>
          <w:tcPr>
            <w:tcW w:w="992"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UNIDADE</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120</w:t>
            </w:r>
          </w:p>
        </w:tc>
      </w:tr>
      <w:tr w:rsidR="00747455" w:rsidRPr="00557331" w:rsidTr="00CE166B">
        <w:trPr>
          <w:trHeight w:val="72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25</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p>
        </w:tc>
        <w:tc>
          <w:tcPr>
            <w:tcW w:w="5386"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both"/>
              <w:rPr>
                <w:rFonts w:eastAsia="Times New Roman" w:cs="Calibri"/>
                <w:color w:val="000000"/>
                <w:sz w:val="20"/>
                <w:szCs w:val="20"/>
                <w:lang w:eastAsia="pt-BR"/>
              </w:rPr>
            </w:pPr>
            <w:r w:rsidRPr="00557331">
              <w:rPr>
                <w:rFonts w:eastAsia="Times New Roman" w:cs="Calibri"/>
                <w:color w:val="000000"/>
                <w:sz w:val="20"/>
                <w:szCs w:val="20"/>
                <w:lang w:eastAsia="pt-BR"/>
              </w:rPr>
              <w:t>ESCOVA TIPO ESFREGÃO COM CORPO EM PLÁSTICO E CERDAS EM NYLON RESISTENTE. TIPO: CEPILLO OU SIMILAR.</w:t>
            </w:r>
          </w:p>
        </w:tc>
        <w:tc>
          <w:tcPr>
            <w:tcW w:w="992"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UNIDADE</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26</w:t>
            </w:r>
          </w:p>
        </w:tc>
      </w:tr>
      <w:tr w:rsidR="00747455" w:rsidRPr="00557331" w:rsidTr="00CE166B">
        <w:trPr>
          <w:trHeight w:val="72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26</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p>
        </w:tc>
        <w:tc>
          <w:tcPr>
            <w:tcW w:w="5386"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both"/>
              <w:rPr>
                <w:rFonts w:eastAsia="Times New Roman" w:cs="Calibri"/>
                <w:color w:val="000000"/>
                <w:sz w:val="20"/>
                <w:szCs w:val="20"/>
                <w:lang w:eastAsia="pt-BR"/>
              </w:rPr>
            </w:pPr>
            <w:r w:rsidRPr="00557331">
              <w:rPr>
                <w:rFonts w:eastAsia="Times New Roman" w:cs="Calibri"/>
                <w:color w:val="000000"/>
                <w:sz w:val="20"/>
                <w:szCs w:val="20"/>
                <w:lang w:eastAsia="pt-BR"/>
              </w:rPr>
              <w:t>ESPANADOR DE PO. CONFECCIONADA COM PENAS, ESPANADOR DE PÓ, CONFECCIONADA COM PENAS, COM CABO DE MADEIRA COM 33 CM. UNIDADE.</w:t>
            </w:r>
          </w:p>
        </w:tc>
        <w:tc>
          <w:tcPr>
            <w:tcW w:w="992"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UNIDADE</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30</w:t>
            </w:r>
          </w:p>
        </w:tc>
      </w:tr>
      <w:tr w:rsidR="00747455" w:rsidRPr="00557331" w:rsidTr="00CE166B">
        <w:trPr>
          <w:trHeight w:val="512"/>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27</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p>
        </w:tc>
        <w:tc>
          <w:tcPr>
            <w:tcW w:w="5386"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both"/>
              <w:rPr>
                <w:rFonts w:eastAsia="Times New Roman" w:cs="Calibri"/>
                <w:color w:val="000000"/>
                <w:sz w:val="20"/>
                <w:szCs w:val="20"/>
                <w:lang w:eastAsia="pt-BR"/>
              </w:rPr>
            </w:pPr>
            <w:r w:rsidRPr="00557331">
              <w:rPr>
                <w:rFonts w:eastAsia="Times New Roman" w:cs="Calibri"/>
                <w:color w:val="000000"/>
                <w:sz w:val="20"/>
                <w:szCs w:val="20"/>
                <w:lang w:eastAsia="pt-BR"/>
              </w:rPr>
              <w:t>ESPONJA DOMÉSTICA TIPO DUPLA FACE, MEDINDO APROXIMADAMENTE 100MM X 71MM X 20MM, COM FORMATO RETANGULAR, ESPUMA DE POLIURETANA E FIBRA SINTÉTICA COM MATERIAL ABRASIVO NA COR VERDE / AMARELA.</w:t>
            </w:r>
          </w:p>
        </w:tc>
        <w:tc>
          <w:tcPr>
            <w:tcW w:w="992"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UNIDADE</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3800</w:t>
            </w:r>
          </w:p>
        </w:tc>
      </w:tr>
      <w:tr w:rsidR="00747455" w:rsidRPr="00557331" w:rsidTr="00CE166B">
        <w:trPr>
          <w:trHeight w:val="30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28</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p>
        </w:tc>
        <w:tc>
          <w:tcPr>
            <w:tcW w:w="5386"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both"/>
              <w:rPr>
                <w:rFonts w:eastAsia="Times New Roman" w:cs="Calibri"/>
                <w:color w:val="000000"/>
                <w:sz w:val="20"/>
                <w:szCs w:val="20"/>
                <w:lang w:eastAsia="pt-BR"/>
              </w:rPr>
            </w:pPr>
            <w:r w:rsidRPr="00557331">
              <w:rPr>
                <w:rFonts w:eastAsia="Times New Roman" w:cs="Calibri"/>
                <w:color w:val="000000"/>
                <w:sz w:val="20"/>
                <w:szCs w:val="20"/>
                <w:lang w:eastAsia="pt-BR"/>
              </w:rPr>
              <w:t>ESPREMEDOR PARA BALDE DOBLÔ.</w:t>
            </w:r>
          </w:p>
        </w:tc>
        <w:tc>
          <w:tcPr>
            <w:tcW w:w="992"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UNIDADE</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20</w:t>
            </w:r>
          </w:p>
        </w:tc>
      </w:tr>
      <w:tr w:rsidR="00747455" w:rsidRPr="00557331" w:rsidTr="00CE166B">
        <w:trPr>
          <w:trHeight w:val="48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29</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p>
        </w:tc>
        <w:tc>
          <w:tcPr>
            <w:tcW w:w="5386"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both"/>
              <w:rPr>
                <w:rFonts w:eastAsia="Times New Roman" w:cs="Calibri"/>
                <w:color w:val="000000"/>
                <w:sz w:val="20"/>
                <w:szCs w:val="20"/>
                <w:lang w:eastAsia="pt-BR"/>
              </w:rPr>
            </w:pPr>
            <w:r w:rsidRPr="00557331">
              <w:rPr>
                <w:rFonts w:eastAsia="Times New Roman" w:cs="Calibri"/>
                <w:color w:val="000000"/>
                <w:sz w:val="20"/>
                <w:szCs w:val="20"/>
                <w:lang w:eastAsia="pt-BR"/>
              </w:rPr>
              <w:t>FLANELA 100% ALGODÃO, MEDINDO 38 X 58CM, NA COR LARANJA, COM AS BORDAS CHULEADAS.</w:t>
            </w:r>
          </w:p>
        </w:tc>
        <w:tc>
          <w:tcPr>
            <w:tcW w:w="992"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UNIDADE</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1360</w:t>
            </w:r>
          </w:p>
        </w:tc>
      </w:tr>
      <w:tr w:rsidR="00747455" w:rsidRPr="00557331" w:rsidTr="00CE166B">
        <w:trPr>
          <w:trHeight w:val="1455"/>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30</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p>
        </w:tc>
        <w:tc>
          <w:tcPr>
            <w:tcW w:w="5386"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both"/>
              <w:rPr>
                <w:rFonts w:eastAsia="Times New Roman" w:cs="Calibri"/>
                <w:color w:val="000000"/>
                <w:sz w:val="20"/>
                <w:szCs w:val="20"/>
                <w:lang w:eastAsia="pt-BR"/>
              </w:rPr>
            </w:pPr>
            <w:r w:rsidRPr="00557331">
              <w:rPr>
                <w:rFonts w:eastAsia="Times New Roman" w:cs="Calibri"/>
                <w:color w:val="000000"/>
                <w:sz w:val="20"/>
                <w:szCs w:val="20"/>
                <w:lang w:eastAsia="pt-BR"/>
              </w:rPr>
              <w:t>INSETICIDA AEROSOL RECIPIENTE COM 273 ML PROTEÇÃO POR ATÉ 12 HORAS, EFICAZ CONTRA MOSCAS, PERNILONGOS, MOSQUITOS (INCLUINDO O MOSQUITO DA DENGUE, ZIKA E CHIKUNGUNYA), MURIÇOCAS, BARATAS, ARANHAS E PULGAS. PRODUTO COM REGRITRO NA ANVISA.</w:t>
            </w:r>
          </w:p>
        </w:tc>
        <w:tc>
          <w:tcPr>
            <w:tcW w:w="992" w:type="dxa"/>
            <w:tcBorders>
              <w:top w:val="nil"/>
              <w:left w:val="nil"/>
              <w:bottom w:val="single" w:sz="4" w:space="0" w:color="auto"/>
              <w:right w:val="single" w:sz="4" w:space="0" w:color="auto"/>
            </w:tcBorders>
            <w:shd w:val="clear" w:color="auto" w:fill="auto"/>
            <w:noWrap/>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UNIDADE</w:t>
            </w:r>
          </w:p>
        </w:tc>
        <w:tc>
          <w:tcPr>
            <w:tcW w:w="1134" w:type="dxa"/>
            <w:tcBorders>
              <w:top w:val="nil"/>
              <w:left w:val="nil"/>
              <w:bottom w:val="single" w:sz="4" w:space="0" w:color="auto"/>
              <w:right w:val="single" w:sz="4" w:space="0" w:color="auto"/>
            </w:tcBorders>
            <w:shd w:val="clear" w:color="auto" w:fill="auto"/>
            <w:noWrap/>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280</w:t>
            </w:r>
          </w:p>
        </w:tc>
      </w:tr>
      <w:tr w:rsidR="00747455" w:rsidRPr="00557331" w:rsidTr="00CE166B">
        <w:trPr>
          <w:trHeight w:val="72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31</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p>
        </w:tc>
        <w:tc>
          <w:tcPr>
            <w:tcW w:w="5386"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both"/>
              <w:rPr>
                <w:rFonts w:eastAsia="Times New Roman" w:cs="Calibri"/>
                <w:color w:val="000000"/>
                <w:sz w:val="20"/>
                <w:szCs w:val="20"/>
                <w:lang w:eastAsia="pt-BR"/>
              </w:rPr>
            </w:pPr>
            <w:r w:rsidRPr="00557331">
              <w:rPr>
                <w:rFonts w:eastAsia="Times New Roman" w:cs="Calibri"/>
                <w:color w:val="000000"/>
                <w:sz w:val="20"/>
                <w:szCs w:val="20"/>
                <w:lang w:eastAsia="pt-BR"/>
              </w:rPr>
              <w:t>LÃ DE AÇO COMPOSTA DE AÇO CARBONO, ACONDICIONADA EM SACOS PLÁSTICOS CONTENDO 8 UNIDADES, 60G.</w:t>
            </w:r>
          </w:p>
        </w:tc>
        <w:tc>
          <w:tcPr>
            <w:tcW w:w="992"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UNIDADE</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840</w:t>
            </w:r>
          </w:p>
        </w:tc>
      </w:tr>
      <w:tr w:rsidR="00747455" w:rsidRPr="00557331" w:rsidTr="00CE166B">
        <w:trPr>
          <w:trHeight w:val="120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32</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p>
        </w:tc>
        <w:tc>
          <w:tcPr>
            <w:tcW w:w="5386"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both"/>
              <w:rPr>
                <w:rFonts w:eastAsia="Times New Roman" w:cs="Calibri"/>
                <w:color w:val="000000"/>
                <w:sz w:val="20"/>
                <w:szCs w:val="20"/>
                <w:lang w:eastAsia="pt-BR"/>
              </w:rPr>
            </w:pPr>
            <w:r w:rsidRPr="00557331">
              <w:rPr>
                <w:rFonts w:eastAsia="Times New Roman" w:cs="Calibri"/>
                <w:color w:val="000000"/>
                <w:sz w:val="20"/>
                <w:szCs w:val="20"/>
                <w:lang w:eastAsia="pt-BR"/>
              </w:rPr>
              <w:t>LIMPA BAÚ (FRASCO COM 5 LITROS). PH: 2,0 A 3,0, LÍQUIDO VISCOSO,COR ROXO, ODOR TÍPICO, BAIXA CORROSIVIDADE SOMENTE SE HOUVER CONTATO POR LONGO PERÍODO, CONCENTRAÇÃO DE 100%. PRODUTO COM REGISTRO NA ANVISA.</w:t>
            </w:r>
          </w:p>
        </w:tc>
        <w:tc>
          <w:tcPr>
            <w:tcW w:w="992"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UNIDADE</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500</w:t>
            </w:r>
          </w:p>
        </w:tc>
      </w:tr>
      <w:tr w:rsidR="00747455" w:rsidRPr="00557331" w:rsidTr="00CE166B">
        <w:trPr>
          <w:trHeight w:val="48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33</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p>
        </w:tc>
        <w:tc>
          <w:tcPr>
            <w:tcW w:w="5386"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both"/>
              <w:rPr>
                <w:rFonts w:eastAsia="Times New Roman" w:cs="Calibri"/>
                <w:color w:val="000000"/>
                <w:sz w:val="20"/>
                <w:szCs w:val="20"/>
                <w:lang w:eastAsia="pt-BR"/>
              </w:rPr>
            </w:pPr>
            <w:r w:rsidRPr="00557331">
              <w:rPr>
                <w:rFonts w:eastAsia="Times New Roman" w:cs="Calibri"/>
                <w:color w:val="000000"/>
                <w:sz w:val="20"/>
                <w:szCs w:val="20"/>
                <w:lang w:eastAsia="pt-BR"/>
              </w:rPr>
              <w:t>LIMPADOR MULTIUSO: LIMPADOR MULTIUSO FRASCO DE 500 ML.</w:t>
            </w:r>
          </w:p>
        </w:tc>
        <w:tc>
          <w:tcPr>
            <w:tcW w:w="992"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UNIDADE</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800</w:t>
            </w:r>
          </w:p>
        </w:tc>
      </w:tr>
      <w:tr w:rsidR="00747455" w:rsidRPr="00557331" w:rsidTr="00CE166B">
        <w:trPr>
          <w:trHeight w:val="48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34</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p>
        </w:tc>
        <w:tc>
          <w:tcPr>
            <w:tcW w:w="5386"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both"/>
              <w:rPr>
                <w:rFonts w:eastAsia="Times New Roman" w:cs="Calibri"/>
                <w:color w:val="000000"/>
                <w:sz w:val="20"/>
                <w:szCs w:val="20"/>
                <w:lang w:eastAsia="pt-BR"/>
              </w:rPr>
            </w:pPr>
            <w:r w:rsidRPr="00557331">
              <w:rPr>
                <w:rFonts w:eastAsia="Times New Roman" w:cs="Calibri"/>
                <w:color w:val="000000"/>
                <w:sz w:val="20"/>
                <w:szCs w:val="20"/>
                <w:lang w:eastAsia="pt-BR"/>
              </w:rPr>
              <w:t>LIMPA VIDROS 500 ML PARA LIMPAR E DESENGORDURAR SUPERFÍCIES LAVÁVEIS.</w:t>
            </w:r>
          </w:p>
        </w:tc>
        <w:tc>
          <w:tcPr>
            <w:tcW w:w="992"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UNIDADE</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240</w:t>
            </w:r>
          </w:p>
        </w:tc>
      </w:tr>
      <w:tr w:rsidR="00747455" w:rsidRPr="00557331" w:rsidTr="00CE166B">
        <w:trPr>
          <w:trHeight w:val="72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35</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p>
        </w:tc>
        <w:tc>
          <w:tcPr>
            <w:tcW w:w="5386"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both"/>
              <w:rPr>
                <w:rFonts w:eastAsia="Times New Roman" w:cs="Calibri"/>
                <w:color w:val="000000"/>
                <w:sz w:val="20"/>
                <w:szCs w:val="20"/>
                <w:lang w:eastAsia="pt-BR"/>
              </w:rPr>
            </w:pPr>
            <w:r w:rsidRPr="00557331">
              <w:rPr>
                <w:rFonts w:eastAsia="Times New Roman" w:cs="Calibri"/>
                <w:color w:val="000000"/>
                <w:sz w:val="20"/>
                <w:szCs w:val="20"/>
                <w:lang w:eastAsia="pt-BR"/>
              </w:rPr>
              <w:t>LIXEIRA, MATERIAL POLIÉSTER, CAPACIDADE 12 LITROS, COM TAMPA E PEDAL. (ACIONAMENTO DA TAMPA POR PEDAL), FORMATO CILÍNDRICO.</w:t>
            </w:r>
          </w:p>
        </w:tc>
        <w:tc>
          <w:tcPr>
            <w:tcW w:w="992"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UNIDADE</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100</w:t>
            </w:r>
          </w:p>
        </w:tc>
      </w:tr>
      <w:tr w:rsidR="00747455" w:rsidRPr="00557331" w:rsidTr="00CE166B">
        <w:trPr>
          <w:trHeight w:val="48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36</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p>
        </w:tc>
        <w:tc>
          <w:tcPr>
            <w:tcW w:w="5386"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both"/>
              <w:rPr>
                <w:rFonts w:eastAsia="Times New Roman" w:cs="Calibri"/>
                <w:color w:val="000000"/>
                <w:sz w:val="20"/>
                <w:szCs w:val="20"/>
                <w:lang w:eastAsia="pt-BR"/>
              </w:rPr>
            </w:pPr>
            <w:r w:rsidRPr="00557331">
              <w:rPr>
                <w:rFonts w:eastAsia="Times New Roman" w:cs="Calibri"/>
                <w:color w:val="000000"/>
                <w:sz w:val="20"/>
                <w:szCs w:val="20"/>
                <w:lang w:eastAsia="pt-BR"/>
              </w:rPr>
              <w:t>LUSTRA MOVEIS EMBALAGEM - FRASCO CONTENDO 200 ML</w:t>
            </w:r>
          </w:p>
        </w:tc>
        <w:tc>
          <w:tcPr>
            <w:tcW w:w="992"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UNIDADE</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50</w:t>
            </w:r>
          </w:p>
        </w:tc>
      </w:tr>
      <w:tr w:rsidR="00747455" w:rsidRPr="00557331" w:rsidTr="00CE166B">
        <w:trPr>
          <w:trHeight w:val="519"/>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37</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p>
        </w:tc>
        <w:tc>
          <w:tcPr>
            <w:tcW w:w="5386"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both"/>
              <w:rPr>
                <w:rFonts w:eastAsia="Times New Roman" w:cs="Calibri"/>
                <w:color w:val="333333"/>
                <w:sz w:val="20"/>
                <w:szCs w:val="20"/>
                <w:lang w:eastAsia="pt-BR"/>
              </w:rPr>
            </w:pPr>
            <w:r w:rsidRPr="00557331">
              <w:rPr>
                <w:rFonts w:eastAsia="Times New Roman" w:cs="Calibri"/>
                <w:color w:val="333333"/>
                <w:sz w:val="20"/>
                <w:szCs w:val="20"/>
                <w:lang w:eastAsia="pt-BR"/>
              </w:rPr>
              <w:t>LUVA EM BORRACHA DE LATÉX NATURAL, COMPRIMENTO ATÉ O ANTEBRAÇO, TAMANHO GRANDE, ALTA SENSIBILIDADE TÁTIL, PALMA ANTIDERRAPANTE, INTERIOR EM ALGODÃO FLOCADO, NA COR AMARELA.</w:t>
            </w:r>
          </w:p>
        </w:tc>
        <w:tc>
          <w:tcPr>
            <w:tcW w:w="992"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PAR</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430</w:t>
            </w:r>
          </w:p>
        </w:tc>
      </w:tr>
      <w:tr w:rsidR="00747455" w:rsidRPr="00557331" w:rsidTr="00CE166B">
        <w:trPr>
          <w:trHeight w:val="120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38</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p>
        </w:tc>
        <w:tc>
          <w:tcPr>
            <w:tcW w:w="5386"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both"/>
              <w:rPr>
                <w:rFonts w:eastAsia="Times New Roman" w:cs="Calibri"/>
                <w:color w:val="000000"/>
                <w:sz w:val="20"/>
                <w:szCs w:val="20"/>
                <w:lang w:eastAsia="pt-BR"/>
              </w:rPr>
            </w:pPr>
            <w:r w:rsidRPr="00557331">
              <w:rPr>
                <w:rFonts w:eastAsia="Times New Roman" w:cs="Calibri"/>
                <w:color w:val="000000"/>
                <w:sz w:val="20"/>
                <w:szCs w:val="20"/>
                <w:lang w:eastAsia="pt-BR"/>
              </w:rPr>
              <w:t>LUVA EM BORRACHA DE LATÉX NATURAL, COMPRIMENTO ATÉ O ANTEBRAÇO, TAMANHO MÉDIO, ALTA SENSIBILIDADE TÁTIL, PALMA ANTIDERRAPANTE, INTERIOR EM ALGODÃO FLOCADO, NA COR AMARELA.</w:t>
            </w:r>
          </w:p>
        </w:tc>
        <w:tc>
          <w:tcPr>
            <w:tcW w:w="992"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PAR</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430</w:t>
            </w:r>
          </w:p>
        </w:tc>
      </w:tr>
      <w:tr w:rsidR="00747455" w:rsidRPr="00557331" w:rsidTr="00CE166B">
        <w:trPr>
          <w:trHeight w:val="120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lastRenderedPageBreak/>
              <w:t>39</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p>
        </w:tc>
        <w:tc>
          <w:tcPr>
            <w:tcW w:w="5386"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both"/>
              <w:rPr>
                <w:rFonts w:eastAsia="Times New Roman" w:cs="Calibri"/>
                <w:color w:val="000000"/>
                <w:sz w:val="20"/>
                <w:szCs w:val="20"/>
                <w:lang w:eastAsia="pt-BR"/>
              </w:rPr>
            </w:pPr>
            <w:r w:rsidRPr="00557331">
              <w:rPr>
                <w:rFonts w:eastAsia="Times New Roman" w:cs="Calibri"/>
                <w:color w:val="000000"/>
                <w:sz w:val="20"/>
                <w:szCs w:val="20"/>
                <w:lang w:eastAsia="pt-BR"/>
              </w:rPr>
              <w:t>LUVA EM BORACHA DE LATÉX NATURAL, COMPRIMENTO ATÉ O ANTEBRAÇO, TAMANHO PEQUENO, ALTA SENSIBILIDADE TÁTIL, PALMA ANTIDERRAPANTE, INTERIOR EM ALGODÃO FLOCADO, NA COR AMARELA.</w:t>
            </w:r>
          </w:p>
        </w:tc>
        <w:tc>
          <w:tcPr>
            <w:tcW w:w="992"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PAR</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430</w:t>
            </w:r>
          </w:p>
        </w:tc>
      </w:tr>
      <w:tr w:rsidR="00747455" w:rsidRPr="00557331" w:rsidTr="00CE166B">
        <w:trPr>
          <w:trHeight w:val="7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40</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p>
        </w:tc>
        <w:tc>
          <w:tcPr>
            <w:tcW w:w="5386"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both"/>
              <w:rPr>
                <w:rFonts w:eastAsia="Times New Roman" w:cs="Calibri"/>
                <w:color w:val="000000"/>
                <w:sz w:val="20"/>
                <w:szCs w:val="20"/>
                <w:lang w:eastAsia="pt-BR"/>
              </w:rPr>
            </w:pPr>
            <w:r w:rsidRPr="00557331">
              <w:rPr>
                <w:rFonts w:eastAsia="Times New Roman" w:cs="Calibri"/>
                <w:color w:val="000000"/>
                <w:sz w:val="20"/>
                <w:szCs w:val="20"/>
                <w:lang w:eastAsia="pt-BR"/>
              </w:rPr>
              <w:t>LUVA DE LÁTEX CANO LONGO – LUVA ATÉ O COTOVELO, LUVA DE LÁTEX LONGA E SEM FORRO. PUNHO COM VIROLA QUE SE PRENDE AO ANTEBRAÇO. ANTIDERRAPANTE EXTRA. TAMANHO 7.</w:t>
            </w:r>
          </w:p>
        </w:tc>
        <w:tc>
          <w:tcPr>
            <w:tcW w:w="992"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PAR</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180</w:t>
            </w:r>
          </w:p>
        </w:tc>
      </w:tr>
      <w:tr w:rsidR="00747455" w:rsidRPr="00557331" w:rsidTr="00CE166B">
        <w:trPr>
          <w:trHeight w:val="215"/>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41</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p>
        </w:tc>
        <w:tc>
          <w:tcPr>
            <w:tcW w:w="5386"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both"/>
              <w:rPr>
                <w:rFonts w:eastAsia="Times New Roman" w:cs="Calibri"/>
                <w:color w:val="000000"/>
                <w:sz w:val="20"/>
                <w:szCs w:val="20"/>
                <w:lang w:eastAsia="pt-BR"/>
              </w:rPr>
            </w:pPr>
            <w:r w:rsidRPr="00557331">
              <w:rPr>
                <w:rFonts w:eastAsia="Times New Roman" w:cs="Calibri"/>
                <w:color w:val="000000"/>
                <w:sz w:val="20"/>
                <w:szCs w:val="20"/>
                <w:lang w:eastAsia="pt-BR"/>
              </w:rPr>
              <w:t>LUVA DE LÁTEX CANO LONGO – LUVA ATÉ O COTOVELO, LUVA DE LÁTEX LONGA E SEM FORRO. PUNHO COM VIROLA QUE SE PRENDE AO ANTEBRAÇO. ANTIDERRAPANTE EXTRA. TAMANHO 8.</w:t>
            </w:r>
          </w:p>
        </w:tc>
        <w:tc>
          <w:tcPr>
            <w:tcW w:w="992"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PAR</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180</w:t>
            </w:r>
          </w:p>
        </w:tc>
      </w:tr>
      <w:tr w:rsidR="00747455" w:rsidRPr="00557331" w:rsidTr="00CE166B">
        <w:trPr>
          <w:trHeight w:val="409"/>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42</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p>
        </w:tc>
        <w:tc>
          <w:tcPr>
            <w:tcW w:w="5386"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both"/>
              <w:rPr>
                <w:rFonts w:eastAsia="Times New Roman" w:cs="Calibri"/>
                <w:color w:val="000000"/>
                <w:sz w:val="20"/>
                <w:szCs w:val="20"/>
                <w:lang w:eastAsia="pt-BR"/>
              </w:rPr>
            </w:pPr>
            <w:r w:rsidRPr="00557331">
              <w:rPr>
                <w:rFonts w:eastAsia="Times New Roman" w:cs="Calibri"/>
                <w:color w:val="000000"/>
                <w:sz w:val="20"/>
                <w:szCs w:val="20"/>
                <w:lang w:eastAsia="pt-BR"/>
              </w:rPr>
              <w:t>LUVA DE LÁTEX CANO LONGO – LUVA ATÉ O COTOVELO, LUVA DE LÁTEX LONGA E SEM FORRO. PUNHO COM VIROLA QUE SE PRENDE AO ANTEBRAÇO. ANTIDERRAPANTE EXTRA. TAMANHO 9.</w:t>
            </w:r>
          </w:p>
        </w:tc>
        <w:tc>
          <w:tcPr>
            <w:tcW w:w="992"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PAR</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180</w:t>
            </w:r>
          </w:p>
        </w:tc>
      </w:tr>
      <w:tr w:rsidR="00747455" w:rsidRPr="00557331" w:rsidTr="00CE166B">
        <w:trPr>
          <w:trHeight w:val="48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43</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p>
        </w:tc>
        <w:tc>
          <w:tcPr>
            <w:tcW w:w="5386"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both"/>
              <w:rPr>
                <w:rFonts w:eastAsia="Times New Roman" w:cs="Calibri"/>
                <w:color w:val="000000"/>
                <w:sz w:val="20"/>
                <w:szCs w:val="20"/>
                <w:lang w:eastAsia="pt-BR"/>
              </w:rPr>
            </w:pPr>
            <w:r w:rsidRPr="00557331">
              <w:rPr>
                <w:rFonts w:eastAsia="Times New Roman" w:cs="Calibri"/>
                <w:color w:val="000000"/>
                <w:sz w:val="20"/>
                <w:szCs w:val="20"/>
                <w:lang w:eastAsia="pt-BR"/>
              </w:rPr>
              <w:t>MANGUEIRA, EM BORRACHA, PARA JARDIM, ALTA PRESSÃO (30MTS).</w:t>
            </w:r>
          </w:p>
        </w:tc>
        <w:tc>
          <w:tcPr>
            <w:tcW w:w="992"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UNIDADE</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10</w:t>
            </w:r>
          </w:p>
        </w:tc>
      </w:tr>
      <w:tr w:rsidR="00747455" w:rsidRPr="00557331" w:rsidTr="00CE166B">
        <w:trPr>
          <w:trHeight w:val="48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44</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p>
        </w:tc>
        <w:tc>
          <w:tcPr>
            <w:tcW w:w="5386"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both"/>
              <w:rPr>
                <w:rFonts w:eastAsia="Times New Roman" w:cs="Calibri"/>
                <w:color w:val="000000"/>
                <w:sz w:val="20"/>
                <w:szCs w:val="20"/>
                <w:lang w:eastAsia="pt-BR"/>
              </w:rPr>
            </w:pPr>
            <w:r w:rsidRPr="00557331">
              <w:rPr>
                <w:rFonts w:eastAsia="Times New Roman" w:cs="Calibri"/>
                <w:color w:val="000000"/>
                <w:sz w:val="20"/>
                <w:szCs w:val="20"/>
                <w:lang w:eastAsia="pt-BR"/>
              </w:rPr>
              <w:t>PÁ PARA LIXO, MATERIAL PLÁSTICO, COM CABO MEDINDO 100 CM.</w:t>
            </w:r>
          </w:p>
        </w:tc>
        <w:tc>
          <w:tcPr>
            <w:tcW w:w="992"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UNIDADE</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50</w:t>
            </w:r>
          </w:p>
        </w:tc>
      </w:tr>
      <w:tr w:rsidR="00747455" w:rsidRPr="00557331" w:rsidTr="00CE166B">
        <w:trPr>
          <w:trHeight w:val="72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45</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p>
        </w:tc>
        <w:tc>
          <w:tcPr>
            <w:tcW w:w="5386"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both"/>
              <w:rPr>
                <w:rFonts w:eastAsia="Times New Roman" w:cs="Calibri"/>
                <w:color w:val="000000"/>
                <w:sz w:val="20"/>
                <w:szCs w:val="20"/>
                <w:lang w:eastAsia="pt-BR"/>
              </w:rPr>
            </w:pPr>
            <w:r w:rsidRPr="00557331">
              <w:rPr>
                <w:rFonts w:eastAsia="Times New Roman" w:cs="Calibri"/>
                <w:color w:val="000000"/>
                <w:sz w:val="20"/>
                <w:szCs w:val="20"/>
                <w:lang w:eastAsia="pt-BR"/>
              </w:rPr>
              <w:t>PANO DE CHÃO MEDINDO APROXIMADAMENTE 70 X 50 CM. EM SACO DE ALGODÃO, COM AS BORDAS CHULEADAS.</w:t>
            </w:r>
          </w:p>
        </w:tc>
        <w:tc>
          <w:tcPr>
            <w:tcW w:w="992"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UNIDADE</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2260</w:t>
            </w:r>
          </w:p>
        </w:tc>
      </w:tr>
      <w:tr w:rsidR="00747455" w:rsidRPr="00557331" w:rsidTr="00CE166B">
        <w:trPr>
          <w:trHeight w:val="72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46</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p>
        </w:tc>
        <w:tc>
          <w:tcPr>
            <w:tcW w:w="5386"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both"/>
              <w:rPr>
                <w:rFonts w:eastAsia="Times New Roman" w:cs="Calibri"/>
                <w:color w:val="000000"/>
                <w:sz w:val="20"/>
                <w:szCs w:val="20"/>
                <w:lang w:eastAsia="pt-BR"/>
              </w:rPr>
            </w:pPr>
            <w:r w:rsidRPr="00557331">
              <w:rPr>
                <w:rFonts w:eastAsia="Times New Roman" w:cs="Calibri"/>
                <w:color w:val="000000"/>
                <w:sz w:val="20"/>
                <w:szCs w:val="20"/>
                <w:lang w:eastAsia="pt-BR"/>
              </w:rPr>
              <w:t>PANO DE PRATO MEDINDO APROXIMADAMENTE 73 X 42 CM, FABRICADO EM ALGODÃO CRU, NA COR BRANCA.</w:t>
            </w:r>
          </w:p>
        </w:tc>
        <w:tc>
          <w:tcPr>
            <w:tcW w:w="992"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UNIDADE</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50</w:t>
            </w:r>
          </w:p>
        </w:tc>
      </w:tr>
      <w:tr w:rsidR="00747455" w:rsidRPr="00557331" w:rsidTr="00CE166B">
        <w:trPr>
          <w:trHeight w:val="72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47</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p>
        </w:tc>
        <w:tc>
          <w:tcPr>
            <w:tcW w:w="5386"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both"/>
              <w:rPr>
                <w:rFonts w:eastAsia="Times New Roman" w:cs="Calibri"/>
                <w:color w:val="000000"/>
                <w:sz w:val="20"/>
                <w:szCs w:val="20"/>
                <w:lang w:eastAsia="pt-BR"/>
              </w:rPr>
            </w:pPr>
            <w:r w:rsidRPr="00557331">
              <w:rPr>
                <w:rFonts w:eastAsia="Times New Roman" w:cs="Calibri"/>
                <w:color w:val="000000"/>
                <w:sz w:val="20"/>
                <w:szCs w:val="20"/>
                <w:lang w:eastAsia="pt-BR"/>
              </w:rPr>
              <w:t>PAPEL HIGIÊNICO BLOCO FOLHA DUPLA NEUTRO COM 30M, EXTRA BRANCO, PICOTADO ACONDICIONADOS EM PACOTES COM 4 UNIDADES.</w:t>
            </w:r>
          </w:p>
        </w:tc>
        <w:tc>
          <w:tcPr>
            <w:tcW w:w="992"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PACOTE</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6310</w:t>
            </w:r>
          </w:p>
        </w:tc>
      </w:tr>
      <w:tr w:rsidR="00747455" w:rsidRPr="00557331" w:rsidTr="00CE166B">
        <w:trPr>
          <w:trHeight w:val="96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48</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p>
        </w:tc>
        <w:tc>
          <w:tcPr>
            <w:tcW w:w="5386"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both"/>
              <w:rPr>
                <w:rFonts w:eastAsia="Times New Roman" w:cs="Calibri"/>
                <w:color w:val="000000"/>
                <w:sz w:val="20"/>
                <w:szCs w:val="20"/>
                <w:lang w:eastAsia="pt-BR"/>
              </w:rPr>
            </w:pPr>
            <w:r w:rsidRPr="00557331">
              <w:rPr>
                <w:rFonts w:eastAsia="Times New Roman" w:cs="Calibri"/>
                <w:color w:val="000000"/>
                <w:sz w:val="20"/>
                <w:szCs w:val="20"/>
                <w:lang w:eastAsia="pt-BR"/>
              </w:rPr>
              <w:t>PAPEL TOALHA, EM BOBINA, PICOTADO, MEDINDO APROXIMADAMENTE 23X27CM, CONTENDO PELO MENOS 200 TOALHAS DE PAPEL POR ROLO, EMBALAGEM COM 02 ROLOS.</w:t>
            </w:r>
          </w:p>
        </w:tc>
        <w:tc>
          <w:tcPr>
            <w:tcW w:w="992"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PACOTE</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4440</w:t>
            </w:r>
          </w:p>
        </w:tc>
      </w:tr>
      <w:tr w:rsidR="00747455" w:rsidRPr="00557331" w:rsidTr="00CE166B">
        <w:trPr>
          <w:trHeight w:val="48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49</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p>
        </w:tc>
        <w:tc>
          <w:tcPr>
            <w:tcW w:w="5386"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both"/>
              <w:rPr>
                <w:rFonts w:eastAsia="Times New Roman" w:cs="Calibri"/>
                <w:color w:val="000000"/>
                <w:sz w:val="20"/>
                <w:szCs w:val="20"/>
                <w:lang w:eastAsia="pt-BR"/>
              </w:rPr>
            </w:pPr>
            <w:r w:rsidRPr="00557331">
              <w:rPr>
                <w:rFonts w:eastAsia="Times New Roman" w:cs="Calibri"/>
                <w:color w:val="000000"/>
                <w:sz w:val="20"/>
                <w:szCs w:val="20"/>
                <w:lang w:eastAsia="pt-BR"/>
              </w:rPr>
              <w:t>PAPEL TOALHA ENTERFOLHADO 22X26,5CM 2 DOBRAS MANIKRAFT PT 1000 FL</w:t>
            </w:r>
          </w:p>
        </w:tc>
        <w:tc>
          <w:tcPr>
            <w:tcW w:w="992"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UNIDADE</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3500</w:t>
            </w:r>
          </w:p>
        </w:tc>
      </w:tr>
      <w:tr w:rsidR="00747455" w:rsidRPr="00557331" w:rsidTr="00CE166B">
        <w:trPr>
          <w:trHeight w:val="120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50</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p>
        </w:tc>
        <w:tc>
          <w:tcPr>
            <w:tcW w:w="5386"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both"/>
              <w:rPr>
                <w:rFonts w:eastAsia="Times New Roman" w:cs="Calibri"/>
                <w:color w:val="000000"/>
                <w:sz w:val="20"/>
                <w:szCs w:val="20"/>
                <w:lang w:eastAsia="pt-BR"/>
              </w:rPr>
            </w:pPr>
            <w:r w:rsidRPr="00557331">
              <w:rPr>
                <w:rFonts w:eastAsia="Times New Roman" w:cs="Calibri"/>
                <w:color w:val="000000"/>
                <w:sz w:val="20"/>
                <w:szCs w:val="20"/>
                <w:lang w:eastAsia="pt-BR"/>
              </w:rPr>
              <w:t>PASTILHA SANITÁRIA COM REDE, FRAGRÂNCIAS DISPONÍVEIS EM ESTOQUE, PRODUTO APROVADO PELO CONSELHO NACIONAL DE SAÚDE, EMBALAGEM DE APROXIMADAMENTE 25G, CONTENTO A GARANTIA DE FABRICANTE OU PRODUTO SIMILAR.</w:t>
            </w:r>
          </w:p>
        </w:tc>
        <w:tc>
          <w:tcPr>
            <w:tcW w:w="992"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UNIDADE</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3000</w:t>
            </w:r>
          </w:p>
        </w:tc>
      </w:tr>
      <w:tr w:rsidR="00747455" w:rsidRPr="00557331" w:rsidTr="00CE166B">
        <w:trPr>
          <w:trHeight w:val="334"/>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51</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p>
        </w:tc>
        <w:tc>
          <w:tcPr>
            <w:tcW w:w="5386"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both"/>
              <w:rPr>
                <w:rFonts w:eastAsia="Times New Roman" w:cs="Calibri"/>
                <w:color w:val="000000"/>
                <w:sz w:val="20"/>
                <w:szCs w:val="20"/>
                <w:lang w:eastAsia="pt-BR"/>
              </w:rPr>
            </w:pPr>
            <w:r w:rsidRPr="00557331">
              <w:rPr>
                <w:rFonts w:eastAsia="Times New Roman" w:cs="Calibri"/>
                <w:color w:val="000000"/>
                <w:sz w:val="20"/>
                <w:szCs w:val="20"/>
                <w:lang w:eastAsia="pt-BR"/>
              </w:rPr>
              <w:t>PLACA DE SINALIZAÇÃO PISO MOLHADO DENTRO DOS PADRÕES DA ABNT; APROVADO PELO INMETRO.</w:t>
            </w:r>
          </w:p>
        </w:tc>
        <w:tc>
          <w:tcPr>
            <w:tcW w:w="992"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UNIDADE</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20</w:t>
            </w:r>
          </w:p>
        </w:tc>
      </w:tr>
      <w:tr w:rsidR="00747455" w:rsidRPr="00557331" w:rsidTr="00CE166B">
        <w:trPr>
          <w:trHeight w:val="48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52</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p>
        </w:tc>
        <w:tc>
          <w:tcPr>
            <w:tcW w:w="5386"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both"/>
              <w:rPr>
                <w:rFonts w:eastAsia="Times New Roman" w:cs="Calibri"/>
                <w:color w:val="000000"/>
                <w:sz w:val="20"/>
                <w:szCs w:val="20"/>
                <w:lang w:eastAsia="pt-BR"/>
              </w:rPr>
            </w:pPr>
            <w:r w:rsidRPr="00557331">
              <w:rPr>
                <w:rFonts w:eastAsia="Times New Roman" w:cs="Calibri"/>
                <w:color w:val="000000"/>
                <w:sz w:val="20"/>
                <w:szCs w:val="20"/>
                <w:lang w:eastAsia="pt-BR"/>
              </w:rPr>
              <w:t>PRENDEDOR DE ROUPA, FABRICADO EM MADEIRA, PACOTE COM 12 UNIDADES, TAMANHO MÉDIO.</w:t>
            </w:r>
          </w:p>
        </w:tc>
        <w:tc>
          <w:tcPr>
            <w:tcW w:w="992"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PACOTE</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100</w:t>
            </w:r>
          </w:p>
        </w:tc>
      </w:tr>
      <w:tr w:rsidR="00747455" w:rsidRPr="00557331" w:rsidTr="00CE166B">
        <w:trPr>
          <w:trHeight w:val="30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53</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p>
        </w:tc>
        <w:tc>
          <w:tcPr>
            <w:tcW w:w="5386"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both"/>
              <w:rPr>
                <w:rFonts w:eastAsia="Times New Roman" w:cs="Calibri"/>
                <w:color w:val="000000"/>
                <w:sz w:val="20"/>
                <w:szCs w:val="20"/>
                <w:lang w:eastAsia="pt-BR"/>
              </w:rPr>
            </w:pPr>
            <w:r w:rsidRPr="00557331">
              <w:rPr>
                <w:rFonts w:eastAsia="Times New Roman" w:cs="Calibri"/>
                <w:color w:val="000000"/>
                <w:sz w:val="20"/>
                <w:szCs w:val="20"/>
                <w:lang w:eastAsia="pt-BR"/>
              </w:rPr>
              <w:t>REFIL MOP UMIDO, PONTA CORTADA 340GR.</w:t>
            </w:r>
          </w:p>
        </w:tc>
        <w:tc>
          <w:tcPr>
            <w:tcW w:w="992"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UNIDADE</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20</w:t>
            </w:r>
          </w:p>
        </w:tc>
      </w:tr>
      <w:tr w:rsidR="00747455" w:rsidRPr="00557331" w:rsidTr="00CE166B">
        <w:trPr>
          <w:trHeight w:val="48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54</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p>
        </w:tc>
        <w:tc>
          <w:tcPr>
            <w:tcW w:w="5386"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both"/>
              <w:rPr>
                <w:rFonts w:eastAsia="Times New Roman" w:cs="Calibri"/>
                <w:color w:val="000000"/>
                <w:sz w:val="20"/>
                <w:szCs w:val="20"/>
                <w:lang w:eastAsia="pt-BR"/>
              </w:rPr>
            </w:pPr>
            <w:r w:rsidRPr="00557331">
              <w:rPr>
                <w:rFonts w:eastAsia="Times New Roman" w:cs="Calibri"/>
                <w:color w:val="000000"/>
                <w:sz w:val="20"/>
                <w:szCs w:val="20"/>
                <w:lang w:eastAsia="pt-BR"/>
              </w:rPr>
              <w:t>RODO COM LÂMINA DE BORRACHA E CABO ROSQUEADO. RODO DE 30 CENTÍMETROS.</w:t>
            </w:r>
          </w:p>
        </w:tc>
        <w:tc>
          <w:tcPr>
            <w:tcW w:w="992"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UNIDADE</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230</w:t>
            </w:r>
          </w:p>
        </w:tc>
      </w:tr>
      <w:tr w:rsidR="00747455" w:rsidRPr="00557331" w:rsidTr="00CE166B">
        <w:trPr>
          <w:trHeight w:val="72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lastRenderedPageBreak/>
              <w:t>55</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p>
        </w:tc>
        <w:tc>
          <w:tcPr>
            <w:tcW w:w="5386"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both"/>
              <w:rPr>
                <w:rFonts w:eastAsia="Times New Roman" w:cs="Calibri"/>
                <w:color w:val="000000"/>
                <w:sz w:val="20"/>
                <w:szCs w:val="20"/>
                <w:lang w:eastAsia="pt-BR"/>
              </w:rPr>
            </w:pPr>
            <w:r w:rsidRPr="00557331">
              <w:rPr>
                <w:rFonts w:eastAsia="Times New Roman" w:cs="Calibri"/>
                <w:color w:val="000000"/>
                <w:sz w:val="20"/>
                <w:szCs w:val="20"/>
                <w:lang w:eastAsia="pt-BR"/>
              </w:rPr>
              <w:t>RODO PLÁSTICO COM BORRACHA DUPLA SINTÉTICA NATURAL E CABO ROSQUEADO. RODO DE 40 CENTÍMETROS.</w:t>
            </w:r>
          </w:p>
        </w:tc>
        <w:tc>
          <w:tcPr>
            <w:tcW w:w="992"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UNIDADE</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480</w:t>
            </w:r>
          </w:p>
        </w:tc>
      </w:tr>
      <w:tr w:rsidR="00747455" w:rsidRPr="00557331" w:rsidTr="00CE166B">
        <w:trPr>
          <w:trHeight w:val="7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56</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p>
        </w:tc>
        <w:tc>
          <w:tcPr>
            <w:tcW w:w="5386"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both"/>
              <w:rPr>
                <w:rFonts w:eastAsia="Times New Roman" w:cs="Calibri"/>
                <w:color w:val="000000"/>
                <w:sz w:val="20"/>
                <w:szCs w:val="20"/>
                <w:lang w:eastAsia="pt-BR"/>
              </w:rPr>
            </w:pPr>
            <w:r w:rsidRPr="00557331">
              <w:rPr>
                <w:rFonts w:eastAsia="Times New Roman" w:cs="Calibri"/>
                <w:color w:val="000000"/>
                <w:sz w:val="20"/>
                <w:szCs w:val="20"/>
                <w:lang w:eastAsia="pt-BR"/>
              </w:rPr>
              <w:t>SABONETE LÍQUIDO, ASPECTO FÍSICO VISCOSO, COM FRAGRÂNCIA SUAVE. APLICAÇÃO: PARA HIGIENIZAÇÃO E HIDRATAÇÃO DA PELE. FRASCO DE 5 LITROS. A EMBALAGEM DEVERÁ CONTER EXTERNAMENTE OS DADOS DE IDENTIFICAÇÃO, PROCEDÊNCIA, NÚMERO DO LOTE, VALIDADE E NÚMERO DE REGISTRO NO MINISTÉRIO DA SAÚDE/ANVISA.</w:t>
            </w:r>
          </w:p>
        </w:tc>
        <w:tc>
          <w:tcPr>
            <w:tcW w:w="992"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GALÃO</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780</w:t>
            </w:r>
          </w:p>
        </w:tc>
      </w:tr>
      <w:tr w:rsidR="00747455" w:rsidRPr="00557331" w:rsidTr="00CE166B">
        <w:trPr>
          <w:trHeight w:val="291"/>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57</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p>
        </w:tc>
        <w:tc>
          <w:tcPr>
            <w:tcW w:w="5386"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both"/>
              <w:rPr>
                <w:rFonts w:eastAsia="Times New Roman" w:cs="Calibri"/>
                <w:color w:val="000000"/>
                <w:sz w:val="20"/>
                <w:szCs w:val="20"/>
                <w:lang w:eastAsia="pt-BR"/>
              </w:rPr>
            </w:pPr>
            <w:r w:rsidRPr="00557331">
              <w:rPr>
                <w:rFonts w:eastAsia="Times New Roman" w:cs="Calibri"/>
                <w:color w:val="000000"/>
                <w:sz w:val="20"/>
                <w:szCs w:val="20"/>
                <w:lang w:eastAsia="pt-BR"/>
              </w:rPr>
              <w:t>SACO PLÁSTICO PARA LIXO INFECTANTE, COM CAPACIDADE PARA 50L. COM APROXIMADAMENTE 0,9 MM DE ESPESSURA, NA COR BRANCO EM PACOTES COM 100 UNIDADES CADA; DE POLIETILENO.</w:t>
            </w:r>
          </w:p>
        </w:tc>
        <w:tc>
          <w:tcPr>
            <w:tcW w:w="992"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PACOTE</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440</w:t>
            </w:r>
          </w:p>
        </w:tc>
      </w:tr>
      <w:tr w:rsidR="00747455" w:rsidRPr="00557331" w:rsidTr="00CE166B">
        <w:trPr>
          <w:trHeight w:val="7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58</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p>
        </w:tc>
        <w:tc>
          <w:tcPr>
            <w:tcW w:w="5386"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both"/>
              <w:rPr>
                <w:rFonts w:eastAsia="Times New Roman" w:cs="Calibri"/>
                <w:color w:val="000000"/>
                <w:sz w:val="20"/>
                <w:szCs w:val="20"/>
                <w:lang w:eastAsia="pt-BR"/>
              </w:rPr>
            </w:pPr>
            <w:r w:rsidRPr="00557331">
              <w:rPr>
                <w:rFonts w:eastAsia="Times New Roman" w:cs="Calibri"/>
                <w:color w:val="000000"/>
                <w:sz w:val="20"/>
                <w:szCs w:val="20"/>
                <w:lang w:eastAsia="pt-BR"/>
              </w:rPr>
              <w:t>SACO PLÁSTICO PARA LIXO INFECTANTE, COM CAPACIDADE PARA 100L. COM APROXIMADAMENTE 0,9 MM DE ESPESSURA, NA COR BRANCA, EM PACOTES COM 100 UNIDADES CADA; DE POLIETILENO.</w:t>
            </w:r>
          </w:p>
        </w:tc>
        <w:tc>
          <w:tcPr>
            <w:tcW w:w="992"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PACOTE</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800</w:t>
            </w:r>
          </w:p>
        </w:tc>
      </w:tr>
      <w:tr w:rsidR="00747455" w:rsidRPr="00557331" w:rsidTr="00CE166B">
        <w:trPr>
          <w:trHeight w:val="7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59</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AC</w:t>
            </w:r>
          </w:p>
        </w:tc>
        <w:tc>
          <w:tcPr>
            <w:tcW w:w="5386"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both"/>
              <w:rPr>
                <w:rFonts w:eastAsia="Times New Roman" w:cs="Calibri"/>
                <w:color w:val="000000"/>
                <w:sz w:val="20"/>
                <w:szCs w:val="20"/>
                <w:lang w:eastAsia="pt-BR"/>
              </w:rPr>
            </w:pPr>
            <w:r w:rsidRPr="00557331">
              <w:rPr>
                <w:rFonts w:eastAsia="Times New Roman" w:cs="Calibri"/>
                <w:color w:val="000000"/>
                <w:sz w:val="20"/>
                <w:szCs w:val="20"/>
                <w:lang w:eastAsia="pt-BR"/>
              </w:rPr>
              <w:t>SACO PLÁSTICO PARA LIXO INFECTANTE, COM CAPACIDADE PARA 200L. COM APROXIMADAMENTE 0,9 MM DE ESPESSURA, NA COR BRANCA, EM PACOTES COM 100 UNIDADES CADA; DE POLIETILENO.</w:t>
            </w:r>
          </w:p>
        </w:tc>
        <w:tc>
          <w:tcPr>
            <w:tcW w:w="992"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PACOTE</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600</w:t>
            </w:r>
          </w:p>
        </w:tc>
      </w:tr>
      <w:tr w:rsidR="00747455" w:rsidRPr="00557331" w:rsidTr="00CE166B">
        <w:trPr>
          <w:trHeight w:val="126"/>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60</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CR</w:t>
            </w:r>
          </w:p>
        </w:tc>
        <w:tc>
          <w:tcPr>
            <w:tcW w:w="5386"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both"/>
              <w:rPr>
                <w:rFonts w:eastAsia="Times New Roman" w:cs="Calibri"/>
                <w:color w:val="000000"/>
                <w:sz w:val="20"/>
                <w:szCs w:val="20"/>
                <w:lang w:eastAsia="pt-BR"/>
              </w:rPr>
            </w:pPr>
            <w:r w:rsidRPr="00557331">
              <w:rPr>
                <w:rFonts w:eastAsia="Times New Roman" w:cs="Calibri"/>
                <w:color w:val="000000"/>
                <w:sz w:val="20"/>
                <w:szCs w:val="20"/>
                <w:lang w:eastAsia="pt-BR"/>
              </w:rPr>
              <w:t>SACO PLÁSTICO PARA LIXO INFECTANTE, COM CAPACIDADE PARA 200L. COM APROXIMADAMENTE 0,9 MM DE ESPESSURA, NA COR BRANCA, EM PACOTES COM 100 UNIDADES CADA; DE POLIETILENO.</w:t>
            </w:r>
          </w:p>
        </w:tc>
        <w:tc>
          <w:tcPr>
            <w:tcW w:w="992"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PACOTE</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200</w:t>
            </w:r>
          </w:p>
        </w:tc>
      </w:tr>
      <w:tr w:rsidR="00747455" w:rsidRPr="00557331" w:rsidTr="00CE166B">
        <w:trPr>
          <w:trHeight w:val="144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61</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AC</w:t>
            </w:r>
          </w:p>
        </w:tc>
        <w:tc>
          <w:tcPr>
            <w:tcW w:w="5386"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both"/>
              <w:rPr>
                <w:rFonts w:eastAsia="Times New Roman" w:cs="Calibri"/>
                <w:color w:val="000000"/>
                <w:sz w:val="20"/>
                <w:szCs w:val="20"/>
                <w:lang w:eastAsia="pt-BR"/>
              </w:rPr>
            </w:pPr>
            <w:r w:rsidRPr="00557331">
              <w:rPr>
                <w:rFonts w:eastAsia="Times New Roman" w:cs="Calibri"/>
                <w:color w:val="000000"/>
                <w:sz w:val="20"/>
                <w:szCs w:val="20"/>
                <w:lang w:eastAsia="pt-BR"/>
              </w:rPr>
              <w:t>SACO PLÁSTICO PARA LIXO, COM CAPACIDADE PARA 200L. EM CONFORMIDADE COM AS NORMAS DA ABNT, FARDO COM 100 UNIDADES (GROSSO). ALTA DENSIDADE, ESPESSURA DE NO MÍNIMO 0,10 MM, NA COR PRETA OU AZUL EM PACOTES COM 100 UNIDADES; DE POLIETILENO.</w:t>
            </w:r>
          </w:p>
        </w:tc>
        <w:tc>
          <w:tcPr>
            <w:tcW w:w="992"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PACOTE</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750</w:t>
            </w:r>
          </w:p>
        </w:tc>
      </w:tr>
      <w:tr w:rsidR="00747455" w:rsidRPr="00557331" w:rsidTr="00CE166B">
        <w:trPr>
          <w:trHeight w:val="1045"/>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62</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CR</w:t>
            </w:r>
          </w:p>
        </w:tc>
        <w:tc>
          <w:tcPr>
            <w:tcW w:w="5386"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both"/>
              <w:rPr>
                <w:rFonts w:eastAsia="Times New Roman" w:cs="Calibri"/>
                <w:color w:val="000000"/>
                <w:sz w:val="20"/>
                <w:szCs w:val="20"/>
                <w:lang w:eastAsia="pt-BR"/>
              </w:rPr>
            </w:pPr>
            <w:r w:rsidRPr="00557331">
              <w:rPr>
                <w:rFonts w:eastAsia="Times New Roman" w:cs="Calibri"/>
                <w:color w:val="000000"/>
                <w:sz w:val="20"/>
                <w:szCs w:val="20"/>
                <w:lang w:eastAsia="pt-BR"/>
              </w:rPr>
              <w:t>SACO PLÁSTICO PARA LIXO, COM CAPACIDADE PARA 200L. EM CONFORMIDADE COM AS NORMAS DA ABNT, FARDO COM 100 UNIDADES (GROSSO). ALTA DENSIDADE, ESPESSURA DE NO MÍNIMO 0,10 MM, NA COR PRETA OU AZUL EM PACOTES COM 100 UNIDADES; DE POLIETILENO.</w:t>
            </w:r>
          </w:p>
        </w:tc>
        <w:tc>
          <w:tcPr>
            <w:tcW w:w="992"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PACOTE</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250</w:t>
            </w:r>
          </w:p>
        </w:tc>
      </w:tr>
      <w:tr w:rsidR="00747455" w:rsidRPr="00557331" w:rsidTr="00CE166B">
        <w:trPr>
          <w:trHeight w:val="7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63</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AC</w:t>
            </w:r>
          </w:p>
        </w:tc>
        <w:tc>
          <w:tcPr>
            <w:tcW w:w="5386"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both"/>
              <w:rPr>
                <w:rFonts w:eastAsia="Times New Roman" w:cs="Calibri"/>
                <w:color w:val="000000"/>
                <w:sz w:val="20"/>
                <w:szCs w:val="20"/>
                <w:lang w:eastAsia="pt-BR"/>
              </w:rPr>
            </w:pPr>
            <w:r w:rsidRPr="00557331">
              <w:rPr>
                <w:rFonts w:eastAsia="Times New Roman" w:cs="Calibri"/>
                <w:color w:val="000000"/>
                <w:sz w:val="20"/>
                <w:szCs w:val="20"/>
                <w:lang w:eastAsia="pt-BR"/>
              </w:rPr>
              <w:t>SACO PLÁSTICO PARA LIXO, COM CAPACIDADE PARA 100L. EM CONFORMIDADE COM AS NORMAS DA ABNT, FARDO COM 100 UNIDADES (GROSSO). ALTA DENSIDADE, ESPESSURA DE NO MÍNIMO 0,10 MM, NA COR PRETA OU AZUL EM PACOTES COM 100 UNIDADES; DE POLIETILENO, NA COR PRETA OU AZUL EM PACOTES COM 100 UNIDADES; DE POLIETILENO.</w:t>
            </w:r>
          </w:p>
        </w:tc>
        <w:tc>
          <w:tcPr>
            <w:tcW w:w="992"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PACOTE</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750</w:t>
            </w:r>
          </w:p>
        </w:tc>
      </w:tr>
      <w:tr w:rsidR="00747455" w:rsidRPr="00557331" w:rsidTr="00CE166B">
        <w:trPr>
          <w:trHeight w:val="448"/>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64</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CR</w:t>
            </w:r>
          </w:p>
        </w:tc>
        <w:tc>
          <w:tcPr>
            <w:tcW w:w="5386"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both"/>
              <w:rPr>
                <w:rFonts w:eastAsia="Times New Roman" w:cs="Calibri"/>
                <w:color w:val="000000"/>
                <w:sz w:val="20"/>
                <w:szCs w:val="20"/>
                <w:lang w:eastAsia="pt-BR"/>
              </w:rPr>
            </w:pPr>
            <w:r w:rsidRPr="00557331">
              <w:rPr>
                <w:rFonts w:eastAsia="Times New Roman" w:cs="Calibri"/>
                <w:color w:val="000000"/>
                <w:sz w:val="20"/>
                <w:szCs w:val="20"/>
                <w:lang w:eastAsia="pt-BR"/>
              </w:rPr>
              <w:t xml:space="preserve">SACO PLÁSTICO PARA LIXO, COM CAPACIDADE PARA 100L. EM CONFORMIDADE COM AS NORMAS DA ABNT, FARDO COM 100 UNIDADES (GROSSO). ALTA DENSIDADE, ESPESSURA DE NO MÍNIMO 0,10 MM, NA COR PRETA OU AZUL EM PACOTES </w:t>
            </w:r>
            <w:r w:rsidRPr="00557331">
              <w:rPr>
                <w:rFonts w:eastAsia="Times New Roman" w:cs="Calibri"/>
                <w:color w:val="000000"/>
                <w:sz w:val="20"/>
                <w:szCs w:val="20"/>
                <w:lang w:eastAsia="pt-BR"/>
              </w:rPr>
              <w:lastRenderedPageBreak/>
              <w:t>COM 100 UNIDADES; DE POLIETILENO, NA COR PRETA OU AZUL EM PACOTES COM 100 UNIDADES; DE POLIETILENO.</w:t>
            </w:r>
          </w:p>
        </w:tc>
        <w:tc>
          <w:tcPr>
            <w:tcW w:w="992"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lastRenderedPageBreak/>
              <w:t>PACOTE</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250</w:t>
            </w:r>
          </w:p>
        </w:tc>
      </w:tr>
      <w:tr w:rsidR="00747455" w:rsidRPr="00557331" w:rsidTr="00CE166B">
        <w:trPr>
          <w:trHeight w:val="96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lastRenderedPageBreak/>
              <w:t>65</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p>
        </w:tc>
        <w:tc>
          <w:tcPr>
            <w:tcW w:w="5386"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both"/>
              <w:rPr>
                <w:rFonts w:eastAsia="Times New Roman" w:cs="Calibri"/>
                <w:color w:val="000000"/>
                <w:sz w:val="20"/>
                <w:szCs w:val="20"/>
                <w:lang w:eastAsia="pt-BR"/>
              </w:rPr>
            </w:pPr>
            <w:r w:rsidRPr="00557331">
              <w:rPr>
                <w:rFonts w:eastAsia="Times New Roman" w:cs="Calibri"/>
                <w:color w:val="000000"/>
                <w:sz w:val="20"/>
                <w:szCs w:val="20"/>
                <w:lang w:eastAsia="pt-BR"/>
              </w:rPr>
              <w:t>SACO PLÁSTICO PARA LIXO, COM CAPACIDADE PARA 60L. COM APROXIMADAMENTE 0,9 MM DE ESPESSURA, NA COR PRETA OU AZUL EM PACOTES COM 100 UNIDADES; DE POLIETILENO.</w:t>
            </w:r>
          </w:p>
        </w:tc>
        <w:tc>
          <w:tcPr>
            <w:tcW w:w="992"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PACOTE</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800</w:t>
            </w:r>
          </w:p>
        </w:tc>
      </w:tr>
      <w:tr w:rsidR="00747455" w:rsidRPr="00557331" w:rsidTr="00CE166B">
        <w:trPr>
          <w:trHeight w:val="96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66</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p>
        </w:tc>
        <w:tc>
          <w:tcPr>
            <w:tcW w:w="5386"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both"/>
              <w:rPr>
                <w:rFonts w:eastAsia="Times New Roman" w:cs="Calibri"/>
                <w:color w:val="000000"/>
                <w:sz w:val="20"/>
                <w:szCs w:val="20"/>
                <w:lang w:eastAsia="pt-BR"/>
              </w:rPr>
            </w:pPr>
            <w:r w:rsidRPr="00557331">
              <w:rPr>
                <w:rFonts w:eastAsia="Times New Roman" w:cs="Calibri"/>
                <w:color w:val="000000"/>
                <w:sz w:val="20"/>
                <w:szCs w:val="20"/>
                <w:lang w:eastAsia="pt-BR"/>
              </w:rPr>
              <w:t>SACO PLÁSTICO PARA LIXO, COM CAPACIDADE PARA 30L. COM APROXIMADAMENTE 0,9 MM DE ESPESSURA, NA COR PRETA OU AZUL EM PACOTES COM 100 UNIDADES; DE POLIETILENO.</w:t>
            </w:r>
          </w:p>
        </w:tc>
        <w:tc>
          <w:tcPr>
            <w:tcW w:w="992"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PACOTE</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1010</w:t>
            </w:r>
          </w:p>
        </w:tc>
      </w:tr>
      <w:tr w:rsidR="00747455" w:rsidRPr="00557331" w:rsidTr="00CE166B">
        <w:trPr>
          <w:trHeight w:val="228"/>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67</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p>
        </w:tc>
        <w:tc>
          <w:tcPr>
            <w:tcW w:w="5386"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both"/>
              <w:rPr>
                <w:rFonts w:eastAsia="Times New Roman" w:cs="Calibri"/>
                <w:color w:val="000000"/>
                <w:sz w:val="20"/>
                <w:szCs w:val="20"/>
                <w:lang w:eastAsia="pt-BR"/>
              </w:rPr>
            </w:pPr>
            <w:r w:rsidRPr="00557331">
              <w:rPr>
                <w:rFonts w:eastAsia="Times New Roman" w:cs="Calibri"/>
                <w:color w:val="000000"/>
                <w:sz w:val="20"/>
                <w:szCs w:val="20"/>
                <w:lang w:eastAsia="pt-BR"/>
              </w:rPr>
              <w:t>SABÃO DE CÔCO EM BARRA. COMPOSIÇÃO BÁSICA DE CARBONATO DE SÓDIO, DIÓXIDO DE TITÂNIO, GLICERINA, CORANTE E OUTRAS SUBSTÂNCIAS QUÍMICAS PERMITIDAS, PH1%=11,5 MÁXIMOS, ALCALINIDADE LIVRE;</w:t>
            </w:r>
            <w:r w:rsidRPr="00557331">
              <w:rPr>
                <w:rFonts w:eastAsia="Times New Roman" w:cs="Calibri"/>
                <w:color w:val="000000"/>
                <w:sz w:val="20"/>
                <w:szCs w:val="20"/>
                <w:lang w:eastAsia="pt-BR"/>
              </w:rPr>
              <w:br/>
              <w:t>MÁXIMO DE 0,5%P/P DE CÔCO, NA COR BRANCA, EMBALADO EM SACO PLÁSTICO COM 1 BARRA DE 200 GRAMAS.</w:t>
            </w:r>
          </w:p>
        </w:tc>
        <w:tc>
          <w:tcPr>
            <w:tcW w:w="992" w:type="dxa"/>
            <w:tcBorders>
              <w:top w:val="nil"/>
              <w:left w:val="nil"/>
              <w:bottom w:val="single" w:sz="4" w:space="0" w:color="auto"/>
              <w:right w:val="single" w:sz="4" w:space="0" w:color="auto"/>
            </w:tcBorders>
            <w:shd w:val="clear" w:color="auto" w:fill="auto"/>
            <w:noWrap/>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UNIDADE</w:t>
            </w:r>
          </w:p>
        </w:tc>
        <w:tc>
          <w:tcPr>
            <w:tcW w:w="1134" w:type="dxa"/>
            <w:tcBorders>
              <w:top w:val="nil"/>
              <w:left w:val="nil"/>
              <w:bottom w:val="single" w:sz="4" w:space="0" w:color="auto"/>
              <w:right w:val="single" w:sz="4" w:space="0" w:color="auto"/>
            </w:tcBorders>
            <w:shd w:val="clear" w:color="auto" w:fill="auto"/>
            <w:noWrap/>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415</w:t>
            </w:r>
          </w:p>
        </w:tc>
      </w:tr>
      <w:tr w:rsidR="00747455" w:rsidRPr="00557331" w:rsidTr="00CE166B">
        <w:trPr>
          <w:trHeight w:val="1695"/>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68</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p>
        </w:tc>
        <w:tc>
          <w:tcPr>
            <w:tcW w:w="5386"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both"/>
              <w:rPr>
                <w:rFonts w:eastAsia="Times New Roman" w:cs="Calibri"/>
                <w:color w:val="000000"/>
                <w:sz w:val="20"/>
                <w:szCs w:val="20"/>
                <w:lang w:eastAsia="pt-BR"/>
              </w:rPr>
            </w:pPr>
            <w:r w:rsidRPr="00557331">
              <w:rPr>
                <w:rFonts w:eastAsia="Times New Roman" w:cs="Calibri"/>
                <w:color w:val="000000"/>
                <w:sz w:val="20"/>
                <w:szCs w:val="20"/>
                <w:lang w:eastAsia="pt-BR"/>
              </w:rPr>
              <w:t>SABÃO EM BARRA. COMPOSIÇÃO BÁSICA DE CARBONATO DE SÓDIO, DIÓXIDO DE TITÂNIO,GLICERINA, CORANTE E OUTRAS SUBSTÂNCIAS QUÍMICAS PERMITIDAS, PH1%=11,5 MÁXIMOS, ALCALINIDADE LIVRE; MÁXIMODE 0,5%P/P DE GLICERINA, EMBALADO EM SACO PLÁSTICO COM 5 BARRAS DE 200 GRAMAS.</w:t>
            </w:r>
          </w:p>
        </w:tc>
        <w:tc>
          <w:tcPr>
            <w:tcW w:w="992" w:type="dxa"/>
            <w:tcBorders>
              <w:top w:val="nil"/>
              <w:left w:val="nil"/>
              <w:bottom w:val="single" w:sz="4" w:space="0" w:color="auto"/>
              <w:right w:val="single" w:sz="4" w:space="0" w:color="auto"/>
            </w:tcBorders>
            <w:shd w:val="clear" w:color="auto" w:fill="auto"/>
            <w:noWrap/>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UNIDADE</w:t>
            </w:r>
          </w:p>
        </w:tc>
        <w:tc>
          <w:tcPr>
            <w:tcW w:w="1134" w:type="dxa"/>
            <w:tcBorders>
              <w:top w:val="nil"/>
              <w:left w:val="nil"/>
              <w:bottom w:val="single" w:sz="4" w:space="0" w:color="auto"/>
              <w:right w:val="single" w:sz="4" w:space="0" w:color="auto"/>
            </w:tcBorders>
            <w:shd w:val="clear" w:color="auto" w:fill="auto"/>
            <w:noWrap/>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780</w:t>
            </w:r>
          </w:p>
        </w:tc>
      </w:tr>
      <w:tr w:rsidR="00747455" w:rsidRPr="00557331" w:rsidTr="00CE166B">
        <w:trPr>
          <w:trHeight w:val="7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69</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p>
        </w:tc>
        <w:tc>
          <w:tcPr>
            <w:tcW w:w="5386"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both"/>
              <w:rPr>
                <w:rFonts w:eastAsia="Times New Roman" w:cs="Calibri"/>
                <w:color w:val="000000"/>
                <w:sz w:val="20"/>
                <w:szCs w:val="20"/>
                <w:lang w:eastAsia="pt-BR"/>
              </w:rPr>
            </w:pPr>
            <w:r w:rsidRPr="00557331">
              <w:rPr>
                <w:rFonts w:eastAsia="Times New Roman" w:cs="Calibri"/>
                <w:color w:val="000000"/>
                <w:sz w:val="20"/>
                <w:szCs w:val="20"/>
                <w:lang w:eastAsia="pt-BR"/>
              </w:rPr>
              <w:t>SABÃO EM PÓ. COMPOSIÇÃO: ALQUIBENZENO SULFONATO DE SÓDIO, TRIPOLIFOSFATO DE SÓDIO, CARBONATO DE SÓDIO, CARBOXI-METICULOSEDESÓDIO, PIGMENTO AZUL4 ,4BLS,ÁCIDO 4,4 DIAMINO ESTEBINO 2,2, DISSINONICO, SULFATO DE SÓDIO, COPOLÍMERO ACRÍLICO, ENZIMAS, PERFUME.EMBALAGEM COM 400GRAMAS.</w:t>
            </w:r>
          </w:p>
        </w:tc>
        <w:tc>
          <w:tcPr>
            <w:tcW w:w="992" w:type="dxa"/>
            <w:tcBorders>
              <w:top w:val="nil"/>
              <w:left w:val="nil"/>
              <w:bottom w:val="single" w:sz="4" w:space="0" w:color="auto"/>
              <w:right w:val="single" w:sz="4" w:space="0" w:color="auto"/>
            </w:tcBorders>
            <w:shd w:val="clear" w:color="auto" w:fill="auto"/>
            <w:noWrap/>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UNIDADE</w:t>
            </w:r>
          </w:p>
        </w:tc>
        <w:tc>
          <w:tcPr>
            <w:tcW w:w="1134" w:type="dxa"/>
            <w:tcBorders>
              <w:top w:val="nil"/>
              <w:left w:val="nil"/>
              <w:bottom w:val="single" w:sz="4" w:space="0" w:color="auto"/>
              <w:right w:val="single" w:sz="4" w:space="0" w:color="auto"/>
            </w:tcBorders>
            <w:shd w:val="clear" w:color="auto" w:fill="auto"/>
            <w:noWrap/>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6740</w:t>
            </w:r>
          </w:p>
        </w:tc>
      </w:tr>
      <w:tr w:rsidR="00747455" w:rsidRPr="00557331" w:rsidTr="00CE166B">
        <w:trPr>
          <w:trHeight w:val="30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70</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p>
        </w:tc>
        <w:tc>
          <w:tcPr>
            <w:tcW w:w="5386"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both"/>
              <w:rPr>
                <w:rFonts w:eastAsia="Times New Roman" w:cs="Calibri"/>
                <w:color w:val="000000"/>
                <w:sz w:val="20"/>
                <w:szCs w:val="20"/>
                <w:lang w:eastAsia="pt-BR"/>
              </w:rPr>
            </w:pPr>
            <w:r w:rsidRPr="00557331">
              <w:rPr>
                <w:rFonts w:eastAsia="Times New Roman" w:cs="Calibri"/>
                <w:color w:val="000000"/>
                <w:sz w:val="20"/>
                <w:szCs w:val="20"/>
                <w:lang w:eastAsia="pt-BR"/>
              </w:rPr>
              <w:t>SHAMPOO AUTOMOTIVO – FRASCO COM 05 LITROS</w:t>
            </w:r>
          </w:p>
        </w:tc>
        <w:tc>
          <w:tcPr>
            <w:tcW w:w="992"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UNIDADE</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380</w:t>
            </w:r>
          </w:p>
        </w:tc>
      </w:tr>
      <w:tr w:rsidR="00747455" w:rsidRPr="00557331" w:rsidTr="00CE166B">
        <w:trPr>
          <w:trHeight w:val="30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71</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p>
        </w:tc>
        <w:tc>
          <w:tcPr>
            <w:tcW w:w="5386"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both"/>
              <w:rPr>
                <w:rFonts w:eastAsia="Times New Roman" w:cs="Calibri"/>
                <w:color w:val="000000"/>
                <w:sz w:val="20"/>
                <w:szCs w:val="20"/>
                <w:lang w:eastAsia="pt-BR"/>
              </w:rPr>
            </w:pPr>
            <w:r w:rsidRPr="00557331">
              <w:rPr>
                <w:rFonts w:eastAsia="Times New Roman" w:cs="Calibri"/>
                <w:color w:val="000000"/>
                <w:sz w:val="20"/>
                <w:szCs w:val="20"/>
                <w:lang w:eastAsia="pt-BR"/>
              </w:rPr>
              <w:t>SODA CÁUSTICA, EM EMBALAGENS DE 1KG.</w:t>
            </w:r>
          </w:p>
        </w:tc>
        <w:tc>
          <w:tcPr>
            <w:tcW w:w="992"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UNIDADE</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20</w:t>
            </w:r>
          </w:p>
        </w:tc>
      </w:tr>
      <w:tr w:rsidR="00747455" w:rsidRPr="00557331" w:rsidTr="00CE166B">
        <w:trPr>
          <w:trHeight w:val="922"/>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72</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p>
        </w:tc>
        <w:tc>
          <w:tcPr>
            <w:tcW w:w="5386"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both"/>
              <w:rPr>
                <w:rFonts w:eastAsia="Times New Roman" w:cs="Calibri"/>
                <w:color w:val="000000"/>
                <w:sz w:val="20"/>
                <w:szCs w:val="20"/>
                <w:lang w:eastAsia="pt-BR"/>
              </w:rPr>
            </w:pPr>
            <w:r w:rsidRPr="00557331">
              <w:rPr>
                <w:rFonts w:eastAsia="Times New Roman" w:cs="Calibri"/>
                <w:color w:val="000000"/>
                <w:sz w:val="20"/>
                <w:szCs w:val="20"/>
                <w:lang w:eastAsia="pt-BR"/>
              </w:rPr>
              <w:t>SUPORTE DISPENSER POUPA COPOS BOTÃO – COPOS 180 A 200 ML - DISPENSER PARA COPOS DE ÁGUA (180 A 200 ML). INJETADO EM PLÁSTICO ABS E TUBO EM POLIESTIRENO. MEDIDAS: 55CM (ALTURA) X 14CM (LARGURA) X 20CM (PROFUNDIDADE). O MODELO DEVE POSSUIR ALAVANCA, QUE, QUANDO ACIONADO, LIBERA O COPO.</w:t>
            </w:r>
          </w:p>
        </w:tc>
        <w:tc>
          <w:tcPr>
            <w:tcW w:w="992"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UNIDADE</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25</w:t>
            </w:r>
          </w:p>
        </w:tc>
      </w:tr>
      <w:tr w:rsidR="00747455" w:rsidRPr="00557331" w:rsidTr="00CE166B">
        <w:trPr>
          <w:trHeight w:val="72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73</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p>
        </w:tc>
        <w:tc>
          <w:tcPr>
            <w:tcW w:w="5386"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both"/>
              <w:rPr>
                <w:rFonts w:eastAsia="Times New Roman" w:cs="Calibri"/>
                <w:color w:val="000000"/>
                <w:sz w:val="20"/>
                <w:szCs w:val="20"/>
                <w:lang w:eastAsia="pt-BR"/>
              </w:rPr>
            </w:pPr>
            <w:r w:rsidRPr="00557331">
              <w:rPr>
                <w:rFonts w:eastAsia="Times New Roman" w:cs="Calibri"/>
                <w:color w:val="000000"/>
                <w:sz w:val="20"/>
                <w:szCs w:val="20"/>
                <w:lang w:eastAsia="pt-BR"/>
              </w:rPr>
              <w:t>SUPORTE DISPENSER SABONETE LIQUIDO OU ALCOOL GEL - COM RESERVATÓRIO 900ML, COM ACIONAMENTO POR MOLA.</w:t>
            </w:r>
          </w:p>
        </w:tc>
        <w:tc>
          <w:tcPr>
            <w:tcW w:w="992"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UNIDADE</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60</w:t>
            </w:r>
          </w:p>
        </w:tc>
      </w:tr>
      <w:tr w:rsidR="00747455" w:rsidRPr="00557331" w:rsidTr="00CE166B">
        <w:trPr>
          <w:trHeight w:val="48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74</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p>
        </w:tc>
        <w:tc>
          <w:tcPr>
            <w:tcW w:w="5386"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both"/>
              <w:rPr>
                <w:rFonts w:eastAsia="Times New Roman" w:cs="Calibri"/>
                <w:color w:val="000000"/>
                <w:sz w:val="20"/>
                <w:szCs w:val="20"/>
                <w:lang w:eastAsia="pt-BR"/>
              </w:rPr>
            </w:pPr>
            <w:r w:rsidRPr="00557331">
              <w:rPr>
                <w:rFonts w:eastAsia="Times New Roman" w:cs="Calibri"/>
                <w:color w:val="000000"/>
                <w:sz w:val="20"/>
                <w:szCs w:val="20"/>
                <w:lang w:eastAsia="pt-BR"/>
              </w:rPr>
              <w:t>SUPORTE PARA PAPEL - SUPORTE PARA PAPEL TOALHA INTERFOLHA.</w:t>
            </w:r>
          </w:p>
        </w:tc>
        <w:tc>
          <w:tcPr>
            <w:tcW w:w="992"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UNIDADE</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60</w:t>
            </w:r>
          </w:p>
        </w:tc>
      </w:tr>
      <w:tr w:rsidR="00747455" w:rsidRPr="00557331" w:rsidTr="00CE166B">
        <w:trPr>
          <w:trHeight w:val="48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75</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p>
        </w:tc>
        <w:tc>
          <w:tcPr>
            <w:tcW w:w="5386"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both"/>
              <w:rPr>
                <w:rFonts w:eastAsia="Times New Roman" w:cs="Calibri"/>
                <w:color w:val="000000"/>
                <w:sz w:val="20"/>
                <w:szCs w:val="20"/>
                <w:lang w:eastAsia="pt-BR"/>
              </w:rPr>
            </w:pPr>
            <w:r w:rsidRPr="00557331">
              <w:rPr>
                <w:rFonts w:eastAsia="Times New Roman" w:cs="Calibri"/>
                <w:color w:val="000000"/>
                <w:sz w:val="20"/>
                <w:szCs w:val="20"/>
                <w:lang w:eastAsia="pt-BR"/>
              </w:rPr>
              <w:t>SUPORTE PLASTICO 55CM - PARA MOP UMIDO 340GR PONTA CORTADA.</w:t>
            </w:r>
          </w:p>
        </w:tc>
        <w:tc>
          <w:tcPr>
            <w:tcW w:w="992"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UNIDADE</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20</w:t>
            </w:r>
          </w:p>
        </w:tc>
      </w:tr>
      <w:tr w:rsidR="00747455" w:rsidRPr="00557331" w:rsidTr="00CE166B">
        <w:trPr>
          <w:trHeight w:val="72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76</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p>
        </w:tc>
        <w:tc>
          <w:tcPr>
            <w:tcW w:w="5386"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both"/>
              <w:rPr>
                <w:rFonts w:eastAsia="Times New Roman" w:cs="Calibri"/>
                <w:color w:val="000000"/>
                <w:sz w:val="20"/>
                <w:szCs w:val="20"/>
                <w:lang w:eastAsia="pt-BR"/>
              </w:rPr>
            </w:pPr>
            <w:r w:rsidRPr="00557331">
              <w:rPr>
                <w:rFonts w:eastAsia="Times New Roman" w:cs="Calibri"/>
                <w:color w:val="000000"/>
                <w:sz w:val="20"/>
                <w:szCs w:val="20"/>
                <w:lang w:eastAsia="pt-BR"/>
              </w:rPr>
              <w:t>VASSOURA DE LIMPEZA. COM CABO DE MADEIRA REVESTIDO, CERDAS DE POLIPROPILENO, INDICADA PARA PISOS RÚSTICOS. 265 X 199</w:t>
            </w:r>
          </w:p>
        </w:tc>
        <w:tc>
          <w:tcPr>
            <w:tcW w:w="992"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UNIDADE</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320</w:t>
            </w:r>
          </w:p>
        </w:tc>
      </w:tr>
      <w:tr w:rsidR="00747455" w:rsidRPr="00557331" w:rsidTr="00CE166B">
        <w:trPr>
          <w:trHeight w:val="72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lastRenderedPageBreak/>
              <w:t>77</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p>
        </w:tc>
        <w:tc>
          <w:tcPr>
            <w:tcW w:w="5386"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both"/>
              <w:rPr>
                <w:rFonts w:eastAsia="Times New Roman" w:cs="Calibri"/>
                <w:color w:val="000000"/>
                <w:sz w:val="20"/>
                <w:szCs w:val="20"/>
                <w:lang w:eastAsia="pt-BR"/>
              </w:rPr>
            </w:pPr>
            <w:r w:rsidRPr="00557331">
              <w:rPr>
                <w:rFonts w:eastAsia="Times New Roman" w:cs="Calibri"/>
                <w:color w:val="000000"/>
                <w:sz w:val="20"/>
                <w:szCs w:val="20"/>
                <w:lang w:eastAsia="pt-BR"/>
              </w:rPr>
              <w:t>VASSOURA DE NYLON, COM CABO DE MADEIRA, COM ROSCA, MEDIDA DA BASE DE 20 CM, COM BASE DE MADEIRA. PARA AMBIENTE EXTERNO.</w:t>
            </w:r>
          </w:p>
        </w:tc>
        <w:tc>
          <w:tcPr>
            <w:tcW w:w="992"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UNIDADE</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420</w:t>
            </w:r>
          </w:p>
        </w:tc>
      </w:tr>
      <w:tr w:rsidR="00747455" w:rsidRPr="00557331" w:rsidTr="00CE166B">
        <w:trPr>
          <w:trHeight w:val="111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78</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p>
        </w:tc>
        <w:tc>
          <w:tcPr>
            <w:tcW w:w="5386"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both"/>
              <w:rPr>
                <w:rFonts w:eastAsia="Times New Roman" w:cs="Calibri"/>
                <w:color w:val="000000"/>
                <w:sz w:val="20"/>
                <w:szCs w:val="20"/>
                <w:lang w:eastAsia="pt-BR"/>
              </w:rPr>
            </w:pPr>
            <w:r w:rsidRPr="00557331">
              <w:rPr>
                <w:rFonts w:eastAsia="Times New Roman" w:cs="Calibri"/>
                <w:color w:val="000000"/>
                <w:sz w:val="20"/>
                <w:szCs w:val="20"/>
                <w:lang w:eastAsia="pt-BR"/>
              </w:rPr>
              <w:t>VASSOURA DE PELO SINTÉTICO DE NYLON, COM CABO DE MADEIRA, COM ROSCA, REVESTIDO COM CAPA PLÁSTICA, MEDIDA DA BASE DE 30CM, COM CABO DE MADEIRA. PARA AMBIENTE INTERNO.</w:t>
            </w:r>
          </w:p>
        </w:tc>
        <w:tc>
          <w:tcPr>
            <w:tcW w:w="992"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UNIDADE</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420</w:t>
            </w:r>
          </w:p>
        </w:tc>
      </w:tr>
      <w:tr w:rsidR="00747455" w:rsidRPr="00557331" w:rsidTr="00CE166B">
        <w:trPr>
          <w:trHeight w:val="300"/>
          <w:jc w:val="cent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79</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p>
        </w:tc>
        <w:tc>
          <w:tcPr>
            <w:tcW w:w="5386"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both"/>
              <w:rPr>
                <w:rFonts w:eastAsia="Times New Roman" w:cs="Calibri"/>
                <w:color w:val="000000"/>
                <w:sz w:val="20"/>
                <w:szCs w:val="20"/>
                <w:lang w:eastAsia="pt-BR"/>
              </w:rPr>
            </w:pPr>
            <w:r w:rsidRPr="00557331">
              <w:rPr>
                <w:rFonts w:eastAsia="Times New Roman" w:cs="Calibri"/>
                <w:color w:val="000000"/>
                <w:sz w:val="20"/>
                <w:szCs w:val="20"/>
                <w:lang w:eastAsia="pt-BR"/>
              </w:rPr>
              <w:t>VASSOURA PARA VASCULHAR TETO, COM CABO LONGO.</w:t>
            </w:r>
          </w:p>
        </w:tc>
        <w:tc>
          <w:tcPr>
            <w:tcW w:w="992"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UNIDADE</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30</w:t>
            </w:r>
          </w:p>
        </w:tc>
      </w:tr>
    </w:tbl>
    <w:p w:rsidR="00747455" w:rsidRPr="00557331" w:rsidRDefault="00747455" w:rsidP="00747455">
      <w:pPr>
        <w:tabs>
          <w:tab w:val="center" w:pos="4252"/>
        </w:tabs>
        <w:ind w:left="-567" w:right="-568"/>
        <w:jc w:val="both"/>
        <w:rPr>
          <w:b/>
          <w:sz w:val="20"/>
          <w:szCs w:val="20"/>
        </w:rPr>
      </w:pPr>
    </w:p>
    <w:p w:rsidR="00747455" w:rsidRPr="00557331" w:rsidRDefault="00747455" w:rsidP="00747455">
      <w:pPr>
        <w:pBdr>
          <w:top w:val="single" w:sz="4" w:space="1" w:color="auto"/>
          <w:left w:val="single" w:sz="4" w:space="0" w:color="auto"/>
          <w:bottom w:val="single" w:sz="4" w:space="1" w:color="auto"/>
          <w:right w:val="single" w:sz="4" w:space="4" w:color="auto"/>
          <w:between w:val="single" w:sz="4" w:space="1" w:color="auto"/>
          <w:bar w:val="single" w:sz="4" w:color="auto"/>
        </w:pBdr>
        <w:shd w:val="clear" w:color="auto" w:fill="00B050"/>
        <w:tabs>
          <w:tab w:val="center" w:pos="4252"/>
        </w:tabs>
        <w:ind w:left="-567" w:right="-568"/>
        <w:jc w:val="center"/>
        <w:rPr>
          <w:b/>
          <w:sz w:val="20"/>
          <w:szCs w:val="20"/>
        </w:rPr>
      </w:pPr>
      <w:r w:rsidRPr="00557331">
        <w:rPr>
          <w:b/>
          <w:sz w:val="20"/>
          <w:szCs w:val="20"/>
        </w:rPr>
        <w:t>BLOCO 02 – METERIAIS DE CONSUMO</w:t>
      </w:r>
    </w:p>
    <w:tbl>
      <w:tblPr>
        <w:tblW w:w="9639" w:type="dxa"/>
        <w:tblInd w:w="-572" w:type="dxa"/>
        <w:tblCellMar>
          <w:left w:w="70" w:type="dxa"/>
          <w:right w:w="70" w:type="dxa"/>
        </w:tblCellMar>
        <w:tblLook w:val="04A0"/>
      </w:tblPr>
      <w:tblGrid>
        <w:gridCol w:w="981"/>
        <w:gridCol w:w="972"/>
        <w:gridCol w:w="5460"/>
        <w:gridCol w:w="1092"/>
        <w:gridCol w:w="1134"/>
      </w:tblGrid>
      <w:tr w:rsidR="00747455" w:rsidRPr="00557331" w:rsidTr="00747455">
        <w:trPr>
          <w:trHeight w:val="300"/>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80</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 </w:t>
            </w:r>
          </w:p>
        </w:tc>
        <w:tc>
          <w:tcPr>
            <w:tcW w:w="5528" w:type="dxa"/>
            <w:tcBorders>
              <w:top w:val="single" w:sz="4" w:space="0" w:color="auto"/>
              <w:left w:val="nil"/>
              <w:bottom w:val="single" w:sz="4" w:space="0" w:color="auto"/>
              <w:right w:val="single" w:sz="4" w:space="0" w:color="auto"/>
            </w:tcBorders>
            <w:shd w:val="clear" w:color="auto" w:fill="auto"/>
            <w:vAlign w:val="bottom"/>
            <w:hideMark/>
          </w:tcPr>
          <w:p w:rsidR="00747455" w:rsidRPr="00557331" w:rsidRDefault="00747455" w:rsidP="00747455">
            <w:pPr>
              <w:jc w:val="both"/>
              <w:rPr>
                <w:rFonts w:eastAsia="Times New Roman" w:cs="Calibri"/>
                <w:color w:val="000000"/>
                <w:sz w:val="20"/>
                <w:szCs w:val="20"/>
                <w:lang w:eastAsia="pt-BR"/>
              </w:rPr>
            </w:pPr>
            <w:r w:rsidRPr="00557331">
              <w:rPr>
                <w:rFonts w:eastAsia="Times New Roman" w:cs="Calibri"/>
                <w:color w:val="000000"/>
                <w:sz w:val="20"/>
                <w:szCs w:val="20"/>
                <w:lang w:eastAsia="pt-BR"/>
              </w:rPr>
              <w:t>COADOR DE PANO, ALTURA 17CM, DIÂMENTRO 15CM</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UNIDADE</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130</w:t>
            </w:r>
          </w:p>
        </w:tc>
      </w:tr>
      <w:tr w:rsidR="00747455" w:rsidRPr="00557331" w:rsidTr="00747455">
        <w:trPr>
          <w:trHeight w:val="587"/>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81</w:t>
            </w:r>
          </w:p>
        </w:tc>
        <w:tc>
          <w:tcPr>
            <w:tcW w:w="992"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 </w:t>
            </w:r>
          </w:p>
        </w:tc>
        <w:tc>
          <w:tcPr>
            <w:tcW w:w="5528"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both"/>
              <w:rPr>
                <w:rFonts w:eastAsia="Times New Roman" w:cs="Calibri"/>
                <w:color w:val="000000"/>
                <w:sz w:val="20"/>
                <w:szCs w:val="20"/>
                <w:lang w:eastAsia="pt-BR"/>
              </w:rPr>
            </w:pPr>
            <w:r w:rsidRPr="00557331">
              <w:rPr>
                <w:rFonts w:eastAsia="Times New Roman" w:cs="Calibri"/>
                <w:color w:val="000000"/>
                <w:sz w:val="20"/>
                <w:szCs w:val="20"/>
                <w:lang w:eastAsia="pt-BR"/>
              </w:rPr>
              <w:t>COLHER, MATERIAL CORPO AÇO INOXIDÁVEL, MATERIAL CABO AÇO INOXIDÁVEL, TAMANHO GRANDE, TIPO ARROZ</w:t>
            </w:r>
          </w:p>
        </w:tc>
        <w:tc>
          <w:tcPr>
            <w:tcW w:w="992"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UNIDADE</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30</w:t>
            </w:r>
          </w:p>
        </w:tc>
      </w:tr>
      <w:tr w:rsidR="00747455" w:rsidRPr="00557331" w:rsidTr="00747455">
        <w:trPr>
          <w:trHeight w:val="630"/>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82</w:t>
            </w:r>
          </w:p>
        </w:tc>
        <w:tc>
          <w:tcPr>
            <w:tcW w:w="992"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 </w:t>
            </w:r>
          </w:p>
        </w:tc>
        <w:tc>
          <w:tcPr>
            <w:tcW w:w="5528"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both"/>
              <w:rPr>
                <w:rFonts w:eastAsia="Times New Roman" w:cs="Calibri"/>
                <w:color w:val="000000"/>
                <w:sz w:val="20"/>
                <w:szCs w:val="20"/>
                <w:lang w:eastAsia="pt-BR"/>
              </w:rPr>
            </w:pPr>
            <w:r w:rsidRPr="00557331">
              <w:rPr>
                <w:rFonts w:eastAsia="Times New Roman" w:cs="Calibri"/>
                <w:color w:val="000000"/>
                <w:sz w:val="20"/>
                <w:szCs w:val="20"/>
                <w:lang w:eastAsia="pt-BR"/>
              </w:rPr>
              <w:t>COLHER MESA, MATERIAL CORPO AÇO INOXIDÁVEL, MATERIAL CABO AÇO INOXIDÁVEL.</w:t>
            </w:r>
          </w:p>
        </w:tc>
        <w:tc>
          <w:tcPr>
            <w:tcW w:w="992"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UNIDADE</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80</w:t>
            </w:r>
          </w:p>
        </w:tc>
      </w:tr>
      <w:tr w:rsidR="00747455" w:rsidRPr="00557331" w:rsidTr="00747455">
        <w:trPr>
          <w:trHeight w:val="420"/>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83</w:t>
            </w:r>
          </w:p>
        </w:tc>
        <w:tc>
          <w:tcPr>
            <w:tcW w:w="992"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 </w:t>
            </w:r>
          </w:p>
        </w:tc>
        <w:tc>
          <w:tcPr>
            <w:tcW w:w="5528"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both"/>
              <w:rPr>
                <w:rFonts w:eastAsia="Times New Roman" w:cs="Calibri"/>
                <w:color w:val="000000"/>
                <w:sz w:val="20"/>
                <w:szCs w:val="20"/>
                <w:lang w:eastAsia="pt-BR"/>
              </w:rPr>
            </w:pPr>
            <w:r w:rsidRPr="00557331">
              <w:rPr>
                <w:rFonts w:eastAsia="Times New Roman" w:cs="Calibri"/>
                <w:color w:val="000000"/>
                <w:sz w:val="20"/>
                <w:szCs w:val="20"/>
                <w:lang w:eastAsia="pt-BR"/>
              </w:rPr>
              <w:t>CALDEIRÃO, ALUMÍNIO, COM TAMPA, 34X30CM (DIÂMETRO X ALTURA), 27 LITROS.</w:t>
            </w:r>
          </w:p>
        </w:tc>
        <w:tc>
          <w:tcPr>
            <w:tcW w:w="992"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UNIDADE</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3</w:t>
            </w:r>
          </w:p>
        </w:tc>
      </w:tr>
      <w:tr w:rsidR="00747455" w:rsidRPr="00557331" w:rsidTr="00747455">
        <w:trPr>
          <w:trHeight w:val="420"/>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84</w:t>
            </w:r>
          </w:p>
        </w:tc>
        <w:tc>
          <w:tcPr>
            <w:tcW w:w="992"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 </w:t>
            </w:r>
          </w:p>
        </w:tc>
        <w:tc>
          <w:tcPr>
            <w:tcW w:w="5528"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both"/>
              <w:rPr>
                <w:rFonts w:eastAsia="Times New Roman" w:cs="Calibri"/>
                <w:color w:val="000000"/>
                <w:sz w:val="20"/>
                <w:szCs w:val="20"/>
                <w:lang w:eastAsia="pt-BR"/>
              </w:rPr>
            </w:pPr>
            <w:r w:rsidRPr="00557331">
              <w:rPr>
                <w:rFonts w:eastAsia="Times New Roman" w:cs="Calibri"/>
                <w:color w:val="000000"/>
                <w:sz w:val="20"/>
                <w:szCs w:val="20"/>
                <w:lang w:eastAsia="pt-BR"/>
              </w:rPr>
              <w:t>CALDEIRÃO, ALUMÍNIO, COM TAMPA, 40X36 M (DIÂMETRO X ALTURA), 45 LITROS.</w:t>
            </w:r>
          </w:p>
        </w:tc>
        <w:tc>
          <w:tcPr>
            <w:tcW w:w="992"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UNIDADE</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3</w:t>
            </w:r>
          </w:p>
        </w:tc>
      </w:tr>
      <w:tr w:rsidR="00747455" w:rsidRPr="00557331" w:rsidTr="00747455">
        <w:trPr>
          <w:trHeight w:val="630"/>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85</w:t>
            </w:r>
          </w:p>
        </w:tc>
        <w:tc>
          <w:tcPr>
            <w:tcW w:w="992"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 </w:t>
            </w:r>
          </w:p>
        </w:tc>
        <w:tc>
          <w:tcPr>
            <w:tcW w:w="5528"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both"/>
              <w:rPr>
                <w:rFonts w:eastAsia="Times New Roman" w:cs="Calibri"/>
                <w:color w:val="000000"/>
                <w:sz w:val="20"/>
                <w:szCs w:val="20"/>
                <w:lang w:eastAsia="pt-BR"/>
              </w:rPr>
            </w:pPr>
            <w:r w:rsidRPr="00557331">
              <w:rPr>
                <w:rFonts w:eastAsia="Times New Roman" w:cs="Calibri"/>
                <w:color w:val="000000"/>
                <w:sz w:val="20"/>
                <w:szCs w:val="20"/>
                <w:lang w:eastAsia="pt-BR"/>
              </w:rPr>
              <w:t>CANECA DE ALUMÍNIO ANTIADERENTE COM ALÇA DE BAQUELITE, CAPACIDADE APROXIMADA DE 5L. SEM ARTE.</w:t>
            </w:r>
          </w:p>
        </w:tc>
        <w:tc>
          <w:tcPr>
            <w:tcW w:w="992"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UNIDADE</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10</w:t>
            </w:r>
          </w:p>
        </w:tc>
      </w:tr>
      <w:tr w:rsidR="00747455" w:rsidRPr="00557331" w:rsidTr="00747455">
        <w:trPr>
          <w:trHeight w:val="670"/>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86</w:t>
            </w:r>
          </w:p>
        </w:tc>
        <w:tc>
          <w:tcPr>
            <w:tcW w:w="992"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 </w:t>
            </w:r>
          </w:p>
        </w:tc>
        <w:tc>
          <w:tcPr>
            <w:tcW w:w="5528" w:type="dxa"/>
            <w:tcBorders>
              <w:top w:val="nil"/>
              <w:left w:val="nil"/>
              <w:bottom w:val="single" w:sz="4" w:space="0" w:color="auto"/>
              <w:right w:val="single" w:sz="4" w:space="0" w:color="auto"/>
            </w:tcBorders>
            <w:shd w:val="clear" w:color="auto" w:fill="auto"/>
            <w:vAlign w:val="bottom"/>
            <w:hideMark/>
          </w:tcPr>
          <w:p w:rsidR="00747455" w:rsidRPr="00557331" w:rsidRDefault="00747455" w:rsidP="00747455">
            <w:pPr>
              <w:jc w:val="both"/>
              <w:rPr>
                <w:rFonts w:eastAsia="Times New Roman" w:cs="Calibri"/>
                <w:color w:val="000000"/>
                <w:sz w:val="20"/>
                <w:szCs w:val="20"/>
                <w:lang w:eastAsia="pt-BR"/>
              </w:rPr>
            </w:pPr>
            <w:r w:rsidRPr="00557331">
              <w:rPr>
                <w:rFonts w:eastAsia="Times New Roman" w:cs="Calibri"/>
                <w:color w:val="000000"/>
                <w:sz w:val="20"/>
                <w:szCs w:val="20"/>
                <w:lang w:eastAsia="pt-BR"/>
              </w:rPr>
              <w:t>CAIXA DE FERRAMENTA COM BANDEJA, MATERIAL PLASTICO COM PROFUNDIDADE 248MM, LARGURA 260MM COMPRIMENTO 489MM COM 4 COMPARTIMENTOS, TRAVA DE METAL INCLUINDO BANDEJA DESMONTAVEL E ALÇA</w:t>
            </w:r>
          </w:p>
        </w:tc>
        <w:tc>
          <w:tcPr>
            <w:tcW w:w="992" w:type="dxa"/>
            <w:tcBorders>
              <w:top w:val="nil"/>
              <w:left w:val="nil"/>
              <w:bottom w:val="single" w:sz="4" w:space="0" w:color="auto"/>
              <w:right w:val="single" w:sz="4" w:space="0" w:color="auto"/>
            </w:tcBorders>
            <w:shd w:val="clear" w:color="auto" w:fill="auto"/>
            <w:noWrap/>
            <w:vAlign w:val="bottom"/>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UNIDADE</w:t>
            </w:r>
          </w:p>
        </w:tc>
        <w:tc>
          <w:tcPr>
            <w:tcW w:w="1134" w:type="dxa"/>
            <w:tcBorders>
              <w:top w:val="nil"/>
              <w:left w:val="nil"/>
              <w:bottom w:val="single" w:sz="4" w:space="0" w:color="auto"/>
              <w:right w:val="single" w:sz="4" w:space="0" w:color="auto"/>
            </w:tcBorders>
            <w:shd w:val="clear" w:color="auto" w:fill="auto"/>
            <w:noWrap/>
            <w:vAlign w:val="bottom"/>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15</w:t>
            </w:r>
          </w:p>
        </w:tc>
      </w:tr>
      <w:tr w:rsidR="00747455" w:rsidRPr="00557331" w:rsidTr="00747455">
        <w:trPr>
          <w:trHeight w:val="1260"/>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87</w:t>
            </w:r>
          </w:p>
        </w:tc>
        <w:tc>
          <w:tcPr>
            <w:tcW w:w="992"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 </w:t>
            </w:r>
          </w:p>
        </w:tc>
        <w:tc>
          <w:tcPr>
            <w:tcW w:w="5528"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both"/>
              <w:rPr>
                <w:rFonts w:eastAsia="Times New Roman" w:cs="Calibri"/>
                <w:color w:val="000000"/>
                <w:sz w:val="20"/>
                <w:szCs w:val="20"/>
                <w:lang w:eastAsia="pt-BR"/>
              </w:rPr>
            </w:pPr>
            <w:r w:rsidRPr="00557331">
              <w:rPr>
                <w:rFonts w:eastAsia="Times New Roman" w:cs="Calibri"/>
                <w:color w:val="000000"/>
                <w:sz w:val="20"/>
                <w:szCs w:val="20"/>
                <w:lang w:eastAsia="pt-BR"/>
              </w:rPr>
              <w:t>CAIXA TÉRMICA - CAIXA TÉRMICA DE POLIETILENO, CAPACIDADE DE 45 LITROS, COR AZUL, COM ALÇA, COM ISOLAMENTO TÉRMICO EM ESPUMA DE POLIURETANO, TAMPA ARTICULADA. PRODUTO COM SELO NO INMETRO.</w:t>
            </w:r>
          </w:p>
        </w:tc>
        <w:tc>
          <w:tcPr>
            <w:tcW w:w="992"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UNIDADE</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4</w:t>
            </w:r>
          </w:p>
        </w:tc>
      </w:tr>
      <w:tr w:rsidR="00747455" w:rsidRPr="00557331" w:rsidTr="00747455">
        <w:trPr>
          <w:trHeight w:val="70"/>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88</w:t>
            </w:r>
          </w:p>
        </w:tc>
        <w:tc>
          <w:tcPr>
            <w:tcW w:w="992"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 </w:t>
            </w:r>
          </w:p>
        </w:tc>
        <w:tc>
          <w:tcPr>
            <w:tcW w:w="5528"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both"/>
              <w:rPr>
                <w:rFonts w:eastAsia="Times New Roman" w:cs="Calibri"/>
                <w:color w:val="000000"/>
                <w:sz w:val="20"/>
                <w:szCs w:val="20"/>
                <w:lang w:eastAsia="pt-BR"/>
              </w:rPr>
            </w:pPr>
            <w:r w:rsidRPr="00557331">
              <w:rPr>
                <w:rFonts w:eastAsia="Times New Roman" w:cs="Calibri"/>
                <w:color w:val="000000"/>
                <w:sz w:val="20"/>
                <w:szCs w:val="20"/>
                <w:lang w:eastAsia="pt-BR"/>
              </w:rPr>
              <w:t>ESCORREDOR LOUÇA - ESCORREDOR LOUÇA, MATERIAL AÇO INOXIDÁVEL, CAPACIDADE 60 PRATOS, CARACTERÍSTICAS ADICIONAIS PEÇA ÚNICA, COM TRÊS PLANOS., DIMENSÕES 52 X 30 X 74 CM.</w:t>
            </w:r>
          </w:p>
        </w:tc>
        <w:tc>
          <w:tcPr>
            <w:tcW w:w="992"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UNIDADE</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8</w:t>
            </w:r>
          </w:p>
        </w:tc>
      </w:tr>
      <w:tr w:rsidR="00747455" w:rsidRPr="00557331" w:rsidTr="00747455">
        <w:trPr>
          <w:trHeight w:val="133"/>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89</w:t>
            </w:r>
          </w:p>
        </w:tc>
        <w:tc>
          <w:tcPr>
            <w:tcW w:w="992"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 </w:t>
            </w:r>
          </w:p>
        </w:tc>
        <w:tc>
          <w:tcPr>
            <w:tcW w:w="5528"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both"/>
              <w:rPr>
                <w:rFonts w:eastAsia="Times New Roman" w:cs="Calibri"/>
                <w:color w:val="000000"/>
                <w:sz w:val="20"/>
                <w:szCs w:val="20"/>
                <w:lang w:eastAsia="pt-BR"/>
              </w:rPr>
            </w:pPr>
            <w:r w:rsidRPr="00557331">
              <w:rPr>
                <w:rFonts w:eastAsia="Times New Roman" w:cs="Calibri"/>
                <w:color w:val="000000"/>
                <w:sz w:val="20"/>
                <w:szCs w:val="20"/>
                <w:lang w:eastAsia="pt-BR"/>
              </w:rPr>
              <w:t>FRIGIDEIRA AÇO INOXIDÁVEL, APROXIMADAMETE 24CM DE DIÂMETRO. PRODUTO COM SELO NO INMETRO.</w:t>
            </w:r>
          </w:p>
        </w:tc>
        <w:tc>
          <w:tcPr>
            <w:tcW w:w="992"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UNIDADE</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4</w:t>
            </w:r>
          </w:p>
        </w:tc>
      </w:tr>
      <w:tr w:rsidR="00747455" w:rsidRPr="00557331" w:rsidTr="00747455">
        <w:trPr>
          <w:trHeight w:val="625"/>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90</w:t>
            </w:r>
          </w:p>
        </w:tc>
        <w:tc>
          <w:tcPr>
            <w:tcW w:w="992"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 </w:t>
            </w:r>
          </w:p>
        </w:tc>
        <w:tc>
          <w:tcPr>
            <w:tcW w:w="5528"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both"/>
              <w:rPr>
                <w:rFonts w:eastAsia="Times New Roman" w:cs="Calibri"/>
                <w:color w:val="000000"/>
                <w:sz w:val="20"/>
                <w:szCs w:val="20"/>
                <w:lang w:eastAsia="pt-BR"/>
              </w:rPr>
            </w:pPr>
            <w:r w:rsidRPr="00557331">
              <w:rPr>
                <w:rFonts w:eastAsia="Times New Roman" w:cs="Calibri"/>
                <w:color w:val="000000"/>
                <w:sz w:val="20"/>
                <w:szCs w:val="20"/>
                <w:lang w:eastAsia="pt-BR"/>
              </w:rPr>
              <w:t>FACA, PARA CORTE DE VEGETAIS, EM AÇO INOXIDÁVEL, PARA FATIAR E PICAR, LINHA ULTRACORTE, COM CABO EM POLIPROPILENO. LARGURA DA LÂMINA SUPERIOR AO CABO. TAMANHO 30 CM. MARCA: TRAMONTINA OU SIMILAR.</w:t>
            </w:r>
          </w:p>
        </w:tc>
        <w:tc>
          <w:tcPr>
            <w:tcW w:w="992"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UNIDADE</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20</w:t>
            </w:r>
          </w:p>
        </w:tc>
      </w:tr>
      <w:tr w:rsidR="00747455" w:rsidRPr="00557331" w:rsidTr="00747455">
        <w:trPr>
          <w:trHeight w:val="70"/>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91</w:t>
            </w:r>
          </w:p>
        </w:tc>
        <w:tc>
          <w:tcPr>
            <w:tcW w:w="992"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 </w:t>
            </w:r>
          </w:p>
        </w:tc>
        <w:tc>
          <w:tcPr>
            <w:tcW w:w="5528"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both"/>
              <w:rPr>
                <w:rFonts w:eastAsia="Times New Roman" w:cs="Calibri"/>
                <w:color w:val="000000"/>
                <w:sz w:val="20"/>
                <w:szCs w:val="20"/>
                <w:lang w:eastAsia="pt-BR"/>
              </w:rPr>
            </w:pPr>
            <w:r w:rsidRPr="00557331">
              <w:rPr>
                <w:rFonts w:eastAsia="Times New Roman" w:cs="Calibri"/>
                <w:color w:val="000000"/>
                <w:sz w:val="20"/>
                <w:szCs w:val="20"/>
                <w:lang w:eastAsia="pt-BR"/>
              </w:rPr>
              <w:t>FACA, PARA CORTE DE CARNES, EM AÇO INOXIDÁVEL, LINHA PROFISSIONAL, COM CABO EM POLIPROPILENO. COM LARGURA SUPERIOR AO CABO. TAMANHO 30CM.</w:t>
            </w:r>
          </w:p>
        </w:tc>
        <w:tc>
          <w:tcPr>
            <w:tcW w:w="992"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UNIDADE</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20</w:t>
            </w:r>
          </w:p>
        </w:tc>
      </w:tr>
      <w:tr w:rsidR="00747455" w:rsidRPr="00557331" w:rsidTr="00747455">
        <w:trPr>
          <w:trHeight w:val="630"/>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lastRenderedPageBreak/>
              <w:t>92</w:t>
            </w:r>
          </w:p>
        </w:tc>
        <w:tc>
          <w:tcPr>
            <w:tcW w:w="992"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 </w:t>
            </w:r>
          </w:p>
        </w:tc>
        <w:tc>
          <w:tcPr>
            <w:tcW w:w="5528"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both"/>
              <w:rPr>
                <w:rFonts w:eastAsia="Times New Roman" w:cs="Calibri"/>
                <w:color w:val="000000"/>
                <w:sz w:val="20"/>
                <w:szCs w:val="20"/>
                <w:lang w:eastAsia="pt-BR"/>
              </w:rPr>
            </w:pPr>
            <w:r w:rsidRPr="00557331">
              <w:rPr>
                <w:rFonts w:eastAsia="Times New Roman" w:cs="Calibri"/>
                <w:color w:val="000000"/>
                <w:sz w:val="20"/>
                <w:szCs w:val="20"/>
                <w:lang w:eastAsia="pt-BR"/>
              </w:rPr>
              <w:t>FACA DE MESA. FACA MESA, MATERIAL LÂMINA AÇO INOXIDÁVEL, MATERIAL CABO AÇO INOXIDÁVEL.</w:t>
            </w:r>
          </w:p>
        </w:tc>
        <w:tc>
          <w:tcPr>
            <w:tcW w:w="992"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UNIDADE</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80</w:t>
            </w:r>
          </w:p>
        </w:tc>
      </w:tr>
      <w:tr w:rsidR="00747455" w:rsidRPr="00557331" w:rsidTr="00747455">
        <w:trPr>
          <w:trHeight w:val="1260"/>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93</w:t>
            </w:r>
          </w:p>
        </w:tc>
        <w:tc>
          <w:tcPr>
            <w:tcW w:w="992"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 </w:t>
            </w:r>
          </w:p>
        </w:tc>
        <w:tc>
          <w:tcPr>
            <w:tcW w:w="5528"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both"/>
              <w:rPr>
                <w:rFonts w:eastAsia="Times New Roman" w:cs="Calibri"/>
                <w:color w:val="000000"/>
                <w:sz w:val="20"/>
                <w:szCs w:val="20"/>
                <w:lang w:eastAsia="pt-BR"/>
              </w:rPr>
            </w:pPr>
            <w:r w:rsidRPr="00557331">
              <w:rPr>
                <w:rFonts w:eastAsia="Times New Roman" w:cs="Calibri"/>
                <w:color w:val="000000"/>
                <w:sz w:val="20"/>
                <w:szCs w:val="20"/>
                <w:lang w:eastAsia="pt-BR"/>
              </w:rPr>
              <w:t>GARFO DE MESA: AÇO INOX. DIMENSÕES APROXIMADAS (C X L X A): 193 X 23 X 19 MM ESPESSURA: 1,6 MM GARFO COM DENTES LONGOS. UTENSÍLIOS TOTALMENTE FEITOS EM AÇO INOX E ALTAMENTE DURÁVEIS. ACABAMENTO EM BRILHO.</w:t>
            </w:r>
          </w:p>
        </w:tc>
        <w:tc>
          <w:tcPr>
            <w:tcW w:w="992"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UNIDADE</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80</w:t>
            </w:r>
          </w:p>
        </w:tc>
      </w:tr>
      <w:tr w:rsidR="00747455" w:rsidRPr="00557331" w:rsidTr="00747455">
        <w:trPr>
          <w:trHeight w:val="1050"/>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94</w:t>
            </w:r>
          </w:p>
        </w:tc>
        <w:tc>
          <w:tcPr>
            <w:tcW w:w="992"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 </w:t>
            </w:r>
          </w:p>
        </w:tc>
        <w:tc>
          <w:tcPr>
            <w:tcW w:w="5528"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both"/>
              <w:rPr>
                <w:rFonts w:eastAsia="Times New Roman" w:cs="Calibri"/>
                <w:color w:val="000000"/>
                <w:sz w:val="20"/>
                <w:szCs w:val="20"/>
                <w:lang w:eastAsia="pt-BR"/>
              </w:rPr>
            </w:pPr>
            <w:r w:rsidRPr="00557331">
              <w:rPr>
                <w:rFonts w:eastAsia="Times New Roman" w:cs="Calibri"/>
                <w:color w:val="000000"/>
                <w:sz w:val="20"/>
                <w:szCs w:val="20"/>
                <w:lang w:eastAsia="pt-BR"/>
              </w:rPr>
              <w:t>COLHER DE SOBREMESA. ESPESSURA: 1,20 MM COLHER COM CONCHA PROFUNDA. UTENSÍLIOS TOTALMENTE FEITOS EM AÇO INOX E ALTAMENTE DURÁVEIS. ACABAMENTO EM BRILHO.</w:t>
            </w:r>
          </w:p>
        </w:tc>
        <w:tc>
          <w:tcPr>
            <w:tcW w:w="992"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UNIDADE</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80</w:t>
            </w:r>
          </w:p>
        </w:tc>
      </w:tr>
      <w:tr w:rsidR="00747455" w:rsidRPr="00557331" w:rsidTr="00747455">
        <w:trPr>
          <w:trHeight w:val="1050"/>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95</w:t>
            </w:r>
          </w:p>
        </w:tc>
        <w:tc>
          <w:tcPr>
            <w:tcW w:w="992"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 </w:t>
            </w:r>
          </w:p>
        </w:tc>
        <w:tc>
          <w:tcPr>
            <w:tcW w:w="5528"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both"/>
              <w:rPr>
                <w:rFonts w:eastAsia="Times New Roman" w:cs="Calibri"/>
                <w:color w:val="000000"/>
                <w:sz w:val="20"/>
                <w:szCs w:val="20"/>
                <w:lang w:eastAsia="pt-BR"/>
              </w:rPr>
            </w:pPr>
            <w:r w:rsidRPr="00557331">
              <w:rPr>
                <w:rFonts w:eastAsia="Times New Roman" w:cs="Calibri"/>
                <w:color w:val="000000"/>
                <w:sz w:val="20"/>
                <w:szCs w:val="20"/>
                <w:lang w:eastAsia="pt-BR"/>
              </w:rPr>
              <w:t>GARRAFA TÉRMICA: 1,8 LITROS, COM SISTEMA DE PRESSÃO, JATO FORTE E PRECISO, AMPOLA DE VIDRO, REVESTIMENTO DE AÇO ESCOVADO OU SIMILAR. PRODUTO COM SELO NO INMETRO.</w:t>
            </w:r>
          </w:p>
        </w:tc>
        <w:tc>
          <w:tcPr>
            <w:tcW w:w="992"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UNIDADE</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30</w:t>
            </w:r>
          </w:p>
        </w:tc>
      </w:tr>
      <w:tr w:rsidR="00747455" w:rsidRPr="00557331" w:rsidTr="00747455">
        <w:trPr>
          <w:trHeight w:val="1260"/>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96</w:t>
            </w:r>
          </w:p>
        </w:tc>
        <w:tc>
          <w:tcPr>
            <w:tcW w:w="992"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 </w:t>
            </w:r>
          </w:p>
        </w:tc>
        <w:tc>
          <w:tcPr>
            <w:tcW w:w="5528"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both"/>
              <w:rPr>
                <w:rFonts w:eastAsia="Times New Roman" w:cs="Calibri"/>
                <w:color w:val="000000"/>
                <w:sz w:val="20"/>
                <w:szCs w:val="20"/>
                <w:lang w:eastAsia="pt-BR"/>
              </w:rPr>
            </w:pPr>
            <w:r w:rsidRPr="00557331">
              <w:rPr>
                <w:rFonts w:eastAsia="Times New Roman" w:cs="Calibri"/>
                <w:color w:val="000000"/>
                <w:sz w:val="20"/>
                <w:szCs w:val="20"/>
                <w:lang w:eastAsia="pt-BR"/>
              </w:rPr>
              <w:t>GARRAFÃO TÉRMICO - CAPACIDADE DE 5 LITROS, ISOLAMENTO ESPUMA DE PU/PP, MATERIAL EXTERNO EM PLÁSTICO, ACOMPANHA TAMPA ROSQUEADA. DISPONÍVEL NAS CORES VERDE, AZUL OU PRETO. PRODUTO COM SELO NO INMETRO.</w:t>
            </w:r>
          </w:p>
        </w:tc>
        <w:tc>
          <w:tcPr>
            <w:tcW w:w="992"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UNIDADE</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6</w:t>
            </w:r>
          </w:p>
        </w:tc>
      </w:tr>
      <w:tr w:rsidR="00747455" w:rsidRPr="00557331" w:rsidTr="00747455">
        <w:trPr>
          <w:trHeight w:val="126"/>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97</w:t>
            </w:r>
          </w:p>
        </w:tc>
        <w:tc>
          <w:tcPr>
            <w:tcW w:w="992"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 </w:t>
            </w:r>
          </w:p>
        </w:tc>
        <w:tc>
          <w:tcPr>
            <w:tcW w:w="5528" w:type="dxa"/>
            <w:tcBorders>
              <w:top w:val="nil"/>
              <w:left w:val="nil"/>
              <w:bottom w:val="single" w:sz="4" w:space="0" w:color="auto"/>
              <w:right w:val="single" w:sz="4" w:space="0" w:color="auto"/>
            </w:tcBorders>
            <w:shd w:val="clear" w:color="auto" w:fill="auto"/>
            <w:vAlign w:val="bottom"/>
            <w:hideMark/>
          </w:tcPr>
          <w:p w:rsidR="00747455" w:rsidRPr="00557331" w:rsidRDefault="00747455" w:rsidP="00747455">
            <w:pPr>
              <w:jc w:val="both"/>
              <w:rPr>
                <w:rFonts w:eastAsia="Times New Roman" w:cs="Calibri"/>
                <w:color w:val="000000"/>
                <w:sz w:val="20"/>
                <w:szCs w:val="20"/>
                <w:lang w:eastAsia="pt-BR"/>
              </w:rPr>
            </w:pPr>
            <w:r w:rsidRPr="00557331">
              <w:rPr>
                <w:rFonts w:eastAsia="Times New Roman" w:cs="Calibri"/>
                <w:color w:val="000000"/>
                <w:sz w:val="20"/>
                <w:szCs w:val="20"/>
                <w:lang w:eastAsia="pt-BR"/>
              </w:rPr>
              <w:t>GAVETA PLASTICA BIN Nº4 SEM ENCAIXE NA LATERAL MEDINDO 90,3*12,3*200MM(A*L*P) SEM ENCAIXE LATERAL NA COR VERDE BANDEIRA</w:t>
            </w:r>
          </w:p>
        </w:tc>
        <w:tc>
          <w:tcPr>
            <w:tcW w:w="992" w:type="dxa"/>
            <w:tcBorders>
              <w:top w:val="nil"/>
              <w:left w:val="nil"/>
              <w:bottom w:val="single" w:sz="4" w:space="0" w:color="auto"/>
              <w:right w:val="single" w:sz="4" w:space="0" w:color="auto"/>
            </w:tcBorders>
            <w:shd w:val="clear" w:color="auto" w:fill="auto"/>
            <w:noWrap/>
            <w:vAlign w:val="bottom"/>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UNIDADE</w:t>
            </w:r>
          </w:p>
        </w:tc>
        <w:tc>
          <w:tcPr>
            <w:tcW w:w="1134" w:type="dxa"/>
            <w:tcBorders>
              <w:top w:val="nil"/>
              <w:left w:val="nil"/>
              <w:bottom w:val="single" w:sz="4" w:space="0" w:color="auto"/>
              <w:right w:val="single" w:sz="4" w:space="0" w:color="auto"/>
            </w:tcBorders>
            <w:shd w:val="clear" w:color="auto" w:fill="auto"/>
            <w:noWrap/>
            <w:vAlign w:val="bottom"/>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2000</w:t>
            </w:r>
          </w:p>
        </w:tc>
      </w:tr>
      <w:tr w:rsidR="00747455" w:rsidRPr="00557331" w:rsidTr="00747455">
        <w:trPr>
          <w:trHeight w:val="420"/>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98</w:t>
            </w:r>
          </w:p>
        </w:tc>
        <w:tc>
          <w:tcPr>
            <w:tcW w:w="992"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 </w:t>
            </w:r>
          </w:p>
        </w:tc>
        <w:tc>
          <w:tcPr>
            <w:tcW w:w="5528"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both"/>
              <w:rPr>
                <w:rFonts w:eastAsia="Times New Roman" w:cs="Calibri"/>
                <w:color w:val="000000"/>
                <w:sz w:val="20"/>
                <w:szCs w:val="20"/>
                <w:lang w:eastAsia="pt-BR"/>
              </w:rPr>
            </w:pPr>
            <w:r w:rsidRPr="00557331">
              <w:rPr>
                <w:rFonts w:eastAsia="Times New Roman" w:cs="Calibri"/>
                <w:color w:val="000000"/>
                <w:sz w:val="20"/>
                <w:szCs w:val="20"/>
                <w:lang w:eastAsia="pt-BR"/>
              </w:rPr>
              <w:t>JARRA PLÁSTICA TRANSPARENTE, 5 LITROS, COM PONTEIRA E TAMPA.</w:t>
            </w:r>
          </w:p>
        </w:tc>
        <w:tc>
          <w:tcPr>
            <w:tcW w:w="992"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UNIDADE</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10</w:t>
            </w:r>
          </w:p>
        </w:tc>
      </w:tr>
      <w:tr w:rsidR="00747455" w:rsidRPr="00557331" w:rsidTr="00747455">
        <w:trPr>
          <w:trHeight w:val="420"/>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99</w:t>
            </w:r>
          </w:p>
        </w:tc>
        <w:tc>
          <w:tcPr>
            <w:tcW w:w="992"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 </w:t>
            </w:r>
          </w:p>
        </w:tc>
        <w:tc>
          <w:tcPr>
            <w:tcW w:w="5528"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both"/>
              <w:rPr>
                <w:rFonts w:eastAsia="Times New Roman" w:cs="Calibri"/>
                <w:color w:val="000000"/>
                <w:sz w:val="20"/>
                <w:szCs w:val="20"/>
                <w:lang w:eastAsia="pt-BR"/>
              </w:rPr>
            </w:pPr>
            <w:r w:rsidRPr="00557331">
              <w:rPr>
                <w:rFonts w:eastAsia="Times New Roman" w:cs="Calibri"/>
                <w:color w:val="000000"/>
                <w:sz w:val="20"/>
                <w:szCs w:val="20"/>
                <w:lang w:eastAsia="pt-BR"/>
              </w:rPr>
              <w:t>JARRA PLÁSTICA TRANSPARENTE, 2 LITROS, COM PONTEIRA.</w:t>
            </w:r>
          </w:p>
        </w:tc>
        <w:tc>
          <w:tcPr>
            <w:tcW w:w="992"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UNIDADE</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10</w:t>
            </w:r>
          </w:p>
        </w:tc>
      </w:tr>
      <w:tr w:rsidR="00747455" w:rsidRPr="00557331" w:rsidTr="00747455">
        <w:trPr>
          <w:trHeight w:val="420"/>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100</w:t>
            </w:r>
          </w:p>
        </w:tc>
        <w:tc>
          <w:tcPr>
            <w:tcW w:w="992"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 </w:t>
            </w:r>
          </w:p>
        </w:tc>
        <w:tc>
          <w:tcPr>
            <w:tcW w:w="5528"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both"/>
              <w:rPr>
                <w:rFonts w:eastAsia="Times New Roman" w:cs="Calibri"/>
                <w:color w:val="000000"/>
                <w:sz w:val="20"/>
                <w:szCs w:val="20"/>
                <w:lang w:eastAsia="pt-BR"/>
              </w:rPr>
            </w:pPr>
            <w:r w:rsidRPr="00557331">
              <w:rPr>
                <w:rFonts w:eastAsia="Times New Roman" w:cs="Calibri"/>
                <w:color w:val="000000"/>
                <w:sz w:val="20"/>
                <w:szCs w:val="20"/>
                <w:lang w:eastAsia="pt-BR"/>
              </w:rPr>
              <w:t>JARRA VIDRO TRANSPARENTE, 2 LITROS, COM PONTEIRA.</w:t>
            </w:r>
          </w:p>
        </w:tc>
        <w:tc>
          <w:tcPr>
            <w:tcW w:w="992"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UNIDADE</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10</w:t>
            </w:r>
          </w:p>
        </w:tc>
      </w:tr>
      <w:tr w:rsidR="00747455" w:rsidRPr="00557331" w:rsidTr="00747455">
        <w:trPr>
          <w:trHeight w:val="396"/>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101</w:t>
            </w:r>
          </w:p>
        </w:tc>
        <w:tc>
          <w:tcPr>
            <w:tcW w:w="992"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 </w:t>
            </w:r>
          </w:p>
        </w:tc>
        <w:tc>
          <w:tcPr>
            <w:tcW w:w="5528"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both"/>
              <w:rPr>
                <w:rFonts w:eastAsia="Times New Roman" w:cs="Calibri"/>
                <w:color w:val="000000"/>
                <w:sz w:val="20"/>
                <w:szCs w:val="20"/>
                <w:lang w:eastAsia="pt-BR"/>
              </w:rPr>
            </w:pPr>
            <w:r w:rsidRPr="00557331">
              <w:rPr>
                <w:rFonts w:eastAsia="Times New Roman" w:cs="Calibri"/>
                <w:color w:val="000000"/>
                <w:sz w:val="20"/>
                <w:szCs w:val="20"/>
                <w:lang w:eastAsia="pt-BR"/>
              </w:rPr>
              <w:t>PRATO EM VIDRO BRANCO, APLICAÇÃO REFEIÇÃO, FORMATO CIRCULAR, COR BRANCA, TIPO RASO, MEDIDAS APROXIMADAS ENTRE 24 A 26 CM DE DIÂMETRO. SEM ARTE.</w:t>
            </w:r>
          </w:p>
        </w:tc>
        <w:tc>
          <w:tcPr>
            <w:tcW w:w="992"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UNIDADE</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80</w:t>
            </w:r>
          </w:p>
        </w:tc>
      </w:tr>
      <w:tr w:rsidR="00747455" w:rsidRPr="00557331" w:rsidTr="00747455">
        <w:trPr>
          <w:trHeight w:val="1050"/>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102</w:t>
            </w:r>
          </w:p>
        </w:tc>
        <w:tc>
          <w:tcPr>
            <w:tcW w:w="992"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 </w:t>
            </w:r>
          </w:p>
        </w:tc>
        <w:tc>
          <w:tcPr>
            <w:tcW w:w="5528"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both"/>
              <w:rPr>
                <w:rFonts w:eastAsia="Times New Roman" w:cs="Calibri"/>
                <w:color w:val="000000"/>
                <w:sz w:val="20"/>
                <w:szCs w:val="20"/>
                <w:lang w:eastAsia="pt-BR"/>
              </w:rPr>
            </w:pPr>
            <w:r w:rsidRPr="00557331">
              <w:rPr>
                <w:rFonts w:eastAsia="Times New Roman" w:cs="Calibri"/>
                <w:color w:val="000000"/>
                <w:sz w:val="20"/>
                <w:szCs w:val="20"/>
                <w:lang w:eastAsia="pt-BR"/>
              </w:rPr>
              <w:t>PRATO EM VIDRO BRANCO, APLICAÇÃO REFEIÇÃO, FORMATO CIRCULAR, COR BRANCA, TIPO FUNDO, MEDIDAS APROXIMADAS ENTRE 24 A 26 CM DE DIÂMETRO. SEM ARTE.</w:t>
            </w:r>
          </w:p>
        </w:tc>
        <w:tc>
          <w:tcPr>
            <w:tcW w:w="992"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UNIDADE</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80</w:t>
            </w:r>
          </w:p>
        </w:tc>
      </w:tr>
      <w:tr w:rsidR="00747455" w:rsidRPr="00557331" w:rsidTr="00747455">
        <w:trPr>
          <w:trHeight w:val="70"/>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103</w:t>
            </w:r>
          </w:p>
        </w:tc>
        <w:tc>
          <w:tcPr>
            <w:tcW w:w="992"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 </w:t>
            </w:r>
          </w:p>
        </w:tc>
        <w:tc>
          <w:tcPr>
            <w:tcW w:w="5528"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both"/>
              <w:rPr>
                <w:rFonts w:eastAsia="Times New Roman" w:cs="Calibri"/>
                <w:color w:val="000000"/>
                <w:sz w:val="20"/>
                <w:szCs w:val="20"/>
                <w:lang w:eastAsia="pt-BR"/>
              </w:rPr>
            </w:pPr>
            <w:r w:rsidRPr="00557331">
              <w:rPr>
                <w:rFonts w:eastAsia="Times New Roman" w:cs="Calibri"/>
                <w:color w:val="000000"/>
                <w:sz w:val="20"/>
                <w:szCs w:val="20"/>
                <w:lang w:eastAsia="pt-BR"/>
              </w:rPr>
              <w:t>PANELA DE PRESSAO INDUSTRIAL 22L - PANELA DE PRESSÃO DE FECHAMENTO EXTERNO PARA USO PROFISSIONAL, CONFECCIONADA EM ALUMÍNIO. ACABAMENTO COM POLIMENTO DE ALTO BRILHO. PRESSÃO DE TRABALHO É DE 80 KPA. AS ALÇAS CONFECCIONADAS EM BAQUELITE, COM DESIGNE ANATÔMICO. BORRACHAS DE VEDAÇÃO E VÁLVULAS DE SILICONE. DIMENSÕES APROXIMADAS: ALTURA: 26 CM DIÂMETRO: 33  CM ESPESSURA: 4,6 MM CAPACIDADE: 22 LITROS SISTEMA DE OITO TRAVAS. PRODUTO COM SELO NO INMETRO.</w:t>
            </w:r>
          </w:p>
        </w:tc>
        <w:tc>
          <w:tcPr>
            <w:tcW w:w="992"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UNIDADE</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2</w:t>
            </w:r>
          </w:p>
        </w:tc>
      </w:tr>
      <w:tr w:rsidR="00747455" w:rsidRPr="00557331" w:rsidTr="00747455">
        <w:trPr>
          <w:trHeight w:val="660"/>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104</w:t>
            </w:r>
          </w:p>
        </w:tc>
        <w:tc>
          <w:tcPr>
            <w:tcW w:w="992"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 </w:t>
            </w:r>
          </w:p>
        </w:tc>
        <w:tc>
          <w:tcPr>
            <w:tcW w:w="5528" w:type="dxa"/>
            <w:tcBorders>
              <w:top w:val="nil"/>
              <w:left w:val="nil"/>
              <w:bottom w:val="single" w:sz="4" w:space="0" w:color="auto"/>
              <w:right w:val="single" w:sz="4" w:space="0" w:color="auto"/>
            </w:tcBorders>
            <w:shd w:val="clear" w:color="auto" w:fill="auto"/>
            <w:vAlign w:val="bottom"/>
            <w:hideMark/>
          </w:tcPr>
          <w:p w:rsidR="00747455" w:rsidRPr="00557331" w:rsidRDefault="00747455" w:rsidP="00747455">
            <w:pPr>
              <w:jc w:val="both"/>
              <w:rPr>
                <w:rFonts w:eastAsia="Times New Roman" w:cs="Calibri"/>
                <w:color w:val="000000"/>
                <w:sz w:val="20"/>
                <w:szCs w:val="20"/>
                <w:lang w:eastAsia="pt-BR"/>
              </w:rPr>
            </w:pPr>
            <w:r w:rsidRPr="00557331">
              <w:rPr>
                <w:rFonts w:eastAsia="Times New Roman" w:cs="Calibri"/>
                <w:color w:val="000000"/>
                <w:sz w:val="20"/>
                <w:szCs w:val="20"/>
                <w:lang w:eastAsia="pt-BR"/>
              </w:rPr>
              <w:t xml:space="preserve">POTE PLASTICO TETANGULAR TRANSPARENTE COM TAMPA MEDINDO 8CM ALTURA 9,5CM COMPRIMENTO 5CM LARGURA </w:t>
            </w:r>
          </w:p>
        </w:tc>
        <w:tc>
          <w:tcPr>
            <w:tcW w:w="992" w:type="dxa"/>
            <w:tcBorders>
              <w:top w:val="nil"/>
              <w:left w:val="nil"/>
              <w:bottom w:val="single" w:sz="4" w:space="0" w:color="auto"/>
              <w:right w:val="single" w:sz="4" w:space="0" w:color="auto"/>
            </w:tcBorders>
            <w:shd w:val="clear" w:color="auto" w:fill="auto"/>
            <w:noWrap/>
            <w:vAlign w:val="bottom"/>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UNIDADE</w:t>
            </w:r>
          </w:p>
        </w:tc>
        <w:tc>
          <w:tcPr>
            <w:tcW w:w="1134" w:type="dxa"/>
            <w:tcBorders>
              <w:top w:val="nil"/>
              <w:left w:val="nil"/>
              <w:bottom w:val="single" w:sz="4" w:space="0" w:color="auto"/>
              <w:right w:val="single" w:sz="4" w:space="0" w:color="auto"/>
            </w:tcBorders>
            <w:shd w:val="clear" w:color="auto" w:fill="auto"/>
            <w:noWrap/>
            <w:vAlign w:val="bottom"/>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800</w:t>
            </w:r>
          </w:p>
        </w:tc>
      </w:tr>
      <w:tr w:rsidR="00747455" w:rsidRPr="00557331" w:rsidTr="00747455">
        <w:trPr>
          <w:trHeight w:val="1050"/>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lastRenderedPageBreak/>
              <w:t>105</w:t>
            </w:r>
          </w:p>
        </w:tc>
        <w:tc>
          <w:tcPr>
            <w:tcW w:w="992"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 </w:t>
            </w:r>
          </w:p>
        </w:tc>
        <w:tc>
          <w:tcPr>
            <w:tcW w:w="5528"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both"/>
              <w:rPr>
                <w:rFonts w:eastAsia="Times New Roman" w:cs="Calibri"/>
                <w:color w:val="000000"/>
                <w:sz w:val="20"/>
                <w:szCs w:val="20"/>
                <w:lang w:eastAsia="pt-BR"/>
              </w:rPr>
            </w:pPr>
            <w:r w:rsidRPr="00557331">
              <w:rPr>
                <w:rFonts w:eastAsia="Times New Roman" w:cs="Calibri"/>
                <w:color w:val="000000"/>
                <w:sz w:val="20"/>
                <w:szCs w:val="20"/>
                <w:lang w:eastAsia="pt-BR"/>
              </w:rPr>
              <w:t>TÁBUA EM POLIETILENO (APOIO DE CORTE) RETANGULAR, NA COR BRANCA, AMARELA, VERDE, AZUL E VERMELHO COM MEDIDAS APROXIMADAS DE 1X50X30CM PRÓPRIA PARA CORTE.</w:t>
            </w:r>
          </w:p>
        </w:tc>
        <w:tc>
          <w:tcPr>
            <w:tcW w:w="992"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UNIDADE</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10</w:t>
            </w:r>
          </w:p>
        </w:tc>
      </w:tr>
    </w:tbl>
    <w:p w:rsidR="00747455" w:rsidRPr="00557331" w:rsidRDefault="00747455" w:rsidP="00747455">
      <w:pPr>
        <w:tabs>
          <w:tab w:val="center" w:pos="4252"/>
        </w:tabs>
        <w:ind w:left="-567" w:right="-568"/>
        <w:jc w:val="both"/>
        <w:rPr>
          <w:b/>
          <w:sz w:val="20"/>
          <w:szCs w:val="20"/>
        </w:rPr>
      </w:pPr>
    </w:p>
    <w:p w:rsidR="00747455" w:rsidRPr="00557331" w:rsidRDefault="00747455" w:rsidP="00747455">
      <w:pPr>
        <w:pBdr>
          <w:top w:val="single" w:sz="4" w:space="1" w:color="auto"/>
          <w:left w:val="single" w:sz="4" w:space="0" w:color="auto"/>
          <w:bottom w:val="single" w:sz="4" w:space="1" w:color="auto"/>
          <w:right w:val="single" w:sz="4" w:space="4" w:color="auto"/>
          <w:between w:val="single" w:sz="4" w:space="1" w:color="auto"/>
          <w:bar w:val="single" w:sz="4" w:color="auto"/>
        </w:pBdr>
        <w:shd w:val="clear" w:color="auto" w:fill="00B050"/>
        <w:tabs>
          <w:tab w:val="center" w:pos="4252"/>
        </w:tabs>
        <w:ind w:left="-567" w:right="-568"/>
        <w:jc w:val="center"/>
        <w:rPr>
          <w:b/>
          <w:sz w:val="20"/>
          <w:szCs w:val="20"/>
        </w:rPr>
      </w:pPr>
      <w:r w:rsidRPr="00557331">
        <w:rPr>
          <w:b/>
          <w:sz w:val="20"/>
          <w:szCs w:val="20"/>
        </w:rPr>
        <w:t xml:space="preserve">BLOCO 03 – MATERIAIS DESCARTÁVEIS </w:t>
      </w:r>
    </w:p>
    <w:tbl>
      <w:tblPr>
        <w:tblW w:w="9639" w:type="dxa"/>
        <w:tblInd w:w="-572" w:type="dxa"/>
        <w:tblCellMar>
          <w:left w:w="70" w:type="dxa"/>
          <w:right w:w="70" w:type="dxa"/>
        </w:tblCellMar>
        <w:tblLook w:val="04A0"/>
      </w:tblPr>
      <w:tblGrid>
        <w:gridCol w:w="993"/>
        <w:gridCol w:w="992"/>
        <w:gridCol w:w="5528"/>
        <w:gridCol w:w="992"/>
        <w:gridCol w:w="1134"/>
      </w:tblGrid>
      <w:tr w:rsidR="00747455" w:rsidRPr="00557331" w:rsidTr="00747455">
        <w:trPr>
          <w:trHeight w:val="420"/>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106</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 </w:t>
            </w:r>
          </w:p>
        </w:tc>
        <w:tc>
          <w:tcPr>
            <w:tcW w:w="5528" w:type="dxa"/>
            <w:tcBorders>
              <w:top w:val="single" w:sz="4" w:space="0" w:color="auto"/>
              <w:left w:val="nil"/>
              <w:bottom w:val="single" w:sz="4" w:space="0" w:color="auto"/>
              <w:right w:val="single" w:sz="4" w:space="0" w:color="auto"/>
            </w:tcBorders>
            <w:shd w:val="clear" w:color="auto" w:fill="auto"/>
            <w:vAlign w:val="center"/>
            <w:hideMark/>
          </w:tcPr>
          <w:p w:rsidR="00747455" w:rsidRPr="00557331" w:rsidRDefault="00747455" w:rsidP="00747455">
            <w:pPr>
              <w:jc w:val="both"/>
              <w:rPr>
                <w:rFonts w:eastAsia="Times New Roman" w:cs="Calibri"/>
                <w:color w:val="000000"/>
                <w:sz w:val="20"/>
                <w:szCs w:val="20"/>
                <w:lang w:eastAsia="pt-BR"/>
              </w:rPr>
            </w:pPr>
            <w:r w:rsidRPr="00557331">
              <w:rPr>
                <w:rFonts w:eastAsia="Times New Roman" w:cs="Calibri"/>
                <w:color w:val="000000"/>
                <w:sz w:val="20"/>
                <w:szCs w:val="20"/>
                <w:lang w:eastAsia="pt-BR"/>
              </w:rPr>
              <w:t>BANDEJA ISOPOR N°1 150X150, PACOTE COM 400 UNIDADES.</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PACOTE</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180</w:t>
            </w:r>
          </w:p>
        </w:tc>
      </w:tr>
      <w:tr w:rsidR="00747455" w:rsidRPr="00557331" w:rsidTr="00747455">
        <w:trPr>
          <w:trHeight w:val="420"/>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107</w:t>
            </w:r>
          </w:p>
        </w:tc>
        <w:tc>
          <w:tcPr>
            <w:tcW w:w="992"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 </w:t>
            </w:r>
          </w:p>
        </w:tc>
        <w:tc>
          <w:tcPr>
            <w:tcW w:w="5528"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both"/>
              <w:rPr>
                <w:rFonts w:eastAsia="Times New Roman" w:cs="Calibri"/>
                <w:color w:val="000000"/>
                <w:sz w:val="20"/>
                <w:szCs w:val="20"/>
                <w:lang w:eastAsia="pt-BR"/>
              </w:rPr>
            </w:pPr>
            <w:r w:rsidRPr="00557331">
              <w:rPr>
                <w:rFonts w:eastAsia="Times New Roman" w:cs="Calibri"/>
                <w:color w:val="000000"/>
                <w:sz w:val="20"/>
                <w:szCs w:val="20"/>
                <w:lang w:eastAsia="pt-BR"/>
              </w:rPr>
              <w:t>BANDEJA ISOPOR N°2 210X140, PACOTE COM 400 UNIDADES.</w:t>
            </w:r>
          </w:p>
        </w:tc>
        <w:tc>
          <w:tcPr>
            <w:tcW w:w="992"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PACOTE</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180</w:t>
            </w:r>
          </w:p>
        </w:tc>
      </w:tr>
      <w:tr w:rsidR="00747455" w:rsidRPr="00557331" w:rsidTr="00747455">
        <w:trPr>
          <w:trHeight w:val="300"/>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108</w:t>
            </w:r>
          </w:p>
        </w:tc>
        <w:tc>
          <w:tcPr>
            <w:tcW w:w="992"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 </w:t>
            </w:r>
          </w:p>
        </w:tc>
        <w:tc>
          <w:tcPr>
            <w:tcW w:w="5528"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both"/>
              <w:rPr>
                <w:rFonts w:eastAsia="Times New Roman" w:cs="Calibri"/>
                <w:color w:val="000000"/>
                <w:sz w:val="20"/>
                <w:szCs w:val="20"/>
                <w:lang w:eastAsia="pt-BR"/>
              </w:rPr>
            </w:pPr>
            <w:r w:rsidRPr="00557331">
              <w:rPr>
                <w:rFonts w:eastAsia="Times New Roman" w:cs="Calibri"/>
                <w:color w:val="000000"/>
                <w:sz w:val="20"/>
                <w:szCs w:val="20"/>
                <w:lang w:eastAsia="pt-BR"/>
              </w:rPr>
              <w:t>BOBINA FILME DE PVC 28CMX300MTS</w:t>
            </w:r>
          </w:p>
        </w:tc>
        <w:tc>
          <w:tcPr>
            <w:tcW w:w="992"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ROLO</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500</w:t>
            </w:r>
          </w:p>
        </w:tc>
      </w:tr>
      <w:tr w:rsidR="00747455" w:rsidRPr="00557331" w:rsidTr="00747455">
        <w:trPr>
          <w:trHeight w:val="89"/>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109</w:t>
            </w:r>
          </w:p>
        </w:tc>
        <w:tc>
          <w:tcPr>
            <w:tcW w:w="992"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 </w:t>
            </w:r>
          </w:p>
        </w:tc>
        <w:tc>
          <w:tcPr>
            <w:tcW w:w="5528"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both"/>
              <w:rPr>
                <w:rFonts w:eastAsia="Times New Roman" w:cs="Calibri"/>
                <w:color w:val="000000"/>
                <w:sz w:val="20"/>
                <w:szCs w:val="20"/>
                <w:lang w:eastAsia="pt-BR"/>
              </w:rPr>
            </w:pPr>
            <w:r w:rsidRPr="00557331">
              <w:rPr>
                <w:rFonts w:eastAsia="Times New Roman" w:cs="Calibri"/>
                <w:color w:val="000000"/>
                <w:sz w:val="20"/>
                <w:szCs w:val="20"/>
                <w:lang w:eastAsia="pt-BR"/>
              </w:rPr>
              <w:t>BOBINA PICOTADA COM 500 UNIDADES DE SACO PLASTICO COM DIMENSÕES 33 X 50 (TAMANHO M). CAPACIDADE DE ATÉ 2 KG. EXTREMAMENTE PRÁTICO, ECONÔMICO E HIGIÊNICO.</w:t>
            </w:r>
          </w:p>
        </w:tc>
        <w:tc>
          <w:tcPr>
            <w:tcW w:w="992"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ROLO</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690</w:t>
            </w:r>
          </w:p>
        </w:tc>
      </w:tr>
      <w:tr w:rsidR="00747455" w:rsidRPr="00557331" w:rsidTr="00747455">
        <w:trPr>
          <w:trHeight w:val="622"/>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110</w:t>
            </w:r>
          </w:p>
        </w:tc>
        <w:tc>
          <w:tcPr>
            <w:tcW w:w="992"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 </w:t>
            </w:r>
          </w:p>
        </w:tc>
        <w:tc>
          <w:tcPr>
            <w:tcW w:w="5528"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both"/>
              <w:rPr>
                <w:rFonts w:eastAsia="Times New Roman" w:cs="Calibri"/>
                <w:color w:val="000000"/>
                <w:sz w:val="20"/>
                <w:szCs w:val="20"/>
                <w:lang w:eastAsia="pt-BR"/>
              </w:rPr>
            </w:pPr>
            <w:r w:rsidRPr="00557331">
              <w:rPr>
                <w:rFonts w:eastAsia="Times New Roman" w:cs="Calibri"/>
                <w:color w:val="000000"/>
                <w:sz w:val="20"/>
                <w:szCs w:val="20"/>
                <w:lang w:eastAsia="pt-BR"/>
              </w:rPr>
              <w:t>BOBINA PICOTADA COM 500 UNIDADES DE SACO PLÁSTICO COM DIMENSÕES 38 X 55 (TAMANHO G). CAPACIDADE DE ATÉ 5 KG. EXTREMAMENTE, PRÁTICO, ECONÔMICO E HIGIÊNICO.</w:t>
            </w:r>
          </w:p>
        </w:tc>
        <w:tc>
          <w:tcPr>
            <w:tcW w:w="992"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ROLO</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1150</w:t>
            </w:r>
          </w:p>
        </w:tc>
      </w:tr>
      <w:tr w:rsidR="00747455" w:rsidRPr="00557331" w:rsidTr="00747455">
        <w:trPr>
          <w:trHeight w:val="276"/>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111</w:t>
            </w:r>
          </w:p>
        </w:tc>
        <w:tc>
          <w:tcPr>
            <w:tcW w:w="992"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 </w:t>
            </w:r>
          </w:p>
        </w:tc>
        <w:tc>
          <w:tcPr>
            <w:tcW w:w="5528"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both"/>
              <w:rPr>
                <w:rFonts w:eastAsia="Times New Roman" w:cs="Calibri"/>
                <w:color w:val="000000"/>
                <w:sz w:val="20"/>
                <w:szCs w:val="20"/>
                <w:lang w:eastAsia="pt-BR"/>
              </w:rPr>
            </w:pPr>
            <w:r w:rsidRPr="00557331">
              <w:rPr>
                <w:rFonts w:eastAsia="Times New Roman" w:cs="Calibri"/>
                <w:color w:val="000000"/>
                <w:sz w:val="20"/>
                <w:szCs w:val="20"/>
                <w:lang w:eastAsia="pt-BR"/>
              </w:rPr>
              <w:t>COLHER PLÁSTICO DESCARTÁVEL PARA REFEIÇÃO - COLHER PLÁSTICA PARA REFEIÇÃO, NA COR TRANSPARENTE. MATERIAL EM ACRÍLICO TRANSPARENTE. EMBALAGEM COM 50 UNIDADES.</w:t>
            </w:r>
          </w:p>
        </w:tc>
        <w:tc>
          <w:tcPr>
            <w:tcW w:w="992"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PACOTE</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2650</w:t>
            </w:r>
          </w:p>
        </w:tc>
      </w:tr>
      <w:tr w:rsidR="00747455" w:rsidRPr="00557331" w:rsidTr="00747455">
        <w:trPr>
          <w:trHeight w:val="540"/>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112</w:t>
            </w:r>
          </w:p>
        </w:tc>
        <w:tc>
          <w:tcPr>
            <w:tcW w:w="992"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 </w:t>
            </w:r>
          </w:p>
        </w:tc>
        <w:tc>
          <w:tcPr>
            <w:tcW w:w="5528"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both"/>
              <w:rPr>
                <w:rFonts w:eastAsia="Times New Roman" w:cs="Calibri"/>
                <w:color w:val="000000"/>
                <w:sz w:val="20"/>
                <w:szCs w:val="20"/>
                <w:lang w:eastAsia="pt-BR"/>
              </w:rPr>
            </w:pPr>
            <w:r w:rsidRPr="00557331">
              <w:rPr>
                <w:rFonts w:eastAsia="Times New Roman" w:cs="Calibri"/>
                <w:color w:val="000000"/>
                <w:sz w:val="20"/>
                <w:szCs w:val="20"/>
                <w:lang w:eastAsia="pt-BR"/>
              </w:rPr>
              <w:t>COLHER PLÁSTICO DESCARTÁVEL PARA SOBREMESA - COLHER PLÁSTICA PARA REFEIÇÃO, NA COR TRANSPARENTE. MATERIAL EM ACRÍLICO TRANSPARENTE. EMBALAGEM COM 50 UNIDADES.</w:t>
            </w:r>
          </w:p>
        </w:tc>
        <w:tc>
          <w:tcPr>
            <w:tcW w:w="992"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PACOTE</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1380</w:t>
            </w:r>
          </w:p>
        </w:tc>
      </w:tr>
      <w:tr w:rsidR="00747455" w:rsidRPr="00557331" w:rsidTr="00747455">
        <w:trPr>
          <w:trHeight w:val="506"/>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113</w:t>
            </w:r>
          </w:p>
        </w:tc>
        <w:tc>
          <w:tcPr>
            <w:tcW w:w="992"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 </w:t>
            </w:r>
          </w:p>
        </w:tc>
        <w:tc>
          <w:tcPr>
            <w:tcW w:w="5528"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both"/>
              <w:rPr>
                <w:rFonts w:eastAsia="Times New Roman" w:cs="Calibri"/>
                <w:color w:val="000000"/>
                <w:sz w:val="20"/>
                <w:szCs w:val="20"/>
                <w:lang w:eastAsia="pt-BR"/>
              </w:rPr>
            </w:pPr>
            <w:r w:rsidRPr="00557331">
              <w:rPr>
                <w:rFonts w:eastAsia="Times New Roman" w:cs="Calibri"/>
                <w:color w:val="000000"/>
                <w:sz w:val="20"/>
                <w:szCs w:val="20"/>
                <w:lang w:eastAsia="pt-BR"/>
              </w:rPr>
              <w:t>COPO DESCARTÁVEL DE POLIESTIRENO, PARA LÍQUIDOS, COM CAPACIDADE DE 50 ML, ACONDICIONADO EM EMBALAGENS DE 100 COPOS COM PESO MÍNIMO DE 75 GRAMAS.</w:t>
            </w:r>
          </w:p>
        </w:tc>
        <w:tc>
          <w:tcPr>
            <w:tcW w:w="992"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PACOTE</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4000</w:t>
            </w:r>
          </w:p>
        </w:tc>
      </w:tr>
      <w:tr w:rsidR="00747455" w:rsidRPr="00557331" w:rsidTr="00747455">
        <w:trPr>
          <w:trHeight w:val="70"/>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114</w:t>
            </w:r>
          </w:p>
        </w:tc>
        <w:tc>
          <w:tcPr>
            <w:tcW w:w="992"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 </w:t>
            </w:r>
          </w:p>
        </w:tc>
        <w:tc>
          <w:tcPr>
            <w:tcW w:w="5528"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both"/>
              <w:rPr>
                <w:rFonts w:eastAsia="Times New Roman" w:cs="Calibri"/>
                <w:color w:val="000000"/>
                <w:sz w:val="20"/>
                <w:szCs w:val="20"/>
                <w:lang w:eastAsia="pt-BR"/>
              </w:rPr>
            </w:pPr>
            <w:r w:rsidRPr="00557331">
              <w:rPr>
                <w:rFonts w:eastAsia="Times New Roman" w:cs="Calibri"/>
                <w:color w:val="000000"/>
                <w:sz w:val="20"/>
                <w:szCs w:val="20"/>
                <w:lang w:eastAsia="pt-BR"/>
              </w:rPr>
              <w:t>COPO DESCARTÁVEL DE POLIESTIRENO, PARA LÍQUIDOS, COM CAPACIDADE DE 150 ML, ACONDICIONADO EM EMBALAGENS DE 100 COPOS COM PESO MÍNIMO DE 198 GRAMAS.</w:t>
            </w:r>
          </w:p>
        </w:tc>
        <w:tc>
          <w:tcPr>
            <w:tcW w:w="992"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PACOTE</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8620</w:t>
            </w:r>
          </w:p>
        </w:tc>
      </w:tr>
      <w:tr w:rsidR="00747455" w:rsidRPr="00557331" w:rsidTr="00747455">
        <w:trPr>
          <w:trHeight w:val="310"/>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115</w:t>
            </w:r>
          </w:p>
        </w:tc>
        <w:tc>
          <w:tcPr>
            <w:tcW w:w="992"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 </w:t>
            </w:r>
          </w:p>
        </w:tc>
        <w:tc>
          <w:tcPr>
            <w:tcW w:w="5528"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both"/>
              <w:rPr>
                <w:rFonts w:eastAsia="Times New Roman" w:cs="Calibri"/>
                <w:color w:val="000000"/>
                <w:sz w:val="20"/>
                <w:szCs w:val="20"/>
                <w:lang w:eastAsia="pt-BR"/>
              </w:rPr>
            </w:pPr>
            <w:r w:rsidRPr="00557331">
              <w:rPr>
                <w:rFonts w:eastAsia="Times New Roman" w:cs="Calibri"/>
                <w:color w:val="000000"/>
                <w:sz w:val="20"/>
                <w:szCs w:val="20"/>
                <w:lang w:eastAsia="pt-BR"/>
              </w:rPr>
              <w:t>COPO DESCARTÁVEL DE POLIESTIRENO, PARA LÍQUIDOS, COM CAPACIDADE DE 180 ML, ACONDICIONADO EM EMBALAGENS DE 100 COPOS COM PESO MÍNIMO DE 198 GRAMAS.</w:t>
            </w:r>
          </w:p>
        </w:tc>
        <w:tc>
          <w:tcPr>
            <w:tcW w:w="992"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PACOTE</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10000</w:t>
            </w:r>
          </w:p>
        </w:tc>
      </w:tr>
      <w:tr w:rsidR="00747455" w:rsidRPr="00557331" w:rsidTr="00747455">
        <w:trPr>
          <w:trHeight w:val="432"/>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116</w:t>
            </w:r>
          </w:p>
        </w:tc>
        <w:tc>
          <w:tcPr>
            <w:tcW w:w="992"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 </w:t>
            </w:r>
          </w:p>
        </w:tc>
        <w:tc>
          <w:tcPr>
            <w:tcW w:w="5528"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both"/>
              <w:rPr>
                <w:rFonts w:eastAsia="Times New Roman" w:cs="Calibri"/>
                <w:color w:val="000000"/>
                <w:sz w:val="20"/>
                <w:szCs w:val="20"/>
                <w:lang w:eastAsia="pt-BR"/>
              </w:rPr>
            </w:pPr>
            <w:r w:rsidRPr="00557331">
              <w:rPr>
                <w:rFonts w:eastAsia="Times New Roman" w:cs="Calibri"/>
                <w:color w:val="000000"/>
                <w:sz w:val="20"/>
                <w:szCs w:val="20"/>
                <w:lang w:eastAsia="pt-BR"/>
              </w:rPr>
              <w:t>COPO DESCARTÁVEL DE POLIESTIRENO, PARA LÍQUIDOS, COM CAPACIDADE DE 200 ML, COM TAMPA ACONDICIONADO EM EMBALAGENS DE 100 COPOS COM PESO MÍNIMO DE 198 GRAMAS.</w:t>
            </w:r>
          </w:p>
        </w:tc>
        <w:tc>
          <w:tcPr>
            <w:tcW w:w="992"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PACOTE</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3300</w:t>
            </w:r>
          </w:p>
        </w:tc>
      </w:tr>
      <w:tr w:rsidR="00747455" w:rsidRPr="00557331" w:rsidTr="00747455">
        <w:trPr>
          <w:trHeight w:val="540"/>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117</w:t>
            </w:r>
          </w:p>
        </w:tc>
        <w:tc>
          <w:tcPr>
            <w:tcW w:w="992"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 </w:t>
            </w:r>
          </w:p>
        </w:tc>
        <w:tc>
          <w:tcPr>
            <w:tcW w:w="5528"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both"/>
              <w:rPr>
                <w:rFonts w:eastAsia="Times New Roman" w:cs="Calibri"/>
                <w:color w:val="000000"/>
                <w:sz w:val="20"/>
                <w:szCs w:val="20"/>
                <w:lang w:eastAsia="pt-BR"/>
              </w:rPr>
            </w:pPr>
            <w:r w:rsidRPr="00557331">
              <w:rPr>
                <w:rFonts w:eastAsia="Times New Roman" w:cs="Calibri"/>
                <w:color w:val="000000"/>
                <w:sz w:val="20"/>
                <w:szCs w:val="20"/>
                <w:lang w:eastAsia="pt-BR"/>
              </w:rPr>
              <w:t>COPO DESCARTÁVEL DE POLIESTIRENO, PARA LÍQUIDOS, COM CAPACIDADE DE 100 ML COM TAMPA, ACONDICIONADO EM EMBALAGENS DE 100 COPOS COM PESO MÍNIMO DE 198 GRAMAS.</w:t>
            </w:r>
          </w:p>
        </w:tc>
        <w:tc>
          <w:tcPr>
            <w:tcW w:w="992"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PACOTE</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2300</w:t>
            </w:r>
          </w:p>
        </w:tc>
      </w:tr>
      <w:tr w:rsidR="00747455" w:rsidRPr="00557331" w:rsidTr="00747455">
        <w:trPr>
          <w:trHeight w:val="378"/>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118</w:t>
            </w:r>
          </w:p>
        </w:tc>
        <w:tc>
          <w:tcPr>
            <w:tcW w:w="992"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 </w:t>
            </w:r>
          </w:p>
        </w:tc>
        <w:tc>
          <w:tcPr>
            <w:tcW w:w="5528"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both"/>
              <w:rPr>
                <w:rFonts w:eastAsia="Times New Roman" w:cs="Calibri"/>
                <w:color w:val="000000"/>
                <w:sz w:val="20"/>
                <w:szCs w:val="20"/>
                <w:lang w:eastAsia="pt-BR"/>
              </w:rPr>
            </w:pPr>
            <w:r w:rsidRPr="00557331">
              <w:rPr>
                <w:rFonts w:eastAsia="Times New Roman" w:cs="Calibri"/>
                <w:color w:val="000000"/>
                <w:sz w:val="20"/>
                <w:szCs w:val="20"/>
                <w:lang w:eastAsia="pt-BR"/>
              </w:rPr>
              <w:t>GARFO PLÁSTICO DESCARTÁVEL PARA REFEIÇÃO - GARFO PLÁSTICO PARA REFEIÇÃO, NA COR TRANSPARENTE. MATERIAL EM ACRÍLICO TRANSPARENTE. EMBALAGEM COM 50 UNIDADES.</w:t>
            </w:r>
          </w:p>
        </w:tc>
        <w:tc>
          <w:tcPr>
            <w:tcW w:w="992"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PACOTE</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800</w:t>
            </w:r>
          </w:p>
        </w:tc>
      </w:tr>
      <w:tr w:rsidR="00747455" w:rsidRPr="00557331" w:rsidTr="00747455">
        <w:trPr>
          <w:trHeight w:val="420"/>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119</w:t>
            </w:r>
          </w:p>
        </w:tc>
        <w:tc>
          <w:tcPr>
            <w:tcW w:w="992"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 </w:t>
            </w:r>
          </w:p>
        </w:tc>
        <w:tc>
          <w:tcPr>
            <w:tcW w:w="5528"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both"/>
              <w:rPr>
                <w:rFonts w:eastAsia="Times New Roman" w:cs="Calibri"/>
                <w:color w:val="000000"/>
                <w:sz w:val="20"/>
                <w:szCs w:val="20"/>
                <w:lang w:eastAsia="pt-BR"/>
              </w:rPr>
            </w:pPr>
            <w:r w:rsidRPr="00557331">
              <w:rPr>
                <w:rFonts w:eastAsia="Times New Roman" w:cs="Calibri"/>
                <w:color w:val="000000"/>
                <w:sz w:val="20"/>
                <w:szCs w:val="20"/>
                <w:lang w:eastAsia="pt-BR"/>
              </w:rPr>
              <w:t>GUARDANAPO DE PAPEL. FOLHA SIMPLES PEQUENO 24CM X 22CM COM 50 UNIDADES</w:t>
            </w:r>
          </w:p>
        </w:tc>
        <w:tc>
          <w:tcPr>
            <w:tcW w:w="992"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PACOTE</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3000</w:t>
            </w:r>
          </w:p>
        </w:tc>
      </w:tr>
      <w:tr w:rsidR="00747455" w:rsidRPr="00557331" w:rsidTr="00747455">
        <w:trPr>
          <w:trHeight w:val="420"/>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120</w:t>
            </w:r>
          </w:p>
        </w:tc>
        <w:tc>
          <w:tcPr>
            <w:tcW w:w="992"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 </w:t>
            </w:r>
          </w:p>
        </w:tc>
        <w:tc>
          <w:tcPr>
            <w:tcW w:w="5528"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both"/>
              <w:rPr>
                <w:rFonts w:eastAsia="Times New Roman" w:cs="Calibri"/>
                <w:color w:val="000000"/>
                <w:sz w:val="20"/>
                <w:szCs w:val="20"/>
                <w:lang w:eastAsia="pt-BR"/>
              </w:rPr>
            </w:pPr>
            <w:r w:rsidRPr="00557331">
              <w:rPr>
                <w:rFonts w:eastAsia="Times New Roman" w:cs="Calibri"/>
                <w:color w:val="000000"/>
                <w:sz w:val="20"/>
                <w:szCs w:val="20"/>
                <w:lang w:eastAsia="pt-BR"/>
              </w:rPr>
              <w:t>MARMITEX ISOPOR N° 8, PT-102, 750 ML – COM TAMPA COM 100 UNIDADES</w:t>
            </w:r>
          </w:p>
        </w:tc>
        <w:tc>
          <w:tcPr>
            <w:tcW w:w="992"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 xml:space="preserve">CAIXA </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1610</w:t>
            </w:r>
          </w:p>
        </w:tc>
      </w:tr>
      <w:tr w:rsidR="00747455" w:rsidRPr="00557331" w:rsidTr="00747455">
        <w:trPr>
          <w:trHeight w:val="420"/>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lastRenderedPageBreak/>
              <w:t>121</w:t>
            </w:r>
          </w:p>
        </w:tc>
        <w:tc>
          <w:tcPr>
            <w:tcW w:w="992"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 </w:t>
            </w:r>
          </w:p>
        </w:tc>
        <w:tc>
          <w:tcPr>
            <w:tcW w:w="5528"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both"/>
              <w:rPr>
                <w:rFonts w:eastAsia="Times New Roman" w:cs="Calibri"/>
                <w:color w:val="000000"/>
                <w:sz w:val="20"/>
                <w:szCs w:val="20"/>
                <w:lang w:eastAsia="pt-BR"/>
              </w:rPr>
            </w:pPr>
            <w:r w:rsidRPr="00557331">
              <w:rPr>
                <w:rFonts w:eastAsia="Times New Roman" w:cs="Calibri"/>
                <w:color w:val="000000"/>
                <w:sz w:val="20"/>
                <w:szCs w:val="20"/>
                <w:lang w:eastAsia="pt-BR"/>
              </w:rPr>
              <w:t>MARMITEX ISOPOR N° 7, PT-102, 500 ML – COM TAMPA.OM 100 UNIDADES</w:t>
            </w:r>
          </w:p>
        </w:tc>
        <w:tc>
          <w:tcPr>
            <w:tcW w:w="992"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 xml:space="preserve">CAIXA </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800</w:t>
            </w:r>
          </w:p>
        </w:tc>
      </w:tr>
      <w:tr w:rsidR="00747455" w:rsidRPr="00557331" w:rsidTr="00747455">
        <w:trPr>
          <w:trHeight w:val="420"/>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122</w:t>
            </w:r>
          </w:p>
        </w:tc>
        <w:tc>
          <w:tcPr>
            <w:tcW w:w="992"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 </w:t>
            </w:r>
          </w:p>
        </w:tc>
        <w:tc>
          <w:tcPr>
            <w:tcW w:w="5528"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both"/>
              <w:rPr>
                <w:rFonts w:eastAsia="Times New Roman" w:cs="Calibri"/>
                <w:color w:val="000000"/>
                <w:sz w:val="20"/>
                <w:szCs w:val="20"/>
                <w:lang w:eastAsia="pt-BR"/>
              </w:rPr>
            </w:pPr>
            <w:r w:rsidRPr="00557331">
              <w:rPr>
                <w:rFonts w:eastAsia="Times New Roman" w:cs="Calibri"/>
                <w:color w:val="000000"/>
                <w:sz w:val="20"/>
                <w:szCs w:val="20"/>
                <w:lang w:eastAsia="pt-BR"/>
              </w:rPr>
              <w:t>MARMITEX ISOPOR N° 9, PT-104, 1100 ML– COM TAMPA.OM 100 UNIDADES</w:t>
            </w:r>
          </w:p>
        </w:tc>
        <w:tc>
          <w:tcPr>
            <w:tcW w:w="992"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 xml:space="preserve">CAIXA </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800</w:t>
            </w:r>
          </w:p>
        </w:tc>
      </w:tr>
      <w:tr w:rsidR="00747455" w:rsidRPr="00557331" w:rsidTr="00747455">
        <w:trPr>
          <w:trHeight w:val="326"/>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123</w:t>
            </w:r>
          </w:p>
        </w:tc>
        <w:tc>
          <w:tcPr>
            <w:tcW w:w="992"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 </w:t>
            </w:r>
          </w:p>
        </w:tc>
        <w:tc>
          <w:tcPr>
            <w:tcW w:w="5528"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both"/>
              <w:rPr>
                <w:rFonts w:eastAsia="Times New Roman" w:cs="Calibri"/>
                <w:color w:val="000000"/>
                <w:sz w:val="20"/>
                <w:szCs w:val="20"/>
                <w:lang w:eastAsia="pt-BR"/>
              </w:rPr>
            </w:pPr>
            <w:r w:rsidRPr="00557331">
              <w:rPr>
                <w:rFonts w:eastAsia="Times New Roman" w:cs="Calibri"/>
                <w:color w:val="000000"/>
                <w:sz w:val="20"/>
                <w:szCs w:val="20"/>
                <w:lang w:eastAsia="pt-BR"/>
              </w:rPr>
              <w:t>POTES COM TAMPA 250ML, MATERIAL: POLIPROPILENO, NÃO TÓXICO, EMBALAGEM COM 25 UNIDADES.</w:t>
            </w:r>
          </w:p>
        </w:tc>
        <w:tc>
          <w:tcPr>
            <w:tcW w:w="992"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PACOTE</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300</w:t>
            </w:r>
          </w:p>
        </w:tc>
      </w:tr>
      <w:tr w:rsidR="00747455" w:rsidRPr="00557331" w:rsidTr="00747455">
        <w:trPr>
          <w:trHeight w:val="76"/>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124</w:t>
            </w:r>
          </w:p>
        </w:tc>
        <w:tc>
          <w:tcPr>
            <w:tcW w:w="992"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 </w:t>
            </w:r>
          </w:p>
        </w:tc>
        <w:tc>
          <w:tcPr>
            <w:tcW w:w="5528"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both"/>
              <w:rPr>
                <w:rFonts w:eastAsia="Times New Roman" w:cs="Calibri"/>
                <w:color w:val="000000"/>
                <w:sz w:val="20"/>
                <w:szCs w:val="20"/>
                <w:lang w:eastAsia="pt-BR"/>
              </w:rPr>
            </w:pPr>
            <w:r w:rsidRPr="00557331">
              <w:rPr>
                <w:rFonts w:eastAsia="Times New Roman" w:cs="Calibri"/>
                <w:color w:val="000000"/>
                <w:sz w:val="20"/>
                <w:szCs w:val="20"/>
                <w:lang w:eastAsia="pt-BR"/>
              </w:rPr>
              <w:t>POTES COM TAMPA 500ML, MATERIAL: POLIPROPILENO, NÃO TÓXICO, EMBALAGEM COM 25 UNIDADES.</w:t>
            </w:r>
          </w:p>
        </w:tc>
        <w:tc>
          <w:tcPr>
            <w:tcW w:w="992"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PACOTE</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300</w:t>
            </w:r>
          </w:p>
        </w:tc>
      </w:tr>
      <w:tr w:rsidR="00747455" w:rsidRPr="00557331" w:rsidTr="00747455">
        <w:trPr>
          <w:trHeight w:val="97"/>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125</w:t>
            </w:r>
          </w:p>
        </w:tc>
        <w:tc>
          <w:tcPr>
            <w:tcW w:w="992"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 </w:t>
            </w:r>
          </w:p>
        </w:tc>
        <w:tc>
          <w:tcPr>
            <w:tcW w:w="5528"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both"/>
              <w:rPr>
                <w:rFonts w:eastAsia="Times New Roman" w:cs="Calibri"/>
                <w:color w:val="000000"/>
                <w:sz w:val="20"/>
                <w:szCs w:val="20"/>
                <w:lang w:eastAsia="pt-BR"/>
              </w:rPr>
            </w:pPr>
            <w:r w:rsidRPr="00557331">
              <w:rPr>
                <w:rFonts w:eastAsia="Times New Roman" w:cs="Calibri"/>
                <w:color w:val="000000"/>
                <w:sz w:val="20"/>
                <w:szCs w:val="20"/>
                <w:lang w:eastAsia="pt-BR"/>
              </w:rPr>
              <w:t>POTES COM TAMPA 1000ML, MATERIAL: POLIPROPILENO, NÃO TÓXICO, EMBALAGEM COM 25 UNIDADES.</w:t>
            </w:r>
          </w:p>
        </w:tc>
        <w:tc>
          <w:tcPr>
            <w:tcW w:w="992"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PACOTE</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200</w:t>
            </w:r>
          </w:p>
        </w:tc>
      </w:tr>
      <w:tr w:rsidR="00747455" w:rsidRPr="00557331" w:rsidTr="00747455">
        <w:trPr>
          <w:trHeight w:val="420"/>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126</w:t>
            </w:r>
          </w:p>
        </w:tc>
        <w:tc>
          <w:tcPr>
            <w:tcW w:w="992"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 </w:t>
            </w:r>
          </w:p>
        </w:tc>
        <w:tc>
          <w:tcPr>
            <w:tcW w:w="5528"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both"/>
              <w:rPr>
                <w:rFonts w:eastAsia="Times New Roman" w:cs="Calibri"/>
                <w:color w:val="000000"/>
                <w:sz w:val="20"/>
                <w:szCs w:val="20"/>
                <w:lang w:eastAsia="pt-BR"/>
              </w:rPr>
            </w:pPr>
            <w:r w:rsidRPr="00557331">
              <w:rPr>
                <w:rFonts w:eastAsia="Times New Roman" w:cs="Calibri"/>
                <w:color w:val="000000"/>
                <w:sz w:val="20"/>
                <w:szCs w:val="20"/>
                <w:lang w:eastAsia="pt-BR"/>
              </w:rPr>
              <w:t>SACOLA PLÁSTICA, 30CM X 45CM - (TAMANHO P).</w:t>
            </w:r>
          </w:p>
        </w:tc>
        <w:tc>
          <w:tcPr>
            <w:tcW w:w="992"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KG</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900</w:t>
            </w:r>
          </w:p>
        </w:tc>
      </w:tr>
      <w:tr w:rsidR="00747455" w:rsidRPr="00557331" w:rsidTr="00747455">
        <w:trPr>
          <w:trHeight w:val="420"/>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127</w:t>
            </w:r>
          </w:p>
        </w:tc>
        <w:tc>
          <w:tcPr>
            <w:tcW w:w="992"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 </w:t>
            </w:r>
          </w:p>
        </w:tc>
        <w:tc>
          <w:tcPr>
            <w:tcW w:w="5528"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both"/>
              <w:rPr>
                <w:rFonts w:eastAsia="Times New Roman" w:cs="Calibri"/>
                <w:color w:val="000000"/>
                <w:sz w:val="20"/>
                <w:szCs w:val="20"/>
                <w:lang w:eastAsia="pt-BR"/>
              </w:rPr>
            </w:pPr>
            <w:r w:rsidRPr="00557331">
              <w:rPr>
                <w:rFonts w:eastAsia="Times New Roman" w:cs="Calibri"/>
                <w:color w:val="000000"/>
                <w:sz w:val="20"/>
                <w:szCs w:val="20"/>
                <w:lang w:eastAsia="pt-BR"/>
              </w:rPr>
              <w:t>SACOLA PLÁSTICA, 40CM X 50CM - (TAMANHO M)</w:t>
            </w:r>
          </w:p>
        </w:tc>
        <w:tc>
          <w:tcPr>
            <w:tcW w:w="992"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KG</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1000</w:t>
            </w:r>
          </w:p>
        </w:tc>
      </w:tr>
      <w:tr w:rsidR="00747455" w:rsidRPr="00557331" w:rsidTr="00747455">
        <w:trPr>
          <w:trHeight w:val="289"/>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128</w:t>
            </w:r>
          </w:p>
        </w:tc>
        <w:tc>
          <w:tcPr>
            <w:tcW w:w="992"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 </w:t>
            </w:r>
          </w:p>
        </w:tc>
        <w:tc>
          <w:tcPr>
            <w:tcW w:w="5528"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both"/>
              <w:rPr>
                <w:rFonts w:eastAsia="Times New Roman" w:cs="Calibri"/>
                <w:color w:val="000000"/>
                <w:sz w:val="20"/>
                <w:szCs w:val="20"/>
                <w:lang w:eastAsia="pt-BR"/>
              </w:rPr>
            </w:pPr>
            <w:r w:rsidRPr="00557331">
              <w:rPr>
                <w:rFonts w:eastAsia="Times New Roman" w:cs="Calibri"/>
                <w:color w:val="000000"/>
                <w:sz w:val="20"/>
                <w:szCs w:val="20"/>
                <w:lang w:eastAsia="pt-BR"/>
              </w:rPr>
              <w:t>SACOLA PLÁSTICA, 50CM X 60CM - (TAMANHO G)</w:t>
            </w:r>
          </w:p>
        </w:tc>
        <w:tc>
          <w:tcPr>
            <w:tcW w:w="992"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KG</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900</w:t>
            </w:r>
          </w:p>
        </w:tc>
      </w:tr>
      <w:tr w:rsidR="00747455" w:rsidRPr="00557331" w:rsidTr="00747455">
        <w:trPr>
          <w:trHeight w:val="420"/>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129</w:t>
            </w:r>
          </w:p>
        </w:tc>
        <w:tc>
          <w:tcPr>
            <w:tcW w:w="992"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 </w:t>
            </w:r>
          </w:p>
        </w:tc>
        <w:tc>
          <w:tcPr>
            <w:tcW w:w="5528"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both"/>
              <w:rPr>
                <w:rFonts w:eastAsia="Times New Roman" w:cs="Calibri"/>
                <w:color w:val="000000"/>
                <w:sz w:val="20"/>
                <w:szCs w:val="20"/>
                <w:lang w:eastAsia="pt-BR"/>
              </w:rPr>
            </w:pPr>
            <w:r w:rsidRPr="00557331">
              <w:rPr>
                <w:rFonts w:eastAsia="Times New Roman" w:cs="Calibri"/>
                <w:color w:val="000000"/>
                <w:sz w:val="20"/>
                <w:szCs w:val="20"/>
                <w:lang w:eastAsia="pt-BR"/>
              </w:rPr>
              <w:t>SAQUINHO PLÁSTICO PARA GELADINHO - 5X23 PACOTE COM 100 UNIDADES</w:t>
            </w:r>
          </w:p>
        </w:tc>
        <w:tc>
          <w:tcPr>
            <w:tcW w:w="992"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 xml:space="preserve">PACOTE </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500</w:t>
            </w:r>
          </w:p>
        </w:tc>
      </w:tr>
      <w:tr w:rsidR="00747455" w:rsidRPr="00557331" w:rsidTr="00747455">
        <w:trPr>
          <w:trHeight w:val="399"/>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130</w:t>
            </w:r>
          </w:p>
        </w:tc>
        <w:tc>
          <w:tcPr>
            <w:tcW w:w="992"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 </w:t>
            </w:r>
          </w:p>
        </w:tc>
        <w:tc>
          <w:tcPr>
            <w:tcW w:w="5528"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both"/>
              <w:rPr>
                <w:rFonts w:eastAsia="Times New Roman" w:cs="Calibri"/>
                <w:color w:val="000000"/>
                <w:sz w:val="20"/>
                <w:szCs w:val="20"/>
                <w:lang w:eastAsia="pt-BR"/>
              </w:rPr>
            </w:pPr>
            <w:r w:rsidRPr="00557331">
              <w:rPr>
                <w:rFonts w:eastAsia="Times New Roman" w:cs="Calibri"/>
                <w:color w:val="000000"/>
                <w:sz w:val="20"/>
                <w:szCs w:val="20"/>
                <w:lang w:eastAsia="pt-BR"/>
              </w:rPr>
              <w:t>SACO PLÁSTICO PARA CACHORRO QUENTE: LEITOSO MEDINDO APROXIMADAMENTE 20X15CM.EMBALAGEM COM 1 000 UNIDADES.</w:t>
            </w:r>
          </w:p>
        </w:tc>
        <w:tc>
          <w:tcPr>
            <w:tcW w:w="992"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 xml:space="preserve">PACOTE </w:t>
            </w:r>
          </w:p>
        </w:tc>
        <w:tc>
          <w:tcPr>
            <w:tcW w:w="1134" w:type="dxa"/>
            <w:tcBorders>
              <w:top w:val="nil"/>
              <w:left w:val="nil"/>
              <w:bottom w:val="single" w:sz="4" w:space="0" w:color="auto"/>
              <w:right w:val="single" w:sz="4" w:space="0" w:color="auto"/>
            </w:tcBorders>
            <w:shd w:val="clear" w:color="auto" w:fill="auto"/>
            <w:vAlign w:val="center"/>
            <w:hideMark/>
          </w:tcPr>
          <w:p w:rsidR="00747455" w:rsidRPr="00557331" w:rsidRDefault="00747455" w:rsidP="00747455">
            <w:pPr>
              <w:jc w:val="center"/>
              <w:rPr>
                <w:rFonts w:eastAsia="Times New Roman" w:cs="Calibri"/>
                <w:color w:val="000000"/>
                <w:sz w:val="20"/>
                <w:szCs w:val="20"/>
                <w:lang w:eastAsia="pt-BR"/>
              </w:rPr>
            </w:pPr>
            <w:r w:rsidRPr="00557331">
              <w:rPr>
                <w:rFonts w:eastAsia="Times New Roman" w:cs="Calibri"/>
                <w:color w:val="000000"/>
                <w:sz w:val="20"/>
                <w:szCs w:val="20"/>
                <w:lang w:eastAsia="pt-BR"/>
              </w:rPr>
              <w:t>300</w:t>
            </w:r>
          </w:p>
        </w:tc>
      </w:tr>
    </w:tbl>
    <w:p w:rsidR="00747455" w:rsidRPr="00557331" w:rsidRDefault="00747455" w:rsidP="00747455">
      <w:pPr>
        <w:tabs>
          <w:tab w:val="center" w:pos="4252"/>
        </w:tabs>
        <w:ind w:left="-567" w:right="-568"/>
        <w:jc w:val="both"/>
        <w:rPr>
          <w:b/>
          <w:sz w:val="20"/>
          <w:szCs w:val="20"/>
        </w:rPr>
      </w:pPr>
    </w:p>
    <w:p w:rsidR="00747455" w:rsidRPr="00557331" w:rsidRDefault="00747455" w:rsidP="00747455">
      <w:pPr>
        <w:pBdr>
          <w:top w:val="single" w:sz="4" w:space="1" w:color="auto"/>
        </w:pBdr>
        <w:spacing w:line="276" w:lineRule="auto"/>
        <w:ind w:left="-567" w:right="-568"/>
        <w:jc w:val="both"/>
        <w:rPr>
          <w:b/>
          <w:sz w:val="20"/>
          <w:szCs w:val="20"/>
        </w:rPr>
      </w:pPr>
      <w:r w:rsidRPr="00557331">
        <w:rPr>
          <w:b/>
          <w:sz w:val="20"/>
          <w:szCs w:val="20"/>
        </w:rPr>
        <w:t>19. DA CONCLUSÃO CONFORME O ART. 6/, INCISO XXIII, DA LEI 14.133/2021.</w:t>
      </w:r>
    </w:p>
    <w:p w:rsidR="00747455" w:rsidRPr="00557331" w:rsidRDefault="00747455" w:rsidP="00747455">
      <w:pPr>
        <w:spacing w:line="276" w:lineRule="auto"/>
        <w:ind w:left="-567" w:right="-568"/>
        <w:jc w:val="both"/>
        <w:rPr>
          <w:bCs/>
          <w:sz w:val="20"/>
          <w:szCs w:val="20"/>
        </w:rPr>
      </w:pPr>
      <w:r w:rsidRPr="00557331">
        <w:rPr>
          <w:b/>
          <w:sz w:val="20"/>
          <w:szCs w:val="20"/>
        </w:rPr>
        <w:t xml:space="preserve">19.1 - </w:t>
      </w:r>
      <w:r w:rsidRPr="00557331">
        <w:rPr>
          <w:bCs/>
          <w:sz w:val="20"/>
          <w:szCs w:val="20"/>
        </w:rPr>
        <w:t>Diante do exposto, conclui-se que a contratação se revela medida necessária, oportuna e plenamente justificada para atender às demandas da Secretaria Municipal de Saúde de Afrânio/PE.</w:t>
      </w:r>
    </w:p>
    <w:p w:rsidR="00747455" w:rsidRPr="00557331" w:rsidRDefault="00747455" w:rsidP="00747455">
      <w:pPr>
        <w:spacing w:line="276" w:lineRule="auto"/>
        <w:ind w:left="-567" w:right="-568"/>
        <w:jc w:val="both"/>
        <w:rPr>
          <w:bCs/>
          <w:sz w:val="20"/>
          <w:szCs w:val="20"/>
        </w:rPr>
      </w:pPr>
      <w:r w:rsidRPr="00557331">
        <w:rPr>
          <w:b/>
          <w:sz w:val="20"/>
          <w:szCs w:val="20"/>
        </w:rPr>
        <w:t xml:space="preserve">19.3 </w:t>
      </w:r>
      <w:r w:rsidRPr="00557331">
        <w:rPr>
          <w:bCs/>
          <w:sz w:val="20"/>
          <w:szCs w:val="20"/>
        </w:rPr>
        <w:t>O presente termo demonstrou a viabilidade técnica e econômica da contratação, com definição adequada das especificações, estimativa de quantidades compatíveis com a demanda local e observância dos princípios que regem a Administração Pública, especialmente os da legalidade, eficiência, economicidade e planejamento.</w:t>
      </w:r>
    </w:p>
    <w:p w:rsidR="005E6DCA" w:rsidRPr="00F652DB" w:rsidRDefault="005E6DCA" w:rsidP="005E6DCA">
      <w:pPr>
        <w:jc w:val="both"/>
      </w:pPr>
    </w:p>
    <w:bookmarkEnd w:id="22"/>
    <w:p w:rsidR="005E6DCA" w:rsidRPr="00700C5A" w:rsidRDefault="005E6DCA" w:rsidP="005E6DCA">
      <w:pPr>
        <w:jc w:val="both"/>
        <w:rPr>
          <w:color w:val="EE0000"/>
        </w:rPr>
      </w:pPr>
    </w:p>
    <w:p w:rsidR="005E6DCA" w:rsidRPr="001D24EA" w:rsidRDefault="005E6DCA" w:rsidP="005E6DCA">
      <w:pPr>
        <w:jc w:val="both"/>
      </w:pPr>
    </w:p>
    <w:p w:rsidR="005E6DCA" w:rsidRPr="001D24EA" w:rsidRDefault="005E6DCA" w:rsidP="005E6DCA">
      <w:pPr>
        <w:jc w:val="both"/>
      </w:pPr>
    </w:p>
    <w:p w:rsidR="005E6DCA" w:rsidRPr="001D24EA" w:rsidRDefault="005E6DCA" w:rsidP="005E6DCA">
      <w:pPr>
        <w:jc w:val="both"/>
      </w:pPr>
    </w:p>
    <w:p w:rsidR="00874B02" w:rsidRDefault="00874B02" w:rsidP="00874B02">
      <w:pPr>
        <w:rPr>
          <w:rFonts w:ascii="Arial" w:eastAsia="Times New Roman" w:hAnsi="Arial" w:cs="Arial"/>
          <w:sz w:val="24"/>
        </w:rPr>
      </w:pPr>
    </w:p>
    <w:p w:rsidR="004B6093" w:rsidRDefault="004B6093" w:rsidP="00232EFF">
      <w:pPr>
        <w:pStyle w:val="Heading11"/>
        <w:tabs>
          <w:tab w:val="left" w:pos="1070"/>
        </w:tabs>
        <w:ind w:left="0" w:firstLine="0"/>
        <w:rPr>
          <w:rFonts w:ascii="Verdana" w:hAnsi="Verdana" w:cstheme="minorHAnsi"/>
          <w:sz w:val="18"/>
          <w:szCs w:val="18"/>
        </w:rPr>
      </w:pPr>
    </w:p>
    <w:p w:rsidR="00232EFF" w:rsidRDefault="00232EFF" w:rsidP="00232EFF">
      <w:pPr>
        <w:pStyle w:val="Heading11"/>
        <w:tabs>
          <w:tab w:val="left" w:pos="1070"/>
        </w:tabs>
        <w:ind w:left="0" w:firstLine="0"/>
        <w:rPr>
          <w:rFonts w:ascii="Verdana" w:hAnsi="Verdana" w:cstheme="minorHAnsi"/>
          <w:sz w:val="18"/>
          <w:szCs w:val="18"/>
        </w:rPr>
      </w:pPr>
    </w:p>
    <w:p w:rsidR="00874B02" w:rsidRDefault="00874B02" w:rsidP="00232EFF">
      <w:pPr>
        <w:pStyle w:val="Heading11"/>
        <w:tabs>
          <w:tab w:val="left" w:pos="1070"/>
        </w:tabs>
        <w:ind w:left="0" w:firstLine="0"/>
        <w:rPr>
          <w:rFonts w:ascii="Verdana" w:hAnsi="Verdana" w:cstheme="minorHAnsi"/>
          <w:sz w:val="18"/>
          <w:szCs w:val="18"/>
        </w:rPr>
      </w:pPr>
    </w:p>
    <w:p w:rsidR="00874B02" w:rsidRDefault="00874B02" w:rsidP="00232EFF">
      <w:pPr>
        <w:pStyle w:val="Heading11"/>
        <w:tabs>
          <w:tab w:val="left" w:pos="1070"/>
        </w:tabs>
        <w:ind w:left="0" w:firstLine="0"/>
        <w:rPr>
          <w:rFonts w:ascii="Verdana" w:hAnsi="Verdana" w:cstheme="minorHAnsi"/>
          <w:sz w:val="18"/>
          <w:szCs w:val="18"/>
        </w:rPr>
      </w:pPr>
    </w:p>
    <w:p w:rsidR="00874B02" w:rsidRDefault="00874B02" w:rsidP="00232EFF">
      <w:pPr>
        <w:pStyle w:val="Heading11"/>
        <w:tabs>
          <w:tab w:val="left" w:pos="1070"/>
        </w:tabs>
        <w:ind w:left="0" w:firstLine="0"/>
        <w:rPr>
          <w:rFonts w:ascii="Verdana" w:hAnsi="Verdana" w:cstheme="minorHAnsi"/>
          <w:sz w:val="18"/>
          <w:szCs w:val="18"/>
        </w:rPr>
      </w:pPr>
    </w:p>
    <w:p w:rsidR="00874B02" w:rsidRDefault="00874B02" w:rsidP="00232EFF">
      <w:pPr>
        <w:pStyle w:val="Heading11"/>
        <w:tabs>
          <w:tab w:val="left" w:pos="1070"/>
        </w:tabs>
        <w:ind w:left="0" w:firstLine="0"/>
        <w:rPr>
          <w:rFonts w:ascii="Verdana" w:hAnsi="Verdana" w:cstheme="minorHAnsi"/>
          <w:sz w:val="18"/>
          <w:szCs w:val="18"/>
        </w:rPr>
      </w:pPr>
    </w:p>
    <w:p w:rsidR="00874B02" w:rsidRDefault="00874B02" w:rsidP="00232EFF">
      <w:pPr>
        <w:pStyle w:val="Heading11"/>
        <w:tabs>
          <w:tab w:val="left" w:pos="1070"/>
        </w:tabs>
        <w:ind w:left="0" w:firstLine="0"/>
        <w:rPr>
          <w:rFonts w:ascii="Verdana" w:hAnsi="Verdana" w:cstheme="minorHAnsi"/>
          <w:sz w:val="18"/>
          <w:szCs w:val="18"/>
        </w:rPr>
      </w:pPr>
    </w:p>
    <w:p w:rsidR="00874B02" w:rsidRDefault="00874B02" w:rsidP="00232EFF">
      <w:pPr>
        <w:pStyle w:val="Heading11"/>
        <w:tabs>
          <w:tab w:val="left" w:pos="1070"/>
        </w:tabs>
        <w:ind w:left="0" w:firstLine="0"/>
        <w:rPr>
          <w:rFonts w:ascii="Verdana" w:hAnsi="Verdana" w:cstheme="minorHAnsi"/>
          <w:sz w:val="18"/>
          <w:szCs w:val="18"/>
        </w:rPr>
      </w:pPr>
    </w:p>
    <w:p w:rsidR="00874B02" w:rsidRDefault="00874B02" w:rsidP="00232EFF">
      <w:pPr>
        <w:pStyle w:val="Heading11"/>
        <w:tabs>
          <w:tab w:val="left" w:pos="1070"/>
        </w:tabs>
        <w:ind w:left="0" w:firstLine="0"/>
        <w:rPr>
          <w:rFonts w:ascii="Verdana" w:hAnsi="Verdana" w:cstheme="minorHAnsi"/>
          <w:sz w:val="18"/>
          <w:szCs w:val="18"/>
        </w:rPr>
      </w:pPr>
    </w:p>
    <w:p w:rsidR="00874B02" w:rsidRDefault="00874B02" w:rsidP="00232EFF">
      <w:pPr>
        <w:pStyle w:val="Heading11"/>
        <w:tabs>
          <w:tab w:val="left" w:pos="1070"/>
        </w:tabs>
        <w:ind w:left="0" w:firstLine="0"/>
        <w:rPr>
          <w:rFonts w:ascii="Verdana" w:hAnsi="Verdana" w:cstheme="minorHAnsi"/>
          <w:sz w:val="18"/>
          <w:szCs w:val="18"/>
        </w:rPr>
      </w:pPr>
    </w:p>
    <w:p w:rsidR="00874B02" w:rsidRDefault="00874B02" w:rsidP="00232EFF">
      <w:pPr>
        <w:pStyle w:val="Heading11"/>
        <w:tabs>
          <w:tab w:val="left" w:pos="1070"/>
        </w:tabs>
        <w:ind w:left="0" w:firstLine="0"/>
        <w:rPr>
          <w:rFonts w:ascii="Verdana" w:hAnsi="Verdana" w:cstheme="minorHAnsi"/>
          <w:sz w:val="18"/>
          <w:szCs w:val="18"/>
        </w:rPr>
      </w:pPr>
    </w:p>
    <w:p w:rsidR="00874B02" w:rsidRDefault="00874B02" w:rsidP="00232EFF">
      <w:pPr>
        <w:pStyle w:val="Heading11"/>
        <w:tabs>
          <w:tab w:val="left" w:pos="1070"/>
        </w:tabs>
        <w:ind w:left="0" w:firstLine="0"/>
        <w:rPr>
          <w:rFonts w:ascii="Verdana" w:hAnsi="Verdana" w:cstheme="minorHAnsi"/>
          <w:sz w:val="18"/>
          <w:szCs w:val="18"/>
        </w:rPr>
      </w:pPr>
    </w:p>
    <w:p w:rsidR="00874B02" w:rsidRDefault="00874B02" w:rsidP="00232EFF">
      <w:pPr>
        <w:pStyle w:val="Heading11"/>
        <w:tabs>
          <w:tab w:val="left" w:pos="1070"/>
        </w:tabs>
        <w:ind w:left="0" w:firstLine="0"/>
        <w:rPr>
          <w:rFonts w:ascii="Verdana" w:hAnsi="Verdana" w:cstheme="minorHAnsi"/>
          <w:sz w:val="18"/>
          <w:szCs w:val="18"/>
        </w:rPr>
      </w:pPr>
    </w:p>
    <w:p w:rsidR="00874B02" w:rsidRDefault="00874B02" w:rsidP="00232EFF">
      <w:pPr>
        <w:pStyle w:val="Heading11"/>
        <w:tabs>
          <w:tab w:val="left" w:pos="1070"/>
        </w:tabs>
        <w:ind w:left="0" w:firstLine="0"/>
        <w:rPr>
          <w:rFonts w:ascii="Verdana" w:hAnsi="Verdana" w:cstheme="minorHAnsi"/>
          <w:sz w:val="18"/>
          <w:szCs w:val="18"/>
        </w:rPr>
      </w:pPr>
    </w:p>
    <w:p w:rsidR="00874B02" w:rsidRDefault="00874B02" w:rsidP="00232EFF">
      <w:pPr>
        <w:pStyle w:val="Heading11"/>
        <w:tabs>
          <w:tab w:val="left" w:pos="1070"/>
        </w:tabs>
        <w:ind w:left="0" w:firstLine="0"/>
        <w:rPr>
          <w:rFonts w:ascii="Verdana" w:hAnsi="Verdana" w:cstheme="minorHAnsi"/>
          <w:sz w:val="18"/>
          <w:szCs w:val="18"/>
        </w:rPr>
      </w:pPr>
    </w:p>
    <w:p w:rsidR="00874B02" w:rsidRDefault="00874B02" w:rsidP="00232EFF">
      <w:pPr>
        <w:pStyle w:val="Heading11"/>
        <w:tabs>
          <w:tab w:val="left" w:pos="1070"/>
        </w:tabs>
        <w:ind w:left="0" w:firstLine="0"/>
        <w:rPr>
          <w:rFonts w:ascii="Verdana" w:hAnsi="Verdana" w:cstheme="minorHAnsi"/>
          <w:sz w:val="18"/>
          <w:szCs w:val="18"/>
        </w:rPr>
      </w:pPr>
    </w:p>
    <w:p w:rsidR="00874B02" w:rsidRDefault="00874B02" w:rsidP="00232EFF">
      <w:pPr>
        <w:pStyle w:val="Heading11"/>
        <w:tabs>
          <w:tab w:val="left" w:pos="1070"/>
        </w:tabs>
        <w:ind w:left="0" w:firstLine="0"/>
        <w:rPr>
          <w:rFonts w:ascii="Verdana" w:hAnsi="Verdana" w:cstheme="minorHAnsi"/>
          <w:sz w:val="18"/>
          <w:szCs w:val="18"/>
        </w:rPr>
      </w:pPr>
    </w:p>
    <w:p w:rsidR="00874B02" w:rsidRDefault="00874B02" w:rsidP="00232EFF">
      <w:pPr>
        <w:pStyle w:val="Heading11"/>
        <w:tabs>
          <w:tab w:val="left" w:pos="1070"/>
        </w:tabs>
        <w:ind w:left="0" w:firstLine="0"/>
        <w:rPr>
          <w:rFonts w:ascii="Verdana" w:hAnsi="Verdana" w:cstheme="minorHAnsi"/>
          <w:sz w:val="18"/>
          <w:szCs w:val="18"/>
        </w:rPr>
      </w:pPr>
    </w:p>
    <w:p w:rsidR="00874B02" w:rsidRDefault="00874B02" w:rsidP="00232EFF">
      <w:pPr>
        <w:pStyle w:val="Heading11"/>
        <w:tabs>
          <w:tab w:val="left" w:pos="1070"/>
        </w:tabs>
        <w:ind w:left="0" w:firstLine="0"/>
        <w:rPr>
          <w:rFonts w:ascii="Verdana" w:hAnsi="Verdana" w:cstheme="minorHAnsi"/>
          <w:sz w:val="18"/>
          <w:szCs w:val="18"/>
        </w:rPr>
      </w:pPr>
    </w:p>
    <w:p w:rsidR="00874B02" w:rsidRDefault="00874B02" w:rsidP="00232EFF">
      <w:pPr>
        <w:pStyle w:val="Heading11"/>
        <w:tabs>
          <w:tab w:val="left" w:pos="1070"/>
        </w:tabs>
        <w:ind w:left="0" w:firstLine="0"/>
        <w:rPr>
          <w:rFonts w:ascii="Verdana" w:hAnsi="Verdana" w:cstheme="minorHAnsi"/>
          <w:sz w:val="18"/>
          <w:szCs w:val="18"/>
        </w:rPr>
      </w:pPr>
    </w:p>
    <w:p w:rsidR="00874B02" w:rsidRDefault="00874B02" w:rsidP="00232EFF">
      <w:pPr>
        <w:pStyle w:val="Heading11"/>
        <w:tabs>
          <w:tab w:val="left" w:pos="1070"/>
        </w:tabs>
        <w:ind w:left="0" w:firstLine="0"/>
        <w:rPr>
          <w:rFonts w:ascii="Verdana" w:hAnsi="Verdana" w:cstheme="minorHAnsi"/>
          <w:sz w:val="18"/>
          <w:szCs w:val="18"/>
        </w:rPr>
      </w:pPr>
    </w:p>
    <w:p w:rsidR="00874B02" w:rsidRDefault="00874B02" w:rsidP="00232EFF">
      <w:pPr>
        <w:pStyle w:val="Heading11"/>
        <w:tabs>
          <w:tab w:val="left" w:pos="1070"/>
        </w:tabs>
        <w:ind w:left="0" w:firstLine="0"/>
        <w:rPr>
          <w:rFonts w:ascii="Verdana" w:hAnsi="Verdana" w:cstheme="minorHAnsi"/>
          <w:sz w:val="18"/>
          <w:szCs w:val="18"/>
        </w:rPr>
      </w:pPr>
    </w:p>
    <w:p w:rsidR="00874B02" w:rsidRDefault="00874B02" w:rsidP="00232EFF">
      <w:pPr>
        <w:pStyle w:val="Heading11"/>
        <w:tabs>
          <w:tab w:val="left" w:pos="1070"/>
        </w:tabs>
        <w:ind w:left="0" w:firstLine="0"/>
        <w:rPr>
          <w:rFonts w:ascii="Verdana" w:hAnsi="Verdana" w:cstheme="minorHAnsi"/>
          <w:sz w:val="18"/>
          <w:szCs w:val="18"/>
        </w:rPr>
      </w:pPr>
    </w:p>
    <w:p w:rsidR="00874B02" w:rsidRDefault="00874B02" w:rsidP="00232EFF">
      <w:pPr>
        <w:pStyle w:val="Heading11"/>
        <w:tabs>
          <w:tab w:val="left" w:pos="1070"/>
        </w:tabs>
        <w:ind w:left="0" w:firstLine="0"/>
        <w:rPr>
          <w:rFonts w:ascii="Verdana" w:hAnsi="Verdana" w:cstheme="minorHAnsi"/>
          <w:sz w:val="18"/>
          <w:szCs w:val="18"/>
        </w:rPr>
      </w:pPr>
    </w:p>
    <w:p w:rsidR="00874B02" w:rsidRDefault="00874B02" w:rsidP="00232EFF">
      <w:pPr>
        <w:pStyle w:val="Heading11"/>
        <w:tabs>
          <w:tab w:val="left" w:pos="1070"/>
        </w:tabs>
        <w:ind w:left="0" w:firstLine="0"/>
        <w:rPr>
          <w:rFonts w:ascii="Verdana" w:hAnsi="Verdana" w:cstheme="minorHAnsi"/>
          <w:sz w:val="18"/>
          <w:szCs w:val="18"/>
        </w:rPr>
      </w:pPr>
    </w:p>
    <w:p w:rsidR="00A05F1E" w:rsidRDefault="00A05F1E" w:rsidP="00232EFF">
      <w:pPr>
        <w:pStyle w:val="Heading11"/>
        <w:tabs>
          <w:tab w:val="left" w:pos="1070"/>
        </w:tabs>
        <w:ind w:left="0" w:firstLine="0"/>
        <w:rPr>
          <w:rFonts w:ascii="Verdana" w:hAnsi="Verdana" w:cstheme="minorHAnsi"/>
          <w:sz w:val="18"/>
          <w:szCs w:val="18"/>
        </w:rPr>
      </w:pPr>
    </w:p>
    <w:p w:rsidR="00A05F1E" w:rsidRDefault="00A05F1E" w:rsidP="00232EFF">
      <w:pPr>
        <w:pStyle w:val="Heading11"/>
        <w:tabs>
          <w:tab w:val="left" w:pos="1070"/>
        </w:tabs>
        <w:ind w:left="0" w:firstLine="0"/>
        <w:rPr>
          <w:rFonts w:ascii="Verdana" w:hAnsi="Verdana" w:cstheme="minorHAnsi"/>
          <w:sz w:val="18"/>
          <w:szCs w:val="18"/>
        </w:rPr>
      </w:pPr>
    </w:p>
    <w:p w:rsidR="00A05F1E" w:rsidRDefault="00A05F1E" w:rsidP="00232EFF">
      <w:pPr>
        <w:pStyle w:val="Heading11"/>
        <w:tabs>
          <w:tab w:val="left" w:pos="1070"/>
        </w:tabs>
        <w:ind w:left="0" w:firstLine="0"/>
        <w:rPr>
          <w:rFonts w:ascii="Verdana" w:hAnsi="Verdana" w:cstheme="minorHAnsi"/>
          <w:sz w:val="18"/>
          <w:szCs w:val="18"/>
        </w:rPr>
      </w:pPr>
    </w:p>
    <w:p w:rsidR="00A05F1E" w:rsidRDefault="00A05F1E" w:rsidP="00232EFF">
      <w:pPr>
        <w:pStyle w:val="Heading11"/>
        <w:tabs>
          <w:tab w:val="left" w:pos="1070"/>
        </w:tabs>
        <w:ind w:left="0" w:firstLine="0"/>
        <w:rPr>
          <w:rFonts w:ascii="Verdana" w:hAnsi="Verdana" w:cstheme="minorHAnsi"/>
          <w:sz w:val="18"/>
          <w:szCs w:val="18"/>
        </w:rPr>
      </w:pPr>
    </w:p>
    <w:p w:rsidR="00A05F1E" w:rsidRDefault="00A05F1E" w:rsidP="00232EFF">
      <w:pPr>
        <w:pStyle w:val="Heading11"/>
        <w:tabs>
          <w:tab w:val="left" w:pos="1070"/>
        </w:tabs>
        <w:ind w:left="0" w:firstLine="0"/>
        <w:rPr>
          <w:rFonts w:ascii="Verdana" w:hAnsi="Verdana" w:cstheme="minorHAnsi"/>
          <w:sz w:val="18"/>
          <w:szCs w:val="18"/>
        </w:rPr>
      </w:pPr>
    </w:p>
    <w:p w:rsidR="00A05F1E" w:rsidRDefault="00A05F1E" w:rsidP="00232EFF">
      <w:pPr>
        <w:pStyle w:val="Heading11"/>
        <w:tabs>
          <w:tab w:val="left" w:pos="1070"/>
        </w:tabs>
        <w:ind w:left="0" w:firstLine="0"/>
        <w:rPr>
          <w:rFonts w:ascii="Verdana" w:hAnsi="Verdana" w:cstheme="minorHAnsi"/>
          <w:sz w:val="18"/>
          <w:szCs w:val="18"/>
        </w:rPr>
      </w:pPr>
    </w:p>
    <w:p w:rsidR="00A05F1E" w:rsidRDefault="00A05F1E" w:rsidP="00232EFF">
      <w:pPr>
        <w:pStyle w:val="Heading11"/>
        <w:tabs>
          <w:tab w:val="left" w:pos="1070"/>
        </w:tabs>
        <w:ind w:left="0" w:firstLine="0"/>
        <w:rPr>
          <w:rFonts w:ascii="Verdana" w:hAnsi="Verdana" w:cstheme="minorHAnsi"/>
          <w:sz w:val="18"/>
          <w:szCs w:val="18"/>
        </w:rPr>
      </w:pPr>
    </w:p>
    <w:p w:rsidR="00A05F1E" w:rsidRDefault="00A05F1E" w:rsidP="00232EFF">
      <w:pPr>
        <w:pStyle w:val="Heading11"/>
        <w:tabs>
          <w:tab w:val="left" w:pos="1070"/>
        </w:tabs>
        <w:ind w:left="0" w:firstLine="0"/>
        <w:rPr>
          <w:rFonts w:ascii="Verdana" w:hAnsi="Verdana" w:cstheme="minorHAnsi"/>
          <w:sz w:val="18"/>
          <w:szCs w:val="18"/>
        </w:rPr>
      </w:pPr>
    </w:p>
    <w:p w:rsidR="00A05F1E" w:rsidRDefault="00A05F1E" w:rsidP="00232EFF">
      <w:pPr>
        <w:pStyle w:val="Heading11"/>
        <w:tabs>
          <w:tab w:val="left" w:pos="1070"/>
        </w:tabs>
        <w:ind w:left="0" w:firstLine="0"/>
        <w:rPr>
          <w:rFonts w:ascii="Verdana" w:hAnsi="Verdana" w:cstheme="minorHAnsi"/>
          <w:sz w:val="18"/>
          <w:szCs w:val="18"/>
        </w:rPr>
      </w:pPr>
    </w:p>
    <w:p w:rsidR="00A05F1E" w:rsidRDefault="00A05F1E" w:rsidP="00232EFF">
      <w:pPr>
        <w:pStyle w:val="Heading11"/>
        <w:tabs>
          <w:tab w:val="left" w:pos="1070"/>
        </w:tabs>
        <w:ind w:left="0" w:firstLine="0"/>
        <w:rPr>
          <w:rFonts w:ascii="Verdana" w:hAnsi="Verdana" w:cstheme="minorHAnsi"/>
          <w:sz w:val="18"/>
          <w:szCs w:val="18"/>
        </w:rPr>
      </w:pPr>
    </w:p>
    <w:p w:rsidR="00A05F1E" w:rsidRDefault="00A05F1E" w:rsidP="00232EFF">
      <w:pPr>
        <w:pStyle w:val="Heading11"/>
        <w:tabs>
          <w:tab w:val="left" w:pos="1070"/>
        </w:tabs>
        <w:ind w:left="0" w:firstLine="0"/>
        <w:rPr>
          <w:rFonts w:ascii="Verdana" w:hAnsi="Verdana" w:cstheme="minorHAnsi"/>
          <w:sz w:val="18"/>
          <w:szCs w:val="18"/>
        </w:rPr>
      </w:pPr>
    </w:p>
    <w:p w:rsidR="00A05F1E" w:rsidRDefault="00A05F1E" w:rsidP="00232EFF">
      <w:pPr>
        <w:pStyle w:val="Heading11"/>
        <w:tabs>
          <w:tab w:val="left" w:pos="1070"/>
        </w:tabs>
        <w:ind w:left="0" w:firstLine="0"/>
        <w:rPr>
          <w:rFonts w:ascii="Verdana" w:hAnsi="Verdana" w:cstheme="minorHAnsi"/>
          <w:sz w:val="18"/>
          <w:szCs w:val="18"/>
        </w:rPr>
      </w:pPr>
    </w:p>
    <w:p w:rsidR="00A05F1E" w:rsidRDefault="00A05F1E" w:rsidP="00232EFF">
      <w:pPr>
        <w:pStyle w:val="Heading11"/>
        <w:tabs>
          <w:tab w:val="left" w:pos="1070"/>
        </w:tabs>
        <w:ind w:left="0" w:firstLine="0"/>
        <w:rPr>
          <w:rFonts w:ascii="Verdana" w:hAnsi="Verdana" w:cstheme="minorHAnsi"/>
          <w:sz w:val="18"/>
          <w:szCs w:val="18"/>
        </w:rPr>
      </w:pPr>
    </w:p>
    <w:p w:rsidR="00A05F1E" w:rsidRDefault="00A05F1E" w:rsidP="00232EFF">
      <w:pPr>
        <w:pStyle w:val="Heading11"/>
        <w:tabs>
          <w:tab w:val="left" w:pos="1070"/>
        </w:tabs>
        <w:ind w:left="0" w:firstLine="0"/>
        <w:rPr>
          <w:rFonts w:ascii="Verdana" w:hAnsi="Verdana" w:cstheme="minorHAnsi"/>
          <w:sz w:val="18"/>
          <w:szCs w:val="18"/>
        </w:rPr>
      </w:pPr>
    </w:p>
    <w:p w:rsidR="00A05F1E" w:rsidRDefault="00A05F1E" w:rsidP="00232EFF">
      <w:pPr>
        <w:pStyle w:val="Heading11"/>
        <w:tabs>
          <w:tab w:val="left" w:pos="1070"/>
        </w:tabs>
        <w:ind w:left="0" w:firstLine="0"/>
        <w:rPr>
          <w:rFonts w:ascii="Verdana" w:hAnsi="Verdana" w:cstheme="minorHAnsi"/>
          <w:sz w:val="18"/>
          <w:szCs w:val="18"/>
        </w:rPr>
      </w:pPr>
    </w:p>
    <w:p w:rsidR="00A05F1E" w:rsidRDefault="00A05F1E" w:rsidP="00A05F1E">
      <w:pPr>
        <w:pStyle w:val="NormalWeb"/>
        <w:ind w:left="-567" w:right="-710"/>
        <w:jc w:val="center"/>
        <w:rPr>
          <w:rFonts w:ascii="Verdana" w:hAnsi="Verdana"/>
          <w:b/>
          <w:bCs/>
          <w:sz w:val="22"/>
          <w:szCs w:val="22"/>
        </w:rPr>
      </w:pPr>
      <w:r w:rsidRPr="00386A8D">
        <w:rPr>
          <w:rFonts w:ascii="Verdana" w:hAnsi="Verdana"/>
          <w:b/>
          <w:bCs/>
          <w:sz w:val="22"/>
          <w:szCs w:val="22"/>
        </w:rPr>
        <w:t>ANÁLISE DE RISCO</w:t>
      </w:r>
    </w:p>
    <w:p w:rsidR="00A05F1E" w:rsidRPr="007A6F61" w:rsidRDefault="00A05F1E" w:rsidP="00A05F1E">
      <w:pPr>
        <w:pStyle w:val="NormalWeb"/>
        <w:ind w:left="-567" w:right="-710"/>
        <w:jc w:val="both"/>
        <w:rPr>
          <w:rFonts w:ascii="Verdana" w:hAnsi="Verdana"/>
          <w:sz w:val="22"/>
          <w:szCs w:val="22"/>
        </w:rPr>
      </w:pPr>
      <w:r w:rsidRPr="007A6F61">
        <w:rPr>
          <w:rFonts w:ascii="Verdana" w:hAnsi="Verdana"/>
          <w:sz w:val="22"/>
          <w:szCs w:val="22"/>
        </w:rPr>
        <w:t>A presente análise de riscos tem por finalidade identificar possíveis eventos que possam comprometer o regular fornecimento de materiais de limpeza, descartáveis, higiene e consumo, bem como estabelecer medidas preventivas e mitigadoras, assegurando a continuidade dos serviços públicos.</w:t>
      </w:r>
    </w:p>
    <w:p w:rsidR="00A05F1E" w:rsidRPr="007A6F61" w:rsidRDefault="00A05F1E" w:rsidP="00A05F1E">
      <w:pPr>
        <w:pStyle w:val="NormalWeb"/>
        <w:ind w:left="-567" w:right="-710"/>
        <w:jc w:val="both"/>
        <w:rPr>
          <w:rFonts w:ascii="Verdana" w:hAnsi="Verdana"/>
          <w:sz w:val="22"/>
          <w:szCs w:val="22"/>
        </w:rPr>
      </w:pPr>
      <w:r w:rsidRPr="007A6F61">
        <w:rPr>
          <w:rFonts w:ascii="Verdana" w:hAnsi="Verdana"/>
          <w:sz w:val="22"/>
          <w:szCs w:val="22"/>
        </w:rPr>
        <w:t>Um dos principais riscos identificados é o desabastecimento ou atraso na entrega dos produtos por parte da contratada, o que pode comprometer a manutenção das condições adequadas de higiene nas unidades administrativas. Como medida preventiva, recomenda-se a previsão contratual de prazos claros de entrega, aplicação de penalidades em caso de descumprimento e manutenção de estoque mínimo estratégico por parte da Administração.</w:t>
      </w:r>
    </w:p>
    <w:p w:rsidR="00A05F1E" w:rsidRPr="007A6F61" w:rsidRDefault="00A05F1E" w:rsidP="00A05F1E">
      <w:pPr>
        <w:pStyle w:val="NormalWeb"/>
        <w:ind w:left="-567" w:right="-710"/>
        <w:jc w:val="both"/>
        <w:rPr>
          <w:rFonts w:ascii="Verdana" w:hAnsi="Verdana"/>
          <w:sz w:val="22"/>
          <w:szCs w:val="22"/>
        </w:rPr>
      </w:pPr>
      <w:r w:rsidRPr="007A6F61">
        <w:rPr>
          <w:rFonts w:ascii="Verdana" w:hAnsi="Verdana"/>
          <w:sz w:val="22"/>
          <w:szCs w:val="22"/>
        </w:rPr>
        <w:t>Outro risco relevante consiste no fornecimento de produtos em desconformidade com as especificações técnicas, com qualidade inferior ou fora do prazo de validade. Para mitigar esse risco, deverá ser realizada conferência rigorosa no ato do recebimento, com possibilidade de rejeição imediata dos itens irregulares e exigência de substituição sem ônus adicional. Também é fundamental exigir que os produtos sujeitos à regulamentação estejam devidamente regularizados junto à Agência Nacional de Vigilância Sanitária (ANVISA).</w:t>
      </w:r>
    </w:p>
    <w:p w:rsidR="00A05F1E" w:rsidRPr="007A6F61" w:rsidRDefault="00A05F1E" w:rsidP="00A05F1E">
      <w:pPr>
        <w:pStyle w:val="NormalWeb"/>
        <w:ind w:left="-567" w:right="-710"/>
        <w:jc w:val="both"/>
        <w:rPr>
          <w:rFonts w:ascii="Verdana" w:hAnsi="Verdana"/>
          <w:sz w:val="22"/>
          <w:szCs w:val="22"/>
        </w:rPr>
      </w:pPr>
      <w:r w:rsidRPr="007A6F61">
        <w:rPr>
          <w:rFonts w:ascii="Verdana" w:hAnsi="Verdana"/>
          <w:sz w:val="22"/>
          <w:szCs w:val="22"/>
        </w:rPr>
        <w:t>Há, ainda, o risco de variação significativa de preços de mercado, especialmente em contratos com vigência prolongada, o que pode afetar o equilíbrio econômico-financeiro. A mitigação se dá por meio da adequada pesquisa de preços, definição de critérios de reajuste conforme a legislação vigente e planejamento orçamentário compatível com a realidade de mercado.</w:t>
      </w:r>
    </w:p>
    <w:p w:rsidR="00A05F1E" w:rsidRPr="007A6F61" w:rsidRDefault="00A05F1E" w:rsidP="00A05F1E">
      <w:pPr>
        <w:pStyle w:val="NormalWeb"/>
        <w:ind w:left="-567" w:right="-710"/>
        <w:jc w:val="both"/>
        <w:rPr>
          <w:rFonts w:ascii="Verdana" w:hAnsi="Verdana"/>
          <w:sz w:val="22"/>
          <w:szCs w:val="22"/>
        </w:rPr>
      </w:pPr>
      <w:r w:rsidRPr="007A6F61">
        <w:rPr>
          <w:rFonts w:ascii="Verdana" w:hAnsi="Verdana"/>
          <w:sz w:val="22"/>
          <w:szCs w:val="22"/>
        </w:rPr>
        <w:t>Outro ponto de atenção refere-se ao consumo inadequado ou desperdício de materiais nas unidades administrativas, podendo gerar aumento de despesas e impacto ambiental. Como medida mitigadora, recomenda-se controle interno de estoque, registro de entradas e saídas e orientação aos servidores quanto ao uso racional dos insumos.</w:t>
      </w:r>
    </w:p>
    <w:p w:rsidR="00A05F1E" w:rsidRPr="007A6F61" w:rsidRDefault="00A05F1E" w:rsidP="00A05F1E">
      <w:pPr>
        <w:pStyle w:val="NormalWeb"/>
        <w:ind w:left="-567" w:right="-710"/>
        <w:jc w:val="both"/>
        <w:rPr>
          <w:rFonts w:ascii="Verdana" w:hAnsi="Verdana"/>
          <w:sz w:val="22"/>
          <w:szCs w:val="22"/>
        </w:rPr>
      </w:pPr>
      <w:r w:rsidRPr="007A6F61">
        <w:rPr>
          <w:rFonts w:ascii="Verdana" w:hAnsi="Verdana"/>
          <w:sz w:val="22"/>
          <w:szCs w:val="22"/>
        </w:rPr>
        <w:t>Por fim, observa-se que os riscos identificados são de natureza administrativa e operacional, sendo considerados de baixo a médio impacto, podendo ser adequadamente controlados mediante planejamento, fiscalização contratual eficiente e cumprimento das cláusulas estabelecidas no instrumento convocatório e no contrato.</w:t>
      </w:r>
    </w:p>
    <w:p w:rsidR="00A05F1E" w:rsidRPr="007A6F61" w:rsidRDefault="00A05F1E" w:rsidP="00A05F1E">
      <w:pPr>
        <w:pStyle w:val="NormalWeb"/>
        <w:ind w:left="-567" w:right="-710"/>
        <w:jc w:val="both"/>
        <w:rPr>
          <w:rFonts w:ascii="Verdana" w:hAnsi="Verdana"/>
          <w:sz w:val="22"/>
          <w:szCs w:val="22"/>
        </w:rPr>
      </w:pPr>
      <w:r w:rsidRPr="007A6F61">
        <w:rPr>
          <w:rFonts w:ascii="Verdana" w:hAnsi="Verdana"/>
          <w:sz w:val="22"/>
          <w:szCs w:val="22"/>
        </w:rPr>
        <w:lastRenderedPageBreak/>
        <w:t>Dessa forma, conclui-se que os riscos são gerenciáveis e não inviabilizam a contratação, desde que observadas as medidas preventivas e mitigadoras ora estabelecidas.</w:t>
      </w:r>
    </w:p>
    <w:p w:rsidR="001962E1" w:rsidRDefault="001962E1" w:rsidP="001962E1">
      <w:pPr>
        <w:jc w:val="center"/>
        <w:rPr>
          <w:rFonts w:cs="Calibri"/>
          <w:b/>
        </w:rPr>
      </w:pPr>
    </w:p>
    <w:p w:rsidR="001962E1" w:rsidRDefault="001962E1" w:rsidP="001962E1">
      <w:pPr>
        <w:jc w:val="center"/>
        <w:rPr>
          <w:rFonts w:ascii="Calibri" w:hAnsi="Calibri" w:cs="Calibri"/>
          <w:b/>
        </w:rPr>
      </w:pPr>
    </w:p>
    <w:p w:rsidR="001527FE" w:rsidRDefault="001527FE" w:rsidP="000C27C0">
      <w:pPr>
        <w:ind w:right="3047"/>
        <w:jc w:val="center"/>
        <w:rPr>
          <w:b/>
          <w:sz w:val="20"/>
          <w:szCs w:val="20"/>
          <w:u w:val="single"/>
        </w:rPr>
      </w:pPr>
    </w:p>
    <w:p w:rsidR="00271718" w:rsidRPr="001527FE" w:rsidRDefault="00271718" w:rsidP="000C27C0">
      <w:pPr>
        <w:ind w:right="3047"/>
        <w:jc w:val="center"/>
        <w:rPr>
          <w:b/>
          <w:sz w:val="20"/>
          <w:szCs w:val="20"/>
          <w:u w:val="single"/>
        </w:rPr>
        <w:sectPr w:rsidR="00271718" w:rsidRPr="001527FE" w:rsidSect="006D55BB">
          <w:headerReference w:type="default" r:id="rId51"/>
          <w:footerReference w:type="default" r:id="rId52"/>
          <w:pgSz w:w="11910" w:h="16840"/>
          <w:pgMar w:top="1860" w:right="853" w:bottom="1134" w:left="851" w:header="569" w:footer="0" w:gutter="0"/>
          <w:cols w:space="720"/>
        </w:sectPr>
      </w:pPr>
    </w:p>
    <w:p w:rsidR="00090E10" w:rsidRPr="004C53A3" w:rsidRDefault="00E505B5">
      <w:pPr>
        <w:pStyle w:val="Corpodetexto"/>
        <w:ind w:left="544"/>
      </w:pPr>
      <w:r>
        <w:rPr>
          <w:noProof/>
          <w:lang w:val="pt-BR" w:eastAsia="pt-BR"/>
        </w:rPr>
      </w:r>
      <w:r w:rsidRPr="00E505B5">
        <w:rPr>
          <w:noProof/>
          <w:lang w:val="pt-BR" w:eastAsia="pt-BR"/>
        </w:rPr>
        <w:pict>
          <v:group id="Group 30" o:spid="_x0000_s1040" style="width:499.2pt;height:15.25pt;mso-position-horizontal-relative:char;mso-position-vertical-relative:line" coordsize="9984,3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">
            <v:rect id="Rectangle 33" o:spid="_x0000_s1027" style="position:absolute;top:9;width:9984;height: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" fillcolor="#d5e2bb" stroked="f"/>
            <v:shape id="AutoShape 32" o:spid="_x0000_s1028" style="position:absolute;width:9984;height:305;visibility:visible;mso-wrap-style:square;v-text-anchor:top" coordsize="9984,30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" adj="0,,0" path="m9984,295l,295r,10l9984,305r,-10xm9984,l,,,10r9984,l9984,xe" fillcolor="black" stroked="f">
              <v:stroke joinstyle="round"/>
              <v:formulas/>
              <v:path arrowok="t" o:connecttype="custom" o:connectlocs="9984,295;0,295;0,305;9984,305;9984,295;9984,0;0,0;0,10;9984,10;9984,0" o:connectangles="0,0,0,0,0,0,0,0,0,0"/>
            </v:shape>
            <v:shapetype id="_x0000_t202" coordsize="21600,21600" o:spt="202" path="m,l,21600r21600,l21600,xe">
              <v:stroke joinstyle="miter"/>
              <v:path gradientshapeok="t" o:connecttype="rect"/>
            </v:shapetype>
            <v:shape id="Text Box 31" o:spid="_x0000_s1029" type="#_x0000_t202" style="position:absolute;top:9;width:9984;height: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gEvwQAAANsAAAAPAAAAZHJzL2Rvd25yZXYueG1sRE9Ni8Iw&#10;EL0v+B/CCN7W1AVl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AVOAS/BAAAA2wAAAA8AAAAA&#10;AAAAAAAAAAAABwIAAGRycy9kb3ducmV2LnhtbFBLBQYAAAAAAwADALcAAAD1AgAAAAA=&#10;" filled="f" stroked="f">
              <v:textbox inset="0,0,0,0">
                <w:txbxContent>
                  <w:p w:rsidR="00747455" w:rsidRDefault="00747455">
                    <w:pPr>
                      <w:spacing w:before="22"/>
                      <w:ind w:left="2976" w:right="2978"/>
                      <w:jc w:val="center"/>
                      <w:rPr>
                        <w:b/>
                        <w:sz w:val="20"/>
                      </w:rPr>
                    </w:pPr>
                    <w:r>
                      <w:rPr>
                        <w:b/>
                        <w:sz w:val="20"/>
                      </w:rPr>
                      <w:t>ANEXO II – MODELO DAPROPOSTA</w:t>
                    </w:r>
                  </w:p>
                </w:txbxContent>
              </v:textbox>
            </v:shape>
            <w10:wrap type="none"/>
            <w10:anchorlock/>
          </v:group>
        </w:pict>
      </w:r>
    </w:p>
    <w:p w:rsidR="00090E10" w:rsidRPr="004C53A3" w:rsidRDefault="00090E10">
      <w:pPr>
        <w:pStyle w:val="Corpodetexto"/>
        <w:spacing w:before="2"/>
      </w:pPr>
    </w:p>
    <w:p w:rsidR="00AF7FF3" w:rsidRDefault="0009585E">
      <w:pPr>
        <w:pStyle w:val="Ttulo1"/>
        <w:spacing w:before="99"/>
        <w:ind w:right="5400"/>
      </w:pPr>
      <w:r w:rsidRPr="004C53A3">
        <w:t xml:space="preserve">PREGÃO ELETRÔNICO Nº </w:t>
      </w:r>
      <w:r w:rsidR="00A05F1E">
        <w:t>008/2026</w:t>
      </w:r>
    </w:p>
    <w:p w:rsidR="00090E10" w:rsidRPr="004C53A3" w:rsidRDefault="0009585E">
      <w:pPr>
        <w:pStyle w:val="Ttulo1"/>
        <w:spacing w:before="99"/>
        <w:ind w:right="5400"/>
      </w:pPr>
      <w:r w:rsidRPr="004C53A3">
        <w:t xml:space="preserve">PROCESSO </w:t>
      </w:r>
      <w:r w:rsidR="00886BFD" w:rsidRPr="004C53A3">
        <w:t>LICITATÓRIO</w:t>
      </w:r>
      <w:r w:rsidRPr="004C53A3">
        <w:t xml:space="preserve"> Nº </w:t>
      </w:r>
      <w:r w:rsidR="00A05F1E">
        <w:t>016/2026</w:t>
      </w:r>
    </w:p>
    <w:p w:rsidR="00090E10" w:rsidRPr="004C53A3" w:rsidRDefault="00090E10">
      <w:pPr>
        <w:pStyle w:val="Corpodetexto"/>
        <w:spacing w:before="1"/>
        <w:rPr>
          <w:b/>
        </w:rPr>
      </w:pPr>
    </w:p>
    <w:p w:rsidR="00090E10" w:rsidRPr="004C53A3" w:rsidRDefault="0009585E" w:rsidP="00324C48">
      <w:pPr>
        <w:pStyle w:val="Corpodetexto"/>
        <w:spacing w:line="243" w:lineRule="exact"/>
        <w:ind w:left="572"/>
      </w:pPr>
      <w:r w:rsidRPr="004C53A3">
        <w:rPr>
          <w:w w:val="99"/>
        </w:rPr>
        <w:t>À</w:t>
      </w:r>
      <w:r w:rsidRPr="004C53A3">
        <w:t>PREFEITURAMUNICIPALDE</w:t>
      </w:r>
      <w:r w:rsidRPr="004C53A3">
        <w:rPr>
          <w:u w:val="thick"/>
        </w:rPr>
        <w:tab/>
      </w:r>
      <w:r w:rsidRPr="004C53A3">
        <w:t>/UF</w:t>
      </w:r>
    </w:p>
    <w:p w:rsidR="00090E10" w:rsidRPr="004C53A3" w:rsidRDefault="0009585E">
      <w:pPr>
        <w:pStyle w:val="Corpodetexto"/>
        <w:spacing w:line="243" w:lineRule="exact"/>
        <w:ind w:left="572"/>
      </w:pPr>
      <w:r w:rsidRPr="004C53A3">
        <w:t>AO PREGOEIRO E EQUIPE DE APOIO.</w:t>
      </w:r>
    </w:p>
    <w:p w:rsidR="00090E10" w:rsidRPr="004C53A3" w:rsidRDefault="00090E10">
      <w:pPr>
        <w:pStyle w:val="Corpodetexto"/>
      </w:pPr>
    </w:p>
    <w:p w:rsidR="00090E10" w:rsidRPr="004C53A3" w:rsidRDefault="0009585E">
      <w:pPr>
        <w:pStyle w:val="Corpodetexto"/>
        <w:spacing w:before="195" w:line="243" w:lineRule="exact"/>
        <w:ind w:left="572"/>
        <w:jc w:val="both"/>
      </w:pPr>
      <w:r w:rsidRPr="004C53A3">
        <w:t>A empresa .................................., inscrita no CNPJ nº ................... , com sede naRua/Av.</w:t>
      </w:r>
    </w:p>
    <w:p w:rsidR="00090E10" w:rsidRPr="004C53A3" w:rsidRDefault="0009585E">
      <w:pPr>
        <w:pStyle w:val="Corpodetexto"/>
        <w:ind w:left="572" w:right="573"/>
        <w:jc w:val="both"/>
      </w:pPr>
      <w:r w:rsidRPr="004C53A3">
        <w:t>...................................., abaixo assinada por seu representante legal, propõe a este Município o fornecimento dos produtos do objeto deste ato convocatório, de acordo com a presente proposta comercial, nas seguintescondições:</w:t>
      </w: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352"/>
        <w:gridCol w:w="2934"/>
        <w:gridCol w:w="1986"/>
        <w:gridCol w:w="567"/>
        <w:gridCol w:w="737"/>
        <w:gridCol w:w="1438"/>
        <w:gridCol w:w="1827"/>
      </w:tblGrid>
      <w:tr w:rsidR="00090E10" w:rsidRPr="004C53A3">
        <w:trPr>
          <w:trHeight w:val="1103"/>
        </w:trPr>
        <w:tc>
          <w:tcPr>
            <w:tcW w:w="1352" w:type="dxa"/>
          </w:tcPr>
          <w:p w:rsidR="00090E10" w:rsidRPr="004C53A3" w:rsidRDefault="0009585E">
            <w:pPr>
              <w:pStyle w:val="TableParagraph"/>
              <w:spacing w:before="19"/>
              <w:ind w:left="114"/>
              <w:rPr>
                <w:b/>
                <w:sz w:val="20"/>
                <w:szCs w:val="20"/>
              </w:rPr>
            </w:pPr>
            <w:r w:rsidRPr="004C53A3">
              <w:rPr>
                <w:b/>
                <w:sz w:val="20"/>
                <w:szCs w:val="20"/>
              </w:rPr>
              <w:t>Item</w:t>
            </w:r>
          </w:p>
        </w:tc>
        <w:tc>
          <w:tcPr>
            <w:tcW w:w="2934" w:type="dxa"/>
          </w:tcPr>
          <w:p w:rsidR="00090E10" w:rsidRPr="004C53A3" w:rsidRDefault="0009585E">
            <w:pPr>
              <w:pStyle w:val="TableParagraph"/>
              <w:spacing w:before="19"/>
              <w:ind w:left="114"/>
              <w:rPr>
                <w:b/>
                <w:sz w:val="20"/>
                <w:szCs w:val="20"/>
              </w:rPr>
            </w:pPr>
            <w:r w:rsidRPr="004C53A3">
              <w:rPr>
                <w:b/>
                <w:sz w:val="20"/>
                <w:szCs w:val="20"/>
              </w:rPr>
              <w:t>Especificação</w:t>
            </w:r>
          </w:p>
        </w:tc>
        <w:tc>
          <w:tcPr>
            <w:tcW w:w="1986" w:type="dxa"/>
          </w:tcPr>
          <w:p w:rsidR="00090E10" w:rsidRPr="004C53A3" w:rsidRDefault="0009585E">
            <w:pPr>
              <w:pStyle w:val="TableParagraph"/>
              <w:spacing w:before="19"/>
              <w:ind w:left="176"/>
              <w:rPr>
                <w:sz w:val="20"/>
                <w:szCs w:val="20"/>
              </w:rPr>
            </w:pPr>
            <w:r w:rsidRPr="004C53A3">
              <w:rPr>
                <w:sz w:val="20"/>
                <w:szCs w:val="20"/>
              </w:rPr>
              <w:t>Marca/Fabricante</w:t>
            </w:r>
          </w:p>
        </w:tc>
        <w:tc>
          <w:tcPr>
            <w:tcW w:w="567" w:type="dxa"/>
          </w:tcPr>
          <w:p w:rsidR="00090E10" w:rsidRPr="004C53A3" w:rsidRDefault="0009585E">
            <w:pPr>
              <w:pStyle w:val="TableParagraph"/>
              <w:spacing w:before="19"/>
              <w:ind w:left="108"/>
              <w:rPr>
                <w:sz w:val="20"/>
                <w:szCs w:val="20"/>
              </w:rPr>
            </w:pPr>
            <w:r w:rsidRPr="004C53A3">
              <w:rPr>
                <w:sz w:val="20"/>
                <w:szCs w:val="20"/>
              </w:rPr>
              <w:t>Qdt</w:t>
            </w:r>
          </w:p>
        </w:tc>
        <w:tc>
          <w:tcPr>
            <w:tcW w:w="737" w:type="dxa"/>
          </w:tcPr>
          <w:p w:rsidR="00090E10" w:rsidRPr="004C53A3" w:rsidRDefault="0009585E">
            <w:pPr>
              <w:pStyle w:val="TableParagraph"/>
              <w:spacing w:before="19"/>
              <w:ind w:left="105"/>
              <w:rPr>
                <w:sz w:val="20"/>
                <w:szCs w:val="20"/>
              </w:rPr>
            </w:pPr>
            <w:r w:rsidRPr="004C53A3">
              <w:rPr>
                <w:sz w:val="20"/>
                <w:szCs w:val="20"/>
              </w:rPr>
              <w:t>Und</w:t>
            </w:r>
          </w:p>
        </w:tc>
        <w:tc>
          <w:tcPr>
            <w:tcW w:w="1438" w:type="dxa"/>
          </w:tcPr>
          <w:p w:rsidR="00090E10" w:rsidRPr="004C53A3" w:rsidRDefault="0009585E">
            <w:pPr>
              <w:pStyle w:val="TableParagraph"/>
              <w:ind w:left="107"/>
              <w:rPr>
                <w:sz w:val="20"/>
                <w:szCs w:val="20"/>
              </w:rPr>
            </w:pPr>
            <w:r w:rsidRPr="004C53A3">
              <w:rPr>
                <w:sz w:val="20"/>
                <w:szCs w:val="20"/>
              </w:rPr>
              <w:t>V.unitário</w:t>
            </w:r>
          </w:p>
        </w:tc>
        <w:tc>
          <w:tcPr>
            <w:tcW w:w="1827" w:type="dxa"/>
          </w:tcPr>
          <w:p w:rsidR="00090E10" w:rsidRPr="004C53A3" w:rsidRDefault="0009585E">
            <w:pPr>
              <w:pStyle w:val="TableParagraph"/>
              <w:ind w:left="107"/>
              <w:rPr>
                <w:sz w:val="20"/>
                <w:szCs w:val="20"/>
              </w:rPr>
            </w:pPr>
            <w:r w:rsidRPr="004C53A3">
              <w:rPr>
                <w:sz w:val="20"/>
                <w:szCs w:val="20"/>
              </w:rPr>
              <w:t>Valor Total</w:t>
            </w:r>
          </w:p>
        </w:tc>
      </w:tr>
      <w:tr w:rsidR="00090E10" w:rsidRPr="004C53A3">
        <w:trPr>
          <w:trHeight w:val="278"/>
        </w:trPr>
        <w:tc>
          <w:tcPr>
            <w:tcW w:w="1352" w:type="dxa"/>
          </w:tcPr>
          <w:p w:rsidR="00090E10" w:rsidRPr="004C53A3" w:rsidRDefault="00090E10">
            <w:pPr>
              <w:pStyle w:val="TableParagraph"/>
              <w:rPr>
                <w:sz w:val="20"/>
                <w:szCs w:val="20"/>
              </w:rPr>
            </w:pPr>
          </w:p>
        </w:tc>
        <w:tc>
          <w:tcPr>
            <w:tcW w:w="2934" w:type="dxa"/>
          </w:tcPr>
          <w:p w:rsidR="00090E10" w:rsidRPr="004C53A3" w:rsidRDefault="00090E10">
            <w:pPr>
              <w:pStyle w:val="TableParagraph"/>
              <w:rPr>
                <w:sz w:val="20"/>
                <w:szCs w:val="20"/>
              </w:rPr>
            </w:pPr>
          </w:p>
        </w:tc>
        <w:tc>
          <w:tcPr>
            <w:tcW w:w="1986" w:type="dxa"/>
          </w:tcPr>
          <w:p w:rsidR="00090E10" w:rsidRPr="004C53A3" w:rsidRDefault="00090E10">
            <w:pPr>
              <w:pStyle w:val="TableParagraph"/>
              <w:rPr>
                <w:sz w:val="20"/>
                <w:szCs w:val="20"/>
              </w:rPr>
            </w:pPr>
          </w:p>
        </w:tc>
        <w:tc>
          <w:tcPr>
            <w:tcW w:w="567" w:type="dxa"/>
          </w:tcPr>
          <w:p w:rsidR="00090E10" w:rsidRPr="004C53A3" w:rsidRDefault="00090E10">
            <w:pPr>
              <w:pStyle w:val="TableParagraph"/>
              <w:rPr>
                <w:sz w:val="20"/>
                <w:szCs w:val="20"/>
              </w:rPr>
            </w:pPr>
          </w:p>
        </w:tc>
        <w:tc>
          <w:tcPr>
            <w:tcW w:w="737" w:type="dxa"/>
          </w:tcPr>
          <w:p w:rsidR="00090E10" w:rsidRPr="004C53A3" w:rsidRDefault="00090E10">
            <w:pPr>
              <w:pStyle w:val="TableParagraph"/>
              <w:rPr>
                <w:sz w:val="20"/>
                <w:szCs w:val="20"/>
              </w:rPr>
            </w:pPr>
          </w:p>
        </w:tc>
        <w:tc>
          <w:tcPr>
            <w:tcW w:w="1438" w:type="dxa"/>
          </w:tcPr>
          <w:p w:rsidR="00090E10" w:rsidRPr="004C53A3" w:rsidRDefault="0009585E">
            <w:pPr>
              <w:pStyle w:val="TableParagraph"/>
              <w:spacing w:before="5"/>
              <w:ind w:left="107"/>
              <w:rPr>
                <w:sz w:val="20"/>
                <w:szCs w:val="20"/>
              </w:rPr>
            </w:pPr>
            <w:r w:rsidRPr="004C53A3">
              <w:rPr>
                <w:sz w:val="20"/>
                <w:szCs w:val="20"/>
              </w:rPr>
              <w:t>R$</w:t>
            </w:r>
          </w:p>
        </w:tc>
        <w:tc>
          <w:tcPr>
            <w:tcW w:w="1827" w:type="dxa"/>
          </w:tcPr>
          <w:p w:rsidR="00090E10" w:rsidRPr="004C53A3" w:rsidRDefault="0009585E">
            <w:pPr>
              <w:pStyle w:val="TableParagraph"/>
              <w:spacing w:before="5"/>
              <w:ind w:left="107"/>
              <w:rPr>
                <w:sz w:val="20"/>
                <w:szCs w:val="20"/>
              </w:rPr>
            </w:pPr>
            <w:r w:rsidRPr="004C53A3">
              <w:rPr>
                <w:sz w:val="20"/>
                <w:szCs w:val="20"/>
              </w:rPr>
              <w:t>R$</w:t>
            </w:r>
          </w:p>
        </w:tc>
      </w:tr>
      <w:tr w:rsidR="00090E10" w:rsidRPr="004C53A3">
        <w:trPr>
          <w:trHeight w:val="551"/>
        </w:trPr>
        <w:tc>
          <w:tcPr>
            <w:tcW w:w="10841" w:type="dxa"/>
            <w:gridSpan w:val="7"/>
          </w:tcPr>
          <w:p w:rsidR="00090E10" w:rsidRPr="004C53A3" w:rsidRDefault="0009585E">
            <w:pPr>
              <w:pStyle w:val="TableParagraph"/>
              <w:spacing w:before="19"/>
              <w:ind w:left="114"/>
              <w:rPr>
                <w:b/>
                <w:sz w:val="20"/>
                <w:szCs w:val="20"/>
              </w:rPr>
            </w:pPr>
            <w:r w:rsidRPr="004C53A3">
              <w:rPr>
                <w:b/>
                <w:sz w:val="20"/>
                <w:szCs w:val="20"/>
              </w:rPr>
              <w:t>VALOR TOTAL DAPROPOSTA</w:t>
            </w:r>
          </w:p>
        </w:tc>
      </w:tr>
    </w:tbl>
    <w:p w:rsidR="00090E10" w:rsidRPr="004C53A3" w:rsidRDefault="00090E10">
      <w:pPr>
        <w:pStyle w:val="Corpodetexto"/>
        <w:spacing w:before="12"/>
      </w:pPr>
    </w:p>
    <w:p w:rsidR="00090E10" w:rsidRPr="004C53A3" w:rsidRDefault="0009585E">
      <w:pPr>
        <w:pStyle w:val="Corpodetexto"/>
        <w:ind w:left="289" w:right="292"/>
        <w:jc w:val="both"/>
      </w:pPr>
      <w:r w:rsidRPr="004C53A3">
        <w:t>Declaro que nos preços propostos estão incluídos todos os encargos previdenciários, fiscais (ICMS e outros), comerciais, trabalhistas, tributários, embalagens, fretes, seguros, tarifas, descarga, transporte, montagem, responsabilidade civil e demais despesas incidentes ou que venham a incidir direta ou indiretamente sobre o objeto destalicitação.</w:t>
      </w:r>
    </w:p>
    <w:p w:rsidR="00090E10" w:rsidRPr="004C53A3" w:rsidRDefault="00090E10">
      <w:pPr>
        <w:pStyle w:val="Corpodetexto"/>
        <w:spacing w:before="1"/>
      </w:pPr>
    </w:p>
    <w:p w:rsidR="00090E10" w:rsidRPr="004C53A3" w:rsidRDefault="0009585E">
      <w:pPr>
        <w:pStyle w:val="Corpodetexto"/>
        <w:spacing w:before="1" w:line="243" w:lineRule="exact"/>
        <w:ind w:left="289"/>
      </w:pPr>
      <w:r w:rsidRPr="004C53A3">
        <w:t>Validade da proposta:</w:t>
      </w:r>
    </w:p>
    <w:p w:rsidR="00090E10" w:rsidRPr="004C53A3" w:rsidRDefault="0009585E">
      <w:pPr>
        <w:pStyle w:val="Corpodetexto"/>
        <w:spacing w:line="243" w:lineRule="exact"/>
        <w:ind w:left="289"/>
      </w:pPr>
      <w:r w:rsidRPr="004C53A3">
        <w:t>Prazo de entrega do objeto:</w:t>
      </w:r>
    </w:p>
    <w:p w:rsidR="00090E10" w:rsidRPr="004C53A3" w:rsidRDefault="00090E10">
      <w:pPr>
        <w:pStyle w:val="Corpodetexto"/>
      </w:pPr>
    </w:p>
    <w:p w:rsidR="00090E10" w:rsidRPr="004C53A3" w:rsidRDefault="0009585E">
      <w:pPr>
        <w:pStyle w:val="Ttulo1"/>
        <w:spacing w:before="1" w:line="243" w:lineRule="exact"/>
        <w:ind w:left="289"/>
        <w:rPr>
          <w:b w:val="0"/>
        </w:rPr>
      </w:pPr>
      <w:r w:rsidRPr="004C53A3">
        <w:t>Dados</w:t>
      </w:r>
      <w:r w:rsidRPr="004C53A3">
        <w:rPr>
          <w:b w:val="0"/>
        </w:rPr>
        <w:t>:</w:t>
      </w:r>
    </w:p>
    <w:p w:rsidR="00090E10" w:rsidRPr="004C53A3" w:rsidRDefault="0009585E">
      <w:pPr>
        <w:pStyle w:val="Corpodetexto"/>
        <w:spacing w:line="243" w:lineRule="exact"/>
        <w:ind w:left="289"/>
      </w:pPr>
      <w:r w:rsidRPr="004C53A3">
        <w:t>Nome para contato:</w:t>
      </w:r>
    </w:p>
    <w:p w:rsidR="00090E10" w:rsidRPr="004C53A3" w:rsidRDefault="0009585E">
      <w:pPr>
        <w:pStyle w:val="Corpodetexto"/>
        <w:spacing w:before="1" w:line="243" w:lineRule="exact"/>
        <w:ind w:left="289"/>
      </w:pPr>
      <w:r w:rsidRPr="004C53A3">
        <w:t>Telefone para contato:</w:t>
      </w:r>
    </w:p>
    <w:p w:rsidR="00090E10" w:rsidRPr="004C53A3" w:rsidRDefault="0009585E">
      <w:pPr>
        <w:pStyle w:val="Corpodetexto"/>
        <w:spacing w:line="243" w:lineRule="exact"/>
        <w:ind w:left="289"/>
      </w:pPr>
      <w:r w:rsidRPr="004C53A3">
        <w:t>E-mail para contato e envio da Nota de Empenho:</w:t>
      </w: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spacing w:before="11"/>
      </w:pPr>
    </w:p>
    <w:p w:rsidR="00090E10" w:rsidRPr="004C53A3" w:rsidRDefault="0009585E">
      <w:pPr>
        <w:pStyle w:val="Corpodetexto"/>
        <w:tabs>
          <w:tab w:val="left" w:pos="7462"/>
          <w:tab w:val="left" w:pos="8210"/>
          <w:tab w:val="left" w:pos="9633"/>
        </w:tabs>
        <w:spacing w:before="99"/>
        <w:ind w:left="5426"/>
      </w:pPr>
      <w:r w:rsidRPr="004C53A3">
        <w:rPr>
          <w:u w:val="single"/>
        </w:rPr>
        <w:tab/>
      </w:r>
      <w:r w:rsidRPr="004C53A3">
        <w:t>EM,</w:t>
      </w:r>
      <w:r w:rsidRPr="004C53A3">
        <w:rPr>
          <w:u w:val="single"/>
        </w:rPr>
        <w:tab/>
      </w:r>
      <w:r w:rsidRPr="004C53A3">
        <w:t>DE</w:t>
      </w:r>
      <w:r w:rsidRPr="004C53A3">
        <w:rPr>
          <w:u w:val="single"/>
        </w:rPr>
        <w:tab/>
      </w:r>
      <w:r w:rsidRPr="004C53A3">
        <w:t>DE202</w:t>
      </w:r>
      <w:r w:rsidR="00A05F1E">
        <w:t>6</w:t>
      </w:r>
      <w:r w:rsidRPr="004C53A3">
        <w:t>.</w:t>
      </w: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spacing w:before="2"/>
      </w:pPr>
    </w:p>
    <w:p w:rsidR="00090E10" w:rsidRPr="004C53A3" w:rsidRDefault="0009585E">
      <w:pPr>
        <w:pStyle w:val="Corpodetexto"/>
        <w:ind w:left="3080" w:right="3081"/>
        <w:jc w:val="center"/>
      </w:pPr>
      <w:r w:rsidRPr="004C53A3">
        <w:t>(ASSINATURADORESPONSÁVEL E CPF)</w:t>
      </w:r>
    </w:p>
    <w:p w:rsidR="00090E10" w:rsidRPr="004C53A3" w:rsidRDefault="00090E10">
      <w:pPr>
        <w:jc w:val="center"/>
        <w:rPr>
          <w:sz w:val="20"/>
          <w:szCs w:val="20"/>
        </w:rPr>
        <w:sectPr w:rsidR="00090E10" w:rsidRPr="004C53A3" w:rsidSect="00B70CDA">
          <w:pgSz w:w="11910" w:h="16840"/>
          <w:pgMar w:top="1860" w:right="280" w:bottom="280" w:left="560" w:header="569" w:footer="0" w:gutter="0"/>
          <w:cols w:space="720"/>
        </w:sectPr>
      </w:pPr>
    </w:p>
    <w:p w:rsidR="00090E10" w:rsidRPr="004C53A3" w:rsidRDefault="00E505B5">
      <w:pPr>
        <w:pStyle w:val="Corpodetexto"/>
        <w:ind w:left="544"/>
      </w:pPr>
      <w:r>
        <w:rPr>
          <w:noProof/>
          <w:lang w:val="pt-BR" w:eastAsia="pt-BR"/>
        </w:rPr>
      </w:r>
      <w:r w:rsidRPr="00E505B5">
        <w:rPr>
          <w:noProof/>
          <w:lang w:val="pt-BR" w:eastAsia="pt-BR"/>
        </w:rPr>
        <w:pict>
          <v:group id="Group 24" o:spid="_x0000_s1030" style="width:499.2pt;height:20.05pt;mso-position-horizontal-relative:char;mso-position-vertical-relative:line" coordsize="9984,5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">
            <v:rect id="Rectangle 29" o:spid="_x0000_s1031" style="position:absolute;top:9;width:9984;height:2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" fillcolor="#d5e2bb" stroked="f"/>
            <v:rect id="Rectangle 28" o:spid="_x0000_s1032" style="position:absolute;width:9984;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" fillcolor="black" stroked="f"/>
            <v:rect id="Rectangle 27" o:spid="_x0000_s1033" style="position:absolute;top:273;width:9984;height:2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" fillcolor="#d5e2bb" stroked="f"/>
            <v:rect id="Rectangle 26" o:spid="_x0000_s1034" style="position:absolute;top:537;width:9984;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" fillcolor="black" stroked="f"/>
            <v:shape id="Text Box 25" o:spid="_x0000_s1035" type="#_x0000_t202" style="position:absolute;top:9;width:9984;height:5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" filled="f" stroked="f">
              <v:textbox inset="0,0,0,0">
                <w:txbxContent>
                  <w:p w:rsidR="00747455" w:rsidRDefault="00747455">
                    <w:pPr>
                      <w:spacing w:before="19"/>
                      <w:ind w:left="3382" w:right="83" w:hanging="3284"/>
                      <w:rPr>
                        <w:b/>
                        <w:sz w:val="20"/>
                      </w:rPr>
                    </w:pPr>
                    <w:r>
                      <w:rPr>
                        <w:b/>
                        <w:sz w:val="20"/>
                      </w:rPr>
                      <w:t>ANEXO III – MODELO DE DECLARAÇÃO UNIFICADA</w:t>
                    </w:r>
                  </w:p>
                </w:txbxContent>
              </v:textbox>
            </v:shape>
            <w10:wrap type="none"/>
            <w10:anchorlock/>
          </v:group>
        </w:pict>
      </w:r>
    </w:p>
    <w:p w:rsidR="00090E10" w:rsidRPr="004C53A3" w:rsidRDefault="00090E10">
      <w:pPr>
        <w:pStyle w:val="Corpodetexto"/>
        <w:spacing w:before="4"/>
      </w:pPr>
    </w:p>
    <w:p w:rsidR="00AF7FF3" w:rsidRDefault="0009585E">
      <w:pPr>
        <w:pStyle w:val="Ttulo1"/>
        <w:spacing w:before="100"/>
        <w:ind w:right="5400"/>
      </w:pPr>
      <w:r w:rsidRPr="004C53A3">
        <w:t xml:space="preserve">PREGÃO ELETRÔNICO Nº </w:t>
      </w:r>
      <w:r w:rsidR="00A05F1E">
        <w:t>008/2026</w:t>
      </w:r>
    </w:p>
    <w:p w:rsidR="00090E10" w:rsidRPr="004C53A3" w:rsidRDefault="0009585E">
      <w:pPr>
        <w:pStyle w:val="Ttulo1"/>
        <w:spacing w:before="100"/>
        <w:ind w:right="5400"/>
      </w:pPr>
      <w:r w:rsidRPr="004C53A3">
        <w:t xml:space="preserve">PROCESSO </w:t>
      </w:r>
      <w:r w:rsidR="00886BFD" w:rsidRPr="004C53A3">
        <w:t>LICITATÓRIO</w:t>
      </w:r>
      <w:r w:rsidRPr="004C53A3">
        <w:t xml:space="preserve"> Nº </w:t>
      </w:r>
      <w:r w:rsidR="00A05F1E">
        <w:t>016/2026</w:t>
      </w:r>
    </w:p>
    <w:p w:rsidR="00090E10" w:rsidRPr="004C53A3" w:rsidRDefault="00090E10">
      <w:pPr>
        <w:pStyle w:val="Corpodetexto"/>
        <w:rPr>
          <w:b/>
        </w:rPr>
      </w:pPr>
    </w:p>
    <w:p w:rsidR="00AF7FF3" w:rsidRPr="006102B2" w:rsidRDefault="00AF7FF3" w:rsidP="00AF7FF3">
      <w:pPr>
        <w:ind w:left="-284"/>
        <w:jc w:val="both"/>
        <w:rPr>
          <w:rFonts w:cs="Calibri"/>
          <w:color w:val="000000"/>
          <w:sz w:val="20"/>
          <w:szCs w:val="20"/>
        </w:rPr>
      </w:pPr>
    </w:p>
    <w:p w:rsidR="00AF7FF3" w:rsidRPr="006102B2" w:rsidRDefault="00AF7FF3" w:rsidP="00AF7FF3">
      <w:pPr>
        <w:overflowPunct w:val="0"/>
        <w:adjustRightInd w:val="0"/>
        <w:ind w:left="284" w:right="438"/>
        <w:jc w:val="both"/>
        <w:rPr>
          <w:rFonts w:eastAsia="Times New Roman" w:cstheme="minorHAnsi"/>
          <w:color w:val="0D0D0D" w:themeColor="text1" w:themeTint="F2"/>
          <w:sz w:val="20"/>
          <w:szCs w:val="20"/>
          <w:lang w:val="pt-BR"/>
        </w:rPr>
      </w:pPr>
      <w:r w:rsidRPr="006102B2">
        <w:rPr>
          <w:rFonts w:cstheme="minorHAnsi"/>
          <w:color w:val="000000" w:themeColor="text1"/>
          <w:sz w:val="20"/>
          <w:szCs w:val="20"/>
        </w:rPr>
        <w:t xml:space="preserve">A empresa ..................................................................., inscrita no CNPJ sob o n° ............................................., situada na </w:t>
      </w:r>
      <w:r w:rsidRPr="006102B2">
        <w:rPr>
          <w:rFonts w:cstheme="minorHAnsi"/>
          <w:color w:val="0D0D0D" w:themeColor="text1" w:themeTint="F2"/>
          <w:sz w:val="20"/>
          <w:szCs w:val="20"/>
        </w:rPr>
        <w:t>..........................................................................................:</w:t>
      </w:r>
    </w:p>
    <w:p w:rsidR="00AF7FF3" w:rsidRPr="006102B2" w:rsidRDefault="00AF7FF3" w:rsidP="00AF7FF3">
      <w:pPr>
        <w:overflowPunct w:val="0"/>
        <w:adjustRightInd w:val="0"/>
        <w:ind w:left="284" w:right="438" w:firstLine="3544"/>
        <w:jc w:val="both"/>
        <w:rPr>
          <w:rFonts w:cstheme="minorHAnsi"/>
          <w:color w:val="000000"/>
          <w:sz w:val="20"/>
          <w:szCs w:val="20"/>
        </w:rPr>
      </w:pPr>
    </w:p>
    <w:p w:rsidR="00AF7FF3" w:rsidRPr="006102B2" w:rsidRDefault="00AF7FF3" w:rsidP="00AF7FF3">
      <w:pPr>
        <w:overflowPunct w:val="0"/>
        <w:adjustRightInd w:val="0"/>
        <w:ind w:left="284" w:right="438"/>
        <w:jc w:val="both"/>
        <w:rPr>
          <w:rFonts w:cstheme="minorHAnsi"/>
          <w:sz w:val="20"/>
          <w:szCs w:val="20"/>
        </w:rPr>
      </w:pPr>
      <w:r w:rsidRPr="006102B2">
        <w:rPr>
          <w:rFonts w:cstheme="minorHAnsi"/>
          <w:b/>
          <w:sz w:val="20"/>
          <w:szCs w:val="20"/>
        </w:rPr>
        <w:t>DECLARA</w:t>
      </w:r>
      <w:r w:rsidRPr="006102B2">
        <w:rPr>
          <w:rFonts w:cstheme="minorHAnsi"/>
          <w:sz w:val="20"/>
          <w:szCs w:val="20"/>
        </w:rPr>
        <w:t xml:space="preserve"> para fins de participação no procedimento licitatório, que esta entidade atende plenamente os requisitos necessários à habilitação, possuindo toda a documentação comprobatória exigida no edital convocatório.</w:t>
      </w:r>
    </w:p>
    <w:p w:rsidR="00AF7FF3" w:rsidRPr="006102B2" w:rsidRDefault="00AF7FF3" w:rsidP="00AF7FF3">
      <w:pPr>
        <w:overflowPunct w:val="0"/>
        <w:adjustRightInd w:val="0"/>
        <w:ind w:left="284" w:right="438"/>
        <w:jc w:val="both"/>
        <w:rPr>
          <w:rFonts w:cstheme="minorHAnsi"/>
          <w:sz w:val="20"/>
          <w:szCs w:val="20"/>
        </w:rPr>
      </w:pPr>
    </w:p>
    <w:p w:rsidR="00AF7FF3" w:rsidRPr="00F05920" w:rsidRDefault="00AF7FF3" w:rsidP="00AF7FF3">
      <w:pPr>
        <w:pStyle w:val="Corpodetexto3"/>
        <w:tabs>
          <w:tab w:val="left" w:pos="9356"/>
        </w:tabs>
        <w:ind w:left="284" w:right="438"/>
        <w:rPr>
          <w:rFonts w:ascii="Verdana" w:hAnsi="Verdana" w:cstheme="minorHAnsi"/>
          <w:sz w:val="20"/>
        </w:rPr>
      </w:pPr>
      <w:r w:rsidRPr="00F05920">
        <w:rPr>
          <w:rFonts w:ascii="Verdana" w:hAnsi="Verdana" w:cstheme="minorHAnsi"/>
          <w:b/>
          <w:sz w:val="20"/>
        </w:rPr>
        <w:t>DECLARA</w:t>
      </w:r>
      <w:r w:rsidRPr="00F05920">
        <w:rPr>
          <w:rFonts w:ascii="Verdana" w:hAnsi="Verdana" w:cstheme="minorHAnsi"/>
          <w:sz w:val="20"/>
        </w:rPr>
        <w:t>, para todos os fins de direito, a inexistência de fatos supervenientes impeditivos da qualificação ou que comprometam a idoneidade da proponente, ciente da obrigatoriedade de declarar ocorrências posteriores.</w:t>
      </w:r>
    </w:p>
    <w:p w:rsidR="00AF7FF3" w:rsidRPr="006102B2" w:rsidRDefault="00AF7FF3" w:rsidP="00AF7FF3">
      <w:pPr>
        <w:tabs>
          <w:tab w:val="left" w:pos="9356"/>
        </w:tabs>
        <w:ind w:left="284" w:right="438"/>
        <w:jc w:val="both"/>
        <w:rPr>
          <w:rFonts w:cstheme="minorHAnsi"/>
          <w:b/>
          <w:color w:val="000000" w:themeColor="text1"/>
          <w:sz w:val="20"/>
          <w:szCs w:val="20"/>
        </w:rPr>
      </w:pPr>
    </w:p>
    <w:p w:rsidR="00AF7FF3" w:rsidRPr="006102B2" w:rsidRDefault="00AF7FF3" w:rsidP="00AF7FF3">
      <w:pPr>
        <w:tabs>
          <w:tab w:val="left" w:pos="9356"/>
        </w:tabs>
        <w:ind w:left="284" w:right="438"/>
        <w:jc w:val="both"/>
        <w:rPr>
          <w:rFonts w:cstheme="minorHAnsi"/>
          <w:color w:val="000000" w:themeColor="text1"/>
          <w:sz w:val="20"/>
          <w:szCs w:val="20"/>
        </w:rPr>
      </w:pPr>
      <w:r w:rsidRPr="006102B2">
        <w:rPr>
          <w:rFonts w:cstheme="minorHAnsi"/>
          <w:b/>
          <w:color w:val="0D0D0D" w:themeColor="text1" w:themeTint="F2"/>
          <w:sz w:val="20"/>
          <w:szCs w:val="20"/>
        </w:rPr>
        <w:t>DECLARA</w:t>
      </w:r>
      <w:r w:rsidRPr="006102B2">
        <w:rPr>
          <w:rFonts w:cstheme="minorHAnsi"/>
          <w:color w:val="0D0D0D" w:themeColor="text1" w:themeTint="F2"/>
          <w:sz w:val="20"/>
          <w:szCs w:val="20"/>
        </w:rPr>
        <w:t xml:space="preserve">, sob as penas da lei, para surtir efeito junto a Prefeitura Municipal de Belém do São Francisco/PE, perante o processo licitatório que não </w:t>
      </w:r>
      <w:r w:rsidRPr="006102B2">
        <w:rPr>
          <w:rFonts w:cstheme="minorHAnsi"/>
          <w:color w:val="000000" w:themeColor="text1"/>
          <w:sz w:val="20"/>
          <w:szCs w:val="20"/>
        </w:rPr>
        <w:t>incide na proibição contida no inciso XXXIII do Art. 7° da Constituição da República Federativa do Brasil.</w:t>
      </w:r>
    </w:p>
    <w:p w:rsidR="00AF7FF3" w:rsidRPr="006102B2" w:rsidRDefault="00AF7FF3" w:rsidP="00AF7FF3">
      <w:pPr>
        <w:tabs>
          <w:tab w:val="left" w:pos="9356"/>
        </w:tabs>
        <w:ind w:left="284" w:right="438"/>
        <w:jc w:val="both"/>
        <w:rPr>
          <w:rFonts w:cstheme="minorHAnsi"/>
          <w:color w:val="000000"/>
          <w:sz w:val="20"/>
          <w:szCs w:val="20"/>
        </w:rPr>
      </w:pPr>
    </w:p>
    <w:p w:rsidR="00AF7FF3" w:rsidRPr="006102B2" w:rsidRDefault="00AF7FF3" w:rsidP="00AF7FF3">
      <w:pPr>
        <w:tabs>
          <w:tab w:val="left" w:pos="9356"/>
        </w:tabs>
        <w:ind w:left="284" w:right="438"/>
        <w:jc w:val="both"/>
        <w:rPr>
          <w:rFonts w:cstheme="minorHAnsi"/>
          <w:sz w:val="20"/>
          <w:szCs w:val="20"/>
        </w:rPr>
      </w:pPr>
      <w:r w:rsidRPr="006102B2">
        <w:rPr>
          <w:rFonts w:cstheme="minorHAnsi"/>
          <w:b/>
          <w:color w:val="0D0D0D" w:themeColor="text1" w:themeTint="F2"/>
          <w:sz w:val="20"/>
          <w:szCs w:val="20"/>
        </w:rPr>
        <w:t>DECLARA</w:t>
      </w:r>
      <w:r w:rsidRPr="006102B2">
        <w:rPr>
          <w:rFonts w:cstheme="minorHAnsi"/>
          <w:color w:val="0D0D0D" w:themeColor="text1" w:themeTint="F2"/>
          <w:sz w:val="20"/>
          <w:szCs w:val="20"/>
        </w:rPr>
        <w:t xml:space="preserve">, que </w:t>
      </w:r>
      <w:r w:rsidRPr="006102B2">
        <w:rPr>
          <w:rFonts w:cstheme="minorHAnsi"/>
          <w:sz w:val="20"/>
          <w:szCs w:val="20"/>
        </w:rPr>
        <w:t>não possui empregados executando trabalho degradante ou forçado, observando o disposto nos incisos III e IV do art. 1º e no inciso III do art. 5º da Constituição Federal;</w:t>
      </w:r>
    </w:p>
    <w:p w:rsidR="00AF7FF3" w:rsidRPr="006102B2" w:rsidRDefault="00AF7FF3" w:rsidP="00AF7FF3">
      <w:pPr>
        <w:ind w:left="284" w:right="438"/>
        <w:jc w:val="both"/>
        <w:rPr>
          <w:rFonts w:cstheme="minorHAnsi"/>
          <w:sz w:val="20"/>
          <w:szCs w:val="20"/>
        </w:rPr>
      </w:pPr>
    </w:p>
    <w:p w:rsidR="00AF7FF3" w:rsidRPr="006102B2" w:rsidRDefault="00AF7FF3" w:rsidP="00AF7FF3">
      <w:pPr>
        <w:ind w:left="284" w:right="438"/>
        <w:jc w:val="both"/>
        <w:rPr>
          <w:rFonts w:cstheme="minorHAnsi"/>
          <w:sz w:val="20"/>
          <w:szCs w:val="20"/>
        </w:rPr>
      </w:pPr>
      <w:r w:rsidRPr="006102B2">
        <w:rPr>
          <w:rFonts w:cstheme="minorHAnsi"/>
          <w:b/>
          <w:color w:val="0D0D0D" w:themeColor="text1" w:themeTint="F2"/>
          <w:sz w:val="20"/>
          <w:szCs w:val="20"/>
        </w:rPr>
        <w:t>DECLARA</w:t>
      </w:r>
      <w:r w:rsidRPr="006102B2">
        <w:rPr>
          <w:rFonts w:cstheme="minorHAnsi"/>
          <w:color w:val="0D0D0D" w:themeColor="text1" w:themeTint="F2"/>
          <w:sz w:val="20"/>
          <w:szCs w:val="20"/>
        </w:rPr>
        <w:t xml:space="preserve">, </w:t>
      </w:r>
      <w:r w:rsidRPr="006102B2">
        <w:rPr>
          <w:rFonts w:cstheme="minorHAnsi"/>
          <w:sz w:val="20"/>
          <w:szCs w:val="20"/>
        </w:rPr>
        <w:t>que cumpre as exigências de reserva de cargos para pessoa com deficiência e para reabilitado da Previdência Social, previstas em lei e em outras normas específicas.</w:t>
      </w:r>
    </w:p>
    <w:p w:rsidR="00AF7FF3" w:rsidRPr="006102B2" w:rsidRDefault="00AF7FF3" w:rsidP="00AF7FF3">
      <w:pPr>
        <w:ind w:left="284" w:right="438"/>
        <w:jc w:val="both"/>
        <w:rPr>
          <w:rFonts w:cstheme="minorHAnsi"/>
          <w:sz w:val="20"/>
          <w:szCs w:val="20"/>
        </w:rPr>
      </w:pPr>
    </w:p>
    <w:p w:rsidR="00AF7FF3" w:rsidRPr="006102B2" w:rsidRDefault="00AF7FF3" w:rsidP="00AF7FF3">
      <w:pPr>
        <w:tabs>
          <w:tab w:val="left" w:pos="320"/>
        </w:tabs>
        <w:ind w:left="284" w:right="438"/>
        <w:jc w:val="both"/>
        <w:rPr>
          <w:rStyle w:val="Fontepargpadro2"/>
          <w:rFonts w:eastAsia="Myriad Pro" w:cs="Arial"/>
          <w:sz w:val="20"/>
          <w:szCs w:val="20"/>
        </w:rPr>
      </w:pPr>
      <w:r w:rsidRPr="006102B2">
        <w:rPr>
          <w:rStyle w:val="Fontepargpadro2"/>
          <w:rFonts w:eastAsia="Myriad Pro"/>
          <w:b/>
          <w:bCs/>
          <w:sz w:val="20"/>
          <w:szCs w:val="20"/>
        </w:rPr>
        <w:t>DECLARA,</w:t>
      </w:r>
      <w:r w:rsidRPr="006102B2">
        <w:rPr>
          <w:rStyle w:val="Fontepargpadro2"/>
          <w:rFonts w:eastAsia="Myriad Pro"/>
          <w:bCs/>
          <w:sz w:val="20"/>
          <w:szCs w:val="20"/>
        </w:rPr>
        <w:t xml:space="preserve"> que</w:t>
      </w:r>
      <w:r w:rsidRPr="006102B2">
        <w:rPr>
          <w:rStyle w:val="Fontepargpadro2"/>
          <w:rFonts w:eastAsia="Myriad Pro"/>
          <w:sz w:val="20"/>
          <w:szCs w:val="20"/>
        </w:rPr>
        <w:t>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AF7FF3" w:rsidRPr="006102B2" w:rsidRDefault="00AF7FF3" w:rsidP="00AF7FF3">
      <w:pPr>
        <w:tabs>
          <w:tab w:val="left" w:pos="320"/>
        </w:tabs>
        <w:ind w:left="284" w:right="438"/>
        <w:jc w:val="both"/>
        <w:rPr>
          <w:rFonts w:eastAsia="Times New Roman"/>
          <w:sz w:val="20"/>
          <w:szCs w:val="20"/>
        </w:rPr>
      </w:pPr>
    </w:p>
    <w:p w:rsidR="00AF7FF3" w:rsidRPr="006102B2" w:rsidRDefault="00AF7FF3" w:rsidP="00AF7FF3">
      <w:pPr>
        <w:tabs>
          <w:tab w:val="left" w:pos="320"/>
        </w:tabs>
        <w:ind w:left="284" w:right="438"/>
        <w:jc w:val="both"/>
        <w:rPr>
          <w:sz w:val="20"/>
          <w:szCs w:val="20"/>
        </w:rPr>
      </w:pPr>
      <w:r w:rsidRPr="006102B2">
        <w:rPr>
          <w:rStyle w:val="Fontepargpadro2"/>
          <w:rFonts w:eastAsia="Myriad Pro"/>
          <w:b/>
          <w:bCs/>
          <w:sz w:val="20"/>
          <w:szCs w:val="20"/>
        </w:rPr>
        <w:t>DECLARA,</w:t>
      </w:r>
      <w:r w:rsidRPr="006102B2">
        <w:rPr>
          <w:rStyle w:val="Fontepargpadro2"/>
          <w:rFonts w:eastAsia="Myriad Pro"/>
          <w:bCs/>
          <w:sz w:val="20"/>
          <w:szCs w:val="20"/>
        </w:rPr>
        <w:t xml:space="preserve"> que </w:t>
      </w:r>
      <w:r w:rsidRPr="006102B2">
        <w:rPr>
          <w:rStyle w:val="Fontepargpadro2"/>
          <w:rFonts w:eastAsia="Myriad Pro"/>
          <w:sz w:val="20"/>
          <w:szCs w:val="20"/>
        </w:rPr>
        <w:t>nos 5 (cinco) anos anteriores à divulgação do edital, não foi condenado(a) judicialmente, com trânsito em julgado, por exploração de trabalho infantil, por submissão de trabalhadores a condições análogas às de escravo ou por contratação de adolescentes nos casos vedados pela legislação trabalhista.</w:t>
      </w:r>
    </w:p>
    <w:p w:rsidR="00AF7FF3" w:rsidRPr="006102B2" w:rsidRDefault="00AF7FF3" w:rsidP="00AF7FF3">
      <w:pPr>
        <w:ind w:right="438"/>
        <w:rPr>
          <w:b/>
          <w:bCs/>
          <w:sz w:val="20"/>
          <w:szCs w:val="20"/>
        </w:rPr>
      </w:pPr>
    </w:p>
    <w:p w:rsidR="00AF7FF3" w:rsidRPr="006102B2" w:rsidRDefault="00AF7FF3" w:rsidP="00AF7FF3">
      <w:pPr>
        <w:ind w:left="284" w:right="438"/>
        <w:jc w:val="center"/>
        <w:rPr>
          <w:rFonts w:cstheme="minorHAnsi"/>
          <w:sz w:val="20"/>
          <w:szCs w:val="20"/>
        </w:rPr>
      </w:pPr>
    </w:p>
    <w:p w:rsidR="00AF7FF3" w:rsidRPr="006102B2" w:rsidRDefault="00AF7FF3" w:rsidP="00AF7FF3">
      <w:pPr>
        <w:ind w:left="284" w:right="438"/>
        <w:jc w:val="center"/>
        <w:rPr>
          <w:rFonts w:cstheme="minorHAnsi"/>
          <w:b/>
          <w:sz w:val="20"/>
          <w:szCs w:val="20"/>
        </w:rPr>
      </w:pPr>
      <w:r w:rsidRPr="006102B2">
        <w:rPr>
          <w:rFonts w:cstheme="minorHAnsi"/>
          <w:b/>
          <w:sz w:val="20"/>
          <w:szCs w:val="20"/>
        </w:rPr>
        <w:t>NO CASO DE COOPERATIVAS</w:t>
      </w:r>
    </w:p>
    <w:p w:rsidR="00AF7FF3" w:rsidRPr="006102B2" w:rsidRDefault="00AF7FF3" w:rsidP="00AF7FF3">
      <w:pPr>
        <w:ind w:left="284" w:right="438"/>
        <w:jc w:val="both"/>
        <w:rPr>
          <w:rFonts w:cstheme="minorHAnsi"/>
          <w:sz w:val="20"/>
          <w:szCs w:val="20"/>
        </w:rPr>
      </w:pPr>
      <w:r w:rsidRPr="006102B2">
        <w:rPr>
          <w:rFonts w:cstheme="minorHAnsi"/>
          <w:b/>
          <w:color w:val="0D0D0D" w:themeColor="text1" w:themeTint="F2"/>
          <w:sz w:val="20"/>
          <w:szCs w:val="20"/>
        </w:rPr>
        <w:t>DECLARA</w:t>
      </w:r>
      <w:r w:rsidRPr="006102B2">
        <w:rPr>
          <w:rFonts w:cstheme="minorHAnsi"/>
          <w:color w:val="0D0D0D" w:themeColor="text1" w:themeTint="F2"/>
          <w:sz w:val="20"/>
          <w:szCs w:val="20"/>
        </w:rPr>
        <w:t>,</w:t>
      </w:r>
      <w:r w:rsidRPr="006102B2">
        <w:rPr>
          <w:rFonts w:cstheme="minorHAnsi"/>
          <w:sz w:val="20"/>
          <w:szCs w:val="20"/>
        </w:rPr>
        <w:t xml:space="preserve"> que cumpre os requisitos estabelecidos no artigo 16 da Lei nº 14.133/2021.</w:t>
      </w:r>
    </w:p>
    <w:p w:rsidR="00AF7FF3" w:rsidRPr="006102B2" w:rsidRDefault="00AF7FF3" w:rsidP="00AF7FF3">
      <w:pPr>
        <w:ind w:left="284" w:right="438"/>
        <w:jc w:val="center"/>
        <w:rPr>
          <w:rFonts w:cstheme="minorHAnsi"/>
          <w:sz w:val="20"/>
          <w:szCs w:val="20"/>
        </w:rPr>
      </w:pPr>
    </w:p>
    <w:p w:rsidR="00AF7FF3" w:rsidRPr="006102B2" w:rsidRDefault="00AF7FF3" w:rsidP="00AF7FF3">
      <w:pPr>
        <w:ind w:left="284" w:right="438"/>
        <w:jc w:val="center"/>
        <w:rPr>
          <w:rFonts w:cstheme="minorHAnsi"/>
          <w:b/>
          <w:sz w:val="20"/>
          <w:szCs w:val="20"/>
        </w:rPr>
      </w:pPr>
      <w:r w:rsidRPr="006102B2">
        <w:rPr>
          <w:rFonts w:cstheme="minorHAnsi"/>
          <w:b/>
          <w:sz w:val="20"/>
          <w:szCs w:val="20"/>
        </w:rPr>
        <w:t>NO CASO DE ME/EPP</w:t>
      </w:r>
    </w:p>
    <w:p w:rsidR="00AF7FF3" w:rsidRPr="006102B2" w:rsidRDefault="00AF7FF3" w:rsidP="00AF7FF3">
      <w:pPr>
        <w:ind w:left="284" w:right="438"/>
        <w:jc w:val="both"/>
        <w:rPr>
          <w:rFonts w:cstheme="minorHAnsi"/>
          <w:sz w:val="20"/>
          <w:szCs w:val="20"/>
        </w:rPr>
      </w:pPr>
      <w:r w:rsidRPr="006102B2">
        <w:rPr>
          <w:rFonts w:cstheme="minorHAnsi"/>
          <w:b/>
          <w:color w:val="0D0D0D" w:themeColor="text1" w:themeTint="F2"/>
          <w:sz w:val="20"/>
          <w:szCs w:val="20"/>
        </w:rPr>
        <w:t>DECLARA</w:t>
      </w:r>
      <w:r w:rsidRPr="006102B2">
        <w:rPr>
          <w:rFonts w:cstheme="minorHAnsi"/>
          <w:color w:val="0D0D0D" w:themeColor="text1" w:themeTint="F2"/>
          <w:sz w:val="20"/>
          <w:szCs w:val="20"/>
        </w:rPr>
        <w:t>,</w:t>
      </w:r>
      <w:r w:rsidRPr="006102B2">
        <w:rPr>
          <w:rFonts w:cstheme="minorHAnsi"/>
          <w:sz w:val="20"/>
          <w:szCs w:val="20"/>
        </w:rPr>
        <w:t xml:space="preserve"> que cumpre os requisitos estabelecidos no artigo 3° da Lei Complementar nº 123, de 2006, estando apto a usufruir do tratamento favorecido estabelecido em seus arts. 42 a 49, observado o disposto nos §§ 1º ao 3º do art. 4º, da Lei n.º 14.133/2021.</w:t>
      </w:r>
    </w:p>
    <w:p w:rsidR="00AF7FF3" w:rsidRPr="006102B2" w:rsidRDefault="00AF7FF3" w:rsidP="00AF7FF3">
      <w:pPr>
        <w:tabs>
          <w:tab w:val="left" w:pos="9356"/>
        </w:tabs>
        <w:ind w:left="284" w:right="438"/>
        <w:jc w:val="both"/>
        <w:rPr>
          <w:rFonts w:cstheme="minorHAnsi"/>
          <w:sz w:val="20"/>
          <w:szCs w:val="20"/>
        </w:rPr>
      </w:pPr>
    </w:p>
    <w:p w:rsidR="00AF7FF3" w:rsidRPr="006102B2" w:rsidRDefault="00AF7FF3" w:rsidP="00AF7FF3">
      <w:pPr>
        <w:tabs>
          <w:tab w:val="left" w:pos="9356"/>
        </w:tabs>
        <w:ind w:left="284" w:right="438"/>
        <w:jc w:val="both"/>
        <w:rPr>
          <w:rFonts w:cstheme="minorHAnsi"/>
          <w:sz w:val="20"/>
          <w:szCs w:val="20"/>
        </w:rPr>
      </w:pPr>
      <w:r w:rsidRPr="006102B2">
        <w:rPr>
          <w:rFonts w:cstheme="minorHAnsi"/>
          <w:sz w:val="20"/>
          <w:szCs w:val="20"/>
        </w:rPr>
        <w:t>Por ser verdade, firma a presente.</w:t>
      </w:r>
    </w:p>
    <w:p w:rsidR="00AF7FF3" w:rsidRPr="006102B2" w:rsidRDefault="00AF7FF3" w:rsidP="00AF7FF3">
      <w:pPr>
        <w:tabs>
          <w:tab w:val="left" w:pos="9356"/>
        </w:tabs>
        <w:ind w:left="142" w:right="580"/>
        <w:jc w:val="center"/>
        <w:rPr>
          <w:rFonts w:cstheme="minorHAnsi"/>
          <w:sz w:val="20"/>
          <w:szCs w:val="20"/>
        </w:rPr>
      </w:pPr>
    </w:p>
    <w:p w:rsidR="00AF7FF3" w:rsidRPr="006102B2" w:rsidRDefault="00AF7FF3" w:rsidP="00AF7FF3">
      <w:pPr>
        <w:tabs>
          <w:tab w:val="left" w:pos="9356"/>
        </w:tabs>
        <w:ind w:left="142" w:right="580"/>
        <w:rPr>
          <w:rFonts w:cstheme="minorHAnsi"/>
          <w:sz w:val="20"/>
          <w:szCs w:val="20"/>
        </w:rPr>
      </w:pPr>
    </w:p>
    <w:p w:rsidR="00AF7FF3" w:rsidRPr="006102B2" w:rsidRDefault="00AF7FF3" w:rsidP="00AF7FF3">
      <w:pPr>
        <w:tabs>
          <w:tab w:val="left" w:pos="9356"/>
        </w:tabs>
        <w:ind w:left="142" w:right="580"/>
        <w:jc w:val="center"/>
        <w:rPr>
          <w:rFonts w:cstheme="minorHAnsi"/>
          <w:sz w:val="20"/>
          <w:szCs w:val="20"/>
        </w:rPr>
      </w:pPr>
    </w:p>
    <w:p w:rsidR="00AF7FF3" w:rsidRPr="006102B2" w:rsidRDefault="00AF7FF3" w:rsidP="00AF7FF3">
      <w:pPr>
        <w:tabs>
          <w:tab w:val="left" w:pos="9356"/>
        </w:tabs>
        <w:ind w:left="142" w:right="580"/>
        <w:jc w:val="center"/>
        <w:rPr>
          <w:rFonts w:cstheme="minorHAnsi"/>
          <w:sz w:val="20"/>
          <w:szCs w:val="20"/>
        </w:rPr>
        <w:sectPr w:rsidR="00AF7FF3" w:rsidRPr="006102B2" w:rsidSect="00B70CDA">
          <w:pgSz w:w="11910" w:h="16840"/>
          <w:pgMar w:top="1860" w:right="280" w:bottom="280" w:left="560" w:header="569" w:footer="0" w:gutter="0"/>
          <w:cols w:space="720"/>
        </w:sectPr>
      </w:pPr>
      <w:r w:rsidRPr="006102B2">
        <w:rPr>
          <w:rFonts w:cstheme="minorHAnsi"/>
          <w:sz w:val="20"/>
          <w:szCs w:val="20"/>
        </w:rPr>
        <w:t>Local, Data e Assinatur</w:t>
      </w:r>
      <w:r>
        <w:rPr>
          <w:rFonts w:cstheme="minorHAnsi"/>
          <w:sz w:val="20"/>
          <w:szCs w:val="20"/>
        </w:rPr>
        <w:t>a.</w:t>
      </w:r>
    </w:p>
    <w:p w:rsidR="00EE32BE" w:rsidRDefault="00EE32BE" w:rsidP="00DC09FF">
      <w:pPr>
        <w:pStyle w:val="Ttulo1"/>
        <w:spacing w:before="99"/>
        <w:ind w:left="5794"/>
        <w:jc w:val="both"/>
      </w:pPr>
    </w:p>
    <w:p w:rsidR="00EE32BE" w:rsidRDefault="00EC346C" w:rsidP="00DC09FF">
      <w:pPr>
        <w:pStyle w:val="Ttulo1"/>
        <w:spacing w:before="99"/>
        <w:ind w:left="5794"/>
        <w:jc w:val="both"/>
      </w:pPr>
      <w:r>
        <w:t xml:space="preserve">ANEXO </w:t>
      </w:r>
      <w:r w:rsidR="007F479F">
        <w:t>I</w:t>
      </w:r>
      <w:r>
        <w:t>V</w:t>
      </w:r>
    </w:p>
    <w:p w:rsidR="00DC09FF" w:rsidRPr="00EC346C" w:rsidRDefault="00DC09FF" w:rsidP="00EC346C">
      <w:pPr>
        <w:pStyle w:val="Ttulo1"/>
        <w:spacing w:before="99"/>
        <w:ind w:left="5794"/>
        <w:jc w:val="both"/>
      </w:pPr>
      <w:r>
        <w:t>MINUTA DO CONTRATO Nº___/202</w:t>
      </w:r>
      <w:r w:rsidR="007F479F">
        <w:t>6</w:t>
      </w:r>
      <w:r>
        <w:t>.</w:t>
      </w:r>
    </w:p>
    <w:p w:rsidR="00DC09FF" w:rsidRPr="00FC65B2" w:rsidRDefault="00DC09FF" w:rsidP="00DC09FF">
      <w:pPr>
        <w:ind w:left="5794" w:right="569"/>
        <w:jc w:val="both"/>
      </w:pPr>
      <w:r>
        <w:rPr>
          <w:b/>
          <w:sz w:val="20"/>
          <w:szCs w:val="20"/>
        </w:rPr>
        <w:t xml:space="preserve">CONTRATO DE FORNECIMENTO QUE </w:t>
      </w:r>
      <w:r w:rsidRPr="00FC65B2">
        <w:rPr>
          <w:b/>
          <w:sz w:val="20"/>
          <w:szCs w:val="20"/>
        </w:rPr>
        <w:t xml:space="preserve">ENTRE SI CELEBRAM O MUNICÍPIO DE AFRÂNIO E A EMPRESA </w:t>
      </w:r>
      <w:r w:rsidRPr="00FC65B2">
        <w:rPr>
          <w:b/>
          <w:sz w:val="20"/>
          <w:szCs w:val="20"/>
          <w:u w:val="thick"/>
        </w:rPr>
        <w:tab/>
        <w:t>___</w:t>
      </w:r>
      <w:r w:rsidRPr="00FC65B2">
        <w:rPr>
          <w:b/>
          <w:sz w:val="20"/>
          <w:szCs w:val="20"/>
        </w:rPr>
        <w:t xml:space="preserve">, </w:t>
      </w:r>
      <w:r w:rsidRPr="00FC65B2">
        <w:rPr>
          <w:b/>
          <w:spacing w:val="-3"/>
          <w:sz w:val="20"/>
          <w:szCs w:val="20"/>
        </w:rPr>
        <w:t xml:space="preserve">CONFORME </w:t>
      </w:r>
      <w:r w:rsidRPr="00FC65B2">
        <w:rPr>
          <w:b/>
          <w:sz w:val="20"/>
          <w:szCs w:val="20"/>
        </w:rPr>
        <w:t xml:space="preserve">PREGÃO Nº </w:t>
      </w:r>
      <w:r w:rsidR="007F479F">
        <w:rPr>
          <w:b/>
          <w:sz w:val="20"/>
          <w:szCs w:val="20"/>
        </w:rPr>
        <w:t>012</w:t>
      </w:r>
      <w:r w:rsidRPr="00FC65B2">
        <w:rPr>
          <w:b/>
          <w:sz w:val="20"/>
          <w:szCs w:val="20"/>
        </w:rPr>
        <w:t>/</w:t>
      </w:r>
      <w:r w:rsidR="007F479F">
        <w:rPr>
          <w:b/>
          <w:sz w:val="20"/>
          <w:szCs w:val="20"/>
        </w:rPr>
        <w:t>2026</w:t>
      </w:r>
    </w:p>
    <w:p w:rsidR="00DC09FF" w:rsidRPr="00FC65B2" w:rsidRDefault="00DC09FF" w:rsidP="00DC09FF">
      <w:pPr>
        <w:pStyle w:val="Ttulo1"/>
        <w:spacing w:before="99"/>
        <w:ind w:left="5794"/>
        <w:jc w:val="both"/>
      </w:pPr>
      <w:r w:rsidRPr="00FC65B2">
        <w:t>.</w:t>
      </w:r>
    </w:p>
    <w:p w:rsidR="00DC09FF" w:rsidRPr="00FC65B2" w:rsidRDefault="00DC09FF" w:rsidP="00E04AE7">
      <w:pPr>
        <w:ind w:left="572" w:right="566"/>
        <w:jc w:val="both"/>
        <w:rPr>
          <w:sz w:val="20"/>
          <w:szCs w:val="20"/>
        </w:rPr>
      </w:pPr>
      <w:r w:rsidRPr="00FC65B2">
        <w:rPr>
          <w:b/>
          <w:sz w:val="20"/>
          <w:szCs w:val="20"/>
        </w:rPr>
        <w:t>O MUNICÍPIO DE AFRÂNIO</w:t>
      </w:r>
      <w:r w:rsidRPr="00FC65B2">
        <w:rPr>
          <w:sz w:val="20"/>
          <w:szCs w:val="20"/>
        </w:rPr>
        <w:t xml:space="preserve">, pessoa jurídica de direito público interno, com sede na _______________,Nº ___ Centro – Afrânio – PE – CEP 56360-000, inscrito no </w:t>
      </w:r>
      <w:r w:rsidRPr="00FC65B2">
        <w:rPr>
          <w:b/>
          <w:sz w:val="20"/>
          <w:szCs w:val="20"/>
        </w:rPr>
        <w:t>CNPJ sob o nº xxxxxxxxxxxxxxxxx</w:t>
      </w:r>
      <w:r w:rsidRPr="00FC65B2">
        <w:rPr>
          <w:sz w:val="20"/>
          <w:szCs w:val="20"/>
        </w:rPr>
        <w:t>, neste ato representado por seu Secretário(a) Municipal de</w:t>
      </w:r>
      <w:r w:rsidR="00FC65B2">
        <w:rPr>
          <w:sz w:val="20"/>
          <w:szCs w:val="20"/>
        </w:rPr>
        <w:t>Desenvolvimento Social</w:t>
      </w:r>
      <w:r w:rsidRPr="00FC65B2">
        <w:rPr>
          <w:sz w:val="20"/>
          <w:szCs w:val="20"/>
        </w:rPr>
        <w:t>, o(a) Sr(a).</w:t>
      </w:r>
    </w:p>
    <w:p w:rsidR="00DC09FF" w:rsidRPr="004C53A3" w:rsidRDefault="00DC09FF" w:rsidP="00E04AE7">
      <w:pPr>
        <w:pStyle w:val="Corpodetexto"/>
        <w:tabs>
          <w:tab w:val="left" w:pos="3080"/>
          <w:tab w:val="left" w:pos="4269"/>
          <w:tab w:val="left" w:pos="6202"/>
          <w:tab w:val="left" w:pos="9202"/>
        </w:tabs>
        <w:spacing w:before="1"/>
        <w:ind w:left="572" w:right="568"/>
        <w:jc w:val="both"/>
      </w:pPr>
      <w:r w:rsidRPr="00FC65B2">
        <w:rPr>
          <w:u w:val="thick"/>
        </w:rPr>
        <w:tab/>
      </w:r>
      <w:r w:rsidRPr="00FC65B2">
        <w:rPr>
          <w:u w:val="thick"/>
        </w:rPr>
        <w:tab/>
      </w:r>
      <w:r w:rsidRPr="00FC65B2">
        <w:t>, brasileiro(a), estado civil, profissão, inscrito(a) no CPF/MF sob onº</w:t>
      </w:r>
      <w:r w:rsidRPr="00FC65B2">
        <w:rPr>
          <w:u w:val="single"/>
        </w:rPr>
        <w:tab/>
      </w:r>
      <w:r w:rsidRPr="00FC65B2">
        <w:t>,  portador(a)  da  Cédula  deIdentidadenº</w:t>
      </w:r>
      <w:r w:rsidRPr="00FC65B2">
        <w:rPr>
          <w:u w:val="single"/>
        </w:rPr>
        <w:tab/>
      </w:r>
      <w:r w:rsidRPr="00FC65B2">
        <w:t>SSP,______ residente e domiciliado(a) na Cidade de Afrânio-PE, doravante</w:t>
      </w:r>
      <w:r w:rsidRPr="004C53A3">
        <w:t xml:space="preserve"> denominado simplesmente </w:t>
      </w:r>
      <w:r w:rsidRPr="004C53A3">
        <w:rPr>
          <w:b/>
        </w:rPr>
        <w:t xml:space="preserve">CONTRATANTE  </w:t>
      </w:r>
      <w:r w:rsidRPr="004C53A3">
        <w:t>e do outro lado aempresa</w:t>
      </w:r>
      <w:r w:rsidRPr="004C53A3">
        <w:rPr>
          <w:u w:val="single"/>
        </w:rPr>
        <w:tab/>
      </w:r>
      <w:r w:rsidRPr="004C53A3">
        <w:t>,pessoajurídicadedireitoprivado,comsede na</w:t>
      </w:r>
      <w:r w:rsidRPr="004C53A3">
        <w:rPr>
          <w:u w:val="single"/>
        </w:rPr>
        <w:tab/>
      </w:r>
      <w:r w:rsidRPr="004C53A3">
        <w:t>n.º  ,</w:t>
      </w:r>
      <w:r w:rsidRPr="004C53A3">
        <w:rPr>
          <w:u w:val="single"/>
        </w:rPr>
        <w:tab/>
      </w:r>
      <w:r w:rsidRPr="004C53A3">
        <w:t>,   na cidade de</w:t>
      </w:r>
      <w:r w:rsidRPr="004C53A3">
        <w:rPr>
          <w:u w:val="single"/>
        </w:rPr>
        <w:tab/>
      </w:r>
      <w:r w:rsidRPr="004C53A3">
        <w:t>,   inscrita  no   CNPJ/MF   sob   on.º</w:t>
      </w:r>
    </w:p>
    <w:p w:rsidR="00DC09FF" w:rsidRPr="004C53A3" w:rsidRDefault="00DC09FF" w:rsidP="00E04AE7">
      <w:pPr>
        <w:pStyle w:val="Corpodetexto"/>
        <w:tabs>
          <w:tab w:val="left" w:pos="2607"/>
        </w:tabs>
        <w:spacing w:line="242" w:lineRule="exact"/>
        <w:ind w:left="572"/>
        <w:jc w:val="both"/>
      </w:pPr>
      <w:r w:rsidRPr="004C53A3">
        <w:rPr>
          <w:u w:val="single"/>
        </w:rPr>
        <w:tab/>
      </w:r>
      <w:r w:rsidRPr="004C53A3">
        <w:t>,   neste   ato   representado   por   ,   inscrito   no   CPF/MF   sob   o  n.º</w:t>
      </w:r>
    </w:p>
    <w:p w:rsidR="00DC09FF" w:rsidRPr="004C53A3" w:rsidRDefault="00DC09FF" w:rsidP="00E04AE7">
      <w:pPr>
        <w:pStyle w:val="Corpodetexto"/>
        <w:tabs>
          <w:tab w:val="left" w:pos="2607"/>
          <w:tab w:val="left" w:pos="8270"/>
        </w:tabs>
        <w:ind w:left="572" w:right="565"/>
        <w:jc w:val="both"/>
      </w:pPr>
      <w:r w:rsidRPr="004C53A3">
        <w:rPr>
          <w:u w:val="single"/>
        </w:rPr>
        <w:tab/>
      </w:r>
      <w:r w:rsidRPr="004C53A3">
        <w:t>,  residente  e  domiciliado  na  cidade de</w:t>
      </w:r>
      <w:r w:rsidRPr="004C53A3">
        <w:rPr>
          <w:u w:val="single"/>
        </w:rPr>
        <w:tab/>
      </w:r>
      <w:r w:rsidRPr="004C53A3">
        <w:t xml:space="preserve">, de ora em diante denominada </w:t>
      </w:r>
      <w:r w:rsidRPr="004C53A3">
        <w:rPr>
          <w:b/>
        </w:rPr>
        <w:t>CONTRATADA</w:t>
      </w:r>
      <w:r w:rsidRPr="004C53A3">
        <w:t xml:space="preserve">, tendo em vista a contratação, considerando o disposto na lei n.º </w:t>
      </w:r>
      <w:r>
        <w:t>14.133</w:t>
      </w:r>
      <w:r w:rsidRPr="004C53A3">
        <w:t xml:space="preserve">, de </w:t>
      </w:r>
      <w:r>
        <w:t>01.04.2021</w:t>
      </w:r>
      <w:r w:rsidRPr="004C53A3">
        <w:t xml:space="preserve">, </w:t>
      </w:r>
      <w:r>
        <w:t>L</w:t>
      </w:r>
      <w:r w:rsidRPr="004C53A3">
        <w:t>ei Complementar 123/06, alterada pelas Leis Complementares 128/2008, 147/2014, 155/2016 e Decreto</w:t>
      </w:r>
      <w:r>
        <w:t xml:space="preserve"> Federal</w:t>
      </w:r>
      <w:r w:rsidRPr="004C53A3">
        <w:t xml:space="preserve"> 8.538/2015 e o resultado do </w:t>
      </w:r>
      <w:r w:rsidRPr="004C53A3">
        <w:rPr>
          <w:b/>
        </w:rPr>
        <w:t xml:space="preserve">Processo Licitatório </w:t>
      </w:r>
      <w:r w:rsidR="00A05F1E">
        <w:rPr>
          <w:b/>
        </w:rPr>
        <w:t>016</w:t>
      </w:r>
      <w:r w:rsidRPr="004C53A3">
        <w:rPr>
          <w:b/>
        </w:rPr>
        <w:t>/</w:t>
      </w:r>
      <w:r w:rsidR="007F479F">
        <w:rPr>
          <w:b/>
        </w:rPr>
        <w:t>2026</w:t>
      </w:r>
      <w:r w:rsidRPr="004C53A3">
        <w:rPr>
          <w:b/>
        </w:rPr>
        <w:t xml:space="preserve">, Pregão Eletrônico n.º </w:t>
      </w:r>
      <w:r w:rsidR="00A05F1E">
        <w:rPr>
          <w:b/>
        </w:rPr>
        <w:t>008</w:t>
      </w:r>
      <w:r w:rsidR="007F479F">
        <w:rPr>
          <w:b/>
        </w:rPr>
        <w:t>/2026</w:t>
      </w:r>
      <w:r w:rsidRPr="004C53A3">
        <w:rPr>
          <w:b/>
        </w:rPr>
        <w:t xml:space="preserve">, </w:t>
      </w:r>
      <w:r w:rsidRPr="004C53A3">
        <w:t xml:space="preserve">com abertura em </w:t>
      </w:r>
      <w:r>
        <w:rPr>
          <w:b/>
        </w:rPr>
        <w:t>xx</w:t>
      </w:r>
      <w:r w:rsidRPr="004C53A3">
        <w:rPr>
          <w:b/>
        </w:rPr>
        <w:t>/</w:t>
      </w:r>
      <w:r>
        <w:rPr>
          <w:b/>
        </w:rPr>
        <w:t>xx</w:t>
      </w:r>
      <w:r w:rsidRPr="004C53A3">
        <w:rPr>
          <w:b/>
        </w:rPr>
        <w:t>/</w:t>
      </w:r>
      <w:r>
        <w:rPr>
          <w:b/>
        </w:rPr>
        <w:t>202</w:t>
      </w:r>
      <w:r w:rsidR="007F479F">
        <w:rPr>
          <w:b/>
        </w:rPr>
        <w:t>6</w:t>
      </w:r>
      <w:r w:rsidRPr="004C53A3">
        <w:t>, homologado em</w:t>
      </w:r>
      <w:r w:rsidR="007F479F">
        <w:t xml:space="preserve"> </w:t>
      </w:r>
      <w:r w:rsidR="007F479F">
        <w:rPr>
          <w:b/>
        </w:rPr>
        <w:t>XX</w:t>
      </w:r>
      <w:r w:rsidRPr="004C53A3">
        <w:t>/</w:t>
      </w:r>
      <w:r w:rsidR="007F479F" w:rsidRPr="007F479F">
        <w:rPr>
          <w:b/>
        </w:rPr>
        <w:t>XX</w:t>
      </w:r>
      <w:r w:rsidRPr="004C53A3">
        <w:t>/</w:t>
      </w:r>
      <w:r w:rsidR="007F479F">
        <w:rPr>
          <w:b/>
        </w:rPr>
        <w:t>2026</w:t>
      </w:r>
      <w:r w:rsidRPr="004C53A3">
        <w:t>, têm entre si justo e acordado o</w:t>
      </w:r>
      <w:r w:rsidR="007F479F">
        <w:t xml:space="preserve"> </w:t>
      </w:r>
      <w:r w:rsidRPr="004C53A3">
        <w:t>seguinte:</w:t>
      </w:r>
    </w:p>
    <w:p w:rsidR="00DC09FF" w:rsidRDefault="00DC09FF" w:rsidP="00DC09FF">
      <w:pPr>
        <w:pStyle w:val="Corpodetexto"/>
        <w:spacing w:before="5"/>
        <w:jc w:val="both"/>
      </w:pPr>
    </w:p>
    <w:p w:rsidR="00DC09FF" w:rsidRPr="0059293C" w:rsidRDefault="00DC09FF" w:rsidP="00DC09FF">
      <w:pPr>
        <w:pStyle w:val="Corpodetexto"/>
        <w:spacing w:before="5"/>
        <w:ind w:left="567" w:right="580"/>
        <w:jc w:val="both"/>
        <w:rPr>
          <w:b/>
        </w:rPr>
      </w:pPr>
      <w:r w:rsidRPr="0059293C">
        <w:rPr>
          <w:b/>
        </w:rPr>
        <w:t xml:space="preserve">1. CLÁUSULA PRIMEIRA – OBJETO </w:t>
      </w:r>
    </w:p>
    <w:p w:rsidR="00DC09FF" w:rsidRDefault="00DC09FF" w:rsidP="00DC09FF">
      <w:pPr>
        <w:pStyle w:val="Corpodetexto"/>
        <w:spacing w:before="5"/>
        <w:ind w:left="567" w:right="580"/>
        <w:jc w:val="both"/>
      </w:pPr>
    </w:p>
    <w:p w:rsidR="00B0392D" w:rsidRDefault="00DC09FF" w:rsidP="00CE166B">
      <w:pPr>
        <w:pStyle w:val="PargrafodaLista"/>
        <w:widowControl/>
        <w:numPr>
          <w:ilvl w:val="1"/>
          <w:numId w:val="25"/>
        </w:numPr>
        <w:autoSpaceDE/>
        <w:autoSpaceDN/>
        <w:ind w:left="567" w:right="580" w:firstLine="0"/>
        <w:contextualSpacing/>
        <w:rPr>
          <w:sz w:val="20"/>
          <w:szCs w:val="20"/>
        </w:rPr>
      </w:pPr>
      <w:r w:rsidRPr="00A05F1E">
        <w:rPr>
          <w:sz w:val="20"/>
          <w:szCs w:val="20"/>
        </w:rPr>
        <w:t>Constitui objeto do presente instrumento</w:t>
      </w:r>
      <w:r w:rsidR="00FC65B2" w:rsidRPr="00A05F1E">
        <w:rPr>
          <w:sz w:val="20"/>
          <w:szCs w:val="20"/>
        </w:rPr>
        <w:t xml:space="preserve"> </w:t>
      </w:r>
      <w:r w:rsidR="007F479F" w:rsidRPr="00A05F1E">
        <w:rPr>
          <w:sz w:val="20"/>
          <w:szCs w:val="20"/>
        </w:rPr>
        <w:t>o</w:t>
      </w:r>
      <w:r w:rsidR="00FC65B2" w:rsidRPr="00A05F1E">
        <w:rPr>
          <w:sz w:val="20"/>
          <w:szCs w:val="20"/>
        </w:rPr>
        <w:t xml:space="preserve"> </w:t>
      </w:r>
      <w:r w:rsidR="00A05F1E">
        <w:rPr>
          <w:b/>
          <w:bCs/>
          <w:sz w:val="20"/>
          <w:szCs w:val="20"/>
        </w:rPr>
        <w:t>FORNECIMENTO DE METARIAIS DE LIMPEZA, DESCARTÁVEIS, HIGIENE E CONSUMO</w:t>
      </w:r>
      <w:r w:rsidR="00A05F1E" w:rsidRPr="00FA2A7C">
        <w:rPr>
          <w:b/>
          <w:bCs/>
          <w:sz w:val="20"/>
          <w:szCs w:val="20"/>
        </w:rPr>
        <w:t xml:space="preserve">, </w:t>
      </w:r>
      <w:r w:rsidR="00A05F1E" w:rsidRPr="00397066">
        <w:rPr>
          <w:sz w:val="20"/>
          <w:szCs w:val="20"/>
        </w:rPr>
        <w:t xml:space="preserve">visando atender as necessidades da </w:t>
      </w:r>
      <w:r w:rsidR="00A05F1E">
        <w:rPr>
          <w:sz w:val="20"/>
          <w:szCs w:val="20"/>
        </w:rPr>
        <w:t>Secretaria Municipal de Saúde do</w:t>
      </w:r>
      <w:r w:rsidR="00A05F1E" w:rsidRPr="00397066">
        <w:rPr>
          <w:sz w:val="20"/>
          <w:szCs w:val="20"/>
        </w:rPr>
        <w:t xml:space="preserve"> município de Afrânio</w:t>
      </w:r>
      <w:r w:rsidR="00A05F1E" w:rsidRPr="001B6C40">
        <w:rPr>
          <w:sz w:val="20"/>
          <w:szCs w:val="20"/>
        </w:rPr>
        <w:t>/PE</w:t>
      </w:r>
      <w:r w:rsidR="00A05F1E">
        <w:rPr>
          <w:sz w:val="20"/>
          <w:szCs w:val="20"/>
        </w:rPr>
        <w:t xml:space="preserve">, </w:t>
      </w:r>
      <w:r w:rsidR="00A05F1E" w:rsidRPr="0074430F">
        <w:rPr>
          <w:sz w:val="20"/>
          <w:szCs w:val="20"/>
        </w:rPr>
        <w:t xml:space="preserve">de acordo com as especificações, quantitativos expresso </w:t>
      </w:r>
      <w:r w:rsidR="00A05F1E">
        <w:rPr>
          <w:sz w:val="20"/>
          <w:szCs w:val="20"/>
        </w:rPr>
        <w:t>no edital e no</w:t>
      </w:r>
      <w:r w:rsidR="00A05F1E" w:rsidRPr="0074430F">
        <w:rPr>
          <w:sz w:val="20"/>
          <w:szCs w:val="20"/>
        </w:rPr>
        <w:t xml:space="preserve"> Termo de Referência</w:t>
      </w:r>
    </w:p>
    <w:p w:rsidR="00A05F1E" w:rsidRPr="00A05F1E" w:rsidRDefault="00A05F1E" w:rsidP="00A05F1E">
      <w:pPr>
        <w:pStyle w:val="PargrafodaLista"/>
        <w:widowControl/>
        <w:autoSpaceDE/>
        <w:autoSpaceDN/>
        <w:ind w:left="709" w:right="580"/>
        <w:contextualSpacing/>
        <w:rPr>
          <w:sz w:val="20"/>
          <w:szCs w:val="20"/>
        </w:rPr>
      </w:pPr>
    </w:p>
    <w:p w:rsidR="004A5F3A" w:rsidRDefault="007F479F" w:rsidP="007F479F">
      <w:pPr>
        <w:pStyle w:val="Corpodetexto"/>
        <w:spacing w:before="5"/>
        <w:ind w:left="567" w:right="580"/>
        <w:jc w:val="both"/>
      </w:pPr>
      <w:r>
        <w:t>1.2.</w:t>
      </w:r>
      <w:r w:rsidR="00DC09FF">
        <w:t xml:space="preserve">Este Termo de Contrato vincula-se ao Termo de Referência, Edital do Pregão, identificado no preâmbulo, à proposta vencedora e eventuais anexos dos documentos supracitados; independentemente de transcrição, conforme tabela discriminada abaixo: </w:t>
      </w:r>
    </w:p>
    <w:p w:rsidR="003D2351" w:rsidRPr="000C4213" w:rsidRDefault="003D2351" w:rsidP="003D2351">
      <w:pPr>
        <w:pStyle w:val="Corpodetexto"/>
        <w:spacing w:before="5"/>
        <w:ind w:left="1066" w:right="580"/>
        <w:jc w:val="both"/>
      </w:pP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1E0"/>
      </w:tblPr>
      <w:tblGrid>
        <w:gridCol w:w="562"/>
        <w:gridCol w:w="3544"/>
        <w:gridCol w:w="992"/>
        <w:gridCol w:w="1134"/>
        <w:gridCol w:w="1701"/>
        <w:gridCol w:w="1701"/>
      </w:tblGrid>
      <w:tr w:rsidR="004A5F3A" w:rsidRPr="00A9525E" w:rsidTr="00011DF6">
        <w:trPr>
          <w:trHeight w:val="271"/>
          <w:jc w:val="center"/>
        </w:trPr>
        <w:tc>
          <w:tcPr>
            <w:tcW w:w="562" w:type="dxa"/>
            <w:shd w:val="clear" w:color="auto" w:fill="00B050"/>
            <w:vAlign w:val="center"/>
            <w:hideMark/>
          </w:tcPr>
          <w:p w:rsidR="004A5F3A" w:rsidRPr="004A7418" w:rsidRDefault="004A5F3A" w:rsidP="00011DF6">
            <w:pPr>
              <w:spacing w:line="360" w:lineRule="auto"/>
              <w:contextualSpacing/>
              <w:jc w:val="center"/>
              <w:rPr>
                <w:rFonts w:cs="Calibri"/>
                <w:b/>
                <w:sz w:val="18"/>
                <w:szCs w:val="18"/>
              </w:rPr>
            </w:pPr>
            <w:r w:rsidRPr="004A7418">
              <w:rPr>
                <w:rFonts w:cs="Calibri"/>
                <w:b/>
                <w:sz w:val="18"/>
                <w:szCs w:val="18"/>
              </w:rPr>
              <w:t>Nº</w:t>
            </w:r>
          </w:p>
        </w:tc>
        <w:tc>
          <w:tcPr>
            <w:tcW w:w="3544" w:type="dxa"/>
            <w:shd w:val="clear" w:color="auto" w:fill="00B050"/>
            <w:vAlign w:val="center"/>
            <w:hideMark/>
          </w:tcPr>
          <w:p w:rsidR="004A5F3A" w:rsidRPr="004A7418" w:rsidRDefault="004A5F3A" w:rsidP="00011DF6">
            <w:pPr>
              <w:spacing w:line="360" w:lineRule="auto"/>
              <w:contextualSpacing/>
              <w:jc w:val="center"/>
              <w:rPr>
                <w:rFonts w:cs="Calibri"/>
                <w:b/>
                <w:sz w:val="18"/>
                <w:szCs w:val="18"/>
              </w:rPr>
            </w:pPr>
            <w:r w:rsidRPr="004A7418">
              <w:rPr>
                <w:rFonts w:cs="Calibri"/>
                <w:b/>
                <w:spacing w:val="-2"/>
                <w:sz w:val="18"/>
                <w:szCs w:val="18"/>
              </w:rPr>
              <w:t>DESCRIÇÃO</w:t>
            </w:r>
          </w:p>
        </w:tc>
        <w:tc>
          <w:tcPr>
            <w:tcW w:w="992" w:type="dxa"/>
            <w:shd w:val="clear" w:color="auto" w:fill="00B050"/>
            <w:vAlign w:val="center"/>
            <w:hideMark/>
          </w:tcPr>
          <w:p w:rsidR="004A5F3A" w:rsidRPr="004A7418" w:rsidRDefault="004A5F3A" w:rsidP="00011DF6">
            <w:pPr>
              <w:spacing w:line="360" w:lineRule="auto"/>
              <w:contextualSpacing/>
              <w:jc w:val="center"/>
              <w:rPr>
                <w:rFonts w:cs="Calibri"/>
                <w:b/>
                <w:sz w:val="18"/>
                <w:szCs w:val="18"/>
              </w:rPr>
            </w:pPr>
            <w:r w:rsidRPr="004A7418">
              <w:rPr>
                <w:rFonts w:cs="Calibri"/>
                <w:b/>
                <w:spacing w:val="-2"/>
                <w:sz w:val="18"/>
                <w:szCs w:val="18"/>
              </w:rPr>
              <w:t>UNID.</w:t>
            </w:r>
          </w:p>
        </w:tc>
        <w:tc>
          <w:tcPr>
            <w:tcW w:w="1134" w:type="dxa"/>
            <w:shd w:val="clear" w:color="auto" w:fill="00B050"/>
            <w:vAlign w:val="center"/>
            <w:hideMark/>
          </w:tcPr>
          <w:p w:rsidR="004A5F3A" w:rsidRPr="004A7418" w:rsidRDefault="004A5F3A" w:rsidP="00011DF6">
            <w:pPr>
              <w:spacing w:line="360" w:lineRule="auto"/>
              <w:contextualSpacing/>
              <w:jc w:val="center"/>
              <w:rPr>
                <w:rFonts w:cs="Calibri"/>
                <w:b/>
                <w:sz w:val="18"/>
                <w:szCs w:val="18"/>
              </w:rPr>
            </w:pPr>
            <w:r w:rsidRPr="004A7418">
              <w:rPr>
                <w:rFonts w:cs="Calibri"/>
                <w:b/>
                <w:sz w:val="18"/>
                <w:szCs w:val="18"/>
              </w:rPr>
              <w:t>QUANT.</w:t>
            </w:r>
          </w:p>
        </w:tc>
        <w:tc>
          <w:tcPr>
            <w:tcW w:w="1701" w:type="dxa"/>
            <w:shd w:val="clear" w:color="auto" w:fill="00B050"/>
            <w:vAlign w:val="center"/>
            <w:hideMark/>
          </w:tcPr>
          <w:p w:rsidR="004A5F3A" w:rsidRPr="004A7418" w:rsidRDefault="004A5F3A" w:rsidP="00011DF6">
            <w:pPr>
              <w:spacing w:line="360" w:lineRule="auto"/>
              <w:contextualSpacing/>
              <w:jc w:val="center"/>
              <w:rPr>
                <w:rFonts w:cs="Calibri"/>
                <w:b/>
                <w:sz w:val="18"/>
                <w:szCs w:val="18"/>
              </w:rPr>
            </w:pPr>
            <w:r w:rsidRPr="004A7418">
              <w:rPr>
                <w:rFonts w:cs="Calibri"/>
                <w:b/>
                <w:sz w:val="18"/>
                <w:szCs w:val="18"/>
              </w:rPr>
              <w:t>VALOR UNIT.</w:t>
            </w:r>
          </w:p>
        </w:tc>
        <w:tc>
          <w:tcPr>
            <w:tcW w:w="1701" w:type="dxa"/>
            <w:shd w:val="clear" w:color="auto" w:fill="00B050"/>
            <w:vAlign w:val="center"/>
            <w:hideMark/>
          </w:tcPr>
          <w:p w:rsidR="004A5F3A" w:rsidRPr="004A7418" w:rsidRDefault="004A5F3A" w:rsidP="00011DF6">
            <w:pPr>
              <w:spacing w:line="360" w:lineRule="auto"/>
              <w:contextualSpacing/>
              <w:jc w:val="center"/>
              <w:rPr>
                <w:rFonts w:cs="Calibri"/>
                <w:b/>
                <w:sz w:val="18"/>
                <w:szCs w:val="18"/>
              </w:rPr>
            </w:pPr>
            <w:r w:rsidRPr="004A7418">
              <w:rPr>
                <w:rFonts w:cs="Calibri"/>
                <w:b/>
                <w:sz w:val="18"/>
                <w:szCs w:val="18"/>
              </w:rPr>
              <w:t>VALOR TOTAL</w:t>
            </w:r>
          </w:p>
        </w:tc>
      </w:tr>
      <w:tr w:rsidR="004A5F3A" w:rsidRPr="00A9525E" w:rsidTr="00011DF6">
        <w:trPr>
          <w:trHeight w:val="273"/>
          <w:jc w:val="center"/>
        </w:trPr>
        <w:tc>
          <w:tcPr>
            <w:tcW w:w="562" w:type="dxa"/>
            <w:shd w:val="clear" w:color="auto" w:fill="FFFFFF"/>
            <w:vAlign w:val="center"/>
          </w:tcPr>
          <w:p w:rsidR="004A5F3A" w:rsidRPr="00A9525E" w:rsidRDefault="004A5F3A" w:rsidP="00011DF6">
            <w:pPr>
              <w:spacing w:line="360" w:lineRule="auto"/>
              <w:contextualSpacing/>
              <w:jc w:val="center"/>
              <w:rPr>
                <w:rFonts w:cs="Calibri"/>
                <w:b/>
                <w:sz w:val="20"/>
                <w:szCs w:val="20"/>
              </w:rPr>
            </w:pPr>
          </w:p>
        </w:tc>
        <w:tc>
          <w:tcPr>
            <w:tcW w:w="3544" w:type="dxa"/>
            <w:shd w:val="clear" w:color="auto" w:fill="FFFFFF"/>
            <w:hideMark/>
          </w:tcPr>
          <w:p w:rsidR="004A5F3A" w:rsidRPr="00C05898" w:rsidRDefault="004A5F3A" w:rsidP="00011DF6">
            <w:pPr>
              <w:contextualSpacing/>
              <w:jc w:val="both"/>
              <w:rPr>
                <w:rFonts w:cs="Calibri"/>
                <w:spacing w:val="-2"/>
                <w:sz w:val="16"/>
                <w:szCs w:val="16"/>
              </w:rPr>
            </w:pPr>
          </w:p>
        </w:tc>
        <w:tc>
          <w:tcPr>
            <w:tcW w:w="992" w:type="dxa"/>
            <w:shd w:val="clear" w:color="auto" w:fill="FFFFFF"/>
            <w:vAlign w:val="center"/>
          </w:tcPr>
          <w:p w:rsidR="004A5F3A" w:rsidRPr="00A9525E" w:rsidRDefault="004A5F3A" w:rsidP="00011DF6">
            <w:pPr>
              <w:spacing w:line="360" w:lineRule="auto"/>
              <w:contextualSpacing/>
              <w:jc w:val="center"/>
              <w:rPr>
                <w:rFonts w:cs="Calibri"/>
                <w:sz w:val="16"/>
                <w:szCs w:val="16"/>
              </w:rPr>
            </w:pPr>
          </w:p>
        </w:tc>
        <w:tc>
          <w:tcPr>
            <w:tcW w:w="1134" w:type="dxa"/>
            <w:shd w:val="clear" w:color="auto" w:fill="FFFFFF"/>
            <w:vAlign w:val="center"/>
          </w:tcPr>
          <w:p w:rsidR="004A5F3A" w:rsidRPr="00A9525E" w:rsidRDefault="004A5F3A" w:rsidP="00011DF6">
            <w:pPr>
              <w:spacing w:line="360" w:lineRule="auto"/>
              <w:contextualSpacing/>
              <w:jc w:val="center"/>
              <w:rPr>
                <w:rFonts w:cs="Calibri"/>
                <w:b/>
                <w:sz w:val="18"/>
                <w:szCs w:val="18"/>
              </w:rPr>
            </w:pPr>
          </w:p>
        </w:tc>
        <w:tc>
          <w:tcPr>
            <w:tcW w:w="1701" w:type="dxa"/>
            <w:shd w:val="clear" w:color="auto" w:fill="auto"/>
            <w:vAlign w:val="center"/>
          </w:tcPr>
          <w:p w:rsidR="004A5F3A" w:rsidRPr="00A9525E" w:rsidRDefault="004A5F3A" w:rsidP="00011DF6">
            <w:pPr>
              <w:spacing w:line="360" w:lineRule="auto"/>
              <w:contextualSpacing/>
              <w:jc w:val="center"/>
              <w:rPr>
                <w:rFonts w:cs="Calibri"/>
                <w:b/>
                <w:sz w:val="18"/>
                <w:szCs w:val="18"/>
              </w:rPr>
            </w:pPr>
          </w:p>
        </w:tc>
        <w:tc>
          <w:tcPr>
            <w:tcW w:w="1701" w:type="dxa"/>
            <w:shd w:val="clear" w:color="auto" w:fill="auto"/>
            <w:vAlign w:val="center"/>
          </w:tcPr>
          <w:p w:rsidR="004A5F3A" w:rsidRPr="00A9525E" w:rsidRDefault="004A5F3A" w:rsidP="00011DF6">
            <w:pPr>
              <w:spacing w:line="360" w:lineRule="auto"/>
              <w:contextualSpacing/>
              <w:jc w:val="center"/>
              <w:rPr>
                <w:rFonts w:cs="Calibri"/>
                <w:b/>
                <w:sz w:val="18"/>
                <w:szCs w:val="18"/>
              </w:rPr>
            </w:pPr>
          </w:p>
        </w:tc>
      </w:tr>
    </w:tbl>
    <w:p w:rsidR="00DC09FF" w:rsidRDefault="00DC09FF" w:rsidP="00DC09FF">
      <w:pPr>
        <w:pStyle w:val="Corpodetexto"/>
        <w:ind w:right="412"/>
      </w:pPr>
    </w:p>
    <w:p w:rsidR="00DC09FF" w:rsidRPr="007C661E" w:rsidRDefault="00DC09FF" w:rsidP="00DC09FF">
      <w:pPr>
        <w:pStyle w:val="Corpodetexto"/>
        <w:spacing w:before="5"/>
        <w:ind w:left="567" w:right="580"/>
        <w:jc w:val="both"/>
        <w:rPr>
          <w:b/>
        </w:rPr>
      </w:pPr>
      <w:r w:rsidRPr="007C661E">
        <w:rPr>
          <w:b/>
        </w:rPr>
        <w:t xml:space="preserve">2. CLÁUSULA SEGUNDA – DA VIGÊNCIA E PRORROGAÇÃO </w:t>
      </w:r>
    </w:p>
    <w:p w:rsidR="00DC09FF" w:rsidRPr="007C661E" w:rsidRDefault="00DC09FF" w:rsidP="00DC09FF">
      <w:pPr>
        <w:pStyle w:val="Corpodetexto"/>
        <w:spacing w:before="5"/>
        <w:ind w:left="567" w:right="580"/>
        <w:jc w:val="both"/>
      </w:pPr>
    </w:p>
    <w:p w:rsidR="00DC09FF" w:rsidRPr="007C661E" w:rsidRDefault="00DC09FF" w:rsidP="00DC09FF">
      <w:pPr>
        <w:pStyle w:val="Corpodetexto"/>
        <w:spacing w:before="5"/>
        <w:ind w:left="567" w:right="580"/>
        <w:jc w:val="both"/>
      </w:pPr>
      <w:r w:rsidRPr="007C661E">
        <w:t>2.1. O prazo de vigência da contratação é de 12(doze) meses contados da assinatura do mesmo, na forma do artigo 105 da Lei n° 14.133, de 2021.</w:t>
      </w:r>
    </w:p>
    <w:p w:rsidR="00DC09FF" w:rsidRPr="007C661E"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rsidRPr="007C661E">
        <w:rPr>
          <w:b/>
        </w:rPr>
        <w:t>3. CLÁUSULA TERCEIRA</w:t>
      </w:r>
      <w:r w:rsidRPr="007C661E">
        <w:t xml:space="preserve"> - </w:t>
      </w:r>
      <w:r w:rsidRPr="007C661E">
        <w:rPr>
          <w:b/>
        </w:rPr>
        <w:t>REGIME DE EXECUÇÃO DO OBJETO</w:t>
      </w:r>
    </w:p>
    <w:p w:rsidR="00DC09FF" w:rsidRDefault="00DC09FF" w:rsidP="00DC09FF">
      <w:pPr>
        <w:pStyle w:val="Corpodetexto"/>
        <w:spacing w:before="5"/>
        <w:ind w:left="567" w:right="580"/>
        <w:jc w:val="both"/>
      </w:pPr>
    </w:p>
    <w:p w:rsidR="00DC09FF" w:rsidRPr="00997AAA" w:rsidRDefault="00DC09FF" w:rsidP="00DC09FF">
      <w:pPr>
        <w:pStyle w:val="PargrafodaLista"/>
        <w:ind w:left="567" w:right="580"/>
        <w:rPr>
          <w:sz w:val="20"/>
          <w:szCs w:val="20"/>
        </w:rPr>
      </w:pPr>
      <w:r>
        <w:rPr>
          <w:b/>
          <w:sz w:val="20"/>
          <w:szCs w:val="20"/>
          <w:u w:val="single"/>
        </w:rPr>
        <w:t xml:space="preserve">3.1. </w:t>
      </w:r>
      <w:r w:rsidRPr="00997AAA">
        <w:rPr>
          <w:b/>
          <w:sz w:val="20"/>
          <w:szCs w:val="20"/>
          <w:u w:val="single"/>
        </w:rPr>
        <w:t>Condições de entrega</w:t>
      </w:r>
    </w:p>
    <w:p w:rsidR="00DC09FF" w:rsidRDefault="00DC09FF" w:rsidP="00DC09FF">
      <w:pPr>
        <w:pStyle w:val="PargrafodaLista"/>
        <w:ind w:left="567" w:right="580"/>
        <w:rPr>
          <w:sz w:val="20"/>
          <w:szCs w:val="20"/>
        </w:rPr>
      </w:pPr>
    </w:p>
    <w:p w:rsidR="00A05F1E" w:rsidRDefault="00A05F1E" w:rsidP="00A05F1E">
      <w:pPr>
        <w:pBdr>
          <w:top w:val="single" w:sz="4" w:space="1" w:color="auto"/>
        </w:pBdr>
        <w:spacing w:line="276" w:lineRule="auto"/>
        <w:ind w:left="567" w:right="722"/>
        <w:jc w:val="both"/>
        <w:rPr>
          <w:sz w:val="20"/>
          <w:szCs w:val="20"/>
        </w:rPr>
      </w:pPr>
      <w:r>
        <w:rPr>
          <w:b/>
          <w:bCs/>
          <w:sz w:val="20"/>
          <w:szCs w:val="20"/>
        </w:rPr>
        <w:t>3</w:t>
      </w:r>
      <w:r w:rsidRPr="00FA092B">
        <w:rPr>
          <w:b/>
          <w:bCs/>
          <w:sz w:val="20"/>
          <w:szCs w:val="20"/>
        </w:rPr>
        <w:t>.1.1</w:t>
      </w:r>
      <w:r w:rsidRPr="00FA092B">
        <w:rPr>
          <w:sz w:val="20"/>
          <w:szCs w:val="20"/>
        </w:rPr>
        <w:t xml:space="preserve"> A entrega dos produtos deverá respeitar o prazo de </w:t>
      </w:r>
      <w:r w:rsidR="00697BCF">
        <w:rPr>
          <w:sz w:val="20"/>
          <w:szCs w:val="20"/>
        </w:rPr>
        <w:t>até no máximo</w:t>
      </w:r>
      <w:r w:rsidRPr="00FA092B">
        <w:rPr>
          <w:sz w:val="20"/>
          <w:szCs w:val="20"/>
        </w:rPr>
        <w:t xml:space="preserve"> </w:t>
      </w:r>
      <w:r>
        <w:rPr>
          <w:sz w:val="20"/>
          <w:szCs w:val="20"/>
        </w:rPr>
        <w:t>15</w:t>
      </w:r>
      <w:r w:rsidRPr="00FA092B">
        <w:rPr>
          <w:sz w:val="20"/>
          <w:szCs w:val="20"/>
        </w:rPr>
        <w:t xml:space="preserve"> (</w:t>
      </w:r>
      <w:r>
        <w:rPr>
          <w:sz w:val="20"/>
          <w:szCs w:val="20"/>
        </w:rPr>
        <w:t>quinze</w:t>
      </w:r>
      <w:r w:rsidRPr="00FA092B">
        <w:rPr>
          <w:sz w:val="20"/>
          <w:szCs w:val="20"/>
        </w:rPr>
        <w:t>) dias</w:t>
      </w:r>
      <w:r>
        <w:rPr>
          <w:sz w:val="20"/>
          <w:szCs w:val="20"/>
        </w:rPr>
        <w:t xml:space="preserve"> corridos</w:t>
      </w:r>
      <w:r w:rsidRPr="00FA092B">
        <w:rPr>
          <w:sz w:val="20"/>
          <w:szCs w:val="20"/>
        </w:rPr>
        <w:t xml:space="preserve">, contados a partir da data </w:t>
      </w:r>
      <w:r>
        <w:rPr>
          <w:sz w:val="20"/>
          <w:szCs w:val="20"/>
        </w:rPr>
        <w:t>do pedido de fornecimento</w:t>
      </w:r>
      <w:r w:rsidR="00697BCF">
        <w:rPr>
          <w:sz w:val="20"/>
          <w:szCs w:val="20"/>
        </w:rPr>
        <w:t>.</w:t>
      </w:r>
    </w:p>
    <w:p w:rsidR="00697BCF" w:rsidRPr="00FA092B" w:rsidRDefault="00697BCF" w:rsidP="00A05F1E">
      <w:pPr>
        <w:pBdr>
          <w:top w:val="single" w:sz="4" w:space="1" w:color="auto"/>
        </w:pBdr>
        <w:spacing w:line="276" w:lineRule="auto"/>
        <w:ind w:left="567" w:right="722"/>
        <w:jc w:val="both"/>
        <w:rPr>
          <w:sz w:val="20"/>
          <w:szCs w:val="20"/>
        </w:rPr>
      </w:pPr>
    </w:p>
    <w:p w:rsidR="00A05F1E" w:rsidRPr="00FA092B" w:rsidRDefault="00697BCF" w:rsidP="00A05F1E">
      <w:pPr>
        <w:pBdr>
          <w:top w:val="single" w:sz="4" w:space="1" w:color="auto"/>
        </w:pBdr>
        <w:spacing w:line="276" w:lineRule="auto"/>
        <w:ind w:left="567" w:right="722"/>
        <w:jc w:val="both"/>
        <w:rPr>
          <w:sz w:val="20"/>
          <w:szCs w:val="20"/>
        </w:rPr>
      </w:pPr>
      <w:r>
        <w:rPr>
          <w:b/>
          <w:bCs/>
          <w:sz w:val="20"/>
          <w:szCs w:val="20"/>
        </w:rPr>
        <w:t>3</w:t>
      </w:r>
      <w:r w:rsidR="00A05F1E" w:rsidRPr="00FA092B">
        <w:rPr>
          <w:b/>
          <w:bCs/>
          <w:sz w:val="20"/>
          <w:szCs w:val="20"/>
        </w:rPr>
        <w:t>1.2</w:t>
      </w:r>
      <w:r w:rsidR="00A05F1E" w:rsidRPr="00FA092B">
        <w:rPr>
          <w:sz w:val="20"/>
          <w:szCs w:val="20"/>
        </w:rPr>
        <w:t xml:space="preserve"> A entrega dos produtos deverá ser realizada na Sede d</w:t>
      </w:r>
      <w:r w:rsidR="00A05F1E">
        <w:rPr>
          <w:sz w:val="20"/>
          <w:szCs w:val="20"/>
        </w:rPr>
        <w:t>a Secretaria Municipal de Saúde</w:t>
      </w:r>
      <w:r w:rsidR="00A05F1E" w:rsidRPr="00FA092B">
        <w:rPr>
          <w:sz w:val="20"/>
          <w:szCs w:val="20"/>
        </w:rPr>
        <w:t>,</w:t>
      </w:r>
      <w:r w:rsidR="00A05F1E">
        <w:rPr>
          <w:sz w:val="20"/>
          <w:szCs w:val="20"/>
        </w:rPr>
        <w:t xml:space="preserve"> localizada na Rua Coronel Clementino Coelho</w:t>
      </w:r>
      <w:r w:rsidR="00A05F1E" w:rsidRPr="00FA092B">
        <w:rPr>
          <w:sz w:val="20"/>
          <w:szCs w:val="20"/>
        </w:rPr>
        <w:t xml:space="preserve"> n°</w:t>
      </w:r>
      <w:r w:rsidR="00A05F1E">
        <w:rPr>
          <w:sz w:val="20"/>
          <w:szCs w:val="20"/>
        </w:rPr>
        <w:t xml:space="preserve"> 203</w:t>
      </w:r>
      <w:r w:rsidR="00A05F1E" w:rsidRPr="00FA092B">
        <w:rPr>
          <w:sz w:val="20"/>
          <w:szCs w:val="20"/>
        </w:rPr>
        <w:t xml:space="preserve">, </w:t>
      </w:r>
      <w:r w:rsidR="00A05F1E">
        <w:rPr>
          <w:sz w:val="20"/>
          <w:szCs w:val="20"/>
        </w:rPr>
        <w:t>C</w:t>
      </w:r>
      <w:r w:rsidR="00A05F1E" w:rsidRPr="00FA092B">
        <w:rPr>
          <w:sz w:val="20"/>
          <w:szCs w:val="20"/>
        </w:rPr>
        <w:t>entro, Afrânio/PE, durante horário comercial das 08:00 às 17:00;</w:t>
      </w:r>
    </w:p>
    <w:p w:rsidR="00697BCF" w:rsidRDefault="00697BCF" w:rsidP="00A05F1E">
      <w:pPr>
        <w:pBdr>
          <w:top w:val="single" w:sz="4" w:space="1" w:color="auto"/>
        </w:pBdr>
        <w:spacing w:line="276" w:lineRule="auto"/>
        <w:ind w:left="567" w:right="722"/>
        <w:jc w:val="both"/>
        <w:rPr>
          <w:b/>
          <w:bCs/>
          <w:sz w:val="20"/>
          <w:szCs w:val="20"/>
        </w:rPr>
      </w:pPr>
    </w:p>
    <w:p w:rsidR="00A05F1E" w:rsidRPr="00FA092B" w:rsidRDefault="00697BCF" w:rsidP="00A05F1E">
      <w:pPr>
        <w:pBdr>
          <w:top w:val="single" w:sz="4" w:space="1" w:color="auto"/>
        </w:pBdr>
        <w:spacing w:line="276" w:lineRule="auto"/>
        <w:ind w:left="567" w:right="722"/>
        <w:jc w:val="both"/>
        <w:rPr>
          <w:sz w:val="20"/>
          <w:szCs w:val="20"/>
        </w:rPr>
      </w:pPr>
      <w:r>
        <w:rPr>
          <w:b/>
          <w:bCs/>
          <w:sz w:val="20"/>
          <w:szCs w:val="20"/>
        </w:rPr>
        <w:lastRenderedPageBreak/>
        <w:t>3</w:t>
      </w:r>
      <w:r w:rsidR="00A05F1E" w:rsidRPr="00FA092B">
        <w:rPr>
          <w:b/>
          <w:bCs/>
          <w:sz w:val="20"/>
          <w:szCs w:val="20"/>
        </w:rPr>
        <w:t>.1.3</w:t>
      </w:r>
      <w:r w:rsidR="00A05F1E" w:rsidRPr="00FA092B">
        <w:rPr>
          <w:sz w:val="20"/>
          <w:szCs w:val="20"/>
        </w:rPr>
        <w:t xml:space="preserve"> É de responsabilidade do licitante os custos de transporte e descarga dos itens bem como providenciar transportes adequados, seja próprio ou terceirizado.</w:t>
      </w:r>
    </w:p>
    <w:p w:rsidR="00697BCF" w:rsidRDefault="00697BCF" w:rsidP="00A05F1E">
      <w:pPr>
        <w:pBdr>
          <w:top w:val="single" w:sz="4" w:space="1" w:color="auto"/>
        </w:pBdr>
        <w:spacing w:line="276" w:lineRule="auto"/>
        <w:ind w:left="567" w:right="722"/>
        <w:jc w:val="both"/>
        <w:rPr>
          <w:b/>
          <w:bCs/>
          <w:sz w:val="20"/>
          <w:szCs w:val="20"/>
        </w:rPr>
      </w:pPr>
    </w:p>
    <w:p w:rsidR="00A05F1E" w:rsidRPr="00FA092B" w:rsidRDefault="00697BCF" w:rsidP="00A05F1E">
      <w:pPr>
        <w:pBdr>
          <w:top w:val="single" w:sz="4" w:space="1" w:color="auto"/>
        </w:pBdr>
        <w:spacing w:line="276" w:lineRule="auto"/>
        <w:ind w:left="567" w:right="722"/>
        <w:jc w:val="both"/>
        <w:rPr>
          <w:sz w:val="20"/>
          <w:szCs w:val="20"/>
        </w:rPr>
      </w:pPr>
      <w:r>
        <w:rPr>
          <w:b/>
          <w:bCs/>
          <w:sz w:val="20"/>
          <w:szCs w:val="20"/>
        </w:rPr>
        <w:t>3</w:t>
      </w:r>
      <w:r w:rsidR="00A05F1E" w:rsidRPr="00FA092B">
        <w:rPr>
          <w:b/>
          <w:bCs/>
          <w:sz w:val="20"/>
          <w:szCs w:val="20"/>
        </w:rPr>
        <w:t>.1.4</w:t>
      </w:r>
      <w:r w:rsidR="00A05F1E" w:rsidRPr="00FA092B">
        <w:rPr>
          <w:sz w:val="20"/>
          <w:szCs w:val="20"/>
        </w:rPr>
        <w:t xml:space="preserve"> Caso ocorra impossibilidade de entrega, a empresa deverá justificar a secretaria, o descumprimento do prazo estabelecido, no prazo de pelo menos </w:t>
      </w:r>
      <w:r w:rsidR="00A05F1E">
        <w:rPr>
          <w:sz w:val="20"/>
          <w:szCs w:val="20"/>
        </w:rPr>
        <w:t>48 (quarenta e oito)</w:t>
      </w:r>
      <w:r w:rsidR="00A05F1E" w:rsidRPr="00FA092B">
        <w:rPr>
          <w:sz w:val="20"/>
          <w:szCs w:val="20"/>
        </w:rPr>
        <w:t xml:space="preserve"> horas de antecedência, para que seja analisada a possibilidade de prorrogação de prazo, ressalvas situações de caso fortuito e força maior.</w:t>
      </w:r>
    </w:p>
    <w:p w:rsidR="00697BCF" w:rsidRDefault="00697BCF" w:rsidP="00A05F1E">
      <w:pPr>
        <w:pBdr>
          <w:top w:val="single" w:sz="4" w:space="1" w:color="auto"/>
        </w:pBdr>
        <w:spacing w:line="276" w:lineRule="auto"/>
        <w:ind w:left="567" w:right="722"/>
        <w:jc w:val="both"/>
        <w:rPr>
          <w:b/>
          <w:bCs/>
          <w:sz w:val="20"/>
          <w:szCs w:val="20"/>
        </w:rPr>
      </w:pPr>
    </w:p>
    <w:p w:rsidR="00A05F1E" w:rsidRPr="00FA092B" w:rsidRDefault="00697BCF" w:rsidP="00A05F1E">
      <w:pPr>
        <w:pBdr>
          <w:top w:val="single" w:sz="4" w:space="1" w:color="auto"/>
        </w:pBdr>
        <w:spacing w:line="276" w:lineRule="auto"/>
        <w:ind w:left="567" w:right="722"/>
        <w:jc w:val="both"/>
        <w:rPr>
          <w:sz w:val="20"/>
          <w:szCs w:val="20"/>
        </w:rPr>
      </w:pPr>
      <w:r>
        <w:rPr>
          <w:b/>
          <w:bCs/>
          <w:sz w:val="20"/>
          <w:szCs w:val="20"/>
        </w:rPr>
        <w:t>3</w:t>
      </w:r>
      <w:r w:rsidR="00A05F1E" w:rsidRPr="00FA092B">
        <w:rPr>
          <w:b/>
          <w:bCs/>
          <w:sz w:val="20"/>
          <w:szCs w:val="20"/>
        </w:rPr>
        <w:t>.1.5</w:t>
      </w:r>
      <w:r w:rsidR="00A05F1E" w:rsidRPr="00FA092B">
        <w:rPr>
          <w:sz w:val="20"/>
          <w:szCs w:val="20"/>
        </w:rPr>
        <w:t xml:space="preserve"> Os materiais serão recebidos provisoriamente, em caráter sumário, no prazo de </w:t>
      </w:r>
      <w:r w:rsidR="00A05F1E">
        <w:rPr>
          <w:sz w:val="20"/>
          <w:szCs w:val="20"/>
        </w:rPr>
        <w:t>15</w:t>
      </w:r>
      <w:r w:rsidR="00A05F1E" w:rsidRPr="00FA092B">
        <w:rPr>
          <w:sz w:val="20"/>
          <w:szCs w:val="20"/>
        </w:rPr>
        <w:t xml:space="preserve"> (</w:t>
      </w:r>
      <w:r w:rsidR="00A05F1E">
        <w:rPr>
          <w:sz w:val="20"/>
          <w:szCs w:val="20"/>
        </w:rPr>
        <w:t>quinze</w:t>
      </w:r>
      <w:r w:rsidR="00A05F1E" w:rsidRPr="00FA092B">
        <w:rPr>
          <w:sz w:val="20"/>
          <w:szCs w:val="20"/>
        </w:rPr>
        <w:t xml:space="preserve">) dias, pelo responsável designado para a fiscalização e acompanhamento do contrato, para fins de verificação posterior. </w:t>
      </w:r>
    </w:p>
    <w:p w:rsidR="007F479F" w:rsidRPr="00997AAA" w:rsidRDefault="007F479F" w:rsidP="007F479F">
      <w:pPr>
        <w:pStyle w:val="PargrafodaLista"/>
        <w:ind w:left="567" w:right="580"/>
        <w:rPr>
          <w:b/>
          <w:sz w:val="20"/>
          <w:szCs w:val="20"/>
        </w:rPr>
      </w:pPr>
      <w:r>
        <w:rPr>
          <w:sz w:val="20"/>
          <w:szCs w:val="20"/>
        </w:rPr>
        <w:t>.</w:t>
      </w:r>
    </w:p>
    <w:p w:rsidR="00060A30" w:rsidRDefault="00060A30" w:rsidP="00DC09FF">
      <w:pPr>
        <w:pStyle w:val="PargrafodaLista"/>
        <w:ind w:left="567" w:right="580"/>
        <w:rPr>
          <w:b/>
          <w:sz w:val="20"/>
          <w:szCs w:val="20"/>
          <w:u w:val="single"/>
        </w:rPr>
      </w:pPr>
    </w:p>
    <w:p w:rsidR="00DC09FF" w:rsidRPr="00997AAA" w:rsidRDefault="00DC09FF" w:rsidP="00DC09FF">
      <w:pPr>
        <w:pStyle w:val="PargrafodaLista"/>
        <w:ind w:left="567" w:right="580"/>
        <w:rPr>
          <w:sz w:val="20"/>
          <w:szCs w:val="20"/>
        </w:rPr>
      </w:pPr>
      <w:r>
        <w:rPr>
          <w:b/>
          <w:sz w:val="20"/>
          <w:szCs w:val="20"/>
          <w:u w:val="single"/>
        </w:rPr>
        <w:t xml:space="preserve">3.2. </w:t>
      </w:r>
      <w:r w:rsidRPr="00997AAA">
        <w:rPr>
          <w:b/>
          <w:sz w:val="20"/>
          <w:szCs w:val="20"/>
          <w:u w:val="single"/>
        </w:rPr>
        <w:t>Garantia, manutenção e assistência técnica</w:t>
      </w:r>
    </w:p>
    <w:p w:rsidR="00DC09FF" w:rsidRPr="00997AAA" w:rsidRDefault="00DC09FF" w:rsidP="00DC09FF">
      <w:pPr>
        <w:pStyle w:val="PargrafodaLista"/>
        <w:ind w:left="567" w:right="580"/>
        <w:rPr>
          <w:sz w:val="20"/>
          <w:szCs w:val="20"/>
        </w:rPr>
      </w:pPr>
    </w:p>
    <w:p w:rsidR="00DC09FF" w:rsidRPr="00997AAA" w:rsidRDefault="00DC09FF" w:rsidP="00DC09FF">
      <w:pPr>
        <w:pStyle w:val="PargrafodaLista"/>
        <w:ind w:left="567" w:right="580"/>
        <w:rPr>
          <w:sz w:val="20"/>
          <w:szCs w:val="20"/>
        </w:rPr>
      </w:pPr>
      <w:r>
        <w:rPr>
          <w:sz w:val="20"/>
          <w:szCs w:val="20"/>
        </w:rPr>
        <w:t>3.2.1</w:t>
      </w:r>
      <w:r w:rsidRPr="00997AAA">
        <w:rPr>
          <w:sz w:val="20"/>
          <w:szCs w:val="20"/>
        </w:rPr>
        <w:t xml:space="preserve">. A garantia consiste na prestação, pela empresa, de todas as obrigações previstas na Lei nº 8.078/1990 - Código de Defesa do Consumidor, e alterações subsequentes. </w:t>
      </w:r>
    </w:p>
    <w:p w:rsidR="00DC09FF" w:rsidRPr="00997AAA" w:rsidRDefault="00DC09FF" w:rsidP="00DC09FF">
      <w:pPr>
        <w:pStyle w:val="PargrafodaLista"/>
        <w:ind w:left="567" w:right="580"/>
        <w:rPr>
          <w:sz w:val="20"/>
          <w:szCs w:val="20"/>
        </w:rPr>
      </w:pPr>
    </w:p>
    <w:p w:rsidR="00DC09FF" w:rsidRPr="00997AAA" w:rsidRDefault="00DC09FF" w:rsidP="00DC09FF">
      <w:pPr>
        <w:pStyle w:val="PargrafodaLista"/>
        <w:ind w:left="567" w:right="580"/>
        <w:rPr>
          <w:sz w:val="20"/>
          <w:szCs w:val="20"/>
        </w:rPr>
      </w:pPr>
      <w:r>
        <w:rPr>
          <w:sz w:val="20"/>
          <w:szCs w:val="20"/>
        </w:rPr>
        <w:t>3.2.2</w:t>
      </w:r>
      <w:r w:rsidRPr="00997AAA">
        <w:rPr>
          <w:sz w:val="20"/>
          <w:szCs w:val="20"/>
        </w:rPr>
        <w:t xml:space="preserve">. A empresa fornecedora dos bens deverá ser responsável pela substituição, troca ou reposição dos materiais porventura entregues com defeito, danificados, ou não compatíveis com as especificações do Termo. </w:t>
      </w:r>
    </w:p>
    <w:p w:rsidR="00DC09FF" w:rsidRPr="00997AAA" w:rsidRDefault="00DC09FF" w:rsidP="00DC09FF">
      <w:pPr>
        <w:pStyle w:val="PargrafodaLista"/>
        <w:ind w:left="567" w:right="580"/>
        <w:rPr>
          <w:sz w:val="20"/>
          <w:szCs w:val="20"/>
        </w:rPr>
      </w:pPr>
    </w:p>
    <w:p w:rsidR="00DC09FF" w:rsidRPr="00997AAA" w:rsidRDefault="00DC09FF" w:rsidP="00DC09FF">
      <w:pPr>
        <w:pStyle w:val="PargrafodaLista"/>
        <w:ind w:left="567" w:right="580"/>
        <w:rPr>
          <w:sz w:val="20"/>
          <w:szCs w:val="20"/>
        </w:rPr>
      </w:pPr>
      <w:r>
        <w:rPr>
          <w:sz w:val="20"/>
          <w:szCs w:val="20"/>
        </w:rPr>
        <w:t>3.2.3.</w:t>
      </w:r>
      <w:r w:rsidRPr="00997AAA">
        <w:rPr>
          <w:sz w:val="20"/>
          <w:szCs w:val="20"/>
        </w:rPr>
        <w:t xml:space="preserve"> Na substituição de materiais defeituosos, a reposição será por outro com especificações técnicas iguais, ou superiores com aprovação prévia da Contratante, sem nenhum custo adicional. </w:t>
      </w:r>
    </w:p>
    <w:p w:rsidR="00DC09FF" w:rsidRPr="00997AAA" w:rsidRDefault="00DC09FF" w:rsidP="00DC09FF">
      <w:pPr>
        <w:pStyle w:val="PargrafodaLista"/>
        <w:ind w:left="567" w:right="580"/>
        <w:rPr>
          <w:sz w:val="20"/>
          <w:szCs w:val="20"/>
        </w:rPr>
      </w:pPr>
    </w:p>
    <w:p w:rsidR="00DC09FF" w:rsidRDefault="00DC09FF" w:rsidP="00DC09FF">
      <w:pPr>
        <w:pStyle w:val="Corpodetexto"/>
        <w:spacing w:before="5"/>
        <w:ind w:left="567" w:right="580"/>
        <w:jc w:val="both"/>
      </w:pPr>
    </w:p>
    <w:p w:rsidR="00DC09FF" w:rsidRPr="0094108F" w:rsidRDefault="00DC09FF" w:rsidP="00DC09FF">
      <w:pPr>
        <w:pStyle w:val="Corpodetexto"/>
        <w:spacing w:before="5"/>
        <w:ind w:left="567" w:right="580"/>
        <w:jc w:val="both"/>
        <w:rPr>
          <w:b/>
        </w:rPr>
      </w:pPr>
      <w:r w:rsidRPr="0094108F">
        <w:rPr>
          <w:b/>
        </w:rPr>
        <w:t xml:space="preserve">4. CLÁUSULA QUARTA – SUBCONTRATAÇÃO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4.1. Não será admitida a subcontratação do objeto contratual. </w:t>
      </w:r>
    </w:p>
    <w:p w:rsidR="00DC09FF" w:rsidRDefault="00DC09FF" w:rsidP="00DC09FF">
      <w:pPr>
        <w:pStyle w:val="Corpodetexto"/>
        <w:spacing w:before="5"/>
        <w:ind w:left="567" w:right="580"/>
        <w:jc w:val="both"/>
      </w:pPr>
    </w:p>
    <w:p w:rsidR="00DC09FF" w:rsidRPr="0094108F" w:rsidRDefault="00DC09FF" w:rsidP="00DC09FF">
      <w:pPr>
        <w:pStyle w:val="Corpodetexto"/>
        <w:spacing w:before="5"/>
        <w:ind w:left="567" w:right="580"/>
        <w:jc w:val="both"/>
        <w:rPr>
          <w:b/>
        </w:rPr>
      </w:pPr>
      <w:r w:rsidRPr="0094108F">
        <w:rPr>
          <w:b/>
        </w:rPr>
        <w:t xml:space="preserve">5. CLÁUSULA QUINTA - DA GESTÃO DO CONTRATO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5.1. O contrato deverá ser executado fielmente pelas partes, de acordo com as cláusulas avençadas e as normas da Lei nº 14.133, de 2021 e cada parte responderá pelas consequências de sua inexecução total ou parcial.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5.2. Em caso de impedimento, ordem de paralisação ou suspensão do contrato, o cronograma de execução será prorrogado automaticamente pelo tempo correspondente, anotadas tais circunstâncias mediante simples apostila.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5.3. As comunicações entre o órgão ou entidade e o contratado devem ser realizadas por escrito sempre que o ato exigir tal formalidade, admitindo-se o uso de mensagem eletrônica para esse fim.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5.4. O Município poderá convocar representante da empresa para adoção de providências que devam ser cumpridas de imediato.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5.5. Após a assinatura do contrato, o contratante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e das sanções aplicáveis, dentre outros. </w:t>
      </w:r>
    </w:p>
    <w:p w:rsidR="00DC09FF" w:rsidRDefault="00DC09FF" w:rsidP="00DC09FF">
      <w:pPr>
        <w:pStyle w:val="Corpodetexto"/>
        <w:spacing w:before="5"/>
        <w:ind w:left="567" w:right="580"/>
        <w:jc w:val="both"/>
      </w:pPr>
    </w:p>
    <w:p w:rsidR="004304DC" w:rsidRPr="004304DC" w:rsidRDefault="00DC09FF" w:rsidP="00697BCF">
      <w:pPr>
        <w:ind w:left="567" w:right="580"/>
        <w:jc w:val="both"/>
        <w:rPr>
          <w:rFonts w:eastAsia="Times New Roman"/>
          <w:b/>
        </w:rPr>
      </w:pPr>
      <w:r>
        <w:t xml:space="preserve">5.6. </w:t>
      </w:r>
      <w:r w:rsidR="004304DC">
        <w:tab/>
      </w:r>
      <w:r w:rsidR="004304DC" w:rsidRPr="004304DC">
        <w:t>A execução do contrato deverá ser acompanhada e fiscalizada pelo</w:t>
      </w:r>
      <w:r w:rsidR="00697BCF">
        <w:t>s servidores:</w:t>
      </w:r>
      <w:r w:rsidR="004304DC" w:rsidRPr="004304DC">
        <w:t xml:space="preserve"> </w:t>
      </w:r>
      <w:r w:rsidR="00697BCF" w:rsidRPr="00B925BF">
        <w:rPr>
          <w:rFonts w:eastAsia="Times New Roman"/>
          <w:b/>
          <w:bCs/>
          <w:sz w:val="20"/>
          <w:szCs w:val="20"/>
        </w:rPr>
        <w:t xml:space="preserve">PATRÍCIA DAIANE COELHO DA SILVA, MATRÍCULA: 900930 – COORDENADORA CAPS, CICERA EDIJANE ANTUNES COELHO DE MACEDO, MATRÍCULA: 1216 – VIGILANCIA EM </w:t>
      </w:r>
      <w:r w:rsidR="00697BCF" w:rsidRPr="00B925BF">
        <w:rPr>
          <w:rFonts w:eastAsia="Times New Roman"/>
          <w:b/>
          <w:bCs/>
          <w:sz w:val="20"/>
          <w:szCs w:val="20"/>
        </w:rPr>
        <w:lastRenderedPageBreak/>
        <w:t>SAÚDE, VANESSA CAVALCANTI COLEHO DE MACEDO, MATRÍCULA: 901264 – DIRETORA HOSPITALAR, GLENDA KATHERINE SILVESTRE CAVALCANTI, MATRÍCULA: 9290 – COORDENADORA DA ATENÇÃO PRIMEIRÁRIA</w:t>
      </w:r>
      <w:r w:rsidR="00697BCF">
        <w:rPr>
          <w:rFonts w:eastAsia="Times New Roman"/>
          <w:b/>
          <w:bCs/>
          <w:sz w:val="20"/>
          <w:szCs w:val="20"/>
        </w:rPr>
        <w:t>,</w:t>
      </w:r>
      <w:r w:rsidR="007F479F">
        <w:t xml:space="preserve"> </w:t>
      </w:r>
      <w:r w:rsidR="004304DC" w:rsidRPr="004304DC">
        <w:t xml:space="preserve">para supervisionar o fornecimento </w:t>
      </w:r>
      <w:r w:rsidR="00697BCF">
        <w:t>dos</w:t>
      </w:r>
      <w:r w:rsidR="004304DC" w:rsidRPr="004304DC">
        <w:t xml:space="preserve"> materiais nas condições exigidas, e atestando no verso da nota fiscal no ato do recebimento, ou pelos respectivos substitutos (</w:t>
      </w:r>
      <w:hyperlink r:id="rId53" w:anchor="art117" w:history="1">
        <w:r w:rsidR="004304DC" w:rsidRPr="004304DC">
          <w:rPr>
            <w:rStyle w:val="Hyperlink"/>
            <w:color w:val="auto"/>
          </w:rPr>
          <w:t>Lei nº 14.133, de 2021, art. 117, caput</w:t>
        </w:r>
      </w:hyperlink>
      <w:r w:rsidR="004304DC" w:rsidRPr="004304DC">
        <w:t>).</w:t>
      </w:r>
    </w:p>
    <w:p w:rsidR="00DC09FF" w:rsidRPr="00060A30"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5.7. O fiscal do contrato acompanhará a execução do contrato, para que sejam cumpridas todas as condições estabelecidas no contrato, de modo a assegurar os melhores resultados para a Administração.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5.7.1. O fiscal do contrato anotará no histórico de gerenciamento do contrato todas as ocorrências relacionadas à execução do contrato, com a descrição do que for necessário para a regularização das faltas ou dos defeitos observados.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5.7.2. Identificada qualquer inexatidão ou irregularidade, o fiscal do contrato emitirá notificações para a correção da execução do contrato, determinando prazo para a correção.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5.7.3. O fiscal do contrato informará ao gestor do contato, em tempo hábil, a situação que demandar decisão ou adoção de medidas que ultrapassem sua competência, para que adote as medidas necessárias e saneadoras, se for o caso.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5.7.4. No caso de ocorrências que possam inviabilizar a execução do contrato nas datas aprazadas, o fiscal do contrato comunicará o fato imediatamente ao gestor do contrato.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5.7.5. O fiscal do contrato comunicará ao gestor do contrato, em tempo hábil, o término do contrato sob sua responsabilidade, com vistas à tempestiva renovação ou à prorrogação contratual.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5.7.6. O gestor do contrato acompanhará os registros realizados pelo fiscal do contrato, de todas as ocorrências relacionadas à execução do contrato e as medidas adotadas, informando, se for o caso, à autoridade superior àquelas que ultrapassarem a sua competência.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5.8. O fiscal do contrato verificará a manutenção das condições de habilitação do contratado, acompanhará o empenho, o pagamento, as garantias, as glosas e a formalização de apostilamento e termos aditivos, solicitando quaisquer documentos comprobatórios pertinentes, caso necessário: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5.8.1. Caso ocorram descumprimento das obrigações contratuais, o fiscal do contrato atuará tempestivamente na solução do problema, reportando ao gestor do contrato para que tome as providências cabíveis, quando ultrapassar a sua competência;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5.9.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5.9.1. O gestor do contrato acompanhará a manutenção das condições de habilitação do contratado, para fins de empenho de despesa e pagamento, e anotará os problemas que obstem o fluxo normal da liquidação e do pagamento da despesa no relatório de riscos eventuais.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5.9.2.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5.10. O fiscal do contrato comunicará ao gestor do contrato, em tempo hábil, o término do contrato sob sua responsabilidade, com vistas à tempestiva renovação ou prorrogação contratual.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lastRenderedPageBreak/>
        <w:t xml:space="preserve">5.11. O gestor do contrato deverá elaborar relatório final com informações sobre a consecução dos objetivos que tenham justificado a contratação e eventuais condutas a serem adotadas para o aprimoramento das atividades da Administração.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5.12. O gestor do contrato deverá enviar a documentação pertinente ao setor de contratos para a formalização dos procedimentos de liquidação e pagamento, no valor dimensionado pela fiscalização e gestão nos termos do contrato.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5.13. A execução do contrato será administrada pelo Gestor do Contrato,  Sr.(a) </w:t>
      </w:r>
      <w:r w:rsidR="007F479F">
        <w:rPr>
          <w:b/>
        </w:rPr>
        <w:t>HELLEN GABRIELLE DA SILVA SOUZA</w:t>
      </w:r>
      <w:r>
        <w:rPr>
          <w:b/>
        </w:rPr>
        <w:t xml:space="preserve"> conforme portaria nº </w:t>
      </w:r>
      <w:r w:rsidR="007F479F">
        <w:rPr>
          <w:b/>
        </w:rPr>
        <w:t>019</w:t>
      </w:r>
      <w:r>
        <w:rPr>
          <w:b/>
        </w:rPr>
        <w:t>/</w:t>
      </w:r>
      <w:r w:rsidR="007F479F">
        <w:rPr>
          <w:b/>
        </w:rPr>
        <w:t>2026</w:t>
      </w:r>
      <w:r w:rsidR="00904389">
        <w:t>.</w:t>
      </w:r>
    </w:p>
    <w:p w:rsidR="00DC09FF" w:rsidRDefault="00DC09FF" w:rsidP="00DC09FF">
      <w:pPr>
        <w:pStyle w:val="Corpodetexto"/>
        <w:spacing w:before="5"/>
        <w:ind w:left="567" w:right="580"/>
        <w:jc w:val="both"/>
      </w:pPr>
    </w:p>
    <w:p w:rsidR="00DC09FF" w:rsidRPr="00713BCD" w:rsidRDefault="00DC09FF" w:rsidP="00DC09FF">
      <w:pPr>
        <w:pStyle w:val="Corpodetexto"/>
        <w:spacing w:before="5"/>
        <w:ind w:left="567" w:right="580"/>
        <w:jc w:val="both"/>
        <w:rPr>
          <w:b/>
        </w:rPr>
      </w:pPr>
      <w:r w:rsidRPr="00713BCD">
        <w:rPr>
          <w:b/>
        </w:rPr>
        <w:t xml:space="preserve">6. CLÁUSULA SEXTA –DO  PREÇO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6.1. O valor total da contratação é de R$.......... (.....)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6.2.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rsidR="00DC09FF" w:rsidRDefault="00DC09FF" w:rsidP="00DC09FF">
      <w:pPr>
        <w:pStyle w:val="Corpodetexto"/>
        <w:spacing w:before="5"/>
        <w:ind w:left="567" w:right="580"/>
        <w:jc w:val="both"/>
      </w:pPr>
    </w:p>
    <w:p w:rsidR="00DC09FF" w:rsidRPr="00713BCD" w:rsidRDefault="00DC09FF" w:rsidP="00DC09FF">
      <w:pPr>
        <w:pStyle w:val="Corpodetexto"/>
        <w:spacing w:before="5"/>
        <w:ind w:left="567" w:right="580"/>
        <w:jc w:val="both"/>
        <w:rPr>
          <w:b/>
        </w:rPr>
      </w:pPr>
      <w:r w:rsidRPr="00713BCD">
        <w:rPr>
          <w:b/>
        </w:rPr>
        <w:t xml:space="preserve">7. CLÁUSULA SÉTIMA – CRITÉRIOS DE MEDIÇÃO E PAGAMENTO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7.1. Será indicada a retenção ou glosa no pagamento, proporcional à irregularidade verificada, sem prejuízo das sanções cabíveis, caso se constate que o Contratado: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7.1.1. não produzir os resultados acordados, </w:t>
      </w:r>
    </w:p>
    <w:p w:rsidR="00DC09FF" w:rsidRDefault="00DC09FF" w:rsidP="00DC09FF">
      <w:pPr>
        <w:pStyle w:val="Corpodetexto"/>
        <w:spacing w:before="5"/>
        <w:ind w:left="567" w:right="580"/>
        <w:jc w:val="both"/>
      </w:pPr>
      <w:r>
        <w:t xml:space="preserve">7.1.2. deixar de executar, ou não executar com a qualidade mínima exigida as atividades contratadas; ou </w:t>
      </w:r>
    </w:p>
    <w:p w:rsidR="00DC09FF" w:rsidRDefault="00DC09FF" w:rsidP="00DC09FF">
      <w:pPr>
        <w:pStyle w:val="Corpodetexto"/>
        <w:spacing w:before="5"/>
        <w:ind w:left="567" w:right="580"/>
        <w:jc w:val="both"/>
      </w:pPr>
      <w:r>
        <w:t xml:space="preserve">7.1.3. deixar de utilizar materiais e recursos humanos exigidos para a execução do contrato, ou utilizá-los com qualidade ou quantidade inferior à demandada.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7.2. </w:t>
      </w:r>
      <w:r w:rsidRPr="00C05697">
        <w:t xml:space="preserve">Os bens serão recebidos provisoriamente, de forma sumária, no ato da entrega, juntamente com a nota fiscal ou instrumento de cobrança equivalente, pelo(a) responsável pelo acompanhamento e fiscalização das contratações, para efeito de posterior verificação de sua conformidade com as especificações constantes </w:t>
      </w:r>
      <w:r>
        <w:t>neste contrato.</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7.3.</w:t>
      </w:r>
      <w:r w:rsidRPr="00C05697">
        <w:t xml:space="preserve"> Os bens poderão ser rejeitados, no todo ou em parte, inclusive antes do recebimento provisório, quando em desacordo com as especificações constantes do Termo de Referência e </w:t>
      </w:r>
      <w:r>
        <w:t>da</w:t>
      </w:r>
      <w:r w:rsidRPr="00C05697">
        <w:t xml:space="preserve"> proposta</w:t>
      </w:r>
      <w:r>
        <w:t xml:space="preserve"> da contratada</w:t>
      </w:r>
      <w:r w:rsidRPr="00C05697">
        <w:t xml:space="preserve">, devendo ser substituídos no prazo de </w:t>
      </w:r>
      <w:r w:rsidR="00044B71">
        <w:rPr>
          <w:b/>
        </w:rPr>
        <w:t>05 (cinco)</w:t>
      </w:r>
      <w:r w:rsidRPr="00091E85">
        <w:rPr>
          <w:b/>
        </w:rPr>
        <w:t>dias</w:t>
      </w:r>
      <w:r w:rsidR="00656A4D">
        <w:rPr>
          <w:b/>
        </w:rPr>
        <w:t xml:space="preserve"> úteis</w:t>
      </w:r>
      <w:r w:rsidRPr="00C05697">
        <w:t>, a contar da notificação da contratada/detentora, às suas custas, sem prejuíz</w:t>
      </w:r>
      <w:r>
        <w:t>o da aplicação das penalidades.</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7.4</w:t>
      </w:r>
      <w:r w:rsidRPr="00C05697">
        <w:t xml:space="preserve">. O recebimento definitivo ocorrerá no prazo de </w:t>
      </w:r>
      <w:r w:rsidR="00656A4D">
        <w:rPr>
          <w:b/>
        </w:rPr>
        <w:t>05 (cinco)</w:t>
      </w:r>
      <w:r w:rsidR="003B40E0">
        <w:rPr>
          <w:b/>
        </w:rPr>
        <w:t>dias corridos</w:t>
      </w:r>
      <w:r w:rsidRPr="00C05697">
        <w:t xml:space="preserve">, a contar do recebimento da nota fiscal ou instrumento de cobrança equivalente </w:t>
      </w:r>
      <w:r w:rsidRPr="00D43D1A">
        <w:rPr>
          <w:b/>
          <w:bCs/>
        </w:rPr>
        <w:t xml:space="preserve">pela Secretaria </w:t>
      </w:r>
      <w:r w:rsidR="004304DC">
        <w:rPr>
          <w:b/>
          <w:bCs/>
        </w:rPr>
        <w:t>solicitante</w:t>
      </w:r>
      <w:r w:rsidRPr="00C05697">
        <w:t xml:space="preserve">, após a verificação da qualidade e quantidade do material e consequente aceitação.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7.5</w:t>
      </w:r>
      <w:r w:rsidRPr="00C05697">
        <w:t xml:space="preserve">. O prazo para recebimento definitivo poderá ser excepcionalmente prorrogado, de forma justificada, por igual período, quando houver necessidade de diligências para a aferição do atendimento das exigências contratuais.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7.6</w:t>
      </w:r>
      <w:r w:rsidRPr="00C05697">
        <w:t xml:space="preserve"> No caso de controvérsia sobre a execução do objeto, quanto à dimensão, qualidade e quantidade, deverá ser observado o teor do art. 143 da Lei nº 14.133/2021, comunicando-se a empresa para emissão de Nota Fiscal no que pertine à parcela incontroversa da execução do objeto, para efeito de liquidação e pagamento.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7.7</w:t>
      </w:r>
      <w:r w:rsidRPr="00C05697">
        <w:t xml:space="preserve">. O prazo para a solução, pela contratada, de inconsistência na execução do objeto ou de saneamento da nota fiscal ou de instrumento de cobrança equivalente, verificados pela Administração durante a análise prévia à liquidação da despesa, não será computado para fins do recebimento definitivo.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lastRenderedPageBreak/>
        <w:t>7.8</w:t>
      </w:r>
      <w:r w:rsidRPr="00C05697">
        <w:t xml:space="preserve">. O recebimento provisório ou definitivo não excluirá a responsabilidade civil da contratada pela solidez e pela segurança do serviço nem a responsabilidade ético-profissional pela perfeita execução das contratações. Liquidação e Pagamento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7.9</w:t>
      </w:r>
      <w:r w:rsidRPr="00C05697">
        <w:t xml:space="preserve">. Para fins de liquidação, o setor competente deverá verificar se a nota fiscal ou instrumento de cobrança equivalente apresentado expressa os elementos necessários e essenciais do documento tais como (entre outros): - A data da emissão; - Os dados da ata e o órgão contratante; - O valor a pagar; e - Eventual destaque do valor de retenções tributárias cabíveis.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7.10</w:t>
      </w:r>
      <w:r w:rsidRPr="00C05697">
        <w:t xml:space="preserve">. Havendo erro na apresentação da nota fiscal ou instrumento de cobrança equivalente, ou circunstância que impeça a liquidação da despesa, esta ficará sobrestada até que a contratada providencie as medições saneadoras, reiniciando-se o prazo após a comprovação da regularização da situação, sem ônus a contratante.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7.11</w:t>
      </w:r>
      <w:r w:rsidRPr="00C05697">
        <w:t xml:space="preserve">. A nota fiscal ou instrumento de cobrança equivalente deverá ser obrigatoriamente acompanhada da comprovação da regularidade fiscal, constatada por meio de consulta on-line do SICAF ou, na impossibilidade de acesso ao referido Sistema, mediante consulta aos sítios eletrônicos oficiais ou à documentação mencionada no art. 68 da Lei nº 14.133/2021.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7.12</w:t>
      </w:r>
      <w:r w:rsidRPr="00C05697">
        <w:t xml:space="preserve">. A </w:t>
      </w:r>
      <w:r w:rsidRPr="00320A61">
        <w:rPr>
          <w:b/>
          <w:bCs/>
        </w:rPr>
        <w:t xml:space="preserve">Secretaria </w:t>
      </w:r>
      <w:r w:rsidR="004304DC">
        <w:rPr>
          <w:b/>
          <w:bCs/>
        </w:rPr>
        <w:t xml:space="preserve">solicitante </w:t>
      </w:r>
      <w:r w:rsidRPr="00C05697">
        <w:t xml:space="preserve">deverá realizar consulta ao SICAF para: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rsidRPr="00C05697">
        <w:t xml:space="preserve">a) verificar a manutenção das condições de habilitação exigidas no edital;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rsidRPr="00C05697">
        <w:t xml:space="preserve">b) identificar possível razão que impeça a participação em licitação, no âmbito do órgão ou entidade, que implique proibição de contratar com o Poder Público, bem como ocorrências impeditivas indiretas.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7.13</w:t>
      </w:r>
      <w:r w:rsidRPr="00C05697">
        <w:t xml:space="preserve">. Constatando-se, junto ao SICAF, a situação de irregularidade da contratada, será providenciada sua notificação, por escrito, para que, no prazo de 05 (cinco) dias úteis regularize sua situação ou, no mesmo prazo, apresente sua defesa. O prazo poderá ser prorrogado uma vez por igual período, a critério da contratante.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7.14. </w:t>
      </w:r>
      <w:r w:rsidRPr="00C05697">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7.15</w:t>
      </w:r>
      <w:r w:rsidRPr="00C05697">
        <w:t xml:space="preserve">. Persistindo a irregularidade a contratante deverá adotar as medidas necessárias à rescisão contratual/ata de registro de preços, assegurada à contratada a ampla defesa. o. Havendo a efetiva execução do objeto, o(s) pagamento(s) será(ão) realizado(s) normalmente, até que se decida pela rescisão da ata de registro de preços, caso a contratada não regularize sua situação junto ao SICAF.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7.16</w:t>
      </w:r>
      <w:r w:rsidRPr="00C05697">
        <w:t xml:space="preserve">. O pagamento será efetuado no prazo de até </w:t>
      </w:r>
      <w:r w:rsidR="006A08E2">
        <w:t>30 (trinta)</w:t>
      </w:r>
      <w:r w:rsidRPr="00C05697">
        <w:t xml:space="preserve"> dias </w:t>
      </w:r>
      <w:r w:rsidR="006A08E2">
        <w:t>corridos</w:t>
      </w:r>
      <w:r w:rsidRPr="00C05697">
        <w:t xml:space="preserve"> contados do recebimento do produto contratado e do respectivo documento fiscal válido.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7.17</w:t>
      </w:r>
      <w:r w:rsidRPr="00C05697">
        <w:t xml:space="preserve">. Havendo atraso nos pagamentos não decorrente de falhas no cumprimento das obrigações contratuais principais ou acessórias por parte da detentora/contratada, incidirá correção monetária sobre o valor devido na forma da legislação aplicável, bem como juros moratórios, a razão de 0,5% (meio por cento) ao mês, calculados “pro rata tempore”, em relação ao atraso verificado.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7.18</w:t>
      </w:r>
      <w:r w:rsidRPr="00C05697">
        <w:t>. O pagamento será realizado - por meio de ordem bancária, para crédito em banco</w:t>
      </w:r>
      <w:r>
        <w:t>_________</w:t>
      </w:r>
      <w:r w:rsidRPr="00C05697">
        <w:t>, agência</w:t>
      </w:r>
      <w:r>
        <w:t>_________</w:t>
      </w:r>
      <w:r w:rsidRPr="00C05697">
        <w:t xml:space="preserve"> e conta corrente </w:t>
      </w:r>
      <w:r>
        <w:t>_______________________</w:t>
      </w:r>
      <w:r w:rsidRPr="00C05697">
        <w:t>.</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7.19. </w:t>
      </w:r>
      <w:r w:rsidRPr="00C05697">
        <w:t xml:space="preserve"> Quando do pagamento, será efetuada a retenção tributária prevista na legislação aplicável, quando for o caso.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lastRenderedPageBreak/>
        <w:t>7.20.</w:t>
      </w:r>
      <w:r w:rsidRPr="00C05697">
        <w:t xml:space="preserve"> Independentemente do percentual de tributo inserido na planilha, quando houver, serão retidos na fonte quando da realização do pagamento, os percentuais estabelecidos na legislação vigente.</w:t>
      </w:r>
    </w:p>
    <w:p w:rsidR="00DC09FF" w:rsidRDefault="00DC09FF" w:rsidP="00DC09FF">
      <w:pPr>
        <w:pStyle w:val="Corpodetexto"/>
        <w:spacing w:before="5"/>
        <w:ind w:left="567" w:right="580"/>
        <w:jc w:val="both"/>
      </w:pPr>
    </w:p>
    <w:p w:rsidR="00DC09FF" w:rsidRPr="00C05697" w:rsidRDefault="00DC09FF" w:rsidP="00DC09FF">
      <w:pPr>
        <w:pStyle w:val="Corpodetexto"/>
        <w:spacing w:before="5"/>
        <w:ind w:left="567" w:right="580"/>
        <w:jc w:val="both"/>
      </w:pPr>
      <w:r>
        <w:t>7.21.</w:t>
      </w:r>
      <w:r w:rsidRPr="00C05697">
        <w:t xml:space="preserve"> A contratada/detentora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rsidR="00DC09FF" w:rsidRDefault="00DC09FF" w:rsidP="00DC09FF">
      <w:pPr>
        <w:pStyle w:val="Corpodetexto"/>
        <w:spacing w:before="5"/>
        <w:ind w:left="567" w:right="580"/>
        <w:jc w:val="both"/>
      </w:pPr>
    </w:p>
    <w:p w:rsidR="00DC09FF" w:rsidRPr="00091E85" w:rsidRDefault="00DC09FF" w:rsidP="00DC09FF">
      <w:pPr>
        <w:pStyle w:val="Corpodetexto"/>
        <w:spacing w:before="5"/>
        <w:ind w:left="567" w:right="580"/>
        <w:jc w:val="both"/>
        <w:rPr>
          <w:b/>
        </w:rPr>
      </w:pPr>
      <w:r w:rsidRPr="00091E85">
        <w:rPr>
          <w:b/>
        </w:rPr>
        <w:t xml:space="preserve">8. CLÁUSULA OITAVA – REAJUSTE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8.1. Os preços inicialmente contratados são fixos e irreajustáveis no prazo de um ano contado da data do orçamento.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8.1.1. Após o interregno de um ano, os preços iniciais poderão ser reajustados, mediante a aplicação, pelo contratante, do índice IPCA exclusivamente para as obrigações iniciadas e concluídas após a ocorrência da anualidade.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8.2. Nos reajustes subsequentes ao primeiro, o interregno mínimo de um ano será contado a partir dos efeitos financeiros do último reajuste.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8.3. 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8.4. Nas aferições finais, o índice utilizado para reajuste será, obrigatoriamente, o definitivo.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8.5. Caso o índice estabelecido para reajustamento venha a ser extinto ou de qualquer forma não possa mais ser utilizado, será adotado, em substituição, o que vier a ser determinado pela legislação então em vigor.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8.6. Na ausência de previsão legal quanto ao índice substituto, as partes elegerão novo índice oficial, para reajustamento do preço do valor remanescente, por meio de termo aditivo.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8.7. O reajuste será realizado por apostilamento. </w:t>
      </w:r>
    </w:p>
    <w:p w:rsidR="00DC09FF" w:rsidRDefault="00DC09FF" w:rsidP="00DC09FF">
      <w:pPr>
        <w:pStyle w:val="Corpodetexto"/>
        <w:spacing w:before="5"/>
        <w:ind w:left="567" w:right="580"/>
        <w:jc w:val="both"/>
      </w:pPr>
    </w:p>
    <w:p w:rsidR="00DC09FF" w:rsidRPr="00091E85" w:rsidRDefault="00DC09FF" w:rsidP="00DC09FF">
      <w:pPr>
        <w:pStyle w:val="Corpodetexto"/>
        <w:spacing w:before="5"/>
        <w:ind w:left="567" w:right="580"/>
        <w:jc w:val="both"/>
        <w:rPr>
          <w:b/>
        </w:rPr>
      </w:pPr>
      <w:r w:rsidRPr="00091E85">
        <w:rPr>
          <w:b/>
        </w:rPr>
        <w:t xml:space="preserve">9. CLÁUSULA NONA – </w:t>
      </w:r>
      <w:r>
        <w:rPr>
          <w:b/>
        </w:rPr>
        <w:t xml:space="preserve">DA </w:t>
      </w:r>
      <w:r w:rsidRPr="00091E85">
        <w:rPr>
          <w:b/>
        </w:rPr>
        <w:t xml:space="preserve">DOTAÇÃO ORÇAMENTÁRIA </w:t>
      </w:r>
    </w:p>
    <w:p w:rsidR="00DC09FF" w:rsidRDefault="00DC09FF" w:rsidP="00DC09FF">
      <w:pPr>
        <w:pStyle w:val="Corpodetexto"/>
        <w:spacing w:before="5"/>
        <w:ind w:left="567" w:right="580"/>
        <w:jc w:val="both"/>
      </w:pPr>
    </w:p>
    <w:p w:rsidR="00DC09FF" w:rsidRDefault="00DC09FF" w:rsidP="00DC09FF">
      <w:pPr>
        <w:pStyle w:val="Corpodetexto"/>
        <w:spacing w:before="5"/>
        <w:ind w:left="572" w:right="580"/>
        <w:jc w:val="both"/>
      </w:pPr>
      <w:r w:rsidRPr="007C661E">
        <w:t xml:space="preserve">9.1. As despesas decorrentes desta contratação </w:t>
      </w:r>
      <w:r w:rsidR="00B1799A">
        <w:t>correrão à conta dos recursos financeiros provenientes da</w:t>
      </w:r>
      <w:r w:rsidRPr="007C661E">
        <w:t xml:space="preserve"> dotação orçamentária </w:t>
      </w:r>
      <w:r w:rsidR="00B1799A">
        <w:t>abaixo discriminada</w:t>
      </w:r>
      <w:r w:rsidRPr="007C661E">
        <w:t xml:space="preserve">: </w:t>
      </w:r>
    </w:p>
    <w:p w:rsidR="00BF47C5" w:rsidRPr="007C661E" w:rsidRDefault="00BF47C5" w:rsidP="00DC09FF">
      <w:pPr>
        <w:pStyle w:val="Corpodetexto"/>
        <w:spacing w:before="5"/>
        <w:ind w:left="572" w:right="580"/>
        <w:jc w:val="both"/>
      </w:pPr>
    </w:p>
    <w:p w:rsidR="00697BCF" w:rsidRPr="00E43BA8" w:rsidRDefault="00697BCF" w:rsidP="00697BCF">
      <w:pPr>
        <w:ind w:left="567" w:right="-568"/>
        <w:jc w:val="both"/>
        <w:rPr>
          <w:sz w:val="20"/>
          <w:szCs w:val="20"/>
        </w:rPr>
      </w:pPr>
      <w:r w:rsidRPr="00E43BA8">
        <w:rPr>
          <w:sz w:val="20"/>
          <w:szCs w:val="20"/>
        </w:rPr>
        <w:t>Unidade Orçamentária:030401</w:t>
      </w:r>
    </w:p>
    <w:p w:rsidR="00697BCF" w:rsidRPr="00E43BA8" w:rsidRDefault="00697BCF" w:rsidP="00697BCF">
      <w:pPr>
        <w:ind w:left="567" w:right="-568"/>
        <w:jc w:val="both"/>
        <w:rPr>
          <w:sz w:val="20"/>
          <w:szCs w:val="20"/>
        </w:rPr>
      </w:pPr>
      <w:r w:rsidRPr="00E43BA8">
        <w:rPr>
          <w:sz w:val="20"/>
          <w:szCs w:val="20"/>
        </w:rPr>
        <w:t>Funcional: 10.122.1001.2855.0000</w:t>
      </w:r>
    </w:p>
    <w:p w:rsidR="00697BCF" w:rsidRPr="00E43BA8" w:rsidRDefault="00697BCF" w:rsidP="00697BCF">
      <w:pPr>
        <w:ind w:left="567" w:right="-568"/>
        <w:jc w:val="both"/>
        <w:rPr>
          <w:sz w:val="20"/>
          <w:szCs w:val="20"/>
        </w:rPr>
      </w:pPr>
      <w:r w:rsidRPr="00E43BA8">
        <w:rPr>
          <w:sz w:val="20"/>
          <w:szCs w:val="20"/>
        </w:rPr>
        <w:t>Ficha: 445</w:t>
      </w:r>
    </w:p>
    <w:p w:rsidR="00697BCF" w:rsidRPr="00E43BA8" w:rsidRDefault="00697BCF" w:rsidP="00697BCF">
      <w:pPr>
        <w:ind w:left="567" w:right="-568"/>
        <w:jc w:val="both"/>
        <w:rPr>
          <w:sz w:val="20"/>
          <w:szCs w:val="20"/>
        </w:rPr>
      </w:pPr>
      <w:r w:rsidRPr="00E43BA8">
        <w:rPr>
          <w:sz w:val="20"/>
          <w:szCs w:val="20"/>
        </w:rPr>
        <w:t>Elemento de Despesa:3.3.90.30.00</w:t>
      </w:r>
    </w:p>
    <w:p w:rsidR="00697BCF" w:rsidRPr="00E43BA8" w:rsidRDefault="00697BCF" w:rsidP="00697BCF">
      <w:pPr>
        <w:ind w:left="567" w:right="-568"/>
        <w:jc w:val="both"/>
        <w:rPr>
          <w:sz w:val="20"/>
          <w:szCs w:val="20"/>
        </w:rPr>
      </w:pPr>
      <w:r w:rsidRPr="00E43BA8">
        <w:rPr>
          <w:sz w:val="20"/>
          <w:szCs w:val="20"/>
        </w:rPr>
        <w:t>Fonte: Recurso Próprio</w:t>
      </w:r>
    </w:p>
    <w:p w:rsidR="00697BCF" w:rsidRPr="00E43BA8" w:rsidRDefault="00697BCF" w:rsidP="00697BCF">
      <w:pPr>
        <w:ind w:left="567" w:right="-568"/>
        <w:jc w:val="both"/>
        <w:rPr>
          <w:rFonts w:cs="Times New Roman"/>
          <w:bCs/>
          <w:sz w:val="20"/>
          <w:szCs w:val="20"/>
        </w:rPr>
      </w:pPr>
    </w:p>
    <w:p w:rsidR="00697BCF" w:rsidRPr="00E43BA8" w:rsidRDefault="00697BCF" w:rsidP="00697BCF">
      <w:pPr>
        <w:ind w:left="567" w:right="-568"/>
        <w:jc w:val="both"/>
        <w:rPr>
          <w:sz w:val="20"/>
          <w:szCs w:val="20"/>
        </w:rPr>
      </w:pPr>
      <w:r w:rsidRPr="00E43BA8">
        <w:rPr>
          <w:sz w:val="20"/>
          <w:szCs w:val="20"/>
        </w:rPr>
        <w:t>Unidade Orçamentária:030401</w:t>
      </w:r>
    </w:p>
    <w:p w:rsidR="00697BCF" w:rsidRPr="00E43BA8" w:rsidRDefault="00697BCF" w:rsidP="00697BCF">
      <w:pPr>
        <w:ind w:left="567" w:right="-568"/>
        <w:jc w:val="both"/>
        <w:rPr>
          <w:sz w:val="20"/>
          <w:szCs w:val="20"/>
        </w:rPr>
      </w:pPr>
      <w:r w:rsidRPr="00E43BA8">
        <w:rPr>
          <w:sz w:val="20"/>
          <w:szCs w:val="20"/>
        </w:rPr>
        <w:t>Funcional: 10.301.1001.2890.0000</w:t>
      </w:r>
    </w:p>
    <w:p w:rsidR="00697BCF" w:rsidRPr="00E43BA8" w:rsidRDefault="00697BCF" w:rsidP="00697BCF">
      <w:pPr>
        <w:ind w:left="567" w:right="-568"/>
        <w:jc w:val="both"/>
        <w:rPr>
          <w:sz w:val="20"/>
          <w:szCs w:val="20"/>
        </w:rPr>
      </w:pPr>
      <w:r w:rsidRPr="00E43BA8">
        <w:rPr>
          <w:sz w:val="20"/>
          <w:szCs w:val="20"/>
        </w:rPr>
        <w:t>Ficha: 477</w:t>
      </w:r>
    </w:p>
    <w:p w:rsidR="00697BCF" w:rsidRPr="00E43BA8" w:rsidRDefault="00697BCF" w:rsidP="00697BCF">
      <w:pPr>
        <w:ind w:left="567" w:right="-568"/>
        <w:jc w:val="both"/>
        <w:rPr>
          <w:sz w:val="20"/>
          <w:szCs w:val="20"/>
        </w:rPr>
      </w:pPr>
      <w:r w:rsidRPr="00E43BA8">
        <w:rPr>
          <w:sz w:val="20"/>
          <w:szCs w:val="20"/>
        </w:rPr>
        <w:t>Elemento de Despesa:3.3.90.30.00</w:t>
      </w:r>
    </w:p>
    <w:p w:rsidR="00697BCF" w:rsidRPr="00E43BA8" w:rsidRDefault="00697BCF" w:rsidP="00697BCF">
      <w:pPr>
        <w:ind w:left="567" w:right="-568"/>
        <w:jc w:val="both"/>
        <w:rPr>
          <w:sz w:val="20"/>
          <w:szCs w:val="20"/>
        </w:rPr>
      </w:pPr>
      <w:r w:rsidRPr="00E43BA8">
        <w:rPr>
          <w:sz w:val="20"/>
          <w:szCs w:val="20"/>
        </w:rPr>
        <w:t>Fonte: Recurso Próprio</w:t>
      </w:r>
    </w:p>
    <w:p w:rsidR="00697BCF" w:rsidRPr="00E43BA8" w:rsidRDefault="00697BCF" w:rsidP="00697BCF">
      <w:pPr>
        <w:ind w:left="567" w:right="-568"/>
        <w:jc w:val="both"/>
        <w:rPr>
          <w:rFonts w:cs="Times New Roman"/>
          <w:bCs/>
          <w:sz w:val="20"/>
          <w:szCs w:val="20"/>
        </w:rPr>
      </w:pPr>
    </w:p>
    <w:p w:rsidR="00697BCF" w:rsidRPr="00E43BA8" w:rsidRDefault="00697BCF" w:rsidP="00697BCF">
      <w:pPr>
        <w:ind w:left="567" w:right="-568"/>
        <w:jc w:val="both"/>
        <w:rPr>
          <w:sz w:val="20"/>
          <w:szCs w:val="20"/>
        </w:rPr>
      </w:pPr>
      <w:r w:rsidRPr="00E43BA8">
        <w:rPr>
          <w:sz w:val="20"/>
          <w:szCs w:val="20"/>
        </w:rPr>
        <w:t>Unidade Orçamentária:030401</w:t>
      </w:r>
    </w:p>
    <w:p w:rsidR="00697BCF" w:rsidRPr="00E43BA8" w:rsidRDefault="00697BCF" w:rsidP="00697BCF">
      <w:pPr>
        <w:ind w:left="567" w:right="-568"/>
        <w:jc w:val="both"/>
        <w:rPr>
          <w:sz w:val="20"/>
          <w:szCs w:val="20"/>
        </w:rPr>
      </w:pPr>
      <w:r w:rsidRPr="00E43BA8">
        <w:rPr>
          <w:sz w:val="20"/>
          <w:szCs w:val="20"/>
        </w:rPr>
        <w:t>Funcional: 10.301.1001.2890.0000</w:t>
      </w:r>
    </w:p>
    <w:p w:rsidR="00697BCF" w:rsidRPr="00E43BA8" w:rsidRDefault="00697BCF" w:rsidP="00697BCF">
      <w:pPr>
        <w:ind w:left="567" w:right="-568"/>
        <w:jc w:val="both"/>
        <w:rPr>
          <w:sz w:val="20"/>
          <w:szCs w:val="20"/>
        </w:rPr>
      </w:pPr>
      <w:r w:rsidRPr="00E43BA8">
        <w:rPr>
          <w:sz w:val="20"/>
          <w:szCs w:val="20"/>
        </w:rPr>
        <w:t>Ficha: 478</w:t>
      </w:r>
    </w:p>
    <w:p w:rsidR="00697BCF" w:rsidRPr="00E43BA8" w:rsidRDefault="00697BCF" w:rsidP="00697BCF">
      <w:pPr>
        <w:ind w:left="567" w:right="-568"/>
        <w:jc w:val="both"/>
        <w:rPr>
          <w:sz w:val="20"/>
          <w:szCs w:val="20"/>
        </w:rPr>
      </w:pPr>
      <w:r w:rsidRPr="00E43BA8">
        <w:rPr>
          <w:sz w:val="20"/>
          <w:szCs w:val="20"/>
        </w:rPr>
        <w:lastRenderedPageBreak/>
        <w:t>Elemento de Despesa:3.3.90.30.00</w:t>
      </w:r>
    </w:p>
    <w:p w:rsidR="00697BCF" w:rsidRPr="00E43BA8" w:rsidRDefault="00697BCF" w:rsidP="00697BCF">
      <w:pPr>
        <w:ind w:left="567" w:right="-568"/>
        <w:jc w:val="both"/>
        <w:rPr>
          <w:sz w:val="20"/>
          <w:szCs w:val="20"/>
        </w:rPr>
      </w:pPr>
      <w:r w:rsidRPr="00E43BA8">
        <w:rPr>
          <w:sz w:val="20"/>
          <w:szCs w:val="20"/>
        </w:rPr>
        <w:t>Fonte: Recurso Vinculado</w:t>
      </w:r>
    </w:p>
    <w:p w:rsidR="00697BCF" w:rsidRPr="00E43BA8" w:rsidRDefault="00697BCF" w:rsidP="00697BCF">
      <w:pPr>
        <w:ind w:left="567" w:right="-568"/>
        <w:jc w:val="both"/>
        <w:rPr>
          <w:sz w:val="20"/>
          <w:szCs w:val="20"/>
        </w:rPr>
      </w:pPr>
    </w:p>
    <w:p w:rsidR="00697BCF" w:rsidRPr="00E43BA8" w:rsidRDefault="00697BCF" w:rsidP="00697BCF">
      <w:pPr>
        <w:ind w:left="567" w:right="-568"/>
        <w:jc w:val="both"/>
        <w:rPr>
          <w:sz w:val="20"/>
          <w:szCs w:val="20"/>
        </w:rPr>
      </w:pPr>
      <w:r w:rsidRPr="00E43BA8">
        <w:rPr>
          <w:sz w:val="20"/>
          <w:szCs w:val="20"/>
        </w:rPr>
        <w:t>Unidade Orçamentária:030401</w:t>
      </w:r>
    </w:p>
    <w:p w:rsidR="00697BCF" w:rsidRPr="00E43BA8" w:rsidRDefault="00697BCF" w:rsidP="00697BCF">
      <w:pPr>
        <w:ind w:left="567" w:right="-568"/>
        <w:jc w:val="both"/>
        <w:rPr>
          <w:sz w:val="20"/>
          <w:szCs w:val="20"/>
        </w:rPr>
      </w:pPr>
      <w:r w:rsidRPr="00E43BA8">
        <w:rPr>
          <w:sz w:val="20"/>
          <w:szCs w:val="20"/>
        </w:rPr>
        <w:t>Funcional: 10.301.1001.2890.0000</w:t>
      </w:r>
    </w:p>
    <w:p w:rsidR="00697BCF" w:rsidRPr="00E43BA8" w:rsidRDefault="00697BCF" w:rsidP="00697BCF">
      <w:pPr>
        <w:ind w:left="567" w:right="-568"/>
        <w:jc w:val="both"/>
        <w:rPr>
          <w:sz w:val="20"/>
          <w:szCs w:val="20"/>
        </w:rPr>
      </w:pPr>
      <w:r w:rsidRPr="00E43BA8">
        <w:rPr>
          <w:sz w:val="20"/>
          <w:szCs w:val="20"/>
        </w:rPr>
        <w:t>Ficha: 479</w:t>
      </w:r>
    </w:p>
    <w:p w:rsidR="00697BCF" w:rsidRPr="00E43BA8" w:rsidRDefault="00697BCF" w:rsidP="00697BCF">
      <w:pPr>
        <w:ind w:left="567" w:right="-568"/>
        <w:jc w:val="both"/>
        <w:rPr>
          <w:sz w:val="20"/>
          <w:szCs w:val="20"/>
        </w:rPr>
      </w:pPr>
      <w:r w:rsidRPr="00E43BA8">
        <w:rPr>
          <w:sz w:val="20"/>
          <w:szCs w:val="20"/>
        </w:rPr>
        <w:t>Elemento de Despesa:3.3.90.30.00</w:t>
      </w:r>
    </w:p>
    <w:p w:rsidR="00697BCF" w:rsidRPr="00E43BA8" w:rsidRDefault="00697BCF" w:rsidP="00697BCF">
      <w:pPr>
        <w:ind w:left="567" w:right="-568"/>
        <w:jc w:val="both"/>
        <w:rPr>
          <w:sz w:val="20"/>
          <w:szCs w:val="20"/>
        </w:rPr>
      </w:pPr>
      <w:r w:rsidRPr="00E43BA8">
        <w:rPr>
          <w:sz w:val="20"/>
          <w:szCs w:val="20"/>
        </w:rPr>
        <w:t>Fonte: Recurso Vinculado</w:t>
      </w:r>
    </w:p>
    <w:p w:rsidR="00697BCF" w:rsidRPr="00E43BA8" w:rsidRDefault="00697BCF" w:rsidP="00697BCF">
      <w:pPr>
        <w:ind w:left="567" w:right="-568"/>
        <w:jc w:val="both"/>
        <w:rPr>
          <w:rFonts w:cs="Times New Roman"/>
          <w:bCs/>
          <w:sz w:val="20"/>
          <w:szCs w:val="20"/>
        </w:rPr>
      </w:pPr>
    </w:p>
    <w:p w:rsidR="00697BCF" w:rsidRPr="00E43BA8" w:rsidRDefault="00697BCF" w:rsidP="00697BCF">
      <w:pPr>
        <w:ind w:left="567" w:right="-568"/>
        <w:jc w:val="both"/>
        <w:rPr>
          <w:sz w:val="20"/>
          <w:szCs w:val="20"/>
        </w:rPr>
      </w:pPr>
      <w:r w:rsidRPr="00E43BA8">
        <w:rPr>
          <w:sz w:val="20"/>
          <w:szCs w:val="20"/>
        </w:rPr>
        <w:t>Unidade Orçamentária:030401</w:t>
      </w:r>
    </w:p>
    <w:p w:rsidR="00697BCF" w:rsidRPr="00E43BA8" w:rsidRDefault="00697BCF" w:rsidP="00697BCF">
      <w:pPr>
        <w:ind w:left="567" w:right="-568"/>
        <w:jc w:val="both"/>
        <w:rPr>
          <w:sz w:val="20"/>
          <w:szCs w:val="20"/>
        </w:rPr>
      </w:pPr>
      <w:r w:rsidRPr="00E43BA8">
        <w:rPr>
          <w:sz w:val="20"/>
          <w:szCs w:val="20"/>
        </w:rPr>
        <w:t>Funcional: 10.302.1001.2865.0000</w:t>
      </w:r>
    </w:p>
    <w:p w:rsidR="00697BCF" w:rsidRPr="00E43BA8" w:rsidRDefault="00697BCF" w:rsidP="00697BCF">
      <w:pPr>
        <w:ind w:left="567" w:right="-568"/>
        <w:jc w:val="both"/>
        <w:rPr>
          <w:sz w:val="20"/>
          <w:szCs w:val="20"/>
        </w:rPr>
      </w:pPr>
      <w:r w:rsidRPr="00E43BA8">
        <w:rPr>
          <w:sz w:val="20"/>
          <w:szCs w:val="20"/>
        </w:rPr>
        <w:t>Ficha: 499</w:t>
      </w:r>
    </w:p>
    <w:p w:rsidR="00697BCF" w:rsidRPr="00E43BA8" w:rsidRDefault="00697BCF" w:rsidP="00697BCF">
      <w:pPr>
        <w:ind w:left="567" w:right="-568"/>
        <w:jc w:val="both"/>
        <w:rPr>
          <w:sz w:val="20"/>
          <w:szCs w:val="20"/>
        </w:rPr>
      </w:pPr>
      <w:r w:rsidRPr="00E43BA8">
        <w:rPr>
          <w:sz w:val="20"/>
          <w:szCs w:val="20"/>
        </w:rPr>
        <w:t>Elemento de Despesa:3.3.90.30.00</w:t>
      </w:r>
    </w:p>
    <w:p w:rsidR="00697BCF" w:rsidRPr="00E43BA8" w:rsidRDefault="00697BCF" w:rsidP="00697BCF">
      <w:pPr>
        <w:ind w:left="567" w:right="-568"/>
        <w:jc w:val="both"/>
        <w:rPr>
          <w:sz w:val="20"/>
          <w:szCs w:val="20"/>
        </w:rPr>
      </w:pPr>
      <w:r w:rsidRPr="00E43BA8">
        <w:rPr>
          <w:sz w:val="20"/>
          <w:szCs w:val="20"/>
        </w:rPr>
        <w:t>Fonte: Recurso Próprio</w:t>
      </w:r>
    </w:p>
    <w:p w:rsidR="00697BCF" w:rsidRPr="00E43BA8" w:rsidRDefault="00697BCF" w:rsidP="00697BCF">
      <w:pPr>
        <w:ind w:left="567" w:right="-568"/>
        <w:jc w:val="both"/>
        <w:rPr>
          <w:sz w:val="20"/>
          <w:szCs w:val="20"/>
        </w:rPr>
      </w:pPr>
    </w:p>
    <w:p w:rsidR="00697BCF" w:rsidRPr="00E43BA8" w:rsidRDefault="00697BCF" w:rsidP="00697BCF">
      <w:pPr>
        <w:ind w:left="567" w:right="-568"/>
        <w:jc w:val="both"/>
        <w:rPr>
          <w:sz w:val="20"/>
          <w:szCs w:val="20"/>
        </w:rPr>
      </w:pPr>
      <w:r w:rsidRPr="00E43BA8">
        <w:rPr>
          <w:sz w:val="20"/>
          <w:szCs w:val="20"/>
        </w:rPr>
        <w:t>Unidade Orçamentária:030401</w:t>
      </w:r>
    </w:p>
    <w:p w:rsidR="00697BCF" w:rsidRPr="00E43BA8" w:rsidRDefault="00697BCF" w:rsidP="00697BCF">
      <w:pPr>
        <w:ind w:left="567" w:right="-568"/>
        <w:jc w:val="both"/>
        <w:rPr>
          <w:sz w:val="20"/>
          <w:szCs w:val="20"/>
        </w:rPr>
      </w:pPr>
      <w:r w:rsidRPr="00E43BA8">
        <w:rPr>
          <w:sz w:val="20"/>
          <w:szCs w:val="20"/>
        </w:rPr>
        <w:t>Funcional: 10.302.1001.2865.0000</w:t>
      </w:r>
    </w:p>
    <w:p w:rsidR="00697BCF" w:rsidRPr="00E43BA8" w:rsidRDefault="00697BCF" w:rsidP="00697BCF">
      <w:pPr>
        <w:ind w:left="567" w:right="-568"/>
        <w:jc w:val="both"/>
        <w:rPr>
          <w:sz w:val="20"/>
          <w:szCs w:val="20"/>
        </w:rPr>
      </w:pPr>
      <w:r w:rsidRPr="00E43BA8">
        <w:rPr>
          <w:sz w:val="20"/>
          <w:szCs w:val="20"/>
        </w:rPr>
        <w:t>Ficha: 500</w:t>
      </w:r>
    </w:p>
    <w:p w:rsidR="00697BCF" w:rsidRPr="00E43BA8" w:rsidRDefault="00697BCF" w:rsidP="00697BCF">
      <w:pPr>
        <w:ind w:left="567" w:right="-568"/>
        <w:jc w:val="both"/>
        <w:rPr>
          <w:sz w:val="20"/>
          <w:szCs w:val="20"/>
        </w:rPr>
      </w:pPr>
      <w:r w:rsidRPr="00E43BA8">
        <w:rPr>
          <w:sz w:val="20"/>
          <w:szCs w:val="20"/>
        </w:rPr>
        <w:t>Elemento de Despesa:3.3.90.30.00</w:t>
      </w:r>
    </w:p>
    <w:p w:rsidR="00697BCF" w:rsidRPr="00E43BA8" w:rsidRDefault="00697BCF" w:rsidP="00697BCF">
      <w:pPr>
        <w:ind w:left="567" w:right="-568"/>
        <w:jc w:val="both"/>
        <w:rPr>
          <w:sz w:val="20"/>
          <w:szCs w:val="20"/>
        </w:rPr>
      </w:pPr>
      <w:r w:rsidRPr="00E43BA8">
        <w:rPr>
          <w:sz w:val="20"/>
          <w:szCs w:val="20"/>
        </w:rPr>
        <w:t>Fonte: Recurso Vinculado</w:t>
      </w:r>
    </w:p>
    <w:p w:rsidR="00697BCF" w:rsidRPr="00E43BA8" w:rsidRDefault="00697BCF" w:rsidP="00697BCF">
      <w:pPr>
        <w:ind w:left="567" w:right="-568"/>
        <w:jc w:val="both"/>
        <w:rPr>
          <w:sz w:val="20"/>
          <w:szCs w:val="20"/>
        </w:rPr>
      </w:pPr>
    </w:p>
    <w:p w:rsidR="00697BCF" w:rsidRPr="00E43BA8" w:rsidRDefault="00697BCF" w:rsidP="00697BCF">
      <w:pPr>
        <w:ind w:left="567" w:right="-568"/>
        <w:jc w:val="both"/>
        <w:rPr>
          <w:sz w:val="20"/>
          <w:szCs w:val="20"/>
        </w:rPr>
      </w:pPr>
      <w:r w:rsidRPr="00E43BA8">
        <w:rPr>
          <w:sz w:val="20"/>
          <w:szCs w:val="20"/>
        </w:rPr>
        <w:t>Unidade Orçamentária:030401</w:t>
      </w:r>
    </w:p>
    <w:p w:rsidR="00697BCF" w:rsidRPr="00E43BA8" w:rsidRDefault="00697BCF" w:rsidP="00697BCF">
      <w:pPr>
        <w:ind w:left="567" w:right="-568"/>
        <w:jc w:val="both"/>
        <w:rPr>
          <w:sz w:val="20"/>
          <w:szCs w:val="20"/>
        </w:rPr>
      </w:pPr>
      <w:r w:rsidRPr="00E43BA8">
        <w:rPr>
          <w:sz w:val="20"/>
          <w:szCs w:val="20"/>
        </w:rPr>
        <w:t>Funcional: 10.302.1001.2866.0000</w:t>
      </w:r>
    </w:p>
    <w:p w:rsidR="00697BCF" w:rsidRPr="00E43BA8" w:rsidRDefault="00697BCF" w:rsidP="00697BCF">
      <w:pPr>
        <w:ind w:left="567" w:right="-568"/>
        <w:jc w:val="both"/>
        <w:rPr>
          <w:sz w:val="20"/>
          <w:szCs w:val="20"/>
        </w:rPr>
      </w:pPr>
      <w:r w:rsidRPr="00E43BA8">
        <w:rPr>
          <w:sz w:val="20"/>
          <w:szCs w:val="20"/>
        </w:rPr>
        <w:t>Ficha: 511</w:t>
      </w:r>
    </w:p>
    <w:p w:rsidR="00697BCF" w:rsidRPr="00E43BA8" w:rsidRDefault="00697BCF" w:rsidP="00697BCF">
      <w:pPr>
        <w:ind w:left="567" w:right="-568"/>
        <w:jc w:val="both"/>
        <w:rPr>
          <w:sz w:val="20"/>
          <w:szCs w:val="20"/>
        </w:rPr>
      </w:pPr>
      <w:r w:rsidRPr="00E43BA8">
        <w:rPr>
          <w:sz w:val="20"/>
          <w:szCs w:val="20"/>
        </w:rPr>
        <w:t>Elemento de Despesa:3.3.90.30.00</w:t>
      </w:r>
    </w:p>
    <w:p w:rsidR="00697BCF" w:rsidRPr="00E43BA8" w:rsidRDefault="00697BCF" w:rsidP="00697BCF">
      <w:pPr>
        <w:ind w:left="567" w:right="-568"/>
        <w:jc w:val="both"/>
        <w:rPr>
          <w:sz w:val="20"/>
          <w:szCs w:val="20"/>
        </w:rPr>
      </w:pPr>
      <w:r w:rsidRPr="00E43BA8">
        <w:rPr>
          <w:sz w:val="20"/>
          <w:szCs w:val="20"/>
        </w:rPr>
        <w:t>Fonte: Recurso Próprio</w:t>
      </w:r>
    </w:p>
    <w:p w:rsidR="00697BCF" w:rsidRPr="00E43BA8" w:rsidRDefault="00697BCF" w:rsidP="00697BCF">
      <w:pPr>
        <w:ind w:left="567" w:right="-568"/>
        <w:jc w:val="both"/>
        <w:rPr>
          <w:sz w:val="20"/>
          <w:szCs w:val="20"/>
        </w:rPr>
      </w:pPr>
    </w:p>
    <w:p w:rsidR="00697BCF" w:rsidRPr="00E43BA8" w:rsidRDefault="00697BCF" w:rsidP="00697BCF">
      <w:pPr>
        <w:ind w:left="567" w:right="-568"/>
        <w:jc w:val="both"/>
        <w:rPr>
          <w:sz w:val="20"/>
          <w:szCs w:val="20"/>
        </w:rPr>
      </w:pPr>
      <w:r w:rsidRPr="00E43BA8">
        <w:rPr>
          <w:sz w:val="20"/>
          <w:szCs w:val="20"/>
        </w:rPr>
        <w:t>Unidade Orçamentária:030401</w:t>
      </w:r>
    </w:p>
    <w:p w:rsidR="00697BCF" w:rsidRPr="00E43BA8" w:rsidRDefault="00697BCF" w:rsidP="00697BCF">
      <w:pPr>
        <w:ind w:left="567" w:right="-568"/>
        <w:jc w:val="both"/>
        <w:rPr>
          <w:sz w:val="20"/>
          <w:szCs w:val="20"/>
        </w:rPr>
      </w:pPr>
      <w:r w:rsidRPr="00E43BA8">
        <w:rPr>
          <w:sz w:val="20"/>
          <w:szCs w:val="20"/>
        </w:rPr>
        <w:t>Funcional: 10.302.1001.2866.0000</w:t>
      </w:r>
    </w:p>
    <w:p w:rsidR="00697BCF" w:rsidRPr="00E43BA8" w:rsidRDefault="00697BCF" w:rsidP="00697BCF">
      <w:pPr>
        <w:ind w:left="567" w:right="-568"/>
        <w:jc w:val="both"/>
        <w:rPr>
          <w:sz w:val="20"/>
          <w:szCs w:val="20"/>
        </w:rPr>
      </w:pPr>
      <w:r w:rsidRPr="00E43BA8">
        <w:rPr>
          <w:sz w:val="20"/>
          <w:szCs w:val="20"/>
        </w:rPr>
        <w:t>Ficha: 512</w:t>
      </w:r>
    </w:p>
    <w:p w:rsidR="00697BCF" w:rsidRPr="00E43BA8" w:rsidRDefault="00697BCF" w:rsidP="00697BCF">
      <w:pPr>
        <w:ind w:left="567" w:right="-568"/>
        <w:jc w:val="both"/>
        <w:rPr>
          <w:sz w:val="20"/>
          <w:szCs w:val="20"/>
        </w:rPr>
      </w:pPr>
      <w:r w:rsidRPr="00E43BA8">
        <w:rPr>
          <w:sz w:val="20"/>
          <w:szCs w:val="20"/>
        </w:rPr>
        <w:t>Elemento de Despesa:3.3.90.30.00</w:t>
      </w:r>
    </w:p>
    <w:p w:rsidR="00697BCF" w:rsidRPr="00E43BA8" w:rsidRDefault="00697BCF" w:rsidP="00697BCF">
      <w:pPr>
        <w:ind w:left="567" w:right="-568"/>
        <w:jc w:val="both"/>
        <w:rPr>
          <w:sz w:val="20"/>
          <w:szCs w:val="20"/>
        </w:rPr>
      </w:pPr>
      <w:r w:rsidRPr="00E43BA8">
        <w:rPr>
          <w:sz w:val="20"/>
          <w:szCs w:val="20"/>
        </w:rPr>
        <w:t>Fonte: Recurso Vinculado</w:t>
      </w:r>
    </w:p>
    <w:p w:rsidR="00697BCF" w:rsidRPr="00E43BA8" w:rsidRDefault="00697BCF" w:rsidP="00697BCF">
      <w:pPr>
        <w:ind w:left="567" w:right="-568"/>
        <w:jc w:val="both"/>
        <w:rPr>
          <w:rFonts w:cs="Times New Roman"/>
          <w:bCs/>
          <w:sz w:val="20"/>
          <w:szCs w:val="20"/>
        </w:rPr>
      </w:pPr>
    </w:p>
    <w:p w:rsidR="00697BCF" w:rsidRPr="00E43BA8" w:rsidRDefault="00697BCF" w:rsidP="00697BCF">
      <w:pPr>
        <w:ind w:left="567" w:right="-568"/>
        <w:jc w:val="both"/>
        <w:rPr>
          <w:sz w:val="20"/>
          <w:szCs w:val="20"/>
        </w:rPr>
      </w:pPr>
      <w:r w:rsidRPr="00E43BA8">
        <w:rPr>
          <w:sz w:val="20"/>
          <w:szCs w:val="20"/>
        </w:rPr>
        <w:t>Unidade Orçamentária:030401</w:t>
      </w:r>
    </w:p>
    <w:p w:rsidR="00697BCF" w:rsidRPr="00E43BA8" w:rsidRDefault="00697BCF" w:rsidP="00697BCF">
      <w:pPr>
        <w:ind w:left="567" w:right="-568"/>
        <w:jc w:val="both"/>
        <w:rPr>
          <w:sz w:val="20"/>
          <w:szCs w:val="20"/>
        </w:rPr>
      </w:pPr>
      <w:r w:rsidRPr="00E43BA8">
        <w:rPr>
          <w:sz w:val="20"/>
          <w:szCs w:val="20"/>
        </w:rPr>
        <w:t>Funcional: 10.304.1001.2160.0000</w:t>
      </w:r>
    </w:p>
    <w:p w:rsidR="00697BCF" w:rsidRPr="00E43BA8" w:rsidRDefault="00697BCF" w:rsidP="00697BCF">
      <w:pPr>
        <w:ind w:left="567" w:right="-568"/>
        <w:jc w:val="both"/>
        <w:rPr>
          <w:sz w:val="20"/>
          <w:szCs w:val="20"/>
        </w:rPr>
      </w:pPr>
      <w:r w:rsidRPr="00E43BA8">
        <w:rPr>
          <w:sz w:val="20"/>
          <w:szCs w:val="20"/>
        </w:rPr>
        <w:t>Ficha: 535</w:t>
      </w:r>
    </w:p>
    <w:p w:rsidR="00697BCF" w:rsidRPr="00E43BA8" w:rsidRDefault="00697BCF" w:rsidP="00697BCF">
      <w:pPr>
        <w:ind w:left="567" w:right="-568"/>
        <w:jc w:val="both"/>
        <w:rPr>
          <w:sz w:val="20"/>
          <w:szCs w:val="20"/>
        </w:rPr>
      </w:pPr>
      <w:r w:rsidRPr="00E43BA8">
        <w:rPr>
          <w:sz w:val="20"/>
          <w:szCs w:val="20"/>
        </w:rPr>
        <w:t>Elemento de Despesa:3.3.90.30.00</w:t>
      </w:r>
    </w:p>
    <w:p w:rsidR="00697BCF" w:rsidRPr="00E43BA8" w:rsidRDefault="00697BCF" w:rsidP="00697BCF">
      <w:pPr>
        <w:ind w:left="567" w:right="-568"/>
        <w:jc w:val="both"/>
        <w:rPr>
          <w:sz w:val="20"/>
          <w:szCs w:val="20"/>
        </w:rPr>
      </w:pPr>
      <w:r w:rsidRPr="00E43BA8">
        <w:rPr>
          <w:sz w:val="20"/>
          <w:szCs w:val="20"/>
        </w:rPr>
        <w:t>Fonte: Recurso Próprio</w:t>
      </w:r>
    </w:p>
    <w:p w:rsidR="00060A30" w:rsidRPr="00BF207C" w:rsidRDefault="00060A30" w:rsidP="00060A30">
      <w:pPr>
        <w:pStyle w:val="Corpodetexto"/>
        <w:tabs>
          <w:tab w:val="right" w:pos="8504"/>
        </w:tabs>
        <w:ind w:left="572"/>
        <w:contextualSpacing/>
        <w:rPr>
          <w:rFonts w:asciiTheme="minorHAnsi" w:hAnsiTheme="minorHAnsi" w:cstheme="minorHAnsi"/>
          <w:bCs/>
          <w:sz w:val="22"/>
          <w:szCs w:val="22"/>
        </w:rPr>
      </w:pPr>
    </w:p>
    <w:p w:rsidR="00DC09FF" w:rsidRDefault="00DC09FF" w:rsidP="00DC09FF">
      <w:pPr>
        <w:pStyle w:val="PargrafodaLista"/>
        <w:pBdr>
          <w:bottom w:val="single" w:sz="6" w:space="1" w:color="auto"/>
        </w:pBdr>
        <w:ind w:left="567"/>
        <w:rPr>
          <w:sz w:val="20"/>
          <w:szCs w:val="20"/>
        </w:rPr>
      </w:pPr>
    </w:p>
    <w:p w:rsidR="00DC09FF" w:rsidRPr="000054E1" w:rsidRDefault="00DC09FF" w:rsidP="00DC09FF">
      <w:pPr>
        <w:pStyle w:val="PargrafodaLista"/>
        <w:pBdr>
          <w:bottom w:val="single" w:sz="6" w:space="1" w:color="auto"/>
        </w:pBdr>
        <w:ind w:left="567" w:right="580"/>
        <w:rPr>
          <w:b/>
          <w:sz w:val="20"/>
          <w:szCs w:val="20"/>
        </w:rPr>
      </w:pPr>
      <w:r w:rsidRPr="000054E1">
        <w:rPr>
          <w:b/>
          <w:sz w:val="20"/>
          <w:szCs w:val="20"/>
        </w:rPr>
        <w:t xml:space="preserve">10. CLÁUSULA DÉCIMA – DAS OBRIGAÇÕES DA CONTRATANTE E DO CONTRATADO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10.1. </w:t>
      </w:r>
      <w:r w:rsidRPr="000054E1">
        <w:rPr>
          <w:b/>
          <w:sz w:val="20"/>
          <w:szCs w:val="20"/>
        </w:rPr>
        <w:t>Constituem obrigações da CONTRATANTE</w:t>
      </w:r>
      <w:r w:rsidRPr="000054E1">
        <w:rPr>
          <w:sz w:val="20"/>
          <w:szCs w:val="20"/>
        </w:rPr>
        <w:t xml:space="preserve">: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10.1.1</w:t>
      </w:r>
      <w:r w:rsidRPr="000054E1">
        <w:rPr>
          <w:sz w:val="20"/>
          <w:szCs w:val="20"/>
        </w:rPr>
        <w:t xml:space="preserve"> Exigir o cumprimento de todas as obrigações assumidas pela Contratada, de acordo com as cláusulas contratuais, seus anexos e os termos de sua proposta;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 xml:space="preserve">10.1.2. </w:t>
      </w:r>
      <w:r w:rsidRPr="000054E1">
        <w:rPr>
          <w:sz w:val="20"/>
          <w:szCs w:val="20"/>
        </w:rPr>
        <w:t>Receber o objeto no prazo e condições estabelecidas no Termo de Referência</w:t>
      </w:r>
      <w:r>
        <w:rPr>
          <w:sz w:val="20"/>
          <w:szCs w:val="20"/>
        </w:rPr>
        <w:t xml:space="preserve"> e neste contrato</w:t>
      </w:r>
      <w:r w:rsidRPr="000054E1">
        <w:rPr>
          <w:sz w:val="20"/>
          <w:szCs w:val="20"/>
        </w:rPr>
        <w:t xml:space="preserve">;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10.1.3.</w:t>
      </w:r>
      <w:r w:rsidRPr="000054E1">
        <w:rPr>
          <w:sz w:val="20"/>
          <w:szCs w:val="20"/>
        </w:rPr>
        <w:t xml:space="preserve">Exercer o acompanhamento e a fiscalização dos </w:t>
      </w:r>
      <w:r>
        <w:rPr>
          <w:sz w:val="20"/>
          <w:szCs w:val="20"/>
        </w:rPr>
        <w:t>fornecimentos</w:t>
      </w:r>
      <w:r w:rsidRPr="000054E1">
        <w:rPr>
          <w:sz w:val="20"/>
          <w:szCs w:val="20"/>
        </w:rPr>
        <w:t xml:space="preserve">, por servidor especialmente designado, anotando em registro próprio as falhas detectadas, indicando dia, mês e ano, bem como o nome dos empregados eventualmente envolvidos, e encaminhando os apontamentos à autoridade competente para as providências cabíveis;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 xml:space="preserve">10.1.4. </w:t>
      </w:r>
      <w:r w:rsidRPr="000054E1">
        <w:rPr>
          <w:sz w:val="20"/>
          <w:szCs w:val="20"/>
        </w:rPr>
        <w:t xml:space="preserve">Notificar a Contratada, por escrito, da ocorrência de eventuais imperfeições, falhas ou irregularidades constatadas no curso da execução </w:t>
      </w:r>
      <w:r>
        <w:rPr>
          <w:sz w:val="20"/>
          <w:szCs w:val="20"/>
        </w:rPr>
        <w:t>do contrato</w:t>
      </w:r>
      <w:r w:rsidRPr="000054E1">
        <w:rPr>
          <w:sz w:val="20"/>
          <w:szCs w:val="20"/>
        </w:rPr>
        <w:t xml:space="preserve">, fixando prazo para a sua correção, certificando-se que as soluções por ela propostas sejam as mais adequadas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lastRenderedPageBreak/>
        <w:t xml:space="preserve">10.1.5. </w:t>
      </w:r>
      <w:r w:rsidRPr="000054E1">
        <w:rPr>
          <w:sz w:val="20"/>
          <w:szCs w:val="20"/>
        </w:rPr>
        <w:t>Comunicar a empresa para emissão de Nota Fiscal no que pertine à parcela incontroversa da execução do objeto, para efeito de liquidação e pagamento, quando houver controvérsia sobre a execução do objeto, quanto à dimensão, qualidade e quantidade, conforme o art. 143 da Lei nº 14.133, de 2021;</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 xml:space="preserve">10.1.6. </w:t>
      </w:r>
      <w:r w:rsidRPr="000054E1">
        <w:rPr>
          <w:sz w:val="20"/>
          <w:szCs w:val="20"/>
        </w:rPr>
        <w:t xml:space="preserve">Efetuar o pagamento ao Contratado do valor correspondente à execução do objeto, no prazo, forma e condições estabelecidos no presente Contrato e no Termo de Referência;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10.1.7.</w:t>
      </w:r>
      <w:r w:rsidRPr="000054E1">
        <w:rPr>
          <w:sz w:val="20"/>
          <w:szCs w:val="20"/>
        </w:rPr>
        <w:t xml:space="preserve"> Aplicar ao Contratado as sanções previstas na lei e neste Contrato;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 xml:space="preserve">10.1.8. </w:t>
      </w:r>
      <w:r w:rsidRPr="000054E1">
        <w:rPr>
          <w:sz w:val="20"/>
          <w:szCs w:val="20"/>
        </w:rPr>
        <w:t xml:space="preserve">Cientificar o órgão de representação judicial do Município para adoção das medidas cabíveis quando do descumprimento de obrigações pelo Contratado;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10.1.9</w:t>
      </w:r>
      <w:r w:rsidRPr="000054E1">
        <w:rPr>
          <w:sz w:val="20"/>
          <w:szCs w:val="20"/>
        </w:rPr>
        <w:t xml:space="preserve"> Explicitamente emitir decisão sobre todas as solicitações e reclamações relacionadas à execução do presente Contrato, ressalvados os requerimentos manifestamente impertinentes, meramente protelatórios ou de nenhum interesse para a boa execução do ajuste.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 xml:space="preserve">10.1.10. </w:t>
      </w:r>
      <w:r w:rsidRPr="000054E1">
        <w:rPr>
          <w:sz w:val="20"/>
          <w:szCs w:val="20"/>
        </w:rPr>
        <w:t xml:space="preserve">A Administração terá o prazo de 30 (trinta) dias a contar da data do protocolo do requerimento para decidir, admitida a prorrogação motivada, por igual período.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10.1.11.</w:t>
      </w:r>
      <w:r w:rsidRPr="000054E1">
        <w:rPr>
          <w:sz w:val="20"/>
          <w:szCs w:val="20"/>
        </w:rPr>
        <w:t xml:space="preserve"> Responder eventuais pedidos de reestabelecimento do equilíbrio econômico</w:t>
      </w:r>
      <w:r w:rsidR="00060A30">
        <w:rPr>
          <w:sz w:val="20"/>
          <w:szCs w:val="20"/>
        </w:rPr>
        <w:t>-</w:t>
      </w:r>
      <w:r w:rsidRPr="000054E1">
        <w:rPr>
          <w:sz w:val="20"/>
          <w:szCs w:val="20"/>
        </w:rPr>
        <w:t xml:space="preserve">financeiro feitos pelo contratado no prazo máximo de 30 (trinta) dias.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 xml:space="preserve">10.1.12. </w:t>
      </w:r>
      <w:r w:rsidRPr="000054E1">
        <w:rPr>
          <w:sz w:val="20"/>
          <w:szCs w:val="20"/>
        </w:rPr>
        <w:t xml:space="preserve">Notificar os emitentes das garantias quanto ao início de processo administrativo para apuração de descumprimento de cláusulas contratuais.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 xml:space="preserve">10.1.13. </w:t>
      </w:r>
      <w:r w:rsidRPr="000054E1">
        <w:rPr>
          <w:sz w:val="20"/>
          <w:szCs w:val="20"/>
        </w:rPr>
        <w:t xml:space="preserve">Comunicar o Contratado na hipótese de posterior alteração do projeto pelo Contratante, no caso do art. 93, §2º, da Lei nº 14.133, de 2021.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10.1.14.</w:t>
      </w:r>
      <w:r w:rsidRPr="000054E1">
        <w:rPr>
          <w:sz w:val="20"/>
          <w:szCs w:val="20"/>
        </w:rPr>
        <w:t xml:space="preserve"> 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b/>
          <w:sz w:val="20"/>
          <w:szCs w:val="20"/>
        </w:rPr>
        <w:t>10.2.Constituem obrigações do CONTRATADO</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10.2.1.</w:t>
      </w:r>
      <w:r w:rsidRPr="000054E1">
        <w:rPr>
          <w:sz w:val="20"/>
          <w:szCs w:val="20"/>
        </w:rPr>
        <w:t xml:space="preserve">O Contratado deve cumprir todas as obrigações constantes deste Contrato e de seus anexos, assumindo como exclusivamente seus os riscos e as despesas decorrentes da boa e perfeita execução do objeto, observando, ainda, as obrigações a seguir dispostas: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 xml:space="preserve">10.2.2. </w:t>
      </w:r>
      <w:r w:rsidRPr="000054E1">
        <w:rPr>
          <w:sz w:val="20"/>
          <w:szCs w:val="20"/>
        </w:rPr>
        <w:t xml:space="preserve">Atender às determinações regulares emitidas pelo fiscal do contrato ou autoridade superior (art. 137, II);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 xml:space="preserve">10.2.3. </w:t>
      </w:r>
      <w:r w:rsidRPr="000054E1">
        <w:rPr>
          <w:sz w:val="20"/>
          <w:szCs w:val="20"/>
        </w:rPr>
        <w:t xml:space="preserve">Reparar, corrigir, remover, reconstruir ou substituir, às suas expensas, no total ou em parte, no prazo fixado pelo fiscal do contrato, os </w:t>
      </w:r>
      <w:r>
        <w:rPr>
          <w:sz w:val="20"/>
          <w:szCs w:val="20"/>
        </w:rPr>
        <w:t>produtos</w:t>
      </w:r>
      <w:r w:rsidRPr="000054E1">
        <w:rPr>
          <w:sz w:val="20"/>
          <w:szCs w:val="20"/>
        </w:rPr>
        <w:t xml:space="preserve"> nos quais se verificarem vícios, defeitos ou incorreções resultantes da execução ou dos materiais empregados;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 xml:space="preserve">10.2.4. </w:t>
      </w:r>
      <w:r w:rsidRPr="000054E1">
        <w:rPr>
          <w:sz w:val="20"/>
          <w:szCs w:val="20"/>
        </w:rPr>
        <w:t xml:space="preserve">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 xml:space="preserve">10.2.5. </w:t>
      </w:r>
      <w:r w:rsidRPr="000054E1">
        <w:rPr>
          <w:sz w:val="20"/>
          <w:szCs w:val="20"/>
        </w:rPr>
        <w:t xml:space="preserve">Não contratar, durante a vigência do contrato, cônjuge, companheiro ou parente em linha reta, colateral ou por afinidade, até o terceiro grau, de dirigente do contratante ou do fiscal ou gestor do contrato, nos termos do artigo 48, parágrafo único, da Lei nº 14.133, de 2021;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 xml:space="preserve">10.2.6. </w:t>
      </w:r>
      <w:r w:rsidRPr="000054E1">
        <w:rPr>
          <w:sz w:val="20"/>
          <w:szCs w:val="20"/>
        </w:rPr>
        <w:t xml:space="preserve">O contratado deverá entregar ao setor responsável pela fiscalização do contrato, até o dia </w:t>
      </w:r>
      <w:r w:rsidRPr="000054E1">
        <w:rPr>
          <w:sz w:val="20"/>
          <w:szCs w:val="20"/>
        </w:rPr>
        <w:lastRenderedPageBreak/>
        <w:t xml:space="preserve">trinta do mês seguinte ao </w:t>
      </w:r>
      <w:r>
        <w:rPr>
          <w:sz w:val="20"/>
          <w:szCs w:val="20"/>
        </w:rPr>
        <w:t>fornecimento dos produtos</w:t>
      </w:r>
      <w:r w:rsidRPr="000054E1">
        <w:rPr>
          <w:sz w:val="20"/>
          <w:szCs w:val="20"/>
        </w:rPr>
        <w:t xml:space="preserve">,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 xml:space="preserve">10.2.7. </w:t>
      </w:r>
      <w:r w:rsidRPr="000054E1">
        <w:rPr>
          <w:sz w:val="20"/>
          <w:szCs w:val="20"/>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 xml:space="preserve">10.2.8. </w:t>
      </w:r>
      <w:r w:rsidRPr="000054E1">
        <w:rPr>
          <w:sz w:val="20"/>
          <w:szCs w:val="20"/>
        </w:rPr>
        <w:t xml:space="preserve">Comunicar ao Fiscal do contrato, no prazo de 24 (vinte e quatro) horas, qualquer ocorrência anormal ou acidente que se verifique </w:t>
      </w:r>
      <w:r>
        <w:rPr>
          <w:sz w:val="20"/>
          <w:szCs w:val="20"/>
        </w:rPr>
        <w:t>quando da entrega dos produtos</w:t>
      </w:r>
      <w:r w:rsidRPr="000054E1">
        <w:rPr>
          <w:sz w:val="20"/>
          <w:szCs w:val="20"/>
        </w:rPr>
        <w:t>.</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 xml:space="preserve">10.2.9. </w:t>
      </w:r>
      <w:r w:rsidRPr="000054E1">
        <w:rPr>
          <w:sz w:val="20"/>
          <w:szCs w:val="20"/>
        </w:rPr>
        <w:t xml:space="preserve"> Prestar todo esclarecimento ou informação solicitada pelo Contratante ou por seus prepostos, garantindo-lhes o acesso, a qualquer tempo, ao local dos trabalhos, bem como aos documentos relativos à execução do empreendimento.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 xml:space="preserve">10.2.10. </w:t>
      </w:r>
      <w:r w:rsidRPr="000054E1">
        <w:rPr>
          <w:sz w:val="20"/>
          <w:szCs w:val="20"/>
        </w:rPr>
        <w:t xml:space="preserve">Paralisar, por determinação do Contratante, qualquer atividade que não esteja sendo executada de acordo com a boa técnica ou que ponha em risco a segurança de pessoas ou bens de terceiros.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 xml:space="preserve">10.2.11. </w:t>
      </w:r>
      <w:r w:rsidRPr="000054E1">
        <w:rPr>
          <w:sz w:val="20"/>
          <w:szCs w:val="20"/>
        </w:rPr>
        <w:t xml:space="preserve">Promover a guarda, manutenção e vigilância de materiais, ferramentas, e tudo o que for necessário à execução do objeto, durante a vigência do contrato.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 xml:space="preserve">10.2.12. </w:t>
      </w:r>
      <w:r w:rsidRPr="000054E1">
        <w:rPr>
          <w:sz w:val="20"/>
          <w:szCs w:val="20"/>
        </w:rPr>
        <w:t xml:space="preserve">Não permitir a utilização de qualquer trabalho do menor de dezesseis anos, exceto na condição de aprendiz para os maiores de quatorze anos, nem permitir a utilização do trabalho do menor de dezoito anos em trabalho noturno, perigoso ou insalubre;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 xml:space="preserve">10.2.13. </w:t>
      </w:r>
      <w:r w:rsidRPr="000054E1">
        <w:rPr>
          <w:sz w:val="20"/>
          <w:szCs w:val="20"/>
        </w:rPr>
        <w:t xml:space="preserve">Manter durante toda a vigência do contrato, em compatibilidade com as obrigações assumidas, todas as condições exigidas para habilitação na licitação;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 xml:space="preserve">10.2.13. </w:t>
      </w:r>
      <w:r w:rsidRPr="000054E1">
        <w:rPr>
          <w:sz w:val="20"/>
          <w:szCs w:val="20"/>
        </w:rPr>
        <w:t>Cumprir, durante todo o período de execução do contrato, a reserva de cargos prevista em lei para pessoa com deficiência, para reabilitado da Previdência Social ou para aprendiz, bem como as reservas de cargos previstas na legislação (art. 116);</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 xml:space="preserve">10.2.14. </w:t>
      </w:r>
      <w:r w:rsidRPr="000054E1">
        <w:rPr>
          <w:sz w:val="20"/>
          <w:szCs w:val="20"/>
        </w:rPr>
        <w:t xml:space="preserve">Comprovar a reserva de cargos a que se refere a cláusula acima, no prazo fixado pelo fiscal do contrato, com a indicação dos empregados que preencheram as referidas vagas (art. 116, parágrafo único);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 xml:space="preserve">10.2.15. </w:t>
      </w:r>
      <w:r w:rsidRPr="000054E1">
        <w:rPr>
          <w:sz w:val="20"/>
          <w:szCs w:val="20"/>
        </w:rPr>
        <w:t xml:space="preserve">Guardar sigilo sobre todas as informações obtidas em decorrência do cumprimento do contrato;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 xml:space="preserve">10.2.16. </w:t>
      </w:r>
      <w:r w:rsidRPr="000054E1">
        <w:rPr>
          <w:sz w:val="20"/>
          <w:szCs w:val="20"/>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 xml:space="preserve">10.2.17. </w:t>
      </w:r>
      <w:r w:rsidRPr="000054E1">
        <w:rPr>
          <w:sz w:val="20"/>
          <w:szCs w:val="20"/>
        </w:rPr>
        <w:t xml:space="preserve">Cumprir, além dos postulados legais vigentes de âmbito federal, estadual ou municipal, as normas de segurança do Contratante; </w:t>
      </w:r>
    </w:p>
    <w:p w:rsidR="00DC09FF" w:rsidRDefault="00DC09FF" w:rsidP="00DC09FF">
      <w:pPr>
        <w:pStyle w:val="PargrafodaLista"/>
        <w:pBdr>
          <w:bottom w:val="single" w:sz="6" w:space="1" w:color="auto"/>
        </w:pBdr>
        <w:ind w:left="567" w:right="580"/>
        <w:rPr>
          <w:sz w:val="20"/>
          <w:szCs w:val="20"/>
        </w:rPr>
      </w:pPr>
    </w:p>
    <w:p w:rsidR="00DC09FF" w:rsidRPr="00E319E1" w:rsidRDefault="00DC09FF" w:rsidP="00DC09FF">
      <w:pPr>
        <w:pStyle w:val="PargrafodaLista"/>
        <w:pBdr>
          <w:bottom w:val="single" w:sz="6" w:space="1" w:color="auto"/>
        </w:pBdr>
        <w:ind w:left="567" w:right="580"/>
        <w:rPr>
          <w:b/>
          <w:sz w:val="20"/>
          <w:szCs w:val="20"/>
        </w:rPr>
      </w:pPr>
      <w:r w:rsidRPr="00E319E1">
        <w:rPr>
          <w:b/>
          <w:sz w:val="20"/>
          <w:szCs w:val="20"/>
        </w:rPr>
        <w:t xml:space="preserve">11. CLÁUSULA DÉCIMA PRIMEIRA – OBRIGAÇÕES PERTINENTES À LGPD </w:t>
      </w:r>
    </w:p>
    <w:p w:rsidR="00DC09FF" w:rsidRPr="00E319E1" w:rsidRDefault="00DC09FF" w:rsidP="00DC09FF">
      <w:pPr>
        <w:pStyle w:val="PargrafodaLista"/>
        <w:pBdr>
          <w:bottom w:val="single" w:sz="6" w:space="1" w:color="auto"/>
        </w:pBdr>
        <w:ind w:left="567" w:right="580"/>
        <w:rPr>
          <w:sz w:val="20"/>
          <w:szCs w:val="20"/>
        </w:rPr>
      </w:pPr>
    </w:p>
    <w:p w:rsidR="00DC09FF" w:rsidRPr="00E319E1" w:rsidRDefault="00DC09FF" w:rsidP="00DC09FF">
      <w:pPr>
        <w:pStyle w:val="PargrafodaLista"/>
        <w:pBdr>
          <w:bottom w:val="single" w:sz="6" w:space="1" w:color="auto"/>
        </w:pBdr>
        <w:ind w:left="567" w:right="580"/>
        <w:rPr>
          <w:sz w:val="20"/>
          <w:szCs w:val="20"/>
        </w:rPr>
      </w:pPr>
      <w:r w:rsidRPr="00E319E1">
        <w:rPr>
          <w:sz w:val="20"/>
          <w:szCs w:val="20"/>
        </w:rPr>
        <w:t xml:space="preserve">11.1.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rsidR="00DC09FF" w:rsidRPr="00E319E1" w:rsidRDefault="00DC09FF" w:rsidP="00DC09FF">
      <w:pPr>
        <w:pStyle w:val="PargrafodaLista"/>
        <w:pBdr>
          <w:bottom w:val="single" w:sz="6" w:space="1" w:color="auto"/>
        </w:pBdr>
        <w:ind w:left="567" w:right="580"/>
        <w:rPr>
          <w:sz w:val="20"/>
          <w:szCs w:val="20"/>
        </w:rPr>
      </w:pPr>
    </w:p>
    <w:p w:rsidR="00DC09FF" w:rsidRPr="00E319E1" w:rsidRDefault="00DC09FF" w:rsidP="00DC09FF">
      <w:pPr>
        <w:pStyle w:val="PargrafodaLista"/>
        <w:pBdr>
          <w:bottom w:val="single" w:sz="6" w:space="1" w:color="auto"/>
        </w:pBdr>
        <w:ind w:left="567" w:right="580"/>
        <w:rPr>
          <w:sz w:val="20"/>
          <w:szCs w:val="20"/>
        </w:rPr>
      </w:pPr>
      <w:r w:rsidRPr="00E319E1">
        <w:rPr>
          <w:sz w:val="20"/>
          <w:szCs w:val="20"/>
        </w:rPr>
        <w:lastRenderedPageBreak/>
        <w:t xml:space="preserve">11.2. Os dados obtidos somente poderão ser utilizados para as finalidades que justificaram seu acesso e de acordo com a boa-fé e com os princípios do art. 6º da LGPD. </w:t>
      </w:r>
    </w:p>
    <w:p w:rsidR="00DC09FF" w:rsidRPr="00E319E1" w:rsidRDefault="00DC09FF" w:rsidP="00DC09FF">
      <w:pPr>
        <w:pStyle w:val="PargrafodaLista"/>
        <w:pBdr>
          <w:bottom w:val="single" w:sz="6" w:space="1" w:color="auto"/>
        </w:pBdr>
        <w:ind w:left="567" w:right="580"/>
        <w:rPr>
          <w:sz w:val="20"/>
          <w:szCs w:val="20"/>
        </w:rPr>
      </w:pPr>
    </w:p>
    <w:p w:rsidR="00DC09FF" w:rsidRPr="00E319E1" w:rsidRDefault="00DC09FF" w:rsidP="00DC09FF">
      <w:pPr>
        <w:pStyle w:val="PargrafodaLista"/>
        <w:pBdr>
          <w:bottom w:val="single" w:sz="6" w:space="1" w:color="auto"/>
        </w:pBdr>
        <w:ind w:left="567" w:right="580"/>
        <w:rPr>
          <w:sz w:val="20"/>
          <w:szCs w:val="20"/>
        </w:rPr>
      </w:pPr>
      <w:r w:rsidRPr="00E319E1">
        <w:rPr>
          <w:sz w:val="20"/>
          <w:szCs w:val="20"/>
        </w:rPr>
        <w:t xml:space="preserve">11.3. É vedado o compartilhamento com terceiros dos dados obtidos fora das hipóteses permitidas em Lei. </w:t>
      </w:r>
    </w:p>
    <w:p w:rsidR="00DC09FF" w:rsidRPr="00E319E1" w:rsidRDefault="00DC09FF" w:rsidP="00DC09FF">
      <w:pPr>
        <w:pStyle w:val="PargrafodaLista"/>
        <w:pBdr>
          <w:bottom w:val="single" w:sz="6" w:space="1" w:color="auto"/>
        </w:pBdr>
        <w:ind w:left="567" w:right="580"/>
        <w:rPr>
          <w:sz w:val="20"/>
          <w:szCs w:val="20"/>
        </w:rPr>
      </w:pPr>
    </w:p>
    <w:p w:rsidR="00DC09FF" w:rsidRPr="00E319E1" w:rsidRDefault="00DC09FF" w:rsidP="00DC09FF">
      <w:pPr>
        <w:pStyle w:val="PargrafodaLista"/>
        <w:pBdr>
          <w:bottom w:val="single" w:sz="6" w:space="1" w:color="auto"/>
        </w:pBdr>
        <w:ind w:left="567" w:right="580"/>
        <w:rPr>
          <w:sz w:val="20"/>
          <w:szCs w:val="20"/>
        </w:rPr>
      </w:pPr>
      <w:r w:rsidRPr="00E319E1">
        <w:rPr>
          <w:sz w:val="20"/>
          <w:szCs w:val="20"/>
        </w:rPr>
        <w:t xml:space="preserve">11.4. A Administração deverá ser informada no prazo de 5 (cinco) dias úteis sobre todos os contratos de suboperação firmados ou que venham a ser celebrados pelo Contratado. </w:t>
      </w:r>
    </w:p>
    <w:p w:rsidR="00DC09FF" w:rsidRPr="00E319E1" w:rsidRDefault="00DC09FF" w:rsidP="00DC09FF">
      <w:pPr>
        <w:pStyle w:val="PargrafodaLista"/>
        <w:pBdr>
          <w:bottom w:val="single" w:sz="6" w:space="1" w:color="auto"/>
        </w:pBdr>
        <w:ind w:left="567" w:right="580"/>
        <w:rPr>
          <w:sz w:val="20"/>
          <w:szCs w:val="20"/>
        </w:rPr>
      </w:pPr>
    </w:p>
    <w:p w:rsidR="00DC09FF" w:rsidRPr="00E319E1" w:rsidRDefault="00DC09FF" w:rsidP="00DC09FF">
      <w:pPr>
        <w:pStyle w:val="PargrafodaLista"/>
        <w:pBdr>
          <w:bottom w:val="single" w:sz="6" w:space="1" w:color="auto"/>
        </w:pBdr>
        <w:ind w:left="567" w:right="580"/>
        <w:rPr>
          <w:sz w:val="20"/>
          <w:szCs w:val="20"/>
        </w:rPr>
      </w:pPr>
      <w:r w:rsidRPr="00E319E1">
        <w:rPr>
          <w:sz w:val="20"/>
          <w:szCs w:val="20"/>
        </w:rPr>
        <w:t xml:space="preserve">11.5.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rsidR="00DC09FF" w:rsidRPr="00E319E1" w:rsidRDefault="00DC09FF" w:rsidP="00DC09FF">
      <w:pPr>
        <w:pStyle w:val="PargrafodaLista"/>
        <w:pBdr>
          <w:bottom w:val="single" w:sz="6" w:space="1" w:color="auto"/>
        </w:pBdr>
        <w:ind w:left="567" w:right="580"/>
        <w:rPr>
          <w:sz w:val="20"/>
          <w:szCs w:val="20"/>
        </w:rPr>
      </w:pPr>
    </w:p>
    <w:p w:rsidR="00DC09FF" w:rsidRPr="00E319E1" w:rsidRDefault="00DC09FF" w:rsidP="00DC09FF">
      <w:pPr>
        <w:pStyle w:val="PargrafodaLista"/>
        <w:pBdr>
          <w:bottom w:val="single" w:sz="6" w:space="1" w:color="auto"/>
        </w:pBdr>
        <w:ind w:left="567" w:right="580"/>
        <w:rPr>
          <w:sz w:val="20"/>
          <w:szCs w:val="20"/>
        </w:rPr>
      </w:pPr>
      <w:r w:rsidRPr="00E319E1">
        <w:rPr>
          <w:sz w:val="20"/>
          <w:szCs w:val="20"/>
        </w:rPr>
        <w:t xml:space="preserve">11.6. É dever do contratado orientar e treinar seus empregados sobre os deveres, requisitos e responsabilidades decorrentes da LGPD. </w:t>
      </w:r>
    </w:p>
    <w:p w:rsidR="00DC09FF" w:rsidRPr="00E319E1" w:rsidRDefault="00DC09FF" w:rsidP="00DC09FF">
      <w:pPr>
        <w:pStyle w:val="PargrafodaLista"/>
        <w:pBdr>
          <w:bottom w:val="single" w:sz="6" w:space="1" w:color="auto"/>
        </w:pBdr>
        <w:ind w:left="567" w:right="580"/>
        <w:rPr>
          <w:sz w:val="20"/>
          <w:szCs w:val="20"/>
        </w:rPr>
      </w:pPr>
    </w:p>
    <w:p w:rsidR="00DC09FF" w:rsidRPr="00E319E1" w:rsidRDefault="00DC09FF" w:rsidP="00DC09FF">
      <w:pPr>
        <w:pStyle w:val="PargrafodaLista"/>
        <w:pBdr>
          <w:bottom w:val="single" w:sz="6" w:space="1" w:color="auto"/>
        </w:pBdr>
        <w:ind w:left="567" w:right="580"/>
        <w:rPr>
          <w:sz w:val="20"/>
          <w:szCs w:val="20"/>
        </w:rPr>
      </w:pPr>
      <w:r w:rsidRPr="00E319E1">
        <w:rPr>
          <w:sz w:val="20"/>
          <w:szCs w:val="20"/>
        </w:rPr>
        <w:t xml:space="preserve">11.7. O Contratado deverá exigir de suboperadores e subcontratados o cumprimento dos deveres da presente cláusula, permanecendo integralmente responsável por garantir sua observância. </w:t>
      </w:r>
    </w:p>
    <w:p w:rsidR="00DC09FF" w:rsidRPr="00E319E1" w:rsidRDefault="00DC09FF" w:rsidP="00DC09FF">
      <w:pPr>
        <w:pStyle w:val="PargrafodaLista"/>
        <w:pBdr>
          <w:bottom w:val="single" w:sz="6" w:space="1" w:color="auto"/>
        </w:pBdr>
        <w:ind w:left="567" w:right="580"/>
        <w:rPr>
          <w:sz w:val="20"/>
          <w:szCs w:val="20"/>
        </w:rPr>
      </w:pPr>
    </w:p>
    <w:p w:rsidR="00DC09FF" w:rsidRPr="00E319E1" w:rsidRDefault="00DC09FF" w:rsidP="00DC09FF">
      <w:pPr>
        <w:pStyle w:val="PargrafodaLista"/>
        <w:pBdr>
          <w:bottom w:val="single" w:sz="6" w:space="1" w:color="auto"/>
        </w:pBdr>
        <w:ind w:left="567" w:right="580"/>
        <w:rPr>
          <w:sz w:val="20"/>
          <w:szCs w:val="20"/>
        </w:rPr>
      </w:pPr>
      <w:r w:rsidRPr="00E319E1">
        <w:rPr>
          <w:sz w:val="20"/>
          <w:szCs w:val="20"/>
        </w:rPr>
        <w:t xml:space="preserve">11.8. O Contratante poderá realizar diligência para aferir o cumprimento dessa cláusula, devendo o Contratado atender prontamente eventuais pedidos de comprovação formulados. </w:t>
      </w:r>
    </w:p>
    <w:p w:rsidR="00DC09FF" w:rsidRPr="00E319E1" w:rsidRDefault="00DC09FF" w:rsidP="00DC09FF">
      <w:pPr>
        <w:pStyle w:val="PargrafodaLista"/>
        <w:pBdr>
          <w:bottom w:val="single" w:sz="6" w:space="1" w:color="auto"/>
        </w:pBdr>
        <w:ind w:left="567" w:right="580"/>
        <w:rPr>
          <w:sz w:val="20"/>
          <w:szCs w:val="20"/>
        </w:rPr>
      </w:pPr>
    </w:p>
    <w:p w:rsidR="00DC09FF" w:rsidRPr="00E319E1" w:rsidRDefault="00DC09FF" w:rsidP="00DC09FF">
      <w:pPr>
        <w:pStyle w:val="PargrafodaLista"/>
        <w:pBdr>
          <w:bottom w:val="single" w:sz="6" w:space="1" w:color="auto"/>
        </w:pBdr>
        <w:ind w:left="567" w:right="580"/>
        <w:rPr>
          <w:sz w:val="20"/>
          <w:szCs w:val="20"/>
        </w:rPr>
      </w:pPr>
      <w:r w:rsidRPr="00E319E1">
        <w:rPr>
          <w:sz w:val="20"/>
          <w:szCs w:val="20"/>
        </w:rPr>
        <w:t xml:space="preserve">11.9. O Contratado deverá prestar, no prazo fixado pelo Contratante, prorrogável justificadamente, quaisquer informações acerca dos dados pessoais para cumprimento da LGPD, inclusive quanto a eventual descarte realizado. </w:t>
      </w:r>
    </w:p>
    <w:p w:rsidR="00DC09FF" w:rsidRPr="00E319E1" w:rsidRDefault="00DC09FF" w:rsidP="00DC09FF">
      <w:pPr>
        <w:pStyle w:val="PargrafodaLista"/>
        <w:pBdr>
          <w:bottom w:val="single" w:sz="6" w:space="1" w:color="auto"/>
        </w:pBdr>
        <w:ind w:left="567" w:right="580"/>
        <w:rPr>
          <w:sz w:val="20"/>
          <w:szCs w:val="20"/>
        </w:rPr>
      </w:pPr>
    </w:p>
    <w:p w:rsidR="00DC09FF" w:rsidRPr="00E319E1" w:rsidRDefault="00DC09FF" w:rsidP="00DC09FF">
      <w:pPr>
        <w:pStyle w:val="PargrafodaLista"/>
        <w:pBdr>
          <w:bottom w:val="single" w:sz="6" w:space="1" w:color="auto"/>
        </w:pBdr>
        <w:ind w:left="567" w:right="580"/>
        <w:rPr>
          <w:sz w:val="20"/>
          <w:szCs w:val="20"/>
        </w:rPr>
      </w:pPr>
      <w:r w:rsidRPr="00E319E1">
        <w:rPr>
          <w:sz w:val="20"/>
          <w:szCs w:val="20"/>
        </w:rPr>
        <w:t xml:space="preserve">11.10.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rsidR="00DC09FF" w:rsidRPr="00E319E1" w:rsidRDefault="00DC09FF" w:rsidP="00DC09FF">
      <w:pPr>
        <w:pStyle w:val="PargrafodaLista"/>
        <w:pBdr>
          <w:bottom w:val="single" w:sz="6" w:space="1" w:color="auto"/>
        </w:pBdr>
        <w:ind w:left="567" w:right="580"/>
        <w:rPr>
          <w:sz w:val="20"/>
          <w:szCs w:val="20"/>
        </w:rPr>
      </w:pPr>
    </w:p>
    <w:p w:rsidR="00DC09FF" w:rsidRPr="00E319E1" w:rsidRDefault="00DC09FF" w:rsidP="00DC09FF">
      <w:pPr>
        <w:pStyle w:val="PargrafodaLista"/>
        <w:pBdr>
          <w:bottom w:val="single" w:sz="6" w:space="1" w:color="auto"/>
        </w:pBdr>
        <w:ind w:left="567" w:right="580"/>
        <w:rPr>
          <w:sz w:val="20"/>
          <w:szCs w:val="20"/>
        </w:rPr>
      </w:pPr>
      <w:r w:rsidRPr="00E319E1">
        <w:rPr>
          <w:sz w:val="20"/>
          <w:szCs w:val="20"/>
        </w:rPr>
        <w:t xml:space="preserve">11.10.1. Os referidos bancos de dados devem ser desenvolvidos em formato interoperável, a fim de garantir a reutilização desses dados pela Administração nas hipóteses previstas na LGPD. </w:t>
      </w:r>
    </w:p>
    <w:p w:rsidR="00DC09FF" w:rsidRPr="00E319E1" w:rsidRDefault="00DC09FF" w:rsidP="00DC09FF">
      <w:pPr>
        <w:pStyle w:val="PargrafodaLista"/>
        <w:pBdr>
          <w:bottom w:val="single" w:sz="6" w:space="1" w:color="auto"/>
        </w:pBdr>
        <w:ind w:left="567" w:right="580"/>
        <w:rPr>
          <w:sz w:val="20"/>
          <w:szCs w:val="20"/>
        </w:rPr>
      </w:pPr>
    </w:p>
    <w:p w:rsidR="00DC09FF" w:rsidRPr="00E319E1" w:rsidRDefault="00DC09FF" w:rsidP="00DC09FF">
      <w:pPr>
        <w:pStyle w:val="PargrafodaLista"/>
        <w:pBdr>
          <w:bottom w:val="single" w:sz="6" w:space="1" w:color="auto"/>
        </w:pBdr>
        <w:ind w:left="567" w:right="580"/>
        <w:rPr>
          <w:sz w:val="20"/>
          <w:szCs w:val="20"/>
        </w:rPr>
      </w:pPr>
      <w:r w:rsidRPr="00E319E1">
        <w:rPr>
          <w:sz w:val="20"/>
          <w:szCs w:val="20"/>
        </w:rPr>
        <w:t xml:space="preserve">11.11. O contrato está sujeito a ser alterado nos procedimentos pertinentes ao tratamento de dados pessoais, quando indicado pela autoridade competente, em especial a ANPD por meio de opiniões técnicas ou recomendações, editadas na forma da LGPD. </w:t>
      </w:r>
    </w:p>
    <w:p w:rsidR="00DC09FF" w:rsidRPr="00E319E1"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E319E1">
        <w:rPr>
          <w:sz w:val="20"/>
          <w:szCs w:val="20"/>
        </w:rPr>
        <w:t>11.12. Os contratos e convênios de que trata o § 1º do art. 26 da LGPD deverão ser comunicados à autoridade nacional.</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p>
    <w:p w:rsidR="00DC09FF" w:rsidRPr="000C1C46" w:rsidRDefault="00DC09FF" w:rsidP="00DC09FF">
      <w:pPr>
        <w:pStyle w:val="PargrafodaLista"/>
        <w:pBdr>
          <w:bottom w:val="single" w:sz="6" w:space="1" w:color="auto"/>
        </w:pBdr>
        <w:ind w:left="567" w:right="580"/>
        <w:rPr>
          <w:b/>
          <w:sz w:val="20"/>
          <w:szCs w:val="20"/>
        </w:rPr>
      </w:pPr>
      <w:r w:rsidRPr="000C1C46">
        <w:rPr>
          <w:b/>
          <w:sz w:val="20"/>
          <w:szCs w:val="20"/>
        </w:rPr>
        <w:t xml:space="preserve">12. CLÁUSULA DÉCIMA SEGUNDA– GARANTIA DE EXECUÇÃO </w:t>
      </w:r>
    </w:p>
    <w:p w:rsidR="00DC09FF" w:rsidRDefault="00DC09FF" w:rsidP="00DC09FF">
      <w:pPr>
        <w:pStyle w:val="PargrafodaLista"/>
        <w:pBdr>
          <w:bottom w:val="single" w:sz="6" w:space="1" w:color="auto"/>
        </w:pBdr>
        <w:ind w:left="567" w:right="580"/>
        <w:rPr>
          <w:sz w:val="20"/>
          <w:szCs w:val="20"/>
        </w:rPr>
      </w:pPr>
    </w:p>
    <w:p w:rsidR="003E55C3" w:rsidRPr="00356018" w:rsidRDefault="003E55C3" w:rsidP="003E55C3">
      <w:pPr>
        <w:pStyle w:val="PargrafodaLista"/>
        <w:pBdr>
          <w:bottom w:val="single" w:sz="6" w:space="1" w:color="auto"/>
        </w:pBdr>
        <w:ind w:left="567" w:right="580"/>
        <w:rPr>
          <w:sz w:val="20"/>
          <w:szCs w:val="20"/>
        </w:rPr>
      </w:pPr>
      <w:r w:rsidRPr="00356018">
        <w:rPr>
          <w:sz w:val="20"/>
          <w:szCs w:val="20"/>
        </w:rPr>
        <w:t xml:space="preserve">12.1. </w:t>
      </w:r>
      <w:r w:rsidRPr="00356018">
        <w:rPr>
          <w:b/>
          <w:sz w:val="20"/>
          <w:szCs w:val="20"/>
          <w:u w:val="single"/>
        </w:rPr>
        <w:t xml:space="preserve">Será exigida a prestação da garantia da contratação no valor correspondente a </w:t>
      </w:r>
      <w:r>
        <w:rPr>
          <w:b/>
          <w:sz w:val="20"/>
          <w:szCs w:val="20"/>
          <w:u w:val="single"/>
        </w:rPr>
        <w:t>1</w:t>
      </w:r>
      <w:r w:rsidRPr="00356018">
        <w:rPr>
          <w:b/>
          <w:sz w:val="20"/>
          <w:szCs w:val="20"/>
          <w:u w:val="single"/>
        </w:rPr>
        <w:t>%(</w:t>
      </w:r>
      <w:r>
        <w:rPr>
          <w:b/>
          <w:sz w:val="20"/>
          <w:szCs w:val="20"/>
          <w:u w:val="single"/>
        </w:rPr>
        <w:t>um</w:t>
      </w:r>
      <w:r w:rsidRPr="00356018">
        <w:rPr>
          <w:b/>
          <w:sz w:val="20"/>
          <w:szCs w:val="20"/>
          <w:u w:val="single"/>
        </w:rPr>
        <w:t xml:space="preserve"> por cento) do valor total do objeto, conforme artigos 96 e seguintes da Lei nº 14.133, de 2021</w:t>
      </w:r>
      <w:r w:rsidRPr="00356018">
        <w:rPr>
          <w:sz w:val="20"/>
          <w:szCs w:val="20"/>
        </w:rPr>
        <w:t xml:space="preserve">. </w:t>
      </w:r>
    </w:p>
    <w:p w:rsidR="003E55C3" w:rsidRPr="00356018" w:rsidRDefault="003E55C3" w:rsidP="003E55C3">
      <w:pPr>
        <w:pStyle w:val="PargrafodaLista"/>
        <w:pBdr>
          <w:bottom w:val="single" w:sz="6" w:space="1" w:color="auto"/>
        </w:pBdr>
        <w:ind w:left="567" w:right="580"/>
        <w:rPr>
          <w:sz w:val="20"/>
          <w:szCs w:val="20"/>
        </w:rPr>
      </w:pPr>
    </w:p>
    <w:p w:rsidR="003E55C3" w:rsidRPr="00356018" w:rsidRDefault="003E55C3" w:rsidP="003E55C3">
      <w:pPr>
        <w:pStyle w:val="PargrafodaLista"/>
        <w:pBdr>
          <w:bottom w:val="single" w:sz="6" w:space="1" w:color="auto"/>
        </w:pBdr>
        <w:ind w:left="567" w:right="580"/>
        <w:rPr>
          <w:rFonts w:cs="Arial"/>
          <w:color w:val="000000"/>
          <w:sz w:val="20"/>
          <w:szCs w:val="20"/>
        </w:rPr>
      </w:pPr>
      <w:r w:rsidRPr="00356018">
        <w:rPr>
          <w:sz w:val="20"/>
          <w:szCs w:val="20"/>
        </w:rPr>
        <w:t xml:space="preserve">12.2. </w:t>
      </w:r>
      <w:r w:rsidRPr="00356018">
        <w:rPr>
          <w:rFonts w:cs="Arial"/>
          <w:color w:val="000000"/>
          <w:sz w:val="20"/>
          <w:szCs w:val="20"/>
        </w:rPr>
        <w:t>Caberá ao contratado optar por uma das seguintes modalidades de garantia:</w:t>
      </w:r>
    </w:p>
    <w:p w:rsidR="003E55C3" w:rsidRPr="00356018" w:rsidRDefault="003E55C3" w:rsidP="003E55C3">
      <w:pPr>
        <w:pStyle w:val="PargrafodaLista"/>
        <w:pBdr>
          <w:bottom w:val="single" w:sz="6" w:space="1" w:color="auto"/>
        </w:pBdr>
        <w:ind w:left="567" w:right="580"/>
        <w:rPr>
          <w:rFonts w:cs="Arial"/>
          <w:color w:val="000000"/>
          <w:sz w:val="20"/>
          <w:szCs w:val="20"/>
        </w:rPr>
      </w:pPr>
    </w:p>
    <w:p w:rsidR="003E55C3" w:rsidRPr="00356018" w:rsidRDefault="003E55C3" w:rsidP="003E55C3">
      <w:pPr>
        <w:pStyle w:val="PargrafodaLista"/>
        <w:pBdr>
          <w:bottom w:val="single" w:sz="6" w:space="1" w:color="auto"/>
        </w:pBdr>
        <w:ind w:left="567" w:right="580"/>
        <w:rPr>
          <w:color w:val="000000"/>
          <w:sz w:val="20"/>
          <w:szCs w:val="20"/>
        </w:rPr>
      </w:pPr>
      <w:r w:rsidRPr="00356018">
        <w:rPr>
          <w:rFonts w:cs="Arial"/>
          <w:color w:val="000000"/>
          <w:sz w:val="20"/>
          <w:szCs w:val="20"/>
        </w:rPr>
        <w:t>I -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rsidR="003E55C3" w:rsidRPr="00356018" w:rsidRDefault="003E55C3" w:rsidP="003E55C3">
      <w:pPr>
        <w:pStyle w:val="NormalWeb"/>
        <w:spacing w:before="180" w:beforeAutospacing="0" w:after="180" w:afterAutospacing="0"/>
        <w:ind w:left="567" w:right="580"/>
        <w:jc w:val="both"/>
        <w:rPr>
          <w:rFonts w:ascii="Verdana" w:hAnsi="Verdana"/>
          <w:color w:val="000000"/>
          <w:sz w:val="20"/>
          <w:szCs w:val="20"/>
        </w:rPr>
      </w:pPr>
      <w:bookmarkStart w:id="28" w:name="art96§1ii"/>
      <w:bookmarkEnd w:id="28"/>
      <w:r w:rsidRPr="00356018">
        <w:rPr>
          <w:rFonts w:ascii="Verdana" w:hAnsi="Verdana" w:cs="Arial"/>
          <w:color w:val="000000"/>
          <w:sz w:val="20"/>
          <w:szCs w:val="20"/>
        </w:rPr>
        <w:t>II - seguro-garantia;</w:t>
      </w:r>
    </w:p>
    <w:p w:rsidR="003E55C3" w:rsidRPr="00356018" w:rsidRDefault="003E55C3" w:rsidP="003E55C3">
      <w:pPr>
        <w:pStyle w:val="NormalWeb"/>
        <w:spacing w:before="180" w:beforeAutospacing="0" w:after="180" w:afterAutospacing="0"/>
        <w:ind w:left="567" w:right="580"/>
        <w:jc w:val="both"/>
        <w:rPr>
          <w:rFonts w:ascii="Verdana" w:hAnsi="Verdana"/>
          <w:color w:val="000000"/>
          <w:sz w:val="20"/>
          <w:szCs w:val="20"/>
        </w:rPr>
      </w:pPr>
      <w:bookmarkStart w:id="29" w:name="art96§1iii"/>
      <w:bookmarkEnd w:id="29"/>
      <w:r w:rsidRPr="00356018">
        <w:rPr>
          <w:rFonts w:ascii="Verdana" w:hAnsi="Verdana" w:cs="Arial"/>
          <w:color w:val="000000"/>
          <w:sz w:val="20"/>
          <w:szCs w:val="20"/>
        </w:rPr>
        <w:t>III - fiança bancária emitida por banco ou instituição financeira devidamente autorizada a operar no País pelo Banco Central do Brasil.</w:t>
      </w:r>
    </w:p>
    <w:p w:rsidR="003E55C3" w:rsidRPr="00356018" w:rsidRDefault="003E55C3" w:rsidP="003E55C3">
      <w:pPr>
        <w:pStyle w:val="NormalWeb"/>
        <w:spacing w:before="180" w:beforeAutospacing="0" w:after="180" w:afterAutospacing="0"/>
        <w:ind w:left="567" w:right="580"/>
        <w:jc w:val="both"/>
        <w:rPr>
          <w:rFonts w:ascii="Verdana" w:hAnsi="Verdana" w:cs="Arial"/>
          <w:color w:val="000000"/>
          <w:sz w:val="20"/>
          <w:szCs w:val="20"/>
        </w:rPr>
      </w:pPr>
      <w:bookmarkStart w:id="30" w:name="art96§1iv"/>
      <w:bookmarkEnd w:id="30"/>
      <w:r w:rsidRPr="00356018">
        <w:rPr>
          <w:rFonts w:ascii="Verdana" w:hAnsi="Verdana" w:cs="Arial"/>
          <w:color w:val="000000"/>
          <w:sz w:val="20"/>
          <w:szCs w:val="20"/>
        </w:rPr>
        <w:lastRenderedPageBreak/>
        <w:t>IV - título de capitalização custeado por pagamento único, com resgate pelo valor total.   </w:t>
      </w:r>
      <w:hyperlink r:id="rId54" w:anchor="art1" w:history="1">
        <w:r w:rsidRPr="00356018">
          <w:rPr>
            <w:rStyle w:val="Hyperlink"/>
            <w:rFonts w:ascii="Verdana" w:hAnsi="Verdana" w:cs="Arial"/>
            <w:sz w:val="20"/>
            <w:szCs w:val="20"/>
          </w:rPr>
          <w:t>(Incluído pela Lei nº 14.770, de 2023)</w:t>
        </w:r>
      </w:hyperlink>
      <w:r w:rsidRPr="00356018">
        <w:rPr>
          <w:rFonts w:ascii="Verdana" w:hAnsi="Verdana" w:cs="Arial"/>
          <w:color w:val="000000"/>
          <w:sz w:val="20"/>
          <w:szCs w:val="20"/>
        </w:rPr>
        <w:t>.</w:t>
      </w:r>
    </w:p>
    <w:p w:rsidR="003E55C3" w:rsidRPr="00356018" w:rsidRDefault="003E55C3" w:rsidP="003E55C3">
      <w:pPr>
        <w:pStyle w:val="NormalWeb"/>
        <w:spacing w:before="180" w:beforeAutospacing="0" w:after="180" w:afterAutospacing="0"/>
        <w:ind w:left="567" w:right="580"/>
        <w:jc w:val="both"/>
        <w:rPr>
          <w:rFonts w:ascii="Verdana" w:hAnsi="Verdana" w:cs="Arial"/>
          <w:b/>
          <w:bCs/>
          <w:sz w:val="20"/>
          <w:szCs w:val="20"/>
          <w:u w:val="single"/>
        </w:rPr>
      </w:pPr>
      <w:r w:rsidRPr="00356018">
        <w:rPr>
          <w:rFonts w:ascii="Verdana" w:hAnsi="Verdana" w:cs="Arial"/>
          <w:color w:val="000000"/>
          <w:sz w:val="20"/>
          <w:szCs w:val="20"/>
        </w:rPr>
        <w:t xml:space="preserve">12.3. </w:t>
      </w:r>
      <w:r w:rsidRPr="00356018">
        <w:rPr>
          <w:rFonts w:ascii="Verdana" w:hAnsi="Verdana" w:cs="Arial"/>
          <w:sz w:val="20"/>
          <w:szCs w:val="20"/>
        </w:rPr>
        <w:t xml:space="preserve">A licitante que optar por </w:t>
      </w:r>
      <w:r w:rsidRPr="00356018">
        <w:rPr>
          <w:rFonts w:ascii="Verdana" w:hAnsi="Verdana" w:cs="Arial"/>
          <w:b/>
          <w:bCs/>
          <w:sz w:val="20"/>
          <w:szCs w:val="20"/>
          <w:u w:val="single"/>
        </w:rPr>
        <w:t>garantia em dinheiro</w:t>
      </w:r>
      <w:r w:rsidRPr="00356018">
        <w:rPr>
          <w:rFonts w:ascii="Verdana" w:hAnsi="Verdana" w:cs="Arial"/>
          <w:sz w:val="20"/>
          <w:szCs w:val="20"/>
          <w:u w:val="single"/>
        </w:rPr>
        <w:t>,</w:t>
      </w:r>
      <w:r w:rsidRPr="00356018">
        <w:rPr>
          <w:rFonts w:ascii="Verdana" w:hAnsi="Verdana" w:cs="Arial"/>
          <w:b/>
          <w:bCs/>
          <w:sz w:val="20"/>
          <w:szCs w:val="20"/>
          <w:u w:val="single"/>
        </w:rPr>
        <w:t xml:space="preserve"> deverá fazer depósito na conta corrente nº 8836-6, agência 1011-1</w:t>
      </w:r>
      <w:r>
        <w:rPr>
          <w:rFonts w:ascii="Verdana" w:hAnsi="Verdana" w:cs="Arial"/>
          <w:b/>
          <w:bCs/>
          <w:sz w:val="20"/>
          <w:szCs w:val="20"/>
          <w:u w:val="single"/>
        </w:rPr>
        <w:t xml:space="preserve"> </w:t>
      </w:r>
      <w:r w:rsidRPr="00356018">
        <w:rPr>
          <w:rFonts w:ascii="Verdana" w:hAnsi="Verdana" w:cs="Arial"/>
          <w:b/>
          <w:bCs/>
          <w:sz w:val="20"/>
          <w:szCs w:val="20"/>
          <w:u w:val="single"/>
        </w:rPr>
        <w:t>no</w:t>
      </w:r>
      <w:r>
        <w:rPr>
          <w:rFonts w:ascii="Verdana" w:hAnsi="Verdana" w:cs="Arial"/>
          <w:b/>
          <w:bCs/>
          <w:sz w:val="20"/>
          <w:szCs w:val="20"/>
          <w:u w:val="single"/>
        </w:rPr>
        <w:t xml:space="preserve"> </w:t>
      </w:r>
      <w:r w:rsidRPr="00356018">
        <w:rPr>
          <w:rFonts w:ascii="Verdana" w:hAnsi="Verdana" w:cs="Arial"/>
          <w:b/>
          <w:bCs/>
          <w:sz w:val="20"/>
          <w:szCs w:val="20"/>
          <w:u w:val="single"/>
        </w:rPr>
        <w:t>Banco do Brasil S/A, em nome da Prefeitura Municipal de Afrânio.</w:t>
      </w:r>
    </w:p>
    <w:p w:rsidR="003E55C3" w:rsidRPr="00356018" w:rsidRDefault="003E55C3" w:rsidP="003E55C3">
      <w:pPr>
        <w:pStyle w:val="NormalWeb"/>
        <w:spacing w:before="180" w:beforeAutospacing="0" w:after="180" w:afterAutospacing="0"/>
        <w:ind w:left="567" w:right="580"/>
        <w:jc w:val="both"/>
        <w:rPr>
          <w:rFonts w:ascii="Verdana" w:hAnsi="Verdana"/>
          <w:color w:val="000000"/>
          <w:sz w:val="20"/>
          <w:szCs w:val="20"/>
        </w:rPr>
      </w:pPr>
      <w:r w:rsidRPr="00356018">
        <w:rPr>
          <w:rFonts w:ascii="Verdana" w:hAnsi="Verdana" w:cs="Arial"/>
          <w:color w:val="000000"/>
          <w:sz w:val="20"/>
          <w:szCs w:val="20"/>
        </w:rPr>
        <w:t>12.4. Na hipótese de suspensão do contrato por ordem ou inadimplemento da Administração, o contratado ficará desobrigado de renovar a garantia ou de endossar a apólice de seguro até a ordem de reinício da execução ou o adimplemento pela Administração.</w:t>
      </w:r>
    </w:p>
    <w:p w:rsidR="003E55C3" w:rsidRPr="00356018" w:rsidRDefault="003E55C3" w:rsidP="003E55C3">
      <w:pPr>
        <w:pStyle w:val="NormalWeb"/>
        <w:spacing w:before="180" w:beforeAutospacing="0" w:after="180" w:afterAutospacing="0"/>
        <w:ind w:left="567" w:right="580"/>
        <w:jc w:val="both"/>
        <w:rPr>
          <w:rFonts w:ascii="Verdana" w:hAnsi="Verdana"/>
          <w:color w:val="000000"/>
          <w:sz w:val="20"/>
          <w:szCs w:val="20"/>
        </w:rPr>
      </w:pPr>
      <w:bookmarkStart w:id="31" w:name="art96§3"/>
      <w:bookmarkEnd w:id="31"/>
      <w:r w:rsidRPr="00356018">
        <w:rPr>
          <w:rFonts w:ascii="Verdana" w:hAnsi="Verdana" w:cs="Arial"/>
          <w:color w:val="000000"/>
          <w:sz w:val="20"/>
          <w:szCs w:val="20"/>
        </w:rPr>
        <w:t xml:space="preserve">12.5. </w:t>
      </w:r>
      <w:r w:rsidRPr="00356018">
        <w:rPr>
          <w:rFonts w:ascii="Verdana" w:hAnsi="Verdana" w:cs="Arial"/>
          <w:sz w:val="20"/>
          <w:szCs w:val="20"/>
        </w:rPr>
        <w:t xml:space="preserve">A licitante que optar por </w:t>
      </w:r>
      <w:r w:rsidRPr="00356018">
        <w:rPr>
          <w:rFonts w:ascii="Verdana" w:hAnsi="Verdana" w:cs="Arial"/>
          <w:b/>
          <w:color w:val="000000"/>
          <w:sz w:val="20"/>
          <w:szCs w:val="20"/>
        </w:rPr>
        <w:t>seguro-garantia</w:t>
      </w:r>
      <w:r w:rsidRPr="00356018">
        <w:rPr>
          <w:rFonts w:ascii="Verdana" w:hAnsi="Verdana" w:cs="Arial"/>
          <w:color w:val="000000"/>
          <w:sz w:val="20"/>
          <w:szCs w:val="20"/>
        </w:rPr>
        <w:t xml:space="preserve">terá o prazo mínimode </w:t>
      </w:r>
      <w:r w:rsidRPr="00356018">
        <w:rPr>
          <w:rFonts w:ascii="Verdana" w:hAnsi="Verdana" w:cs="Arial"/>
          <w:b/>
          <w:color w:val="000000"/>
          <w:sz w:val="20"/>
          <w:szCs w:val="20"/>
        </w:rPr>
        <w:t>01 (um) mês</w:t>
      </w:r>
      <w:r w:rsidRPr="00356018">
        <w:rPr>
          <w:rFonts w:ascii="Verdana" w:hAnsi="Verdana" w:cs="Arial"/>
          <w:color w:val="000000"/>
          <w:sz w:val="20"/>
          <w:szCs w:val="20"/>
        </w:rPr>
        <w:t>, contado da data de homologação da licitação e anterior à assinatura do contrato, para a prestação da garantia pelo contratado.</w:t>
      </w:r>
    </w:p>
    <w:p w:rsidR="003E55C3" w:rsidRPr="00356018" w:rsidRDefault="003E55C3" w:rsidP="003E55C3">
      <w:pPr>
        <w:pStyle w:val="NormalWeb"/>
        <w:spacing w:before="180" w:beforeAutospacing="0" w:after="180" w:afterAutospacing="0"/>
        <w:ind w:left="567" w:right="580"/>
        <w:jc w:val="both"/>
        <w:rPr>
          <w:rFonts w:ascii="Verdana" w:hAnsi="Verdana"/>
          <w:color w:val="000000"/>
          <w:sz w:val="20"/>
          <w:szCs w:val="20"/>
        </w:rPr>
      </w:pPr>
      <w:bookmarkStart w:id="32" w:name="art97"/>
      <w:bookmarkStart w:id="33" w:name="art97i"/>
      <w:bookmarkEnd w:id="32"/>
      <w:bookmarkEnd w:id="33"/>
      <w:r w:rsidRPr="00356018">
        <w:rPr>
          <w:rFonts w:ascii="Verdana" w:hAnsi="Verdana" w:cs="Arial"/>
          <w:color w:val="000000"/>
          <w:sz w:val="20"/>
          <w:szCs w:val="20"/>
        </w:rPr>
        <w:t xml:space="preserve">12.5.1. O prazo de vigência da apólice </w:t>
      </w:r>
      <w:r w:rsidRPr="00356018">
        <w:rPr>
          <w:rFonts w:ascii="Verdana" w:hAnsi="Verdana" w:cs="Arial"/>
          <w:b/>
          <w:color w:val="000000"/>
          <w:sz w:val="20"/>
          <w:szCs w:val="20"/>
        </w:rPr>
        <w:t>será igual ou superior</w:t>
      </w:r>
      <w:r w:rsidRPr="00356018">
        <w:rPr>
          <w:rFonts w:ascii="Verdana" w:hAnsi="Verdana" w:cs="Arial"/>
          <w:color w:val="000000"/>
          <w:sz w:val="20"/>
          <w:szCs w:val="20"/>
        </w:rPr>
        <w:t xml:space="preserve"> ao prazo estabelecido no contrato principal e deverá acompanhar as modificações referentes à vigência deste mediante a emissão do respectivo endosso pela seguradora;</w:t>
      </w:r>
    </w:p>
    <w:p w:rsidR="003E55C3" w:rsidRPr="00356018" w:rsidRDefault="003E55C3" w:rsidP="003E55C3">
      <w:pPr>
        <w:pStyle w:val="NormalWeb"/>
        <w:spacing w:before="180" w:beforeAutospacing="0" w:after="180" w:afterAutospacing="0"/>
        <w:ind w:left="567" w:right="580"/>
        <w:jc w:val="both"/>
        <w:rPr>
          <w:rFonts w:ascii="Verdana" w:hAnsi="Verdana"/>
          <w:color w:val="000000"/>
          <w:sz w:val="20"/>
          <w:szCs w:val="20"/>
        </w:rPr>
      </w:pPr>
      <w:bookmarkStart w:id="34" w:name="art97ii"/>
      <w:bookmarkEnd w:id="34"/>
      <w:r w:rsidRPr="00356018">
        <w:rPr>
          <w:rFonts w:ascii="Verdana" w:hAnsi="Verdana" w:cs="Arial"/>
          <w:color w:val="000000"/>
          <w:sz w:val="20"/>
          <w:szCs w:val="20"/>
        </w:rPr>
        <w:t>12.5.2.O seguro-garantia continuará em vigor mesmo se o contratado não tiver pago o prêmio nas datas convencionadas.</w:t>
      </w:r>
    </w:p>
    <w:p w:rsidR="004C55EE" w:rsidRDefault="003E55C3" w:rsidP="003E55C3">
      <w:pPr>
        <w:pStyle w:val="PargrafodaLista"/>
        <w:pBdr>
          <w:bottom w:val="single" w:sz="6" w:space="1" w:color="auto"/>
        </w:pBdr>
        <w:ind w:left="567" w:right="580"/>
        <w:rPr>
          <w:sz w:val="20"/>
          <w:szCs w:val="20"/>
        </w:rPr>
      </w:pPr>
      <w:bookmarkStart w:id="35" w:name="art97p"/>
      <w:bookmarkStart w:id="36" w:name="art98"/>
      <w:bookmarkStart w:id="37" w:name="art98p"/>
      <w:bookmarkStart w:id="38" w:name="art99"/>
      <w:bookmarkStart w:id="39" w:name="art100"/>
      <w:bookmarkEnd w:id="35"/>
      <w:bookmarkEnd w:id="36"/>
      <w:bookmarkEnd w:id="37"/>
      <w:bookmarkEnd w:id="38"/>
      <w:bookmarkEnd w:id="39"/>
      <w:r w:rsidRPr="00356018">
        <w:rPr>
          <w:rFonts w:cs="Arial"/>
          <w:color w:val="000000"/>
          <w:sz w:val="20"/>
          <w:szCs w:val="20"/>
        </w:rPr>
        <w:t>12.6. A garantia prestada pelo contratado será liberada ou restituída após a fiel execução do contrato ou após a sua extinção por culpa exclusiva da Administração e, quando em dinheiro, atualizada monetariamente.</w:t>
      </w:r>
    </w:p>
    <w:p w:rsidR="00DC09FF" w:rsidRPr="00E91D2F" w:rsidRDefault="00DC09FF" w:rsidP="004C55EE">
      <w:pPr>
        <w:pStyle w:val="PargrafodaLista"/>
        <w:pBdr>
          <w:bottom w:val="single" w:sz="6" w:space="1" w:color="auto"/>
        </w:pBdr>
        <w:ind w:left="567" w:right="580"/>
        <w:rPr>
          <w:b/>
          <w:sz w:val="20"/>
          <w:szCs w:val="20"/>
        </w:rPr>
      </w:pPr>
      <w:r w:rsidRPr="00E91D2F">
        <w:rPr>
          <w:b/>
          <w:sz w:val="20"/>
          <w:szCs w:val="20"/>
        </w:rPr>
        <w:t xml:space="preserve">13. CLÁUSILA DÉCIMA TERCEIRA – INFRAÇÕES E SANÇÕES ADMINISTRATIVAS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13.1. Comete infração administrativa, nos termos da Lei nº 14.133, de 2021, o contratado que: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a) der causa à inexecução parcial do contrato;</w:t>
      </w: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b) der causa à inexecução parcial do contrato que cause grave dano à Administração ou ao funcionamento dos serviços públicos ou ao interesse coletivo; </w:t>
      </w: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c) der causa à inexecução total do contrato; </w:t>
      </w: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d) ensejar o retardamento da execução ou da entrega do objeto da contratação sem motivo justificado; e) apresentar documentação falsa ou prestar declaração falsa durante a execução do contrato; </w:t>
      </w: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f) praticar ato fraudulento na execução do contrato; </w:t>
      </w: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g) comportar-se de modo inidôneo ou cometer fraude de qualquer natureza; </w:t>
      </w: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h) praticar ato lesivo previsto no art. 5º da Lei nº 12.846, de 1º de agosto de 2013.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13.2. Serão aplicadas ao contratado que incorrer nas infrações acima descritas as seguintes sanções: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i) Advertência, quando o contratado der causa à inexecução parcial do contrato, sempre que não se justificar a imposição de penalidade mais grave (art. 156, §2º, da Lei nº 14.133, de 2021);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ii) Impedimento de licitar e contratar, quando praticadas as condutas descritas nas alíneas “b”, “c” e “d” do subitem acima deste Contrato, sempre que não se justificar a imposição de penalidade mais grave (art. 156, § 4º, da Lei nº 14.133, de 2021);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iii) Declaração de inidoneidade para licitar e contratar, quando praticadas as condutas descritas nas alíneas “e”, “f”, “g” e “h” do subitem acima deste Contrato, bem como nas alíneas “b”, “c” e “d”, que justifiquem a imposição de penalidade mais grave (art. 156, §5º, da Lei nº 14.133, de 2021).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iv) Multa: (1) moratória de </w:t>
      </w:r>
      <w:r w:rsidR="003E55C3">
        <w:rPr>
          <w:sz w:val="20"/>
          <w:szCs w:val="20"/>
        </w:rPr>
        <w:t>1</w:t>
      </w:r>
      <w:r w:rsidRPr="000054E1">
        <w:rPr>
          <w:sz w:val="20"/>
          <w:szCs w:val="20"/>
        </w:rPr>
        <w:t>.% (</w:t>
      </w:r>
      <w:r w:rsidR="003E55C3">
        <w:rPr>
          <w:sz w:val="20"/>
          <w:szCs w:val="20"/>
        </w:rPr>
        <w:t>um</w:t>
      </w:r>
      <w:r w:rsidRPr="000054E1">
        <w:rPr>
          <w:sz w:val="20"/>
          <w:szCs w:val="20"/>
        </w:rPr>
        <w:t xml:space="preserve"> por cento) por dia de atraso injustificado sobre o valor da parcela inadimplida, até o limite de </w:t>
      </w:r>
      <w:r w:rsidR="003E55C3">
        <w:rPr>
          <w:sz w:val="20"/>
          <w:szCs w:val="20"/>
        </w:rPr>
        <w:t>30</w:t>
      </w:r>
      <w:r w:rsidRPr="000054E1">
        <w:rPr>
          <w:sz w:val="20"/>
          <w:szCs w:val="20"/>
        </w:rPr>
        <w:t>. (</w:t>
      </w:r>
      <w:r w:rsidR="003E55C3">
        <w:rPr>
          <w:sz w:val="20"/>
          <w:szCs w:val="20"/>
        </w:rPr>
        <w:t>trinta</w:t>
      </w:r>
      <w:r w:rsidRPr="000054E1">
        <w:rPr>
          <w:sz w:val="20"/>
          <w:szCs w:val="20"/>
        </w:rPr>
        <w:t xml:space="preserve">) dias;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(2) compensatória de </w:t>
      </w:r>
      <w:r w:rsidR="003E55C3">
        <w:rPr>
          <w:sz w:val="20"/>
          <w:szCs w:val="20"/>
        </w:rPr>
        <w:t>5</w:t>
      </w:r>
      <w:r w:rsidRPr="000054E1">
        <w:rPr>
          <w:sz w:val="20"/>
          <w:szCs w:val="20"/>
        </w:rPr>
        <w:t>% (</w:t>
      </w:r>
      <w:r w:rsidR="003E55C3">
        <w:rPr>
          <w:sz w:val="20"/>
          <w:szCs w:val="20"/>
        </w:rPr>
        <w:t>cinco</w:t>
      </w:r>
      <w:r w:rsidRPr="000054E1">
        <w:rPr>
          <w:sz w:val="20"/>
          <w:szCs w:val="20"/>
        </w:rPr>
        <w:t xml:space="preserve"> por cento) sobre o valor total do contrato, no caso de inexecução total do objeto;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lastRenderedPageBreak/>
        <w:t xml:space="preserve">13.3. A aplicação das sanções previstas neste Contrato não exclui, em hipótese alguma, a obrigação de reparação integral do dano causado ao Contratante (art. 156, §9º, da Lei nº 14.133, de 2021)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13.4. Todas as sanções previstas neste Contrato poderão ser aplicadas cumulativamente com a multa (art. 156, §7º, da Lei nº 14.133, de 2021).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13.4.1. Antes da aplicação da multa será facultada a defesa do interessado no prazo de </w:t>
      </w:r>
      <w:r w:rsidRPr="00E91D2F">
        <w:rPr>
          <w:b/>
          <w:sz w:val="20"/>
          <w:szCs w:val="20"/>
        </w:rPr>
        <w:t>15 (quinze) dias úteis</w:t>
      </w:r>
      <w:r w:rsidRPr="000054E1">
        <w:rPr>
          <w:sz w:val="20"/>
          <w:szCs w:val="20"/>
        </w:rPr>
        <w:t xml:space="preserve">, contado da data de sua intimação (art. 157, da Lei nº 14.133, de 2021)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13.4.2.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13.4.3. Previamente ao encaminhamento à cobrança judicial, a multa poderá ser recolhida administrativamente no prazo máximo de </w:t>
      </w:r>
      <w:r>
        <w:rPr>
          <w:sz w:val="20"/>
          <w:szCs w:val="20"/>
        </w:rPr>
        <w:t>30</w:t>
      </w:r>
      <w:r w:rsidRPr="000054E1">
        <w:rPr>
          <w:sz w:val="20"/>
          <w:szCs w:val="20"/>
        </w:rPr>
        <w:t xml:space="preserve"> (</w:t>
      </w:r>
      <w:r>
        <w:rPr>
          <w:sz w:val="20"/>
          <w:szCs w:val="20"/>
        </w:rPr>
        <w:t>trinta</w:t>
      </w:r>
      <w:r w:rsidRPr="000054E1">
        <w:rPr>
          <w:sz w:val="20"/>
          <w:szCs w:val="20"/>
        </w:rPr>
        <w:t xml:space="preserve">) dias, a contar da data do recebimento da comunicação enviada pela autoridade competente.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13.5.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13.6. Na aplicação das sanções serão considerados (art. 156, §1º, da Lei nº 14.133, de 2021):</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a) a natureza e a gravidade da infração cometida; </w:t>
      </w: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b) as peculiaridades do caso concreto; </w:t>
      </w: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c) as circunstâncias agravantes ou atenuantes; </w:t>
      </w: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d) os danos que dela provierem para o Contratante; </w:t>
      </w: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e) a implantação ou o aperfeiçoamento de programa de integridade, conforme normas e orientações dos órgãos de controle.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13.7.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13.8.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13.9.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 de 2021)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13.10. As sanções de impedimento de licitar e contratar e declaração de inidoneidade para licitar ou contratar são passíveis de reabilitação na forma do art. 163 da Lei nº 14.133/21.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13.11.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w:t>
      </w:r>
      <w:r w:rsidRPr="000054E1">
        <w:rPr>
          <w:sz w:val="20"/>
          <w:szCs w:val="20"/>
        </w:rPr>
        <w:lastRenderedPageBreak/>
        <w:t xml:space="preserve">ou de outros contratos administrativos que o contratado possua com o mesmo órgão ora contratante, na forma da Instrução Normativa SEGES/ME nº 26, de 13 de abril de 2022.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13.12. Nenhum pagamento será efetuado à CONTRATADA sem a quitação das multas aplicadas em definitivo. </w:t>
      </w:r>
    </w:p>
    <w:p w:rsidR="00DC09FF" w:rsidRDefault="00DC09FF" w:rsidP="00DC09FF">
      <w:pPr>
        <w:pStyle w:val="PargrafodaLista"/>
        <w:pBdr>
          <w:bottom w:val="single" w:sz="6" w:space="1" w:color="auto"/>
        </w:pBdr>
        <w:ind w:left="567" w:right="580"/>
        <w:rPr>
          <w:sz w:val="20"/>
          <w:szCs w:val="20"/>
        </w:rPr>
      </w:pPr>
    </w:p>
    <w:p w:rsidR="00DC09FF" w:rsidRPr="009F46AE" w:rsidRDefault="00DC09FF" w:rsidP="00DC09FF">
      <w:pPr>
        <w:pStyle w:val="PargrafodaLista"/>
        <w:pBdr>
          <w:bottom w:val="single" w:sz="6" w:space="1" w:color="auto"/>
        </w:pBdr>
        <w:ind w:left="567" w:right="580"/>
        <w:rPr>
          <w:b/>
          <w:sz w:val="20"/>
          <w:szCs w:val="20"/>
        </w:rPr>
      </w:pPr>
      <w:r w:rsidRPr="009F46AE">
        <w:rPr>
          <w:b/>
          <w:sz w:val="20"/>
          <w:szCs w:val="20"/>
        </w:rPr>
        <w:t xml:space="preserve">14. CLÁUSULA DÉCIMA QUARTA – DA EXTINÇÃO CONTRATUAL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14.1. O contrato se extingue quando cumpridas as obrigações de ambas as partes, ainda que isso ocorra antes do prazo estipulado para tanto.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14.2. Se as obrigações não forem cumpridas no prazo estipulado, a vigência ficará prorrogada até a conclusão do objeto, caso em que deverá a Administração providenciar a readequação do cronograma fixado para o contrato.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14.3. Quando a não conclusão do contrato referida no item anterior decorrer de culpa do contratado: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14.4. O contrato se extingue quando vencido o prazo nele estipulado, independentemente de terem sido cumpridas ou não as obrigações de ambas as partes contraentes.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14.5. O contrato se extingue quando vencido o prazo nele estipulado, independentemente de terem sido cumpridas ou não as obrigações de ambas as partes contraentes.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14.6. O contrato pode ser extinto antes do prazo nele fixado, sem ônus para o contratante, quando esta não dispuser de créditos orçamentários para sua continuidade ou quando entender que o contrato não mais lhe oferece vantagem.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14.7. A extinção nesta hipótese ocorrerá na próxima data de aniversário do contrato, desde que haja a notificação do contratado pelo contratante nesse sentido com pelo menos 2 (dois) meses de antecedência desse dia.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14.8. O contrato pode ser extinto antes de cumpridas as obrigações nele estipuladas, ou antes do prazo nele fixado, por algum dos motivos previstos no artigo 137 da Lei nº 14.133/21, bem como amigavelmente, assegurados o contraditório e a ampla defesa.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14.8.1. Nesta hipótese, aplicam-se também os artigos 138 e 139 da mesma Lei.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14.8.2. A alteração social ou a modificação da finalidade ou da estrutura da empresa não ensejará a rescisão se não restringir sua capacidade de concluir o contrato.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14.8.2.1. Se a operação implicar mudança da pessoa jurídica contratada, deverá ser formalizado termo aditivo para alteração subjetiva.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14.9. O termo de rescisão, sempre que possível, será precedido: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14.9.1. Balanço dos eventos contratuais já cumpridos ou parcialmente cumpridos;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14.9.2. Relação dos pagamentos já efetuados e ainda devidos; 14.9.3. Indenizações e multas.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14.10. A extinção do contrato não configura óbice para o reconhecimento do desequilíbrio econômico-financeiro, hipótese em que será concedida indenização por meio de termo indenizatório (art. 131, caput, da Lei n.º 14.133, de 2021). </w:t>
      </w:r>
    </w:p>
    <w:p w:rsidR="00DC09FF" w:rsidRDefault="00DC09FF" w:rsidP="00DC09FF">
      <w:pPr>
        <w:pStyle w:val="PargrafodaLista"/>
        <w:pBdr>
          <w:bottom w:val="single" w:sz="6" w:space="1" w:color="auto"/>
        </w:pBdr>
        <w:ind w:left="567" w:right="580"/>
        <w:rPr>
          <w:sz w:val="20"/>
          <w:szCs w:val="20"/>
        </w:rPr>
      </w:pPr>
    </w:p>
    <w:p w:rsidR="00DC09FF" w:rsidRPr="009F46AE" w:rsidRDefault="00DC09FF" w:rsidP="00DC09FF">
      <w:pPr>
        <w:pStyle w:val="PargrafodaLista"/>
        <w:pBdr>
          <w:bottom w:val="single" w:sz="6" w:space="1" w:color="auto"/>
        </w:pBdr>
        <w:ind w:left="567" w:right="580"/>
        <w:rPr>
          <w:b/>
          <w:sz w:val="20"/>
          <w:szCs w:val="20"/>
        </w:rPr>
      </w:pPr>
      <w:r w:rsidRPr="009F46AE">
        <w:rPr>
          <w:b/>
          <w:sz w:val="20"/>
          <w:szCs w:val="20"/>
        </w:rPr>
        <w:t xml:space="preserve">15. CLÁUSULA DÉCIMA QUINTA –DAS  VEDAÇÕES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15.1. É vedado ao CONTRATADO: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15.1.1. Caucionar ou utilizar este Termo de Contrato para qualquer operação financeira;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15.1.2. Interromper a execução dos serviços sob alegação de inadimplemento por parte da CONTRATANTE, salvo nos casos previstos em lei. </w:t>
      </w:r>
    </w:p>
    <w:p w:rsidR="00DC09FF" w:rsidRDefault="00DC09FF" w:rsidP="00DC09FF">
      <w:pPr>
        <w:pStyle w:val="PargrafodaLista"/>
        <w:pBdr>
          <w:bottom w:val="single" w:sz="6" w:space="1" w:color="auto"/>
        </w:pBdr>
        <w:ind w:left="567" w:right="580"/>
        <w:rPr>
          <w:sz w:val="20"/>
          <w:szCs w:val="20"/>
        </w:rPr>
      </w:pPr>
    </w:p>
    <w:p w:rsidR="00DC09FF" w:rsidRPr="009F46AE" w:rsidRDefault="00DC09FF" w:rsidP="00DC09FF">
      <w:pPr>
        <w:pStyle w:val="PargrafodaLista"/>
        <w:pBdr>
          <w:bottom w:val="single" w:sz="6" w:space="1" w:color="auto"/>
        </w:pBdr>
        <w:ind w:left="567" w:right="580"/>
        <w:rPr>
          <w:b/>
          <w:sz w:val="20"/>
          <w:szCs w:val="20"/>
        </w:rPr>
      </w:pPr>
      <w:r w:rsidRPr="009F46AE">
        <w:rPr>
          <w:b/>
          <w:sz w:val="20"/>
          <w:szCs w:val="20"/>
        </w:rPr>
        <w:t xml:space="preserve">16. CLÁUSULA DÉCIMA SEXTA – DAS  ALTERAÇÕES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16.1. Eventuais alterações contratuais reger-se-ão pela disciplina do artigo 124 e 125 da Lei nº 14.133, de 2021.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16.2. O CONTRATADO é obrigado a aceitar, nas mesmas condições contratuais, os acréscimos ou supressões que se fizerem necessários, até o limite de 25% (vinte e cinco por cento) do valor inicial atualizado do contrato.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16.3. Registros que não caracterizam alteração do contrato podem ser realizados por simples apostila, dispensada a celebração de termo aditivo, na forma do art. 136 da Lei nº 14.133, de 2021. </w:t>
      </w:r>
    </w:p>
    <w:p w:rsidR="00DC09FF" w:rsidRPr="009F46AE" w:rsidRDefault="00DC09FF" w:rsidP="00DC09FF">
      <w:pPr>
        <w:pStyle w:val="PargrafodaLista"/>
        <w:pBdr>
          <w:bottom w:val="single" w:sz="6" w:space="1" w:color="auto"/>
        </w:pBdr>
        <w:ind w:left="567" w:right="580"/>
        <w:rPr>
          <w:b/>
          <w:sz w:val="20"/>
          <w:szCs w:val="20"/>
        </w:rPr>
      </w:pPr>
      <w:r w:rsidRPr="009F46AE">
        <w:rPr>
          <w:b/>
          <w:sz w:val="20"/>
          <w:szCs w:val="20"/>
        </w:rPr>
        <w:t xml:space="preserve">17. CLÁUSULA DÉCIMA SÉTIMA – DOS CASOS OMISSOS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17.1. Os casos omissos serão decididos pela CONTRATANTE, segundo as disposições contidas na Lei nº 14.133, de 2021 e demais normas federais aplicáveis e, subsidiariamente, segundo as disposições contidas na Lei nº 8.078, de 1990 – Código de Defesa do Consumidor – e normas e princípios gerais dos contratos.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p>
    <w:p w:rsidR="00DC09FF" w:rsidRPr="009F46AE" w:rsidRDefault="00DC09FF" w:rsidP="00DC09FF">
      <w:pPr>
        <w:pStyle w:val="PargrafodaLista"/>
        <w:pBdr>
          <w:bottom w:val="single" w:sz="6" w:space="1" w:color="auto"/>
        </w:pBdr>
        <w:ind w:left="567" w:right="580"/>
        <w:rPr>
          <w:b/>
          <w:sz w:val="20"/>
          <w:szCs w:val="20"/>
        </w:rPr>
      </w:pPr>
      <w:r w:rsidRPr="009F46AE">
        <w:rPr>
          <w:b/>
          <w:sz w:val="20"/>
          <w:szCs w:val="20"/>
        </w:rPr>
        <w:t xml:space="preserve">18. CLÁUSULA DÉCIMA OITAVA – DA PUBLICAÇÃO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18.1. Incumbirá ao contratante divulgar o presente instrumento no Portal Nacional de Contratações Públicas (PNCP), na forma prevista no art. 94 da Lei 14.133, de 2021, bem como no respectivo sítio oficial na Internet, em atenção ao art. 8º, §2º, da Lei n. 12.527, de 2011, c/c art. 7º, §3º, inciso V, do Decreto n. 7.724, de 2012. </w:t>
      </w:r>
    </w:p>
    <w:p w:rsidR="00DC09FF" w:rsidRDefault="00DC09FF" w:rsidP="00DC09FF">
      <w:pPr>
        <w:pStyle w:val="PargrafodaLista"/>
        <w:pBdr>
          <w:bottom w:val="single" w:sz="6" w:space="1" w:color="auto"/>
        </w:pBdr>
        <w:ind w:left="567" w:right="580"/>
        <w:rPr>
          <w:sz w:val="20"/>
          <w:szCs w:val="20"/>
        </w:rPr>
      </w:pPr>
    </w:p>
    <w:p w:rsidR="00DC09FF" w:rsidRPr="009F46AE" w:rsidRDefault="00DC09FF" w:rsidP="00DC09FF">
      <w:pPr>
        <w:pStyle w:val="PargrafodaLista"/>
        <w:pBdr>
          <w:bottom w:val="single" w:sz="6" w:space="1" w:color="auto"/>
        </w:pBdr>
        <w:ind w:left="567" w:right="580"/>
        <w:rPr>
          <w:b/>
          <w:sz w:val="20"/>
          <w:szCs w:val="20"/>
        </w:rPr>
      </w:pPr>
      <w:r w:rsidRPr="009F46AE">
        <w:rPr>
          <w:b/>
          <w:sz w:val="20"/>
          <w:szCs w:val="20"/>
        </w:rPr>
        <w:t xml:space="preserve">19. CLÁUSULA DÉCIMA NONA– FORO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19.1. Fica eleito o Foro da Comarca de </w:t>
      </w:r>
      <w:r>
        <w:rPr>
          <w:sz w:val="20"/>
          <w:szCs w:val="20"/>
        </w:rPr>
        <w:t>Afrânio Estado de Pernambuco</w:t>
      </w:r>
      <w:r w:rsidRPr="000054E1">
        <w:rPr>
          <w:sz w:val="20"/>
          <w:szCs w:val="20"/>
        </w:rPr>
        <w:t xml:space="preserve">, para dirimir os litígios que decorrerem da execução deste Termo de Contrato que não puderem ser compostos pela conciliação, conforme art. 92, §1º, da Lei nº 14.133/21.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19.2. Para firmeza e validade do pactuado, o presente Termo de Contrato foi lavrado em duas (duas) vias de igual teor, que, depois de lido e achado em ordem, vai assinado pelos contraentes.</w:t>
      </w:r>
    </w:p>
    <w:p w:rsidR="00DC09FF" w:rsidRDefault="00DC09FF" w:rsidP="00DC09FF">
      <w:pPr>
        <w:pStyle w:val="PargrafodaLista"/>
        <w:pBdr>
          <w:bottom w:val="single" w:sz="6" w:space="1" w:color="auto"/>
        </w:pBdr>
        <w:ind w:left="567"/>
        <w:rPr>
          <w:sz w:val="20"/>
          <w:szCs w:val="20"/>
        </w:rPr>
      </w:pPr>
    </w:p>
    <w:p w:rsidR="00DC09FF" w:rsidRDefault="00DC09FF" w:rsidP="00DC09FF">
      <w:pPr>
        <w:pStyle w:val="PargrafodaLista"/>
        <w:pBdr>
          <w:bottom w:val="single" w:sz="6" w:space="1" w:color="auto"/>
        </w:pBdr>
        <w:ind w:left="567"/>
        <w:rPr>
          <w:sz w:val="20"/>
          <w:szCs w:val="20"/>
        </w:rPr>
      </w:pPr>
    </w:p>
    <w:p w:rsidR="00DC09FF" w:rsidRDefault="00DC09FF" w:rsidP="00DC09FF">
      <w:pPr>
        <w:pStyle w:val="PargrafodaLista"/>
        <w:pBdr>
          <w:bottom w:val="single" w:sz="6" w:space="1" w:color="auto"/>
        </w:pBdr>
        <w:ind w:left="567"/>
        <w:rPr>
          <w:sz w:val="20"/>
          <w:szCs w:val="20"/>
        </w:rPr>
      </w:pPr>
      <w:r>
        <w:rPr>
          <w:sz w:val="20"/>
          <w:szCs w:val="20"/>
        </w:rPr>
        <w:t>Afrânio-PE, ____de_________________de 202</w:t>
      </w:r>
      <w:r w:rsidR="003E55C3">
        <w:rPr>
          <w:sz w:val="20"/>
          <w:szCs w:val="20"/>
        </w:rPr>
        <w:t>6</w:t>
      </w:r>
      <w:r w:rsidR="007B6CC0">
        <w:rPr>
          <w:sz w:val="20"/>
          <w:szCs w:val="20"/>
        </w:rPr>
        <w:t>.</w:t>
      </w:r>
    </w:p>
    <w:p w:rsidR="00DC09FF" w:rsidRDefault="00DC09FF" w:rsidP="00DC09FF">
      <w:pPr>
        <w:pStyle w:val="PargrafodaLista"/>
        <w:pBdr>
          <w:bottom w:val="single" w:sz="6" w:space="1" w:color="auto"/>
        </w:pBdr>
        <w:ind w:left="567"/>
        <w:rPr>
          <w:sz w:val="20"/>
          <w:szCs w:val="20"/>
        </w:rPr>
      </w:pPr>
    </w:p>
    <w:p w:rsidR="00DC09FF" w:rsidRDefault="00DC09FF" w:rsidP="00DC09FF">
      <w:pPr>
        <w:pStyle w:val="PargrafodaLista"/>
        <w:pBdr>
          <w:bottom w:val="single" w:sz="6" w:space="1" w:color="auto"/>
        </w:pBdr>
        <w:ind w:left="567"/>
        <w:rPr>
          <w:sz w:val="20"/>
          <w:szCs w:val="20"/>
        </w:rPr>
      </w:pPr>
    </w:p>
    <w:p w:rsidR="00DC09FF" w:rsidRDefault="00DC09FF" w:rsidP="00DC09FF">
      <w:pPr>
        <w:pStyle w:val="PargrafodaLista"/>
        <w:pBdr>
          <w:bottom w:val="single" w:sz="6" w:space="1" w:color="auto"/>
        </w:pBdr>
        <w:ind w:left="567"/>
        <w:jc w:val="center"/>
        <w:rPr>
          <w:sz w:val="20"/>
          <w:szCs w:val="20"/>
        </w:rPr>
      </w:pPr>
    </w:p>
    <w:p w:rsidR="00DC09FF" w:rsidRDefault="00DC09FF" w:rsidP="00DC09FF">
      <w:pPr>
        <w:pStyle w:val="PargrafodaLista"/>
        <w:pBdr>
          <w:bottom w:val="single" w:sz="6" w:space="1" w:color="auto"/>
        </w:pBdr>
        <w:ind w:left="567"/>
        <w:jc w:val="center"/>
        <w:rPr>
          <w:sz w:val="20"/>
          <w:szCs w:val="20"/>
        </w:rPr>
      </w:pPr>
      <w:r>
        <w:rPr>
          <w:sz w:val="20"/>
          <w:szCs w:val="20"/>
        </w:rPr>
        <w:t>PREFEITURA MUNICIPAL DE AFRÂNIO</w:t>
      </w:r>
    </w:p>
    <w:p w:rsidR="00DC09FF" w:rsidRDefault="003E55C3" w:rsidP="00DC09FF">
      <w:pPr>
        <w:pStyle w:val="PargrafodaLista"/>
        <w:pBdr>
          <w:bottom w:val="single" w:sz="6" w:space="1" w:color="auto"/>
        </w:pBdr>
        <w:ind w:left="567"/>
        <w:jc w:val="center"/>
        <w:rPr>
          <w:sz w:val="20"/>
          <w:szCs w:val="20"/>
        </w:rPr>
      </w:pPr>
      <w:r>
        <w:rPr>
          <w:sz w:val="20"/>
          <w:szCs w:val="20"/>
        </w:rPr>
        <w:t>SECRETARIA MUNICIPAL DE SAÚDE</w:t>
      </w:r>
    </w:p>
    <w:p w:rsidR="00DC09FF" w:rsidRDefault="003E55C3" w:rsidP="00DC09FF">
      <w:pPr>
        <w:pStyle w:val="PargrafodaLista"/>
        <w:pBdr>
          <w:bottom w:val="single" w:sz="6" w:space="1" w:color="auto"/>
        </w:pBdr>
        <w:ind w:left="567"/>
        <w:jc w:val="center"/>
        <w:rPr>
          <w:sz w:val="20"/>
          <w:szCs w:val="20"/>
        </w:rPr>
      </w:pPr>
      <w:r>
        <w:rPr>
          <w:sz w:val="20"/>
          <w:szCs w:val="20"/>
        </w:rPr>
        <w:t>ANA CONCEIÇÃO COELHO DE MACEDO</w:t>
      </w:r>
    </w:p>
    <w:p w:rsidR="00DC09FF" w:rsidRDefault="00DC09FF" w:rsidP="00DC09FF">
      <w:pPr>
        <w:pStyle w:val="PargrafodaLista"/>
        <w:pBdr>
          <w:bottom w:val="single" w:sz="6" w:space="1" w:color="auto"/>
        </w:pBdr>
        <w:ind w:left="567"/>
        <w:jc w:val="center"/>
        <w:rPr>
          <w:sz w:val="20"/>
          <w:szCs w:val="20"/>
        </w:rPr>
      </w:pPr>
      <w:r>
        <w:rPr>
          <w:sz w:val="20"/>
          <w:szCs w:val="20"/>
        </w:rPr>
        <w:t>CONTRANTE</w:t>
      </w:r>
    </w:p>
    <w:p w:rsidR="00DC09FF" w:rsidRDefault="00DC09FF" w:rsidP="00DC09FF">
      <w:pPr>
        <w:pStyle w:val="PargrafodaLista"/>
        <w:pBdr>
          <w:bottom w:val="single" w:sz="6" w:space="1" w:color="auto"/>
        </w:pBdr>
        <w:ind w:left="567"/>
        <w:jc w:val="center"/>
        <w:rPr>
          <w:sz w:val="20"/>
          <w:szCs w:val="20"/>
        </w:rPr>
      </w:pPr>
    </w:p>
    <w:p w:rsidR="00DC09FF" w:rsidRDefault="00DC09FF" w:rsidP="00DC09FF">
      <w:pPr>
        <w:pStyle w:val="PargrafodaLista"/>
        <w:pBdr>
          <w:bottom w:val="single" w:sz="6" w:space="1" w:color="auto"/>
        </w:pBdr>
        <w:ind w:left="567"/>
        <w:jc w:val="center"/>
        <w:rPr>
          <w:sz w:val="20"/>
          <w:szCs w:val="20"/>
        </w:rPr>
      </w:pPr>
      <w:r>
        <w:rPr>
          <w:sz w:val="20"/>
          <w:szCs w:val="20"/>
        </w:rPr>
        <w:t>EMPRESAXXXXXXXXXXXXXXXXX</w:t>
      </w:r>
    </w:p>
    <w:p w:rsidR="00DC09FF" w:rsidRDefault="00DC09FF" w:rsidP="00DC09FF">
      <w:pPr>
        <w:pStyle w:val="PargrafodaLista"/>
        <w:pBdr>
          <w:bottom w:val="single" w:sz="6" w:space="1" w:color="auto"/>
        </w:pBdr>
        <w:ind w:left="567"/>
        <w:jc w:val="center"/>
        <w:rPr>
          <w:sz w:val="20"/>
          <w:szCs w:val="20"/>
        </w:rPr>
      </w:pPr>
      <w:r>
        <w:rPr>
          <w:sz w:val="20"/>
          <w:szCs w:val="20"/>
        </w:rPr>
        <w:t>XXXXXXXXXXXXXXXXXXXXXXXXXXXXXXXX</w:t>
      </w:r>
    </w:p>
    <w:p w:rsidR="00DC09FF" w:rsidRDefault="00DC09FF" w:rsidP="00DC09FF">
      <w:pPr>
        <w:pStyle w:val="PargrafodaLista"/>
        <w:pBdr>
          <w:bottom w:val="single" w:sz="6" w:space="1" w:color="auto"/>
        </w:pBdr>
        <w:ind w:left="567"/>
        <w:jc w:val="center"/>
        <w:rPr>
          <w:sz w:val="20"/>
          <w:szCs w:val="20"/>
        </w:rPr>
      </w:pPr>
      <w:r>
        <w:rPr>
          <w:sz w:val="20"/>
          <w:szCs w:val="20"/>
        </w:rPr>
        <w:t>CONTRATADA</w:t>
      </w:r>
    </w:p>
    <w:p w:rsidR="00DC09FF" w:rsidRDefault="00DC09FF" w:rsidP="00DC09FF">
      <w:pPr>
        <w:pStyle w:val="PargrafodaLista"/>
        <w:pBdr>
          <w:bottom w:val="single" w:sz="6" w:space="1" w:color="auto"/>
        </w:pBdr>
        <w:ind w:left="567"/>
        <w:jc w:val="left"/>
        <w:rPr>
          <w:sz w:val="20"/>
          <w:szCs w:val="20"/>
        </w:rPr>
      </w:pPr>
      <w:r>
        <w:rPr>
          <w:sz w:val="20"/>
          <w:szCs w:val="20"/>
        </w:rPr>
        <w:t>_______________________________</w:t>
      </w:r>
    </w:p>
    <w:p w:rsidR="00DC09FF" w:rsidRDefault="00DC09FF" w:rsidP="00DC09FF">
      <w:pPr>
        <w:pStyle w:val="PargrafodaLista"/>
        <w:pBdr>
          <w:bottom w:val="single" w:sz="6" w:space="1" w:color="auto"/>
        </w:pBdr>
        <w:ind w:left="567"/>
        <w:jc w:val="left"/>
        <w:rPr>
          <w:sz w:val="20"/>
          <w:szCs w:val="20"/>
        </w:rPr>
      </w:pPr>
      <w:r>
        <w:rPr>
          <w:sz w:val="20"/>
          <w:szCs w:val="20"/>
        </w:rPr>
        <w:t>CPF Nº</w:t>
      </w:r>
    </w:p>
    <w:p w:rsidR="00DC09FF" w:rsidRDefault="00DC09FF" w:rsidP="00DC09FF">
      <w:pPr>
        <w:pStyle w:val="PargrafodaLista"/>
        <w:pBdr>
          <w:bottom w:val="single" w:sz="6" w:space="1" w:color="auto"/>
        </w:pBdr>
        <w:ind w:left="567"/>
        <w:jc w:val="left"/>
        <w:rPr>
          <w:sz w:val="20"/>
          <w:szCs w:val="20"/>
        </w:rPr>
      </w:pPr>
      <w:r>
        <w:rPr>
          <w:sz w:val="20"/>
          <w:szCs w:val="20"/>
        </w:rPr>
        <w:t>________________________________</w:t>
      </w:r>
    </w:p>
    <w:p w:rsidR="00DC09FF" w:rsidRDefault="00DC09FF" w:rsidP="00250BEC">
      <w:pPr>
        <w:pStyle w:val="PargrafodaLista"/>
        <w:pBdr>
          <w:bottom w:val="single" w:sz="6" w:space="1" w:color="auto"/>
        </w:pBdr>
        <w:ind w:left="567"/>
        <w:jc w:val="left"/>
        <w:rPr>
          <w:sz w:val="20"/>
          <w:szCs w:val="20"/>
        </w:rPr>
      </w:pPr>
      <w:r>
        <w:rPr>
          <w:sz w:val="20"/>
          <w:szCs w:val="20"/>
        </w:rPr>
        <w:t>CPF Nº</w:t>
      </w:r>
    </w:p>
    <w:p w:rsidR="00814A9F" w:rsidRDefault="00814A9F" w:rsidP="00250BEC">
      <w:pPr>
        <w:pStyle w:val="PargrafodaLista"/>
        <w:pBdr>
          <w:bottom w:val="single" w:sz="6" w:space="1" w:color="auto"/>
        </w:pBdr>
        <w:ind w:left="567"/>
        <w:jc w:val="left"/>
        <w:rPr>
          <w:sz w:val="20"/>
          <w:szCs w:val="20"/>
        </w:rPr>
      </w:pPr>
    </w:p>
    <w:p w:rsidR="00824F0B" w:rsidRPr="004C53A3" w:rsidRDefault="00824F0B" w:rsidP="00B3595C">
      <w:pPr>
        <w:ind w:left="572" w:right="566"/>
        <w:jc w:val="both"/>
        <w:rPr>
          <w:b/>
          <w:bCs/>
        </w:rPr>
      </w:pPr>
    </w:p>
    <w:sectPr w:rsidR="00824F0B" w:rsidRPr="004C53A3" w:rsidSect="00B70CDA">
      <w:pgSz w:w="11910" w:h="16840"/>
      <w:pgMar w:top="1860" w:right="280" w:bottom="280" w:left="560" w:header="569" w:footer="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47455" w:rsidRDefault="00747455">
      <w:r>
        <w:separator/>
      </w:r>
    </w:p>
  </w:endnote>
  <w:endnote w:type="continuationSeparator" w:id="1">
    <w:p w:rsidR="00747455" w:rsidRDefault="0074745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Times New Roman"/>
    <w:panose1 w:val="00000000000000000000"/>
    <w:charset w:val="00"/>
    <w:family w:val="roman"/>
    <w:notTrueType/>
    <w:pitch w:val="default"/>
    <w:sig w:usb0="00000000" w:usb1="00000000" w:usb2="00000000" w:usb3="00000000" w:csb0="00000000" w:csb1="00000000"/>
  </w:font>
  <w:font w:name="3">
    <w:altName w:val="Times New Roman"/>
    <w:panose1 w:val="00000000000000000000"/>
    <w:charset w:val="00"/>
    <w:family w:val="roman"/>
    <w:notTrueType/>
    <w:pitch w:val="default"/>
    <w:sig w:usb0="00000000" w:usb1="00000000" w:usb2="00000000" w:usb3="00000000" w:csb0="0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altName w:val="Times"/>
    <w:panose1 w:val="02020603050405020304"/>
    <w:charset w:val="00"/>
    <w:family w:val="roman"/>
    <w:pitch w:val="variable"/>
    <w:sig w:usb0="E0002EFF" w:usb1="C000785B" w:usb2="00000009" w:usb3="00000000" w:csb0="000001FF" w:csb1="00000000"/>
  </w:font>
  <w:font w:name="HG Mincho Light J">
    <w:charset w:val="80"/>
    <w:family w:val="auto"/>
    <w:pitch w:val="default"/>
    <w:sig w:usb0="00000000" w:usb1="00000000" w:usb2="00000000" w:usb3="00000000" w:csb0="00000000" w:csb1="00000000"/>
  </w:font>
  <w:font w:name="Ecofont_Spranq_eco_Sans">
    <w:altName w:val="Times New Roman"/>
    <w:charset w:val="00"/>
    <w:family w:val="swiss"/>
    <w:pitch w:val="variable"/>
    <w:sig w:usb0="800000AF" w:usb1="1000204A" w:usb2="00000000" w:usb3="00000000" w:csb0="00000001" w:csb1="00000000"/>
  </w:font>
  <w:font w:name="WenQuanYi Micro Hei">
    <w:altName w:val="Times New Roman"/>
    <w:panose1 w:val="00000000000000000000"/>
    <w:charset w:val="00"/>
    <w:family w:val="roman"/>
    <w:notTrueType/>
    <w:pitch w:val="default"/>
    <w:sig w:usb0="00000000" w:usb1="00000000" w:usb2="00000000" w:usb3="00000000" w:csb0="00000000" w:csb1="00000000"/>
  </w:font>
  <w:font w:name="Lohit Hindi">
    <w:altName w:val="Times New Roman"/>
    <w:panose1 w:val="00000000000000000000"/>
    <w:charset w:val="00"/>
    <w:family w:val="roman"/>
    <w:notTrueType/>
    <w:pitch w:val="default"/>
    <w:sig w:usb0="00000000" w:usb1="00000000" w:usb2="00000000" w:usb3="00000000" w:csb0="00000000" w:csb1="00000000"/>
  </w:font>
  <w:font w:name="Liberation Serif">
    <w:altName w:val="Times New Roman"/>
    <w:charset w:val="00"/>
    <w:family w:val="roman"/>
    <w:pitch w:val="variable"/>
    <w:sig w:usb0="00000000" w:usb1="00000000" w:usb2="00000000" w:usb3="00000000" w:csb0="00000000"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Myriad Pro">
    <w:altName w:val="Times New Roman"/>
    <w:charset w:val="00"/>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7455" w:rsidRDefault="00747455" w:rsidP="001C3AEE">
    <w:pPr>
      <w:pStyle w:val="Rodap"/>
      <w:jc w:val="right"/>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7455" w:rsidRDefault="00747455" w:rsidP="00886BFD">
    <w:pPr>
      <w:pStyle w:val="Cabealho"/>
      <w:pBdr>
        <w:top w:val="single" w:sz="4" w:space="1" w:color="auto"/>
      </w:pBdr>
      <w:jc w:val="center"/>
      <w:rPr>
        <w:rFonts w:ascii="Verdana" w:hAnsi="Verdana"/>
        <w:sz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47455" w:rsidRDefault="00747455">
      <w:r>
        <w:separator/>
      </w:r>
    </w:p>
  </w:footnote>
  <w:footnote w:type="continuationSeparator" w:id="1">
    <w:p w:rsidR="00747455" w:rsidRDefault="0074745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7455" w:rsidRDefault="00747455" w:rsidP="00887E0A">
    <w:pPr>
      <w:pStyle w:val="Corpodetexto"/>
      <w:spacing w:line="14" w:lineRule="auto"/>
      <w:jc w:val="center"/>
    </w:pPr>
    <w:r w:rsidRPr="00E505B5">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3622798" o:spid="_x0000_s2050" type="#_x0000_t75" style="position:absolute;left:0;text-align:left;margin-left:-27.55pt;margin-top:-92.25pt;width:595.45pt;height:841.9pt;z-index:-251658240;mso-position-horizontal-relative:margin;mso-position-vertical-relative:margin" o:allowincell="f">
          <v:imagedata r:id="rId1" o:title="Papel Timbrado PMA 2025-2028"/>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7455" w:rsidRDefault="00747455" w:rsidP="00886BFD">
    <w:pPr>
      <w:pStyle w:val="Cabealho"/>
      <w:jc w:val="center"/>
      <w:rPr>
        <w:noProof/>
        <w:lang w:eastAsia="pt-BR"/>
      </w:rPr>
    </w:pPr>
    <w:r>
      <w:rPr>
        <w:noProof/>
        <w:lang w:eastAsia="pt-BR"/>
      </w:rPr>
      <w:drawing>
        <wp:anchor distT="0" distB="0" distL="114300" distR="114300" simplePos="0" relativeHeight="251657216" behindDoc="1" locked="0" layoutInCell="0" allowOverlap="1">
          <wp:simplePos x="0" y="0"/>
          <wp:positionH relativeFrom="margin">
            <wp:posOffset>-581025</wp:posOffset>
          </wp:positionH>
          <wp:positionV relativeFrom="margin">
            <wp:posOffset>-1151255</wp:posOffset>
          </wp:positionV>
          <wp:extent cx="7562215" cy="10692130"/>
          <wp:effectExtent l="0" t="0" r="0" b="0"/>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7562215" cy="10692130"/>
                  </a:xfrm>
                  <a:prstGeom prst="rect">
                    <a:avLst/>
                  </a:prstGeom>
                  <a:noFill/>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AF5B3C"/>
    <w:multiLevelType w:val="multilevel"/>
    <w:tmpl w:val="B2ACE4FA"/>
    <w:lvl w:ilvl="0">
      <w:start w:val="8"/>
      <w:numFmt w:val="decimal"/>
      <w:lvlText w:val="%1"/>
      <w:lvlJc w:val="left"/>
      <w:pPr>
        <w:ind w:left="572" w:hanging="428"/>
      </w:pPr>
      <w:rPr>
        <w:rFonts w:hint="default"/>
        <w:lang w:val="pt-PT" w:eastAsia="en-US" w:bidi="ar-SA"/>
      </w:rPr>
    </w:lvl>
    <w:lvl w:ilvl="1">
      <w:start w:val="1"/>
      <w:numFmt w:val="decimal"/>
      <w:lvlText w:val="%1.%2."/>
      <w:lvlJc w:val="left"/>
      <w:pPr>
        <w:ind w:left="572" w:hanging="428"/>
      </w:pPr>
      <w:rPr>
        <w:rFonts w:hint="default"/>
        <w:w w:val="99"/>
        <w:lang w:val="pt-PT" w:eastAsia="en-US" w:bidi="ar-SA"/>
      </w:rPr>
    </w:lvl>
    <w:lvl w:ilvl="2">
      <w:start w:val="1"/>
      <w:numFmt w:val="decimal"/>
      <w:lvlText w:val="%1.%2.%3."/>
      <w:lvlJc w:val="left"/>
      <w:pPr>
        <w:ind w:left="1482" w:hanging="910"/>
      </w:pPr>
      <w:rPr>
        <w:rFonts w:ascii="Verdana" w:eastAsia="Verdana" w:hAnsi="Verdana" w:cs="Verdana" w:hint="default"/>
        <w:w w:val="99"/>
        <w:sz w:val="20"/>
        <w:szCs w:val="20"/>
        <w:lang w:val="pt-PT" w:eastAsia="en-US" w:bidi="ar-SA"/>
      </w:rPr>
    </w:lvl>
    <w:lvl w:ilvl="3">
      <w:numFmt w:val="bullet"/>
      <w:lvlText w:val="•"/>
      <w:lvlJc w:val="left"/>
      <w:pPr>
        <w:ind w:left="3610" w:hanging="910"/>
      </w:pPr>
      <w:rPr>
        <w:rFonts w:hint="default"/>
        <w:lang w:val="pt-PT" w:eastAsia="en-US" w:bidi="ar-SA"/>
      </w:rPr>
    </w:lvl>
    <w:lvl w:ilvl="4">
      <w:numFmt w:val="bullet"/>
      <w:lvlText w:val="•"/>
      <w:lvlJc w:val="left"/>
      <w:pPr>
        <w:ind w:left="4675" w:hanging="910"/>
      </w:pPr>
      <w:rPr>
        <w:rFonts w:hint="default"/>
        <w:lang w:val="pt-PT" w:eastAsia="en-US" w:bidi="ar-SA"/>
      </w:rPr>
    </w:lvl>
    <w:lvl w:ilvl="5">
      <w:numFmt w:val="bullet"/>
      <w:lvlText w:val="•"/>
      <w:lvlJc w:val="left"/>
      <w:pPr>
        <w:ind w:left="5740" w:hanging="910"/>
      </w:pPr>
      <w:rPr>
        <w:rFonts w:hint="default"/>
        <w:lang w:val="pt-PT" w:eastAsia="en-US" w:bidi="ar-SA"/>
      </w:rPr>
    </w:lvl>
    <w:lvl w:ilvl="6">
      <w:numFmt w:val="bullet"/>
      <w:lvlText w:val="•"/>
      <w:lvlJc w:val="left"/>
      <w:pPr>
        <w:ind w:left="6805" w:hanging="910"/>
      </w:pPr>
      <w:rPr>
        <w:rFonts w:hint="default"/>
        <w:lang w:val="pt-PT" w:eastAsia="en-US" w:bidi="ar-SA"/>
      </w:rPr>
    </w:lvl>
    <w:lvl w:ilvl="7">
      <w:numFmt w:val="bullet"/>
      <w:lvlText w:val="•"/>
      <w:lvlJc w:val="left"/>
      <w:pPr>
        <w:ind w:left="7870" w:hanging="910"/>
      </w:pPr>
      <w:rPr>
        <w:rFonts w:hint="default"/>
        <w:lang w:val="pt-PT" w:eastAsia="en-US" w:bidi="ar-SA"/>
      </w:rPr>
    </w:lvl>
    <w:lvl w:ilvl="8">
      <w:numFmt w:val="bullet"/>
      <w:lvlText w:val="•"/>
      <w:lvlJc w:val="left"/>
      <w:pPr>
        <w:ind w:left="8936" w:hanging="910"/>
      </w:pPr>
      <w:rPr>
        <w:rFonts w:hint="default"/>
        <w:lang w:val="pt-PT" w:eastAsia="en-US" w:bidi="ar-SA"/>
      </w:rPr>
    </w:lvl>
  </w:abstractNum>
  <w:abstractNum w:abstractNumId="1">
    <w:nsid w:val="04F60CD4"/>
    <w:multiLevelType w:val="hybridMultilevel"/>
    <w:tmpl w:val="A358F7CA"/>
    <w:lvl w:ilvl="0" w:tplc="04160015">
      <w:start w:val="1"/>
      <w:numFmt w:val="upp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7A20B85"/>
    <w:multiLevelType w:val="multilevel"/>
    <w:tmpl w:val="283E5402"/>
    <w:lvl w:ilvl="0">
      <w:start w:val="8"/>
      <w:numFmt w:val="decimal"/>
      <w:lvlText w:val="%1"/>
      <w:lvlJc w:val="left"/>
      <w:pPr>
        <w:ind w:left="510" w:hanging="510"/>
      </w:pPr>
      <w:rPr>
        <w:rFonts w:hint="default"/>
      </w:rPr>
    </w:lvl>
    <w:lvl w:ilvl="1">
      <w:start w:val="9"/>
      <w:numFmt w:val="decimal"/>
      <w:lvlText w:val="%1.%2"/>
      <w:lvlJc w:val="left"/>
      <w:pPr>
        <w:ind w:left="861" w:hanging="720"/>
      </w:pPr>
      <w:rPr>
        <w:rFonts w:hint="default"/>
      </w:rPr>
    </w:lvl>
    <w:lvl w:ilvl="2">
      <w:start w:val="1"/>
      <w:numFmt w:val="decimal"/>
      <w:lvlText w:val="%1.%2.%3"/>
      <w:lvlJc w:val="left"/>
      <w:pPr>
        <w:ind w:left="1002" w:hanging="720"/>
      </w:pPr>
      <w:rPr>
        <w:rFonts w:hint="default"/>
      </w:rPr>
    </w:lvl>
    <w:lvl w:ilvl="3">
      <w:start w:val="1"/>
      <w:numFmt w:val="decimal"/>
      <w:lvlText w:val="%1.%2.%3.%4"/>
      <w:lvlJc w:val="left"/>
      <w:pPr>
        <w:ind w:left="1503" w:hanging="1080"/>
      </w:pPr>
      <w:rPr>
        <w:rFonts w:hint="default"/>
      </w:rPr>
    </w:lvl>
    <w:lvl w:ilvl="4">
      <w:start w:val="1"/>
      <w:numFmt w:val="decimal"/>
      <w:lvlText w:val="%1.%2.%3.%4.%5"/>
      <w:lvlJc w:val="left"/>
      <w:pPr>
        <w:ind w:left="2004" w:hanging="1440"/>
      </w:pPr>
      <w:rPr>
        <w:rFonts w:hint="default"/>
      </w:rPr>
    </w:lvl>
    <w:lvl w:ilvl="5">
      <w:start w:val="1"/>
      <w:numFmt w:val="decimal"/>
      <w:lvlText w:val="%1.%2.%3.%4.%5.%6"/>
      <w:lvlJc w:val="left"/>
      <w:pPr>
        <w:ind w:left="2145" w:hanging="1440"/>
      </w:pPr>
      <w:rPr>
        <w:rFonts w:hint="default"/>
      </w:rPr>
    </w:lvl>
    <w:lvl w:ilvl="6">
      <w:start w:val="1"/>
      <w:numFmt w:val="decimal"/>
      <w:lvlText w:val="%1.%2.%3.%4.%5.%6.%7"/>
      <w:lvlJc w:val="left"/>
      <w:pPr>
        <w:ind w:left="2646" w:hanging="1800"/>
      </w:pPr>
      <w:rPr>
        <w:rFonts w:hint="default"/>
      </w:rPr>
    </w:lvl>
    <w:lvl w:ilvl="7">
      <w:start w:val="1"/>
      <w:numFmt w:val="decimal"/>
      <w:lvlText w:val="%1.%2.%3.%4.%5.%6.%7.%8"/>
      <w:lvlJc w:val="left"/>
      <w:pPr>
        <w:ind w:left="3147" w:hanging="2160"/>
      </w:pPr>
      <w:rPr>
        <w:rFonts w:hint="default"/>
      </w:rPr>
    </w:lvl>
    <w:lvl w:ilvl="8">
      <w:start w:val="1"/>
      <w:numFmt w:val="decimal"/>
      <w:lvlText w:val="%1.%2.%3.%4.%5.%6.%7.%8.%9"/>
      <w:lvlJc w:val="left"/>
      <w:pPr>
        <w:ind w:left="3288" w:hanging="2160"/>
      </w:pPr>
      <w:rPr>
        <w:rFonts w:hint="default"/>
      </w:rPr>
    </w:lvl>
  </w:abstractNum>
  <w:abstractNum w:abstractNumId="3">
    <w:nsid w:val="0AD53639"/>
    <w:multiLevelType w:val="multilevel"/>
    <w:tmpl w:val="3776263C"/>
    <w:lvl w:ilvl="0">
      <w:start w:val="10"/>
      <w:numFmt w:val="decimal"/>
      <w:lvlText w:val="%1."/>
      <w:lvlJc w:val="left"/>
      <w:pPr>
        <w:ind w:left="856" w:hanging="284"/>
      </w:pPr>
      <w:rPr>
        <w:rFonts w:hint="default"/>
        <w:b/>
        <w:bCs/>
        <w:spacing w:val="-1"/>
        <w:w w:val="99"/>
        <w:lang w:val="pt-PT" w:eastAsia="en-US" w:bidi="ar-SA"/>
      </w:rPr>
    </w:lvl>
    <w:lvl w:ilvl="1">
      <w:start w:val="1"/>
      <w:numFmt w:val="decimal"/>
      <w:pStyle w:val="Nivel1"/>
      <w:lvlText w:val="%1.%2."/>
      <w:lvlJc w:val="left"/>
      <w:pPr>
        <w:ind w:left="572" w:hanging="567"/>
      </w:pPr>
      <w:rPr>
        <w:rFonts w:hint="default"/>
        <w:b/>
        <w:bCs/>
        <w:spacing w:val="-2"/>
        <w:w w:val="100"/>
        <w:lang w:val="pt-PT" w:eastAsia="en-US" w:bidi="ar-SA"/>
      </w:rPr>
    </w:lvl>
    <w:lvl w:ilvl="2">
      <w:start w:val="1"/>
      <w:numFmt w:val="decimal"/>
      <w:lvlText w:val="%1.%2.%3."/>
      <w:lvlJc w:val="left"/>
      <w:pPr>
        <w:ind w:left="572" w:hanging="994"/>
      </w:pPr>
      <w:rPr>
        <w:rFonts w:hint="default"/>
        <w:b/>
        <w:bCs/>
        <w:spacing w:val="-2"/>
        <w:w w:val="100"/>
        <w:lang w:val="pt-PT" w:eastAsia="en-US" w:bidi="ar-SA"/>
      </w:rPr>
    </w:lvl>
    <w:lvl w:ilvl="3">
      <w:start w:val="1"/>
      <w:numFmt w:val="lowerLetter"/>
      <w:lvlText w:val="%4."/>
      <w:lvlJc w:val="left"/>
      <w:pPr>
        <w:ind w:left="1665" w:hanging="994"/>
      </w:pPr>
      <w:rPr>
        <w:rFonts w:ascii="Verdana" w:eastAsia="Verdana" w:hAnsi="Verdana" w:cs="Verdana" w:hint="default"/>
        <w:b/>
        <w:bCs/>
        <w:spacing w:val="-1"/>
        <w:w w:val="97"/>
        <w:sz w:val="20"/>
        <w:szCs w:val="20"/>
        <w:lang w:val="pt-PT" w:eastAsia="en-US" w:bidi="ar-SA"/>
      </w:rPr>
    </w:lvl>
    <w:lvl w:ilvl="4">
      <w:numFmt w:val="bullet"/>
      <w:lvlText w:val="•"/>
      <w:lvlJc w:val="left"/>
      <w:pPr>
        <w:ind w:left="1380" w:hanging="994"/>
      </w:pPr>
      <w:rPr>
        <w:rFonts w:hint="default"/>
        <w:lang w:val="pt-PT" w:eastAsia="en-US" w:bidi="ar-SA"/>
      </w:rPr>
    </w:lvl>
    <w:lvl w:ilvl="5">
      <w:numFmt w:val="bullet"/>
      <w:lvlText w:val="•"/>
      <w:lvlJc w:val="left"/>
      <w:pPr>
        <w:ind w:left="1420" w:hanging="994"/>
      </w:pPr>
      <w:rPr>
        <w:rFonts w:hint="default"/>
        <w:lang w:val="pt-PT" w:eastAsia="en-US" w:bidi="ar-SA"/>
      </w:rPr>
    </w:lvl>
    <w:lvl w:ilvl="6">
      <w:numFmt w:val="bullet"/>
      <w:lvlText w:val="•"/>
      <w:lvlJc w:val="left"/>
      <w:pPr>
        <w:ind w:left="1660" w:hanging="994"/>
      </w:pPr>
      <w:rPr>
        <w:rFonts w:hint="default"/>
        <w:lang w:val="pt-PT" w:eastAsia="en-US" w:bidi="ar-SA"/>
      </w:rPr>
    </w:lvl>
    <w:lvl w:ilvl="7">
      <w:numFmt w:val="bullet"/>
      <w:lvlText w:val="•"/>
      <w:lvlJc w:val="left"/>
      <w:pPr>
        <w:ind w:left="4011" w:hanging="994"/>
      </w:pPr>
      <w:rPr>
        <w:rFonts w:hint="default"/>
        <w:lang w:val="pt-PT" w:eastAsia="en-US" w:bidi="ar-SA"/>
      </w:rPr>
    </w:lvl>
    <w:lvl w:ilvl="8">
      <w:numFmt w:val="bullet"/>
      <w:lvlText w:val="•"/>
      <w:lvlJc w:val="left"/>
      <w:pPr>
        <w:ind w:left="6363" w:hanging="994"/>
      </w:pPr>
      <w:rPr>
        <w:rFonts w:hint="default"/>
        <w:lang w:val="pt-PT" w:eastAsia="en-US" w:bidi="ar-SA"/>
      </w:rPr>
    </w:lvl>
  </w:abstractNum>
  <w:abstractNum w:abstractNumId="4">
    <w:nsid w:val="0CEC6F02"/>
    <w:multiLevelType w:val="hybridMultilevel"/>
    <w:tmpl w:val="D7A0B88C"/>
    <w:lvl w:ilvl="0" w:tplc="04160015">
      <w:start w:val="1"/>
      <w:numFmt w:val="upperLetter"/>
      <w:lvlText w:val="%1."/>
      <w:lvlJc w:val="left"/>
      <w:pPr>
        <w:ind w:left="153" w:hanging="360"/>
      </w:pPr>
    </w:lvl>
    <w:lvl w:ilvl="1" w:tplc="04160019" w:tentative="1">
      <w:start w:val="1"/>
      <w:numFmt w:val="lowerLetter"/>
      <w:lvlText w:val="%2."/>
      <w:lvlJc w:val="left"/>
      <w:pPr>
        <w:ind w:left="873" w:hanging="360"/>
      </w:pPr>
    </w:lvl>
    <w:lvl w:ilvl="2" w:tplc="0416001B" w:tentative="1">
      <w:start w:val="1"/>
      <w:numFmt w:val="lowerRoman"/>
      <w:lvlText w:val="%3."/>
      <w:lvlJc w:val="right"/>
      <w:pPr>
        <w:ind w:left="1593" w:hanging="180"/>
      </w:pPr>
    </w:lvl>
    <w:lvl w:ilvl="3" w:tplc="0416000F" w:tentative="1">
      <w:start w:val="1"/>
      <w:numFmt w:val="decimal"/>
      <w:lvlText w:val="%4."/>
      <w:lvlJc w:val="left"/>
      <w:pPr>
        <w:ind w:left="2313" w:hanging="360"/>
      </w:pPr>
    </w:lvl>
    <w:lvl w:ilvl="4" w:tplc="04160019" w:tentative="1">
      <w:start w:val="1"/>
      <w:numFmt w:val="lowerLetter"/>
      <w:lvlText w:val="%5."/>
      <w:lvlJc w:val="left"/>
      <w:pPr>
        <w:ind w:left="3033" w:hanging="360"/>
      </w:pPr>
    </w:lvl>
    <w:lvl w:ilvl="5" w:tplc="0416001B" w:tentative="1">
      <w:start w:val="1"/>
      <w:numFmt w:val="lowerRoman"/>
      <w:lvlText w:val="%6."/>
      <w:lvlJc w:val="right"/>
      <w:pPr>
        <w:ind w:left="3753" w:hanging="180"/>
      </w:pPr>
    </w:lvl>
    <w:lvl w:ilvl="6" w:tplc="0416000F" w:tentative="1">
      <w:start w:val="1"/>
      <w:numFmt w:val="decimal"/>
      <w:lvlText w:val="%7."/>
      <w:lvlJc w:val="left"/>
      <w:pPr>
        <w:ind w:left="4473" w:hanging="360"/>
      </w:pPr>
    </w:lvl>
    <w:lvl w:ilvl="7" w:tplc="04160019" w:tentative="1">
      <w:start w:val="1"/>
      <w:numFmt w:val="lowerLetter"/>
      <w:lvlText w:val="%8."/>
      <w:lvlJc w:val="left"/>
      <w:pPr>
        <w:ind w:left="5193" w:hanging="360"/>
      </w:pPr>
    </w:lvl>
    <w:lvl w:ilvl="8" w:tplc="0416001B" w:tentative="1">
      <w:start w:val="1"/>
      <w:numFmt w:val="lowerRoman"/>
      <w:lvlText w:val="%9."/>
      <w:lvlJc w:val="right"/>
      <w:pPr>
        <w:ind w:left="5913" w:hanging="180"/>
      </w:pPr>
    </w:lvl>
  </w:abstractNum>
  <w:abstractNum w:abstractNumId="5">
    <w:nsid w:val="11D67396"/>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6">
    <w:nsid w:val="128407EC"/>
    <w:multiLevelType w:val="hybridMultilevel"/>
    <w:tmpl w:val="44FA9C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164A37D4"/>
    <w:multiLevelType w:val="multilevel"/>
    <w:tmpl w:val="B5703FF6"/>
    <w:lvl w:ilvl="0">
      <w:start w:val="7"/>
      <w:numFmt w:val="decimal"/>
      <w:lvlText w:val="%1"/>
      <w:lvlJc w:val="left"/>
      <w:pPr>
        <w:ind w:left="1425" w:hanging="853"/>
      </w:pPr>
      <w:rPr>
        <w:rFonts w:hint="default"/>
        <w:lang w:val="pt-PT" w:eastAsia="en-US" w:bidi="ar-SA"/>
      </w:rPr>
    </w:lvl>
    <w:lvl w:ilvl="1">
      <w:start w:val="1"/>
      <w:numFmt w:val="decimal"/>
      <w:lvlText w:val="%1.%2"/>
      <w:lvlJc w:val="left"/>
      <w:pPr>
        <w:ind w:left="1425" w:hanging="853"/>
      </w:pPr>
      <w:rPr>
        <w:rFonts w:hint="default"/>
        <w:lang w:val="pt-PT" w:eastAsia="en-US" w:bidi="ar-SA"/>
      </w:rPr>
    </w:lvl>
    <w:lvl w:ilvl="2">
      <w:start w:val="1"/>
      <w:numFmt w:val="decimal"/>
      <w:lvlText w:val="%1.%2.%3."/>
      <w:lvlJc w:val="left"/>
      <w:pPr>
        <w:ind w:left="1425" w:hanging="853"/>
      </w:pPr>
      <w:rPr>
        <w:rFonts w:ascii="Verdana" w:eastAsia="Verdana" w:hAnsi="Verdana" w:cs="Verdana" w:hint="default"/>
        <w:w w:val="99"/>
        <w:sz w:val="20"/>
        <w:szCs w:val="20"/>
        <w:lang w:val="pt-PT" w:eastAsia="en-US" w:bidi="ar-SA"/>
      </w:rPr>
    </w:lvl>
    <w:lvl w:ilvl="3">
      <w:numFmt w:val="bullet"/>
      <w:lvlText w:val="•"/>
      <w:lvlJc w:val="left"/>
      <w:pPr>
        <w:ind w:left="4313" w:hanging="853"/>
      </w:pPr>
      <w:rPr>
        <w:rFonts w:hint="default"/>
        <w:lang w:val="pt-PT" w:eastAsia="en-US" w:bidi="ar-SA"/>
      </w:rPr>
    </w:lvl>
    <w:lvl w:ilvl="4">
      <w:numFmt w:val="bullet"/>
      <w:lvlText w:val="•"/>
      <w:lvlJc w:val="left"/>
      <w:pPr>
        <w:ind w:left="5278" w:hanging="853"/>
      </w:pPr>
      <w:rPr>
        <w:rFonts w:hint="default"/>
        <w:lang w:val="pt-PT" w:eastAsia="en-US" w:bidi="ar-SA"/>
      </w:rPr>
    </w:lvl>
    <w:lvl w:ilvl="5">
      <w:numFmt w:val="bullet"/>
      <w:lvlText w:val="•"/>
      <w:lvlJc w:val="left"/>
      <w:pPr>
        <w:ind w:left="6243" w:hanging="853"/>
      </w:pPr>
      <w:rPr>
        <w:rFonts w:hint="default"/>
        <w:lang w:val="pt-PT" w:eastAsia="en-US" w:bidi="ar-SA"/>
      </w:rPr>
    </w:lvl>
    <w:lvl w:ilvl="6">
      <w:numFmt w:val="bullet"/>
      <w:lvlText w:val="•"/>
      <w:lvlJc w:val="left"/>
      <w:pPr>
        <w:ind w:left="7207" w:hanging="853"/>
      </w:pPr>
      <w:rPr>
        <w:rFonts w:hint="default"/>
        <w:lang w:val="pt-PT" w:eastAsia="en-US" w:bidi="ar-SA"/>
      </w:rPr>
    </w:lvl>
    <w:lvl w:ilvl="7">
      <w:numFmt w:val="bullet"/>
      <w:lvlText w:val="•"/>
      <w:lvlJc w:val="left"/>
      <w:pPr>
        <w:ind w:left="8172" w:hanging="853"/>
      </w:pPr>
      <w:rPr>
        <w:rFonts w:hint="default"/>
        <w:lang w:val="pt-PT" w:eastAsia="en-US" w:bidi="ar-SA"/>
      </w:rPr>
    </w:lvl>
    <w:lvl w:ilvl="8">
      <w:numFmt w:val="bullet"/>
      <w:lvlText w:val="•"/>
      <w:lvlJc w:val="left"/>
      <w:pPr>
        <w:ind w:left="9137" w:hanging="853"/>
      </w:pPr>
      <w:rPr>
        <w:rFonts w:hint="default"/>
        <w:lang w:val="pt-PT" w:eastAsia="en-US" w:bidi="ar-SA"/>
      </w:rPr>
    </w:lvl>
  </w:abstractNum>
  <w:abstractNum w:abstractNumId="8">
    <w:nsid w:val="258C26C2"/>
    <w:multiLevelType w:val="multilevel"/>
    <w:tmpl w:val="2DCC74F2"/>
    <w:lvl w:ilvl="0">
      <w:start w:val="6"/>
      <w:numFmt w:val="decimal"/>
      <w:lvlText w:val="%1."/>
      <w:lvlJc w:val="left"/>
      <w:pPr>
        <w:ind w:left="612" w:hanging="612"/>
      </w:pPr>
      <w:rPr>
        <w:rFonts w:hint="default"/>
        <w:color w:val="00000A"/>
      </w:rPr>
    </w:lvl>
    <w:lvl w:ilvl="1">
      <w:start w:val="8"/>
      <w:numFmt w:val="decimal"/>
      <w:lvlText w:val="%1.%2."/>
      <w:lvlJc w:val="left"/>
      <w:pPr>
        <w:ind w:left="1006" w:hanging="720"/>
      </w:pPr>
      <w:rPr>
        <w:rFonts w:hint="default"/>
        <w:color w:val="00000A"/>
      </w:rPr>
    </w:lvl>
    <w:lvl w:ilvl="2">
      <w:start w:val="1"/>
      <w:numFmt w:val="decimal"/>
      <w:lvlText w:val="%1.%2.%3."/>
      <w:lvlJc w:val="left"/>
      <w:pPr>
        <w:ind w:left="1292" w:hanging="720"/>
      </w:pPr>
      <w:rPr>
        <w:rFonts w:hint="default"/>
        <w:color w:val="00000A"/>
      </w:rPr>
    </w:lvl>
    <w:lvl w:ilvl="3">
      <w:start w:val="1"/>
      <w:numFmt w:val="decimal"/>
      <w:lvlText w:val="%1.%2.%3.%4."/>
      <w:lvlJc w:val="left"/>
      <w:pPr>
        <w:ind w:left="1938" w:hanging="1080"/>
      </w:pPr>
      <w:rPr>
        <w:rFonts w:hint="default"/>
        <w:color w:val="00000A"/>
      </w:rPr>
    </w:lvl>
    <w:lvl w:ilvl="4">
      <w:start w:val="1"/>
      <w:numFmt w:val="decimal"/>
      <w:lvlText w:val="%1.%2.%3.%4.%5."/>
      <w:lvlJc w:val="left"/>
      <w:pPr>
        <w:ind w:left="2584" w:hanging="1440"/>
      </w:pPr>
      <w:rPr>
        <w:rFonts w:hint="default"/>
        <w:color w:val="00000A"/>
      </w:rPr>
    </w:lvl>
    <w:lvl w:ilvl="5">
      <w:start w:val="1"/>
      <w:numFmt w:val="decimal"/>
      <w:lvlText w:val="%1.%2.%3.%4.%5.%6."/>
      <w:lvlJc w:val="left"/>
      <w:pPr>
        <w:ind w:left="2870" w:hanging="1440"/>
      </w:pPr>
      <w:rPr>
        <w:rFonts w:hint="default"/>
        <w:color w:val="00000A"/>
      </w:rPr>
    </w:lvl>
    <w:lvl w:ilvl="6">
      <w:start w:val="1"/>
      <w:numFmt w:val="decimal"/>
      <w:lvlText w:val="%1.%2.%3.%4.%5.%6.%7."/>
      <w:lvlJc w:val="left"/>
      <w:pPr>
        <w:ind w:left="3516" w:hanging="1800"/>
      </w:pPr>
      <w:rPr>
        <w:rFonts w:hint="default"/>
        <w:color w:val="00000A"/>
      </w:rPr>
    </w:lvl>
    <w:lvl w:ilvl="7">
      <w:start w:val="1"/>
      <w:numFmt w:val="decimal"/>
      <w:lvlText w:val="%1.%2.%3.%4.%5.%6.%7.%8."/>
      <w:lvlJc w:val="left"/>
      <w:pPr>
        <w:ind w:left="4162" w:hanging="2160"/>
      </w:pPr>
      <w:rPr>
        <w:rFonts w:hint="default"/>
        <w:color w:val="00000A"/>
      </w:rPr>
    </w:lvl>
    <w:lvl w:ilvl="8">
      <w:start w:val="1"/>
      <w:numFmt w:val="decimal"/>
      <w:lvlText w:val="%1.%2.%3.%4.%5.%6.%7.%8.%9."/>
      <w:lvlJc w:val="left"/>
      <w:pPr>
        <w:ind w:left="4448" w:hanging="2160"/>
      </w:pPr>
      <w:rPr>
        <w:rFonts w:hint="default"/>
        <w:color w:val="00000A"/>
      </w:rPr>
    </w:lvl>
  </w:abstractNum>
  <w:abstractNum w:abstractNumId="9">
    <w:nsid w:val="2ECA2C5D"/>
    <w:multiLevelType w:val="hybridMultilevel"/>
    <w:tmpl w:val="617C2DB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3DB459D6"/>
    <w:multiLevelType w:val="hybridMultilevel"/>
    <w:tmpl w:val="859EA20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nsid w:val="3F5B4B07"/>
    <w:multiLevelType w:val="multilevel"/>
    <w:tmpl w:val="28DE2F14"/>
    <w:styleLink w:val="Estilo3"/>
    <w:lvl w:ilvl="0">
      <w:start w:val="6"/>
      <w:numFmt w:val="decimal"/>
      <w:lvlText w:val="8.%1"/>
      <w:lvlJc w:val="left"/>
      <w:pPr>
        <w:ind w:left="555" w:hanging="55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3FE33FE7"/>
    <w:multiLevelType w:val="hybridMultilevel"/>
    <w:tmpl w:val="EDD4A792"/>
    <w:lvl w:ilvl="0" w:tplc="8206BC12">
      <w:start w:val="1"/>
      <w:numFmt w:val="bullet"/>
      <w:lvlText w:val="o"/>
      <w:lvlJc w:val="left"/>
      <w:pPr>
        <w:ind w:left="720" w:hanging="360"/>
      </w:pPr>
      <w:rPr>
        <w:rFonts w:ascii="Courier New" w:hAnsi="Courier New" w:cs="Times New Roman" w:hint="default"/>
      </w:rPr>
    </w:lvl>
    <w:lvl w:ilvl="1" w:tplc="AADC6010">
      <w:start w:val="1"/>
      <w:numFmt w:val="bullet"/>
      <w:lvlText w:val="o"/>
      <w:lvlJc w:val="left"/>
      <w:pPr>
        <w:ind w:left="1440" w:hanging="360"/>
      </w:pPr>
      <w:rPr>
        <w:rFonts w:ascii="Courier New" w:hAnsi="Courier New" w:cs="Times New Roman" w:hint="default"/>
      </w:rPr>
    </w:lvl>
    <w:lvl w:ilvl="2" w:tplc="9EEA2610">
      <w:start w:val="1"/>
      <w:numFmt w:val="bullet"/>
      <w:pStyle w:val="Nivel3-erro"/>
      <w:lvlText w:val=""/>
      <w:lvlJc w:val="left"/>
      <w:pPr>
        <w:ind w:left="2160" w:hanging="360"/>
      </w:pPr>
      <w:rPr>
        <w:rFonts w:ascii="Wingdings" w:hAnsi="Wingdings" w:hint="default"/>
      </w:rPr>
    </w:lvl>
    <w:lvl w:ilvl="3" w:tplc="8188D240">
      <w:start w:val="1"/>
      <w:numFmt w:val="bullet"/>
      <w:lvlText w:val=""/>
      <w:lvlJc w:val="left"/>
      <w:pPr>
        <w:ind w:left="2880" w:hanging="360"/>
      </w:pPr>
      <w:rPr>
        <w:rFonts w:ascii="Symbol" w:hAnsi="Symbol" w:hint="default"/>
      </w:rPr>
    </w:lvl>
    <w:lvl w:ilvl="4" w:tplc="86387A62">
      <w:start w:val="1"/>
      <w:numFmt w:val="bullet"/>
      <w:lvlText w:val="o"/>
      <w:lvlJc w:val="left"/>
      <w:pPr>
        <w:ind w:left="3600" w:hanging="360"/>
      </w:pPr>
      <w:rPr>
        <w:rFonts w:ascii="Courier New" w:hAnsi="Courier New" w:cs="Times New Roman" w:hint="default"/>
      </w:rPr>
    </w:lvl>
    <w:lvl w:ilvl="5" w:tplc="98BC0358">
      <w:start w:val="1"/>
      <w:numFmt w:val="bullet"/>
      <w:lvlText w:val=""/>
      <w:lvlJc w:val="left"/>
      <w:pPr>
        <w:ind w:left="4320" w:hanging="360"/>
      </w:pPr>
      <w:rPr>
        <w:rFonts w:ascii="Wingdings" w:hAnsi="Wingdings" w:hint="default"/>
      </w:rPr>
    </w:lvl>
    <w:lvl w:ilvl="6" w:tplc="A498C560">
      <w:start w:val="1"/>
      <w:numFmt w:val="bullet"/>
      <w:lvlText w:val=""/>
      <w:lvlJc w:val="left"/>
      <w:pPr>
        <w:ind w:left="5040" w:hanging="360"/>
      </w:pPr>
      <w:rPr>
        <w:rFonts w:ascii="Symbol" w:hAnsi="Symbol" w:hint="default"/>
      </w:rPr>
    </w:lvl>
    <w:lvl w:ilvl="7" w:tplc="9D8C7708">
      <w:start w:val="1"/>
      <w:numFmt w:val="bullet"/>
      <w:lvlText w:val="o"/>
      <w:lvlJc w:val="left"/>
      <w:pPr>
        <w:ind w:left="5760" w:hanging="360"/>
      </w:pPr>
      <w:rPr>
        <w:rFonts w:ascii="Courier New" w:hAnsi="Courier New" w:cs="Times New Roman" w:hint="default"/>
      </w:rPr>
    </w:lvl>
    <w:lvl w:ilvl="8" w:tplc="E4784D38">
      <w:start w:val="1"/>
      <w:numFmt w:val="bullet"/>
      <w:lvlText w:val=""/>
      <w:lvlJc w:val="left"/>
      <w:pPr>
        <w:ind w:left="6480" w:hanging="360"/>
      </w:pPr>
      <w:rPr>
        <w:rFonts w:ascii="Wingdings" w:hAnsi="Wingdings" w:hint="default"/>
      </w:rPr>
    </w:lvl>
  </w:abstractNum>
  <w:abstractNum w:abstractNumId="14">
    <w:nsid w:val="41947B12"/>
    <w:multiLevelType w:val="hybridMultilevel"/>
    <w:tmpl w:val="6D3C0F00"/>
    <w:lvl w:ilvl="0" w:tplc="19CE53BA">
      <w:start w:val="1"/>
      <w:numFmt w:val="lowerLetter"/>
      <w:lvlText w:val="%1)"/>
      <w:lvlJc w:val="left"/>
      <w:pPr>
        <w:ind w:left="572" w:hanging="319"/>
      </w:pPr>
      <w:rPr>
        <w:rFonts w:ascii="Verdana" w:eastAsia="Verdana" w:hAnsi="Verdana" w:cs="Verdana" w:hint="default"/>
        <w:w w:val="99"/>
        <w:sz w:val="20"/>
        <w:szCs w:val="20"/>
        <w:lang w:val="pt-PT" w:eastAsia="en-US" w:bidi="ar-SA"/>
      </w:rPr>
    </w:lvl>
    <w:lvl w:ilvl="1" w:tplc="58BA2B0A">
      <w:numFmt w:val="bullet"/>
      <w:lvlText w:val="•"/>
      <w:lvlJc w:val="left"/>
      <w:pPr>
        <w:ind w:left="1628" w:hanging="319"/>
      </w:pPr>
      <w:rPr>
        <w:rFonts w:hint="default"/>
        <w:lang w:val="pt-PT" w:eastAsia="en-US" w:bidi="ar-SA"/>
      </w:rPr>
    </w:lvl>
    <w:lvl w:ilvl="2" w:tplc="6A104D38">
      <w:numFmt w:val="bullet"/>
      <w:lvlText w:val="•"/>
      <w:lvlJc w:val="left"/>
      <w:pPr>
        <w:ind w:left="2677" w:hanging="319"/>
      </w:pPr>
      <w:rPr>
        <w:rFonts w:hint="default"/>
        <w:lang w:val="pt-PT" w:eastAsia="en-US" w:bidi="ar-SA"/>
      </w:rPr>
    </w:lvl>
    <w:lvl w:ilvl="3" w:tplc="C9A2079A">
      <w:numFmt w:val="bullet"/>
      <w:lvlText w:val="•"/>
      <w:lvlJc w:val="left"/>
      <w:pPr>
        <w:ind w:left="3725" w:hanging="319"/>
      </w:pPr>
      <w:rPr>
        <w:rFonts w:hint="default"/>
        <w:lang w:val="pt-PT" w:eastAsia="en-US" w:bidi="ar-SA"/>
      </w:rPr>
    </w:lvl>
    <w:lvl w:ilvl="4" w:tplc="201054BA">
      <w:numFmt w:val="bullet"/>
      <w:lvlText w:val="•"/>
      <w:lvlJc w:val="left"/>
      <w:pPr>
        <w:ind w:left="4774" w:hanging="319"/>
      </w:pPr>
      <w:rPr>
        <w:rFonts w:hint="default"/>
        <w:lang w:val="pt-PT" w:eastAsia="en-US" w:bidi="ar-SA"/>
      </w:rPr>
    </w:lvl>
    <w:lvl w:ilvl="5" w:tplc="CD444E5A">
      <w:numFmt w:val="bullet"/>
      <w:lvlText w:val="•"/>
      <w:lvlJc w:val="left"/>
      <w:pPr>
        <w:ind w:left="5823" w:hanging="319"/>
      </w:pPr>
      <w:rPr>
        <w:rFonts w:hint="default"/>
        <w:lang w:val="pt-PT" w:eastAsia="en-US" w:bidi="ar-SA"/>
      </w:rPr>
    </w:lvl>
    <w:lvl w:ilvl="6" w:tplc="57A824E2">
      <w:numFmt w:val="bullet"/>
      <w:lvlText w:val="•"/>
      <w:lvlJc w:val="left"/>
      <w:pPr>
        <w:ind w:left="6871" w:hanging="319"/>
      </w:pPr>
      <w:rPr>
        <w:rFonts w:hint="default"/>
        <w:lang w:val="pt-PT" w:eastAsia="en-US" w:bidi="ar-SA"/>
      </w:rPr>
    </w:lvl>
    <w:lvl w:ilvl="7" w:tplc="5B8EC7D2">
      <w:numFmt w:val="bullet"/>
      <w:lvlText w:val="•"/>
      <w:lvlJc w:val="left"/>
      <w:pPr>
        <w:ind w:left="7920" w:hanging="319"/>
      </w:pPr>
      <w:rPr>
        <w:rFonts w:hint="default"/>
        <w:lang w:val="pt-PT" w:eastAsia="en-US" w:bidi="ar-SA"/>
      </w:rPr>
    </w:lvl>
    <w:lvl w:ilvl="8" w:tplc="54B62694">
      <w:numFmt w:val="bullet"/>
      <w:lvlText w:val="•"/>
      <w:lvlJc w:val="left"/>
      <w:pPr>
        <w:ind w:left="8969" w:hanging="319"/>
      </w:pPr>
      <w:rPr>
        <w:rFonts w:hint="default"/>
        <w:lang w:val="pt-PT" w:eastAsia="en-US" w:bidi="ar-SA"/>
      </w:rPr>
    </w:lvl>
  </w:abstractNum>
  <w:abstractNum w:abstractNumId="15">
    <w:nsid w:val="440C3EFE"/>
    <w:multiLevelType w:val="multilevel"/>
    <w:tmpl w:val="93548DDC"/>
    <w:lvl w:ilvl="0">
      <w:start w:val="1"/>
      <w:numFmt w:val="decimal"/>
      <w:lvlText w:val="%1."/>
      <w:lvlJc w:val="left"/>
      <w:pPr>
        <w:ind w:left="420" w:hanging="42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6">
    <w:nsid w:val="46795E37"/>
    <w:multiLevelType w:val="multilevel"/>
    <w:tmpl w:val="4E8A5574"/>
    <w:lvl w:ilvl="0">
      <w:start w:val="9"/>
      <w:numFmt w:val="decimal"/>
      <w:lvlText w:val="%1."/>
      <w:lvlJc w:val="left"/>
      <w:pPr>
        <w:ind w:left="408" w:hanging="408"/>
      </w:pPr>
      <w:rPr>
        <w:rFonts w:hint="default"/>
      </w:rPr>
    </w:lvl>
    <w:lvl w:ilvl="1">
      <w:start w:val="3"/>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708" w:hanging="144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6129" w:hanging="2160"/>
      </w:pPr>
      <w:rPr>
        <w:rFonts w:hint="default"/>
      </w:rPr>
    </w:lvl>
    <w:lvl w:ilvl="8">
      <w:start w:val="1"/>
      <w:numFmt w:val="decimal"/>
      <w:lvlText w:val="%1.%2.%3.%4.%5.%6.%7.%8.%9."/>
      <w:lvlJc w:val="left"/>
      <w:pPr>
        <w:ind w:left="6696" w:hanging="2160"/>
      </w:pPr>
      <w:rPr>
        <w:rFonts w:hint="default"/>
      </w:rPr>
    </w:lvl>
  </w:abstractNum>
  <w:abstractNum w:abstractNumId="17">
    <w:nsid w:val="473324ED"/>
    <w:multiLevelType w:val="hybridMultilevel"/>
    <w:tmpl w:val="97AE6A6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nsid w:val="47B10D9C"/>
    <w:multiLevelType w:val="multilevel"/>
    <w:tmpl w:val="8E969FA8"/>
    <w:lvl w:ilvl="0">
      <w:start w:val="6"/>
      <w:numFmt w:val="decimal"/>
      <w:lvlText w:val="%1"/>
      <w:lvlJc w:val="left"/>
      <w:pPr>
        <w:ind w:left="572" w:hanging="603"/>
      </w:pPr>
      <w:rPr>
        <w:rFonts w:hint="default"/>
        <w:lang w:val="pt-PT" w:eastAsia="en-US" w:bidi="ar-SA"/>
      </w:rPr>
    </w:lvl>
    <w:lvl w:ilvl="1">
      <w:start w:val="1"/>
      <w:numFmt w:val="decimal"/>
      <w:lvlText w:val="%1.%2"/>
      <w:lvlJc w:val="left"/>
      <w:pPr>
        <w:ind w:left="572" w:hanging="603"/>
      </w:pPr>
      <w:rPr>
        <w:rFonts w:ascii="Verdana" w:eastAsia="Verdana" w:hAnsi="Verdana" w:cs="Verdana" w:hint="default"/>
        <w:spacing w:val="0"/>
        <w:w w:val="99"/>
        <w:sz w:val="20"/>
        <w:szCs w:val="20"/>
        <w:lang w:val="pt-PT" w:eastAsia="en-US" w:bidi="ar-SA"/>
      </w:rPr>
    </w:lvl>
    <w:lvl w:ilvl="2">
      <w:numFmt w:val="bullet"/>
      <w:lvlText w:val="•"/>
      <w:lvlJc w:val="left"/>
      <w:pPr>
        <w:ind w:left="2677" w:hanging="603"/>
      </w:pPr>
      <w:rPr>
        <w:rFonts w:hint="default"/>
        <w:lang w:val="pt-PT" w:eastAsia="en-US" w:bidi="ar-SA"/>
      </w:rPr>
    </w:lvl>
    <w:lvl w:ilvl="3">
      <w:numFmt w:val="bullet"/>
      <w:lvlText w:val="•"/>
      <w:lvlJc w:val="left"/>
      <w:pPr>
        <w:ind w:left="3725" w:hanging="603"/>
      </w:pPr>
      <w:rPr>
        <w:rFonts w:hint="default"/>
        <w:lang w:val="pt-PT" w:eastAsia="en-US" w:bidi="ar-SA"/>
      </w:rPr>
    </w:lvl>
    <w:lvl w:ilvl="4">
      <w:numFmt w:val="bullet"/>
      <w:lvlText w:val="•"/>
      <w:lvlJc w:val="left"/>
      <w:pPr>
        <w:ind w:left="4774" w:hanging="603"/>
      </w:pPr>
      <w:rPr>
        <w:rFonts w:hint="default"/>
        <w:lang w:val="pt-PT" w:eastAsia="en-US" w:bidi="ar-SA"/>
      </w:rPr>
    </w:lvl>
    <w:lvl w:ilvl="5">
      <w:numFmt w:val="bullet"/>
      <w:lvlText w:val="•"/>
      <w:lvlJc w:val="left"/>
      <w:pPr>
        <w:ind w:left="5823" w:hanging="603"/>
      </w:pPr>
      <w:rPr>
        <w:rFonts w:hint="default"/>
        <w:lang w:val="pt-PT" w:eastAsia="en-US" w:bidi="ar-SA"/>
      </w:rPr>
    </w:lvl>
    <w:lvl w:ilvl="6">
      <w:numFmt w:val="bullet"/>
      <w:lvlText w:val="•"/>
      <w:lvlJc w:val="left"/>
      <w:pPr>
        <w:ind w:left="6871" w:hanging="603"/>
      </w:pPr>
      <w:rPr>
        <w:rFonts w:hint="default"/>
        <w:lang w:val="pt-PT" w:eastAsia="en-US" w:bidi="ar-SA"/>
      </w:rPr>
    </w:lvl>
    <w:lvl w:ilvl="7">
      <w:numFmt w:val="bullet"/>
      <w:lvlText w:val="•"/>
      <w:lvlJc w:val="left"/>
      <w:pPr>
        <w:ind w:left="7920" w:hanging="603"/>
      </w:pPr>
      <w:rPr>
        <w:rFonts w:hint="default"/>
        <w:lang w:val="pt-PT" w:eastAsia="en-US" w:bidi="ar-SA"/>
      </w:rPr>
    </w:lvl>
    <w:lvl w:ilvl="8">
      <w:numFmt w:val="bullet"/>
      <w:lvlText w:val="•"/>
      <w:lvlJc w:val="left"/>
      <w:pPr>
        <w:ind w:left="8969" w:hanging="603"/>
      </w:pPr>
      <w:rPr>
        <w:rFonts w:hint="default"/>
        <w:lang w:val="pt-PT" w:eastAsia="en-US" w:bidi="ar-SA"/>
      </w:rPr>
    </w:lvl>
  </w:abstractNum>
  <w:abstractNum w:abstractNumId="19">
    <w:nsid w:val="486E632E"/>
    <w:multiLevelType w:val="hybridMultilevel"/>
    <w:tmpl w:val="360E260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nsid w:val="4C7143D5"/>
    <w:multiLevelType w:val="multilevel"/>
    <w:tmpl w:val="E564D504"/>
    <w:lvl w:ilvl="0">
      <w:start w:val="8"/>
      <w:numFmt w:val="decimal"/>
      <w:lvlText w:val="%1"/>
      <w:lvlJc w:val="left"/>
      <w:pPr>
        <w:ind w:left="630" w:hanging="630"/>
      </w:pPr>
      <w:rPr>
        <w:rFonts w:eastAsiaTheme="minorEastAsia" w:hint="default"/>
        <w:b w:val="0"/>
      </w:rPr>
    </w:lvl>
    <w:lvl w:ilvl="1">
      <w:start w:val="10"/>
      <w:numFmt w:val="decimal"/>
      <w:lvlText w:val="%1.%2"/>
      <w:lvlJc w:val="left"/>
      <w:pPr>
        <w:ind w:left="862" w:hanging="720"/>
      </w:pPr>
      <w:rPr>
        <w:rFonts w:eastAsiaTheme="minorEastAsia" w:hint="default"/>
        <w:b w:val="0"/>
      </w:rPr>
    </w:lvl>
    <w:lvl w:ilvl="2">
      <w:start w:val="1"/>
      <w:numFmt w:val="decimal"/>
      <w:lvlText w:val="%1.%2.%3"/>
      <w:lvlJc w:val="left"/>
      <w:pPr>
        <w:ind w:left="1004" w:hanging="720"/>
      </w:pPr>
      <w:rPr>
        <w:rFonts w:eastAsiaTheme="minorEastAsia" w:hint="default"/>
        <w:b w:val="0"/>
      </w:rPr>
    </w:lvl>
    <w:lvl w:ilvl="3">
      <w:start w:val="1"/>
      <w:numFmt w:val="decimal"/>
      <w:lvlText w:val="%1.%2.%3.%4"/>
      <w:lvlJc w:val="left"/>
      <w:pPr>
        <w:ind w:left="1506" w:hanging="1080"/>
      </w:pPr>
      <w:rPr>
        <w:rFonts w:eastAsiaTheme="minorEastAsia" w:hint="default"/>
        <w:b w:val="0"/>
      </w:rPr>
    </w:lvl>
    <w:lvl w:ilvl="4">
      <w:start w:val="1"/>
      <w:numFmt w:val="decimal"/>
      <w:lvlText w:val="%1.%2.%3.%4.%5"/>
      <w:lvlJc w:val="left"/>
      <w:pPr>
        <w:ind w:left="2008" w:hanging="1440"/>
      </w:pPr>
      <w:rPr>
        <w:rFonts w:eastAsiaTheme="minorEastAsia" w:hint="default"/>
        <w:b w:val="0"/>
      </w:rPr>
    </w:lvl>
    <w:lvl w:ilvl="5">
      <w:start w:val="1"/>
      <w:numFmt w:val="decimal"/>
      <w:lvlText w:val="%1.%2.%3.%4.%5.%6"/>
      <w:lvlJc w:val="left"/>
      <w:pPr>
        <w:ind w:left="2150" w:hanging="1440"/>
      </w:pPr>
      <w:rPr>
        <w:rFonts w:eastAsiaTheme="minorEastAsia" w:hint="default"/>
        <w:b w:val="0"/>
      </w:rPr>
    </w:lvl>
    <w:lvl w:ilvl="6">
      <w:start w:val="1"/>
      <w:numFmt w:val="decimal"/>
      <w:lvlText w:val="%1.%2.%3.%4.%5.%6.%7"/>
      <w:lvlJc w:val="left"/>
      <w:pPr>
        <w:ind w:left="2652" w:hanging="1800"/>
      </w:pPr>
      <w:rPr>
        <w:rFonts w:eastAsiaTheme="minorEastAsia" w:hint="default"/>
        <w:b w:val="0"/>
      </w:rPr>
    </w:lvl>
    <w:lvl w:ilvl="7">
      <w:start w:val="1"/>
      <w:numFmt w:val="decimal"/>
      <w:lvlText w:val="%1.%2.%3.%4.%5.%6.%7.%8"/>
      <w:lvlJc w:val="left"/>
      <w:pPr>
        <w:ind w:left="3154" w:hanging="2160"/>
      </w:pPr>
      <w:rPr>
        <w:rFonts w:eastAsiaTheme="minorEastAsia" w:hint="default"/>
        <w:b w:val="0"/>
      </w:rPr>
    </w:lvl>
    <w:lvl w:ilvl="8">
      <w:start w:val="1"/>
      <w:numFmt w:val="decimal"/>
      <w:lvlText w:val="%1.%2.%3.%4.%5.%6.%7.%8.%9"/>
      <w:lvlJc w:val="left"/>
      <w:pPr>
        <w:ind w:left="3296" w:hanging="2160"/>
      </w:pPr>
      <w:rPr>
        <w:rFonts w:eastAsiaTheme="minorEastAsia" w:hint="default"/>
        <w:b w:val="0"/>
      </w:rPr>
    </w:lvl>
  </w:abstractNum>
  <w:abstractNum w:abstractNumId="21">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nsid w:val="4DF916F6"/>
    <w:multiLevelType w:val="multilevel"/>
    <w:tmpl w:val="2EF0F9F0"/>
    <w:lvl w:ilvl="0">
      <w:start w:val="6"/>
      <w:numFmt w:val="decimal"/>
      <w:lvlText w:val="%1."/>
      <w:lvlJc w:val="left"/>
      <w:pPr>
        <w:ind w:left="612" w:hanging="612"/>
      </w:pPr>
      <w:rPr>
        <w:rFonts w:hint="default"/>
      </w:rPr>
    </w:lvl>
    <w:lvl w:ilvl="1">
      <w:start w:val="2"/>
      <w:numFmt w:val="decimal"/>
      <w:lvlText w:val="%1.%2."/>
      <w:lvlJc w:val="left"/>
      <w:pPr>
        <w:ind w:left="1855" w:hanging="720"/>
      </w:pPr>
      <w:rPr>
        <w:rFonts w:hint="default"/>
      </w:rPr>
    </w:lvl>
    <w:lvl w:ilvl="2">
      <w:start w:val="2"/>
      <w:numFmt w:val="decimal"/>
      <w:lvlText w:val="%1.%2.%3."/>
      <w:lvlJc w:val="left"/>
      <w:pPr>
        <w:ind w:left="1292" w:hanging="720"/>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abstractNum w:abstractNumId="23">
    <w:nsid w:val="515F609B"/>
    <w:multiLevelType w:val="multilevel"/>
    <w:tmpl w:val="BFCC66F0"/>
    <w:lvl w:ilvl="0">
      <w:start w:val="7"/>
      <w:numFmt w:val="decimal"/>
      <w:lvlText w:val="%1."/>
      <w:lvlJc w:val="left"/>
      <w:pPr>
        <w:ind w:left="360" w:hanging="360"/>
      </w:pPr>
      <w:rPr>
        <w:rFonts w:hint="default"/>
        <w:b w:val="0"/>
      </w:rPr>
    </w:lvl>
    <w:lvl w:ilvl="1">
      <w:start w:val="6"/>
      <w:numFmt w:val="decimal"/>
      <w:lvlText w:val="%1.%2."/>
      <w:lvlJc w:val="left"/>
      <w:pPr>
        <w:ind w:left="927" w:hanging="360"/>
      </w:pPr>
      <w:rPr>
        <w:rFonts w:hint="default"/>
        <w:b w:val="0"/>
      </w:rPr>
    </w:lvl>
    <w:lvl w:ilvl="2">
      <w:start w:val="1"/>
      <w:numFmt w:val="decimal"/>
      <w:lvlText w:val="%1.%2.%3."/>
      <w:lvlJc w:val="left"/>
      <w:pPr>
        <w:ind w:left="1288"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24">
    <w:nsid w:val="53B52044"/>
    <w:multiLevelType w:val="multilevel"/>
    <w:tmpl w:val="6938F5FC"/>
    <w:lvl w:ilvl="0">
      <w:start w:val="1"/>
      <w:numFmt w:val="decimal"/>
      <w:lvlText w:val="%1."/>
      <w:lvlJc w:val="left"/>
      <w:pPr>
        <w:ind w:left="854" w:hanging="282"/>
      </w:pPr>
      <w:rPr>
        <w:rFonts w:hint="default"/>
        <w:b/>
        <w:bCs/>
        <w:w w:val="99"/>
        <w:lang w:val="pt-PT" w:eastAsia="en-US" w:bidi="ar-SA"/>
      </w:rPr>
    </w:lvl>
    <w:lvl w:ilvl="1">
      <w:start w:val="1"/>
      <w:numFmt w:val="decimal"/>
      <w:lvlText w:val="%1.%2."/>
      <w:lvlJc w:val="left"/>
      <w:pPr>
        <w:ind w:left="1066" w:hanging="498"/>
      </w:pPr>
      <w:rPr>
        <w:rFonts w:hint="default"/>
        <w:w w:val="99"/>
        <w:lang w:val="pt-PT" w:eastAsia="en-US" w:bidi="ar-SA"/>
      </w:rPr>
    </w:lvl>
    <w:lvl w:ilvl="2">
      <w:start w:val="1"/>
      <w:numFmt w:val="decimal"/>
      <w:lvlText w:val="%1.%2.%3"/>
      <w:lvlJc w:val="left"/>
      <w:pPr>
        <w:ind w:left="572" w:hanging="498"/>
      </w:pPr>
      <w:rPr>
        <w:rFonts w:ascii="Verdana" w:eastAsia="Verdana" w:hAnsi="Verdana" w:cs="Verdana" w:hint="default"/>
        <w:w w:val="99"/>
        <w:sz w:val="20"/>
        <w:szCs w:val="20"/>
        <w:lang w:val="pt-PT" w:eastAsia="en-US" w:bidi="ar-SA"/>
      </w:rPr>
    </w:lvl>
    <w:lvl w:ilvl="3">
      <w:numFmt w:val="bullet"/>
      <w:lvlText w:val="•"/>
      <w:lvlJc w:val="left"/>
      <w:pPr>
        <w:ind w:left="2310" w:hanging="498"/>
      </w:pPr>
      <w:rPr>
        <w:rFonts w:hint="default"/>
        <w:lang w:val="pt-PT" w:eastAsia="en-US" w:bidi="ar-SA"/>
      </w:rPr>
    </w:lvl>
    <w:lvl w:ilvl="4">
      <w:numFmt w:val="bullet"/>
      <w:lvlText w:val="•"/>
      <w:lvlJc w:val="left"/>
      <w:pPr>
        <w:ind w:left="3561" w:hanging="498"/>
      </w:pPr>
      <w:rPr>
        <w:rFonts w:hint="default"/>
        <w:lang w:val="pt-PT" w:eastAsia="en-US" w:bidi="ar-SA"/>
      </w:rPr>
    </w:lvl>
    <w:lvl w:ilvl="5">
      <w:numFmt w:val="bullet"/>
      <w:lvlText w:val="•"/>
      <w:lvlJc w:val="left"/>
      <w:pPr>
        <w:ind w:left="4812" w:hanging="498"/>
      </w:pPr>
      <w:rPr>
        <w:rFonts w:hint="default"/>
        <w:lang w:val="pt-PT" w:eastAsia="en-US" w:bidi="ar-SA"/>
      </w:rPr>
    </w:lvl>
    <w:lvl w:ilvl="6">
      <w:numFmt w:val="bullet"/>
      <w:lvlText w:val="•"/>
      <w:lvlJc w:val="left"/>
      <w:pPr>
        <w:ind w:left="6063" w:hanging="498"/>
      </w:pPr>
      <w:rPr>
        <w:rFonts w:hint="default"/>
        <w:lang w:val="pt-PT" w:eastAsia="en-US" w:bidi="ar-SA"/>
      </w:rPr>
    </w:lvl>
    <w:lvl w:ilvl="7">
      <w:numFmt w:val="bullet"/>
      <w:lvlText w:val="•"/>
      <w:lvlJc w:val="left"/>
      <w:pPr>
        <w:ind w:left="7314" w:hanging="498"/>
      </w:pPr>
      <w:rPr>
        <w:rFonts w:hint="default"/>
        <w:lang w:val="pt-PT" w:eastAsia="en-US" w:bidi="ar-SA"/>
      </w:rPr>
    </w:lvl>
    <w:lvl w:ilvl="8">
      <w:numFmt w:val="bullet"/>
      <w:lvlText w:val="•"/>
      <w:lvlJc w:val="left"/>
      <w:pPr>
        <w:ind w:left="8564" w:hanging="498"/>
      </w:pPr>
      <w:rPr>
        <w:rFonts w:hint="default"/>
        <w:lang w:val="pt-PT" w:eastAsia="en-US" w:bidi="ar-SA"/>
      </w:rPr>
    </w:lvl>
  </w:abstractNum>
  <w:abstractNum w:abstractNumId="25">
    <w:nsid w:val="56FD75C5"/>
    <w:multiLevelType w:val="hybridMultilevel"/>
    <w:tmpl w:val="B7C0F14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nsid w:val="5911199D"/>
    <w:multiLevelType w:val="hybridMultilevel"/>
    <w:tmpl w:val="AA168C5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nsid w:val="5D01475F"/>
    <w:multiLevelType w:val="hybridMultilevel"/>
    <w:tmpl w:val="7488F62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nsid w:val="672308E2"/>
    <w:multiLevelType w:val="hybridMultilevel"/>
    <w:tmpl w:val="04BA99F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nsid w:val="67AE3E6D"/>
    <w:multiLevelType w:val="multilevel"/>
    <w:tmpl w:val="4BE64236"/>
    <w:lvl w:ilvl="0">
      <w:start w:val="6"/>
      <w:numFmt w:val="decimal"/>
      <w:lvlText w:val="%1."/>
      <w:lvlJc w:val="left"/>
      <w:pPr>
        <w:ind w:left="612" w:hanging="612"/>
      </w:pPr>
      <w:rPr>
        <w:rFonts w:hint="default"/>
      </w:rPr>
    </w:lvl>
    <w:lvl w:ilvl="1">
      <w:start w:val="5"/>
      <w:numFmt w:val="decimal"/>
      <w:lvlText w:val="%1.%2."/>
      <w:lvlJc w:val="left"/>
      <w:pPr>
        <w:ind w:left="1006" w:hanging="720"/>
      </w:pPr>
      <w:rPr>
        <w:rFonts w:hint="default"/>
      </w:rPr>
    </w:lvl>
    <w:lvl w:ilvl="2">
      <w:start w:val="1"/>
      <w:numFmt w:val="decimal"/>
      <w:lvlText w:val="%1.%2.%3."/>
      <w:lvlJc w:val="left"/>
      <w:pPr>
        <w:ind w:left="1292" w:hanging="720"/>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abstractNum w:abstractNumId="3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6B975B36"/>
    <w:multiLevelType w:val="multilevel"/>
    <w:tmpl w:val="F55C4A6A"/>
    <w:lvl w:ilvl="0">
      <w:start w:val="1"/>
      <w:numFmt w:val="decimal"/>
      <w:lvlText w:val="%1."/>
      <w:lvlJc w:val="left"/>
      <w:pPr>
        <w:ind w:left="408" w:hanging="408"/>
      </w:pPr>
      <w:rPr>
        <w:rFonts w:hint="default"/>
        <w:sz w:val="20"/>
      </w:rPr>
    </w:lvl>
    <w:lvl w:ilvl="1">
      <w:start w:val="1"/>
      <w:numFmt w:val="decimal"/>
      <w:lvlText w:val="%1.%2."/>
      <w:lvlJc w:val="left"/>
      <w:pPr>
        <w:ind w:left="1287" w:hanging="720"/>
      </w:pPr>
      <w:rPr>
        <w:rFonts w:hint="default"/>
        <w:sz w:val="20"/>
      </w:rPr>
    </w:lvl>
    <w:lvl w:ilvl="2">
      <w:start w:val="1"/>
      <w:numFmt w:val="decimal"/>
      <w:lvlText w:val="%1.%2.%3."/>
      <w:lvlJc w:val="left"/>
      <w:pPr>
        <w:ind w:left="2214" w:hanging="1080"/>
      </w:pPr>
      <w:rPr>
        <w:rFonts w:hint="default"/>
        <w:sz w:val="20"/>
      </w:rPr>
    </w:lvl>
    <w:lvl w:ilvl="3">
      <w:start w:val="1"/>
      <w:numFmt w:val="decimal"/>
      <w:lvlText w:val="%1.%2.%3.%4."/>
      <w:lvlJc w:val="left"/>
      <w:pPr>
        <w:ind w:left="2781" w:hanging="1080"/>
      </w:pPr>
      <w:rPr>
        <w:rFonts w:hint="default"/>
        <w:sz w:val="20"/>
      </w:rPr>
    </w:lvl>
    <w:lvl w:ilvl="4">
      <w:start w:val="1"/>
      <w:numFmt w:val="decimal"/>
      <w:lvlText w:val="%1.%2.%3.%4.%5."/>
      <w:lvlJc w:val="left"/>
      <w:pPr>
        <w:ind w:left="3708" w:hanging="1440"/>
      </w:pPr>
      <w:rPr>
        <w:rFonts w:hint="default"/>
        <w:sz w:val="20"/>
      </w:rPr>
    </w:lvl>
    <w:lvl w:ilvl="5">
      <w:start w:val="1"/>
      <w:numFmt w:val="decimal"/>
      <w:lvlText w:val="%1.%2.%3.%4.%5.%6."/>
      <w:lvlJc w:val="left"/>
      <w:pPr>
        <w:ind w:left="4635" w:hanging="1800"/>
      </w:pPr>
      <w:rPr>
        <w:rFonts w:hint="default"/>
        <w:sz w:val="20"/>
      </w:rPr>
    </w:lvl>
    <w:lvl w:ilvl="6">
      <w:start w:val="1"/>
      <w:numFmt w:val="decimal"/>
      <w:lvlText w:val="%1.%2.%3.%4.%5.%6.%7."/>
      <w:lvlJc w:val="left"/>
      <w:pPr>
        <w:ind w:left="5562" w:hanging="2160"/>
      </w:pPr>
      <w:rPr>
        <w:rFonts w:hint="default"/>
        <w:sz w:val="20"/>
      </w:rPr>
    </w:lvl>
    <w:lvl w:ilvl="7">
      <w:start w:val="1"/>
      <w:numFmt w:val="decimal"/>
      <w:lvlText w:val="%1.%2.%3.%4.%5.%6.%7.%8."/>
      <w:lvlJc w:val="left"/>
      <w:pPr>
        <w:ind w:left="6129" w:hanging="2160"/>
      </w:pPr>
      <w:rPr>
        <w:rFonts w:hint="default"/>
        <w:sz w:val="20"/>
      </w:rPr>
    </w:lvl>
    <w:lvl w:ilvl="8">
      <w:start w:val="1"/>
      <w:numFmt w:val="decimal"/>
      <w:lvlText w:val="%1.%2.%3.%4.%5.%6.%7.%8.%9."/>
      <w:lvlJc w:val="left"/>
      <w:pPr>
        <w:ind w:left="7056" w:hanging="2520"/>
      </w:pPr>
      <w:rPr>
        <w:rFonts w:hint="default"/>
        <w:sz w:val="20"/>
      </w:rPr>
    </w:lvl>
  </w:abstractNum>
  <w:abstractNum w:abstractNumId="32">
    <w:nsid w:val="6D70335A"/>
    <w:multiLevelType w:val="multilevel"/>
    <w:tmpl w:val="81F05B76"/>
    <w:lvl w:ilvl="0">
      <w:start w:val="9"/>
      <w:numFmt w:val="decimal"/>
      <w:lvlText w:val="%1"/>
      <w:lvlJc w:val="left"/>
      <w:pPr>
        <w:ind w:left="360" w:hanging="360"/>
      </w:pPr>
      <w:rPr>
        <w:rFonts w:hint="default"/>
      </w:rPr>
    </w:lvl>
    <w:lvl w:ilvl="1">
      <w:start w:val="4"/>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708" w:hanging="144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6129" w:hanging="2160"/>
      </w:pPr>
      <w:rPr>
        <w:rFonts w:hint="default"/>
      </w:rPr>
    </w:lvl>
    <w:lvl w:ilvl="8">
      <w:start w:val="1"/>
      <w:numFmt w:val="decimal"/>
      <w:lvlText w:val="%1.%2.%3.%4.%5.%6.%7.%8.%9"/>
      <w:lvlJc w:val="left"/>
      <w:pPr>
        <w:ind w:left="6696" w:hanging="2160"/>
      </w:pPr>
      <w:rPr>
        <w:rFonts w:hint="default"/>
      </w:rPr>
    </w:lvl>
  </w:abstractNum>
  <w:abstractNum w:abstractNumId="33">
    <w:nsid w:val="75D833FC"/>
    <w:multiLevelType w:val="multilevel"/>
    <w:tmpl w:val="837E1676"/>
    <w:styleLink w:val="Estilo1"/>
    <w:lvl w:ilvl="0">
      <w:start w:val="8"/>
      <w:numFmt w:val="decimal"/>
      <w:lvlText w:val="%1."/>
      <w:lvlJc w:val="left"/>
      <w:pPr>
        <w:ind w:left="555" w:hanging="555"/>
      </w:pPr>
    </w:lvl>
    <w:lvl w:ilvl="1">
      <w:start w:val="3"/>
      <w:numFmt w:val="decimal"/>
      <w:lvlText w:val="%1.%2."/>
      <w:lvlJc w:val="left"/>
      <w:pPr>
        <w:ind w:left="1222" w:hanging="720"/>
      </w:pPr>
    </w:lvl>
    <w:lvl w:ilvl="2">
      <w:start w:val="1"/>
      <w:numFmt w:val="decimal"/>
      <w:lvlText w:val="%1.%2.%3."/>
      <w:lvlJc w:val="left"/>
      <w:pPr>
        <w:ind w:left="720" w:hanging="720"/>
      </w:pPr>
    </w:lvl>
    <w:lvl w:ilvl="3">
      <w:start w:val="1"/>
      <w:numFmt w:val="decimal"/>
      <w:lvlText w:val="%1.%2.%3.%4."/>
      <w:lvlJc w:val="left"/>
      <w:pPr>
        <w:ind w:left="2586" w:hanging="1080"/>
      </w:pPr>
    </w:lvl>
    <w:lvl w:ilvl="4">
      <w:start w:val="1"/>
      <w:numFmt w:val="decimal"/>
      <w:lvlText w:val="%1.%2.%3.%4.%5."/>
      <w:lvlJc w:val="left"/>
      <w:pPr>
        <w:ind w:left="3448" w:hanging="1440"/>
      </w:pPr>
    </w:lvl>
    <w:lvl w:ilvl="5">
      <w:start w:val="1"/>
      <w:numFmt w:val="decimal"/>
      <w:lvlText w:val="%1.%2.%3.%4.%5.%6."/>
      <w:lvlJc w:val="left"/>
      <w:pPr>
        <w:ind w:left="3950" w:hanging="1440"/>
      </w:pPr>
    </w:lvl>
    <w:lvl w:ilvl="6">
      <w:start w:val="1"/>
      <w:numFmt w:val="decimal"/>
      <w:lvlText w:val="%1.%2.%3.%4.%5.%6.%7."/>
      <w:lvlJc w:val="left"/>
      <w:pPr>
        <w:ind w:left="4812" w:hanging="1800"/>
      </w:pPr>
    </w:lvl>
    <w:lvl w:ilvl="7">
      <w:start w:val="1"/>
      <w:numFmt w:val="decimal"/>
      <w:lvlText w:val="%1.%2.%3.%4.%5.%6.%7.%8."/>
      <w:lvlJc w:val="left"/>
      <w:pPr>
        <w:ind w:left="5674" w:hanging="2160"/>
      </w:pPr>
    </w:lvl>
    <w:lvl w:ilvl="8">
      <w:start w:val="1"/>
      <w:numFmt w:val="decimal"/>
      <w:lvlText w:val="%1.%2.%3.%4.%5.%6.%7.%8.%9."/>
      <w:lvlJc w:val="left"/>
      <w:pPr>
        <w:ind w:left="6176" w:hanging="2160"/>
      </w:pPr>
    </w:lvl>
  </w:abstractNum>
  <w:abstractNum w:abstractNumId="34">
    <w:nsid w:val="77862539"/>
    <w:multiLevelType w:val="multilevel"/>
    <w:tmpl w:val="7BD28768"/>
    <w:lvl w:ilvl="0">
      <w:start w:val="5"/>
      <w:numFmt w:val="decimal"/>
      <w:lvlText w:val="%1."/>
      <w:lvlJc w:val="left"/>
      <w:pPr>
        <w:ind w:left="612" w:hanging="612"/>
      </w:pPr>
      <w:rPr>
        <w:rFonts w:hint="default"/>
      </w:rPr>
    </w:lvl>
    <w:lvl w:ilvl="1">
      <w:start w:val="1"/>
      <w:numFmt w:val="decimal"/>
      <w:lvlText w:val="%1.%2."/>
      <w:lvlJc w:val="left"/>
      <w:pPr>
        <w:ind w:left="1006" w:hanging="720"/>
      </w:pPr>
      <w:rPr>
        <w:rFonts w:hint="default"/>
      </w:rPr>
    </w:lvl>
    <w:lvl w:ilvl="2">
      <w:start w:val="1"/>
      <w:numFmt w:val="decimal"/>
      <w:lvlText w:val="%1.%2.%3."/>
      <w:lvlJc w:val="left"/>
      <w:pPr>
        <w:ind w:left="1292" w:hanging="720"/>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abstractNum w:abstractNumId="35">
    <w:nsid w:val="7C7F62F2"/>
    <w:multiLevelType w:val="hybridMultilevel"/>
    <w:tmpl w:val="52A033C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0"/>
  </w:num>
  <w:num w:numId="3">
    <w:abstractNumId w:val="7"/>
  </w:num>
  <w:num w:numId="4">
    <w:abstractNumId w:val="18"/>
  </w:num>
  <w:num w:numId="5">
    <w:abstractNumId w:val="14"/>
  </w:num>
  <w:num w:numId="6">
    <w:abstractNumId w:val="24"/>
  </w:num>
  <w:num w:numId="7">
    <w:abstractNumId w:val="34"/>
  </w:num>
  <w:num w:numId="8">
    <w:abstractNumId w:val="22"/>
  </w:num>
  <w:num w:numId="9">
    <w:abstractNumId w:val="29"/>
  </w:num>
  <w:num w:numId="10">
    <w:abstractNumId w:val="8"/>
  </w:num>
  <w:num w:numId="11">
    <w:abstractNumId w:val="23"/>
  </w:num>
  <w:num w:numId="12">
    <w:abstractNumId w:val="16"/>
  </w:num>
  <w:num w:numId="13">
    <w:abstractNumId w:val="32"/>
  </w:num>
  <w:num w:numId="14">
    <w:abstractNumId w:val="15"/>
  </w:num>
  <w:num w:numId="15">
    <w:abstractNumId w:val="2"/>
  </w:num>
  <w:num w:numId="16">
    <w:abstractNumId w:val="20"/>
  </w:num>
  <w:num w:numId="17">
    <w:abstractNumId w:val="5"/>
  </w:num>
  <w:num w:numId="18">
    <w:abstractNumId w:val="13"/>
  </w:num>
  <w:num w:numId="19">
    <w:abstractNumId w:val="10"/>
  </w:num>
  <w:num w:numId="20">
    <w:abstractNumId w:val="12"/>
  </w:num>
  <w:num w:numId="21">
    <w:abstractNumId w:val="21"/>
  </w:num>
  <w:num w:numId="22">
    <w:abstractNumId w:val="30"/>
  </w:num>
  <w:num w:numId="23">
    <w:abstractNumId w:val="33"/>
  </w:num>
  <w:num w:numId="24">
    <w:abstractNumId w:val="36"/>
  </w:num>
  <w:num w:numId="25">
    <w:abstractNumId w:val="31"/>
  </w:num>
  <w:num w:numId="26">
    <w:abstractNumId w:val="6"/>
  </w:num>
  <w:num w:numId="27">
    <w:abstractNumId w:val="19"/>
  </w:num>
  <w:num w:numId="28">
    <w:abstractNumId w:val="17"/>
  </w:num>
  <w:num w:numId="29">
    <w:abstractNumId w:val="35"/>
  </w:num>
  <w:num w:numId="30">
    <w:abstractNumId w:val="11"/>
  </w:num>
  <w:num w:numId="31">
    <w:abstractNumId w:val="1"/>
  </w:num>
  <w:num w:numId="32">
    <w:abstractNumId w:val="9"/>
  </w:num>
  <w:num w:numId="33">
    <w:abstractNumId w:val="26"/>
  </w:num>
  <w:num w:numId="34">
    <w:abstractNumId w:val="28"/>
  </w:num>
  <w:num w:numId="35">
    <w:abstractNumId w:val="27"/>
  </w:num>
  <w:num w:numId="36">
    <w:abstractNumId w:val="25"/>
  </w:num>
  <w:num w:numId="37">
    <w:abstractNumId w:val="4"/>
  </w:num>
  <w:numIdMacAtCleanup w:val="3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defaultTabStop w:val="720"/>
  <w:hyphenationZone w:val="425"/>
  <w:drawingGridHorizontalSpacing w:val="110"/>
  <w:displayHorizontalDrawingGridEvery w:val="2"/>
  <w:characterSpacingControl w:val="doNotCompress"/>
  <w:hdrShapeDefaults>
    <o:shapedefaults v:ext="edit" spidmax="2051"/>
    <o:shapelayout v:ext="edit">
      <o:idmap v:ext="edit" data="2"/>
    </o:shapelayout>
  </w:hdrShapeDefaults>
  <w:footnotePr>
    <w:footnote w:id="0"/>
    <w:footnote w:id="1"/>
  </w:footnotePr>
  <w:endnotePr>
    <w:endnote w:id="0"/>
    <w:endnote w:id="1"/>
  </w:endnotePr>
  <w:compat>
    <w:ulTrailSpace/>
  </w:compat>
  <w:rsids>
    <w:rsidRoot w:val="00090E10"/>
    <w:rsid w:val="00002E5F"/>
    <w:rsid w:val="00004400"/>
    <w:rsid w:val="00004C7E"/>
    <w:rsid w:val="000054E1"/>
    <w:rsid w:val="00011DF6"/>
    <w:rsid w:val="00015CE5"/>
    <w:rsid w:val="00017F7E"/>
    <w:rsid w:val="000208F5"/>
    <w:rsid w:val="0002148A"/>
    <w:rsid w:val="00026433"/>
    <w:rsid w:val="000364EA"/>
    <w:rsid w:val="00044B71"/>
    <w:rsid w:val="00050BEE"/>
    <w:rsid w:val="00051155"/>
    <w:rsid w:val="00051B27"/>
    <w:rsid w:val="0005338A"/>
    <w:rsid w:val="00060A30"/>
    <w:rsid w:val="000632D2"/>
    <w:rsid w:val="0007164B"/>
    <w:rsid w:val="000759B3"/>
    <w:rsid w:val="00075BA4"/>
    <w:rsid w:val="00083151"/>
    <w:rsid w:val="000840B4"/>
    <w:rsid w:val="00085D4F"/>
    <w:rsid w:val="00090E10"/>
    <w:rsid w:val="00091E85"/>
    <w:rsid w:val="00091F29"/>
    <w:rsid w:val="0009585E"/>
    <w:rsid w:val="000A2E4C"/>
    <w:rsid w:val="000A7D6A"/>
    <w:rsid w:val="000B23A1"/>
    <w:rsid w:val="000B316F"/>
    <w:rsid w:val="000C0894"/>
    <w:rsid w:val="000C1C46"/>
    <w:rsid w:val="000C27C0"/>
    <w:rsid w:val="000C3152"/>
    <w:rsid w:val="000D3C70"/>
    <w:rsid w:val="000E1408"/>
    <w:rsid w:val="000F2145"/>
    <w:rsid w:val="000F42DD"/>
    <w:rsid w:val="000F52F3"/>
    <w:rsid w:val="00106B2F"/>
    <w:rsid w:val="00110F2F"/>
    <w:rsid w:val="001112A6"/>
    <w:rsid w:val="00117312"/>
    <w:rsid w:val="00134D7E"/>
    <w:rsid w:val="00135A20"/>
    <w:rsid w:val="00143545"/>
    <w:rsid w:val="00146DB2"/>
    <w:rsid w:val="00147058"/>
    <w:rsid w:val="001508BB"/>
    <w:rsid w:val="001527FE"/>
    <w:rsid w:val="00154FF1"/>
    <w:rsid w:val="001727C5"/>
    <w:rsid w:val="00172957"/>
    <w:rsid w:val="00185DDE"/>
    <w:rsid w:val="00195752"/>
    <w:rsid w:val="001962E1"/>
    <w:rsid w:val="001C159B"/>
    <w:rsid w:val="001C3AEE"/>
    <w:rsid w:val="001E0340"/>
    <w:rsid w:val="001E4E00"/>
    <w:rsid w:val="001F7EBA"/>
    <w:rsid w:val="00206421"/>
    <w:rsid w:val="002117D3"/>
    <w:rsid w:val="00212C38"/>
    <w:rsid w:val="002142CD"/>
    <w:rsid w:val="00232EFF"/>
    <w:rsid w:val="0023362D"/>
    <w:rsid w:val="00250BEC"/>
    <w:rsid w:val="0025323A"/>
    <w:rsid w:val="0025448F"/>
    <w:rsid w:val="00254867"/>
    <w:rsid w:val="00261EE0"/>
    <w:rsid w:val="00271718"/>
    <w:rsid w:val="00275B98"/>
    <w:rsid w:val="002916AA"/>
    <w:rsid w:val="002A2DCA"/>
    <w:rsid w:val="002A7A39"/>
    <w:rsid w:val="002A7A93"/>
    <w:rsid w:val="002B3C3C"/>
    <w:rsid w:val="002B5572"/>
    <w:rsid w:val="002D2010"/>
    <w:rsid w:val="002D2247"/>
    <w:rsid w:val="002D51BD"/>
    <w:rsid w:val="002D5D2A"/>
    <w:rsid w:val="002D67B3"/>
    <w:rsid w:val="002E41AD"/>
    <w:rsid w:val="002E4C6A"/>
    <w:rsid w:val="002E7653"/>
    <w:rsid w:val="002F0FDA"/>
    <w:rsid w:val="002F4562"/>
    <w:rsid w:val="003161B8"/>
    <w:rsid w:val="00320A61"/>
    <w:rsid w:val="00324C48"/>
    <w:rsid w:val="003255EF"/>
    <w:rsid w:val="0032563A"/>
    <w:rsid w:val="003263C4"/>
    <w:rsid w:val="003410CE"/>
    <w:rsid w:val="003410FB"/>
    <w:rsid w:val="00356220"/>
    <w:rsid w:val="00360F67"/>
    <w:rsid w:val="003616F4"/>
    <w:rsid w:val="00377E5D"/>
    <w:rsid w:val="003831E1"/>
    <w:rsid w:val="00385926"/>
    <w:rsid w:val="00396A49"/>
    <w:rsid w:val="003A0DC7"/>
    <w:rsid w:val="003A41B6"/>
    <w:rsid w:val="003A47F5"/>
    <w:rsid w:val="003A6340"/>
    <w:rsid w:val="003B40E0"/>
    <w:rsid w:val="003B4CBF"/>
    <w:rsid w:val="003B56FF"/>
    <w:rsid w:val="003B6731"/>
    <w:rsid w:val="003B713B"/>
    <w:rsid w:val="003C30DA"/>
    <w:rsid w:val="003C55D3"/>
    <w:rsid w:val="003C5D68"/>
    <w:rsid w:val="003C64CC"/>
    <w:rsid w:val="003C6FD1"/>
    <w:rsid w:val="003D21FC"/>
    <w:rsid w:val="003D2351"/>
    <w:rsid w:val="003E55C3"/>
    <w:rsid w:val="003E77BC"/>
    <w:rsid w:val="003F6038"/>
    <w:rsid w:val="003F6CCC"/>
    <w:rsid w:val="003F7DBA"/>
    <w:rsid w:val="004046D6"/>
    <w:rsid w:val="00404C39"/>
    <w:rsid w:val="004304DC"/>
    <w:rsid w:val="00451E68"/>
    <w:rsid w:val="00453A5C"/>
    <w:rsid w:val="00456ADF"/>
    <w:rsid w:val="00464612"/>
    <w:rsid w:val="0047170E"/>
    <w:rsid w:val="0047195B"/>
    <w:rsid w:val="0048011E"/>
    <w:rsid w:val="004A3D8F"/>
    <w:rsid w:val="004A5F3A"/>
    <w:rsid w:val="004A65AB"/>
    <w:rsid w:val="004B3BEA"/>
    <w:rsid w:val="004B5351"/>
    <w:rsid w:val="004B6093"/>
    <w:rsid w:val="004B610A"/>
    <w:rsid w:val="004B65AA"/>
    <w:rsid w:val="004B752A"/>
    <w:rsid w:val="004C3CC1"/>
    <w:rsid w:val="004C53A3"/>
    <w:rsid w:val="004C55EE"/>
    <w:rsid w:val="004C5F41"/>
    <w:rsid w:val="004D01FA"/>
    <w:rsid w:val="004D1FC6"/>
    <w:rsid w:val="004D56D0"/>
    <w:rsid w:val="004E0322"/>
    <w:rsid w:val="004E12FE"/>
    <w:rsid w:val="004E3612"/>
    <w:rsid w:val="004E3E52"/>
    <w:rsid w:val="004E54C4"/>
    <w:rsid w:val="004E7D37"/>
    <w:rsid w:val="004F193F"/>
    <w:rsid w:val="004F7B6C"/>
    <w:rsid w:val="00506281"/>
    <w:rsid w:val="00506F85"/>
    <w:rsid w:val="00520366"/>
    <w:rsid w:val="00521BBE"/>
    <w:rsid w:val="005236EE"/>
    <w:rsid w:val="005369E9"/>
    <w:rsid w:val="00537464"/>
    <w:rsid w:val="0054349B"/>
    <w:rsid w:val="00560B0E"/>
    <w:rsid w:val="00560C69"/>
    <w:rsid w:val="00562AA4"/>
    <w:rsid w:val="00573AC3"/>
    <w:rsid w:val="00573DFD"/>
    <w:rsid w:val="0057426B"/>
    <w:rsid w:val="005850FC"/>
    <w:rsid w:val="005867BC"/>
    <w:rsid w:val="00587341"/>
    <w:rsid w:val="00591507"/>
    <w:rsid w:val="0059293C"/>
    <w:rsid w:val="005A4150"/>
    <w:rsid w:val="005A7A90"/>
    <w:rsid w:val="005B320D"/>
    <w:rsid w:val="005B769D"/>
    <w:rsid w:val="005C16B4"/>
    <w:rsid w:val="005D0E2D"/>
    <w:rsid w:val="005D36B9"/>
    <w:rsid w:val="005E0A5C"/>
    <w:rsid w:val="005E58C5"/>
    <w:rsid w:val="005E6DCA"/>
    <w:rsid w:val="00604BF0"/>
    <w:rsid w:val="00607AA1"/>
    <w:rsid w:val="00612C28"/>
    <w:rsid w:val="0061356C"/>
    <w:rsid w:val="0062571D"/>
    <w:rsid w:val="00631A51"/>
    <w:rsid w:val="0063566B"/>
    <w:rsid w:val="006367A8"/>
    <w:rsid w:val="00636A42"/>
    <w:rsid w:val="00641D73"/>
    <w:rsid w:val="00654E72"/>
    <w:rsid w:val="00655886"/>
    <w:rsid w:val="00656A4D"/>
    <w:rsid w:val="00662404"/>
    <w:rsid w:val="006666EA"/>
    <w:rsid w:val="00677984"/>
    <w:rsid w:val="00682629"/>
    <w:rsid w:val="00697BCF"/>
    <w:rsid w:val="006A08E2"/>
    <w:rsid w:val="006A1B66"/>
    <w:rsid w:val="006B45F0"/>
    <w:rsid w:val="006B5BA0"/>
    <w:rsid w:val="006B6A4F"/>
    <w:rsid w:val="006B6D85"/>
    <w:rsid w:val="006B723E"/>
    <w:rsid w:val="006C0D51"/>
    <w:rsid w:val="006C5578"/>
    <w:rsid w:val="006D55BB"/>
    <w:rsid w:val="006D705B"/>
    <w:rsid w:val="006F083E"/>
    <w:rsid w:val="006F703C"/>
    <w:rsid w:val="00701C85"/>
    <w:rsid w:val="00703C47"/>
    <w:rsid w:val="007117AF"/>
    <w:rsid w:val="00713BCD"/>
    <w:rsid w:val="00725358"/>
    <w:rsid w:val="00732C37"/>
    <w:rsid w:val="00733FA8"/>
    <w:rsid w:val="00735A39"/>
    <w:rsid w:val="00742600"/>
    <w:rsid w:val="00747455"/>
    <w:rsid w:val="007505C7"/>
    <w:rsid w:val="00751277"/>
    <w:rsid w:val="007667C1"/>
    <w:rsid w:val="007833B8"/>
    <w:rsid w:val="00791177"/>
    <w:rsid w:val="00792FBE"/>
    <w:rsid w:val="00795139"/>
    <w:rsid w:val="007960BC"/>
    <w:rsid w:val="007968FE"/>
    <w:rsid w:val="007979A6"/>
    <w:rsid w:val="007A5FAE"/>
    <w:rsid w:val="007A663B"/>
    <w:rsid w:val="007A71F1"/>
    <w:rsid w:val="007B08F4"/>
    <w:rsid w:val="007B6169"/>
    <w:rsid w:val="007B6CC0"/>
    <w:rsid w:val="007B7868"/>
    <w:rsid w:val="007C0C03"/>
    <w:rsid w:val="007C5419"/>
    <w:rsid w:val="007C5960"/>
    <w:rsid w:val="007C661E"/>
    <w:rsid w:val="007D06D9"/>
    <w:rsid w:val="007D4F55"/>
    <w:rsid w:val="007E2E11"/>
    <w:rsid w:val="007E34B1"/>
    <w:rsid w:val="007F479F"/>
    <w:rsid w:val="007F4E0E"/>
    <w:rsid w:val="007F64B9"/>
    <w:rsid w:val="008026D9"/>
    <w:rsid w:val="00810E4E"/>
    <w:rsid w:val="00811A9F"/>
    <w:rsid w:val="00814A9F"/>
    <w:rsid w:val="008209FD"/>
    <w:rsid w:val="00823091"/>
    <w:rsid w:val="00824564"/>
    <w:rsid w:val="00824EAA"/>
    <w:rsid w:val="00824F0B"/>
    <w:rsid w:val="0083116A"/>
    <w:rsid w:val="0083119D"/>
    <w:rsid w:val="00846198"/>
    <w:rsid w:val="008503BB"/>
    <w:rsid w:val="00851433"/>
    <w:rsid w:val="0085439A"/>
    <w:rsid w:val="00857AEA"/>
    <w:rsid w:val="00864521"/>
    <w:rsid w:val="00874B02"/>
    <w:rsid w:val="00876204"/>
    <w:rsid w:val="0087771C"/>
    <w:rsid w:val="00877FC8"/>
    <w:rsid w:val="0088026A"/>
    <w:rsid w:val="0088474C"/>
    <w:rsid w:val="00886BFD"/>
    <w:rsid w:val="00887E0A"/>
    <w:rsid w:val="008934A7"/>
    <w:rsid w:val="008954B7"/>
    <w:rsid w:val="008A737E"/>
    <w:rsid w:val="008B06E5"/>
    <w:rsid w:val="008B594D"/>
    <w:rsid w:val="008C6118"/>
    <w:rsid w:val="008D12D0"/>
    <w:rsid w:val="008D1837"/>
    <w:rsid w:val="008D7FAA"/>
    <w:rsid w:val="008E03D9"/>
    <w:rsid w:val="008E2CB9"/>
    <w:rsid w:val="008F2CFD"/>
    <w:rsid w:val="00904389"/>
    <w:rsid w:val="00916367"/>
    <w:rsid w:val="00916F38"/>
    <w:rsid w:val="00922390"/>
    <w:rsid w:val="00926650"/>
    <w:rsid w:val="00940499"/>
    <w:rsid w:val="0094108F"/>
    <w:rsid w:val="00945324"/>
    <w:rsid w:val="00946722"/>
    <w:rsid w:val="00947357"/>
    <w:rsid w:val="00947D8D"/>
    <w:rsid w:val="00957289"/>
    <w:rsid w:val="009575B7"/>
    <w:rsid w:val="009602C3"/>
    <w:rsid w:val="00960C2F"/>
    <w:rsid w:val="009716B6"/>
    <w:rsid w:val="009845D8"/>
    <w:rsid w:val="00987911"/>
    <w:rsid w:val="00996187"/>
    <w:rsid w:val="009A41C5"/>
    <w:rsid w:val="009B3B3E"/>
    <w:rsid w:val="009D2568"/>
    <w:rsid w:val="009E5CC0"/>
    <w:rsid w:val="009F46AE"/>
    <w:rsid w:val="00A011B2"/>
    <w:rsid w:val="00A03499"/>
    <w:rsid w:val="00A04D66"/>
    <w:rsid w:val="00A05F1E"/>
    <w:rsid w:val="00A14455"/>
    <w:rsid w:val="00A14741"/>
    <w:rsid w:val="00A15A12"/>
    <w:rsid w:val="00A160DE"/>
    <w:rsid w:val="00A21BDA"/>
    <w:rsid w:val="00A23551"/>
    <w:rsid w:val="00A25366"/>
    <w:rsid w:val="00A25FCB"/>
    <w:rsid w:val="00A31225"/>
    <w:rsid w:val="00A3144C"/>
    <w:rsid w:val="00A54DDB"/>
    <w:rsid w:val="00A55A88"/>
    <w:rsid w:val="00A75133"/>
    <w:rsid w:val="00A83831"/>
    <w:rsid w:val="00A85C8A"/>
    <w:rsid w:val="00A94EA2"/>
    <w:rsid w:val="00AB05E6"/>
    <w:rsid w:val="00AB632E"/>
    <w:rsid w:val="00AB651E"/>
    <w:rsid w:val="00AC0A26"/>
    <w:rsid w:val="00AD55E3"/>
    <w:rsid w:val="00AE08FA"/>
    <w:rsid w:val="00AE2977"/>
    <w:rsid w:val="00AE3AB0"/>
    <w:rsid w:val="00AE4012"/>
    <w:rsid w:val="00AF0DEE"/>
    <w:rsid w:val="00AF130A"/>
    <w:rsid w:val="00AF6CD4"/>
    <w:rsid w:val="00AF7FF3"/>
    <w:rsid w:val="00B0062A"/>
    <w:rsid w:val="00B0392D"/>
    <w:rsid w:val="00B04E95"/>
    <w:rsid w:val="00B05002"/>
    <w:rsid w:val="00B1025F"/>
    <w:rsid w:val="00B13280"/>
    <w:rsid w:val="00B1350A"/>
    <w:rsid w:val="00B167A0"/>
    <w:rsid w:val="00B1799A"/>
    <w:rsid w:val="00B257BB"/>
    <w:rsid w:val="00B302F2"/>
    <w:rsid w:val="00B3595C"/>
    <w:rsid w:val="00B35FC9"/>
    <w:rsid w:val="00B3613A"/>
    <w:rsid w:val="00B37271"/>
    <w:rsid w:val="00B5677D"/>
    <w:rsid w:val="00B64318"/>
    <w:rsid w:val="00B657E1"/>
    <w:rsid w:val="00B70CDA"/>
    <w:rsid w:val="00B71880"/>
    <w:rsid w:val="00B7362E"/>
    <w:rsid w:val="00B8685B"/>
    <w:rsid w:val="00B91E0E"/>
    <w:rsid w:val="00B926BA"/>
    <w:rsid w:val="00BA4269"/>
    <w:rsid w:val="00BA46E3"/>
    <w:rsid w:val="00BB25B6"/>
    <w:rsid w:val="00BB3AD7"/>
    <w:rsid w:val="00BB72BF"/>
    <w:rsid w:val="00BD315B"/>
    <w:rsid w:val="00BD7C31"/>
    <w:rsid w:val="00BE05B8"/>
    <w:rsid w:val="00BE61B5"/>
    <w:rsid w:val="00BF47C5"/>
    <w:rsid w:val="00C00AAF"/>
    <w:rsid w:val="00C029C6"/>
    <w:rsid w:val="00C10962"/>
    <w:rsid w:val="00C1164D"/>
    <w:rsid w:val="00C13F7E"/>
    <w:rsid w:val="00C15693"/>
    <w:rsid w:val="00C15A7A"/>
    <w:rsid w:val="00C160BE"/>
    <w:rsid w:val="00C23B88"/>
    <w:rsid w:val="00C24DE6"/>
    <w:rsid w:val="00C25770"/>
    <w:rsid w:val="00C30733"/>
    <w:rsid w:val="00C36E8B"/>
    <w:rsid w:val="00C5627B"/>
    <w:rsid w:val="00C56772"/>
    <w:rsid w:val="00C6611D"/>
    <w:rsid w:val="00C76C6F"/>
    <w:rsid w:val="00C77294"/>
    <w:rsid w:val="00C77366"/>
    <w:rsid w:val="00C7765C"/>
    <w:rsid w:val="00C84DAB"/>
    <w:rsid w:val="00C94FD7"/>
    <w:rsid w:val="00C96055"/>
    <w:rsid w:val="00CA3C0C"/>
    <w:rsid w:val="00CA5CE8"/>
    <w:rsid w:val="00CB4526"/>
    <w:rsid w:val="00CB5769"/>
    <w:rsid w:val="00CC3B8F"/>
    <w:rsid w:val="00CD0E98"/>
    <w:rsid w:val="00CD745B"/>
    <w:rsid w:val="00CD757F"/>
    <w:rsid w:val="00CD7AD7"/>
    <w:rsid w:val="00CE166B"/>
    <w:rsid w:val="00CF16C3"/>
    <w:rsid w:val="00D03AFF"/>
    <w:rsid w:val="00D06377"/>
    <w:rsid w:val="00D063DC"/>
    <w:rsid w:val="00D07AAA"/>
    <w:rsid w:val="00D07C7F"/>
    <w:rsid w:val="00D25F56"/>
    <w:rsid w:val="00D32258"/>
    <w:rsid w:val="00D32352"/>
    <w:rsid w:val="00D41584"/>
    <w:rsid w:val="00D42E92"/>
    <w:rsid w:val="00D43D1A"/>
    <w:rsid w:val="00D44E5E"/>
    <w:rsid w:val="00D57844"/>
    <w:rsid w:val="00D67BD1"/>
    <w:rsid w:val="00D76E78"/>
    <w:rsid w:val="00D77FFC"/>
    <w:rsid w:val="00D9437A"/>
    <w:rsid w:val="00DA08BD"/>
    <w:rsid w:val="00DA5E3F"/>
    <w:rsid w:val="00DB1403"/>
    <w:rsid w:val="00DB232A"/>
    <w:rsid w:val="00DB2778"/>
    <w:rsid w:val="00DC09FF"/>
    <w:rsid w:val="00DC1B64"/>
    <w:rsid w:val="00DC4992"/>
    <w:rsid w:val="00DD0740"/>
    <w:rsid w:val="00DD5CB1"/>
    <w:rsid w:val="00DE504C"/>
    <w:rsid w:val="00DE6096"/>
    <w:rsid w:val="00DE6405"/>
    <w:rsid w:val="00DF47D1"/>
    <w:rsid w:val="00DF5CD3"/>
    <w:rsid w:val="00E04AE7"/>
    <w:rsid w:val="00E06AEF"/>
    <w:rsid w:val="00E105A5"/>
    <w:rsid w:val="00E22454"/>
    <w:rsid w:val="00E37B29"/>
    <w:rsid w:val="00E4113E"/>
    <w:rsid w:val="00E505B5"/>
    <w:rsid w:val="00E53B97"/>
    <w:rsid w:val="00E54274"/>
    <w:rsid w:val="00E5502A"/>
    <w:rsid w:val="00E60B4C"/>
    <w:rsid w:val="00E63818"/>
    <w:rsid w:val="00E66FE2"/>
    <w:rsid w:val="00E707EE"/>
    <w:rsid w:val="00E7107D"/>
    <w:rsid w:val="00E91D2F"/>
    <w:rsid w:val="00EA0882"/>
    <w:rsid w:val="00EA3B71"/>
    <w:rsid w:val="00EB0B9E"/>
    <w:rsid w:val="00EC346C"/>
    <w:rsid w:val="00EC696A"/>
    <w:rsid w:val="00EE32BE"/>
    <w:rsid w:val="00F05920"/>
    <w:rsid w:val="00F22671"/>
    <w:rsid w:val="00F276D2"/>
    <w:rsid w:val="00F414EB"/>
    <w:rsid w:val="00F42BF6"/>
    <w:rsid w:val="00F46339"/>
    <w:rsid w:val="00F554FB"/>
    <w:rsid w:val="00F606E2"/>
    <w:rsid w:val="00F642B2"/>
    <w:rsid w:val="00F7113A"/>
    <w:rsid w:val="00F718D5"/>
    <w:rsid w:val="00F751B9"/>
    <w:rsid w:val="00F7536E"/>
    <w:rsid w:val="00F7623E"/>
    <w:rsid w:val="00F766BE"/>
    <w:rsid w:val="00F82979"/>
    <w:rsid w:val="00F878FD"/>
    <w:rsid w:val="00F87CD1"/>
    <w:rsid w:val="00F91B4E"/>
    <w:rsid w:val="00F92E47"/>
    <w:rsid w:val="00FA53ED"/>
    <w:rsid w:val="00FB07A3"/>
    <w:rsid w:val="00FC18AF"/>
    <w:rsid w:val="00FC5C59"/>
    <w:rsid w:val="00FC608D"/>
    <w:rsid w:val="00FC65B2"/>
    <w:rsid w:val="00FE1DEC"/>
    <w:rsid w:val="00FE35D8"/>
    <w:rsid w:val="00FF4C3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lsdException w:name="List Bullet 5" w:uiPriority="0"/>
    <w:lsdException w:name="Title" w:semiHidden="0" w:uiPriority="0" w:unhideWhenUsed="0" w:qFormat="1"/>
    <w:lsdException w:name="Default Paragraph Font" w:uiPriority="1"/>
    <w:lsdException w:name="Body Text" w:uiPriority="0" w:qFormat="1"/>
    <w:lsdException w:name="Subtitle" w:semiHidden="0" w:uiPriority="11" w:unhideWhenUsed="0" w:qFormat="1"/>
    <w:lsdException w:name="Date" w:uiPriority="0" w:qFormat="1"/>
    <w:lsdException w:name="Strong" w:semiHidden="0" w:uiPriority="22" w:unhideWhenUsed="0" w:qFormat="1"/>
    <w:lsdException w:name="Emphasis" w:semiHidden="0" w:uiPriority="20" w:unhideWhenUsed="0" w:qFormat="1"/>
    <w:lsdException w:name="Table Grid" w:uiPriority="39"/>
    <w:lsdException w:name="Placeholder Text" w:uiPriority="67"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261EE0"/>
    <w:rPr>
      <w:rFonts w:ascii="Verdana" w:eastAsia="Verdana" w:hAnsi="Verdana" w:cs="Verdana"/>
      <w:lang w:val="pt-PT"/>
    </w:rPr>
  </w:style>
  <w:style w:type="paragraph" w:styleId="Ttulo1">
    <w:name w:val="heading 1"/>
    <w:basedOn w:val="Normal"/>
    <w:link w:val="Ttulo1Char"/>
    <w:uiPriority w:val="9"/>
    <w:qFormat/>
    <w:rsid w:val="00261EE0"/>
    <w:pPr>
      <w:ind w:left="572"/>
      <w:outlineLvl w:val="0"/>
    </w:pPr>
    <w:rPr>
      <w:b/>
      <w:bCs/>
      <w:sz w:val="20"/>
      <w:szCs w:val="20"/>
    </w:rPr>
  </w:style>
  <w:style w:type="paragraph" w:styleId="Ttulo2">
    <w:name w:val="heading 2"/>
    <w:basedOn w:val="Normal"/>
    <w:next w:val="Normal"/>
    <w:link w:val="Ttulo2Char"/>
    <w:unhideWhenUsed/>
    <w:qFormat/>
    <w:rsid w:val="003C64C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unhideWhenUsed/>
    <w:qFormat/>
    <w:rsid w:val="006C0D51"/>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har"/>
    <w:uiPriority w:val="9"/>
    <w:unhideWhenUsed/>
    <w:qFormat/>
    <w:rsid w:val="006B6A4F"/>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unhideWhenUsed/>
    <w:qFormat/>
    <w:rsid w:val="002A7A93"/>
    <w:pPr>
      <w:keepNext/>
      <w:keepLines/>
      <w:spacing w:before="4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har"/>
    <w:uiPriority w:val="9"/>
    <w:semiHidden/>
    <w:unhideWhenUsed/>
    <w:qFormat/>
    <w:rsid w:val="00E105A5"/>
    <w:pPr>
      <w:keepNext/>
      <w:keepLines/>
      <w:widowControl/>
      <w:autoSpaceDE/>
      <w:autoSpaceDN/>
      <w:spacing w:before="40" w:line="256" w:lineRule="auto"/>
      <w:outlineLvl w:val="5"/>
    </w:pPr>
    <w:rPr>
      <w:rFonts w:asciiTheme="majorHAnsi" w:eastAsiaTheme="majorEastAsia" w:hAnsiTheme="majorHAnsi" w:cstheme="majorBidi"/>
      <w:color w:val="243F60" w:themeColor="accent1" w:themeShade="7F"/>
      <w:lang w:val="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1527FE"/>
    <w:rPr>
      <w:rFonts w:ascii="Verdana" w:eastAsia="Verdana" w:hAnsi="Verdana" w:cs="Verdana"/>
      <w:b/>
      <w:bCs/>
      <w:sz w:val="20"/>
      <w:szCs w:val="20"/>
      <w:lang w:val="pt-PT"/>
    </w:rPr>
  </w:style>
  <w:style w:type="character" w:customStyle="1" w:styleId="Ttulo2Char">
    <w:name w:val="Título 2 Char"/>
    <w:basedOn w:val="Fontepargpadro"/>
    <w:link w:val="Ttulo2"/>
    <w:rsid w:val="003C64CC"/>
    <w:rPr>
      <w:rFonts w:asciiTheme="majorHAnsi" w:eastAsiaTheme="majorEastAsia" w:hAnsiTheme="majorHAnsi" w:cstheme="majorBidi"/>
      <w:b/>
      <w:bCs/>
      <w:color w:val="4F81BD" w:themeColor="accent1"/>
      <w:sz w:val="26"/>
      <w:szCs w:val="26"/>
      <w:lang w:val="pt-PT"/>
    </w:rPr>
  </w:style>
  <w:style w:type="character" w:customStyle="1" w:styleId="Ttulo3Char">
    <w:name w:val="Título 3 Char"/>
    <w:basedOn w:val="Fontepargpadro"/>
    <w:link w:val="Ttulo3"/>
    <w:uiPriority w:val="9"/>
    <w:rsid w:val="006C0D51"/>
    <w:rPr>
      <w:rFonts w:asciiTheme="majorHAnsi" w:eastAsiaTheme="majorEastAsia" w:hAnsiTheme="majorHAnsi" w:cstheme="majorBidi"/>
      <w:color w:val="243F60" w:themeColor="accent1" w:themeShade="7F"/>
      <w:sz w:val="24"/>
      <w:szCs w:val="24"/>
      <w:lang w:val="pt-PT"/>
    </w:rPr>
  </w:style>
  <w:style w:type="character" w:customStyle="1" w:styleId="Ttulo4Char">
    <w:name w:val="Título 4 Char"/>
    <w:basedOn w:val="Fontepargpadro"/>
    <w:link w:val="Ttulo4"/>
    <w:uiPriority w:val="9"/>
    <w:rsid w:val="006B6A4F"/>
    <w:rPr>
      <w:rFonts w:asciiTheme="majorHAnsi" w:eastAsiaTheme="majorEastAsia" w:hAnsiTheme="majorHAnsi" w:cstheme="majorBidi"/>
      <w:i/>
      <w:iCs/>
      <w:color w:val="365F91" w:themeColor="accent1" w:themeShade="BF"/>
      <w:lang w:val="pt-PT"/>
    </w:rPr>
  </w:style>
  <w:style w:type="table" w:customStyle="1" w:styleId="TableNormal">
    <w:name w:val="Table Normal"/>
    <w:uiPriority w:val="2"/>
    <w:semiHidden/>
    <w:unhideWhenUsed/>
    <w:qFormat/>
    <w:rsid w:val="00261EE0"/>
    <w:tblPr>
      <w:tblInd w:w="0" w:type="dxa"/>
      <w:tblCellMar>
        <w:top w:w="0" w:type="dxa"/>
        <w:left w:w="0" w:type="dxa"/>
        <w:bottom w:w="0" w:type="dxa"/>
        <w:right w:w="0" w:type="dxa"/>
      </w:tblCellMar>
    </w:tblPr>
  </w:style>
  <w:style w:type="paragraph" w:styleId="Corpodetexto">
    <w:name w:val="Body Text"/>
    <w:basedOn w:val="Normal"/>
    <w:link w:val="CorpodetextoChar"/>
    <w:qFormat/>
    <w:rsid w:val="00261EE0"/>
    <w:rPr>
      <w:sz w:val="20"/>
      <w:szCs w:val="20"/>
    </w:rPr>
  </w:style>
  <w:style w:type="character" w:customStyle="1" w:styleId="CorpodetextoChar">
    <w:name w:val="Corpo de texto Char"/>
    <w:link w:val="Corpodetexto"/>
    <w:qFormat/>
    <w:rsid w:val="001E0340"/>
    <w:rPr>
      <w:rFonts w:ascii="Verdana" w:eastAsia="Verdana" w:hAnsi="Verdana" w:cs="Verdana"/>
      <w:sz w:val="20"/>
      <w:szCs w:val="20"/>
      <w:lang w:val="pt-PT"/>
    </w:rPr>
  </w:style>
  <w:style w:type="paragraph" w:styleId="PargrafodaLista">
    <w:name w:val="List Paragraph"/>
    <w:aliases w:val="Tabela,Parágrafo da Lista1,Parágrafo da Lista11,Subtítulo Projeto Básico,Parágrafo da Lista111,List Paragraph1,List I Paragraph,Segundo,Lista Itens,List Paragraph"/>
    <w:basedOn w:val="Normal"/>
    <w:link w:val="PargrafodaListaChar"/>
    <w:qFormat/>
    <w:rsid w:val="00261EE0"/>
    <w:pPr>
      <w:ind w:left="572"/>
      <w:jc w:val="both"/>
    </w:pPr>
  </w:style>
  <w:style w:type="character" w:customStyle="1" w:styleId="PargrafodaListaChar">
    <w:name w:val="Parágrafo da Lista Char"/>
    <w:aliases w:val="Tabela Char,Parágrafo da Lista1 Char,Parágrafo da Lista11 Char,Subtítulo Projeto Básico Char,Parágrafo da Lista111 Char,List Paragraph1 Char,List I Paragraph Char,Segundo Char,Lista Itens Char,List Paragraph Char"/>
    <w:link w:val="PargrafodaLista"/>
    <w:qFormat/>
    <w:rsid w:val="001E0340"/>
    <w:rPr>
      <w:rFonts w:ascii="Verdana" w:eastAsia="Verdana" w:hAnsi="Verdana" w:cs="Verdana"/>
      <w:lang w:val="pt-PT"/>
    </w:rPr>
  </w:style>
  <w:style w:type="paragraph" w:customStyle="1" w:styleId="TableParagraph">
    <w:name w:val="Table Paragraph"/>
    <w:basedOn w:val="Normal"/>
    <w:uiPriority w:val="1"/>
    <w:qFormat/>
    <w:rsid w:val="00261EE0"/>
  </w:style>
  <w:style w:type="paragraph" w:styleId="Recuodecorpodetexto3">
    <w:name w:val="Body Text Indent 3"/>
    <w:basedOn w:val="Normal"/>
    <w:link w:val="Recuodecorpodetexto3Char"/>
    <w:uiPriority w:val="99"/>
    <w:unhideWhenUsed/>
    <w:rsid w:val="008B06E5"/>
    <w:pPr>
      <w:spacing w:after="120"/>
      <w:ind w:left="283"/>
    </w:pPr>
    <w:rPr>
      <w:sz w:val="16"/>
      <w:szCs w:val="16"/>
    </w:rPr>
  </w:style>
  <w:style w:type="character" w:customStyle="1" w:styleId="Recuodecorpodetexto3Char">
    <w:name w:val="Recuo de corpo de texto 3 Char"/>
    <w:basedOn w:val="Fontepargpadro"/>
    <w:link w:val="Recuodecorpodetexto3"/>
    <w:uiPriority w:val="99"/>
    <w:rsid w:val="008B06E5"/>
    <w:rPr>
      <w:rFonts w:ascii="Verdana" w:eastAsia="Verdana" w:hAnsi="Verdana" w:cs="Verdana"/>
      <w:sz w:val="16"/>
      <w:szCs w:val="16"/>
      <w:lang w:val="pt-PT"/>
    </w:rPr>
  </w:style>
  <w:style w:type="paragraph" w:styleId="NormalWeb">
    <w:name w:val="Normal (Web)"/>
    <w:basedOn w:val="Normal"/>
    <w:uiPriority w:val="99"/>
    <w:unhideWhenUsed/>
    <w:rsid w:val="008B06E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SemEspaamento">
    <w:name w:val="No Spacing"/>
    <w:link w:val="SemEspaamentoChar"/>
    <w:uiPriority w:val="1"/>
    <w:qFormat/>
    <w:rsid w:val="008B06E5"/>
    <w:pPr>
      <w:widowControl/>
      <w:autoSpaceDE/>
      <w:autoSpaceDN/>
    </w:pPr>
    <w:rPr>
      <w:rFonts w:ascii="Calibri" w:eastAsia="Calibri" w:hAnsi="Calibri" w:cs="Times New Roman"/>
      <w:lang w:val="pt-BR"/>
    </w:rPr>
  </w:style>
  <w:style w:type="character" w:customStyle="1" w:styleId="SemEspaamentoChar">
    <w:name w:val="Sem Espaçamento Char"/>
    <w:link w:val="SemEspaamento"/>
    <w:uiPriority w:val="1"/>
    <w:rsid w:val="00FE35D8"/>
    <w:rPr>
      <w:rFonts w:ascii="Calibri" w:eastAsia="Calibri" w:hAnsi="Calibri" w:cs="Times New Roman"/>
      <w:lang w:val="pt-BR"/>
    </w:rPr>
  </w:style>
  <w:style w:type="character" w:customStyle="1" w:styleId="yiv0131775854gmail-apple-converted-space">
    <w:name w:val="yiv0131775854gmail-apple-converted-space"/>
    <w:rsid w:val="008B06E5"/>
  </w:style>
  <w:style w:type="paragraph" w:customStyle="1" w:styleId="Standard">
    <w:name w:val="Standard"/>
    <w:rsid w:val="006B6A4F"/>
    <w:pPr>
      <w:widowControl/>
      <w:suppressAutoHyphens/>
      <w:autoSpaceDE/>
      <w:autoSpaceDN/>
    </w:pPr>
    <w:rPr>
      <w:rFonts w:ascii="Times New Roman" w:eastAsia="Arial" w:hAnsi="Times New Roman" w:cs="Times New Roman"/>
      <w:kern w:val="2"/>
      <w:sz w:val="24"/>
      <w:szCs w:val="24"/>
      <w:lang w:val="pt-BR" w:eastAsia="ar-SA"/>
    </w:rPr>
  </w:style>
  <w:style w:type="paragraph" w:styleId="Cabealho">
    <w:name w:val="header"/>
    <w:aliases w:val=" Char,Char,hd,he"/>
    <w:basedOn w:val="Normal"/>
    <w:link w:val="CabealhoChar"/>
    <w:uiPriority w:val="99"/>
    <w:unhideWhenUsed/>
    <w:rsid w:val="003410FB"/>
    <w:pPr>
      <w:widowControl/>
      <w:tabs>
        <w:tab w:val="center" w:pos="4252"/>
        <w:tab w:val="right" w:pos="8504"/>
      </w:tabs>
      <w:autoSpaceDE/>
      <w:autoSpaceDN/>
      <w:spacing w:after="160" w:line="259" w:lineRule="auto"/>
    </w:pPr>
    <w:rPr>
      <w:rFonts w:ascii="Calibri" w:eastAsia="Calibri" w:hAnsi="Calibri" w:cs="Times New Roman"/>
      <w:lang w:val="pt-BR"/>
    </w:rPr>
  </w:style>
  <w:style w:type="character" w:customStyle="1" w:styleId="CabealhoChar">
    <w:name w:val="Cabeçalho Char"/>
    <w:aliases w:val=" Char Char,Char Char,hd Char,he Char"/>
    <w:basedOn w:val="Fontepargpadro"/>
    <w:link w:val="Cabealho"/>
    <w:uiPriority w:val="99"/>
    <w:rsid w:val="003410FB"/>
    <w:rPr>
      <w:rFonts w:ascii="Calibri" w:eastAsia="Calibri" w:hAnsi="Calibri" w:cs="Times New Roman"/>
      <w:lang w:val="pt-BR"/>
    </w:rPr>
  </w:style>
  <w:style w:type="paragraph" w:styleId="Rodap">
    <w:name w:val="footer"/>
    <w:basedOn w:val="Normal"/>
    <w:link w:val="RodapChar"/>
    <w:uiPriority w:val="99"/>
    <w:unhideWhenUsed/>
    <w:rsid w:val="00BD7C31"/>
    <w:pPr>
      <w:tabs>
        <w:tab w:val="center" w:pos="4252"/>
        <w:tab w:val="right" w:pos="8504"/>
      </w:tabs>
    </w:pPr>
  </w:style>
  <w:style w:type="character" w:customStyle="1" w:styleId="RodapChar">
    <w:name w:val="Rodapé Char"/>
    <w:basedOn w:val="Fontepargpadro"/>
    <w:link w:val="Rodap"/>
    <w:uiPriority w:val="99"/>
    <w:qFormat/>
    <w:rsid w:val="00BD7C31"/>
    <w:rPr>
      <w:rFonts w:ascii="Verdana" w:eastAsia="Verdana" w:hAnsi="Verdana" w:cs="Verdana"/>
      <w:lang w:val="pt-PT"/>
    </w:rPr>
  </w:style>
  <w:style w:type="paragraph" w:customStyle="1" w:styleId="sh-dsdesc">
    <w:name w:val="sh-ds__desc"/>
    <w:basedOn w:val="Normal"/>
    <w:rsid w:val="00DB232A"/>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sh-dsfull-txt">
    <w:name w:val="sh-ds__full-txt"/>
    <w:basedOn w:val="Fontepargpadro"/>
    <w:rsid w:val="00DB232A"/>
  </w:style>
  <w:style w:type="paragraph" w:customStyle="1" w:styleId="Nivel01">
    <w:name w:val="Nivel 01"/>
    <w:basedOn w:val="Ttulo1"/>
    <w:next w:val="Normal"/>
    <w:link w:val="Nivel01Char"/>
    <w:autoRedefine/>
    <w:qFormat/>
    <w:rsid w:val="003F6038"/>
    <w:pPr>
      <w:keepNext/>
      <w:keepLines/>
      <w:widowControl/>
      <w:tabs>
        <w:tab w:val="left" w:pos="567"/>
      </w:tabs>
      <w:autoSpaceDE/>
      <w:autoSpaceDN/>
      <w:spacing w:beforeLines="120" w:afterLines="120" w:line="312" w:lineRule="auto"/>
      <w:ind w:left="360" w:hanging="360"/>
      <w:jc w:val="both"/>
    </w:pPr>
    <w:rPr>
      <w:rFonts w:ascii="Arial" w:eastAsiaTheme="majorEastAsia" w:hAnsi="Arial" w:cs="Arial"/>
      <w:lang w:val="pt-BR" w:eastAsia="pt-BR"/>
    </w:rPr>
  </w:style>
  <w:style w:type="paragraph" w:customStyle="1" w:styleId="Nivel2">
    <w:name w:val="Nivel 2"/>
    <w:basedOn w:val="Normal"/>
    <w:link w:val="Nivel2Char"/>
    <w:qFormat/>
    <w:rsid w:val="003F6038"/>
    <w:pPr>
      <w:widowControl/>
      <w:autoSpaceDE/>
      <w:autoSpaceDN/>
      <w:spacing w:before="120" w:after="120" w:line="276" w:lineRule="auto"/>
      <w:jc w:val="both"/>
    </w:pPr>
    <w:rPr>
      <w:rFonts w:ascii="Arial" w:eastAsiaTheme="minorEastAsia" w:hAnsi="Arial" w:cs="Arial"/>
      <w:color w:val="000000"/>
      <w:sz w:val="20"/>
      <w:szCs w:val="20"/>
      <w:lang w:val="pt-BR" w:eastAsia="pt-BR"/>
    </w:rPr>
  </w:style>
  <w:style w:type="character" w:customStyle="1" w:styleId="Nivel2Char">
    <w:name w:val="Nivel 2 Char"/>
    <w:basedOn w:val="Fontepargpadro"/>
    <w:link w:val="Nivel2"/>
    <w:locked/>
    <w:rsid w:val="003F6038"/>
    <w:rPr>
      <w:rFonts w:ascii="Arial" w:eastAsiaTheme="minorEastAsia" w:hAnsi="Arial" w:cs="Arial"/>
      <w:color w:val="000000"/>
      <w:sz w:val="20"/>
      <w:szCs w:val="20"/>
      <w:lang w:val="pt-BR" w:eastAsia="pt-BR"/>
    </w:rPr>
  </w:style>
  <w:style w:type="paragraph" w:customStyle="1" w:styleId="Nivel3">
    <w:name w:val="Nivel 3"/>
    <w:basedOn w:val="Normal"/>
    <w:link w:val="Nivel3Char"/>
    <w:qFormat/>
    <w:rsid w:val="003F6038"/>
    <w:pPr>
      <w:widowControl/>
      <w:autoSpaceDE/>
      <w:autoSpaceDN/>
      <w:spacing w:before="120" w:after="120" w:line="276" w:lineRule="auto"/>
      <w:ind w:left="284"/>
      <w:jc w:val="both"/>
    </w:pPr>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rsid w:val="008C6118"/>
    <w:rPr>
      <w:rFonts w:ascii="Arial" w:eastAsiaTheme="minorEastAsia" w:hAnsi="Arial" w:cs="Arial"/>
      <w:color w:val="000000"/>
      <w:sz w:val="20"/>
      <w:szCs w:val="20"/>
      <w:lang w:val="pt-BR" w:eastAsia="pt-BR"/>
    </w:rPr>
  </w:style>
  <w:style w:type="paragraph" w:customStyle="1" w:styleId="Nivel4">
    <w:name w:val="Nivel 4"/>
    <w:basedOn w:val="Nivel3"/>
    <w:link w:val="Nivel4Char"/>
    <w:qFormat/>
    <w:rsid w:val="003F6038"/>
    <w:pPr>
      <w:numPr>
        <w:ilvl w:val="3"/>
      </w:numPr>
      <w:ind w:left="567"/>
    </w:pPr>
    <w:rPr>
      <w:color w:val="auto"/>
    </w:rPr>
  </w:style>
  <w:style w:type="character" w:customStyle="1" w:styleId="Nivel4Char">
    <w:name w:val="Nivel 4 Char"/>
    <w:basedOn w:val="Fontepargpadro"/>
    <w:link w:val="Nivel4"/>
    <w:rsid w:val="008C6118"/>
    <w:rPr>
      <w:rFonts w:ascii="Arial" w:eastAsiaTheme="minorEastAsia" w:hAnsi="Arial" w:cs="Arial"/>
      <w:sz w:val="20"/>
      <w:szCs w:val="20"/>
      <w:lang w:val="pt-BR" w:eastAsia="pt-BR"/>
    </w:rPr>
  </w:style>
  <w:style w:type="paragraph" w:customStyle="1" w:styleId="Nivel5">
    <w:name w:val="Nivel 5"/>
    <w:basedOn w:val="Nivel4"/>
    <w:qFormat/>
    <w:rsid w:val="003F6038"/>
    <w:pPr>
      <w:numPr>
        <w:ilvl w:val="4"/>
      </w:numPr>
      <w:ind w:left="851"/>
    </w:pPr>
  </w:style>
  <w:style w:type="character" w:styleId="Hyperlink">
    <w:name w:val="Hyperlink"/>
    <w:uiPriority w:val="99"/>
    <w:rsid w:val="008C6118"/>
    <w:rPr>
      <w:color w:val="000080"/>
      <w:u w:val="single"/>
    </w:rPr>
  </w:style>
  <w:style w:type="paragraph" w:customStyle="1" w:styleId="Nvel3-R">
    <w:name w:val="Nível 3-R"/>
    <w:basedOn w:val="Nivel3"/>
    <w:link w:val="Nvel3-RChar"/>
    <w:qFormat/>
    <w:rsid w:val="007F4E0E"/>
    <w:pPr>
      <w:spacing w:line="240" w:lineRule="auto"/>
    </w:pPr>
    <w:rPr>
      <w:i/>
      <w:iCs/>
      <w:color w:val="FF0000"/>
    </w:rPr>
  </w:style>
  <w:style w:type="character" w:customStyle="1" w:styleId="Nvel3-RChar">
    <w:name w:val="Nível 3-R Char"/>
    <w:basedOn w:val="Nivel3Char"/>
    <w:link w:val="Nvel3-R"/>
    <w:rsid w:val="007F4E0E"/>
    <w:rPr>
      <w:rFonts w:ascii="Arial" w:eastAsiaTheme="minorEastAsia" w:hAnsi="Arial" w:cs="Arial"/>
      <w:i/>
      <w:iCs/>
      <w:color w:val="FF0000"/>
      <w:sz w:val="20"/>
      <w:szCs w:val="20"/>
      <w:lang w:val="pt-BR" w:eastAsia="pt-BR"/>
    </w:rPr>
  </w:style>
  <w:style w:type="paragraph" w:styleId="Textodebalo">
    <w:name w:val="Balloon Text"/>
    <w:basedOn w:val="Normal"/>
    <w:link w:val="TextodebaloChar"/>
    <w:uiPriority w:val="99"/>
    <w:unhideWhenUsed/>
    <w:rsid w:val="00587341"/>
    <w:rPr>
      <w:rFonts w:ascii="Tahoma" w:hAnsi="Tahoma" w:cs="Tahoma"/>
      <w:sz w:val="16"/>
      <w:szCs w:val="16"/>
    </w:rPr>
  </w:style>
  <w:style w:type="character" w:customStyle="1" w:styleId="TextodebaloChar">
    <w:name w:val="Texto de balão Char"/>
    <w:basedOn w:val="Fontepargpadro"/>
    <w:link w:val="Textodebalo"/>
    <w:uiPriority w:val="99"/>
    <w:rsid w:val="00587341"/>
    <w:rPr>
      <w:rFonts w:ascii="Tahoma" w:eastAsia="Verdana" w:hAnsi="Tahoma" w:cs="Tahoma"/>
      <w:sz w:val="16"/>
      <w:szCs w:val="16"/>
      <w:lang w:val="pt-PT"/>
    </w:rPr>
  </w:style>
  <w:style w:type="table" w:customStyle="1" w:styleId="TableNormal1">
    <w:name w:val="Table Normal1"/>
    <w:uiPriority w:val="2"/>
    <w:semiHidden/>
    <w:unhideWhenUsed/>
    <w:qFormat/>
    <w:rsid w:val="000C27C0"/>
    <w:rPr>
      <w:rFonts w:ascii="Calibri" w:eastAsia="Calibri" w:hAnsi="Calibri" w:cs="Times New Roman"/>
    </w:rPr>
    <w:tblPr>
      <w:tblInd w:w="0" w:type="dxa"/>
      <w:tblCellMar>
        <w:top w:w="0" w:type="dxa"/>
        <w:left w:w="0" w:type="dxa"/>
        <w:bottom w:w="0" w:type="dxa"/>
        <w:right w:w="0" w:type="dxa"/>
      </w:tblCellMar>
    </w:tblPr>
  </w:style>
  <w:style w:type="paragraph" w:customStyle="1" w:styleId="Default">
    <w:name w:val="Default"/>
    <w:qFormat/>
    <w:rsid w:val="001527FE"/>
    <w:pPr>
      <w:widowControl/>
      <w:adjustRightInd w:val="0"/>
    </w:pPr>
    <w:rPr>
      <w:rFonts w:ascii="Times" w:hAnsi="Times" w:cs="Times"/>
      <w:color w:val="000000"/>
      <w:sz w:val="24"/>
      <w:szCs w:val="24"/>
      <w:lang w:val="pt-BR"/>
    </w:rPr>
  </w:style>
  <w:style w:type="paragraph" w:customStyle="1" w:styleId="Nvel2-Red">
    <w:name w:val="Nível 2 -Red"/>
    <w:basedOn w:val="Nivel2"/>
    <w:link w:val="Nvel2-RedChar"/>
    <w:qFormat/>
    <w:rsid w:val="001527FE"/>
    <w:pPr>
      <w:ind w:left="999" w:hanging="522"/>
    </w:pPr>
    <w:rPr>
      <w:i/>
      <w:iCs/>
      <w:color w:val="FF0000"/>
    </w:rPr>
  </w:style>
  <w:style w:type="character" w:customStyle="1" w:styleId="Nvel2-RedChar">
    <w:name w:val="Nível 2 -Red Char"/>
    <w:basedOn w:val="Fontepargpadro"/>
    <w:link w:val="Nvel2-Red"/>
    <w:rsid w:val="001527FE"/>
    <w:rPr>
      <w:rFonts w:ascii="Arial" w:eastAsiaTheme="minorEastAsia" w:hAnsi="Arial" w:cs="Arial"/>
      <w:i/>
      <w:iCs/>
      <w:color w:val="FF0000"/>
      <w:sz w:val="20"/>
      <w:szCs w:val="20"/>
      <w:lang w:val="pt-BR" w:eastAsia="pt-BR"/>
    </w:rPr>
  </w:style>
  <w:style w:type="paragraph" w:customStyle="1" w:styleId="Nvel1-SemNum">
    <w:name w:val="Nível 1-Sem Num"/>
    <w:basedOn w:val="Nivel01"/>
    <w:link w:val="Nvel1-SemNumChar"/>
    <w:qFormat/>
    <w:rsid w:val="001527FE"/>
    <w:pPr>
      <w:spacing w:beforeLines="0" w:afterLines="0" w:line="240" w:lineRule="auto"/>
      <w:ind w:left="357" w:firstLine="0"/>
      <w:outlineLvl w:val="1"/>
    </w:pPr>
    <w:rPr>
      <w:color w:val="FF0000"/>
    </w:rPr>
  </w:style>
  <w:style w:type="character" w:customStyle="1" w:styleId="Nvel1-SemNumChar">
    <w:name w:val="Nível 1-Sem Num Char"/>
    <w:basedOn w:val="Fontepargpadro"/>
    <w:link w:val="Nvel1-SemNum"/>
    <w:rsid w:val="001527FE"/>
    <w:rPr>
      <w:rFonts w:ascii="Arial" w:eastAsiaTheme="majorEastAsia" w:hAnsi="Arial" w:cs="Arial"/>
      <w:b/>
      <w:bCs/>
      <w:color w:val="FF0000"/>
      <w:sz w:val="20"/>
      <w:szCs w:val="20"/>
      <w:lang w:val="pt-BR" w:eastAsia="pt-BR"/>
    </w:rPr>
  </w:style>
  <w:style w:type="paragraph" w:customStyle="1" w:styleId="Nvel4-R">
    <w:name w:val="Nível 4-R"/>
    <w:basedOn w:val="Nivel4"/>
    <w:link w:val="Nvel4-RChar"/>
    <w:qFormat/>
    <w:rsid w:val="001527FE"/>
    <w:pPr>
      <w:numPr>
        <w:ilvl w:val="0"/>
      </w:numPr>
      <w:ind w:left="2491" w:hanging="360"/>
    </w:pPr>
    <w:rPr>
      <w:i/>
      <w:iCs/>
      <w:color w:val="FF0000"/>
    </w:rPr>
  </w:style>
  <w:style w:type="paragraph" w:customStyle="1" w:styleId="western">
    <w:name w:val="western"/>
    <w:basedOn w:val="Normal"/>
    <w:qFormat/>
    <w:rsid w:val="001527FE"/>
    <w:pPr>
      <w:widowControl/>
      <w:autoSpaceDE/>
      <w:autoSpaceDN/>
      <w:spacing w:before="100" w:beforeAutospacing="1" w:after="119"/>
    </w:pPr>
    <w:rPr>
      <w:rFonts w:ascii="Times New Roman" w:eastAsia="Times New Roman" w:hAnsi="Times New Roman" w:cs="Times New Roman"/>
      <w:sz w:val="24"/>
      <w:szCs w:val="24"/>
      <w:lang w:val="pt-BR" w:eastAsia="pt-BR"/>
    </w:rPr>
  </w:style>
  <w:style w:type="paragraph" w:customStyle="1" w:styleId="Heading21">
    <w:name w:val="Heading 21"/>
    <w:basedOn w:val="Normal"/>
    <w:uiPriority w:val="1"/>
    <w:qFormat/>
    <w:rsid w:val="001527FE"/>
    <w:pPr>
      <w:widowControl/>
      <w:autoSpaceDE/>
      <w:autoSpaceDN/>
      <w:ind w:left="670"/>
      <w:outlineLvl w:val="2"/>
    </w:pPr>
    <w:rPr>
      <w:rFonts w:ascii="Times New Roman" w:eastAsia="Times New Roman" w:hAnsi="Times New Roman" w:cs="Times New Roman"/>
      <w:b/>
      <w:bCs/>
      <w:color w:val="00000A"/>
      <w:sz w:val="28"/>
      <w:szCs w:val="28"/>
      <w:lang w:val="pt-BR" w:eastAsia="pt-BR" w:bidi="pt-BR"/>
    </w:rPr>
  </w:style>
  <w:style w:type="table" w:styleId="Tabelacomgrade">
    <w:name w:val="Table Grid"/>
    <w:basedOn w:val="Tabelanormal"/>
    <w:uiPriority w:val="39"/>
    <w:rsid w:val="005B769D"/>
    <w:pPr>
      <w:widowControl/>
      <w:autoSpaceDE/>
      <w:autoSpaceDN/>
    </w:pPr>
    <w:rPr>
      <w:rFonts w:ascii="Arial" w:hAnsi="Arial" w:cs="Arial"/>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ivel01Char">
    <w:name w:val="Nivel 01 Char"/>
    <w:basedOn w:val="Fontepargpadro"/>
    <w:link w:val="Nivel01"/>
    <w:rsid w:val="006B45F0"/>
    <w:rPr>
      <w:rFonts w:ascii="Arial" w:eastAsiaTheme="majorEastAsia" w:hAnsi="Arial" w:cs="Arial"/>
      <w:b/>
      <w:bCs/>
      <w:sz w:val="20"/>
      <w:szCs w:val="20"/>
      <w:lang w:val="pt-BR" w:eastAsia="pt-BR"/>
    </w:rPr>
  </w:style>
  <w:style w:type="character" w:customStyle="1" w:styleId="normaltextrun">
    <w:name w:val="normaltextrun"/>
    <w:basedOn w:val="Fontepargpadro"/>
    <w:rsid w:val="006B45F0"/>
  </w:style>
  <w:style w:type="character" w:customStyle="1" w:styleId="findhit">
    <w:name w:val="findhit"/>
    <w:basedOn w:val="Fontepargpadro"/>
    <w:rsid w:val="006B45F0"/>
  </w:style>
  <w:style w:type="paragraph" w:customStyle="1" w:styleId="Nvel1-SemNumPreto">
    <w:name w:val="Nível 1-Sem Num Preto"/>
    <w:basedOn w:val="Nvel1-SemNum"/>
    <w:link w:val="Nvel1-SemNumPretoChar"/>
    <w:qFormat/>
    <w:rsid w:val="006B45F0"/>
    <w:pPr>
      <w:spacing w:before="240" w:after="120" w:line="276" w:lineRule="auto"/>
      <w:ind w:left="0"/>
    </w:pPr>
    <w:rPr>
      <w:lang w:eastAsia="zh-CN" w:bidi="hi-IN"/>
    </w:rPr>
  </w:style>
  <w:style w:type="character" w:customStyle="1" w:styleId="Nvel1-SemNumPretoChar">
    <w:name w:val="Nível 1-Sem Num Preto Char"/>
    <w:basedOn w:val="Nvel1-SemNumChar"/>
    <w:link w:val="Nvel1-SemNumPreto"/>
    <w:rsid w:val="006B45F0"/>
    <w:rPr>
      <w:rFonts w:ascii="Arial" w:eastAsiaTheme="majorEastAsia" w:hAnsi="Arial" w:cs="Arial"/>
      <w:b/>
      <w:bCs/>
      <w:color w:val="FF0000"/>
      <w:sz w:val="20"/>
      <w:szCs w:val="20"/>
      <w:lang w:val="pt-BR" w:eastAsia="zh-CN" w:bidi="hi-IN"/>
    </w:rPr>
  </w:style>
  <w:style w:type="character" w:styleId="Refdecomentrio">
    <w:name w:val="annotation reference"/>
    <w:basedOn w:val="Fontepargpadro"/>
    <w:unhideWhenUsed/>
    <w:rsid w:val="007C661E"/>
    <w:rPr>
      <w:sz w:val="16"/>
      <w:szCs w:val="16"/>
    </w:rPr>
  </w:style>
  <w:style w:type="paragraph" w:styleId="Textodecomentrio">
    <w:name w:val="annotation text"/>
    <w:basedOn w:val="Normal"/>
    <w:link w:val="TextodecomentrioChar"/>
    <w:uiPriority w:val="99"/>
    <w:unhideWhenUsed/>
    <w:rsid w:val="007C661E"/>
    <w:rPr>
      <w:sz w:val="20"/>
      <w:szCs w:val="20"/>
    </w:rPr>
  </w:style>
  <w:style w:type="character" w:customStyle="1" w:styleId="TextodecomentrioChar">
    <w:name w:val="Texto de comentário Char"/>
    <w:basedOn w:val="Fontepargpadro"/>
    <w:link w:val="Textodecomentrio"/>
    <w:uiPriority w:val="99"/>
    <w:qFormat/>
    <w:rsid w:val="007C661E"/>
    <w:rPr>
      <w:rFonts w:ascii="Verdana" w:eastAsia="Verdana" w:hAnsi="Verdana" w:cs="Verdana"/>
      <w:sz w:val="20"/>
      <w:szCs w:val="20"/>
      <w:lang w:val="pt-PT"/>
    </w:rPr>
  </w:style>
  <w:style w:type="paragraph" w:styleId="Assuntodocomentrio">
    <w:name w:val="annotation subject"/>
    <w:basedOn w:val="Textodecomentrio"/>
    <w:next w:val="Textodecomentrio"/>
    <w:link w:val="AssuntodocomentrioChar"/>
    <w:uiPriority w:val="99"/>
    <w:semiHidden/>
    <w:unhideWhenUsed/>
    <w:rsid w:val="007C661E"/>
    <w:rPr>
      <w:b/>
      <w:bCs/>
    </w:rPr>
  </w:style>
  <w:style w:type="character" w:customStyle="1" w:styleId="AssuntodocomentrioChar">
    <w:name w:val="Assunto do comentário Char"/>
    <w:basedOn w:val="TextodecomentrioChar"/>
    <w:link w:val="Assuntodocomentrio"/>
    <w:uiPriority w:val="99"/>
    <w:semiHidden/>
    <w:rsid w:val="007C661E"/>
    <w:rPr>
      <w:rFonts w:ascii="Verdana" w:eastAsia="Verdana" w:hAnsi="Verdana" w:cs="Verdana"/>
      <w:b/>
      <w:bCs/>
      <w:sz w:val="20"/>
      <w:szCs w:val="20"/>
      <w:lang w:val="pt-PT"/>
    </w:rPr>
  </w:style>
  <w:style w:type="paragraph" w:customStyle="1" w:styleId="ou">
    <w:name w:val="ou"/>
    <w:basedOn w:val="PargrafodaLista"/>
    <w:link w:val="ouChar"/>
    <w:qFormat/>
    <w:rsid w:val="00EC696A"/>
    <w:pPr>
      <w:widowControl/>
      <w:autoSpaceDE/>
      <w:autoSpaceDN/>
      <w:spacing w:before="60" w:after="60" w:line="259" w:lineRule="auto"/>
      <w:ind w:left="0"/>
      <w:jc w:val="center"/>
    </w:pPr>
    <w:rPr>
      <w:rFonts w:ascii="Arial" w:eastAsiaTheme="minorEastAsia" w:hAnsi="Arial" w:cs="Arial"/>
      <w:b/>
      <w:bCs/>
      <w:i/>
      <w:iCs/>
      <w:color w:val="FF0000"/>
      <w:sz w:val="24"/>
      <w:szCs w:val="24"/>
      <w:u w:val="single"/>
      <w:lang w:val="pt-BR" w:eastAsia="pt-BR"/>
    </w:rPr>
  </w:style>
  <w:style w:type="character" w:customStyle="1" w:styleId="ouChar">
    <w:name w:val="ou Char"/>
    <w:basedOn w:val="PargrafodaListaChar"/>
    <w:link w:val="ou"/>
    <w:rsid w:val="00EC696A"/>
    <w:rPr>
      <w:rFonts w:ascii="Arial" w:eastAsiaTheme="minorEastAsia" w:hAnsi="Arial" w:cs="Arial"/>
      <w:b/>
      <w:bCs/>
      <w:i/>
      <w:iCs/>
      <w:color w:val="FF0000"/>
      <w:sz w:val="24"/>
      <w:szCs w:val="24"/>
      <w:u w:val="single"/>
      <w:lang w:val="pt-BR" w:eastAsia="pt-BR"/>
    </w:rPr>
  </w:style>
  <w:style w:type="character" w:customStyle="1" w:styleId="CorpodetextoChar1">
    <w:name w:val="Corpo de texto Char1"/>
    <w:uiPriority w:val="99"/>
    <w:rsid w:val="003E77BC"/>
    <w:rPr>
      <w:rFonts w:ascii="Arial" w:eastAsia="Times New Roman" w:hAnsi="Arial" w:cs="Arial"/>
      <w:sz w:val="24"/>
      <w:szCs w:val="24"/>
      <w:lang w:eastAsia="pt-BR"/>
    </w:rPr>
  </w:style>
  <w:style w:type="paragraph" w:customStyle="1" w:styleId="m-1299075311321444052gmail-msonospacing">
    <w:name w:val="m_-1299075311321444052gmail-msonospacing"/>
    <w:basedOn w:val="Normal"/>
    <w:uiPriority w:val="99"/>
    <w:rsid w:val="003E77BC"/>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Nvel4-RChar">
    <w:name w:val="Nível 4-R Char"/>
    <w:basedOn w:val="Fontepargpadro"/>
    <w:link w:val="Nvel4-R"/>
    <w:rsid w:val="003E77BC"/>
    <w:rPr>
      <w:rFonts w:ascii="Arial" w:eastAsiaTheme="minorEastAsia" w:hAnsi="Arial" w:cs="Arial"/>
      <w:i/>
      <w:iCs/>
      <w:color w:val="FF0000"/>
      <w:sz w:val="20"/>
      <w:szCs w:val="20"/>
      <w:lang w:val="pt-BR" w:eastAsia="pt-BR"/>
    </w:rPr>
  </w:style>
  <w:style w:type="paragraph" w:customStyle="1" w:styleId="Ttulo11">
    <w:name w:val="Título 11"/>
    <w:basedOn w:val="Normal"/>
    <w:autoRedefine/>
    <w:uiPriority w:val="1"/>
    <w:qFormat/>
    <w:rsid w:val="00DC09FF"/>
    <w:pPr>
      <w:ind w:left="1039" w:hanging="358"/>
      <w:jc w:val="both"/>
      <w:outlineLvl w:val="1"/>
    </w:pPr>
    <w:rPr>
      <w:rFonts w:ascii="Times New Roman" w:eastAsia="Times New Roman" w:hAnsi="Times New Roman" w:cs="Times New Roman"/>
      <w:b/>
      <w:bCs/>
    </w:rPr>
  </w:style>
  <w:style w:type="character" w:customStyle="1" w:styleId="MenoPendente1">
    <w:name w:val="Menção Pendente1"/>
    <w:basedOn w:val="Fontepargpadro"/>
    <w:uiPriority w:val="99"/>
    <w:semiHidden/>
    <w:unhideWhenUsed/>
    <w:rsid w:val="00172957"/>
    <w:rPr>
      <w:color w:val="605E5C"/>
      <w:shd w:val="clear" w:color="auto" w:fill="E1DFDD"/>
    </w:rPr>
  </w:style>
  <w:style w:type="paragraph" w:customStyle="1" w:styleId="Heading11">
    <w:name w:val="Heading 11"/>
    <w:basedOn w:val="Normal"/>
    <w:uiPriority w:val="1"/>
    <w:qFormat/>
    <w:rsid w:val="007A71F1"/>
    <w:pPr>
      <w:widowControl/>
      <w:autoSpaceDE/>
      <w:autoSpaceDN/>
      <w:ind w:left="910" w:hanging="432"/>
      <w:outlineLvl w:val="1"/>
    </w:pPr>
    <w:rPr>
      <w:rFonts w:ascii="Times New Roman" w:eastAsia="Times New Roman" w:hAnsi="Times New Roman" w:cs="Times New Roman"/>
      <w:b/>
      <w:bCs/>
      <w:color w:val="00000A"/>
      <w:sz w:val="32"/>
      <w:szCs w:val="32"/>
      <w:lang w:val="pt-BR" w:eastAsia="pt-BR" w:bidi="pt-BR"/>
    </w:rPr>
  </w:style>
  <w:style w:type="character" w:customStyle="1" w:styleId="MenoPendente10">
    <w:name w:val="Menção Pendente1"/>
    <w:basedOn w:val="Fontepargpadro"/>
    <w:uiPriority w:val="99"/>
    <w:semiHidden/>
    <w:unhideWhenUsed/>
    <w:rsid w:val="0007164B"/>
    <w:rPr>
      <w:color w:val="605E5C"/>
      <w:shd w:val="clear" w:color="auto" w:fill="E1DFDD"/>
    </w:rPr>
  </w:style>
  <w:style w:type="character" w:customStyle="1" w:styleId="Ttulo5Char">
    <w:name w:val="Título 5 Char"/>
    <w:basedOn w:val="Fontepargpadro"/>
    <w:link w:val="Ttulo5"/>
    <w:uiPriority w:val="9"/>
    <w:rsid w:val="002A7A93"/>
    <w:rPr>
      <w:rFonts w:asciiTheme="majorHAnsi" w:eastAsiaTheme="majorEastAsia" w:hAnsiTheme="majorHAnsi" w:cstheme="majorBidi"/>
      <w:color w:val="365F91" w:themeColor="accent1" w:themeShade="BF"/>
      <w:lang w:val="pt-PT"/>
    </w:rPr>
  </w:style>
  <w:style w:type="paragraph" w:styleId="Ttulo">
    <w:name w:val="Title"/>
    <w:basedOn w:val="Normal"/>
    <w:link w:val="TtuloChar"/>
    <w:qFormat/>
    <w:rsid w:val="002A7A93"/>
    <w:pPr>
      <w:spacing w:before="10"/>
      <w:ind w:left="20" w:right="17" w:firstLine="753"/>
    </w:pPr>
    <w:rPr>
      <w:rFonts w:ascii="Times New Roman" w:eastAsia="Times New Roman" w:hAnsi="Times New Roman" w:cs="Times New Roman"/>
      <w:sz w:val="24"/>
      <w:szCs w:val="24"/>
    </w:rPr>
  </w:style>
  <w:style w:type="character" w:customStyle="1" w:styleId="TtuloChar">
    <w:name w:val="Título Char"/>
    <w:basedOn w:val="Fontepargpadro"/>
    <w:link w:val="Ttulo"/>
    <w:rsid w:val="002A7A93"/>
    <w:rPr>
      <w:rFonts w:ascii="Times New Roman" w:eastAsia="Times New Roman" w:hAnsi="Times New Roman" w:cs="Times New Roman"/>
      <w:sz w:val="24"/>
      <w:szCs w:val="24"/>
      <w:lang w:val="pt-PT"/>
    </w:rPr>
  </w:style>
  <w:style w:type="paragraph" w:styleId="Recuodecorpodetexto">
    <w:name w:val="Body Text Indent"/>
    <w:basedOn w:val="Normal"/>
    <w:link w:val="RecuodecorpodetextoChar"/>
    <w:uiPriority w:val="99"/>
    <w:semiHidden/>
    <w:unhideWhenUsed/>
    <w:rsid w:val="002A7A93"/>
    <w:pPr>
      <w:spacing w:after="120"/>
      <w:ind w:left="283"/>
    </w:pPr>
  </w:style>
  <w:style w:type="character" w:customStyle="1" w:styleId="RecuodecorpodetextoChar">
    <w:name w:val="Recuo de corpo de texto Char"/>
    <w:basedOn w:val="Fontepargpadro"/>
    <w:link w:val="Recuodecorpodetexto"/>
    <w:uiPriority w:val="99"/>
    <w:semiHidden/>
    <w:rsid w:val="002A7A93"/>
    <w:rPr>
      <w:rFonts w:ascii="Verdana" w:eastAsia="Verdana" w:hAnsi="Verdana" w:cs="Verdana"/>
      <w:lang w:val="pt-PT"/>
    </w:rPr>
  </w:style>
  <w:style w:type="paragraph" w:styleId="Corpodetexto3">
    <w:name w:val="Body Text 3"/>
    <w:basedOn w:val="Normal"/>
    <w:link w:val="Corpodetexto3Char"/>
    <w:uiPriority w:val="99"/>
    <w:semiHidden/>
    <w:unhideWhenUsed/>
    <w:rsid w:val="002A7A93"/>
    <w:pPr>
      <w:widowControl/>
      <w:autoSpaceDE/>
      <w:autoSpaceDN/>
      <w:jc w:val="both"/>
    </w:pPr>
    <w:rPr>
      <w:rFonts w:ascii="Times New Roman" w:eastAsia="Times New Roman" w:hAnsi="Times New Roman" w:cs="Times New Roman"/>
      <w:sz w:val="24"/>
      <w:szCs w:val="20"/>
      <w:lang w:val="pt-BR"/>
    </w:rPr>
  </w:style>
  <w:style w:type="character" w:customStyle="1" w:styleId="Corpodetexto3Char">
    <w:name w:val="Corpo de texto 3 Char"/>
    <w:basedOn w:val="Fontepargpadro"/>
    <w:link w:val="Corpodetexto3"/>
    <w:uiPriority w:val="99"/>
    <w:semiHidden/>
    <w:rsid w:val="002A7A93"/>
    <w:rPr>
      <w:rFonts w:ascii="Times New Roman" w:eastAsia="Times New Roman" w:hAnsi="Times New Roman" w:cs="Times New Roman"/>
      <w:sz w:val="24"/>
      <w:szCs w:val="20"/>
      <w:lang w:val="pt-BR"/>
    </w:rPr>
  </w:style>
  <w:style w:type="character" w:customStyle="1" w:styleId="apple-converted-space">
    <w:name w:val="apple-converted-space"/>
    <w:rsid w:val="002A7A93"/>
  </w:style>
  <w:style w:type="character" w:styleId="HiperlinkVisitado">
    <w:name w:val="FollowedHyperlink"/>
    <w:uiPriority w:val="99"/>
    <w:semiHidden/>
    <w:unhideWhenUsed/>
    <w:rsid w:val="002A7A93"/>
    <w:rPr>
      <w:color w:val="800080"/>
      <w:u w:val="single"/>
    </w:rPr>
  </w:style>
  <w:style w:type="paragraph" w:customStyle="1" w:styleId="msonormal0">
    <w:name w:val="msonormal"/>
    <w:basedOn w:val="Normal"/>
    <w:rsid w:val="002A7A93"/>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Nivel10">
    <w:name w:val="Nivel1"/>
    <w:basedOn w:val="Ttulo1"/>
    <w:link w:val="Nivel1Char"/>
    <w:qFormat/>
    <w:rsid w:val="002A7A93"/>
    <w:pPr>
      <w:keepNext/>
      <w:keepLines/>
      <w:widowControl/>
      <w:autoSpaceDE/>
      <w:autoSpaceDN/>
      <w:spacing w:before="480" w:line="276" w:lineRule="auto"/>
      <w:ind w:left="357" w:hanging="357"/>
      <w:jc w:val="both"/>
    </w:pPr>
    <w:rPr>
      <w:rFonts w:ascii="Arial" w:eastAsiaTheme="majorEastAsia" w:hAnsi="Arial" w:cs="Arial"/>
      <w:bCs w:val="0"/>
      <w:color w:val="000000"/>
      <w:sz w:val="28"/>
      <w:szCs w:val="28"/>
      <w:lang w:val="pt-BR" w:eastAsia="pt-BR"/>
    </w:rPr>
  </w:style>
  <w:style w:type="character" w:customStyle="1" w:styleId="Nivel1Char">
    <w:name w:val="Nivel1 Char"/>
    <w:basedOn w:val="Fontepargpadro"/>
    <w:link w:val="Nivel10"/>
    <w:rsid w:val="002A7A93"/>
    <w:rPr>
      <w:rFonts w:ascii="Arial" w:eastAsiaTheme="majorEastAsia" w:hAnsi="Arial" w:cs="Arial"/>
      <w:b/>
      <w:color w:val="000000"/>
      <w:sz w:val="28"/>
      <w:szCs w:val="28"/>
      <w:lang w:val="pt-BR" w:eastAsia="pt-BR"/>
    </w:rPr>
  </w:style>
  <w:style w:type="character" w:styleId="Forte">
    <w:name w:val="Strong"/>
    <w:basedOn w:val="Fontepargpadro"/>
    <w:uiPriority w:val="22"/>
    <w:qFormat/>
    <w:rsid w:val="002A7A93"/>
    <w:rPr>
      <w:b/>
      <w:bCs/>
    </w:rPr>
  </w:style>
  <w:style w:type="paragraph" w:customStyle="1" w:styleId="Corpodetexto31">
    <w:name w:val="Corpo de texto 31"/>
    <w:basedOn w:val="Normal"/>
    <w:uiPriority w:val="99"/>
    <w:rsid w:val="002A7A93"/>
    <w:pPr>
      <w:suppressAutoHyphens/>
      <w:autoSpaceDE/>
      <w:autoSpaceDN/>
      <w:spacing w:after="120"/>
    </w:pPr>
    <w:rPr>
      <w:rFonts w:ascii="Times New Roman" w:eastAsia="HG Mincho Light J" w:hAnsi="Times New Roman" w:cs="Times New Roman"/>
      <w:color w:val="000000"/>
      <w:sz w:val="16"/>
      <w:szCs w:val="16"/>
      <w:lang w:val="pt-BR"/>
    </w:rPr>
  </w:style>
  <w:style w:type="character" w:customStyle="1" w:styleId="Fontepargpadro2">
    <w:name w:val="Fonte parág. padrão2"/>
    <w:rsid w:val="00AF7FF3"/>
  </w:style>
  <w:style w:type="character" w:customStyle="1" w:styleId="MenoPendente2">
    <w:name w:val="Menção Pendente2"/>
    <w:basedOn w:val="Fontepargpadro"/>
    <w:uiPriority w:val="99"/>
    <w:semiHidden/>
    <w:unhideWhenUsed/>
    <w:rsid w:val="00F05920"/>
    <w:rPr>
      <w:color w:val="605E5C"/>
      <w:shd w:val="clear" w:color="auto" w:fill="E1DFDD"/>
    </w:rPr>
  </w:style>
  <w:style w:type="paragraph" w:customStyle="1" w:styleId="Nivel01Titulo">
    <w:name w:val="Nivel_01_Titulo"/>
    <w:basedOn w:val="Nivel01"/>
    <w:link w:val="Nivel01TituloChar"/>
    <w:rsid w:val="00732C37"/>
    <w:pPr>
      <w:spacing w:beforeLines="0" w:afterLines="0" w:line="276" w:lineRule="auto"/>
      <w:ind w:left="0" w:hanging="567"/>
      <w:jc w:val="left"/>
    </w:pPr>
    <w:rPr>
      <w:rFonts w:cstheme="majorBidi"/>
      <w:color w:val="000000" w:themeColor="text1"/>
      <w:spacing w:val="5"/>
      <w:kern w:val="28"/>
      <w:sz w:val="52"/>
      <w:szCs w:val="52"/>
    </w:rPr>
  </w:style>
  <w:style w:type="character" w:customStyle="1" w:styleId="Ttulo6Char">
    <w:name w:val="Título 6 Char"/>
    <w:basedOn w:val="Fontepargpadro"/>
    <w:link w:val="Ttulo6"/>
    <w:uiPriority w:val="9"/>
    <w:semiHidden/>
    <w:rsid w:val="00E105A5"/>
    <w:rPr>
      <w:rFonts w:asciiTheme="majorHAnsi" w:eastAsiaTheme="majorEastAsia" w:hAnsiTheme="majorHAnsi" w:cstheme="majorBidi"/>
      <w:color w:val="243F60" w:themeColor="accent1" w:themeShade="7F"/>
      <w:lang w:val="pt-BR"/>
    </w:rPr>
  </w:style>
  <w:style w:type="paragraph" w:styleId="Commarcadores5">
    <w:name w:val="List Bullet 5"/>
    <w:basedOn w:val="Normal"/>
    <w:unhideWhenUsed/>
    <w:rsid w:val="00E105A5"/>
    <w:pPr>
      <w:widowControl/>
      <w:numPr>
        <w:numId w:val="17"/>
      </w:numPr>
      <w:autoSpaceDE/>
      <w:autoSpaceDN/>
      <w:contextualSpacing/>
    </w:pPr>
    <w:rPr>
      <w:rFonts w:ascii="Ecofont_Spranq_eco_Sans" w:eastAsiaTheme="minorEastAsia" w:hAnsi="Ecofont_Spranq_eco_Sans" w:cs="Tahoma"/>
      <w:sz w:val="24"/>
      <w:szCs w:val="24"/>
      <w:lang w:val="pt-BR" w:eastAsia="pt-BR"/>
    </w:rPr>
  </w:style>
  <w:style w:type="paragraph" w:styleId="Reviso">
    <w:name w:val="Revision"/>
    <w:uiPriority w:val="99"/>
    <w:semiHidden/>
    <w:rsid w:val="00E105A5"/>
    <w:pPr>
      <w:widowControl/>
      <w:autoSpaceDE/>
      <w:autoSpaceDN/>
    </w:pPr>
    <w:rPr>
      <w:rFonts w:ascii="Ecofont_Spranq_eco_Sans" w:eastAsia="Times New Roman" w:hAnsi="Ecofont_Spranq_eco_Sans" w:cs="Tahoma"/>
      <w:sz w:val="24"/>
      <w:szCs w:val="24"/>
      <w:lang w:val="pt-BR" w:eastAsia="pt-BR"/>
    </w:rPr>
  </w:style>
  <w:style w:type="character" w:customStyle="1" w:styleId="CitaoChar">
    <w:name w:val="Citação Char"/>
    <w:aliases w:val="TCU Char,Citação AGU Char,NotaExplicativa Char"/>
    <w:basedOn w:val="Fontepargpadro"/>
    <w:link w:val="Citao"/>
    <w:qFormat/>
    <w:locked/>
    <w:rsid w:val="00E105A5"/>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E105A5"/>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Arial" w:eastAsia="Calibri" w:hAnsi="Arial" w:cs="Tahoma"/>
      <w:i/>
      <w:iCs/>
      <w:color w:val="000000"/>
      <w:szCs w:val="24"/>
      <w:lang w:val="en-US"/>
    </w:rPr>
  </w:style>
  <w:style w:type="character" w:customStyle="1" w:styleId="CitaoChar1">
    <w:name w:val="Citação Char1"/>
    <w:aliases w:val="TCU Char1,Citação AGU Char1,NotaExplicativa Char1"/>
    <w:basedOn w:val="Fontepargpadro"/>
    <w:rsid w:val="00E105A5"/>
    <w:rPr>
      <w:rFonts w:ascii="Verdana" w:eastAsia="Verdana" w:hAnsi="Verdana" w:cs="Verdana"/>
      <w:i/>
      <w:iCs/>
      <w:color w:val="404040" w:themeColor="text1" w:themeTint="BF"/>
      <w:lang w:val="pt-PT"/>
    </w:rPr>
  </w:style>
  <w:style w:type="paragraph" w:customStyle="1" w:styleId="Nvel2">
    <w:name w:val="Nível 2"/>
    <w:basedOn w:val="Normal"/>
    <w:next w:val="Normal"/>
    <w:rsid w:val="00E105A5"/>
    <w:pPr>
      <w:widowControl/>
      <w:autoSpaceDE/>
      <w:autoSpaceDN/>
      <w:spacing w:after="120"/>
      <w:jc w:val="both"/>
    </w:pPr>
    <w:rPr>
      <w:rFonts w:ascii="Arial" w:eastAsiaTheme="minorEastAsia" w:hAnsi="Arial" w:cs="Times New Roman"/>
      <w:b/>
      <w:sz w:val="24"/>
      <w:szCs w:val="20"/>
      <w:lang w:val="pt-BR" w:eastAsia="pt-BR"/>
    </w:rPr>
  </w:style>
  <w:style w:type="character" w:customStyle="1" w:styleId="NotaexplicativaChar">
    <w:name w:val="Nota explicativa Char"/>
    <w:basedOn w:val="CitaoChar"/>
    <w:link w:val="Notaexplicativa"/>
    <w:locked/>
    <w:rsid w:val="00E105A5"/>
    <w:rPr>
      <w:rFonts w:ascii="Arial" w:eastAsia="Calibri" w:hAnsi="Arial" w:cs="Tahoma"/>
      <w:i/>
      <w:iCs/>
      <w:color w:val="000000"/>
      <w:szCs w:val="24"/>
      <w:shd w:val="clear" w:color="auto" w:fill="FFFFCC"/>
    </w:rPr>
  </w:style>
  <w:style w:type="paragraph" w:customStyle="1" w:styleId="Notaexplicativa">
    <w:name w:val="Nota explicativa"/>
    <w:basedOn w:val="Citao"/>
    <w:link w:val="NotaexplicativaChar"/>
    <w:rsid w:val="00E105A5"/>
  </w:style>
  <w:style w:type="character" w:customStyle="1" w:styleId="Nivel01TituloChar">
    <w:name w:val="Nivel_01_Titulo Char"/>
    <w:basedOn w:val="Nivel01Char"/>
    <w:link w:val="Nivel01Titulo"/>
    <w:qFormat/>
    <w:locked/>
    <w:rsid w:val="00E105A5"/>
    <w:rPr>
      <w:rFonts w:ascii="Arial" w:eastAsiaTheme="majorEastAsia" w:hAnsi="Arial" w:cstheme="majorBidi"/>
      <w:b/>
      <w:bCs/>
      <w:color w:val="000000" w:themeColor="text1"/>
      <w:spacing w:val="5"/>
      <w:kern w:val="28"/>
      <w:sz w:val="52"/>
      <w:szCs w:val="52"/>
      <w:lang w:val="pt-BR" w:eastAsia="pt-BR"/>
    </w:rPr>
  </w:style>
  <w:style w:type="paragraph" w:customStyle="1" w:styleId="PADRO">
    <w:name w:val="PADRÃO"/>
    <w:rsid w:val="00E105A5"/>
    <w:pPr>
      <w:keepNext/>
      <w:shd w:val="clear" w:color="auto" w:fill="FFFFFF"/>
      <w:autoSpaceDE/>
      <w:autoSpaceDN/>
      <w:spacing w:before="119" w:after="119" w:line="276" w:lineRule="auto"/>
      <w:ind w:firstLine="567"/>
      <w:jc w:val="both"/>
    </w:pPr>
    <w:rPr>
      <w:rFonts w:ascii="Ecofont_Spranq_eco_Sans" w:eastAsia="WenQuanYi Micro Hei" w:hAnsi="Ecofont_Spranq_eco_Sans" w:cs="Lohit Hindi"/>
      <w:sz w:val="20"/>
      <w:szCs w:val="24"/>
      <w:lang w:val="pt-BR" w:eastAsia="zh-CN" w:bidi="hi-IN"/>
    </w:rPr>
  </w:style>
  <w:style w:type="character" w:customStyle="1" w:styleId="QuoteChar">
    <w:name w:val="Quote Char"/>
    <w:basedOn w:val="Fontepargpadro"/>
    <w:link w:val="Citao1"/>
    <w:locked/>
    <w:rsid w:val="00E105A5"/>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E105A5"/>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Calibri" w:hAnsi="Ecofont_Spranq_eco_Sans" w:cs="Tahoma"/>
      <w:i/>
      <w:iCs/>
      <w:color w:val="000000"/>
      <w:lang w:val="en-US"/>
    </w:rPr>
  </w:style>
  <w:style w:type="paragraph" w:customStyle="1" w:styleId="paragraph">
    <w:name w:val="paragraph"/>
    <w:basedOn w:val="Normal"/>
    <w:rsid w:val="00E105A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Nivel1">
    <w:name w:val="Nivel 1"/>
    <w:basedOn w:val="Nivel2"/>
    <w:next w:val="Nivel2"/>
    <w:rsid w:val="00E105A5"/>
    <w:pPr>
      <w:numPr>
        <w:ilvl w:val="1"/>
        <w:numId w:val="1"/>
      </w:numPr>
      <w:tabs>
        <w:tab w:val="left" w:pos="-284"/>
      </w:tabs>
      <w:ind w:left="360" w:hanging="360"/>
      <w:outlineLvl w:val="1"/>
    </w:pPr>
    <w:rPr>
      <w:rFonts w:eastAsia="Times New Roman"/>
      <w:b/>
      <w:color w:val="auto"/>
      <w:sz w:val="22"/>
      <w:szCs w:val="22"/>
      <w:lang w:val="en-US"/>
    </w:rPr>
  </w:style>
  <w:style w:type="paragraph" w:customStyle="1" w:styleId="textbody">
    <w:name w:val="textbody"/>
    <w:basedOn w:val="Normal"/>
    <w:rsid w:val="00E105A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em0020ementa">
    <w:name w:val="em_0020ementa"/>
    <w:basedOn w:val="Normal"/>
    <w:rsid w:val="00E105A5"/>
    <w:pPr>
      <w:widowControl/>
      <w:autoSpaceDE/>
      <w:autoSpaceDN/>
      <w:ind w:left="4160"/>
      <w:jc w:val="both"/>
    </w:pPr>
    <w:rPr>
      <w:rFonts w:ascii="Times New Roman" w:eastAsia="Times New Roman" w:hAnsi="Times New Roman" w:cs="Times New Roman"/>
      <w:sz w:val="28"/>
      <w:szCs w:val="28"/>
      <w:lang w:val="pt-BR" w:eastAsia="pt-BR"/>
    </w:rPr>
  </w:style>
  <w:style w:type="paragraph" w:customStyle="1" w:styleId="texto1">
    <w:name w:val="texto1"/>
    <w:basedOn w:val="Normal"/>
    <w:rsid w:val="00E105A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GradeColorida-nfase1Char">
    <w:name w:val="Grade Colorida - Ênfase 1 Char"/>
    <w:link w:val="GradeColorida-nfase11"/>
    <w:uiPriority w:val="29"/>
    <w:locked/>
    <w:rsid w:val="00E105A5"/>
    <w:rPr>
      <w:rFonts w:ascii="Arial" w:eastAsia="Calibri" w:hAnsi="Arial" w:cs="Arial"/>
      <w:i/>
      <w:iCs/>
      <w:color w:val="000000"/>
      <w:szCs w:val="24"/>
      <w:shd w:val="clear" w:color="auto" w:fill="FFFFCC"/>
    </w:rPr>
  </w:style>
  <w:style w:type="paragraph" w:customStyle="1" w:styleId="GradeColorida-nfase11">
    <w:name w:val="Grade Colorida - Ênfase 11"/>
    <w:basedOn w:val="Normal"/>
    <w:next w:val="Normal"/>
    <w:link w:val="GradeColorida-nfase1Char"/>
    <w:uiPriority w:val="29"/>
    <w:rsid w:val="00E105A5"/>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Arial" w:eastAsia="Calibri" w:hAnsi="Arial" w:cs="Arial"/>
      <w:i/>
      <w:iCs/>
      <w:color w:val="000000"/>
      <w:szCs w:val="24"/>
      <w:lang w:val="en-US"/>
    </w:rPr>
  </w:style>
  <w:style w:type="paragraph" w:customStyle="1" w:styleId="xwestern">
    <w:name w:val="x_western"/>
    <w:basedOn w:val="Normal"/>
    <w:rsid w:val="00E105A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TCU-Ac-item9-0">
    <w:name w:val="TCU - Ac - item 9 - §§_0"/>
    <w:basedOn w:val="Normal"/>
    <w:rsid w:val="00E105A5"/>
    <w:pPr>
      <w:widowControl/>
      <w:autoSpaceDE/>
      <w:autoSpaceDN/>
      <w:ind w:firstLine="1134"/>
      <w:jc w:val="both"/>
    </w:pPr>
    <w:rPr>
      <w:rFonts w:ascii="Times New Roman" w:eastAsia="Times New Roman" w:hAnsi="Times New Roman" w:cs="Times New Roman"/>
      <w:sz w:val="24"/>
      <w:lang w:val="pt-BR"/>
    </w:rPr>
  </w:style>
  <w:style w:type="paragraph" w:customStyle="1" w:styleId="Normal1">
    <w:name w:val="Normal_1"/>
    <w:rsid w:val="00E105A5"/>
    <w:pPr>
      <w:widowControl/>
      <w:autoSpaceDE/>
      <w:autoSpaceDN/>
    </w:pPr>
    <w:rPr>
      <w:rFonts w:ascii="Times New Roman" w:eastAsia="Times New Roman" w:hAnsi="Times New Roman" w:cs="Times New Roman"/>
      <w:sz w:val="24"/>
      <w:lang w:val="pt-BR"/>
    </w:rPr>
  </w:style>
  <w:style w:type="paragraph" w:customStyle="1" w:styleId="tcu-ac-item9-1linha">
    <w:name w:val="tcu_-__ac_-_item_9_-_1ª_linha"/>
    <w:basedOn w:val="Normal"/>
    <w:rsid w:val="00E105A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textojustificadorecuoprimeiralinha">
    <w:name w:val="texto_justificado_recuo_primeira_linha"/>
    <w:basedOn w:val="Normal"/>
    <w:rsid w:val="00E105A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textojustificado">
    <w:name w:val="texto_justificado"/>
    <w:basedOn w:val="Normal"/>
    <w:rsid w:val="00E105A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Nvel2OpcionalChar">
    <w:name w:val="Nível 2 Opcional Char"/>
    <w:basedOn w:val="Fontepargpadro"/>
    <w:link w:val="Nvel2Opcional"/>
    <w:locked/>
    <w:rsid w:val="00E105A5"/>
    <w:rPr>
      <w:rFonts w:ascii="Arial" w:eastAsia="Times New Roman" w:hAnsi="Arial" w:cs="Arial"/>
      <w:i/>
      <w:noProof/>
      <w:color w:val="FF0000"/>
      <w:lang w:eastAsia="pt-BR"/>
    </w:rPr>
  </w:style>
  <w:style w:type="paragraph" w:customStyle="1" w:styleId="Nvel2Opcional">
    <w:name w:val="Nível 2 Opcional"/>
    <w:basedOn w:val="Nivel2"/>
    <w:link w:val="Nvel2OpcionalChar"/>
    <w:rsid w:val="00E105A5"/>
    <w:pPr>
      <w:tabs>
        <w:tab w:val="left" w:pos="-284"/>
      </w:tabs>
      <w:ind w:left="432" w:hanging="567"/>
      <w:outlineLvl w:val="1"/>
    </w:pPr>
    <w:rPr>
      <w:rFonts w:eastAsia="Times New Roman"/>
      <w:i/>
      <w:noProof/>
      <w:color w:val="FF0000"/>
      <w:sz w:val="22"/>
      <w:szCs w:val="22"/>
      <w:lang w:val="en-US"/>
    </w:rPr>
  </w:style>
  <w:style w:type="character" w:customStyle="1" w:styleId="Nvel3OpcionalChar">
    <w:name w:val="Nível 3 Opcional Char"/>
    <w:basedOn w:val="Fontepargpadro"/>
    <w:link w:val="Nvel3Opcional"/>
    <w:locked/>
    <w:rsid w:val="00E105A5"/>
    <w:rPr>
      <w:rFonts w:ascii="Arial" w:eastAsia="Times New Roman" w:hAnsi="Arial" w:cs="Arial"/>
      <w:i/>
      <w:iCs/>
      <w:noProof/>
      <w:color w:val="FF0000"/>
      <w:lang w:eastAsia="pt-BR"/>
    </w:rPr>
  </w:style>
  <w:style w:type="paragraph" w:customStyle="1" w:styleId="Nvel3Opcional">
    <w:name w:val="Nível 3 Opcional"/>
    <w:basedOn w:val="Nivel3"/>
    <w:link w:val="Nvel3OpcionalChar"/>
    <w:rsid w:val="00E105A5"/>
    <w:pPr>
      <w:ind w:left="1072" w:hanging="504"/>
    </w:pPr>
    <w:rPr>
      <w:rFonts w:eastAsia="Times New Roman"/>
      <w:i/>
      <w:iCs/>
      <w:noProof/>
      <w:color w:val="FF0000"/>
      <w:sz w:val="22"/>
      <w:szCs w:val="22"/>
      <w:lang w:val="en-US"/>
    </w:rPr>
  </w:style>
  <w:style w:type="paragraph" w:customStyle="1" w:styleId="SombreamentoMdio1-nfase31">
    <w:name w:val="Sombreamento Médio 1 - Ênfase 31"/>
    <w:basedOn w:val="Normal"/>
    <w:next w:val="Normal"/>
    <w:rsid w:val="00E105A5"/>
    <w:pPr>
      <w:widowControl/>
      <w:pBdr>
        <w:top w:val="single" w:sz="4" w:space="1" w:color="000080"/>
        <w:left w:val="single" w:sz="4" w:space="4" w:color="000080"/>
        <w:bottom w:val="single" w:sz="4" w:space="1" w:color="000080"/>
        <w:right w:val="single" w:sz="4" w:space="4" w:color="000080"/>
      </w:pBdr>
      <w:shd w:val="clear" w:color="auto" w:fill="FFFFCC"/>
      <w:suppressAutoHyphens/>
      <w:autoSpaceDE/>
      <w:autoSpaceDN/>
      <w:spacing w:before="120"/>
      <w:jc w:val="both"/>
    </w:pPr>
    <w:rPr>
      <w:rFonts w:ascii="Ecofont_Spranq_eco_Sans" w:eastAsia="Calibri" w:hAnsi="Ecofont_Spranq_eco_Sans" w:cs="Tahoma"/>
      <w:i/>
      <w:iCs/>
      <w:color w:val="000000"/>
      <w:sz w:val="20"/>
      <w:szCs w:val="24"/>
      <w:lang w:val="pt-BR" w:eastAsia="zh-CN"/>
    </w:rPr>
  </w:style>
  <w:style w:type="paragraph" w:customStyle="1" w:styleId="corpo">
    <w:name w:val="corpo"/>
    <w:basedOn w:val="Normal"/>
    <w:rsid w:val="00E105A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nivel2">
    <w:name w:val="item_nivel2"/>
    <w:basedOn w:val="Normal"/>
    <w:rsid w:val="00E105A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nivel1">
    <w:name w:val="item_nivel1"/>
    <w:basedOn w:val="Normal"/>
    <w:rsid w:val="00E105A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alinealetra">
    <w:name w:val="item_alinea_letra"/>
    <w:basedOn w:val="Normal"/>
    <w:rsid w:val="00E105A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Textbody0">
    <w:name w:val="Text body"/>
    <w:basedOn w:val="Standard"/>
    <w:rsid w:val="00E105A5"/>
    <w:pPr>
      <w:autoSpaceDN w:val="0"/>
      <w:spacing w:after="140" w:line="276" w:lineRule="auto"/>
    </w:pPr>
    <w:rPr>
      <w:rFonts w:ascii="Liberation Serif" w:eastAsia="NSimSun" w:hAnsi="Liberation Serif" w:cs="Lucida Sans"/>
      <w:kern w:val="3"/>
      <w:lang w:eastAsia="zh-CN" w:bidi="hi-IN"/>
    </w:rPr>
  </w:style>
  <w:style w:type="paragraph" w:customStyle="1" w:styleId="dou-paragraph">
    <w:name w:val="dou-paragraph"/>
    <w:basedOn w:val="Normal"/>
    <w:rsid w:val="00E105A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citao2">
    <w:name w:val="citação 2"/>
    <w:basedOn w:val="Citao"/>
    <w:rsid w:val="00E105A5"/>
    <w:pPr>
      <w:overflowPunct w:val="0"/>
    </w:pPr>
    <w:rPr>
      <w:szCs w:val="20"/>
    </w:rPr>
  </w:style>
  <w:style w:type="character" w:customStyle="1" w:styleId="PrembuloChar">
    <w:name w:val="Preâmbulo Char"/>
    <w:basedOn w:val="Fontepargpadro"/>
    <w:link w:val="Prembulo"/>
    <w:locked/>
    <w:rsid w:val="00E105A5"/>
    <w:rPr>
      <w:rFonts w:ascii="Arial" w:eastAsia="Arial" w:hAnsi="Arial" w:cs="Arial"/>
      <w:bCs/>
      <w:lang w:eastAsia="pt-BR"/>
    </w:rPr>
  </w:style>
  <w:style w:type="paragraph" w:customStyle="1" w:styleId="Prembulo">
    <w:name w:val="Preâmbulo"/>
    <w:basedOn w:val="Normal"/>
    <w:link w:val="PrembuloChar"/>
    <w:rsid w:val="00E105A5"/>
    <w:pPr>
      <w:widowControl/>
      <w:autoSpaceDE/>
      <w:autoSpaceDN/>
      <w:spacing w:before="480" w:after="120" w:line="360" w:lineRule="auto"/>
      <w:ind w:left="4253" w:right="-17"/>
      <w:jc w:val="both"/>
    </w:pPr>
    <w:rPr>
      <w:rFonts w:ascii="Arial" w:eastAsia="Arial" w:hAnsi="Arial" w:cs="Arial"/>
      <w:bCs/>
      <w:lang w:val="en-US" w:eastAsia="pt-BR"/>
    </w:rPr>
  </w:style>
  <w:style w:type="character" w:customStyle="1" w:styleId="Nivel3-erroChar">
    <w:name w:val="Nivel 3-erro Char"/>
    <w:basedOn w:val="Fontepargpadro"/>
    <w:link w:val="Nivel3-erro"/>
    <w:locked/>
    <w:rsid w:val="00E105A5"/>
    <w:rPr>
      <w:rFonts w:ascii="Arial" w:hAnsi="Arial" w:cs="Tahoma"/>
      <w:szCs w:val="24"/>
      <w:lang w:eastAsia="pt-BR"/>
    </w:rPr>
  </w:style>
  <w:style w:type="paragraph" w:customStyle="1" w:styleId="Nivel3-erro">
    <w:name w:val="Nivel 3-erro"/>
    <w:basedOn w:val="Nivel3"/>
    <w:link w:val="Nivel3-erroChar"/>
    <w:rsid w:val="00E105A5"/>
    <w:pPr>
      <w:numPr>
        <w:ilvl w:val="2"/>
        <w:numId w:val="18"/>
      </w:numPr>
      <w:spacing w:line="240" w:lineRule="auto"/>
      <w:ind w:left="425" w:firstLine="0"/>
    </w:pPr>
    <w:rPr>
      <w:rFonts w:eastAsiaTheme="minorHAnsi" w:cs="Tahoma"/>
      <w:color w:val="auto"/>
      <w:sz w:val="22"/>
      <w:szCs w:val="24"/>
      <w:lang w:val="en-US"/>
    </w:rPr>
  </w:style>
  <w:style w:type="character" w:customStyle="1" w:styleId="AlteraesChar">
    <w:name w:val="Alterações Char"/>
    <w:basedOn w:val="Fontepargpadro"/>
    <w:link w:val="Alteraes"/>
    <w:uiPriority w:val="1"/>
    <w:locked/>
    <w:rsid w:val="00E105A5"/>
    <w:rPr>
      <w:rFonts w:ascii="Arial" w:hAnsi="Arial" w:cs="Arial"/>
      <w:i/>
      <w:iCs/>
      <w:color w:val="0000FF"/>
      <w:lang w:eastAsia="pt-BR"/>
    </w:rPr>
  </w:style>
  <w:style w:type="paragraph" w:customStyle="1" w:styleId="Alteraes">
    <w:name w:val="Alterações"/>
    <w:basedOn w:val="Normal"/>
    <w:link w:val="AlteraesChar"/>
    <w:uiPriority w:val="1"/>
    <w:rsid w:val="00E105A5"/>
    <w:pPr>
      <w:widowControl/>
      <w:autoSpaceDE/>
      <w:autoSpaceDN/>
      <w:spacing w:before="120" w:after="120" w:line="276" w:lineRule="auto"/>
      <w:jc w:val="both"/>
      <w:outlineLvl w:val="1"/>
    </w:pPr>
    <w:rPr>
      <w:rFonts w:ascii="Arial" w:eastAsiaTheme="minorHAnsi" w:hAnsi="Arial" w:cs="Arial"/>
      <w:i/>
      <w:iCs/>
      <w:color w:val="0000FF"/>
      <w:lang w:val="en-US" w:eastAsia="pt-BR"/>
    </w:rPr>
  </w:style>
  <w:style w:type="character" w:customStyle="1" w:styleId="Nvel1Char">
    <w:name w:val="Nível 1 Char"/>
    <w:basedOn w:val="Nvel1-SemNumChar"/>
    <w:link w:val="Nvel1"/>
    <w:locked/>
    <w:rsid w:val="00874B02"/>
    <w:rPr>
      <w:rFonts w:ascii="Verdana" w:eastAsiaTheme="majorEastAsia" w:hAnsi="Verdana" w:cs="Arial"/>
      <w:b/>
      <w:bCs/>
      <w:color w:val="FF0000"/>
      <w:spacing w:val="5"/>
      <w:kern w:val="28"/>
      <w:sz w:val="20"/>
      <w:szCs w:val="20"/>
      <w:lang w:val="pt-BR" w:eastAsia="zh-CN" w:bidi="hi-IN"/>
    </w:rPr>
  </w:style>
  <w:style w:type="paragraph" w:customStyle="1" w:styleId="Nvel1">
    <w:name w:val="Nível 1"/>
    <w:basedOn w:val="Nvel1-SemNum"/>
    <w:link w:val="Nvel1Char"/>
    <w:autoRedefine/>
    <w:qFormat/>
    <w:rsid w:val="00874B02"/>
    <w:pPr>
      <w:spacing w:before="240" w:after="120" w:line="276" w:lineRule="auto"/>
      <w:ind w:left="0"/>
    </w:pPr>
    <w:rPr>
      <w:rFonts w:ascii="Verdana" w:hAnsi="Verdana"/>
      <w:color w:val="auto"/>
      <w:spacing w:val="5"/>
      <w:kern w:val="28"/>
      <w:lang w:eastAsia="zh-CN" w:bidi="hi-IN"/>
    </w:rPr>
  </w:style>
  <w:style w:type="paragraph" w:customStyle="1" w:styleId="font5">
    <w:name w:val="font5"/>
    <w:basedOn w:val="Normal"/>
    <w:rsid w:val="00E105A5"/>
    <w:pPr>
      <w:widowControl/>
      <w:autoSpaceDE/>
      <w:autoSpaceDN/>
      <w:spacing w:before="100" w:beforeAutospacing="1" w:after="100" w:afterAutospacing="1"/>
    </w:pPr>
    <w:rPr>
      <w:rFonts w:eastAsia="Times New Roman" w:cs="Times New Roman"/>
      <w:color w:val="000000"/>
      <w:sz w:val="20"/>
      <w:szCs w:val="20"/>
      <w:lang w:val="pt-BR" w:eastAsia="pt-BR"/>
    </w:rPr>
  </w:style>
  <w:style w:type="paragraph" w:customStyle="1" w:styleId="xl65">
    <w:name w:val="xl65"/>
    <w:basedOn w:val="Normal"/>
    <w:rsid w:val="00E105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cs="Times New Roman"/>
      <w:sz w:val="20"/>
      <w:szCs w:val="20"/>
      <w:lang w:val="pt-BR" w:eastAsia="pt-BR"/>
    </w:rPr>
  </w:style>
  <w:style w:type="paragraph" w:customStyle="1" w:styleId="xl66">
    <w:name w:val="xl66"/>
    <w:basedOn w:val="Normal"/>
    <w:rsid w:val="00E105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cs="Times New Roman"/>
      <w:sz w:val="20"/>
      <w:szCs w:val="20"/>
      <w:lang w:val="pt-BR" w:eastAsia="pt-BR"/>
    </w:rPr>
  </w:style>
  <w:style w:type="paragraph" w:customStyle="1" w:styleId="xl67">
    <w:name w:val="xl67"/>
    <w:basedOn w:val="Normal"/>
    <w:rsid w:val="00E105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68">
    <w:name w:val="xl68"/>
    <w:basedOn w:val="Normal"/>
    <w:rsid w:val="00E105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cs="Times New Roman"/>
      <w:sz w:val="20"/>
      <w:szCs w:val="20"/>
      <w:lang w:val="pt-BR" w:eastAsia="pt-BR"/>
    </w:rPr>
  </w:style>
  <w:style w:type="paragraph" w:customStyle="1" w:styleId="xl69">
    <w:name w:val="xl69"/>
    <w:basedOn w:val="Normal"/>
    <w:rsid w:val="00E105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eastAsia="Times New Roman" w:cs="Times New Roman"/>
      <w:b/>
      <w:bCs/>
      <w:sz w:val="20"/>
      <w:szCs w:val="20"/>
      <w:lang w:val="pt-BR" w:eastAsia="pt-BR"/>
    </w:rPr>
  </w:style>
  <w:style w:type="paragraph" w:customStyle="1" w:styleId="xl70">
    <w:name w:val="xl70"/>
    <w:basedOn w:val="Normal"/>
    <w:rsid w:val="00E105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eastAsia="Times New Roman" w:cs="Times New Roman"/>
      <w:b/>
      <w:bCs/>
      <w:sz w:val="20"/>
      <w:szCs w:val="20"/>
      <w:lang w:val="pt-BR" w:eastAsia="pt-BR"/>
    </w:rPr>
  </w:style>
  <w:style w:type="paragraph" w:customStyle="1" w:styleId="xl71">
    <w:name w:val="xl71"/>
    <w:basedOn w:val="Normal"/>
    <w:rsid w:val="00E105A5"/>
    <w:pPr>
      <w:widowControl/>
      <w:pBdr>
        <w:top w:val="single" w:sz="4" w:space="0" w:color="auto"/>
        <w:left w:val="single" w:sz="4" w:space="0" w:color="auto"/>
        <w:bottom w:val="single" w:sz="4" w:space="0" w:color="auto"/>
        <w:right w:val="single" w:sz="4" w:space="0" w:color="auto"/>
      </w:pBdr>
      <w:shd w:val="clear" w:color="auto" w:fill="A6A6A6"/>
      <w:autoSpaceDE/>
      <w:autoSpaceDN/>
      <w:spacing w:before="100" w:beforeAutospacing="1" w:after="100" w:afterAutospacing="1"/>
      <w:jc w:val="center"/>
    </w:pPr>
    <w:rPr>
      <w:rFonts w:eastAsia="Times New Roman" w:cs="Times New Roman"/>
      <w:b/>
      <w:bCs/>
      <w:sz w:val="16"/>
      <w:szCs w:val="16"/>
      <w:lang w:val="pt-BR" w:eastAsia="pt-BR"/>
    </w:rPr>
  </w:style>
  <w:style w:type="paragraph" w:customStyle="1" w:styleId="xl72">
    <w:name w:val="xl72"/>
    <w:basedOn w:val="Normal"/>
    <w:rsid w:val="00E105A5"/>
    <w:pPr>
      <w:widowControl/>
      <w:pBdr>
        <w:top w:val="single" w:sz="4" w:space="0" w:color="auto"/>
        <w:left w:val="single" w:sz="4" w:space="0" w:color="auto"/>
        <w:bottom w:val="single" w:sz="4" w:space="0" w:color="auto"/>
        <w:right w:val="single" w:sz="4" w:space="0" w:color="auto"/>
      </w:pBdr>
      <w:shd w:val="clear" w:color="auto" w:fill="BFBFBF"/>
      <w:autoSpaceDE/>
      <w:autoSpaceDN/>
      <w:spacing w:before="100" w:beforeAutospacing="1" w:after="100" w:afterAutospacing="1"/>
      <w:jc w:val="center"/>
    </w:pPr>
    <w:rPr>
      <w:rFonts w:ascii="Arial" w:eastAsia="Times New Roman" w:hAnsi="Arial" w:cs="Arial"/>
      <w:b/>
      <w:bCs/>
      <w:sz w:val="16"/>
      <w:szCs w:val="16"/>
      <w:lang w:val="pt-BR" w:eastAsia="pt-BR"/>
    </w:rPr>
  </w:style>
  <w:style w:type="paragraph" w:customStyle="1" w:styleId="xl73">
    <w:name w:val="xl73"/>
    <w:basedOn w:val="Normal"/>
    <w:rsid w:val="00E105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74">
    <w:name w:val="xl74"/>
    <w:basedOn w:val="Normal"/>
    <w:rsid w:val="00E105A5"/>
    <w:pPr>
      <w:widowControl/>
      <w:pBdr>
        <w:top w:val="single" w:sz="4" w:space="0" w:color="auto"/>
        <w:left w:val="single" w:sz="4" w:space="0" w:color="auto"/>
        <w:bottom w:val="single" w:sz="4" w:space="0" w:color="auto"/>
        <w:right w:val="single" w:sz="4" w:space="0" w:color="auto"/>
      </w:pBdr>
      <w:shd w:val="clear" w:color="auto" w:fill="BFBFBF"/>
      <w:autoSpaceDE/>
      <w:autoSpaceDN/>
      <w:spacing w:before="100" w:beforeAutospacing="1" w:after="100" w:afterAutospacing="1"/>
      <w:jc w:val="center"/>
    </w:pPr>
    <w:rPr>
      <w:rFonts w:eastAsia="Times New Roman" w:cs="Times New Roman"/>
      <w:b/>
      <w:bCs/>
      <w:sz w:val="16"/>
      <w:szCs w:val="16"/>
      <w:lang w:val="pt-BR" w:eastAsia="pt-BR"/>
    </w:rPr>
  </w:style>
  <w:style w:type="paragraph" w:customStyle="1" w:styleId="xl75">
    <w:name w:val="xl75"/>
    <w:basedOn w:val="Normal"/>
    <w:rsid w:val="00E105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cs="Times New Roman"/>
      <w:sz w:val="24"/>
      <w:szCs w:val="24"/>
      <w:lang w:val="pt-BR" w:eastAsia="pt-BR"/>
    </w:rPr>
  </w:style>
  <w:style w:type="paragraph" w:customStyle="1" w:styleId="xl76">
    <w:name w:val="xl76"/>
    <w:basedOn w:val="Normal"/>
    <w:rsid w:val="00E105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77">
    <w:name w:val="xl77"/>
    <w:basedOn w:val="Normal"/>
    <w:rsid w:val="00E105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cs="Times New Roman"/>
      <w:b/>
      <w:bCs/>
      <w:sz w:val="24"/>
      <w:szCs w:val="24"/>
      <w:lang w:val="pt-BR" w:eastAsia="pt-BR"/>
    </w:rPr>
  </w:style>
  <w:style w:type="paragraph" w:customStyle="1" w:styleId="font6">
    <w:name w:val="font6"/>
    <w:basedOn w:val="Normal"/>
    <w:rsid w:val="00E105A5"/>
    <w:pPr>
      <w:widowControl/>
      <w:autoSpaceDE/>
      <w:autoSpaceDN/>
      <w:spacing w:before="100" w:beforeAutospacing="1" w:after="100" w:afterAutospacing="1"/>
    </w:pPr>
    <w:rPr>
      <w:rFonts w:eastAsia="Times New Roman" w:cs="Times New Roman"/>
      <w:b/>
      <w:bCs/>
      <w:color w:val="000000"/>
      <w:sz w:val="20"/>
      <w:szCs w:val="20"/>
      <w:lang w:val="pt-BR" w:eastAsia="pt-BR"/>
    </w:rPr>
  </w:style>
  <w:style w:type="paragraph" w:customStyle="1" w:styleId="font7">
    <w:name w:val="font7"/>
    <w:basedOn w:val="Normal"/>
    <w:rsid w:val="00E105A5"/>
    <w:pPr>
      <w:widowControl/>
      <w:autoSpaceDE/>
      <w:autoSpaceDN/>
      <w:spacing w:before="100" w:beforeAutospacing="1" w:after="100" w:afterAutospacing="1"/>
    </w:pPr>
    <w:rPr>
      <w:rFonts w:eastAsia="Times New Roman" w:cs="Times New Roman"/>
      <w:b/>
      <w:bCs/>
      <w:color w:val="000000"/>
      <w:lang w:val="pt-BR" w:eastAsia="pt-BR"/>
    </w:rPr>
  </w:style>
  <w:style w:type="paragraph" w:customStyle="1" w:styleId="font8">
    <w:name w:val="font8"/>
    <w:basedOn w:val="Normal"/>
    <w:uiPriority w:val="99"/>
    <w:rsid w:val="00E105A5"/>
    <w:pPr>
      <w:widowControl/>
      <w:autoSpaceDE/>
      <w:autoSpaceDN/>
      <w:spacing w:before="100" w:beforeAutospacing="1" w:after="100" w:afterAutospacing="1"/>
    </w:pPr>
    <w:rPr>
      <w:rFonts w:eastAsia="Times New Roman" w:cs="Times New Roman"/>
      <w:color w:val="000000"/>
      <w:lang w:val="pt-BR" w:eastAsia="pt-BR"/>
    </w:rPr>
  </w:style>
  <w:style w:type="paragraph" w:customStyle="1" w:styleId="font9">
    <w:name w:val="font9"/>
    <w:basedOn w:val="Normal"/>
    <w:uiPriority w:val="99"/>
    <w:rsid w:val="00E105A5"/>
    <w:pPr>
      <w:widowControl/>
      <w:autoSpaceDE/>
      <w:autoSpaceDN/>
      <w:spacing w:before="100" w:beforeAutospacing="1" w:after="100" w:afterAutospacing="1"/>
    </w:pPr>
    <w:rPr>
      <w:rFonts w:ascii="Calibri" w:eastAsia="Times New Roman" w:hAnsi="Calibri" w:cs="Calibri"/>
      <w:b/>
      <w:bCs/>
      <w:color w:val="000000"/>
      <w:lang w:val="pt-BR" w:eastAsia="pt-BR"/>
    </w:rPr>
  </w:style>
  <w:style w:type="paragraph" w:customStyle="1" w:styleId="xl78">
    <w:name w:val="xl78"/>
    <w:basedOn w:val="Normal"/>
    <w:rsid w:val="00E105A5"/>
    <w:pPr>
      <w:widowControl/>
      <w:pBdr>
        <w:left w:val="single" w:sz="4" w:space="0" w:color="auto"/>
        <w:right w:val="single" w:sz="4" w:space="0" w:color="auto"/>
      </w:pBdr>
      <w:shd w:val="clear" w:color="auto" w:fill="BFBFBF"/>
      <w:autoSpaceDE/>
      <w:autoSpaceDN/>
      <w:spacing w:before="100" w:beforeAutospacing="1" w:after="100" w:afterAutospacing="1"/>
      <w:jc w:val="center"/>
    </w:pPr>
    <w:rPr>
      <w:rFonts w:eastAsia="Times New Roman" w:cs="Times New Roman"/>
      <w:b/>
      <w:bCs/>
      <w:color w:val="000000"/>
      <w:sz w:val="15"/>
      <w:szCs w:val="15"/>
      <w:lang w:val="pt-BR" w:eastAsia="pt-BR"/>
    </w:rPr>
  </w:style>
  <w:style w:type="paragraph" w:customStyle="1" w:styleId="xl79">
    <w:name w:val="xl79"/>
    <w:basedOn w:val="Normal"/>
    <w:rsid w:val="00E105A5"/>
    <w:pPr>
      <w:widowControl/>
      <w:pBdr>
        <w:top w:val="single" w:sz="4" w:space="0" w:color="auto"/>
        <w:left w:val="single" w:sz="4" w:space="0" w:color="auto"/>
        <w:bottom w:val="single" w:sz="4" w:space="0" w:color="auto"/>
        <w:right w:val="single" w:sz="4" w:space="0" w:color="auto"/>
      </w:pBdr>
      <w:shd w:val="clear" w:color="auto" w:fill="BFBFBF"/>
      <w:autoSpaceDE/>
      <w:autoSpaceDN/>
      <w:spacing w:before="100" w:beforeAutospacing="1" w:after="100" w:afterAutospacing="1"/>
      <w:jc w:val="center"/>
    </w:pPr>
    <w:rPr>
      <w:rFonts w:eastAsia="Times New Roman" w:cs="Times New Roman"/>
      <w:b/>
      <w:bCs/>
      <w:color w:val="000000"/>
      <w:sz w:val="15"/>
      <w:szCs w:val="15"/>
      <w:lang w:val="pt-BR" w:eastAsia="pt-BR"/>
    </w:rPr>
  </w:style>
  <w:style w:type="paragraph" w:customStyle="1" w:styleId="xl80">
    <w:name w:val="xl80"/>
    <w:basedOn w:val="Normal"/>
    <w:rsid w:val="00E105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cs="Times New Roman"/>
      <w:b/>
      <w:bCs/>
      <w:color w:val="000000"/>
      <w:sz w:val="20"/>
      <w:szCs w:val="20"/>
      <w:lang w:val="pt-BR" w:eastAsia="pt-BR"/>
    </w:rPr>
  </w:style>
  <w:style w:type="paragraph" w:customStyle="1" w:styleId="xl81">
    <w:name w:val="xl81"/>
    <w:basedOn w:val="Normal"/>
    <w:rsid w:val="00E105A5"/>
    <w:pPr>
      <w:widowControl/>
      <w:autoSpaceDE/>
      <w:autoSpaceDN/>
      <w:spacing w:before="100" w:beforeAutospacing="1" w:after="100" w:afterAutospacing="1"/>
      <w:jc w:val="both"/>
    </w:pPr>
    <w:rPr>
      <w:rFonts w:eastAsia="Times New Roman" w:cs="Times New Roman"/>
      <w:b/>
      <w:bCs/>
      <w:sz w:val="24"/>
      <w:szCs w:val="24"/>
      <w:lang w:val="pt-BR" w:eastAsia="pt-BR"/>
    </w:rPr>
  </w:style>
  <w:style w:type="paragraph" w:customStyle="1" w:styleId="xl82">
    <w:name w:val="xl82"/>
    <w:basedOn w:val="Normal"/>
    <w:rsid w:val="00E105A5"/>
    <w:pPr>
      <w:widowControl/>
      <w:autoSpaceDE/>
      <w:autoSpaceDN/>
      <w:spacing w:before="100" w:beforeAutospacing="1" w:after="100" w:afterAutospacing="1"/>
      <w:jc w:val="both"/>
    </w:pPr>
    <w:rPr>
      <w:rFonts w:ascii="Times New Roman" w:eastAsia="Times New Roman" w:hAnsi="Times New Roman" w:cs="Times New Roman"/>
      <w:b/>
      <w:bCs/>
      <w:sz w:val="24"/>
      <w:szCs w:val="24"/>
      <w:lang w:val="pt-BR" w:eastAsia="pt-BR"/>
    </w:rPr>
  </w:style>
  <w:style w:type="paragraph" w:customStyle="1" w:styleId="xl83">
    <w:name w:val="xl83"/>
    <w:basedOn w:val="Normal"/>
    <w:rsid w:val="00E105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cs="Times New Roman"/>
      <w:color w:val="000000"/>
      <w:sz w:val="18"/>
      <w:szCs w:val="18"/>
      <w:lang w:val="pt-BR" w:eastAsia="pt-BR"/>
    </w:rPr>
  </w:style>
  <w:style w:type="paragraph" w:customStyle="1" w:styleId="xl84">
    <w:name w:val="xl84"/>
    <w:basedOn w:val="Normal"/>
    <w:rsid w:val="00E105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cs="Times New Roman"/>
      <w:sz w:val="18"/>
      <w:szCs w:val="18"/>
      <w:lang w:val="pt-BR" w:eastAsia="pt-BR"/>
    </w:rPr>
  </w:style>
  <w:style w:type="paragraph" w:customStyle="1" w:styleId="xl85">
    <w:name w:val="xl85"/>
    <w:basedOn w:val="Normal"/>
    <w:rsid w:val="00E105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cs="Times New Roman"/>
      <w:sz w:val="18"/>
      <w:szCs w:val="18"/>
      <w:lang w:val="pt-BR" w:eastAsia="pt-BR"/>
    </w:rPr>
  </w:style>
  <w:style w:type="paragraph" w:customStyle="1" w:styleId="xl86">
    <w:name w:val="xl86"/>
    <w:basedOn w:val="Normal"/>
    <w:rsid w:val="00E105A5"/>
    <w:pPr>
      <w:widowControl/>
      <w:pBdr>
        <w:top w:val="single" w:sz="4" w:space="0" w:color="auto"/>
        <w:left w:val="single" w:sz="4" w:space="0" w:color="auto"/>
        <w:bottom w:val="single" w:sz="4" w:space="0" w:color="auto"/>
      </w:pBdr>
      <w:autoSpaceDE/>
      <w:autoSpaceDN/>
      <w:spacing w:before="100" w:beforeAutospacing="1" w:after="100" w:afterAutospacing="1"/>
      <w:jc w:val="center"/>
    </w:pPr>
    <w:rPr>
      <w:rFonts w:eastAsia="Times New Roman" w:cs="Times New Roman"/>
      <w:sz w:val="24"/>
      <w:szCs w:val="24"/>
      <w:lang w:val="pt-BR" w:eastAsia="pt-BR"/>
    </w:rPr>
  </w:style>
  <w:style w:type="paragraph" w:customStyle="1" w:styleId="xl87">
    <w:name w:val="xl87"/>
    <w:basedOn w:val="Normal"/>
    <w:rsid w:val="00E105A5"/>
    <w:pPr>
      <w:widowControl/>
      <w:pBdr>
        <w:top w:val="single" w:sz="4" w:space="0" w:color="auto"/>
        <w:bottom w:val="single" w:sz="4" w:space="0" w:color="auto"/>
      </w:pBdr>
      <w:autoSpaceDE/>
      <w:autoSpaceDN/>
      <w:spacing w:before="100" w:beforeAutospacing="1" w:after="100" w:afterAutospacing="1"/>
      <w:jc w:val="center"/>
    </w:pPr>
    <w:rPr>
      <w:rFonts w:eastAsia="Times New Roman" w:cs="Times New Roman"/>
      <w:sz w:val="24"/>
      <w:szCs w:val="24"/>
      <w:lang w:val="pt-BR" w:eastAsia="pt-BR"/>
    </w:rPr>
  </w:style>
  <w:style w:type="paragraph" w:customStyle="1" w:styleId="xl88">
    <w:name w:val="xl88"/>
    <w:basedOn w:val="Normal"/>
    <w:rsid w:val="00E105A5"/>
    <w:pPr>
      <w:widowControl/>
      <w:pBdr>
        <w:top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cs="Times New Roman"/>
      <w:sz w:val="24"/>
      <w:szCs w:val="24"/>
      <w:lang w:val="pt-BR" w:eastAsia="pt-BR"/>
    </w:rPr>
  </w:style>
  <w:style w:type="paragraph" w:customStyle="1" w:styleId="xl89">
    <w:name w:val="xl89"/>
    <w:basedOn w:val="Normal"/>
    <w:rsid w:val="00E105A5"/>
    <w:pPr>
      <w:widowControl/>
      <w:pBdr>
        <w:top w:val="single" w:sz="4" w:space="0" w:color="auto"/>
        <w:bottom w:val="single" w:sz="4" w:space="0" w:color="auto"/>
      </w:pBdr>
      <w:autoSpaceDE/>
      <w:autoSpaceDN/>
      <w:spacing w:before="100" w:beforeAutospacing="1" w:after="100" w:afterAutospacing="1"/>
      <w:jc w:val="center"/>
    </w:pPr>
    <w:rPr>
      <w:rFonts w:eastAsia="Times New Roman" w:cs="Times New Roman"/>
      <w:sz w:val="14"/>
      <w:szCs w:val="14"/>
      <w:lang w:val="pt-BR" w:eastAsia="pt-BR"/>
    </w:rPr>
  </w:style>
  <w:style w:type="paragraph" w:customStyle="1" w:styleId="xl90">
    <w:name w:val="xl90"/>
    <w:basedOn w:val="Normal"/>
    <w:rsid w:val="00E105A5"/>
    <w:pPr>
      <w:widowControl/>
      <w:pBdr>
        <w:top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cs="Times New Roman"/>
      <w:sz w:val="14"/>
      <w:szCs w:val="14"/>
      <w:lang w:val="pt-BR" w:eastAsia="pt-BR"/>
    </w:rPr>
  </w:style>
  <w:style w:type="paragraph" w:customStyle="1" w:styleId="xl91">
    <w:name w:val="xl91"/>
    <w:basedOn w:val="Normal"/>
    <w:rsid w:val="00E105A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TextodoEspaoReservado">
    <w:name w:val="Placeholder Text"/>
    <w:basedOn w:val="Fontepargpadro"/>
    <w:uiPriority w:val="67"/>
    <w:semiHidden/>
    <w:rsid w:val="00E105A5"/>
    <w:rPr>
      <w:color w:val="808080"/>
    </w:rPr>
  </w:style>
  <w:style w:type="character" w:customStyle="1" w:styleId="normalchar1">
    <w:name w:val="normal__char1"/>
    <w:rsid w:val="00E105A5"/>
    <w:rPr>
      <w:rFonts w:ascii="Arial" w:hAnsi="Arial" w:cs="Arial" w:hint="default"/>
      <w:strike w:val="0"/>
      <w:dstrike w:val="0"/>
      <w:sz w:val="24"/>
      <w:szCs w:val="24"/>
      <w:u w:val="none"/>
      <w:effect w:val="none"/>
    </w:rPr>
  </w:style>
  <w:style w:type="character" w:customStyle="1" w:styleId="apple-style-span">
    <w:name w:val="apple-style-span"/>
    <w:basedOn w:val="Fontepargpadro"/>
    <w:rsid w:val="00E105A5"/>
  </w:style>
  <w:style w:type="character" w:customStyle="1" w:styleId="eop">
    <w:name w:val="eop"/>
    <w:basedOn w:val="Fontepargpadro"/>
    <w:rsid w:val="00E105A5"/>
  </w:style>
  <w:style w:type="character" w:customStyle="1" w:styleId="spellingerror">
    <w:name w:val="spellingerror"/>
    <w:basedOn w:val="Fontepargpadro"/>
    <w:rsid w:val="00E105A5"/>
  </w:style>
  <w:style w:type="character" w:customStyle="1" w:styleId="cp0020corpodespachochar1">
    <w:name w:val="cp_0020corpodespacho__char1"/>
    <w:rsid w:val="00E105A5"/>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E105A5"/>
    <w:rPr>
      <w:rFonts w:ascii="Times New Roman" w:hAnsi="Times New Roman" w:cs="Times New Roman" w:hint="default"/>
      <w:strike w:val="0"/>
      <w:dstrike w:val="0"/>
      <w:sz w:val="28"/>
      <w:szCs w:val="28"/>
      <w:u w:val="none"/>
      <w:effect w:val="none"/>
    </w:rPr>
  </w:style>
  <w:style w:type="character" w:customStyle="1" w:styleId="Manoel">
    <w:name w:val="Manoel"/>
    <w:rsid w:val="00E105A5"/>
    <w:rPr>
      <w:rFonts w:ascii="Arial" w:hAnsi="Arial" w:cs="Arial" w:hint="default"/>
      <w:color w:val="7030A0"/>
      <w:sz w:val="20"/>
    </w:rPr>
  </w:style>
  <w:style w:type="character" w:customStyle="1" w:styleId="ListLabel12">
    <w:name w:val="ListLabel 12"/>
    <w:rsid w:val="00E105A5"/>
    <w:rPr>
      <w:b/>
      <w:bCs w:val="0"/>
    </w:rPr>
  </w:style>
  <w:style w:type="character" w:customStyle="1" w:styleId="highlight">
    <w:name w:val="highlight"/>
    <w:basedOn w:val="Fontepargpadro"/>
    <w:rsid w:val="00E105A5"/>
  </w:style>
  <w:style w:type="character" w:customStyle="1" w:styleId="MenoPendente20">
    <w:name w:val="Menção Pendente2"/>
    <w:basedOn w:val="Fontepargpadro"/>
    <w:uiPriority w:val="99"/>
    <w:semiHidden/>
    <w:rsid w:val="00E105A5"/>
    <w:rPr>
      <w:color w:val="605E5C"/>
      <w:shd w:val="clear" w:color="auto" w:fill="E1DFDD"/>
    </w:rPr>
  </w:style>
  <w:style w:type="character" w:customStyle="1" w:styleId="markedcontent">
    <w:name w:val="markedcontent"/>
    <w:basedOn w:val="Fontepargpadro"/>
    <w:rsid w:val="00E105A5"/>
  </w:style>
  <w:style w:type="character" w:customStyle="1" w:styleId="MenoPendente3">
    <w:name w:val="Menção Pendente3"/>
    <w:basedOn w:val="Fontepargpadro"/>
    <w:uiPriority w:val="99"/>
    <w:semiHidden/>
    <w:rsid w:val="00E105A5"/>
    <w:rPr>
      <w:color w:val="605E5C"/>
      <w:shd w:val="clear" w:color="auto" w:fill="E1DFDD"/>
    </w:rPr>
  </w:style>
  <w:style w:type="character" w:customStyle="1" w:styleId="MenoPendente4">
    <w:name w:val="Menção Pendente4"/>
    <w:basedOn w:val="Fontepargpadro"/>
    <w:uiPriority w:val="99"/>
    <w:semiHidden/>
    <w:rsid w:val="00E105A5"/>
    <w:rPr>
      <w:color w:val="605E5C"/>
      <w:shd w:val="clear" w:color="auto" w:fill="E1DFDD"/>
    </w:rPr>
  </w:style>
  <w:style w:type="character" w:customStyle="1" w:styleId="LinkdaInternet">
    <w:name w:val="Link da Internet"/>
    <w:basedOn w:val="Fontepargpadro"/>
    <w:uiPriority w:val="99"/>
    <w:rsid w:val="00E105A5"/>
    <w:rPr>
      <w:color w:val="0000FF" w:themeColor="hyperlink"/>
      <w:u w:val="single"/>
    </w:rPr>
  </w:style>
  <w:style w:type="character" w:customStyle="1" w:styleId="Mentionnonrsolue1">
    <w:name w:val="Mention non résolue1"/>
    <w:basedOn w:val="Fontepargpadro"/>
    <w:uiPriority w:val="99"/>
    <w:semiHidden/>
    <w:rsid w:val="00E105A5"/>
    <w:rPr>
      <w:color w:val="605E5C"/>
      <w:shd w:val="clear" w:color="auto" w:fill="E1DFDD"/>
    </w:rPr>
  </w:style>
  <w:style w:type="character" w:customStyle="1" w:styleId="Meno1">
    <w:name w:val="Menção1"/>
    <w:basedOn w:val="Fontepargpadro"/>
    <w:uiPriority w:val="99"/>
    <w:rsid w:val="00E105A5"/>
    <w:rPr>
      <w:color w:val="2B579A"/>
      <w:shd w:val="clear" w:color="auto" w:fill="E6E6E6"/>
    </w:rPr>
  </w:style>
  <w:style w:type="character" w:customStyle="1" w:styleId="MenoPendente5">
    <w:name w:val="Menção Pendente5"/>
    <w:basedOn w:val="Fontepargpadro"/>
    <w:uiPriority w:val="99"/>
    <w:semiHidden/>
    <w:rsid w:val="00E105A5"/>
    <w:rPr>
      <w:color w:val="605E5C"/>
      <w:shd w:val="clear" w:color="auto" w:fill="E1DFDD"/>
    </w:rPr>
  </w:style>
  <w:style w:type="table" w:customStyle="1" w:styleId="Tabelacomgrade1">
    <w:name w:val="Tabela com grade1"/>
    <w:basedOn w:val="Tabelanormal"/>
    <w:uiPriority w:val="39"/>
    <w:rsid w:val="00E105A5"/>
    <w:pPr>
      <w:widowControl/>
      <w:autoSpaceDE/>
      <w:autoSpaceDN/>
    </w:pPr>
    <w:rPr>
      <w:rFonts w:ascii="Arial" w:eastAsia="Calibri" w:hAnsi="Arial" w:cs="Arial"/>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Estilo4">
    <w:name w:val="Estilo4"/>
    <w:uiPriority w:val="99"/>
    <w:rsid w:val="00E105A5"/>
    <w:pPr>
      <w:numPr>
        <w:numId w:val="19"/>
      </w:numPr>
    </w:pPr>
  </w:style>
  <w:style w:type="numbering" w:customStyle="1" w:styleId="Estilo3">
    <w:name w:val="Estilo3"/>
    <w:uiPriority w:val="99"/>
    <w:rsid w:val="00E105A5"/>
    <w:pPr>
      <w:numPr>
        <w:numId w:val="20"/>
      </w:numPr>
    </w:pPr>
  </w:style>
  <w:style w:type="numbering" w:customStyle="1" w:styleId="Estilo5">
    <w:name w:val="Estilo5"/>
    <w:uiPriority w:val="99"/>
    <w:rsid w:val="00E105A5"/>
    <w:pPr>
      <w:numPr>
        <w:numId w:val="21"/>
      </w:numPr>
    </w:pPr>
  </w:style>
  <w:style w:type="numbering" w:customStyle="1" w:styleId="Estilo6">
    <w:name w:val="Estilo6"/>
    <w:uiPriority w:val="99"/>
    <w:rsid w:val="00E105A5"/>
    <w:pPr>
      <w:numPr>
        <w:numId w:val="22"/>
      </w:numPr>
    </w:pPr>
  </w:style>
  <w:style w:type="numbering" w:customStyle="1" w:styleId="Estilo1">
    <w:name w:val="Estilo1"/>
    <w:uiPriority w:val="99"/>
    <w:rsid w:val="00E105A5"/>
    <w:pPr>
      <w:numPr>
        <w:numId w:val="23"/>
      </w:numPr>
    </w:pPr>
  </w:style>
  <w:style w:type="numbering" w:customStyle="1" w:styleId="Estilo2">
    <w:name w:val="Estilo2"/>
    <w:uiPriority w:val="99"/>
    <w:rsid w:val="00E105A5"/>
    <w:pPr>
      <w:numPr>
        <w:numId w:val="24"/>
      </w:numPr>
    </w:pPr>
  </w:style>
  <w:style w:type="character" w:styleId="nfase">
    <w:name w:val="Emphasis"/>
    <w:basedOn w:val="Fontepargpadro"/>
    <w:uiPriority w:val="20"/>
    <w:rsid w:val="00C77366"/>
    <w:rPr>
      <w:i/>
      <w:iCs/>
    </w:rPr>
  </w:style>
  <w:style w:type="numbering" w:customStyle="1" w:styleId="Semlista1">
    <w:name w:val="Sem lista1"/>
    <w:next w:val="Semlista"/>
    <w:uiPriority w:val="99"/>
    <w:semiHidden/>
    <w:unhideWhenUsed/>
    <w:rsid w:val="005E6DCA"/>
  </w:style>
  <w:style w:type="paragraph" w:customStyle="1" w:styleId="xl63">
    <w:name w:val="xl63"/>
    <w:basedOn w:val="Normal"/>
    <w:rsid w:val="005E6DCA"/>
    <w:pPr>
      <w:widowControl/>
      <w:autoSpaceDE/>
      <w:autoSpaceDN/>
      <w:spacing w:before="100" w:beforeAutospacing="1" w:after="100" w:afterAutospacing="1"/>
    </w:pPr>
    <w:rPr>
      <w:rFonts w:eastAsia="Times New Roman" w:cs="Times New Roman"/>
      <w:sz w:val="20"/>
      <w:szCs w:val="20"/>
      <w:lang w:val="pt-BR" w:eastAsia="pt-BR"/>
    </w:rPr>
  </w:style>
  <w:style w:type="paragraph" w:customStyle="1" w:styleId="xl64">
    <w:name w:val="xl64"/>
    <w:basedOn w:val="Normal"/>
    <w:rsid w:val="005E6DC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cs="Times New Roman"/>
      <w:sz w:val="20"/>
      <w:szCs w:val="20"/>
      <w:lang w:val="pt-BR" w:eastAsia="pt-BR"/>
    </w:rPr>
  </w:style>
  <w:style w:type="paragraph" w:customStyle="1" w:styleId="xl92">
    <w:name w:val="xl92"/>
    <w:basedOn w:val="Normal"/>
    <w:rsid w:val="005E6DCA"/>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color w:val="FFFFFF"/>
      <w:sz w:val="20"/>
      <w:szCs w:val="20"/>
      <w:lang w:val="pt-BR" w:eastAsia="pt-BR"/>
    </w:rPr>
  </w:style>
  <w:style w:type="paragraph" w:customStyle="1" w:styleId="xl93">
    <w:name w:val="xl93"/>
    <w:basedOn w:val="Normal"/>
    <w:rsid w:val="005E6DCA"/>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94">
    <w:name w:val="xl94"/>
    <w:basedOn w:val="Normal"/>
    <w:rsid w:val="005E6DCA"/>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color w:val="FFFFFF"/>
      <w:sz w:val="20"/>
      <w:szCs w:val="20"/>
      <w:lang w:val="pt-BR" w:eastAsia="pt-BR"/>
    </w:rPr>
  </w:style>
  <w:style w:type="character" w:customStyle="1" w:styleId="CabealhoChar1">
    <w:name w:val="Cabeçalho Char1"/>
    <w:aliases w:val="Char Char1,hd Char1,he Char1"/>
    <w:basedOn w:val="Fontepargpadro"/>
    <w:uiPriority w:val="99"/>
    <w:semiHidden/>
    <w:rsid w:val="005E6DCA"/>
    <w:rPr>
      <w:rFonts w:eastAsia="Times New Roman"/>
      <w:sz w:val="24"/>
      <w:szCs w:val="24"/>
      <w:lang w:eastAsia="pt-BR"/>
    </w:rPr>
  </w:style>
  <w:style w:type="paragraph" w:customStyle="1" w:styleId="xl95">
    <w:name w:val="xl95"/>
    <w:basedOn w:val="Normal"/>
    <w:rsid w:val="005E6DC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cs="Times New Roman"/>
      <w:sz w:val="16"/>
      <w:szCs w:val="16"/>
      <w:lang w:val="pt-BR" w:eastAsia="pt-BR"/>
    </w:rPr>
  </w:style>
  <w:style w:type="paragraph" w:customStyle="1" w:styleId="xl96">
    <w:name w:val="xl96"/>
    <w:basedOn w:val="Normal"/>
    <w:rsid w:val="005E6DCA"/>
    <w:pPr>
      <w:widowControl/>
      <w:pBdr>
        <w:top w:val="single" w:sz="4" w:space="0" w:color="auto"/>
        <w:left w:val="single" w:sz="4" w:space="0" w:color="auto"/>
        <w:bottom w:val="single" w:sz="4" w:space="0" w:color="auto"/>
      </w:pBdr>
      <w:autoSpaceDE/>
      <w:autoSpaceDN/>
      <w:spacing w:before="100" w:beforeAutospacing="1" w:after="100" w:afterAutospacing="1"/>
      <w:jc w:val="center"/>
    </w:pPr>
    <w:rPr>
      <w:rFonts w:eastAsia="Times New Roman" w:cs="Times New Roman"/>
      <w:sz w:val="16"/>
      <w:szCs w:val="16"/>
      <w:lang w:val="pt-BR" w:eastAsia="pt-BR"/>
    </w:rPr>
  </w:style>
  <w:style w:type="paragraph" w:customStyle="1" w:styleId="xl97">
    <w:name w:val="xl97"/>
    <w:basedOn w:val="Normal"/>
    <w:rsid w:val="005E6DCA"/>
    <w:pPr>
      <w:widowControl/>
      <w:pBdr>
        <w:top w:val="single" w:sz="4" w:space="0" w:color="auto"/>
        <w:left w:val="single" w:sz="4" w:space="0" w:color="auto"/>
        <w:bottom w:val="single" w:sz="4" w:space="0" w:color="auto"/>
        <w:right w:val="single" w:sz="4" w:space="0" w:color="auto"/>
      </w:pBdr>
      <w:shd w:val="clear" w:color="auto" w:fill="B4C6E7"/>
      <w:autoSpaceDE/>
      <w:autoSpaceDN/>
      <w:spacing w:before="100" w:beforeAutospacing="1" w:after="100" w:afterAutospacing="1"/>
    </w:pPr>
    <w:rPr>
      <w:rFonts w:eastAsia="Times New Roman" w:cs="Times New Roman"/>
      <w:sz w:val="16"/>
      <w:szCs w:val="16"/>
      <w:lang w:val="pt-BR" w:eastAsia="pt-BR"/>
    </w:rPr>
  </w:style>
  <w:style w:type="paragraph" w:customStyle="1" w:styleId="xl98">
    <w:name w:val="xl98"/>
    <w:basedOn w:val="Normal"/>
    <w:rsid w:val="005E6DCA"/>
    <w:pPr>
      <w:widowControl/>
      <w:pBdr>
        <w:top w:val="single" w:sz="4" w:space="0" w:color="auto"/>
        <w:left w:val="single" w:sz="4" w:space="0" w:color="auto"/>
        <w:bottom w:val="single" w:sz="4" w:space="0" w:color="auto"/>
        <w:right w:val="single" w:sz="4" w:space="0" w:color="auto"/>
      </w:pBdr>
      <w:shd w:val="clear" w:color="auto" w:fill="D9E1F2"/>
      <w:autoSpaceDE/>
      <w:autoSpaceDN/>
      <w:spacing w:before="100" w:beforeAutospacing="1" w:after="100" w:afterAutospacing="1"/>
    </w:pPr>
    <w:rPr>
      <w:rFonts w:eastAsia="Times New Roman" w:cs="Times New Roman"/>
      <w:sz w:val="16"/>
      <w:szCs w:val="16"/>
      <w:lang w:val="pt-BR" w:eastAsia="pt-BR"/>
    </w:rPr>
  </w:style>
  <w:style w:type="paragraph" w:customStyle="1" w:styleId="xl99">
    <w:name w:val="xl99"/>
    <w:basedOn w:val="Normal"/>
    <w:rsid w:val="005E6DCA"/>
    <w:pPr>
      <w:widowControl/>
      <w:pBdr>
        <w:top w:val="single" w:sz="4" w:space="0" w:color="auto"/>
        <w:left w:val="single" w:sz="4" w:space="0" w:color="auto"/>
        <w:bottom w:val="single" w:sz="4" w:space="0" w:color="auto"/>
      </w:pBdr>
      <w:autoSpaceDE/>
      <w:autoSpaceDN/>
      <w:spacing w:before="100" w:beforeAutospacing="1" w:after="100" w:afterAutospacing="1"/>
      <w:jc w:val="center"/>
    </w:pPr>
    <w:rPr>
      <w:rFonts w:eastAsia="Times New Roman" w:cs="Times New Roman"/>
      <w:sz w:val="16"/>
      <w:szCs w:val="16"/>
      <w:lang w:val="pt-BR" w:eastAsia="pt-BR"/>
    </w:rPr>
  </w:style>
  <w:style w:type="paragraph" w:customStyle="1" w:styleId="xl100">
    <w:name w:val="xl100"/>
    <w:basedOn w:val="Normal"/>
    <w:rsid w:val="005E6DC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cs="Times New Roman"/>
      <w:sz w:val="16"/>
      <w:szCs w:val="16"/>
      <w:lang w:val="pt-BR" w:eastAsia="pt-BR"/>
    </w:rPr>
  </w:style>
  <w:style w:type="paragraph" w:customStyle="1" w:styleId="xl101">
    <w:name w:val="xl101"/>
    <w:basedOn w:val="Normal"/>
    <w:rsid w:val="005E6DCA"/>
    <w:pPr>
      <w:widowControl/>
      <w:pBdr>
        <w:top w:val="single" w:sz="4" w:space="0" w:color="auto"/>
        <w:left w:val="single" w:sz="4" w:space="0" w:color="auto"/>
        <w:bottom w:val="single" w:sz="4" w:space="0" w:color="auto"/>
      </w:pBdr>
      <w:autoSpaceDE/>
      <w:autoSpaceDN/>
      <w:spacing w:before="100" w:beforeAutospacing="1" w:after="100" w:afterAutospacing="1"/>
      <w:jc w:val="center"/>
    </w:pPr>
    <w:rPr>
      <w:rFonts w:eastAsia="Times New Roman" w:cs="Times New Roman"/>
      <w:sz w:val="16"/>
      <w:szCs w:val="16"/>
      <w:lang w:val="pt-BR" w:eastAsia="pt-BR"/>
    </w:rPr>
  </w:style>
  <w:style w:type="paragraph" w:customStyle="1" w:styleId="xl102">
    <w:name w:val="xl102"/>
    <w:basedOn w:val="Normal"/>
    <w:rsid w:val="005E6DC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cs="Times New Roman"/>
      <w:b/>
      <w:bCs/>
      <w:sz w:val="16"/>
      <w:szCs w:val="16"/>
      <w:lang w:val="pt-BR" w:eastAsia="pt-BR"/>
    </w:rPr>
  </w:style>
  <w:style w:type="paragraph" w:customStyle="1" w:styleId="xl103">
    <w:name w:val="xl103"/>
    <w:basedOn w:val="Normal"/>
    <w:rsid w:val="005E6DCA"/>
    <w:pPr>
      <w:widowControl/>
      <w:pBdr>
        <w:top w:val="single" w:sz="4" w:space="0" w:color="auto"/>
        <w:left w:val="single" w:sz="4" w:space="0" w:color="auto"/>
        <w:bottom w:val="single" w:sz="4" w:space="0" w:color="auto"/>
        <w:right w:val="single" w:sz="4" w:space="0" w:color="auto"/>
      </w:pBdr>
      <w:shd w:val="clear" w:color="auto" w:fill="C6E0B4"/>
      <w:autoSpaceDE/>
      <w:autoSpaceDN/>
      <w:spacing w:before="100" w:beforeAutospacing="1" w:after="100" w:afterAutospacing="1"/>
      <w:jc w:val="center"/>
    </w:pPr>
    <w:rPr>
      <w:rFonts w:eastAsia="Times New Roman" w:cs="Times New Roman"/>
      <w:sz w:val="16"/>
      <w:szCs w:val="16"/>
      <w:lang w:val="pt-BR" w:eastAsia="pt-BR"/>
    </w:rPr>
  </w:style>
  <w:style w:type="paragraph" w:customStyle="1" w:styleId="xl104">
    <w:name w:val="xl104"/>
    <w:basedOn w:val="Normal"/>
    <w:rsid w:val="005E6DCA"/>
    <w:pPr>
      <w:widowControl/>
      <w:pBdr>
        <w:top w:val="single" w:sz="4" w:space="0" w:color="auto"/>
        <w:left w:val="single" w:sz="4" w:space="0" w:color="auto"/>
        <w:bottom w:val="single" w:sz="4" w:space="0" w:color="auto"/>
      </w:pBdr>
      <w:shd w:val="clear" w:color="auto" w:fill="C6E0B4"/>
      <w:autoSpaceDE/>
      <w:autoSpaceDN/>
      <w:spacing w:before="100" w:beforeAutospacing="1" w:after="100" w:afterAutospacing="1"/>
      <w:jc w:val="center"/>
    </w:pPr>
    <w:rPr>
      <w:rFonts w:eastAsia="Times New Roman" w:cs="Times New Roman"/>
      <w:sz w:val="16"/>
      <w:szCs w:val="16"/>
      <w:lang w:val="pt-BR" w:eastAsia="pt-BR"/>
    </w:rPr>
  </w:style>
  <w:style w:type="paragraph" w:customStyle="1" w:styleId="xl105">
    <w:name w:val="xl105"/>
    <w:basedOn w:val="Normal"/>
    <w:rsid w:val="005E6DCA"/>
    <w:pPr>
      <w:widowControl/>
      <w:pBdr>
        <w:top w:val="single" w:sz="4" w:space="0" w:color="auto"/>
        <w:left w:val="single" w:sz="4" w:space="0" w:color="auto"/>
        <w:bottom w:val="single" w:sz="4" w:space="0" w:color="auto"/>
      </w:pBdr>
      <w:autoSpaceDE/>
      <w:autoSpaceDN/>
      <w:spacing w:before="100" w:beforeAutospacing="1" w:after="100" w:afterAutospacing="1"/>
      <w:jc w:val="center"/>
    </w:pPr>
    <w:rPr>
      <w:rFonts w:eastAsia="Times New Roman" w:cs="Times New Roman"/>
      <w:sz w:val="16"/>
      <w:szCs w:val="16"/>
      <w:lang w:val="pt-BR" w:eastAsia="pt-BR"/>
    </w:rPr>
  </w:style>
  <w:style w:type="paragraph" w:customStyle="1" w:styleId="xl106">
    <w:name w:val="xl106"/>
    <w:basedOn w:val="Normal"/>
    <w:rsid w:val="005E6DCA"/>
    <w:pPr>
      <w:widowControl/>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pPr>
    <w:rPr>
      <w:rFonts w:ascii="Arial" w:eastAsia="Times New Roman" w:hAnsi="Arial" w:cs="Arial"/>
      <w:color w:val="000000"/>
      <w:sz w:val="16"/>
      <w:szCs w:val="16"/>
      <w:lang w:val="pt-BR" w:eastAsia="pt-BR"/>
    </w:rPr>
  </w:style>
  <w:style w:type="paragraph" w:customStyle="1" w:styleId="xl107">
    <w:name w:val="xl107"/>
    <w:basedOn w:val="Normal"/>
    <w:rsid w:val="005E6DC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cs="Times New Roman"/>
      <w:sz w:val="16"/>
      <w:szCs w:val="16"/>
      <w:lang w:val="pt-BR" w:eastAsia="pt-BR"/>
    </w:rPr>
  </w:style>
  <w:style w:type="paragraph" w:customStyle="1" w:styleId="xl108">
    <w:name w:val="xl108"/>
    <w:basedOn w:val="Normal"/>
    <w:rsid w:val="005E6DCA"/>
    <w:pPr>
      <w:widowControl/>
      <w:pBdr>
        <w:top w:val="single" w:sz="4" w:space="0" w:color="auto"/>
        <w:left w:val="single" w:sz="4" w:space="0" w:color="auto"/>
        <w:bottom w:val="single" w:sz="4" w:space="0" w:color="auto"/>
        <w:right w:val="single" w:sz="4" w:space="0" w:color="auto"/>
      </w:pBdr>
      <w:shd w:val="clear" w:color="auto" w:fill="C6E0B4"/>
      <w:autoSpaceDE/>
      <w:autoSpaceDN/>
      <w:spacing w:before="100" w:beforeAutospacing="1" w:after="100" w:afterAutospacing="1"/>
      <w:jc w:val="center"/>
    </w:pPr>
    <w:rPr>
      <w:rFonts w:eastAsia="Times New Roman" w:cs="Times New Roman"/>
      <w:sz w:val="16"/>
      <w:szCs w:val="16"/>
      <w:lang w:val="pt-BR" w:eastAsia="pt-BR"/>
    </w:rPr>
  </w:style>
  <w:style w:type="paragraph" w:customStyle="1" w:styleId="xl109">
    <w:name w:val="xl109"/>
    <w:basedOn w:val="Normal"/>
    <w:rsid w:val="005E6DCA"/>
    <w:pPr>
      <w:widowControl/>
      <w:pBdr>
        <w:top w:val="single" w:sz="4" w:space="0" w:color="auto"/>
        <w:left w:val="single" w:sz="4" w:space="0" w:color="auto"/>
        <w:bottom w:val="single" w:sz="4" w:space="0" w:color="auto"/>
      </w:pBdr>
      <w:shd w:val="clear" w:color="auto" w:fill="C6E0B4"/>
      <w:autoSpaceDE/>
      <w:autoSpaceDN/>
      <w:spacing w:before="100" w:beforeAutospacing="1" w:after="100" w:afterAutospacing="1"/>
      <w:jc w:val="center"/>
    </w:pPr>
    <w:rPr>
      <w:rFonts w:eastAsia="Times New Roman" w:cs="Times New Roman"/>
      <w:sz w:val="16"/>
      <w:szCs w:val="16"/>
      <w:lang w:val="pt-BR" w:eastAsia="pt-BR"/>
    </w:rPr>
  </w:style>
  <w:style w:type="paragraph" w:customStyle="1" w:styleId="xl110">
    <w:name w:val="xl110"/>
    <w:basedOn w:val="Normal"/>
    <w:rsid w:val="005E6DC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cs="Times New Roman"/>
      <w:color w:val="000000"/>
      <w:sz w:val="16"/>
      <w:szCs w:val="16"/>
      <w:lang w:val="pt-BR" w:eastAsia="pt-BR"/>
    </w:rPr>
  </w:style>
  <w:style w:type="paragraph" w:customStyle="1" w:styleId="xl111">
    <w:name w:val="xl111"/>
    <w:basedOn w:val="Normal"/>
    <w:rsid w:val="005E6DCA"/>
    <w:pPr>
      <w:widowControl/>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pPr>
    <w:rPr>
      <w:rFonts w:eastAsia="Times New Roman" w:cs="Times New Roman"/>
      <w:sz w:val="16"/>
      <w:szCs w:val="16"/>
      <w:lang w:val="pt-BR" w:eastAsia="pt-BR"/>
    </w:rPr>
  </w:style>
  <w:style w:type="paragraph" w:customStyle="1" w:styleId="xl112">
    <w:name w:val="xl112"/>
    <w:basedOn w:val="Normal"/>
    <w:rsid w:val="005E6DC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cs="Times New Roman"/>
      <w:color w:val="000000"/>
      <w:sz w:val="16"/>
      <w:szCs w:val="16"/>
      <w:lang w:val="pt-BR" w:eastAsia="pt-BR"/>
    </w:rPr>
  </w:style>
  <w:style w:type="paragraph" w:customStyle="1" w:styleId="xl113">
    <w:name w:val="xl113"/>
    <w:basedOn w:val="Normal"/>
    <w:rsid w:val="005E6DC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cs="Times New Roman"/>
      <w:sz w:val="16"/>
      <w:szCs w:val="16"/>
      <w:lang w:val="pt-BR" w:eastAsia="pt-BR"/>
    </w:rPr>
  </w:style>
  <w:style w:type="paragraph" w:customStyle="1" w:styleId="xl114">
    <w:name w:val="xl114"/>
    <w:basedOn w:val="Normal"/>
    <w:rsid w:val="005E6DC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cs="Times New Roman"/>
      <w:sz w:val="16"/>
      <w:szCs w:val="16"/>
      <w:lang w:val="pt-BR" w:eastAsia="pt-BR"/>
    </w:rPr>
  </w:style>
  <w:style w:type="paragraph" w:customStyle="1" w:styleId="xl115">
    <w:name w:val="xl115"/>
    <w:basedOn w:val="Normal"/>
    <w:rsid w:val="005E6DCA"/>
    <w:pPr>
      <w:widowControl/>
      <w:pBdr>
        <w:top w:val="single" w:sz="4" w:space="0" w:color="auto"/>
        <w:left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sz w:val="16"/>
      <w:szCs w:val="16"/>
      <w:lang w:val="pt-BR" w:eastAsia="pt-BR"/>
    </w:rPr>
  </w:style>
  <w:style w:type="paragraph" w:customStyle="1" w:styleId="xl116">
    <w:name w:val="xl116"/>
    <w:basedOn w:val="Normal"/>
    <w:rsid w:val="005E6DCA"/>
    <w:pPr>
      <w:widowControl/>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rFonts w:eastAsia="Times New Roman" w:cs="Times New Roman"/>
      <w:sz w:val="16"/>
      <w:szCs w:val="16"/>
      <w:lang w:val="pt-BR" w:eastAsia="pt-BR"/>
    </w:rPr>
  </w:style>
  <w:style w:type="paragraph" w:customStyle="1" w:styleId="xl117">
    <w:name w:val="xl117"/>
    <w:basedOn w:val="Normal"/>
    <w:rsid w:val="005E6DCA"/>
    <w:pPr>
      <w:widowControl/>
      <w:pBdr>
        <w:top w:val="single" w:sz="4" w:space="0" w:color="auto"/>
        <w:left w:val="single" w:sz="4" w:space="0" w:color="auto"/>
        <w:bottom w:val="single" w:sz="4" w:space="0" w:color="auto"/>
      </w:pBdr>
      <w:shd w:val="clear" w:color="auto" w:fill="FFFFFF"/>
      <w:autoSpaceDE/>
      <w:autoSpaceDN/>
      <w:spacing w:before="100" w:beforeAutospacing="1" w:after="100" w:afterAutospacing="1"/>
      <w:jc w:val="center"/>
    </w:pPr>
    <w:rPr>
      <w:rFonts w:eastAsia="Times New Roman" w:cs="Times New Roman"/>
      <w:sz w:val="16"/>
      <w:szCs w:val="16"/>
      <w:lang w:val="pt-BR" w:eastAsia="pt-BR"/>
    </w:rPr>
  </w:style>
  <w:style w:type="paragraph" w:customStyle="1" w:styleId="xl118">
    <w:name w:val="xl118"/>
    <w:basedOn w:val="Normal"/>
    <w:rsid w:val="005E6DCA"/>
    <w:pPr>
      <w:widowControl/>
      <w:pBdr>
        <w:top w:val="single" w:sz="4" w:space="0" w:color="auto"/>
        <w:left w:val="single" w:sz="4" w:space="0" w:color="auto"/>
        <w:bottom w:val="single" w:sz="4" w:space="0" w:color="auto"/>
        <w:right w:val="single" w:sz="4" w:space="0" w:color="auto"/>
      </w:pBdr>
      <w:shd w:val="clear" w:color="auto" w:fill="D0CECE"/>
      <w:autoSpaceDE/>
      <w:autoSpaceDN/>
      <w:spacing w:before="100" w:beforeAutospacing="1" w:after="100" w:afterAutospacing="1"/>
    </w:pPr>
    <w:rPr>
      <w:rFonts w:eastAsia="Times New Roman" w:cs="Times New Roman"/>
      <w:sz w:val="16"/>
      <w:szCs w:val="16"/>
      <w:lang w:val="pt-BR" w:eastAsia="pt-BR"/>
    </w:rPr>
  </w:style>
  <w:style w:type="paragraph" w:customStyle="1" w:styleId="xl119">
    <w:name w:val="xl119"/>
    <w:basedOn w:val="Normal"/>
    <w:rsid w:val="005E6DCA"/>
    <w:pPr>
      <w:widowControl/>
      <w:pBdr>
        <w:top w:val="single" w:sz="4" w:space="0" w:color="auto"/>
        <w:left w:val="single" w:sz="4" w:space="0" w:color="auto"/>
        <w:bottom w:val="single" w:sz="4" w:space="0" w:color="auto"/>
      </w:pBdr>
      <w:autoSpaceDE/>
      <w:autoSpaceDN/>
      <w:spacing w:before="100" w:beforeAutospacing="1" w:after="100" w:afterAutospacing="1"/>
      <w:jc w:val="center"/>
    </w:pPr>
    <w:rPr>
      <w:rFonts w:eastAsia="Times New Roman" w:cs="Times New Roman"/>
      <w:sz w:val="16"/>
      <w:szCs w:val="16"/>
      <w:lang w:val="pt-BR" w:eastAsia="pt-BR"/>
    </w:rPr>
  </w:style>
  <w:style w:type="paragraph" w:customStyle="1" w:styleId="xl120">
    <w:name w:val="xl120"/>
    <w:basedOn w:val="Normal"/>
    <w:rsid w:val="005E6DCA"/>
    <w:pPr>
      <w:widowControl/>
      <w:pBdr>
        <w:top w:val="single" w:sz="4" w:space="0" w:color="auto"/>
        <w:left w:val="single" w:sz="4" w:space="0" w:color="auto"/>
        <w:bottom w:val="single" w:sz="4" w:space="0" w:color="auto"/>
        <w:right w:val="single" w:sz="4" w:space="0" w:color="auto"/>
      </w:pBdr>
      <w:shd w:val="clear" w:color="auto" w:fill="FFD966"/>
      <w:autoSpaceDE/>
      <w:autoSpaceDN/>
      <w:spacing w:before="100" w:beforeAutospacing="1" w:after="100" w:afterAutospacing="1"/>
    </w:pPr>
    <w:rPr>
      <w:rFonts w:eastAsia="Times New Roman" w:cs="Times New Roman"/>
      <w:sz w:val="16"/>
      <w:szCs w:val="16"/>
      <w:lang w:val="pt-BR" w:eastAsia="pt-BR"/>
    </w:rPr>
  </w:style>
  <w:style w:type="paragraph" w:customStyle="1" w:styleId="xl121">
    <w:name w:val="xl121"/>
    <w:basedOn w:val="Normal"/>
    <w:rsid w:val="005E6DC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cs="Times New Roman"/>
      <w:color w:val="000000"/>
      <w:sz w:val="16"/>
      <w:szCs w:val="16"/>
      <w:lang w:val="pt-BR" w:eastAsia="pt-BR"/>
    </w:rPr>
  </w:style>
  <w:style w:type="paragraph" w:customStyle="1" w:styleId="xl122">
    <w:name w:val="xl122"/>
    <w:basedOn w:val="Normal"/>
    <w:rsid w:val="005E6DC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cs="Times New Roman"/>
      <w:sz w:val="16"/>
      <w:szCs w:val="16"/>
      <w:lang w:val="pt-BR" w:eastAsia="pt-BR"/>
    </w:rPr>
  </w:style>
  <w:style w:type="paragraph" w:customStyle="1" w:styleId="xl123">
    <w:name w:val="xl123"/>
    <w:basedOn w:val="Normal"/>
    <w:rsid w:val="005E6DC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cs="Times New Roman"/>
      <w:sz w:val="16"/>
      <w:szCs w:val="16"/>
      <w:lang w:val="pt-BR" w:eastAsia="pt-BR"/>
    </w:rPr>
  </w:style>
  <w:style w:type="paragraph" w:customStyle="1" w:styleId="xl124">
    <w:name w:val="xl124"/>
    <w:basedOn w:val="Normal"/>
    <w:rsid w:val="005E6DCA"/>
    <w:pPr>
      <w:widowControl/>
      <w:pBdr>
        <w:top w:val="single" w:sz="4" w:space="0" w:color="auto"/>
        <w:left w:val="single" w:sz="4" w:space="0" w:color="auto"/>
        <w:bottom w:val="single" w:sz="4" w:space="0" w:color="auto"/>
      </w:pBdr>
      <w:autoSpaceDE/>
      <w:autoSpaceDN/>
      <w:spacing w:before="100" w:beforeAutospacing="1" w:after="100" w:afterAutospacing="1"/>
      <w:jc w:val="center"/>
    </w:pPr>
    <w:rPr>
      <w:rFonts w:eastAsia="Times New Roman" w:cs="Times New Roman"/>
      <w:sz w:val="16"/>
      <w:szCs w:val="16"/>
      <w:lang w:val="pt-BR" w:eastAsia="pt-BR"/>
    </w:rPr>
  </w:style>
  <w:style w:type="paragraph" w:customStyle="1" w:styleId="xl125">
    <w:name w:val="xl125"/>
    <w:basedOn w:val="Normal"/>
    <w:rsid w:val="005E6DCA"/>
    <w:pPr>
      <w:widowControl/>
      <w:pBdr>
        <w:top w:val="single" w:sz="4" w:space="0" w:color="auto"/>
        <w:left w:val="single" w:sz="4" w:space="0" w:color="auto"/>
        <w:bottom w:val="single" w:sz="4" w:space="0" w:color="auto"/>
      </w:pBdr>
      <w:shd w:val="clear" w:color="auto" w:fill="C6E0B4"/>
      <w:autoSpaceDE/>
      <w:autoSpaceDN/>
      <w:spacing w:before="100" w:beforeAutospacing="1" w:after="100" w:afterAutospacing="1"/>
      <w:jc w:val="center"/>
    </w:pPr>
    <w:rPr>
      <w:rFonts w:eastAsia="Times New Roman" w:cs="Times New Roman"/>
      <w:sz w:val="16"/>
      <w:szCs w:val="16"/>
      <w:lang w:val="pt-BR" w:eastAsia="pt-BR"/>
    </w:rPr>
  </w:style>
  <w:style w:type="paragraph" w:customStyle="1" w:styleId="xl126">
    <w:name w:val="xl126"/>
    <w:basedOn w:val="Normal"/>
    <w:rsid w:val="005E6DC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cs="Times New Roman"/>
      <w:sz w:val="24"/>
      <w:szCs w:val="24"/>
      <w:lang w:val="pt-BR" w:eastAsia="pt-BR"/>
    </w:rPr>
  </w:style>
  <w:style w:type="paragraph" w:customStyle="1" w:styleId="xl127">
    <w:name w:val="xl127"/>
    <w:basedOn w:val="Normal"/>
    <w:rsid w:val="005E6DCA"/>
    <w:pPr>
      <w:widowControl/>
      <w:pBdr>
        <w:top w:val="single" w:sz="4" w:space="0" w:color="auto"/>
        <w:left w:val="single" w:sz="4" w:space="0" w:color="auto"/>
        <w:bottom w:val="single" w:sz="4" w:space="0" w:color="auto"/>
        <w:right w:val="single" w:sz="4" w:space="0" w:color="auto"/>
      </w:pBdr>
      <w:shd w:val="clear" w:color="auto" w:fill="FFC000"/>
      <w:autoSpaceDE/>
      <w:autoSpaceDN/>
      <w:spacing w:before="100" w:beforeAutospacing="1" w:after="100" w:afterAutospacing="1"/>
    </w:pPr>
    <w:rPr>
      <w:rFonts w:eastAsia="Times New Roman" w:cs="Times New Roman"/>
      <w:sz w:val="24"/>
      <w:szCs w:val="24"/>
      <w:lang w:val="pt-BR" w:eastAsia="pt-BR"/>
    </w:rPr>
  </w:style>
  <w:style w:type="paragraph" w:customStyle="1" w:styleId="xl128">
    <w:name w:val="xl128"/>
    <w:basedOn w:val="Normal"/>
    <w:rsid w:val="005E6DCA"/>
    <w:pPr>
      <w:widowControl/>
      <w:pBdr>
        <w:top w:val="single" w:sz="4" w:space="0" w:color="auto"/>
        <w:left w:val="single" w:sz="4" w:space="0" w:color="auto"/>
        <w:bottom w:val="single" w:sz="4" w:space="0" w:color="auto"/>
        <w:right w:val="single" w:sz="4" w:space="0" w:color="auto"/>
      </w:pBdr>
      <w:shd w:val="clear" w:color="auto" w:fill="FFC000"/>
      <w:autoSpaceDE/>
      <w:autoSpaceDN/>
      <w:spacing w:before="100" w:beforeAutospacing="1" w:after="100" w:afterAutospacing="1"/>
    </w:pPr>
    <w:rPr>
      <w:rFonts w:eastAsia="Times New Roman" w:cs="Times New Roman"/>
      <w:sz w:val="24"/>
      <w:szCs w:val="24"/>
      <w:lang w:val="pt-BR" w:eastAsia="pt-BR"/>
    </w:rPr>
  </w:style>
  <w:style w:type="paragraph" w:customStyle="1" w:styleId="xl129">
    <w:name w:val="xl129"/>
    <w:basedOn w:val="Normal"/>
    <w:rsid w:val="005E6DC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cs="Times New Roman"/>
      <w:sz w:val="24"/>
      <w:szCs w:val="24"/>
      <w:lang w:val="pt-BR" w:eastAsia="pt-BR"/>
    </w:rPr>
  </w:style>
  <w:style w:type="paragraph" w:customStyle="1" w:styleId="xl130">
    <w:name w:val="xl130"/>
    <w:basedOn w:val="Normal"/>
    <w:rsid w:val="005E6DCA"/>
    <w:pPr>
      <w:widowControl/>
      <w:pBdr>
        <w:top w:val="single" w:sz="4" w:space="0" w:color="auto"/>
        <w:left w:val="single" w:sz="4" w:space="0" w:color="auto"/>
        <w:bottom w:val="single" w:sz="4" w:space="0" w:color="auto"/>
      </w:pBdr>
      <w:autoSpaceDE/>
      <w:autoSpaceDN/>
      <w:spacing w:before="100" w:beforeAutospacing="1" w:after="100" w:afterAutospacing="1"/>
      <w:jc w:val="center"/>
    </w:pPr>
    <w:rPr>
      <w:rFonts w:eastAsia="Times New Roman" w:cs="Times New Roman"/>
      <w:sz w:val="24"/>
      <w:szCs w:val="24"/>
      <w:lang w:val="pt-BR" w:eastAsia="pt-BR"/>
    </w:rPr>
  </w:style>
  <w:style w:type="paragraph" w:customStyle="1" w:styleId="xl131">
    <w:name w:val="xl131"/>
    <w:basedOn w:val="Normal"/>
    <w:rsid w:val="005E6DCA"/>
    <w:pPr>
      <w:widowControl/>
      <w:pBdr>
        <w:top w:val="single" w:sz="4" w:space="0" w:color="auto"/>
        <w:left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32">
    <w:name w:val="xl132"/>
    <w:basedOn w:val="Normal"/>
    <w:rsid w:val="005E6DC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cs="Times New Roman"/>
      <w:sz w:val="24"/>
      <w:szCs w:val="24"/>
      <w:lang w:val="pt-BR" w:eastAsia="pt-BR"/>
    </w:rPr>
  </w:style>
  <w:style w:type="paragraph" w:customStyle="1" w:styleId="xl133">
    <w:name w:val="xl133"/>
    <w:basedOn w:val="Normal"/>
    <w:rsid w:val="005E6DCA"/>
    <w:pPr>
      <w:widowControl/>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134">
    <w:name w:val="xl134"/>
    <w:basedOn w:val="Normal"/>
    <w:rsid w:val="005E6DCA"/>
    <w:pPr>
      <w:widowControl/>
      <w:pBdr>
        <w:top w:val="single" w:sz="4" w:space="0" w:color="auto"/>
        <w:left w:val="single" w:sz="4" w:space="0" w:color="auto"/>
        <w:bottom w:val="single" w:sz="4" w:space="0" w:color="auto"/>
      </w:pBdr>
      <w:shd w:val="clear" w:color="auto" w:fill="D6DCE4"/>
      <w:autoSpaceDE/>
      <w:autoSpaceDN/>
      <w:spacing w:before="100" w:beforeAutospacing="1" w:after="100" w:afterAutospacing="1"/>
      <w:jc w:val="center"/>
    </w:pPr>
    <w:rPr>
      <w:rFonts w:eastAsia="Times New Roman" w:cs="Times New Roman"/>
      <w:b/>
      <w:bCs/>
      <w:sz w:val="24"/>
      <w:szCs w:val="24"/>
      <w:lang w:val="pt-BR" w:eastAsia="pt-BR"/>
    </w:rPr>
  </w:style>
  <w:style w:type="paragraph" w:customStyle="1" w:styleId="xl135">
    <w:name w:val="xl135"/>
    <w:basedOn w:val="Normal"/>
    <w:rsid w:val="005E6DCA"/>
    <w:pPr>
      <w:widowControl/>
      <w:pBdr>
        <w:top w:val="single" w:sz="4" w:space="0" w:color="auto"/>
        <w:left w:val="single" w:sz="4" w:space="0" w:color="auto"/>
        <w:bottom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136">
    <w:name w:val="xl136"/>
    <w:basedOn w:val="Normal"/>
    <w:rsid w:val="005E6DCA"/>
    <w:pPr>
      <w:widowControl/>
      <w:pBdr>
        <w:top w:val="single" w:sz="4" w:space="0" w:color="auto"/>
        <w:left w:val="single" w:sz="4" w:space="0" w:color="auto"/>
        <w:bottom w:val="single" w:sz="4" w:space="0" w:color="auto"/>
      </w:pBdr>
      <w:shd w:val="clear" w:color="auto" w:fill="FFFFFF"/>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137">
    <w:name w:val="xl137"/>
    <w:basedOn w:val="Normal"/>
    <w:rsid w:val="005E6DCA"/>
    <w:pPr>
      <w:widowControl/>
      <w:pBdr>
        <w:top w:val="single" w:sz="4" w:space="0" w:color="auto"/>
        <w:left w:val="single" w:sz="4" w:space="0" w:color="auto"/>
        <w:bottom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138">
    <w:name w:val="xl138"/>
    <w:basedOn w:val="Normal"/>
    <w:rsid w:val="005E6DC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cs="Times New Roman"/>
      <w:color w:val="FF0000"/>
      <w:sz w:val="24"/>
      <w:szCs w:val="24"/>
      <w:lang w:val="pt-BR" w:eastAsia="pt-BR"/>
    </w:rPr>
  </w:style>
  <w:style w:type="paragraph" w:customStyle="1" w:styleId="LO-Normal">
    <w:name w:val="LO-Normal"/>
    <w:qFormat/>
    <w:rsid w:val="00A05F1E"/>
    <w:pPr>
      <w:suppressAutoHyphens/>
      <w:autoSpaceDE/>
      <w:textAlignment w:val="baseline"/>
    </w:pPr>
    <w:rPr>
      <w:rFonts w:ascii="Times New Roman" w:eastAsia="SimSun" w:hAnsi="Times New Roman" w:cs="Tahoma"/>
      <w:kern w:val="3"/>
      <w:sz w:val="24"/>
      <w:szCs w:val="24"/>
      <w:lang w:val="pt-BR" w:eastAsia="hi-IN" w:bidi="hi-IN"/>
    </w:rPr>
  </w:style>
  <w:style w:type="paragraph" w:styleId="Data">
    <w:name w:val="Date"/>
    <w:next w:val="Corpodetexto"/>
    <w:link w:val="DataChar"/>
    <w:qFormat/>
    <w:rsid w:val="00A05F1E"/>
    <w:pPr>
      <w:keepNext/>
      <w:keepLines/>
      <w:widowControl/>
      <w:autoSpaceDE/>
      <w:autoSpaceDN/>
      <w:spacing w:after="200"/>
      <w:jc w:val="center"/>
    </w:pPr>
    <w:rPr>
      <w:sz w:val="24"/>
      <w:szCs w:val="24"/>
    </w:rPr>
  </w:style>
  <w:style w:type="character" w:customStyle="1" w:styleId="DataChar">
    <w:name w:val="Data Char"/>
    <w:basedOn w:val="Fontepargpadro"/>
    <w:link w:val="Data"/>
    <w:rsid w:val="00A05F1E"/>
    <w:rPr>
      <w:sz w:val="24"/>
      <w:szCs w:val="24"/>
    </w:rPr>
  </w:style>
</w:styles>
</file>

<file path=word/webSettings.xml><?xml version="1.0" encoding="utf-8"?>
<w:webSettings xmlns:r="http://schemas.openxmlformats.org/officeDocument/2006/relationships" xmlns:w="http://schemas.openxmlformats.org/wordprocessingml/2006/main">
  <w:divs>
    <w:div w:id="20714562">
      <w:bodyDiv w:val="1"/>
      <w:marLeft w:val="0"/>
      <w:marRight w:val="0"/>
      <w:marTop w:val="0"/>
      <w:marBottom w:val="0"/>
      <w:divBdr>
        <w:top w:val="none" w:sz="0" w:space="0" w:color="auto"/>
        <w:left w:val="none" w:sz="0" w:space="0" w:color="auto"/>
        <w:bottom w:val="none" w:sz="0" w:space="0" w:color="auto"/>
        <w:right w:val="none" w:sz="0" w:space="0" w:color="auto"/>
      </w:divBdr>
    </w:div>
    <w:div w:id="30545423">
      <w:bodyDiv w:val="1"/>
      <w:marLeft w:val="0"/>
      <w:marRight w:val="0"/>
      <w:marTop w:val="0"/>
      <w:marBottom w:val="0"/>
      <w:divBdr>
        <w:top w:val="none" w:sz="0" w:space="0" w:color="auto"/>
        <w:left w:val="none" w:sz="0" w:space="0" w:color="auto"/>
        <w:bottom w:val="none" w:sz="0" w:space="0" w:color="auto"/>
        <w:right w:val="none" w:sz="0" w:space="0" w:color="auto"/>
      </w:divBdr>
      <w:divsChild>
        <w:div w:id="903838432">
          <w:marLeft w:val="360"/>
          <w:marRight w:val="0"/>
          <w:marTop w:val="200"/>
          <w:marBottom w:val="0"/>
          <w:divBdr>
            <w:top w:val="none" w:sz="0" w:space="0" w:color="auto"/>
            <w:left w:val="none" w:sz="0" w:space="0" w:color="auto"/>
            <w:bottom w:val="none" w:sz="0" w:space="0" w:color="auto"/>
            <w:right w:val="none" w:sz="0" w:space="0" w:color="auto"/>
          </w:divBdr>
        </w:div>
      </w:divsChild>
    </w:div>
    <w:div w:id="81032065">
      <w:bodyDiv w:val="1"/>
      <w:marLeft w:val="0"/>
      <w:marRight w:val="0"/>
      <w:marTop w:val="0"/>
      <w:marBottom w:val="0"/>
      <w:divBdr>
        <w:top w:val="none" w:sz="0" w:space="0" w:color="auto"/>
        <w:left w:val="none" w:sz="0" w:space="0" w:color="auto"/>
        <w:bottom w:val="none" w:sz="0" w:space="0" w:color="auto"/>
        <w:right w:val="none" w:sz="0" w:space="0" w:color="auto"/>
      </w:divBdr>
    </w:div>
    <w:div w:id="154225675">
      <w:bodyDiv w:val="1"/>
      <w:marLeft w:val="0"/>
      <w:marRight w:val="0"/>
      <w:marTop w:val="0"/>
      <w:marBottom w:val="0"/>
      <w:divBdr>
        <w:top w:val="none" w:sz="0" w:space="0" w:color="auto"/>
        <w:left w:val="none" w:sz="0" w:space="0" w:color="auto"/>
        <w:bottom w:val="none" w:sz="0" w:space="0" w:color="auto"/>
        <w:right w:val="none" w:sz="0" w:space="0" w:color="auto"/>
      </w:divBdr>
    </w:div>
    <w:div w:id="167643972">
      <w:bodyDiv w:val="1"/>
      <w:marLeft w:val="0"/>
      <w:marRight w:val="0"/>
      <w:marTop w:val="0"/>
      <w:marBottom w:val="0"/>
      <w:divBdr>
        <w:top w:val="none" w:sz="0" w:space="0" w:color="auto"/>
        <w:left w:val="none" w:sz="0" w:space="0" w:color="auto"/>
        <w:bottom w:val="none" w:sz="0" w:space="0" w:color="auto"/>
        <w:right w:val="none" w:sz="0" w:space="0" w:color="auto"/>
      </w:divBdr>
    </w:div>
    <w:div w:id="196938154">
      <w:bodyDiv w:val="1"/>
      <w:marLeft w:val="0"/>
      <w:marRight w:val="0"/>
      <w:marTop w:val="0"/>
      <w:marBottom w:val="0"/>
      <w:divBdr>
        <w:top w:val="none" w:sz="0" w:space="0" w:color="auto"/>
        <w:left w:val="none" w:sz="0" w:space="0" w:color="auto"/>
        <w:bottom w:val="none" w:sz="0" w:space="0" w:color="auto"/>
        <w:right w:val="none" w:sz="0" w:space="0" w:color="auto"/>
      </w:divBdr>
    </w:div>
    <w:div w:id="215632534">
      <w:bodyDiv w:val="1"/>
      <w:marLeft w:val="0"/>
      <w:marRight w:val="0"/>
      <w:marTop w:val="0"/>
      <w:marBottom w:val="0"/>
      <w:divBdr>
        <w:top w:val="none" w:sz="0" w:space="0" w:color="auto"/>
        <w:left w:val="none" w:sz="0" w:space="0" w:color="auto"/>
        <w:bottom w:val="none" w:sz="0" w:space="0" w:color="auto"/>
        <w:right w:val="none" w:sz="0" w:space="0" w:color="auto"/>
      </w:divBdr>
    </w:div>
    <w:div w:id="266667916">
      <w:bodyDiv w:val="1"/>
      <w:marLeft w:val="0"/>
      <w:marRight w:val="0"/>
      <w:marTop w:val="0"/>
      <w:marBottom w:val="0"/>
      <w:divBdr>
        <w:top w:val="none" w:sz="0" w:space="0" w:color="auto"/>
        <w:left w:val="none" w:sz="0" w:space="0" w:color="auto"/>
        <w:bottom w:val="none" w:sz="0" w:space="0" w:color="auto"/>
        <w:right w:val="none" w:sz="0" w:space="0" w:color="auto"/>
      </w:divBdr>
    </w:div>
    <w:div w:id="273250647">
      <w:bodyDiv w:val="1"/>
      <w:marLeft w:val="0"/>
      <w:marRight w:val="0"/>
      <w:marTop w:val="0"/>
      <w:marBottom w:val="0"/>
      <w:divBdr>
        <w:top w:val="none" w:sz="0" w:space="0" w:color="auto"/>
        <w:left w:val="none" w:sz="0" w:space="0" w:color="auto"/>
        <w:bottom w:val="none" w:sz="0" w:space="0" w:color="auto"/>
        <w:right w:val="none" w:sz="0" w:space="0" w:color="auto"/>
      </w:divBdr>
    </w:div>
    <w:div w:id="336924764">
      <w:bodyDiv w:val="1"/>
      <w:marLeft w:val="0"/>
      <w:marRight w:val="0"/>
      <w:marTop w:val="0"/>
      <w:marBottom w:val="0"/>
      <w:divBdr>
        <w:top w:val="none" w:sz="0" w:space="0" w:color="auto"/>
        <w:left w:val="none" w:sz="0" w:space="0" w:color="auto"/>
        <w:bottom w:val="none" w:sz="0" w:space="0" w:color="auto"/>
        <w:right w:val="none" w:sz="0" w:space="0" w:color="auto"/>
      </w:divBdr>
    </w:div>
    <w:div w:id="364595709">
      <w:bodyDiv w:val="1"/>
      <w:marLeft w:val="0"/>
      <w:marRight w:val="0"/>
      <w:marTop w:val="0"/>
      <w:marBottom w:val="0"/>
      <w:divBdr>
        <w:top w:val="none" w:sz="0" w:space="0" w:color="auto"/>
        <w:left w:val="none" w:sz="0" w:space="0" w:color="auto"/>
        <w:bottom w:val="none" w:sz="0" w:space="0" w:color="auto"/>
        <w:right w:val="none" w:sz="0" w:space="0" w:color="auto"/>
      </w:divBdr>
    </w:div>
    <w:div w:id="369308644">
      <w:bodyDiv w:val="1"/>
      <w:marLeft w:val="0"/>
      <w:marRight w:val="0"/>
      <w:marTop w:val="0"/>
      <w:marBottom w:val="0"/>
      <w:divBdr>
        <w:top w:val="none" w:sz="0" w:space="0" w:color="auto"/>
        <w:left w:val="none" w:sz="0" w:space="0" w:color="auto"/>
        <w:bottom w:val="none" w:sz="0" w:space="0" w:color="auto"/>
        <w:right w:val="none" w:sz="0" w:space="0" w:color="auto"/>
      </w:divBdr>
    </w:div>
    <w:div w:id="400981701">
      <w:bodyDiv w:val="1"/>
      <w:marLeft w:val="0"/>
      <w:marRight w:val="0"/>
      <w:marTop w:val="0"/>
      <w:marBottom w:val="0"/>
      <w:divBdr>
        <w:top w:val="none" w:sz="0" w:space="0" w:color="auto"/>
        <w:left w:val="none" w:sz="0" w:space="0" w:color="auto"/>
        <w:bottom w:val="none" w:sz="0" w:space="0" w:color="auto"/>
        <w:right w:val="none" w:sz="0" w:space="0" w:color="auto"/>
      </w:divBdr>
    </w:div>
    <w:div w:id="412974966">
      <w:bodyDiv w:val="1"/>
      <w:marLeft w:val="0"/>
      <w:marRight w:val="0"/>
      <w:marTop w:val="0"/>
      <w:marBottom w:val="0"/>
      <w:divBdr>
        <w:top w:val="none" w:sz="0" w:space="0" w:color="auto"/>
        <w:left w:val="none" w:sz="0" w:space="0" w:color="auto"/>
        <w:bottom w:val="none" w:sz="0" w:space="0" w:color="auto"/>
        <w:right w:val="none" w:sz="0" w:space="0" w:color="auto"/>
      </w:divBdr>
    </w:div>
    <w:div w:id="451091152">
      <w:bodyDiv w:val="1"/>
      <w:marLeft w:val="0"/>
      <w:marRight w:val="0"/>
      <w:marTop w:val="0"/>
      <w:marBottom w:val="0"/>
      <w:divBdr>
        <w:top w:val="none" w:sz="0" w:space="0" w:color="auto"/>
        <w:left w:val="none" w:sz="0" w:space="0" w:color="auto"/>
        <w:bottom w:val="none" w:sz="0" w:space="0" w:color="auto"/>
        <w:right w:val="none" w:sz="0" w:space="0" w:color="auto"/>
      </w:divBdr>
    </w:div>
    <w:div w:id="508645578">
      <w:bodyDiv w:val="1"/>
      <w:marLeft w:val="0"/>
      <w:marRight w:val="0"/>
      <w:marTop w:val="0"/>
      <w:marBottom w:val="0"/>
      <w:divBdr>
        <w:top w:val="none" w:sz="0" w:space="0" w:color="auto"/>
        <w:left w:val="none" w:sz="0" w:space="0" w:color="auto"/>
        <w:bottom w:val="none" w:sz="0" w:space="0" w:color="auto"/>
        <w:right w:val="none" w:sz="0" w:space="0" w:color="auto"/>
      </w:divBdr>
    </w:div>
    <w:div w:id="520165201">
      <w:bodyDiv w:val="1"/>
      <w:marLeft w:val="0"/>
      <w:marRight w:val="0"/>
      <w:marTop w:val="0"/>
      <w:marBottom w:val="0"/>
      <w:divBdr>
        <w:top w:val="none" w:sz="0" w:space="0" w:color="auto"/>
        <w:left w:val="none" w:sz="0" w:space="0" w:color="auto"/>
        <w:bottom w:val="none" w:sz="0" w:space="0" w:color="auto"/>
        <w:right w:val="none" w:sz="0" w:space="0" w:color="auto"/>
      </w:divBdr>
    </w:div>
    <w:div w:id="522017796">
      <w:bodyDiv w:val="1"/>
      <w:marLeft w:val="0"/>
      <w:marRight w:val="0"/>
      <w:marTop w:val="0"/>
      <w:marBottom w:val="0"/>
      <w:divBdr>
        <w:top w:val="none" w:sz="0" w:space="0" w:color="auto"/>
        <w:left w:val="none" w:sz="0" w:space="0" w:color="auto"/>
        <w:bottom w:val="none" w:sz="0" w:space="0" w:color="auto"/>
        <w:right w:val="none" w:sz="0" w:space="0" w:color="auto"/>
      </w:divBdr>
    </w:div>
    <w:div w:id="548151510">
      <w:bodyDiv w:val="1"/>
      <w:marLeft w:val="0"/>
      <w:marRight w:val="0"/>
      <w:marTop w:val="0"/>
      <w:marBottom w:val="0"/>
      <w:divBdr>
        <w:top w:val="none" w:sz="0" w:space="0" w:color="auto"/>
        <w:left w:val="none" w:sz="0" w:space="0" w:color="auto"/>
        <w:bottom w:val="none" w:sz="0" w:space="0" w:color="auto"/>
        <w:right w:val="none" w:sz="0" w:space="0" w:color="auto"/>
      </w:divBdr>
    </w:div>
    <w:div w:id="595407305">
      <w:bodyDiv w:val="1"/>
      <w:marLeft w:val="0"/>
      <w:marRight w:val="0"/>
      <w:marTop w:val="0"/>
      <w:marBottom w:val="0"/>
      <w:divBdr>
        <w:top w:val="none" w:sz="0" w:space="0" w:color="auto"/>
        <w:left w:val="none" w:sz="0" w:space="0" w:color="auto"/>
        <w:bottom w:val="none" w:sz="0" w:space="0" w:color="auto"/>
        <w:right w:val="none" w:sz="0" w:space="0" w:color="auto"/>
      </w:divBdr>
    </w:div>
    <w:div w:id="671105776">
      <w:bodyDiv w:val="1"/>
      <w:marLeft w:val="0"/>
      <w:marRight w:val="0"/>
      <w:marTop w:val="0"/>
      <w:marBottom w:val="0"/>
      <w:divBdr>
        <w:top w:val="none" w:sz="0" w:space="0" w:color="auto"/>
        <w:left w:val="none" w:sz="0" w:space="0" w:color="auto"/>
        <w:bottom w:val="none" w:sz="0" w:space="0" w:color="auto"/>
        <w:right w:val="none" w:sz="0" w:space="0" w:color="auto"/>
      </w:divBdr>
    </w:div>
    <w:div w:id="699167294">
      <w:bodyDiv w:val="1"/>
      <w:marLeft w:val="0"/>
      <w:marRight w:val="0"/>
      <w:marTop w:val="0"/>
      <w:marBottom w:val="0"/>
      <w:divBdr>
        <w:top w:val="none" w:sz="0" w:space="0" w:color="auto"/>
        <w:left w:val="none" w:sz="0" w:space="0" w:color="auto"/>
        <w:bottom w:val="none" w:sz="0" w:space="0" w:color="auto"/>
        <w:right w:val="none" w:sz="0" w:space="0" w:color="auto"/>
      </w:divBdr>
    </w:div>
    <w:div w:id="897277171">
      <w:bodyDiv w:val="1"/>
      <w:marLeft w:val="0"/>
      <w:marRight w:val="0"/>
      <w:marTop w:val="0"/>
      <w:marBottom w:val="0"/>
      <w:divBdr>
        <w:top w:val="none" w:sz="0" w:space="0" w:color="auto"/>
        <w:left w:val="none" w:sz="0" w:space="0" w:color="auto"/>
        <w:bottom w:val="none" w:sz="0" w:space="0" w:color="auto"/>
        <w:right w:val="none" w:sz="0" w:space="0" w:color="auto"/>
      </w:divBdr>
    </w:div>
    <w:div w:id="907883092">
      <w:bodyDiv w:val="1"/>
      <w:marLeft w:val="0"/>
      <w:marRight w:val="0"/>
      <w:marTop w:val="0"/>
      <w:marBottom w:val="0"/>
      <w:divBdr>
        <w:top w:val="none" w:sz="0" w:space="0" w:color="auto"/>
        <w:left w:val="none" w:sz="0" w:space="0" w:color="auto"/>
        <w:bottom w:val="none" w:sz="0" w:space="0" w:color="auto"/>
        <w:right w:val="none" w:sz="0" w:space="0" w:color="auto"/>
      </w:divBdr>
    </w:div>
    <w:div w:id="916397568">
      <w:bodyDiv w:val="1"/>
      <w:marLeft w:val="0"/>
      <w:marRight w:val="0"/>
      <w:marTop w:val="0"/>
      <w:marBottom w:val="0"/>
      <w:divBdr>
        <w:top w:val="none" w:sz="0" w:space="0" w:color="auto"/>
        <w:left w:val="none" w:sz="0" w:space="0" w:color="auto"/>
        <w:bottom w:val="none" w:sz="0" w:space="0" w:color="auto"/>
        <w:right w:val="none" w:sz="0" w:space="0" w:color="auto"/>
      </w:divBdr>
    </w:div>
    <w:div w:id="1011102463">
      <w:bodyDiv w:val="1"/>
      <w:marLeft w:val="0"/>
      <w:marRight w:val="0"/>
      <w:marTop w:val="0"/>
      <w:marBottom w:val="0"/>
      <w:divBdr>
        <w:top w:val="none" w:sz="0" w:space="0" w:color="auto"/>
        <w:left w:val="none" w:sz="0" w:space="0" w:color="auto"/>
        <w:bottom w:val="none" w:sz="0" w:space="0" w:color="auto"/>
        <w:right w:val="none" w:sz="0" w:space="0" w:color="auto"/>
      </w:divBdr>
    </w:div>
    <w:div w:id="1178885916">
      <w:bodyDiv w:val="1"/>
      <w:marLeft w:val="0"/>
      <w:marRight w:val="0"/>
      <w:marTop w:val="0"/>
      <w:marBottom w:val="0"/>
      <w:divBdr>
        <w:top w:val="none" w:sz="0" w:space="0" w:color="auto"/>
        <w:left w:val="none" w:sz="0" w:space="0" w:color="auto"/>
        <w:bottom w:val="none" w:sz="0" w:space="0" w:color="auto"/>
        <w:right w:val="none" w:sz="0" w:space="0" w:color="auto"/>
      </w:divBdr>
    </w:div>
    <w:div w:id="1191604567">
      <w:bodyDiv w:val="1"/>
      <w:marLeft w:val="0"/>
      <w:marRight w:val="0"/>
      <w:marTop w:val="0"/>
      <w:marBottom w:val="0"/>
      <w:divBdr>
        <w:top w:val="none" w:sz="0" w:space="0" w:color="auto"/>
        <w:left w:val="none" w:sz="0" w:space="0" w:color="auto"/>
        <w:bottom w:val="none" w:sz="0" w:space="0" w:color="auto"/>
        <w:right w:val="none" w:sz="0" w:space="0" w:color="auto"/>
      </w:divBdr>
    </w:div>
    <w:div w:id="1213274680">
      <w:bodyDiv w:val="1"/>
      <w:marLeft w:val="0"/>
      <w:marRight w:val="0"/>
      <w:marTop w:val="0"/>
      <w:marBottom w:val="0"/>
      <w:divBdr>
        <w:top w:val="none" w:sz="0" w:space="0" w:color="auto"/>
        <w:left w:val="none" w:sz="0" w:space="0" w:color="auto"/>
        <w:bottom w:val="none" w:sz="0" w:space="0" w:color="auto"/>
        <w:right w:val="none" w:sz="0" w:space="0" w:color="auto"/>
      </w:divBdr>
    </w:div>
    <w:div w:id="1293025644">
      <w:bodyDiv w:val="1"/>
      <w:marLeft w:val="0"/>
      <w:marRight w:val="0"/>
      <w:marTop w:val="0"/>
      <w:marBottom w:val="0"/>
      <w:divBdr>
        <w:top w:val="none" w:sz="0" w:space="0" w:color="auto"/>
        <w:left w:val="none" w:sz="0" w:space="0" w:color="auto"/>
        <w:bottom w:val="none" w:sz="0" w:space="0" w:color="auto"/>
        <w:right w:val="none" w:sz="0" w:space="0" w:color="auto"/>
      </w:divBdr>
    </w:div>
    <w:div w:id="1325164948">
      <w:bodyDiv w:val="1"/>
      <w:marLeft w:val="0"/>
      <w:marRight w:val="0"/>
      <w:marTop w:val="0"/>
      <w:marBottom w:val="0"/>
      <w:divBdr>
        <w:top w:val="none" w:sz="0" w:space="0" w:color="auto"/>
        <w:left w:val="none" w:sz="0" w:space="0" w:color="auto"/>
        <w:bottom w:val="none" w:sz="0" w:space="0" w:color="auto"/>
        <w:right w:val="none" w:sz="0" w:space="0" w:color="auto"/>
      </w:divBdr>
    </w:div>
    <w:div w:id="1442648878">
      <w:bodyDiv w:val="1"/>
      <w:marLeft w:val="0"/>
      <w:marRight w:val="0"/>
      <w:marTop w:val="0"/>
      <w:marBottom w:val="0"/>
      <w:divBdr>
        <w:top w:val="none" w:sz="0" w:space="0" w:color="auto"/>
        <w:left w:val="none" w:sz="0" w:space="0" w:color="auto"/>
        <w:bottom w:val="none" w:sz="0" w:space="0" w:color="auto"/>
        <w:right w:val="none" w:sz="0" w:space="0" w:color="auto"/>
      </w:divBdr>
    </w:div>
    <w:div w:id="1444839356">
      <w:bodyDiv w:val="1"/>
      <w:marLeft w:val="0"/>
      <w:marRight w:val="0"/>
      <w:marTop w:val="0"/>
      <w:marBottom w:val="0"/>
      <w:divBdr>
        <w:top w:val="none" w:sz="0" w:space="0" w:color="auto"/>
        <w:left w:val="none" w:sz="0" w:space="0" w:color="auto"/>
        <w:bottom w:val="none" w:sz="0" w:space="0" w:color="auto"/>
        <w:right w:val="none" w:sz="0" w:space="0" w:color="auto"/>
      </w:divBdr>
    </w:div>
    <w:div w:id="1589772948">
      <w:bodyDiv w:val="1"/>
      <w:marLeft w:val="0"/>
      <w:marRight w:val="0"/>
      <w:marTop w:val="0"/>
      <w:marBottom w:val="0"/>
      <w:divBdr>
        <w:top w:val="none" w:sz="0" w:space="0" w:color="auto"/>
        <w:left w:val="none" w:sz="0" w:space="0" w:color="auto"/>
        <w:bottom w:val="none" w:sz="0" w:space="0" w:color="auto"/>
        <w:right w:val="none" w:sz="0" w:space="0" w:color="auto"/>
      </w:divBdr>
    </w:div>
    <w:div w:id="1627127886">
      <w:bodyDiv w:val="1"/>
      <w:marLeft w:val="0"/>
      <w:marRight w:val="0"/>
      <w:marTop w:val="0"/>
      <w:marBottom w:val="0"/>
      <w:divBdr>
        <w:top w:val="none" w:sz="0" w:space="0" w:color="auto"/>
        <w:left w:val="none" w:sz="0" w:space="0" w:color="auto"/>
        <w:bottom w:val="none" w:sz="0" w:space="0" w:color="auto"/>
        <w:right w:val="none" w:sz="0" w:space="0" w:color="auto"/>
      </w:divBdr>
    </w:div>
    <w:div w:id="1627540179">
      <w:bodyDiv w:val="1"/>
      <w:marLeft w:val="0"/>
      <w:marRight w:val="0"/>
      <w:marTop w:val="0"/>
      <w:marBottom w:val="0"/>
      <w:divBdr>
        <w:top w:val="none" w:sz="0" w:space="0" w:color="auto"/>
        <w:left w:val="none" w:sz="0" w:space="0" w:color="auto"/>
        <w:bottom w:val="none" w:sz="0" w:space="0" w:color="auto"/>
        <w:right w:val="none" w:sz="0" w:space="0" w:color="auto"/>
      </w:divBdr>
    </w:div>
    <w:div w:id="1751350263">
      <w:bodyDiv w:val="1"/>
      <w:marLeft w:val="0"/>
      <w:marRight w:val="0"/>
      <w:marTop w:val="0"/>
      <w:marBottom w:val="0"/>
      <w:divBdr>
        <w:top w:val="none" w:sz="0" w:space="0" w:color="auto"/>
        <w:left w:val="none" w:sz="0" w:space="0" w:color="auto"/>
        <w:bottom w:val="none" w:sz="0" w:space="0" w:color="auto"/>
        <w:right w:val="none" w:sz="0" w:space="0" w:color="auto"/>
      </w:divBdr>
    </w:div>
    <w:div w:id="1797677758">
      <w:bodyDiv w:val="1"/>
      <w:marLeft w:val="0"/>
      <w:marRight w:val="0"/>
      <w:marTop w:val="0"/>
      <w:marBottom w:val="0"/>
      <w:divBdr>
        <w:top w:val="none" w:sz="0" w:space="0" w:color="auto"/>
        <w:left w:val="none" w:sz="0" w:space="0" w:color="auto"/>
        <w:bottom w:val="none" w:sz="0" w:space="0" w:color="auto"/>
        <w:right w:val="none" w:sz="0" w:space="0" w:color="auto"/>
      </w:divBdr>
    </w:div>
    <w:div w:id="1829786234">
      <w:bodyDiv w:val="1"/>
      <w:marLeft w:val="0"/>
      <w:marRight w:val="0"/>
      <w:marTop w:val="0"/>
      <w:marBottom w:val="0"/>
      <w:divBdr>
        <w:top w:val="none" w:sz="0" w:space="0" w:color="auto"/>
        <w:left w:val="none" w:sz="0" w:space="0" w:color="auto"/>
        <w:bottom w:val="none" w:sz="0" w:space="0" w:color="auto"/>
        <w:right w:val="none" w:sz="0" w:space="0" w:color="auto"/>
      </w:divBdr>
    </w:div>
    <w:div w:id="1843350363">
      <w:bodyDiv w:val="1"/>
      <w:marLeft w:val="0"/>
      <w:marRight w:val="0"/>
      <w:marTop w:val="0"/>
      <w:marBottom w:val="0"/>
      <w:divBdr>
        <w:top w:val="none" w:sz="0" w:space="0" w:color="auto"/>
        <w:left w:val="none" w:sz="0" w:space="0" w:color="auto"/>
        <w:bottom w:val="none" w:sz="0" w:space="0" w:color="auto"/>
        <w:right w:val="none" w:sz="0" w:space="0" w:color="auto"/>
      </w:divBdr>
    </w:div>
    <w:div w:id="1892227030">
      <w:bodyDiv w:val="1"/>
      <w:marLeft w:val="0"/>
      <w:marRight w:val="0"/>
      <w:marTop w:val="0"/>
      <w:marBottom w:val="0"/>
      <w:divBdr>
        <w:top w:val="none" w:sz="0" w:space="0" w:color="auto"/>
        <w:left w:val="none" w:sz="0" w:space="0" w:color="auto"/>
        <w:bottom w:val="none" w:sz="0" w:space="0" w:color="auto"/>
        <w:right w:val="none" w:sz="0" w:space="0" w:color="auto"/>
      </w:divBdr>
    </w:div>
    <w:div w:id="1899003557">
      <w:bodyDiv w:val="1"/>
      <w:marLeft w:val="0"/>
      <w:marRight w:val="0"/>
      <w:marTop w:val="0"/>
      <w:marBottom w:val="0"/>
      <w:divBdr>
        <w:top w:val="none" w:sz="0" w:space="0" w:color="auto"/>
        <w:left w:val="none" w:sz="0" w:space="0" w:color="auto"/>
        <w:bottom w:val="none" w:sz="0" w:space="0" w:color="auto"/>
        <w:right w:val="none" w:sz="0" w:space="0" w:color="auto"/>
      </w:divBdr>
    </w:div>
    <w:div w:id="1911962110">
      <w:bodyDiv w:val="1"/>
      <w:marLeft w:val="0"/>
      <w:marRight w:val="0"/>
      <w:marTop w:val="0"/>
      <w:marBottom w:val="0"/>
      <w:divBdr>
        <w:top w:val="none" w:sz="0" w:space="0" w:color="auto"/>
        <w:left w:val="none" w:sz="0" w:space="0" w:color="auto"/>
        <w:bottom w:val="none" w:sz="0" w:space="0" w:color="auto"/>
        <w:right w:val="none" w:sz="0" w:space="0" w:color="auto"/>
      </w:divBdr>
    </w:div>
    <w:div w:id="2022197247">
      <w:bodyDiv w:val="1"/>
      <w:marLeft w:val="0"/>
      <w:marRight w:val="0"/>
      <w:marTop w:val="0"/>
      <w:marBottom w:val="0"/>
      <w:divBdr>
        <w:top w:val="none" w:sz="0" w:space="0" w:color="auto"/>
        <w:left w:val="none" w:sz="0" w:space="0" w:color="auto"/>
        <w:bottom w:val="none" w:sz="0" w:space="0" w:color="auto"/>
        <w:right w:val="none" w:sz="0" w:space="0" w:color="auto"/>
      </w:divBdr>
    </w:div>
    <w:div w:id="2052873626">
      <w:bodyDiv w:val="1"/>
      <w:marLeft w:val="0"/>
      <w:marRight w:val="0"/>
      <w:marTop w:val="0"/>
      <w:marBottom w:val="0"/>
      <w:divBdr>
        <w:top w:val="none" w:sz="0" w:space="0" w:color="auto"/>
        <w:left w:val="none" w:sz="0" w:space="0" w:color="auto"/>
        <w:bottom w:val="none" w:sz="0" w:space="0" w:color="auto"/>
        <w:right w:val="none" w:sz="0" w:space="0" w:color="auto"/>
      </w:divBdr>
    </w:div>
    <w:div w:id="2113359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gov.br/compras/pt-br/acesso-a-informacao/legislacao/instrucoes-normativas/instrucao-normativa-no-3-de-26-de-abril-de-2018" TargetMode="External"/><Relationship Id="rId26" Type="http://schemas.openxmlformats.org/officeDocument/2006/relationships/hyperlink" Target="https://www.gov.br/trabalho-e-previdencia/pt-br/servicos/empregador/programa-de-alimentacao-do-trabalhador-pat/arquivos-legislacao/instrucoes-normativas/pat_in_971_2009.pdf"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gov.br/compras/pt-br/acesso-a-informacao/legislacao/instrucoes-normativas/instrucao-normativa-seges-me-no-73-de-30-de-setembro-de-2022" TargetMode="External"/><Relationship Id="rId50" Type="http://schemas.openxmlformats.org/officeDocument/2006/relationships/footer" Target="footer1.xml"/><Relationship Id="rId55"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comprasnet.gov.br/" TargetMode="External"/><Relationship Id="rId17" Type="http://schemas.openxmlformats.org/officeDocument/2006/relationships/hyperlink" Target="https://www.gov.br/compras/pt-br/acesso-a-informacao/legislacao/instrucoes-normativas/instrucao-normativa-no-3-de-26-de-abril-de-2018" TargetMode="External"/><Relationship Id="rId25" Type="http://schemas.openxmlformats.org/officeDocument/2006/relationships/hyperlink" Target="https://www.planalto.gov.br/ccivil_03/_ato2019-2022/2021/decreto/d10880.htm" TargetMode="External"/><Relationship Id="rId33" Type="http://schemas.openxmlformats.org/officeDocument/2006/relationships/hyperlink" Target="https://www.planalto.gov.br/ccivil_03/_ato2015-2018/2016/decreto/d8660.htm" TargetMode="External"/><Relationship Id="rId38" Type="http://schemas.openxmlformats.org/officeDocument/2006/relationships/hyperlink" Target="https://www.gov.br/compras/pt-br/acesso-a-informacao/legislacao/instrucoes-normativas/instrucao-normativa-seges-me-no-73-de-30-de-setembro-de-2022" TargetMode="External"/><Relationship Id="rId46"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s://www.planalto.gov.br/ccivil_03/leis/l8429.htm" TargetMode="External"/><Relationship Id="rId20" Type="http://schemas.openxmlformats.org/officeDocument/2006/relationships/hyperlink" Target="https://www.gov.br/compras/pt-br/acesso-a-informacao/legislacao/instrucoes-normativas/instrucao-normativa-seges-me-no-73-de-30-de-setembro-de-2022" TargetMode="External"/><Relationship Id="rId29" Type="http://schemas.openxmlformats.org/officeDocument/2006/relationships/hyperlink" Target="https://www.planalto.gov.br/ccivil_03/leis/l5764.htm" TargetMode="External"/><Relationship Id="rId41" Type="http://schemas.openxmlformats.org/officeDocument/2006/relationships/hyperlink" Target="https://www.planalto.gov.br/ccivil_03/_ato2015-2018/2015/decreto/d8538.htm" TargetMode="External"/><Relationship Id="rId54" Type="http://schemas.openxmlformats.org/officeDocument/2006/relationships/hyperlink" Target="https://www.planalto.gov.br/ccivil_03/_Ato2023-2026/2023/Lei/L14770.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franio.pe.gov.br/" TargetMode="External"/><Relationship Id="rId24" Type="http://schemas.openxmlformats.org/officeDocument/2006/relationships/hyperlink" Target="https://www.planalto.gov.br/ccivil_03/leis/l5764.htm" TargetMode="External"/><Relationship Id="rId32" Type="http://schemas.openxmlformats.org/officeDocument/2006/relationships/hyperlink" Target="https://www.planalto.gov.br/ccivil_03/leis/l5764.htm" TargetMode="External"/><Relationship Id="rId37" Type="http://schemas.openxmlformats.org/officeDocument/2006/relationships/hyperlink" Target="https://www.gov.br/compras/pt-br/acesso-a-informacao/legislacao/instrucoes-normativas/instrucao-normativa-no-3-de-26-de-abril-de-2018" TargetMode="External"/><Relationship Id="rId40" Type="http://schemas.openxmlformats.org/officeDocument/2006/relationships/hyperlink" Target="https://www.gov.br/compras/pt-br/acesso-a-informacao/legislacao/instrucoes-normativas/instrucao-normativa-seges-me-no-73-de-30-de-setembro-de-2022"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https://www.portaltransparencia.gov.br/sancoes/cnep" TargetMode="External"/><Relationship Id="rId23" Type="http://schemas.openxmlformats.org/officeDocument/2006/relationships/hyperlink" Target="https://www.gov.br/economia/pt-br/assuntos/drei/legislacao/arquivos/legislacoes-federais/indrei772020.pdf"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eader" Target="header1.xml"/><Relationship Id="rId10" Type="http://schemas.openxmlformats.org/officeDocument/2006/relationships/hyperlink" Target="http://www.afranio.pe.gov.br." TargetMode="External"/><Relationship Id="rId19" Type="http://schemas.openxmlformats.org/officeDocument/2006/relationships/hyperlink" Target="https://www.gov.br/compras/pt-br/acesso-a-informacao/legislacao/instrucoes-normativas/instrucao-normativa-no-3-de-26-de-abril-de-2018" TargetMode="External"/><Relationship Id="rId31" Type="http://schemas.openxmlformats.org/officeDocument/2006/relationships/hyperlink" Target="https://www.planalto.gov.br/ccivil_03/leis/l5764.htm" TargetMode="External"/><Relationship Id="rId44" Type="http://schemas.openxmlformats.org/officeDocument/2006/relationships/hyperlink" Target="https://www.planalto.gov.br/ccivil_03/_ato2011-2014/2013/lei/l12846.htm" TargetMode="External"/><Relationship Id="rId52"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s://www.portaltransparencia.gov.br/sancoes/ceis" TargetMode="External"/><Relationship Id="rId22" Type="http://schemas.openxmlformats.org/officeDocument/2006/relationships/hyperlink" Target="https://www.gov.br/empresas-e-negocios/pt-br/empreendedor" TargetMode="External"/><Relationship Id="rId27" Type="http://schemas.openxmlformats.org/officeDocument/2006/relationships/hyperlink" Target="https://www.gov.br/compras/pt-br/acesso-a-informacao/legislacao/instrucoes-normativas/instrucao-normativa-seges-me-no-116-de-21-de-dezembro-de-2021" TargetMode="External"/><Relationship Id="rId30" Type="http://schemas.openxmlformats.org/officeDocument/2006/relationships/hyperlink" Target="https://www.planalto.gov.br/ccivil_03/leis/l5764.htm" TargetMode="External"/><Relationship Id="rId35"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theme" Target="theme/theme1.xml"/><Relationship Id="rId8" Type="http://schemas.openxmlformats.org/officeDocument/2006/relationships/hyperlink" Target="http://www.portaldecompraspublicas.com.br/" TargetMode="External"/><Relationship Id="rId51" Type="http://schemas.openxmlformats.org/officeDocument/2006/relationships/header" Target="header2.xm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51433EFA-5586-470E-9262-175D60EC26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91</Pages>
  <Words>38649</Words>
  <Characters>208708</Characters>
  <Application>Microsoft Office Word</Application>
  <DocSecurity>0</DocSecurity>
  <Lines>1739</Lines>
  <Paragraphs>493</Paragraphs>
  <ScaleCrop>false</ScaleCrop>
  <HeadingPairs>
    <vt:vector size="2" baseType="variant">
      <vt:variant>
        <vt:lpstr>Título</vt:lpstr>
      </vt:variant>
      <vt:variant>
        <vt:i4>1</vt:i4>
      </vt:variant>
    </vt:vector>
  </HeadingPairs>
  <TitlesOfParts>
    <vt:vector size="1" baseType="lpstr">
      <vt:lpstr>Edital Pregão Compras - Ampla Participação</vt:lpstr>
    </vt:vector>
  </TitlesOfParts>
  <Company/>
  <LinksUpToDate>false</LinksUpToDate>
  <CharactersWithSpaces>246864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Licitação Afrânio</cp:lastModifiedBy>
  <cp:revision>5</cp:revision>
  <cp:lastPrinted>2026-02-03T14:42:00Z</cp:lastPrinted>
  <dcterms:created xsi:type="dcterms:W3CDTF">2026-02-26T19:42:00Z</dcterms:created>
  <dcterms:modified xsi:type="dcterms:W3CDTF">2026-03-17T16:43:00Z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2021-01-27T00:00:00Z</vt:filetime>
  </property>
  <property fmtid="{D5CDD505-2E9C-101B-9397-08002B2CF9AE}" pid="3" name="Creator">
    <vt:lpwstr>Microsoft® Word 2010</vt:lpwstr>
  </property>
  <property fmtid="{D5CDD505-2E9C-101B-9397-08002B2CF9AE}" pid="4" name="LastSaved">
    <vt:filetime>2021-02-08T00:00:00Z</vt:filetime>
  </property>
</Properties>
</file>