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w:t>
      </w:r>
      <w:r w:rsidR="00E767AD">
        <w:rPr>
          <w:rFonts w:ascii="Verdana" w:hAnsi="Verdana"/>
          <w:b/>
          <w:sz w:val="20"/>
          <w:szCs w:val="20"/>
        </w:rPr>
        <w:t xml:space="preserve"> </w:t>
      </w:r>
      <w:r w:rsidRPr="004C53A3">
        <w:rPr>
          <w:rFonts w:ascii="Verdana" w:hAnsi="Verdana"/>
          <w:b/>
          <w:sz w:val="20"/>
          <w:szCs w:val="20"/>
        </w:rPr>
        <w:t>DE</w:t>
      </w:r>
      <w:r w:rsidR="00E767AD">
        <w:rPr>
          <w:rFonts w:ascii="Verdana" w:hAnsi="Verdana"/>
          <w:b/>
          <w:sz w:val="20"/>
          <w:szCs w:val="20"/>
        </w:rPr>
        <w:t xml:space="preserve"> </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w:t>
      </w:r>
      <w:r w:rsidR="00E767AD">
        <w:rPr>
          <w:b/>
          <w:sz w:val="20"/>
          <w:szCs w:val="20"/>
        </w:rPr>
        <w:t xml:space="preserve"> </w:t>
      </w:r>
      <w:r w:rsidRPr="004C53A3">
        <w:rPr>
          <w:b/>
          <w:sz w:val="20"/>
          <w:szCs w:val="20"/>
        </w:rPr>
        <w:t>LICITATÓRIO</w:t>
      </w:r>
      <w:r w:rsidR="00E767AD">
        <w:rPr>
          <w:b/>
          <w:sz w:val="20"/>
          <w:szCs w:val="20"/>
        </w:rPr>
        <w:t xml:space="preserve"> </w:t>
      </w:r>
      <w:r w:rsidRPr="004C53A3">
        <w:rPr>
          <w:b/>
          <w:sz w:val="20"/>
          <w:szCs w:val="20"/>
        </w:rPr>
        <w:t>N°</w:t>
      </w:r>
      <w:r w:rsidR="00A97115">
        <w:rPr>
          <w:b/>
          <w:sz w:val="20"/>
          <w:szCs w:val="20"/>
        </w:rPr>
        <w:t xml:space="preserve"> 0</w:t>
      </w:r>
      <w:r w:rsidR="006A4B93">
        <w:rPr>
          <w:b/>
          <w:sz w:val="20"/>
          <w:szCs w:val="20"/>
        </w:rPr>
        <w:t>46</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PREGÃO ELETRÔNICO</w:t>
      </w:r>
      <w:r w:rsidR="00E767AD">
        <w:rPr>
          <w:b/>
          <w:sz w:val="20"/>
          <w:szCs w:val="20"/>
        </w:rPr>
        <w:t xml:space="preserve"> - SRP</w:t>
      </w:r>
      <w:r w:rsidRPr="004C53A3">
        <w:rPr>
          <w:b/>
          <w:sz w:val="20"/>
          <w:szCs w:val="20"/>
        </w:rPr>
        <w:t xml:space="preserve"> N° </w:t>
      </w:r>
      <w:r w:rsidR="00CA611D">
        <w:rPr>
          <w:b/>
          <w:sz w:val="20"/>
          <w:szCs w:val="20"/>
        </w:rPr>
        <w:t>0</w:t>
      </w:r>
      <w:r w:rsidR="006A4B93">
        <w:rPr>
          <w:b/>
          <w:sz w:val="20"/>
          <w:szCs w:val="20"/>
        </w:rPr>
        <w:t>20</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4039EA">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SECRETARIA MUNICIPAL DE SAÚDE</w:t>
            </w:r>
          </w:p>
        </w:tc>
      </w:tr>
      <w:tr w:rsidR="00A83831" w:rsidRPr="00DC4992" w:rsidTr="004039EA">
        <w:trPr>
          <w:trHeight w:val="1028"/>
        </w:trPr>
        <w:tc>
          <w:tcPr>
            <w:tcW w:w="9880" w:type="dxa"/>
            <w:gridSpan w:val="9"/>
          </w:tcPr>
          <w:p w:rsidR="00A83831" w:rsidRPr="002F4562" w:rsidRDefault="00A83831" w:rsidP="004039EA">
            <w:pPr>
              <w:pStyle w:val="TableParagraph"/>
              <w:spacing w:line="242" w:lineRule="exact"/>
              <w:ind w:left="108" w:right="64"/>
              <w:jc w:val="both"/>
              <w:rPr>
                <w:sz w:val="20"/>
                <w:szCs w:val="20"/>
              </w:rPr>
            </w:pPr>
            <w:r w:rsidRPr="002F4562">
              <w:rPr>
                <w:b/>
                <w:sz w:val="20"/>
                <w:szCs w:val="20"/>
              </w:rPr>
              <w:t xml:space="preserve">OBJETO: </w:t>
            </w:r>
            <w:r w:rsidR="001C5D67">
              <w:rPr>
                <w:rFonts w:cs="Arial"/>
              </w:rPr>
              <w:t xml:space="preserve">Registro de Preço para eventual contratação de empresa especializada </w:t>
            </w:r>
            <w:r w:rsidR="006A4B93">
              <w:rPr>
                <w:rFonts w:cs="Arial"/>
              </w:rPr>
              <w:t xml:space="preserve">na </w:t>
            </w:r>
            <w:r w:rsidR="006A4B93" w:rsidRPr="006A4B93">
              <w:rPr>
                <w:rFonts w:cs="Arial"/>
                <w:b/>
                <w:bCs/>
              </w:rPr>
              <w:t>AQUISIÇÃO DEMEDICAMENTOS</w:t>
            </w:r>
            <w:r w:rsidR="006A4B93">
              <w:rPr>
                <w:rFonts w:cs="Arial"/>
              </w:rPr>
              <w:t xml:space="preserve"> visando </w:t>
            </w:r>
            <w:r w:rsidR="00BC02B0">
              <w:rPr>
                <w:rFonts w:cs="Arial"/>
              </w:rPr>
              <w:t>atender as demandas das Unidades Básicas de Saúde, Hospital Municipal Maria Coelho Cavalcanti Rodrigues,</w:t>
            </w:r>
            <w:r w:rsidR="006A4B93">
              <w:rPr>
                <w:rFonts w:cs="Arial"/>
              </w:rPr>
              <w:t xml:space="preserve"> Fármacia Básica de Saúde,</w:t>
            </w:r>
            <w:r w:rsidR="00BC02B0">
              <w:rPr>
                <w:rFonts w:cs="Arial"/>
              </w:rPr>
              <w:t xml:space="preserve"> CAPS</w:t>
            </w:r>
            <w:r w:rsidR="006A4B93">
              <w:rPr>
                <w:rFonts w:cs="Arial"/>
              </w:rPr>
              <w:t xml:space="preserve"> e Vigilância em Saúde com objetico de suprir as necessidades da população usuária do SUS do município de Afrânio/PE, de acordo com as especificações, quantitativos expressos no Termo de Referência anexo a este Edital.</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E767AD">
              <w:rPr>
                <w:sz w:val="20"/>
                <w:szCs w:val="20"/>
              </w:rPr>
              <w:t xml:space="preserve"> </w:t>
            </w:r>
            <w:r w:rsidR="00910F24">
              <w:rPr>
                <w:spacing w:val="-4"/>
                <w:sz w:val="20"/>
                <w:szCs w:val="20"/>
              </w:rPr>
              <w:t xml:space="preserve">ITEM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w:t>
            </w:r>
            <w:r w:rsidR="00E767AD">
              <w:rPr>
                <w:b/>
                <w:sz w:val="20"/>
                <w:szCs w:val="20"/>
              </w:rPr>
              <w:t xml:space="preserve"> </w:t>
            </w:r>
            <w:r w:rsidRPr="002F4562">
              <w:rPr>
                <w:b/>
                <w:sz w:val="20"/>
                <w:szCs w:val="20"/>
              </w:rPr>
              <w:t>DE</w:t>
            </w:r>
            <w:r w:rsidR="00E767AD">
              <w:rPr>
                <w:b/>
                <w:sz w:val="20"/>
                <w:szCs w:val="20"/>
              </w:rPr>
              <w:t xml:space="preserve"> </w:t>
            </w:r>
            <w:r w:rsidRPr="002F4562">
              <w:rPr>
                <w:b/>
                <w:sz w:val="20"/>
                <w:szCs w:val="20"/>
              </w:rPr>
              <w:t>DISPUTA:</w:t>
            </w:r>
            <w:r w:rsidR="00E767AD">
              <w:rPr>
                <w:b/>
                <w:sz w:val="20"/>
                <w:szCs w:val="20"/>
              </w:rPr>
              <w:t xml:space="preserve"> </w:t>
            </w:r>
            <w:r w:rsidRPr="002F4562">
              <w:rPr>
                <w:sz w:val="20"/>
                <w:szCs w:val="20"/>
              </w:rPr>
              <w:t>ABERTO</w:t>
            </w:r>
            <w:r w:rsidR="00E767AD">
              <w:rPr>
                <w:sz w:val="20"/>
                <w:szCs w:val="20"/>
              </w:rPr>
              <w:t xml:space="preserve"> </w:t>
            </w:r>
            <w:r w:rsidRPr="002F4562">
              <w:rPr>
                <w:sz w:val="20"/>
                <w:szCs w:val="20"/>
              </w:rPr>
              <w:t>E</w:t>
            </w:r>
            <w:r w:rsidR="00E767AD">
              <w:rPr>
                <w:sz w:val="20"/>
                <w:szCs w:val="20"/>
              </w:rPr>
              <w:t xml:space="preserve"> </w:t>
            </w:r>
            <w:r w:rsidRPr="002F4562">
              <w:rPr>
                <w:spacing w:val="-2"/>
                <w:sz w:val="20"/>
                <w:szCs w:val="20"/>
              </w:rPr>
              <w:t>FECHADO</w:t>
            </w:r>
          </w:p>
        </w:tc>
      </w:tr>
      <w:tr w:rsidR="00A83831" w:rsidRPr="00DC4992" w:rsidTr="004039EA">
        <w:trPr>
          <w:trHeight w:val="484"/>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w:t>
            </w:r>
            <w:r w:rsidR="00E767AD">
              <w:rPr>
                <w:b/>
                <w:sz w:val="20"/>
                <w:szCs w:val="20"/>
              </w:rPr>
              <w:t xml:space="preserve"> </w:t>
            </w:r>
            <w:r w:rsidRPr="002F4562">
              <w:rPr>
                <w:b/>
                <w:sz w:val="20"/>
                <w:szCs w:val="20"/>
              </w:rPr>
              <w:t>DE</w:t>
            </w:r>
            <w:r w:rsidR="00E767AD">
              <w:rPr>
                <w:b/>
                <w:sz w:val="20"/>
                <w:szCs w:val="20"/>
              </w:rPr>
              <w:t xml:space="preserve"> </w:t>
            </w:r>
            <w:r w:rsidRPr="002F4562">
              <w:rPr>
                <w:b/>
                <w:sz w:val="20"/>
                <w:szCs w:val="20"/>
              </w:rPr>
              <w:t>PARTICIPAÇÃO:</w:t>
            </w:r>
            <w:r w:rsidR="00E767AD">
              <w:rPr>
                <w:b/>
                <w:sz w:val="20"/>
                <w:szCs w:val="20"/>
              </w:rPr>
              <w:t xml:space="preserve"> </w:t>
            </w:r>
            <w:r w:rsidR="0020418E">
              <w:rPr>
                <w:sz w:val="20"/>
                <w:szCs w:val="20"/>
              </w:rPr>
              <w:t>ARTIGO 48, III DA LC nº 123/2006, ALTERADA PELA LC 147/2014, COM COTA RESERVADA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w:t>
            </w:r>
            <w:r w:rsidR="00E767AD">
              <w:rPr>
                <w:b/>
                <w:sz w:val="20"/>
                <w:szCs w:val="20"/>
              </w:rPr>
              <w:t xml:space="preserve"> </w:t>
            </w:r>
            <w:r w:rsidRPr="002F4562">
              <w:rPr>
                <w:b/>
                <w:sz w:val="20"/>
                <w:szCs w:val="20"/>
              </w:rPr>
              <w:t>AO</w:t>
            </w:r>
            <w:r w:rsidR="00E767AD">
              <w:rPr>
                <w:b/>
                <w:sz w:val="20"/>
                <w:szCs w:val="20"/>
              </w:rPr>
              <w:t xml:space="preserve"> </w:t>
            </w:r>
            <w:r w:rsidRPr="002F4562">
              <w:rPr>
                <w:b/>
                <w:sz w:val="20"/>
                <w:szCs w:val="20"/>
              </w:rPr>
              <w:t>EDITAL,</w:t>
            </w:r>
            <w:r w:rsidR="00E767AD">
              <w:rPr>
                <w:b/>
                <w:sz w:val="20"/>
                <w:szCs w:val="20"/>
              </w:rPr>
              <w:t xml:space="preserve"> </w:t>
            </w:r>
            <w:r w:rsidRPr="002F4562">
              <w:rPr>
                <w:b/>
                <w:sz w:val="20"/>
                <w:szCs w:val="20"/>
              </w:rPr>
              <w:t>LOCAL</w:t>
            </w:r>
            <w:r w:rsidR="00E767AD">
              <w:rPr>
                <w:b/>
                <w:sz w:val="20"/>
                <w:szCs w:val="20"/>
              </w:rPr>
              <w:t xml:space="preserve"> </w:t>
            </w:r>
            <w:r w:rsidRPr="002F4562">
              <w:rPr>
                <w:b/>
                <w:sz w:val="20"/>
                <w:szCs w:val="20"/>
              </w:rPr>
              <w:t>DE</w:t>
            </w:r>
            <w:r w:rsidR="00E767AD">
              <w:rPr>
                <w:b/>
                <w:sz w:val="20"/>
                <w:szCs w:val="20"/>
              </w:rPr>
              <w:t xml:space="preserve"> </w:t>
            </w:r>
            <w:r w:rsidRPr="002F4562">
              <w:rPr>
                <w:b/>
                <w:sz w:val="20"/>
                <w:szCs w:val="20"/>
              </w:rPr>
              <w:t>REALIZAÇÃO</w:t>
            </w:r>
            <w:r w:rsidR="00E767AD">
              <w:rPr>
                <w:b/>
                <w:sz w:val="20"/>
                <w:szCs w:val="20"/>
              </w:rPr>
              <w:t xml:space="preserve"> </w:t>
            </w:r>
            <w:r w:rsidRPr="002F4562">
              <w:rPr>
                <w:b/>
                <w:sz w:val="20"/>
                <w:szCs w:val="20"/>
              </w:rPr>
              <w:t>DA</w:t>
            </w:r>
            <w:r w:rsidR="00E767AD">
              <w:rPr>
                <w:b/>
                <w:sz w:val="20"/>
                <w:szCs w:val="20"/>
              </w:rPr>
              <w:t xml:space="preserve"> </w:t>
            </w:r>
            <w:r w:rsidRPr="002F4562">
              <w:rPr>
                <w:b/>
                <w:sz w:val="20"/>
                <w:szCs w:val="20"/>
              </w:rPr>
              <w:t>SESSÃO</w:t>
            </w:r>
            <w:r w:rsidR="00E767AD">
              <w:rPr>
                <w:b/>
                <w:sz w:val="20"/>
                <w:szCs w:val="20"/>
              </w:rPr>
              <w:t xml:space="preserve"> </w:t>
            </w:r>
            <w:r w:rsidRPr="002F4562">
              <w:rPr>
                <w:b/>
                <w:sz w:val="20"/>
                <w:szCs w:val="20"/>
              </w:rPr>
              <w:t>E</w:t>
            </w:r>
            <w:r w:rsidR="00E767AD">
              <w:rPr>
                <w:b/>
                <w:sz w:val="20"/>
                <w:szCs w:val="20"/>
              </w:rPr>
              <w:t xml:space="preserve"> </w:t>
            </w:r>
            <w:r w:rsidRPr="002F4562">
              <w:rPr>
                <w:b/>
                <w:sz w:val="20"/>
                <w:szCs w:val="20"/>
              </w:rPr>
              <w:t>PORTAL:</w:t>
            </w:r>
            <w:r w:rsidR="00E767AD">
              <w:rPr>
                <w:b/>
                <w:sz w:val="20"/>
                <w:szCs w:val="20"/>
              </w:rPr>
              <w:t xml:space="preserve"> </w:t>
            </w:r>
            <w:r w:rsidRPr="002F4562">
              <w:rPr>
                <w:sz w:val="20"/>
                <w:szCs w:val="20"/>
              </w:rPr>
              <w:t>CONFORME</w:t>
            </w:r>
            <w:r w:rsidR="00E767AD">
              <w:rPr>
                <w:sz w:val="20"/>
                <w:szCs w:val="20"/>
              </w:rPr>
              <w:t xml:space="preserve"> </w:t>
            </w:r>
            <w:r w:rsidRPr="002F4562">
              <w:rPr>
                <w:sz w:val="20"/>
                <w:szCs w:val="20"/>
              </w:rPr>
              <w:t>ITEM</w:t>
            </w:r>
            <w:r w:rsidR="00E767AD">
              <w:rPr>
                <w:sz w:val="20"/>
                <w:szCs w:val="20"/>
              </w:rPr>
              <w:t xml:space="preserve"> </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w:t>
            </w:r>
            <w:r w:rsidR="00E767AD">
              <w:rPr>
                <w:b/>
                <w:sz w:val="20"/>
                <w:szCs w:val="20"/>
              </w:rPr>
              <w:t xml:space="preserve"> </w:t>
            </w:r>
            <w:r w:rsidRPr="002F4562">
              <w:rPr>
                <w:b/>
                <w:sz w:val="20"/>
                <w:szCs w:val="20"/>
              </w:rPr>
              <w:t>DATAS</w:t>
            </w:r>
            <w:r w:rsidR="00E767AD">
              <w:rPr>
                <w:b/>
                <w:sz w:val="20"/>
                <w:szCs w:val="20"/>
              </w:rPr>
              <w:t xml:space="preserve"> </w:t>
            </w:r>
            <w:r w:rsidRPr="002F4562">
              <w:rPr>
                <w:b/>
                <w:sz w:val="20"/>
                <w:szCs w:val="20"/>
              </w:rPr>
              <w:t>E</w:t>
            </w:r>
            <w:r w:rsidR="00E767AD">
              <w:rPr>
                <w:b/>
                <w:sz w:val="20"/>
                <w:szCs w:val="20"/>
              </w:rPr>
              <w:t xml:space="preserve"> </w:t>
            </w:r>
            <w:r w:rsidRPr="002F4562">
              <w:rPr>
                <w:b/>
                <w:sz w:val="20"/>
                <w:szCs w:val="20"/>
              </w:rPr>
              <w:t>HORÁRIOS</w:t>
            </w:r>
            <w:r w:rsidR="00E767AD">
              <w:rPr>
                <w:b/>
                <w:sz w:val="20"/>
                <w:szCs w:val="20"/>
              </w:rPr>
              <w:t xml:space="preserve"> </w:t>
            </w:r>
            <w:r w:rsidRPr="002F4562">
              <w:rPr>
                <w:b/>
                <w:sz w:val="20"/>
                <w:szCs w:val="20"/>
              </w:rPr>
              <w:t>DO</w:t>
            </w:r>
            <w:r w:rsidR="00E767AD">
              <w:rPr>
                <w:b/>
                <w:sz w:val="20"/>
                <w:szCs w:val="20"/>
              </w:rPr>
              <w:t xml:space="preserve"> </w:t>
            </w:r>
            <w:r w:rsidRPr="002F4562">
              <w:rPr>
                <w:b/>
                <w:sz w:val="20"/>
                <w:szCs w:val="20"/>
              </w:rPr>
              <w:t>CERTAME:</w:t>
            </w:r>
            <w:r w:rsidR="00E767AD">
              <w:rPr>
                <w:b/>
                <w:sz w:val="20"/>
                <w:szCs w:val="20"/>
              </w:rPr>
              <w:t xml:space="preserve"> </w:t>
            </w:r>
            <w:r w:rsidRPr="002F4562">
              <w:rPr>
                <w:sz w:val="20"/>
                <w:szCs w:val="20"/>
              </w:rPr>
              <w:t>CONFORME</w:t>
            </w:r>
            <w:r w:rsidR="00E767AD">
              <w:rPr>
                <w:sz w:val="20"/>
                <w:szCs w:val="20"/>
              </w:rPr>
              <w:t xml:space="preserve"> </w:t>
            </w:r>
            <w:r w:rsidRPr="002F4562">
              <w:rPr>
                <w:sz w:val="20"/>
                <w:szCs w:val="20"/>
              </w:rPr>
              <w:t>ITEM</w:t>
            </w:r>
            <w:r w:rsidR="00E767AD">
              <w:rPr>
                <w:sz w:val="20"/>
                <w:szCs w:val="20"/>
              </w:rPr>
              <w:t xml:space="preserve"> </w:t>
            </w:r>
            <w:r w:rsidR="008A737E" w:rsidRPr="002F4562">
              <w:rPr>
                <w:spacing w:val="-4"/>
                <w:sz w:val="20"/>
                <w:szCs w:val="20"/>
              </w:rPr>
              <w:t>1.</w:t>
            </w:r>
            <w:r w:rsidRPr="002F4562">
              <w:rPr>
                <w:sz w:val="20"/>
                <w:szCs w:val="20"/>
              </w:rPr>
              <w:t>4</w:t>
            </w:r>
            <w:r w:rsidR="00E767AD">
              <w:rPr>
                <w:sz w:val="20"/>
                <w:szCs w:val="20"/>
              </w:rPr>
              <w:t xml:space="preserve"> </w:t>
            </w:r>
            <w:r w:rsidRPr="002F4562">
              <w:rPr>
                <w:sz w:val="20"/>
                <w:szCs w:val="20"/>
              </w:rPr>
              <w:t>DESTE</w:t>
            </w:r>
            <w:r w:rsidR="00E767AD">
              <w:rPr>
                <w:sz w:val="20"/>
                <w:szCs w:val="20"/>
              </w:rPr>
              <w:t xml:space="preserve"> </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500FFB"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r w:rsidR="00500FFB" w:rsidRPr="00500FFB">
              <w:fldChar w:fldCharType="begin"/>
            </w:r>
            <w:r w:rsidR="00A43FCD">
              <w:instrText xml:space="preserve"> HYPERLINK "http://www.portaldecompraspublicas.com.br," </w:instrText>
            </w:r>
            <w:r w:rsidR="00500FFB" w:rsidRPr="00500FFB">
              <w:fldChar w:fldCharType="separate"/>
            </w:r>
            <w:r w:rsidR="00560B0E" w:rsidRPr="002F4562">
              <w:rPr>
                <w:rStyle w:val="Hyperlink"/>
                <w:sz w:val="20"/>
                <w:szCs w:val="20"/>
              </w:rPr>
              <w:t>www.portaldecompraspublicas.com.br,</w:t>
            </w:r>
            <w:r w:rsidR="00500FFB">
              <w:rPr>
                <w:rStyle w:val="Hyperlink"/>
                <w:sz w:val="20"/>
                <w:szCs w:val="20"/>
              </w:rPr>
              <w:fldChar w:fldCharType="end"/>
            </w:r>
            <w:r w:rsidRPr="002F4562">
              <w:rPr>
                <w:sz w:val="20"/>
                <w:szCs w:val="20"/>
              </w:rPr>
              <w:t>ouatravés do sítio</w:t>
            </w:r>
            <w:r w:rsidRPr="002F4562">
              <w:rPr>
                <w:spacing w:val="-2"/>
                <w:sz w:val="20"/>
                <w:szCs w:val="20"/>
              </w:rPr>
              <w:t>oficial</w:t>
            </w:r>
            <w:r w:rsidRPr="002F4562">
              <w:rPr>
                <w:sz w:val="20"/>
                <w:szCs w:val="20"/>
              </w:rPr>
              <w:t>daPrefeituradeAfrânio-PE:</w:t>
            </w:r>
            <w:hyperlink r:id="rId9"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Default="004039EA" w:rsidP="004039EA">
            <w:pPr>
              <w:pStyle w:val="TableParagraph"/>
              <w:ind w:right="84"/>
              <w:jc w:val="both"/>
              <w:rPr>
                <w:b/>
                <w:bCs/>
                <w:sz w:val="20"/>
                <w:szCs w:val="20"/>
              </w:rPr>
            </w:pPr>
            <w:r>
              <w:rPr>
                <w:b/>
                <w:bCs/>
                <w:sz w:val="20"/>
                <w:szCs w:val="20"/>
              </w:rPr>
              <w:t>CARÁTER SIGILOSO – ART 24 DA LEI 14.133/2021</w:t>
            </w:r>
          </w:p>
          <w:p w:rsidR="004039EA" w:rsidRPr="00B13280" w:rsidRDefault="004039EA" w:rsidP="00E767AD">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r w:rsidR="00E767AD" w:rsidRPr="00B13280">
              <w:rPr>
                <w:b/>
                <w:bCs/>
                <w:sz w:val="20"/>
                <w:szCs w:val="20"/>
              </w:rPr>
              <w:t xml:space="preserve"> </w:t>
            </w: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855741" w:rsidRPr="00855741">
        <w:rPr>
          <w:b/>
          <w:bCs/>
          <w:sz w:val="20"/>
          <w:szCs w:val="20"/>
        </w:rPr>
        <w:t>Portaria</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307C85">
        <w:rPr>
          <w:b/>
          <w:sz w:val="20"/>
          <w:szCs w:val="20"/>
        </w:rPr>
        <w:t>I</w:t>
      </w:r>
      <w:r w:rsidR="0020418E">
        <w:rPr>
          <w:b/>
          <w:sz w:val="20"/>
          <w:szCs w:val="20"/>
        </w:rPr>
        <w:t>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w:t>
      </w:r>
      <w:r w:rsidR="00E767AD">
        <w:t xml:space="preserve"> </w:t>
      </w:r>
      <w:r w:rsidRPr="00D42E92">
        <w:t>OBJETO.</w:t>
      </w:r>
    </w:p>
    <w:p w:rsidR="00110F2F" w:rsidRPr="000208F5" w:rsidRDefault="00110F2F" w:rsidP="00110F2F">
      <w:pPr>
        <w:pStyle w:val="TableParagraph"/>
        <w:ind w:right="580"/>
        <w:jc w:val="both"/>
        <w:rPr>
          <w:bCs/>
          <w:iCs/>
          <w:color w:val="000000"/>
          <w:sz w:val="20"/>
          <w:szCs w:val="20"/>
          <w:lang w:val="pt-BR"/>
        </w:rPr>
      </w:pPr>
    </w:p>
    <w:p w:rsidR="000266CD" w:rsidRPr="0074430F" w:rsidRDefault="000345D5" w:rsidP="000266CD">
      <w:pPr>
        <w:pBdr>
          <w:bottom w:val="single" w:sz="6" w:space="1" w:color="auto"/>
        </w:pBdr>
        <w:spacing w:line="276" w:lineRule="auto"/>
        <w:ind w:left="567" w:right="573"/>
        <w:jc w:val="both"/>
        <w:rPr>
          <w:sz w:val="20"/>
          <w:szCs w:val="20"/>
        </w:rPr>
      </w:pPr>
      <w:r>
        <w:rPr>
          <w:sz w:val="20"/>
          <w:szCs w:val="20"/>
        </w:rPr>
        <w:lastRenderedPageBreak/>
        <w:t xml:space="preserve">1.1 </w:t>
      </w:r>
      <w:r w:rsidR="000266CD" w:rsidRPr="00397066">
        <w:rPr>
          <w:sz w:val="20"/>
          <w:szCs w:val="20"/>
        </w:rPr>
        <w:t>Realização de Pregão Eletrônico</w:t>
      </w:r>
      <w:r w:rsidR="000266CD">
        <w:rPr>
          <w:sz w:val="20"/>
          <w:szCs w:val="20"/>
        </w:rPr>
        <w:t xml:space="preserve"> com o </w:t>
      </w:r>
      <w:r w:rsidR="000266CD" w:rsidRPr="00B51797">
        <w:rPr>
          <w:sz w:val="20"/>
          <w:szCs w:val="20"/>
        </w:rPr>
        <w:t xml:space="preserve">Registro de Preços </w:t>
      </w:r>
      <w:r w:rsidR="000266CD" w:rsidRPr="00397066">
        <w:rPr>
          <w:sz w:val="20"/>
          <w:szCs w:val="20"/>
        </w:rPr>
        <w:t xml:space="preserve">para à contratação de empresa (s) especializada (s) </w:t>
      </w:r>
      <w:r w:rsidR="000266CD">
        <w:rPr>
          <w:sz w:val="20"/>
          <w:szCs w:val="20"/>
        </w:rPr>
        <w:t xml:space="preserve">na </w:t>
      </w:r>
      <w:r w:rsidR="000266CD">
        <w:rPr>
          <w:b/>
          <w:bCs/>
          <w:sz w:val="20"/>
          <w:szCs w:val="20"/>
        </w:rPr>
        <w:t xml:space="preserve">AQUISIÇÃO DE </w:t>
      </w:r>
      <w:r w:rsidR="000266CD" w:rsidRPr="00B51797">
        <w:rPr>
          <w:b/>
          <w:bCs/>
          <w:sz w:val="20"/>
          <w:szCs w:val="20"/>
        </w:rPr>
        <w:t>MEDICAMENTOS</w:t>
      </w:r>
      <w:r w:rsidR="000266CD" w:rsidRPr="00B51797">
        <w:rPr>
          <w:sz w:val="20"/>
          <w:szCs w:val="20"/>
        </w:rPr>
        <w:t xml:space="preserve">, </w:t>
      </w:r>
      <w:r w:rsidR="000266CD">
        <w:rPr>
          <w:sz w:val="20"/>
          <w:szCs w:val="20"/>
        </w:rPr>
        <w:t xml:space="preserve">visando </w:t>
      </w:r>
      <w:r w:rsidR="000266CD" w:rsidRPr="00397066">
        <w:rPr>
          <w:sz w:val="20"/>
          <w:szCs w:val="20"/>
        </w:rPr>
        <w:t xml:space="preserve">atender as demandas das Unidades Básicas de Saúde, Hospital Municipal Maria Coelho Cavalcanti Rodrigues, Farmácia Básica, CAPS e Vigilância em Saúde </w:t>
      </w:r>
      <w:r w:rsidR="000266CD">
        <w:rPr>
          <w:sz w:val="20"/>
          <w:szCs w:val="20"/>
        </w:rPr>
        <w:t>com objetivo suprir</w:t>
      </w:r>
      <w:r w:rsidR="000266CD" w:rsidRPr="00397066">
        <w:rPr>
          <w:sz w:val="20"/>
          <w:szCs w:val="20"/>
        </w:rPr>
        <w:t xml:space="preserve"> as necessidades da população usuária do SUS do município de Afrânio</w:t>
      </w:r>
      <w:r w:rsidR="000266CD" w:rsidRPr="001B6C40">
        <w:rPr>
          <w:sz w:val="20"/>
          <w:szCs w:val="20"/>
        </w:rPr>
        <w:t>/PE</w:t>
      </w:r>
      <w:r w:rsidR="000266CD">
        <w:rPr>
          <w:sz w:val="20"/>
          <w:szCs w:val="20"/>
        </w:rPr>
        <w:t xml:space="preserve">, </w:t>
      </w:r>
      <w:r w:rsidR="000266CD" w:rsidRPr="0074430F">
        <w:rPr>
          <w:sz w:val="20"/>
          <w:szCs w:val="20"/>
        </w:rPr>
        <w:t>de acordo com as especificações, quantitativos expresso neste Termo de Referência.</w:t>
      </w:r>
    </w:p>
    <w:p w:rsidR="003161B8" w:rsidRPr="008D1837" w:rsidRDefault="003161B8" w:rsidP="000266CD">
      <w:pPr>
        <w:spacing w:line="276" w:lineRule="auto"/>
        <w:ind w:left="567" w:right="573"/>
        <w:jc w:val="both"/>
      </w:pPr>
    </w:p>
    <w:p w:rsidR="008D1837" w:rsidRDefault="008D1837" w:rsidP="00512F2F">
      <w:pPr>
        <w:pStyle w:val="TableParagraph"/>
        <w:numPr>
          <w:ilvl w:val="1"/>
          <w:numId w:val="28"/>
        </w:numPr>
        <w:ind w:left="567" w:right="580" w:firstLine="0"/>
        <w:jc w:val="both"/>
        <w:rPr>
          <w:sz w:val="20"/>
          <w:szCs w:val="20"/>
        </w:rPr>
      </w:pPr>
      <w:r w:rsidRPr="007117AF">
        <w:rPr>
          <w:sz w:val="20"/>
          <w:szCs w:val="20"/>
        </w:rPr>
        <w:t xml:space="preserve">A licitação está agrupada em </w:t>
      </w:r>
      <w:r w:rsidR="000345D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51D88" w:rsidRDefault="00351D88" w:rsidP="00855741">
      <w:pPr>
        <w:pStyle w:val="Corpodetexto"/>
        <w:ind w:right="580"/>
        <w:jc w:val="both"/>
      </w:pP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r w:rsidR="00500FFB" w:rsidRPr="00500FFB">
        <w:fldChar w:fldCharType="begin"/>
      </w:r>
      <w:r w:rsidR="00A43FCD">
        <w:instrText xml:space="preserve"> HYPERLINK "http://www.afranio.pe.gov.br/" \h </w:instrText>
      </w:r>
      <w:r w:rsidR="00500FFB" w:rsidRPr="00500FFB">
        <w:fldChar w:fldCharType="separate"/>
      </w:r>
      <w:r w:rsidRPr="007117AF">
        <w:rPr>
          <w:color w:val="000080"/>
          <w:sz w:val="20"/>
          <w:szCs w:val="20"/>
          <w:u w:val="single" w:color="000080"/>
        </w:rPr>
        <w:t>www.afranio.pe.gov.br</w:t>
      </w:r>
      <w:r w:rsidR="00500FFB">
        <w:rPr>
          <w:color w:val="000080"/>
          <w:sz w:val="20"/>
          <w:szCs w:val="20"/>
          <w:u w:val="single" w:color="000080"/>
        </w:rPr>
        <w:fldChar w:fldCharType="end"/>
      </w:r>
      <w:r w:rsidRPr="007117AF">
        <w:rPr>
          <w:sz w:val="20"/>
          <w:szCs w:val="20"/>
        </w:rPr>
        <w:t>e</w:t>
      </w:r>
      <w:hyperlink r:id="rId10">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w:t>
      </w:r>
      <w:r w:rsidR="00E767AD">
        <w:rPr>
          <w:b/>
          <w:sz w:val="20"/>
          <w:szCs w:val="20"/>
        </w:rPr>
        <w:t xml:space="preserve"> </w:t>
      </w:r>
      <w:r w:rsidRPr="00C13F7E">
        <w:rPr>
          <w:b/>
          <w:sz w:val="20"/>
          <w:szCs w:val="20"/>
        </w:rPr>
        <w:t>PARA</w:t>
      </w:r>
      <w:r w:rsidR="00E767AD">
        <w:rPr>
          <w:b/>
          <w:sz w:val="20"/>
          <w:szCs w:val="20"/>
        </w:rPr>
        <w:t xml:space="preserve"> </w:t>
      </w:r>
      <w:r w:rsidRPr="00C13F7E">
        <w:rPr>
          <w:b/>
          <w:sz w:val="20"/>
          <w:szCs w:val="20"/>
        </w:rPr>
        <w:t>INÍCIO</w:t>
      </w:r>
      <w:r w:rsidR="00E767AD">
        <w:rPr>
          <w:b/>
          <w:sz w:val="20"/>
          <w:szCs w:val="20"/>
        </w:rPr>
        <w:t xml:space="preserve"> </w:t>
      </w:r>
      <w:r w:rsidRPr="00C13F7E">
        <w:rPr>
          <w:b/>
          <w:sz w:val="20"/>
          <w:szCs w:val="20"/>
        </w:rPr>
        <w:t>DO</w:t>
      </w:r>
      <w:r w:rsidR="00E767AD">
        <w:rPr>
          <w:b/>
          <w:sz w:val="20"/>
          <w:szCs w:val="20"/>
        </w:rPr>
        <w:t xml:space="preserve"> </w:t>
      </w:r>
      <w:r w:rsidRPr="00C13F7E">
        <w:rPr>
          <w:b/>
          <w:sz w:val="20"/>
          <w:szCs w:val="20"/>
        </w:rPr>
        <w:t>ACOLHIMENTO</w:t>
      </w:r>
      <w:r w:rsidR="00E767AD">
        <w:rPr>
          <w:b/>
          <w:sz w:val="20"/>
          <w:szCs w:val="20"/>
        </w:rPr>
        <w:t xml:space="preserve"> </w:t>
      </w:r>
      <w:r w:rsidRPr="00C13F7E">
        <w:rPr>
          <w:b/>
          <w:sz w:val="20"/>
          <w:szCs w:val="20"/>
        </w:rPr>
        <w:t>DAS</w:t>
      </w:r>
      <w:r w:rsidR="00E767AD">
        <w:rPr>
          <w:b/>
          <w:sz w:val="20"/>
          <w:szCs w:val="20"/>
        </w:rPr>
        <w:t xml:space="preserve"> </w:t>
      </w:r>
      <w:r w:rsidRPr="00C13F7E">
        <w:rPr>
          <w:b/>
          <w:sz w:val="20"/>
          <w:szCs w:val="20"/>
        </w:rPr>
        <w:t>PROPOSTAS</w:t>
      </w:r>
      <w:r w:rsidRPr="00C13F7E">
        <w:rPr>
          <w:sz w:val="20"/>
          <w:szCs w:val="20"/>
        </w:rPr>
        <w:t>:</w:t>
      </w:r>
      <w:r w:rsidR="00D418AE">
        <w:rPr>
          <w:b/>
          <w:color w:val="000000"/>
          <w:spacing w:val="-2"/>
          <w:sz w:val="20"/>
          <w:szCs w:val="20"/>
        </w:rPr>
        <w:t>15</w:t>
      </w:r>
      <w:r w:rsidR="008D1837">
        <w:rPr>
          <w:b/>
          <w:color w:val="000000"/>
          <w:spacing w:val="-2"/>
          <w:sz w:val="20"/>
          <w:szCs w:val="20"/>
        </w:rPr>
        <w:t>.</w:t>
      </w:r>
      <w:r w:rsidR="00E767AD">
        <w:rPr>
          <w:b/>
          <w:color w:val="000000"/>
          <w:spacing w:val="-2"/>
          <w:sz w:val="20"/>
          <w:szCs w:val="20"/>
        </w:rPr>
        <w:t>05</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D418AE">
        <w:rPr>
          <w:b/>
          <w:color w:val="000000"/>
          <w:spacing w:val="-2"/>
          <w:sz w:val="20"/>
          <w:szCs w:val="20"/>
        </w:rPr>
        <w:t>14</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E767AD">
        <w:rPr>
          <w:b/>
          <w:sz w:val="20"/>
          <w:szCs w:val="20"/>
        </w:rPr>
        <w:t xml:space="preserve"> </w:t>
      </w:r>
      <w:r w:rsidR="00D418AE">
        <w:rPr>
          <w:b/>
          <w:color w:val="000000"/>
          <w:sz w:val="20"/>
          <w:szCs w:val="20"/>
        </w:rPr>
        <w:t>27</w:t>
      </w:r>
      <w:r w:rsidR="00C13F7E">
        <w:rPr>
          <w:b/>
          <w:color w:val="000000"/>
          <w:sz w:val="20"/>
          <w:szCs w:val="20"/>
        </w:rPr>
        <w:t>.</w:t>
      </w:r>
      <w:r w:rsidR="00E767AD">
        <w:rPr>
          <w:b/>
          <w:color w:val="000000"/>
          <w:sz w:val="20"/>
          <w:szCs w:val="20"/>
        </w:rPr>
        <w:t>05</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D418AE">
        <w:rPr>
          <w:b/>
          <w:color w:val="000000"/>
          <w:sz w:val="20"/>
          <w:szCs w:val="20"/>
        </w:rPr>
        <w:t>14</w:t>
      </w:r>
      <w:r w:rsidR="00C13F7E">
        <w:rPr>
          <w:b/>
          <w:color w:val="000000"/>
          <w:sz w:val="20"/>
          <w:szCs w:val="20"/>
        </w:rPr>
        <w:t>h e</w:t>
      </w:r>
      <w:r w:rsidR="008D1837">
        <w:rPr>
          <w:b/>
          <w:color w:val="000000"/>
          <w:sz w:val="20"/>
          <w:szCs w:val="20"/>
        </w:rPr>
        <w:t xml:space="preserve"> </w:t>
      </w:r>
      <w:r w:rsidR="00E767AD">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E767AD">
        <w:rPr>
          <w:b/>
          <w:sz w:val="20"/>
          <w:szCs w:val="20"/>
        </w:rPr>
        <w:t xml:space="preserve"> </w:t>
      </w:r>
      <w:r w:rsidRPr="004C53A3">
        <w:rPr>
          <w:b/>
          <w:sz w:val="20"/>
          <w:szCs w:val="20"/>
        </w:rPr>
        <w:t>DE TEMPO</w:t>
      </w:r>
      <w:r w:rsidRPr="004C53A3">
        <w:rPr>
          <w:sz w:val="20"/>
          <w:szCs w:val="20"/>
        </w:rPr>
        <w:t>:Para</w:t>
      </w:r>
      <w:r w:rsidR="00E767AD">
        <w:rPr>
          <w:sz w:val="20"/>
          <w:szCs w:val="20"/>
        </w:rPr>
        <w:t xml:space="preserve"> </w:t>
      </w:r>
      <w:r w:rsidRPr="004C53A3">
        <w:rPr>
          <w:sz w:val="20"/>
          <w:szCs w:val="20"/>
        </w:rPr>
        <w:t>todas</w:t>
      </w:r>
      <w:r w:rsidR="00E767AD">
        <w:rPr>
          <w:sz w:val="20"/>
          <w:szCs w:val="20"/>
        </w:rPr>
        <w:t xml:space="preserve"> </w:t>
      </w:r>
      <w:r w:rsidRPr="004C53A3">
        <w:rPr>
          <w:sz w:val="20"/>
          <w:szCs w:val="20"/>
        </w:rPr>
        <w:t>as referências</w:t>
      </w:r>
      <w:r w:rsidR="00E767AD">
        <w:rPr>
          <w:sz w:val="20"/>
          <w:szCs w:val="20"/>
        </w:rPr>
        <w:t xml:space="preserve"> </w:t>
      </w:r>
      <w:r w:rsidRPr="004C53A3">
        <w:rPr>
          <w:sz w:val="20"/>
          <w:szCs w:val="20"/>
        </w:rPr>
        <w:t>de</w:t>
      </w:r>
      <w:r w:rsidR="00E767AD">
        <w:rPr>
          <w:sz w:val="20"/>
          <w:szCs w:val="20"/>
        </w:rPr>
        <w:t xml:space="preserve"> </w:t>
      </w:r>
      <w:r w:rsidRPr="004C53A3">
        <w:rPr>
          <w:sz w:val="20"/>
          <w:szCs w:val="20"/>
        </w:rPr>
        <w:t>tempo</w:t>
      </w:r>
      <w:r w:rsidR="00E767AD">
        <w:rPr>
          <w:sz w:val="20"/>
          <w:szCs w:val="20"/>
        </w:rPr>
        <w:t xml:space="preserve"> </w:t>
      </w:r>
      <w:r w:rsidRPr="004C53A3">
        <w:rPr>
          <w:sz w:val="20"/>
          <w:szCs w:val="20"/>
        </w:rPr>
        <w:t>utilizadas</w:t>
      </w:r>
      <w:r w:rsidR="00E767AD">
        <w:rPr>
          <w:sz w:val="20"/>
          <w:szCs w:val="20"/>
        </w:rPr>
        <w:t xml:space="preserve"> </w:t>
      </w:r>
      <w:r w:rsidRPr="004C53A3">
        <w:rPr>
          <w:sz w:val="20"/>
          <w:szCs w:val="20"/>
        </w:rPr>
        <w:t>pelo</w:t>
      </w:r>
      <w:r w:rsidR="00E767AD">
        <w:rPr>
          <w:sz w:val="20"/>
          <w:szCs w:val="20"/>
        </w:rPr>
        <w:t xml:space="preserve"> </w:t>
      </w:r>
      <w:r w:rsidRPr="004C53A3">
        <w:rPr>
          <w:sz w:val="20"/>
          <w:szCs w:val="20"/>
        </w:rPr>
        <w:t>Sistema</w:t>
      </w:r>
      <w:r w:rsidR="00E767AD">
        <w:rPr>
          <w:sz w:val="20"/>
          <w:szCs w:val="20"/>
        </w:rPr>
        <w:t xml:space="preserve"> </w:t>
      </w:r>
      <w:r w:rsidRPr="004C53A3">
        <w:rPr>
          <w:sz w:val="20"/>
          <w:szCs w:val="20"/>
        </w:rPr>
        <w:t>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E767AD">
        <w:rPr>
          <w:sz w:val="20"/>
          <w:szCs w:val="20"/>
        </w:rPr>
        <w:t xml:space="preserve"> </w:t>
      </w:r>
      <w:r w:rsidRPr="004C53A3">
        <w:rPr>
          <w:sz w:val="20"/>
          <w:szCs w:val="20"/>
        </w:rPr>
        <w:t>hipótese</w:t>
      </w:r>
      <w:r w:rsidR="00E767AD">
        <w:rPr>
          <w:sz w:val="20"/>
          <w:szCs w:val="20"/>
        </w:rPr>
        <w:t xml:space="preserve"> </w:t>
      </w:r>
      <w:r w:rsidRPr="004C53A3">
        <w:rPr>
          <w:sz w:val="20"/>
          <w:szCs w:val="20"/>
        </w:rPr>
        <w:t>de</w:t>
      </w:r>
      <w:r w:rsidR="00E767AD">
        <w:rPr>
          <w:sz w:val="20"/>
          <w:szCs w:val="20"/>
        </w:rPr>
        <w:t xml:space="preserve"> </w:t>
      </w:r>
      <w:r w:rsidRPr="004C53A3">
        <w:rPr>
          <w:sz w:val="20"/>
          <w:szCs w:val="20"/>
        </w:rPr>
        <w:t>não</w:t>
      </w:r>
      <w:r w:rsidR="00E767AD">
        <w:rPr>
          <w:sz w:val="20"/>
          <w:szCs w:val="20"/>
        </w:rPr>
        <w:t xml:space="preserve"> </w:t>
      </w:r>
      <w:r w:rsidRPr="004C53A3">
        <w:rPr>
          <w:sz w:val="20"/>
          <w:szCs w:val="20"/>
        </w:rPr>
        <w:t>haver</w:t>
      </w:r>
      <w:r w:rsidR="00E767AD">
        <w:rPr>
          <w:sz w:val="20"/>
          <w:szCs w:val="20"/>
        </w:rPr>
        <w:t xml:space="preserve"> </w:t>
      </w:r>
      <w:r w:rsidRPr="004C53A3">
        <w:rPr>
          <w:sz w:val="20"/>
          <w:szCs w:val="20"/>
        </w:rPr>
        <w:t>expediente</w:t>
      </w:r>
      <w:r w:rsidR="00E767AD">
        <w:rPr>
          <w:sz w:val="20"/>
          <w:szCs w:val="20"/>
        </w:rPr>
        <w:t xml:space="preserve"> </w:t>
      </w:r>
      <w:r w:rsidRPr="004C53A3">
        <w:rPr>
          <w:sz w:val="20"/>
          <w:szCs w:val="20"/>
        </w:rPr>
        <w:t>ou</w:t>
      </w:r>
      <w:r w:rsidR="00E767AD">
        <w:rPr>
          <w:sz w:val="20"/>
          <w:szCs w:val="20"/>
        </w:rPr>
        <w:t xml:space="preserve"> </w:t>
      </w:r>
      <w:r w:rsidRPr="004C53A3">
        <w:rPr>
          <w:sz w:val="20"/>
          <w:szCs w:val="20"/>
        </w:rPr>
        <w:t>ocorrendo</w:t>
      </w:r>
      <w:r w:rsidR="00E767AD">
        <w:rPr>
          <w:sz w:val="20"/>
          <w:szCs w:val="20"/>
        </w:rPr>
        <w:t xml:space="preserve"> </w:t>
      </w:r>
      <w:r w:rsidRPr="004C53A3">
        <w:rPr>
          <w:sz w:val="20"/>
          <w:szCs w:val="20"/>
        </w:rPr>
        <w:t>qualquer</w:t>
      </w:r>
      <w:r w:rsidR="00E767AD">
        <w:rPr>
          <w:sz w:val="20"/>
          <w:szCs w:val="20"/>
        </w:rPr>
        <w:t xml:space="preserve"> </w:t>
      </w:r>
      <w:r w:rsidRPr="004C53A3">
        <w:rPr>
          <w:sz w:val="20"/>
          <w:szCs w:val="20"/>
        </w:rPr>
        <w:t>fato</w:t>
      </w:r>
      <w:r w:rsidR="00E767AD">
        <w:rPr>
          <w:sz w:val="20"/>
          <w:szCs w:val="20"/>
        </w:rPr>
        <w:t xml:space="preserve"> </w:t>
      </w:r>
      <w:r w:rsidRPr="004C53A3">
        <w:rPr>
          <w:sz w:val="20"/>
          <w:szCs w:val="20"/>
        </w:rPr>
        <w:t>superveniente</w:t>
      </w:r>
      <w:r w:rsidR="00E767AD">
        <w:rPr>
          <w:sz w:val="20"/>
          <w:szCs w:val="20"/>
        </w:rPr>
        <w:t xml:space="preserve"> </w:t>
      </w:r>
      <w:r w:rsidRPr="004C53A3">
        <w:rPr>
          <w:sz w:val="20"/>
          <w:szCs w:val="20"/>
        </w:rPr>
        <w:t>que</w:t>
      </w:r>
      <w:r w:rsidR="00E767AD">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994CCE">
      <w:pPr>
        <w:tabs>
          <w:tab w:val="left" w:pos="567"/>
        </w:tabs>
        <w:ind w:left="567" w:right="580"/>
        <w:rPr>
          <w:b/>
          <w:sz w:val="20"/>
          <w:szCs w:val="20"/>
        </w:rPr>
      </w:pPr>
      <w:r>
        <w:rPr>
          <w:sz w:val="20"/>
          <w:szCs w:val="20"/>
        </w:rPr>
        <w:t xml:space="preserve">2.1. O órgão gerenciador será: </w:t>
      </w:r>
      <w:r>
        <w:rPr>
          <w:b/>
          <w:sz w:val="20"/>
          <w:szCs w:val="20"/>
        </w:rPr>
        <w:t>SECRETARIA MUNICIPAL SAÚDE.</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lastRenderedPageBreak/>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31583D" w:rsidRDefault="0031583D" w:rsidP="0031583D">
      <w:pPr>
        <w:pStyle w:val="PargrafodaLista"/>
        <w:numPr>
          <w:ilvl w:val="1"/>
          <w:numId w:val="12"/>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31583D" w:rsidRDefault="0031583D" w:rsidP="0031583D">
      <w:pPr>
        <w:pStyle w:val="PargrafodaLista"/>
        <w:tabs>
          <w:tab w:val="left" w:pos="1289"/>
        </w:tabs>
        <w:ind w:left="567" w:right="563"/>
        <w:rPr>
          <w:sz w:val="20"/>
          <w:szCs w:val="20"/>
        </w:rPr>
      </w:pPr>
    </w:p>
    <w:p w:rsidR="0031583D" w:rsidRPr="009A3F74" w:rsidRDefault="0031583D" w:rsidP="0031583D">
      <w:pPr>
        <w:pStyle w:val="Default"/>
        <w:numPr>
          <w:ilvl w:val="2"/>
          <w:numId w:val="12"/>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31583D" w:rsidRPr="009A3F74" w:rsidRDefault="0031583D" w:rsidP="0031583D">
      <w:pPr>
        <w:pStyle w:val="Default"/>
        <w:jc w:val="both"/>
        <w:rPr>
          <w:rFonts w:ascii="Bookman Old Style" w:hAnsi="Bookman Old Style" w:cs="Bookman Old Style"/>
          <w:sz w:val="23"/>
          <w:szCs w:val="23"/>
        </w:rPr>
      </w:pPr>
    </w:p>
    <w:p w:rsidR="0031583D" w:rsidRDefault="0031583D" w:rsidP="0031583D">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Default="00B13280" w:rsidP="00B13280">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13280" w:rsidRPr="0031583D" w:rsidRDefault="00B13280" w:rsidP="0031583D">
      <w:pPr>
        <w:tabs>
          <w:tab w:val="left" w:pos="1289"/>
        </w:tabs>
        <w:ind w:right="563"/>
        <w:rPr>
          <w:rFonts w:eastAsia="Times New Roman" w:cs="Times New Roman"/>
          <w:color w:val="000000"/>
          <w:sz w:val="20"/>
          <w:szCs w:val="20"/>
        </w:rPr>
      </w:pPr>
    </w:p>
    <w:p w:rsidR="00BA16B6" w:rsidRPr="0023362D" w:rsidRDefault="00BA16B6" w:rsidP="00BA16B6">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3.5.1.1 – </w:t>
      </w:r>
      <w:r w:rsidRPr="0023362D">
        <w:rPr>
          <w:rFonts w:eastAsia="Times New Roman" w:cs="Times New Roman"/>
          <w:b/>
          <w:color w:val="000000"/>
          <w:sz w:val="20"/>
          <w:szCs w:val="20"/>
          <w:u w:val="single"/>
        </w:rPr>
        <w:t>PARA O</w:t>
      </w:r>
      <w:r w:rsidR="001E06F2">
        <w:rPr>
          <w:rFonts w:eastAsia="Times New Roman" w:cs="Times New Roman"/>
          <w:b/>
          <w:color w:val="000000"/>
          <w:sz w:val="20"/>
          <w:szCs w:val="20"/>
          <w:u w:val="single"/>
        </w:rPr>
        <w:t>S</w:t>
      </w:r>
      <w:r>
        <w:rPr>
          <w:rFonts w:eastAsia="Times New Roman" w:cs="Times New Roman"/>
          <w:b/>
          <w:color w:val="000000"/>
          <w:sz w:val="20"/>
          <w:szCs w:val="20"/>
          <w:u w:val="single"/>
        </w:rPr>
        <w:t xml:space="preserve"> ITE</w:t>
      </w:r>
      <w:r w:rsidR="001E06F2">
        <w:rPr>
          <w:rFonts w:eastAsia="Times New Roman" w:cs="Times New Roman"/>
          <w:b/>
          <w:color w:val="000000"/>
          <w:sz w:val="20"/>
          <w:szCs w:val="20"/>
          <w:u w:val="single"/>
        </w:rPr>
        <w:t xml:space="preserve">NS </w:t>
      </w:r>
      <w:r>
        <w:rPr>
          <w:rFonts w:eastAsia="Times New Roman" w:cs="Times New Roman"/>
          <w:b/>
          <w:color w:val="000000"/>
          <w:sz w:val="20"/>
          <w:szCs w:val="20"/>
          <w:u w:val="single"/>
        </w:rPr>
        <w:t>2</w:t>
      </w:r>
      <w:r w:rsidR="001E06F2">
        <w:rPr>
          <w:rFonts w:eastAsia="Times New Roman" w:cs="Times New Roman"/>
          <w:b/>
          <w:color w:val="000000"/>
          <w:sz w:val="20"/>
          <w:szCs w:val="20"/>
          <w:u w:val="single"/>
        </w:rPr>
        <w:t xml:space="preserve">1, </w:t>
      </w:r>
      <w:r w:rsidR="00D418AE">
        <w:rPr>
          <w:rFonts w:eastAsia="Times New Roman" w:cs="Times New Roman"/>
          <w:b/>
          <w:color w:val="000000"/>
          <w:sz w:val="20"/>
          <w:szCs w:val="20"/>
          <w:u w:val="single"/>
        </w:rPr>
        <w:t>70</w:t>
      </w:r>
      <w:r w:rsidR="00E767AD">
        <w:rPr>
          <w:rFonts w:eastAsia="Times New Roman" w:cs="Times New Roman"/>
          <w:b/>
          <w:color w:val="000000"/>
          <w:sz w:val="20"/>
          <w:szCs w:val="20"/>
          <w:u w:val="single"/>
        </w:rPr>
        <w:t>,</w:t>
      </w:r>
      <w:r w:rsidR="00D418AE">
        <w:rPr>
          <w:rFonts w:eastAsia="Times New Roman" w:cs="Times New Roman"/>
          <w:b/>
          <w:color w:val="000000"/>
          <w:sz w:val="20"/>
          <w:szCs w:val="20"/>
          <w:u w:val="single"/>
        </w:rPr>
        <w:t xml:space="preserve"> 112, 118, 128, 130, 132, 137, 185, 235, 366, 401, 403, 405, 408, 410 e 439</w:t>
      </w:r>
      <w:r w:rsidR="00E767AD">
        <w:rPr>
          <w:rFonts w:eastAsia="Times New Roman" w:cs="Times New Roman"/>
          <w:b/>
          <w:color w:val="000000"/>
          <w:sz w:val="20"/>
          <w:szCs w:val="20"/>
          <w:u w:val="single"/>
        </w:rPr>
        <w:t xml:space="preserve"> </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BA16B6" w:rsidRPr="00B13280" w:rsidRDefault="00BA16B6" w:rsidP="00BA16B6">
      <w:pPr>
        <w:pStyle w:val="PargrafodaLista"/>
        <w:tabs>
          <w:tab w:val="left" w:pos="1289"/>
        </w:tabs>
        <w:ind w:right="563"/>
        <w:rPr>
          <w:rFonts w:eastAsia="Times New Roman" w:cs="Times New Roman"/>
          <w:color w:val="000000"/>
          <w:sz w:val="20"/>
          <w:szCs w:val="20"/>
          <w:highlight w:val="yellow"/>
          <w:u w:val="single"/>
        </w:rPr>
      </w:pPr>
    </w:p>
    <w:p w:rsidR="00BA16B6" w:rsidRDefault="00BA16B6" w:rsidP="00BA16B6">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3.5.1.2 – </w:t>
      </w:r>
      <w:r w:rsidRPr="0023362D">
        <w:rPr>
          <w:rFonts w:eastAsia="Times New Roman" w:cs="Times New Roman"/>
          <w:b/>
          <w:color w:val="000000"/>
          <w:sz w:val="20"/>
          <w:szCs w:val="20"/>
          <w:u w:val="single"/>
        </w:rPr>
        <w:t>PARA O</w:t>
      </w:r>
      <w:r w:rsidR="001E06F2">
        <w:rPr>
          <w:rFonts w:eastAsia="Times New Roman" w:cs="Times New Roman"/>
          <w:b/>
          <w:color w:val="000000"/>
          <w:sz w:val="20"/>
          <w:szCs w:val="20"/>
          <w:u w:val="single"/>
        </w:rPr>
        <w:t>S</w:t>
      </w:r>
      <w:r>
        <w:rPr>
          <w:rFonts w:eastAsia="Times New Roman" w:cs="Times New Roman"/>
          <w:b/>
          <w:color w:val="000000"/>
          <w:sz w:val="20"/>
          <w:szCs w:val="20"/>
          <w:u w:val="single"/>
        </w:rPr>
        <w:t xml:space="preserve"> ITE</w:t>
      </w:r>
      <w:r w:rsidR="001E06F2">
        <w:rPr>
          <w:rFonts w:eastAsia="Times New Roman" w:cs="Times New Roman"/>
          <w:b/>
          <w:color w:val="000000"/>
          <w:sz w:val="20"/>
          <w:szCs w:val="20"/>
          <w:u w:val="single"/>
        </w:rPr>
        <w:t>NS</w:t>
      </w:r>
      <w:r>
        <w:rPr>
          <w:rFonts w:eastAsia="Times New Roman" w:cs="Times New Roman"/>
          <w:b/>
          <w:color w:val="000000"/>
          <w:sz w:val="20"/>
          <w:szCs w:val="20"/>
          <w:u w:val="single"/>
        </w:rPr>
        <w:t xml:space="preserve"> </w:t>
      </w:r>
      <w:r w:rsidR="00D418AE">
        <w:rPr>
          <w:rFonts w:eastAsia="Times New Roman" w:cs="Times New Roman"/>
          <w:b/>
          <w:color w:val="000000"/>
          <w:sz w:val="20"/>
          <w:szCs w:val="20"/>
          <w:u w:val="single"/>
        </w:rPr>
        <w:t xml:space="preserve">222, 71, 113, 119, 129, 131, 133, 137, 186, 236, 367, 402, 404, 406, 409, 411 e 440 </w:t>
      </w:r>
      <w:r w:rsidRPr="0023362D">
        <w:rPr>
          <w:rFonts w:eastAsia="Times New Roman" w:cs="Times New Roman"/>
          <w:color w:val="000000"/>
          <w:sz w:val="20"/>
          <w:szCs w:val="20"/>
          <w:u w:val="single"/>
        </w:rPr>
        <w:t xml:space="preserve">– Cota Reservada às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w:t>
      </w:r>
      <w:r w:rsidRPr="0023362D">
        <w:rPr>
          <w:rFonts w:eastAsia="Times New Roman" w:cs="Times New Roman"/>
          <w:color w:val="000000"/>
          <w:sz w:val="20"/>
          <w:szCs w:val="20"/>
          <w:u w:val="single"/>
        </w:rPr>
        <w:lastRenderedPageBreak/>
        <w:t>155/2016 e Decreto Federal 8.538/2015</w:t>
      </w:r>
      <w:r>
        <w:rPr>
          <w:rFonts w:eastAsia="Times New Roman" w:cs="Times New Roman"/>
          <w:color w:val="000000"/>
          <w:sz w:val="20"/>
          <w:szCs w:val="20"/>
          <w:u w:val="single"/>
        </w:rPr>
        <w:t xml:space="preserve">, </w:t>
      </w:r>
      <w:r>
        <w:rPr>
          <w:rFonts w:eastAsia="Times New Roman" w:cs="Times New Roman"/>
          <w:b/>
          <w:color w:val="000000"/>
          <w:sz w:val="20"/>
          <w:szCs w:val="20"/>
          <w:u w:val="single"/>
        </w:rPr>
        <w:t>sem prejuizo à participação das ME/EPP/MEI/COOP.</w:t>
      </w:r>
      <w:r w:rsidRPr="0023362D">
        <w:rPr>
          <w:rFonts w:eastAsia="Times New Roman" w:cs="Times New Roman"/>
          <w:color w:val="000000"/>
          <w:sz w:val="20"/>
          <w:szCs w:val="20"/>
          <w:u w:val="single"/>
        </w:rPr>
        <w:t>.</w:t>
      </w:r>
    </w:p>
    <w:p w:rsidR="00BA16B6" w:rsidRPr="0023362D" w:rsidRDefault="00BA16B6" w:rsidP="00BA16B6">
      <w:pPr>
        <w:pStyle w:val="PargrafodaLista"/>
        <w:tabs>
          <w:tab w:val="left" w:pos="1289"/>
        </w:tabs>
        <w:ind w:right="563"/>
        <w:rPr>
          <w:rFonts w:eastAsia="Times New Roman" w:cs="Times New Roman"/>
          <w:color w:val="000000"/>
          <w:sz w:val="20"/>
          <w:szCs w:val="20"/>
        </w:rPr>
      </w:pPr>
    </w:p>
    <w:p w:rsidR="00BA16B6" w:rsidRPr="004C53A3" w:rsidRDefault="00BA16B6" w:rsidP="00BA16B6">
      <w:pPr>
        <w:pStyle w:val="PargrafodaLista"/>
        <w:tabs>
          <w:tab w:val="left" w:pos="1289"/>
        </w:tabs>
        <w:ind w:right="563"/>
        <w:rPr>
          <w:sz w:val="20"/>
          <w:szCs w:val="20"/>
        </w:rPr>
      </w:pPr>
      <w:r w:rsidRPr="0023362D">
        <w:rPr>
          <w:rFonts w:eastAsia="Times New Roman" w:cs="Times New Roman"/>
          <w:color w:val="000000"/>
          <w:sz w:val="20"/>
          <w:szCs w:val="20"/>
          <w:u w:val="single"/>
        </w:rPr>
        <w:t xml:space="preserve">3.5.1.3 </w:t>
      </w:r>
      <w:r w:rsidRPr="0023362D">
        <w:rPr>
          <w:rFonts w:eastAsia="Times New Roman" w:cs="Times New Roman"/>
          <w:b/>
          <w:color w:val="000000"/>
          <w:sz w:val="20"/>
          <w:szCs w:val="20"/>
          <w:u w:val="single"/>
        </w:rPr>
        <w:t>PARA OS DEMAIS ITENS, exclusivo à participação das licitantes enquadradas comoMICROEMPRESA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23362D">
        <w:rPr>
          <w:sz w:val="20"/>
          <w:szCs w:val="20"/>
        </w:rPr>
        <w:t xml:space="preserve">7.4. Não poderão se beneficiar do tratamento jurídico diferenciado as </w:t>
      </w:r>
      <w:r w:rsidRPr="0023362D">
        <w:rPr>
          <w:b/>
          <w:sz w:val="20"/>
          <w:szCs w:val="20"/>
        </w:rPr>
        <w:t xml:space="preserve">ME/EPP/MEI/COOPERATIVAS </w:t>
      </w:r>
      <w:r w:rsidRPr="0023362D">
        <w:rPr>
          <w:sz w:val="20"/>
          <w:szCs w:val="20"/>
        </w:rPr>
        <w:t xml:space="preserve">que se encontrem nas condições previstas no § 4º do artigo 3°, da Lei Complementar n° Lei Complementar 123/06, alterada pelas Leis Complementares 128/2008, 147/2014 e 155/2016 </w:t>
      </w:r>
      <w:r w:rsidRPr="0023362D">
        <w:rPr>
          <w:rFonts w:eastAsia="Times New Roman" w:cs="Times New Roman"/>
          <w:color w:val="000000"/>
          <w:sz w:val="20"/>
          <w:szCs w:val="20"/>
          <w:u w:val="single"/>
        </w:rPr>
        <w:t>e Decreto Federal 8.538/2015</w:t>
      </w:r>
      <w:r w:rsidRPr="0023362D">
        <w:rPr>
          <w:sz w:val="20"/>
          <w:szCs w:val="20"/>
        </w:rPr>
        <w:t>.</w:t>
      </w:r>
    </w:p>
    <w:p w:rsidR="0087771C" w:rsidRPr="004C53A3" w:rsidRDefault="0087771C" w:rsidP="00994CCE">
      <w:pPr>
        <w:pStyle w:val="PargrafodaLista"/>
        <w:tabs>
          <w:tab w:val="left" w:pos="1289"/>
        </w:tabs>
        <w:ind w:right="563" w:hanging="5"/>
        <w:rPr>
          <w:sz w:val="20"/>
          <w:szCs w:val="20"/>
        </w:rPr>
      </w:pP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w:t>
      </w:r>
      <w:r w:rsidRPr="00396A49">
        <w:rPr>
          <w:sz w:val="20"/>
          <w:szCs w:val="20"/>
        </w:rPr>
        <w:lastRenderedPageBreak/>
        <w:t>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 xml:space="preserve">nãopossui,emsuacadeiaprodutiva,empregadosexecutandotrabalho degradante ou forçado, observando o disposto nos incisos III e IV do art. 1º e no inciso III do art. 5º da Constituição </w:t>
      </w:r>
      <w:r w:rsidR="003C64CC" w:rsidRPr="00004400">
        <w:rPr>
          <w:color w:val="00000A"/>
          <w:sz w:val="20"/>
          <w:szCs w:val="20"/>
        </w:rPr>
        <w:lastRenderedPageBreak/>
        <w:t>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lastRenderedPageBreak/>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E77F1F">
      <w:pPr>
        <w:pStyle w:val="PargrafodaLista"/>
        <w:numPr>
          <w:ilvl w:val="8"/>
          <w:numId w:val="2"/>
        </w:numPr>
        <w:tabs>
          <w:tab w:val="left" w:pos="993"/>
        </w:tabs>
        <w:spacing w:before="99"/>
        <w:ind w:left="567" w:right="580" w:firstLine="7459"/>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 xml:space="preserve">Iniciada a etapa competitiva, os licitantes deverão encaminhar lances exclusivamente por meio do sistema eletrônico, sendo imediatamente informados do seu recebimento e do valor </w:t>
      </w:r>
      <w:r w:rsidRPr="004C53A3">
        <w:rPr>
          <w:sz w:val="20"/>
          <w:szCs w:val="20"/>
        </w:rPr>
        <w:lastRenderedPageBreak/>
        <w:t>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 xml:space="preserve">Quando a desconexão persistir por tempo superior a 10 (dez) minutos, a sessão será suspensa, sendo reiniciada somente após comunicação expressa do(a) Pregoeiro(a) aos participantes, através de mensagem no Sistema, divulgando data e hora da reabertura da </w:t>
      </w:r>
      <w:r w:rsidRPr="004C53A3">
        <w:rPr>
          <w:sz w:val="20"/>
          <w:szCs w:val="20"/>
        </w:rPr>
        <w:lastRenderedPageBreak/>
        <w:t>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lastRenderedPageBreak/>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2" w:name="_Ref114663777"/>
      <w:r w:rsidRPr="008D7FAA">
        <w:rPr>
          <w:rFonts w:ascii="Verdana" w:hAnsi="Verdana"/>
        </w:rPr>
        <w:lastRenderedPageBreak/>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t xml:space="preserve">8.1.1. A documentação exigida para fins de </w:t>
      </w:r>
      <w:proofErr w:type="spellStart"/>
      <w:r w:rsidRPr="008D7FAA">
        <w:rPr>
          <w:rFonts w:ascii="Verdana" w:hAnsi="Verdana"/>
          <w:b/>
        </w:rPr>
        <w:t>habilitaçãojurídica</w:t>
      </w:r>
      <w:proofErr w:type="spellEnd"/>
      <w:r w:rsidRPr="008D7FAA">
        <w:rPr>
          <w:rFonts w:ascii="Verdana" w:hAnsi="Verdana"/>
          <w:b/>
        </w:rPr>
        <w:t xml:space="preserve">,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0"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4"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lastRenderedPageBreak/>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w:t>
      </w:r>
      <w:proofErr w:type="spellStart"/>
      <w:r w:rsidRPr="008D7FAA">
        <w:rPr>
          <w:rFonts w:ascii="Verdana" w:hAnsi="Verdana"/>
          <w:iCs/>
        </w:rPr>
        <w:t>Distrital</w:t>
      </w:r>
      <w:r w:rsidRPr="008D7FAA">
        <w:rPr>
          <w:rFonts w:ascii="Verdana" w:hAnsi="Verdana"/>
        </w:rPr>
        <w:t>relativo</w:t>
      </w:r>
      <w:proofErr w:type="spellEnd"/>
      <w:r w:rsidRPr="008D7FAA">
        <w:rPr>
          <w:rFonts w:ascii="Verdana" w:hAnsi="Verdana"/>
        </w:rPr>
        <w:t xml:space="preserve">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xml:space="preserve">, Distrital ou Municipal, </w:t>
      </w:r>
      <w:proofErr w:type="spellStart"/>
      <w:r w:rsidRPr="008D7FAA">
        <w:rPr>
          <w:rFonts w:ascii="Verdana" w:hAnsi="Verdana"/>
          <w:iCs/>
        </w:rPr>
        <w:t>Distrital</w:t>
      </w:r>
      <w:r w:rsidRPr="008D7FAA">
        <w:rPr>
          <w:rFonts w:ascii="Verdana" w:hAnsi="Verdana"/>
        </w:rPr>
        <w:t>relacionado</w:t>
      </w:r>
      <w:proofErr w:type="spellEnd"/>
      <w:r w:rsidRPr="008D7FAA">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5"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6"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 xml:space="preserve">demonstração de resultado de exercício e demais demonstrações </w:t>
      </w:r>
      <w:r w:rsidR="00E77F1F" w:rsidRPr="0074430F">
        <w:rPr>
          <w:rFonts w:cs="Times"/>
          <w:bCs/>
          <w:color w:val="000000"/>
          <w:sz w:val="20"/>
          <w:szCs w:val="20"/>
        </w:rPr>
        <w:lastRenderedPageBreak/>
        <w:t>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Pr="0074430F" w:rsidRDefault="003D4B3B" w:rsidP="00855741">
      <w:pPr>
        <w:spacing w:line="276" w:lineRule="auto"/>
        <w:ind w:left="567" w:right="715"/>
        <w:jc w:val="both"/>
        <w:rPr>
          <w:bCs/>
          <w:sz w:val="20"/>
          <w:szCs w:val="20"/>
        </w:rPr>
      </w:pPr>
      <w:r>
        <w:rPr>
          <w:rFonts w:cs="Times"/>
          <w:b/>
          <w:color w:val="000000"/>
          <w:sz w:val="20"/>
          <w:szCs w:val="20"/>
        </w:rPr>
        <w:t xml:space="preserve">8.4.4 </w:t>
      </w:r>
      <w:r w:rsidR="00E77F1F" w:rsidRPr="0074430F">
        <w:rPr>
          <w:rFonts w:cs="Times"/>
          <w:b/>
          <w:color w:val="000000"/>
          <w:sz w:val="20"/>
          <w:szCs w:val="20"/>
        </w:rPr>
        <w:t>.</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E77F1F" w:rsidRPr="0074430F" w:rsidTr="00E767AD">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proofErr w:type="spellStart"/>
            <w:r w:rsidRPr="0074430F">
              <w:rPr>
                <w:sz w:val="20"/>
                <w:szCs w:val="20"/>
                <w:u w:val="single"/>
                <w:lang w:val="en-US"/>
              </w:rPr>
              <w:t>AtivoCirculante</w:t>
            </w:r>
            <w:proofErr w:type="spellEnd"/>
          </w:p>
          <w:p w:rsidR="00E77F1F" w:rsidRPr="0074430F" w:rsidRDefault="00E77F1F" w:rsidP="00855741">
            <w:pPr>
              <w:tabs>
                <w:tab w:val="left" w:pos="284"/>
              </w:tabs>
              <w:spacing w:line="276" w:lineRule="auto"/>
              <w:ind w:left="567" w:right="715"/>
              <w:jc w:val="center"/>
              <w:rPr>
                <w:sz w:val="20"/>
                <w:szCs w:val="20"/>
              </w:rPr>
            </w:pPr>
            <w:proofErr w:type="spellStart"/>
            <w:r w:rsidRPr="0074430F">
              <w:rPr>
                <w:sz w:val="20"/>
                <w:szCs w:val="20"/>
                <w:lang w:val="en-US"/>
              </w:rPr>
              <w:t>PassivoCirculante</w:t>
            </w:r>
            <w:proofErr w:type="spellEnd"/>
          </w:p>
        </w:tc>
      </w:tr>
      <w:tr w:rsidR="00E77F1F" w:rsidRPr="0074430F" w:rsidTr="00E767AD">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E767AD">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w:t>
      </w:r>
      <w:proofErr w:type="spellStart"/>
      <w:r w:rsidR="00E77F1F" w:rsidRPr="0074430F">
        <w:rPr>
          <w:rFonts w:ascii="Verdana" w:eastAsiaTheme="majorEastAsia" w:hAnsi="Verdana" w:cs="Times New Roman"/>
          <w:color w:val="auto"/>
        </w:rPr>
        <w:t>Sped</w:t>
      </w:r>
      <w:proofErr w:type="spellEnd"/>
      <w:r w:rsidR="00E77F1F" w:rsidRPr="0074430F">
        <w:rPr>
          <w:rFonts w:ascii="Verdana" w:eastAsiaTheme="majorEastAsia" w:hAnsi="Verdana" w:cs="Times New Roman"/>
          <w:color w:val="auto"/>
        </w:rPr>
        <w:t xml:space="preserve"> Fiscal, será aceito devidamente autenticado, mediante recibo de entrega emitido pelo </w:t>
      </w:r>
      <w:proofErr w:type="spellStart"/>
      <w:r w:rsidR="00E77F1F" w:rsidRPr="0074430F">
        <w:rPr>
          <w:rFonts w:ascii="Verdana" w:eastAsiaTheme="majorEastAsia" w:hAnsi="Verdana" w:cs="Times New Roman"/>
          <w:color w:val="auto"/>
        </w:rPr>
        <w:t>sped</w:t>
      </w:r>
      <w:proofErr w:type="spellEnd"/>
      <w:r w:rsidR="00E77F1F" w:rsidRPr="0074430F">
        <w:rPr>
          <w:rFonts w:ascii="Verdana" w:eastAsiaTheme="majorEastAsia" w:hAnsi="Verdana" w:cs="Times New Roman"/>
          <w:color w:val="auto"/>
        </w:rPr>
        <w:t>, conforme autoriza o art. 78 –A, §1.º e § 2.º do Decreto n.º 1.800/1996, alterado pelo Decreto n.º 8.683/2016;</w:t>
      </w:r>
    </w:p>
    <w:p w:rsidR="009E092E" w:rsidRDefault="009E092E" w:rsidP="00855741">
      <w:pPr>
        <w:spacing w:line="276" w:lineRule="auto"/>
        <w:ind w:right="715"/>
        <w:jc w:val="both"/>
        <w:rPr>
          <w:rFonts w:eastAsiaTheme="minorHAnsi" w:cs="Times"/>
          <w:b/>
          <w:color w:val="000000"/>
          <w:sz w:val="20"/>
          <w:szCs w:val="20"/>
        </w:rPr>
      </w:pPr>
      <w:bookmarkStart w:id="3" w:name="_Hlk207101581"/>
    </w:p>
    <w:bookmarkEnd w:id="3"/>
    <w:p w:rsidR="006A6086" w:rsidRDefault="00C10962" w:rsidP="00855741">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66419C" w:rsidRDefault="0066419C" w:rsidP="00BD7640">
      <w:pPr>
        <w:pStyle w:val="Nivel2"/>
        <w:ind w:left="567" w:right="715"/>
        <w:rPr>
          <w:rFonts w:ascii="Verdana" w:hAnsi="Verdana"/>
          <w:iCs/>
          <w:color w:val="auto"/>
        </w:rPr>
      </w:pPr>
    </w:p>
    <w:p w:rsidR="00BD7640"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8.5</w:t>
      </w:r>
      <w:r w:rsidRPr="0074430F">
        <w:rPr>
          <w:rFonts w:ascii="Verdana" w:eastAsiaTheme="majorEastAsia" w:hAnsi="Verdana" w:cs="Times New Roman"/>
          <w:b/>
          <w:bCs/>
          <w:color w:val="auto"/>
        </w:rPr>
        <w:t>.1</w:t>
      </w:r>
      <w:r>
        <w:rPr>
          <w:rFonts w:ascii="Verdana" w:eastAsiaTheme="majorEastAsia" w:hAnsi="Verdana" w:cs="Times New Roman"/>
          <w:color w:val="auto"/>
        </w:rPr>
        <w:t>C</w:t>
      </w:r>
      <w:r w:rsidRPr="0074430F">
        <w:rPr>
          <w:rFonts w:ascii="Verdana" w:eastAsiaTheme="majorEastAsia" w:hAnsi="Verdana" w:cs="Times New Roman"/>
          <w:color w:val="auto"/>
        </w:rPr>
        <w:t xml:space="preserve">omprovação de aptidão para </w:t>
      </w:r>
      <w:r>
        <w:rPr>
          <w:rFonts w:ascii="Verdana" w:eastAsiaTheme="majorEastAsia" w:hAnsi="Verdana" w:cs="Times New Roman"/>
          <w:color w:val="auto"/>
        </w:rPr>
        <w:t>o fornecimento</w:t>
      </w:r>
      <w:r w:rsidRPr="0074430F">
        <w:rPr>
          <w:rFonts w:ascii="Verdana" w:eastAsiaTheme="majorEastAsia" w:hAnsi="Verdana" w:cs="Times New Roman"/>
          <w:color w:val="auto"/>
        </w:rPr>
        <w:t xml:space="preserve"> similares de complexidade tecnológica e operacional equivalente ou superior com o objeto desta contratação, ou com o item pertinente,</w:t>
      </w:r>
      <w:r>
        <w:rPr>
          <w:rFonts w:ascii="Verdana" w:eastAsiaTheme="majorEastAsia" w:hAnsi="Verdana" w:cs="Times New Roman"/>
          <w:color w:val="auto"/>
        </w:rPr>
        <w:t xml:space="preserve"> por meio de certidões ou atestadosemitidos </w:t>
      </w:r>
      <w:r w:rsidRPr="0074430F">
        <w:rPr>
          <w:rFonts w:ascii="Verdana" w:eastAsiaTheme="majorEastAsia" w:hAnsi="Verdana" w:cs="Times New Roman"/>
          <w:color w:val="auto"/>
        </w:rPr>
        <w:t>por pessoas jurídicas de direito público ou privado.</w:t>
      </w:r>
    </w:p>
    <w:p w:rsidR="00BD7640"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lastRenderedPageBreak/>
        <w:t>8.5</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Os atestados de capacidade técnica poderão ser apresentados em nome da matriz ou da filial do fornecedor.</w:t>
      </w:r>
    </w:p>
    <w:p w:rsidR="00BD7640"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8.5</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D7640"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8.5.4 </w:t>
      </w:r>
      <w:r>
        <w:rPr>
          <w:rFonts w:ascii="Verdana" w:eastAsiaTheme="majorEastAsia" w:hAnsi="Verdana" w:cs="Times New Roman"/>
          <w:color w:val="auto"/>
        </w:rPr>
        <w:t>Será exigido a apresentação de no mínimo 01 (um) atestado de capacidade técnica.</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8.5.</w:t>
      </w:r>
      <w:r w:rsidRPr="00C70A92">
        <w:rPr>
          <w:rFonts w:ascii="Verdana" w:eastAsiaTheme="majorEastAsia" w:hAnsi="Verdana" w:cs="Times New Roman"/>
          <w:b/>
          <w:bCs/>
          <w:color w:val="auto"/>
        </w:rPr>
        <w:t>5</w:t>
      </w:r>
      <w:r w:rsidRPr="00C70A92">
        <w:rPr>
          <w:rFonts w:ascii="Verdana" w:eastAsiaTheme="majorEastAsia" w:hAnsi="Verdana" w:cs="Times New Roman"/>
          <w:color w:val="auto"/>
        </w:rPr>
        <w:tab/>
        <w:t>Comprovação de possuir em seu quadro permanente, na data prevista para a entrega da proposta, profissional de nível superior, devidamente reconhecido pelo respectivo Conselho de classe competente (CRF);</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8.5</w:t>
      </w:r>
      <w:r w:rsidRPr="00C70A92">
        <w:rPr>
          <w:rFonts w:ascii="Verdana" w:eastAsiaTheme="majorEastAsia" w:hAnsi="Verdana" w:cs="Times New Roman"/>
          <w:b/>
          <w:bCs/>
          <w:color w:val="auto"/>
        </w:rPr>
        <w:t>.6</w:t>
      </w:r>
      <w:r w:rsidRPr="00C70A92">
        <w:rPr>
          <w:rFonts w:ascii="Verdana" w:eastAsiaTheme="majorEastAsia" w:hAnsi="Verdana" w:cs="Times New Roman"/>
          <w:color w:val="auto"/>
        </w:rPr>
        <w:t>A comprovação do vínculo empregatício do profissional referido no item anterior, será feita mediante apresentação da cópia da Carteira Profissional de Trabalho ou contrato de prestação de serviços, ou ficha funcional. Quando se tratar de dirigente ou sócio da empresa licitante tal comprovação será feita através do ato constitutivo da mesma;</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8.5.7 </w:t>
      </w:r>
      <w:r w:rsidRPr="00C70A92">
        <w:rPr>
          <w:rFonts w:ascii="Verdana" w:eastAsiaTheme="majorEastAsia" w:hAnsi="Verdana" w:cs="Times New Roman"/>
          <w:color w:val="auto"/>
        </w:rPr>
        <w:t>Apresentar comprovação de habilitação legal do técnico responsável pela empresa, através de Certidão expedida pelo respectivo Conselho de classe competente. Caso não seja apresentado a certidão mencionada, será aceita xerox da Carteira de identidade profissional expedida pelo respectivo conselho de classe;</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8.5.8 </w:t>
      </w:r>
      <w:r w:rsidRPr="00C70A92">
        <w:rPr>
          <w:rFonts w:ascii="Verdana" w:eastAsiaTheme="majorEastAsia" w:hAnsi="Verdana" w:cs="Times New Roman"/>
          <w:color w:val="auto"/>
        </w:rPr>
        <w:t>Apresentar autorização de funcionamento da empresa (AFE) com situação ATIVA do site da Agência Nacional de Vigilância Sanitária - ANVISA da empresa participante da licitação (Fabricante ou Distribuidor) para armazenar, distribuir, expedir e transportar os produtos, e/ou publicação no Diário Oficial da União;</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8.5.9 </w:t>
      </w:r>
      <w:r w:rsidRPr="00C70A92">
        <w:rPr>
          <w:rFonts w:ascii="Verdana" w:eastAsiaTheme="majorEastAsia" w:hAnsi="Verdana" w:cs="Times New Roman"/>
          <w:color w:val="auto"/>
        </w:rPr>
        <w:t>Apresentar Alvará Sanitário emitido pelo serviço de Vigilância Sanitária da sede licitante em plena validade;</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8.5.10 </w:t>
      </w:r>
      <w:r w:rsidRPr="00C70A92">
        <w:rPr>
          <w:rFonts w:ascii="Verdana" w:eastAsiaTheme="majorEastAsia" w:hAnsi="Verdana" w:cs="Times New Roman"/>
          <w:color w:val="auto"/>
        </w:rPr>
        <w:t>Deverá constar na autorização de funcionamento expedida pela ANVISA, o nome do responsável técnico e responsável legal de acordo com os apresentados no conselho de classe e contrato social;</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8.5.11 </w:t>
      </w:r>
      <w:r w:rsidRPr="00C70A92">
        <w:rPr>
          <w:rFonts w:ascii="Verdana" w:eastAsiaTheme="majorEastAsia" w:hAnsi="Verdana" w:cs="Times New Roman"/>
          <w:color w:val="auto"/>
        </w:rPr>
        <w:t>A autorização para transporte também poderá ser apresentada através de contrato de prestação de serviços com empresa terceirizada, desde que a mesma possua autorização de funcionamento com para o devido transporte e esteja em situação ATIVA no site da Agencia nacional de Vigilância Sanitária-ANVISA,</w:t>
      </w:r>
    </w:p>
    <w:p w:rsidR="00BD7640"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8.5.12 </w:t>
      </w:r>
      <w:r w:rsidRPr="00C70A92">
        <w:rPr>
          <w:rFonts w:ascii="Verdana" w:eastAsiaTheme="majorEastAsia" w:hAnsi="Verdana" w:cs="Times New Roman"/>
          <w:color w:val="auto"/>
        </w:rPr>
        <w:t>Apresentar Registro do Produto na ANVISA para os itens que estão sendo solicitados na planilha de especificação deste termo de referência;</w:t>
      </w:r>
    </w:p>
    <w:p w:rsidR="00BD7640"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8.5.13 </w:t>
      </w:r>
      <w:r>
        <w:rPr>
          <w:rFonts w:ascii="Verdana" w:eastAsiaTheme="majorEastAsia" w:hAnsi="Verdana" w:cs="Times New Roman"/>
          <w:color w:val="auto"/>
        </w:rPr>
        <w:t>Apresentar comprovação de Autorização Especial (AE), emitida pela Anvisa, quando couber;</w:t>
      </w:r>
    </w:p>
    <w:p w:rsidR="00BD7640" w:rsidRPr="00A444E4"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8.5.14 </w:t>
      </w:r>
      <w:r>
        <w:rPr>
          <w:rFonts w:ascii="Verdana" w:eastAsiaTheme="majorEastAsia" w:hAnsi="Verdana" w:cs="Times New Roman"/>
          <w:color w:val="auto"/>
        </w:rPr>
        <w:t>Apresentar declaração do Detentor de Registro (DDR), quando couber;</w:t>
      </w:r>
    </w:p>
    <w:p w:rsidR="00BD7640" w:rsidRPr="00C70A92" w:rsidRDefault="00BD7640" w:rsidP="00BD7640">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8.5.15 </w:t>
      </w:r>
      <w:r w:rsidRPr="00C70A92">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512F2F">
      <w:pPr>
        <w:pStyle w:val="Nivel2"/>
        <w:numPr>
          <w:ilvl w:val="2"/>
          <w:numId w:val="29"/>
        </w:numPr>
        <w:tabs>
          <w:tab w:val="left" w:pos="709"/>
        </w:tabs>
        <w:spacing w:before="0" w:after="0"/>
        <w:ind w:left="567" w:right="715" w:firstLine="0"/>
        <w:rPr>
          <w:rFonts w:ascii="Verdana" w:hAnsi="Verdana"/>
        </w:rPr>
      </w:pPr>
      <w:r w:rsidRPr="007B6169">
        <w:rPr>
          <w:rFonts w:ascii="Verdana" w:hAnsi="Verdana"/>
        </w:rPr>
        <w:lastRenderedPageBreak/>
        <w:t xml:space="preserve">Declaração de cumprimento dos requisitos de habilitação, conforme art. 63, inciso I, da Lei 14.133/2021. </w:t>
      </w:r>
    </w:p>
    <w:p w:rsidR="003E77BC" w:rsidRDefault="00C10962" w:rsidP="00512F2F">
      <w:pPr>
        <w:pStyle w:val="Nivel2"/>
        <w:numPr>
          <w:ilvl w:val="2"/>
          <w:numId w:val="29"/>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512F2F">
      <w:pPr>
        <w:pStyle w:val="Nivel2"/>
        <w:numPr>
          <w:ilvl w:val="2"/>
          <w:numId w:val="29"/>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512F2F">
      <w:pPr>
        <w:pStyle w:val="Nivel2"/>
        <w:numPr>
          <w:ilvl w:val="2"/>
          <w:numId w:val="29"/>
        </w:numPr>
        <w:tabs>
          <w:tab w:val="left" w:pos="709"/>
        </w:tabs>
        <w:spacing w:before="0" w:after="0"/>
        <w:ind w:left="567" w:right="71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855741">
      <w:pPr>
        <w:pStyle w:val="Nivel2"/>
        <w:tabs>
          <w:tab w:val="left" w:pos="426"/>
        </w:tabs>
        <w:spacing w:before="0" w:after="0"/>
        <w:ind w:left="1002" w:right="715"/>
        <w:rPr>
          <w:rFonts w:ascii="Verdana" w:hAnsi="Verdana"/>
        </w:rPr>
      </w:pPr>
    </w:p>
    <w:p w:rsidR="00C10962" w:rsidRPr="008D7FAA" w:rsidRDefault="00946722" w:rsidP="00855741">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512F2F">
      <w:pPr>
        <w:pStyle w:val="Nivel2"/>
        <w:numPr>
          <w:ilvl w:val="2"/>
          <w:numId w:val="13"/>
        </w:numPr>
        <w:spacing w:before="0" w:after="0"/>
        <w:ind w:right="715" w:hanging="437"/>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512F2F">
      <w:pPr>
        <w:pStyle w:val="Nivel2"/>
        <w:numPr>
          <w:ilvl w:val="2"/>
          <w:numId w:val="13"/>
        </w:numPr>
        <w:spacing w:before="0" w:after="0"/>
        <w:ind w:right="715" w:hanging="295"/>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512F2F">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512F2F">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512F2F">
      <w:pPr>
        <w:pStyle w:val="Nivel2"/>
        <w:numPr>
          <w:ilvl w:val="2"/>
          <w:numId w:val="13"/>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512F2F">
      <w:pPr>
        <w:pStyle w:val="Nivel2"/>
        <w:numPr>
          <w:ilvl w:val="2"/>
          <w:numId w:val="13"/>
        </w:numPr>
        <w:spacing w:before="288" w:after="288"/>
        <w:ind w:left="567" w:right="715"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855741">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260E73" w:rsidRDefault="00C10962" w:rsidP="00E767AD">
      <w:pPr>
        <w:pStyle w:val="Nivel01"/>
        <w:tabs>
          <w:tab w:val="clear" w:pos="0"/>
          <w:tab w:val="left" w:pos="567"/>
        </w:tabs>
        <w:spacing w:before="288" w:after="288"/>
        <w:ind w:left="567" w:right="715"/>
        <w:rPr>
          <w:rFonts w:ascii="Verdana" w:hAnsi="Verdana"/>
        </w:rPr>
      </w:pPr>
      <w:r w:rsidRPr="00260E73">
        <w:rPr>
          <w:rFonts w:ascii="Verdana" w:hAnsi="Verdana"/>
        </w:rPr>
        <w:t xml:space="preserve">g)A última auditoria contábil-financeira da cooperativa, conforme dispõe o </w:t>
      </w:r>
      <w:hyperlink r:id="rId30" w:anchor="art112" w:history="1">
        <w:r w:rsidRPr="00260E73">
          <w:rPr>
            <w:rStyle w:val="Hyperlink"/>
            <w:rFonts w:ascii="Verdana" w:hAnsi="Verdana"/>
            <w:b w:val="0"/>
            <w:bCs w:val="0"/>
          </w:rPr>
          <w:t>art. 112 da Lei n. 5.764, de 1971</w:t>
        </w:r>
      </w:hyperlink>
      <w:r w:rsidRPr="00260E73">
        <w:rPr>
          <w:rFonts w:ascii="Verdana" w:hAnsi="Verdana"/>
        </w:rPr>
        <w:t>, ou uma declaração, sob as penas da lei, de que tal auditoria não foi exigida pelo órgão fiscalizador.</w:t>
      </w:r>
    </w:p>
    <w:p w:rsidR="00C10962" w:rsidRPr="00260E73" w:rsidRDefault="00C10962" w:rsidP="00E767AD">
      <w:pPr>
        <w:pStyle w:val="Nivel01"/>
        <w:tabs>
          <w:tab w:val="clear" w:pos="0"/>
          <w:tab w:val="left" w:pos="567"/>
        </w:tabs>
        <w:spacing w:before="288" w:after="288"/>
        <w:ind w:left="567" w:right="715"/>
        <w:rPr>
          <w:rFonts w:ascii="Verdana" w:hAnsi="Verdana"/>
        </w:rPr>
      </w:pPr>
      <w:r w:rsidRPr="00260E73">
        <w:rPr>
          <w:rFonts w:ascii="Verdana" w:hAnsi="Verdana"/>
        </w:rPr>
        <w:t>8.</w:t>
      </w:r>
      <w:r w:rsidR="00537464" w:rsidRPr="00260E73">
        <w:rPr>
          <w:rFonts w:ascii="Verdana" w:hAnsi="Verdana"/>
        </w:rPr>
        <w:t>10</w:t>
      </w:r>
      <w:r w:rsidRPr="00260E7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lastRenderedPageBreak/>
        <w:t>8.</w:t>
      </w:r>
      <w:r w:rsidR="00537464">
        <w:rPr>
          <w:rFonts w:ascii="Verdana" w:hAnsi="Verdana"/>
        </w:rPr>
        <w:t>12</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lastRenderedPageBreak/>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5"/>
    </w:p>
    <w:p w:rsidR="0047195B" w:rsidRPr="008D7FAA" w:rsidRDefault="0047195B" w:rsidP="00855741">
      <w:pPr>
        <w:pStyle w:val="Nivel2"/>
        <w:ind w:left="567" w:right="715"/>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5668A5" w:rsidRPr="005668A5">
          <w:rPr>
            <w:rFonts w:ascii="Verdana" w:hAnsi="Verdana"/>
          </w:rPr>
          <w:t>0</w:t>
        </w:r>
      </w:fldSimple>
      <w:r w:rsidRPr="008D7FAA">
        <w:rPr>
          <w:rFonts w:ascii="Verdana" w:hAnsi="Verdana"/>
        </w:rPr>
        <w:t>.</w:t>
      </w:r>
      <w:bookmarkEnd w:id="6"/>
    </w:p>
    <w:p w:rsidR="0047195B" w:rsidRPr="008D7FAA" w:rsidRDefault="0047195B" w:rsidP="00855741">
      <w:pPr>
        <w:pStyle w:val="Nivel2"/>
        <w:ind w:left="567" w:right="715"/>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855741">
      <w:pPr>
        <w:pStyle w:val="Corpodetexto"/>
        <w:spacing w:before="10"/>
        <w:ind w:right="715"/>
      </w:pPr>
    </w:p>
    <w:p w:rsidR="00090E10" w:rsidRPr="004C53A3" w:rsidRDefault="008F2CFD" w:rsidP="00855741">
      <w:pPr>
        <w:pStyle w:val="Ttulo1"/>
        <w:tabs>
          <w:tab w:val="left" w:pos="996"/>
          <w:tab w:val="left" w:pos="10102"/>
        </w:tabs>
        <w:spacing w:before="99"/>
        <w:ind w:right="715"/>
      </w:pPr>
      <w:r>
        <w:rPr>
          <w:shd w:val="clear" w:color="auto" w:fill="D5E2BB"/>
        </w:rPr>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855741">
      <w:pPr>
        <w:pStyle w:val="Corpodetexto"/>
        <w:spacing w:before="1"/>
        <w:ind w:right="715"/>
        <w:rPr>
          <w:b/>
        </w:rPr>
      </w:pPr>
    </w:p>
    <w:p w:rsidR="00194388" w:rsidRDefault="00194388" w:rsidP="0085574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855741">
      <w:pPr>
        <w:ind w:left="567" w:right="715"/>
        <w:jc w:val="both"/>
        <w:rPr>
          <w:sz w:val="20"/>
          <w:szCs w:val="20"/>
        </w:rPr>
      </w:pPr>
    </w:p>
    <w:p w:rsidR="00194388" w:rsidRDefault="00194388" w:rsidP="00855741">
      <w:pPr>
        <w:ind w:left="567" w:right="715"/>
        <w:jc w:val="both"/>
      </w:pPr>
      <w:r>
        <w:t>9.2. O prazo de convocação poderá ser prorrogado uma vez, por igual período, mediante solicitação do licitante mais bem classificado ou do fornecedor convocado, desde que:</w:t>
      </w:r>
    </w:p>
    <w:p w:rsidR="00194388" w:rsidRDefault="00194388" w:rsidP="00855741">
      <w:pPr>
        <w:ind w:left="567" w:right="715"/>
        <w:jc w:val="both"/>
      </w:pPr>
    </w:p>
    <w:p w:rsidR="00194388" w:rsidRDefault="00194388" w:rsidP="00855741">
      <w:pPr>
        <w:ind w:left="567" w:right="715"/>
        <w:jc w:val="both"/>
        <w:rPr>
          <w:iCs/>
        </w:rPr>
      </w:pPr>
      <w:r>
        <w:rPr>
          <w:iCs/>
        </w:rPr>
        <w:t>(a) a solicitação seja devidamente justificada e apresentada dentro do prazo; e</w:t>
      </w:r>
    </w:p>
    <w:p w:rsidR="00194388" w:rsidRDefault="00194388" w:rsidP="00855741">
      <w:pPr>
        <w:ind w:left="567" w:right="715"/>
        <w:jc w:val="both"/>
        <w:rPr>
          <w:iCs/>
        </w:rPr>
      </w:pPr>
    </w:p>
    <w:p w:rsidR="00194388" w:rsidRDefault="00194388" w:rsidP="00855741">
      <w:pPr>
        <w:ind w:left="567" w:right="715"/>
        <w:jc w:val="both"/>
        <w:rPr>
          <w:iCs/>
        </w:rPr>
      </w:pPr>
      <w:r>
        <w:rPr>
          <w:iCs/>
        </w:rPr>
        <w:lastRenderedPageBreak/>
        <w:t>(b) a justificativa apresentada seja aceita pela Administração.</w:t>
      </w:r>
    </w:p>
    <w:p w:rsidR="00194388" w:rsidRDefault="00194388" w:rsidP="00855741">
      <w:pPr>
        <w:ind w:left="567" w:right="715"/>
        <w:jc w:val="both"/>
        <w:rPr>
          <w:iCs/>
        </w:rPr>
      </w:pPr>
    </w:p>
    <w:p w:rsidR="00194388" w:rsidRPr="00194388" w:rsidRDefault="00194388" w:rsidP="00512F2F">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194388" w:rsidRPr="00194388" w:rsidRDefault="00194388" w:rsidP="00855741">
      <w:pPr>
        <w:pStyle w:val="PargrafodaLista"/>
        <w:ind w:left="1287" w:right="715"/>
        <w:rPr>
          <w:iCs/>
        </w:rPr>
      </w:pPr>
    </w:p>
    <w:p w:rsidR="00194388" w:rsidRPr="00194388" w:rsidRDefault="00194388" w:rsidP="00512F2F">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855741">
      <w:pPr>
        <w:pStyle w:val="PargrafodaLista"/>
        <w:ind w:right="715"/>
      </w:pPr>
    </w:p>
    <w:p w:rsidR="00194388" w:rsidRPr="00194388" w:rsidRDefault="00194388" w:rsidP="00512F2F">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7F2526" w:rsidRDefault="00BD7640" w:rsidP="00E767AD">
      <w:pPr>
        <w:pStyle w:val="Nivel01"/>
        <w:tabs>
          <w:tab w:val="clear" w:pos="0"/>
          <w:tab w:val="left" w:pos="567"/>
        </w:tabs>
        <w:spacing w:before="288" w:after="288"/>
        <w:ind w:left="567" w:right="715"/>
        <w:rPr>
          <w:rFonts w:ascii="Verdana" w:hAnsi="Verdana"/>
          <w:b w:val="0"/>
          <w:bCs w:val="0"/>
        </w:rPr>
      </w:pPr>
      <w:r w:rsidRPr="007F2526">
        <w:rPr>
          <w:rFonts w:ascii="Verdana" w:hAnsi="Verdana"/>
          <w:b w:val="0"/>
          <w:bCs w:val="0"/>
        </w:rPr>
        <w:t xml:space="preserve">9.6 </w:t>
      </w:r>
      <w:r w:rsidR="00194388" w:rsidRPr="007F2526">
        <w:rPr>
          <w:rFonts w:ascii="Verdana" w:hAnsi="Verdana"/>
          <w:b w:val="0"/>
          <w:bCs w:val="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194388" w:rsidRPr="007F2526" w:rsidRDefault="00BD7640" w:rsidP="00E767AD">
      <w:pPr>
        <w:pStyle w:val="Nivel01"/>
        <w:tabs>
          <w:tab w:val="clear" w:pos="0"/>
          <w:tab w:val="left" w:pos="567"/>
        </w:tabs>
        <w:spacing w:before="288" w:after="288"/>
        <w:ind w:left="567" w:right="715"/>
        <w:rPr>
          <w:rFonts w:ascii="Verdana" w:hAnsi="Verdana"/>
          <w:b w:val="0"/>
          <w:bCs w:val="0"/>
        </w:rPr>
      </w:pPr>
      <w:r w:rsidRPr="007F2526">
        <w:rPr>
          <w:rFonts w:ascii="Verdana" w:hAnsi="Verdana"/>
          <w:b w:val="0"/>
          <w:bCs w:val="0"/>
        </w:rPr>
        <w:t xml:space="preserve">9.7 </w:t>
      </w:r>
      <w:r w:rsidR="00194388" w:rsidRPr="007F2526">
        <w:rPr>
          <w:rFonts w:ascii="Verdana" w:hAnsi="Verdana"/>
          <w:b w:val="0"/>
          <w:bCs w:val="0"/>
        </w:rPr>
        <w:t>Na transformaç</w:t>
      </w:r>
      <w:r w:rsidR="007F2526">
        <w:rPr>
          <w:rFonts w:ascii="Verdana" w:hAnsi="Verdana"/>
          <w:b w:val="0"/>
          <w:bCs w:val="0"/>
        </w:rPr>
        <w:t>ão</w:t>
      </w:r>
      <w:r w:rsidR="00194388" w:rsidRPr="007F2526">
        <w:rPr>
          <w:rFonts w:ascii="Verdana" w:hAnsi="Verdana"/>
          <w:b w:val="0"/>
          <w:bCs w:val="0"/>
        </w:rPr>
        <w:t xml:space="preserve"> de ata em contrato será exigida a garantia</w:t>
      </w:r>
      <w:r w:rsidR="00076DF3">
        <w:rPr>
          <w:rFonts w:ascii="Verdana" w:hAnsi="Verdana"/>
          <w:b w:val="0"/>
          <w:bCs w:val="0"/>
        </w:rPr>
        <w:t xml:space="preserve"> na execução do</w:t>
      </w:r>
      <w:r w:rsidR="00194388" w:rsidRPr="007F2526">
        <w:rPr>
          <w:rFonts w:ascii="Verdana" w:hAnsi="Verdana"/>
          <w:b w:val="0"/>
          <w:bCs w:val="0"/>
        </w:rPr>
        <w:t xml:space="preserve"> contrat</w:t>
      </w:r>
      <w:r w:rsidR="00076DF3">
        <w:rPr>
          <w:rFonts w:ascii="Verdana" w:hAnsi="Verdana"/>
          <w:b w:val="0"/>
          <w:bCs w:val="0"/>
        </w:rPr>
        <w:t>o</w:t>
      </w:r>
      <w:r w:rsidR="008659B1">
        <w:rPr>
          <w:rFonts w:ascii="Verdana" w:hAnsi="Verdana"/>
          <w:b w:val="0"/>
          <w:bCs w:val="0"/>
        </w:rPr>
        <w:t xml:space="preserve"> de 5%</w:t>
      </w:r>
      <w:r w:rsidR="00194388" w:rsidRPr="007F2526">
        <w:rPr>
          <w:rFonts w:ascii="Verdana" w:hAnsi="Verdana"/>
          <w:b w:val="0"/>
          <w:bCs w:val="0"/>
        </w:rPr>
        <w:t xml:space="preserve"> de acordo com o art. 96 da Lei 14.133/2021.</w:t>
      </w:r>
    </w:p>
    <w:p w:rsidR="00090E10" w:rsidRPr="004C53A3" w:rsidRDefault="00090E10" w:rsidP="00855741">
      <w:pPr>
        <w:pStyle w:val="Corpodetexto"/>
        <w:spacing w:before="5"/>
        <w:ind w:right="715"/>
      </w:pP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na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será dirigido à autoridade que tiver editado o ato ou proferido a decisão recorrida, a qual poderá reconsiderar sua decisão no prazo de 3 (três) dias úteis, ou, nesse </w:t>
      </w:r>
      <w:r w:rsidRPr="004C53A3">
        <w:rPr>
          <w:rFonts w:ascii="Verdana" w:hAnsi="Verdana"/>
        </w:rPr>
        <w:lastRenderedPageBreak/>
        <w:t>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855741">
      <w:pPr>
        <w:pStyle w:val="Nivel3"/>
        <w:numPr>
          <w:ilvl w:val="2"/>
          <w:numId w:val="1"/>
        </w:numPr>
        <w:ind w:right="715"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deixar de apresentar amostra;</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855741">
      <w:pPr>
        <w:pStyle w:val="Nivel3"/>
        <w:numPr>
          <w:ilvl w:val="2"/>
          <w:numId w:val="1"/>
        </w:numPr>
        <w:ind w:right="715"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agir em conluio ou em desconformidade com a lei;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855741">
      <w:pPr>
        <w:pStyle w:val="Nivel3"/>
        <w:numPr>
          <w:ilvl w:val="2"/>
          <w:numId w:val="1"/>
        </w:numPr>
        <w:ind w:right="715" w:hanging="5"/>
        <w:rPr>
          <w:rFonts w:ascii="Verdana" w:hAnsi="Verdana"/>
        </w:rPr>
      </w:pPr>
      <w:bookmarkStart w:id="17" w:name="_Ref114668251"/>
      <w:r w:rsidRPr="004C53A3">
        <w:rPr>
          <w:rFonts w:ascii="Verdana" w:hAnsi="Verdana"/>
        </w:rPr>
        <w:lastRenderedPageBreak/>
        <w:t>praticar atos ilícitos com vistas a frustrar os objetivos da licitação</w:t>
      </w:r>
      <w:bookmarkEnd w:id="17"/>
    </w:p>
    <w:p w:rsidR="007F4E0E" w:rsidRPr="004C53A3" w:rsidRDefault="007F4E0E" w:rsidP="00855741">
      <w:pPr>
        <w:pStyle w:val="Nivel3"/>
        <w:numPr>
          <w:ilvl w:val="2"/>
          <w:numId w:val="1"/>
        </w:numPr>
        <w:ind w:right="715" w:hanging="5"/>
        <w:rPr>
          <w:rFonts w:ascii="Verdana" w:hAnsi="Verdana"/>
        </w:rPr>
      </w:pPr>
      <w:bookmarkStart w:id="18" w:name="_Ref114668252"/>
      <w:r w:rsidRPr="004C53A3">
        <w:rPr>
          <w:rFonts w:ascii="Verdana" w:hAnsi="Verdana"/>
        </w:rPr>
        <w:t xml:space="preserve">praticar ato lesivo previsto no </w:t>
      </w:r>
      <w:hyperlink r:id="rId42"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 fulcro na </w:t>
      </w:r>
      <w:hyperlink r:id="rId43"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advertência;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multa;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impedimento de licitar e contratar e</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natureza e a gravidade da infração cometida.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peculiaridades do caso concreto</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circunstâncias agravantes ou atenuantes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5668A5" w:rsidRPr="005668A5">
          <w:rPr>
            <w:rFonts w:ascii="Verdana" w:hAnsi="Verdana"/>
          </w:rPr>
          <w:t>11.1.1</w:t>
        </w:r>
      </w:fldSimple>
      <w:r w:rsidRPr="004C53A3">
        <w:rPr>
          <w:rFonts w:ascii="Verdana" w:hAnsi="Verdana"/>
        </w:rPr>
        <w:t xml:space="preserve">, </w:t>
      </w:r>
      <w:fldSimple w:instr=" REF _Ref114668108 \r \h  \* MERGEFORMAT ">
        <w:r w:rsidR="005668A5" w:rsidRPr="005668A5">
          <w:rPr>
            <w:rFonts w:ascii="Verdana" w:hAnsi="Verdana"/>
          </w:rPr>
          <w:t>11.1.2</w:t>
        </w:r>
      </w:fldSimple>
      <w:r w:rsidRPr="004C53A3">
        <w:rPr>
          <w:rFonts w:ascii="Verdana" w:hAnsi="Verdana"/>
        </w:rPr>
        <w:t xml:space="preserve"> e </w:t>
      </w:r>
      <w:fldSimple w:instr=" REF _Ref114668139 \r \h  \* MERGEFORMAT ">
        <w:r w:rsidR="005668A5" w:rsidRPr="005668A5">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5668A5" w:rsidRPr="005668A5">
          <w:rPr>
            <w:rFonts w:ascii="Verdana" w:hAnsi="Verdana"/>
          </w:rPr>
          <w:t>11.1.4</w:t>
        </w:r>
      </w:fldSimple>
      <w:r w:rsidRPr="004C53A3">
        <w:rPr>
          <w:rFonts w:ascii="Verdana" w:hAnsi="Verdana"/>
        </w:rPr>
        <w:t xml:space="preserve">, </w:t>
      </w:r>
      <w:fldSimple w:instr=" REF _Ref114668245 \r \h  \* MERGEFORMAT ">
        <w:r w:rsidR="005668A5" w:rsidRPr="005668A5">
          <w:rPr>
            <w:rFonts w:ascii="Verdana" w:hAnsi="Verdana"/>
          </w:rPr>
          <w:t>11.1.5</w:t>
        </w:r>
      </w:fldSimple>
      <w:r w:rsidRPr="004C53A3">
        <w:rPr>
          <w:rFonts w:ascii="Verdana" w:hAnsi="Verdana"/>
        </w:rPr>
        <w:t xml:space="preserve">, </w:t>
      </w:r>
      <w:fldSimple w:instr=" REF _Ref114668247 \r \h  \* MERGEFORMAT ">
        <w:r w:rsidR="005668A5" w:rsidRPr="005668A5">
          <w:rPr>
            <w:rFonts w:ascii="Verdana" w:hAnsi="Verdana"/>
          </w:rPr>
          <w:t>11.1.6</w:t>
        </w:r>
      </w:fldSimple>
      <w:r w:rsidRPr="004C53A3">
        <w:rPr>
          <w:rFonts w:ascii="Verdana" w:hAnsi="Verdana"/>
        </w:rPr>
        <w:t xml:space="preserve">, </w:t>
      </w:r>
      <w:fldSimple w:instr=" REF _Ref114668251 \r \h  \* MERGEFORMAT ">
        <w:r w:rsidR="005668A5" w:rsidRPr="005668A5">
          <w:rPr>
            <w:rFonts w:ascii="Verdana" w:hAnsi="Verdana"/>
          </w:rPr>
          <w:t>11.1.7</w:t>
        </w:r>
      </w:fldSimple>
      <w:r w:rsidRPr="004C53A3">
        <w:rPr>
          <w:rFonts w:ascii="Verdana" w:hAnsi="Verdana"/>
        </w:rPr>
        <w:t xml:space="preserve"> e </w:t>
      </w:r>
      <w:fldSimple w:instr=" REF _Ref114668252 \r \h  \* MERGEFORMAT ">
        <w:r w:rsidR="005668A5" w:rsidRPr="005668A5">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5668A5" w:rsidRPr="005668A5">
          <w:rPr>
            <w:rFonts w:ascii="Verdana" w:hAnsi="Verdana"/>
          </w:rPr>
          <w:t>11.1.1</w:t>
        </w:r>
      </w:fldSimple>
      <w:r w:rsidRPr="004C53A3">
        <w:rPr>
          <w:rFonts w:ascii="Verdana" w:hAnsi="Verdana"/>
        </w:rPr>
        <w:t xml:space="preserve">, </w:t>
      </w:r>
      <w:fldSimple w:instr=" REF _Ref114668108 \r \h  \* MERGEFORMAT ">
        <w:r w:rsidR="005668A5" w:rsidRPr="005668A5">
          <w:rPr>
            <w:rFonts w:ascii="Verdana" w:hAnsi="Verdana"/>
          </w:rPr>
          <w:t>11.1.2</w:t>
        </w:r>
      </w:fldSimple>
      <w:r w:rsidRPr="004C53A3">
        <w:rPr>
          <w:rFonts w:ascii="Verdana" w:hAnsi="Verdana"/>
        </w:rPr>
        <w:t xml:space="preserve"> e </w:t>
      </w:r>
      <w:fldSimple w:instr=" REF _Ref114668139 \r \h  \* MERGEFORMAT ">
        <w:r w:rsidR="005668A5" w:rsidRPr="005668A5">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5668A5" w:rsidRPr="005668A5">
          <w:rPr>
            <w:rFonts w:ascii="Verdana" w:hAnsi="Verdana"/>
          </w:rPr>
          <w:t>11.1.4</w:t>
        </w:r>
      </w:fldSimple>
      <w:r w:rsidRPr="004C53A3">
        <w:rPr>
          <w:rFonts w:ascii="Verdana" w:hAnsi="Verdana"/>
        </w:rPr>
        <w:t xml:space="preserve">, </w:t>
      </w:r>
      <w:fldSimple w:instr=" REF _Ref114668245 \r \h  \* MERGEFORMAT ">
        <w:r w:rsidR="005668A5" w:rsidRPr="005668A5">
          <w:rPr>
            <w:rFonts w:ascii="Verdana" w:hAnsi="Verdana"/>
          </w:rPr>
          <w:t>11.1.5</w:t>
        </w:r>
      </w:fldSimple>
      <w:r w:rsidRPr="004C53A3">
        <w:rPr>
          <w:rFonts w:ascii="Verdana" w:hAnsi="Verdana"/>
        </w:rPr>
        <w:t xml:space="preserve">, </w:t>
      </w:r>
      <w:fldSimple w:instr=" REF _Ref114668247 \r \h  \* MERGEFORMAT ">
        <w:r w:rsidR="005668A5" w:rsidRPr="005668A5">
          <w:rPr>
            <w:rFonts w:ascii="Verdana" w:hAnsi="Verdana"/>
          </w:rPr>
          <w:t>11.1.6</w:t>
        </w:r>
      </w:fldSimple>
      <w:r w:rsidRPr="004C53A3">
        <w:rPr>
          <w:rFonts w:ascii="Verdana" w:hAnsi="Verdana"/>
        </w:rPr>
        <w:t xml:space="preserve">, </w:t>
      </w:r>
      <w:fldSimple w:instr=" REF _Ref114668251 \r \h  \* MERGEFORMAT ">
        <w:r w:rsidR="005668A5" w:rsidRPr="005668A5">
          <w:rPr>
            <w:rFonts w:ascii="Verdana" w:hAnsi="Verdana"/>
          </w:rPr>
          <w:t>11.1.7</w:t>
        </w:r>
      </w:fldSimple>
      <w:r w:rsidRPr="004C53A3">
        <w:rPr>
          <w:rFonts w:ascii="Verdana" w:hAnsi="Verdana"/>
        </w:rPr>
        <w:t xml:space="preserve"> e </w:t>
      </w:r>
      <w:fldSimple w:instr=" REF _Ref114668252 \r \h  \* MERGEFORMAT ">
        <w:r w:rsidR="005668A5" w:rsidRPr="005668A5">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5668A5" w:rsidRPr="005668A5">
          <w:rPr>
            <w:rFonts w:ascii="Verdana" w:hAnsi="Verdana"/>
          </w:rPr>
          <w:t>11.1.1</w:t>
        </w:r>
      </w:fldSimple>
      <w:r w:rsidRPr="004C53A3">
        <w:rPr>
          <w:rFonts w:ascii="Verdana" w:hAnsi="Verdana"/>
        </w:rPr>
        <w:t xml:space="preserve">, </w:t>
      </w:r>
      <w:fldSimple w:instr=" REF _Ref114668108 \r \h  \* MERGEFORMAT ">
        <w:r w:rsidR="005668A5" w:rsidRPr="005668A5">
          <w:rPr>
            <w:rFonts w:ascii="Verdana" w:hAnsi="Verdana"/>
          </w:rPr>
          <w:t>11.1.2</w:t>
        </w:r>
      </w:fldSimple>
      <w:r w:rsidRPr="004C53A3">
        <w:rPr>
          <w:rFonts w:ascii="Verdana" w:hAnsi="Verdana"/>
        </w:rPr>
        <w:t xml:space="preserve"> e </w:t>
      </w:r>
      <w:fldSimple w:instr=" REF _Ref114668139 \r \h  \* MERGEFORMAT ">
        <w:r w:rsidR="005668A5" w:rsidRPr="005668A5">
          <w:rPr>
            <w:rFonts w:ascii="Verdana" w:hAnsi="Verdana"/>
          </w:rPr>
          <w:t>11.1.3</w:t>
        </w:r>
      </w:fldSimple>
      <w:r w:rsidRPr="004C53A3">
        <w:rPr>
          <w:rFonts w:ascii="Verdana" w:hAnsi="Verdana"/>
        </w:rPr>
        <w:t xml:space="preserve"> que justifiquem a imposição de penalidade mais grave que a sanção de </w:t>
      </w:r>
      <w:r w:rsidRPr="004C53A3">
        <w:rPr>
          <w:rFonts w:ascii="Verdana" w:hAnsi="Verdana"/>
        </w:rPr>
        <w:lastRenderedPageBreak/>
        <w:t xml:space="preserve">impedimento de licitar e contratar, cuja duração observará o prazo previsto no </w:t>
      </w:r>
      <w:hyperlink r:id="rId44"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5668A5" w:rsidRPr="005668A5">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lastRenderedPageBreak/>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7"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0" w:name="_Hlk164971476"/>
    </w:p>
    <w:p w:rsidR="00BE05B8" w:rsidRPr="00351D88" w:rsidRDefault="00BE05B8" w:rsidP="002B5572">
      <w:pPr>
        <w:pStyle w:val="Corpodetexto"/>
        <w:ind w:left="572" w:right="13"/>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w:t>
      </w:r>
      <w:r w:rsidR="00643F78">
        <w:rPr>
          <w:sz w:val="22"/>
          <w:szCs w:val="22"/>
        </w:rPr>
        <w:t xml:space="preserve"> JUSTIFICATIVA TÉCNICA /</w:t>
      </w:r>
      <w:r w:rsidR="002B5572" w:rsidRPr="00351D88">
        <w:rPr>
          <w:sz w:val="22"/>
          <w:szCs w:val="22"/>
        </w:rPr>
        <w:t xml:space="preserve"> ANÁLISE DE RISCO)</w:t>
      </w:r>
      <w:r w:rsidRPr="00351D88">
        <w:rPr>
          <w:sz w:val="22"/>
          <w:szCs w:val="22"/>
        </w:rPr>
        <w:t xml:space="preserve">. </w:t>
      </w:r>
    </w:p>
    <w:p w:rsidR="00BE05B8" w:rsidRPr="00351D88" w:rsidRDefault="00BE05B8" w:rsidP="002B5572">
      <w:pPr>
        <w:pStyle w:val="Corpodetexto"/>
        <w:ind w:left="572" w:right="4280"/>
        <w:rPr>
          <w:sz w:val="22"/>
          <w:szCs w:val="22"/>
        </w:rPr>
      </w:pPr>
      <w:r w:rsidRPr="00351D88">
        <w:rPr>
          <w:sz w:val="22"/>
          <w:szCs w:val="22"/>
        </w:rPr>
        <w:t>ANEXO II - MODELO DA PROPOSTA DE PREÇOS</w:t>
      </w:r>
    </w:p>
    <w:p w:rsidR="00BE05B8" w:rsidRPr="00351D88" w:rsidRDefault="00BE05B8" w:rsidP="002B5572">
      <w:pPr>
        <w:pStyle w:val="Corpodetexto"/>
        <w:ind w:left="57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60920">
      <w:pPr>
        <w:pStyle w:val="Corpodetexto"/>
        <w:ind w:left="572"/>
        <w:rPr>
          <w:sz w:val="22"/>
          <w:szCs w:val="22"/>
        </w:rPr>
      </w:pPr>
      <w:r w:rsidRPr="00351D88">
        <w:rPr>
          <w:sz w:val="22"/>
          <w:szCs w:val="22"/>
        </w:rPr>
        <w:lastRenderedPageBreak/>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5B34BA">
        <w:rPr>
          <w:sz w:val="22"/>
          <w:szCs w:val="22"/>
        </w:rPr>
        <w:t>11 de maio</w:t>
      </w:r>
      <w:r w:rsidR="00D00C6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48"/>
          <w:footerReference w:type="default" r:id="rId49"/>
          <w:pgSz w:w="11910" w:h="16840"/>
          <w:pgMar w:top="1860" w:right="280" w:bottom="1276" w:left="709" w:header="569" w:footer="0" w:gutter="0"/>
          <w:cols w:space="720"/>
        </w:sectPr>
      </w:pPr>
    </w:p>
    <w:p w:rsidR="00090E10" w:rsidRDefault="00072BE0" w:rsidP="00076DF3">
      <w:pPr>
        <w:pStyle w:val="Corpodetexto"/>
        <w:spacing w:before="3"/>
        <w:ind w:left="-709" w:right="-710"/>
        <w:jc w:val="center"/>
        <w:rPr>
          <w:b/>
          <w:bCs/>
        </w:rPr>
      </w:pPr>
      <w:r w:rsidRPr="00072BE0">
        <w:rPr>
          <w:b/>
          <w:bCs/>
        </w:rPr>
        <w:lastRenderedPageBreak/>
        <w:t>ANEXO I – FASE PREPARATÓRIA</w:t>
      </w:r>
    </w:p>
    <w:p w:rsidR="008036CE" w:rsidRDefault="008036CE" w:rsidP="00076DF3">
      <w:pPr>
        <w:pStyle w:val="Corpodetexto"/>
        <w:spacing w:before="3"/>
        <w:ind w:left="-709" w:right="-710"/>
        <w:jc w:val="center"/>
        <w:rPr>
          <w:b/>
          <w:bCs/>
        </w:rPr>
      </w:pPr>
      <w:r>
        <w:rPr>
          <w:b/>
          <w:bCs/>
        </w:rPr>
        <w:t>ESTUDO TÉCNICO PELIMINAR</w:t>
      </w:r>
    </w:p>
    <w:p w:rsidR="00FA5996" w:rsidRPr="00072BE0" w:rsidRDefault="00FA5996" w:rsidP="00076DF3">
      <w:pPr>
        <w:pStyle w:val="Corpodetexto"/>
        <w:spacing w:before="3"/>
        <w:ind w:left="-709" w:right="-710"/>
        <w:jc w:val="center"/>
        <w:rPr>
          <w:b/>
          <w:bCs/>
        </w:rPr>
      </w:pPr>
    </w:p>
    <w:p w:rsidR="009C4F58" w:rsidRPr="00E10C6F" w:rsidRDefault="009C4F58" w:rsidP="009C4F58">
      <w:pPr>
        <w:ind w:left="-567" w:right="-427"/>
        <w:rPr>
          <w:b/>
          <w:bCs/>
        </w:rPr>
      </w:pPr>
      <w:r w:rsidRPr="00E10C6F">
        <w:rPr>
          <w:b/>
          <w:bCs/>
        </w:rPr>
        <w:t xml:space="preserve">1-DESCRIÇÃO DA NECESSIDADE: </w:t>
      </w:r>
    </w:p>
    <w:p w:rsidR="009C4F58" w:rsidRPr="00E10C6F" w:rsidRDefault="009C4F58" w:rsidP="009C4F58">
      <w:pPr>
        <w:tabs>
          <w:tab w:val="left" w:pos="6714"/>
        </w:tabs>
        <w:ind w:left="-567" w:right="-427"/>
        <w:jc w:val="both"/>
      </w:pPr>
      <w:r w:rsidRPr="00E10C6F">
        <w:t>A presente contratação fundamenta-se na necessidade de assegurar o abastecimento regular de medicamentos destinados ao atendimento das demandas das Unidades Básicas de Saúde, do Hospital Municipal Maria Coelho Cavalcanti Rodrigues, da Farmácia Básica, do Centro de Atenção Psicossocial – CAPS e da Vigilância em Saúde do Município de Afrânio/PE.</w:t>
      </w:r>
    </w:p>
    <w:p w:rsidR="009C4F58" w:rsidRPr="00E10C6F" w:rsidRDefault="009C4F58" w:rsidP="009C4F58">
      <w:pPr>
        <w:tabs>
          <w:tab w:val="left" w:pos="6714"/>
        </w:tabs>
        <w:ind w:left="-567" w:right="-427"/>
        <w:jc w:val="both"/>
      </w:pPr>
      <w:r w:rsidRPr="00E10C6F">
        <w:t>A assistência farmacêutica constitui parte essencial da política pública de saúde, sendo indispensável para a promoção, proteção e recuperação da saúde da população usuária do Sistema Único de Saúde – SUS. Nesse sentido, a disponibilidade contínua de medicamentos é fundamental para garantir a efetividade dos serviços de saúde prestados pela rede municipal, assegurando o tratamento adequado aos pacientes e contribuindo para a redução de agravos à saúde pública.</w:t>
      </w:r>
    </w:p>
    <w:p w:rsidR="009C4F58" w:rsidRPr="00E10C6F" w:rsidRDefault="009C4F58" w:rsidP="009C4F58">
      <w:pPr>
        <w:tabs>
          <w:tab w:val="left" w:pos="6714"/>
        </w:tabs>
        <w:ind w:left="-567" w:right="-427"/>
        <w:jc w:val="both"/>
      </w:pPr>
      <w:r w:rsidRPr="00E10C6F">
        <w:t>Diante da diversidade de medicamentos necessários para atender as diferentes demandas da rede municipal de saúde, bem como da necessidade de reposição contínua dos estoques, mostra-se adequada a realização de Pregão Eletrônico com Sistema de Registro de Preços, modalidade que possibilita maior competitividade entre os fornecedores, transparência, economicidade e eficiência na contratação pública.</w:t>
      </w:r>
    </w:p>
    <w:p w:rsidR="009C4F58" w:rsidRPr="00E10C6F" w:rsidRDefault="009C4F58" w:rsidP="009C4F58">
      <w:pPr>
        <w:tabs>
          <w:tab w:val="left" w:pos="6714"/>
        </w:tabs>
        <w:ind w:left="-567" w:right="-427"/>
        <w:jc w:val="both"/>
      </w:pPr>
      <w:r w:rsidRPr="00E10C6F">
        <w:t>O Sistema de Registro de Preços apresenta-se como solução mais vantajosa para a Administração, uma vez que permite a aquisição dos medicamentos de forma parcelada e conforme a necessidade da Secretaria Municipal de Saúde, evitando a formação de estoques excessivos, reduzindo riscos de perdas por vencimento e garantindo maior flexibilidade na gestão do abastecimento farmacêutico.</w:t>
      </w:r>
    </w:p>
    <w:p w:rsidR="009C4F58" w:rsidRPr="00E10C6F" w:rsidRDefault="009C4F58" w:rsidP="009C4F58">
      <w:pPr>
        <w:tabs>
          <w:tab w:val="left" w:pos="6714"/>
        </w:tabs>
        <w:ind w:left="-567" w:right="-427"/>
        <w:jc w:val="both"/>
      </w:pPr>
      <w:r w:rsidRPr="00E10C6F">
        <w:t>A contratação também se justifica pela necessidade de garantir a continuidade dos serviços de saúde prestados à população, evitando desabastecimento de medicamentos essenciais utilizados no tratamento de diversas patologias atendidas na rede municipal.</w:t>
      </w:r>
    </w:p>
    <w:p w:rsidR="009C4F58" w:rsidRPr="00E10C6F" w:rsidRDefault="009C4F58" w:rsidP="009C4F58">
      <w:pPr>
        <w:tabs>
          <w:tab w:val="left" w:pos="6714"/>
        </w:tabs>
        <w:ind w:left="-567" w:right="-427"/>
        <w:jc w:val="both"/>
      </w:pPr>
      <w:r w:rsidRPr="00E10C6F">
        <w:t>Dessa forma, a realização do processo licitatório para Registro de Preços visando à aquisição de medicamentos mostra-se necessária e devidamente fundamentada, estando em consonância com os princípios da legalidade, eficiência, economicidade, planejamento e continuidade do serviço público, previstos na Lei nº 14.133/2021, bem como com as diretrizes do Sistema Único de Saúde – SUS.</w:t>
      </w:r>
    </w:p>
    <w:p w:rsidR="00E83A54" w:rsidRDefault="00E83A54" w:rsidP="009C4F58">
      <w:pPr>
        <w:tabs>
          <w:tab w:val="left" w:pos="6714"/>
        </w:tabs>
        <w:ind w:left="-567" w:right="-427"/>
        <w:jc w:val="both"/>
        <w:rPr>
          <w:b/>
          <w:bCs/>
        </w:rPr>
      </w:pPr>
    </w:p>
    <w:p w:rsidR="009C4F58" w:rsidRPr="00E10C6F" w:rsidRDefault="009C4F58" w:rsidP="009C4F58">
      <w:pPr>
        <w:tabs>
          <w:tab w:val="left" w:pos="6714"/>
        </w:tabs>
        <w:ind w:left="-567" w:right="-427"/>
        <w:jc w:val="both"/>
        <w:rPr>
          <w:b/>
          <w:bCs/>
        </w:rPr>
      </w:pPr>
      <w:r w:rsidRPr="00E10C6F">
        <w:rPr>
          <w:b/>
          <w:bCs/>
        </w:rPr>
        <w:t xml:space="preserve">2-PREVISÃO NO PLANO DE CONTRATAÇÕES ANUAIS: </w:t>
      </w:r>
      <w:r w:rsidRPr="00E10C6F">
        <w:rPr>
          <w:b/>
          <w:bCs/>
        </w:rPr>
        <w:tab/>
      </w:r>
    </w:p>
    <w:p w:rsidR="009C4F58" w:rsidRPr="00E10C6F" w:rsidRDefault="009C4F58" w:rsidP="009C4F58">
      <w:pPr>
        <w:ind w:left="-567" w:right="-427"/>
        <w:jc w:val="both"/>
        <w:rPr>
          <w:b/>
          <w:bCs/>
          <w:u w:val="single"/>
        </w:rPr>
      </w:pPr>
      <w:r w:rsidRPr="00E10C6F">
        <w:rPr>
          <w:b/>
          <w:bCs/>
          <w:u w:val="single"/>
        </w:rPr>
        <w:t>A presente contratação, que trata da aquisição de medicamentos destinados ao atendimento das demandas da rede municipal de saúde, ainda não se encontra prevista no Plano de Contratações Anual (PCA), considerando que a Secretaria Municipal de Saúde não concluiu, até o presente momento, a elaboração e consolidação desse instrumento de planejamento.</w:t>
      </w:r>
    </w:p>
    <w:p w:rsidR="009C4F58" w:rsidRDefault="009C4F58" w:rsidP="009C4F58">
      <w:pPr>
        <w:ind w:left="-567" w:right="-427"/>
        <w:jc w:val="both"/>
        <w:rPr>
          <w:b/>
          <w:bCs/>
          <w:u w:val="single"/>
        </w:rPr>
      </w:pPr>
      <w:r w:rsidRPr="00E10C6F">
        <w:rPr>
          <w:b/>
          <w:bCs/>
          <w:u w:val="single"/>
        </w:rPr>
        <w:t>Todavia, cumpre destacar que a ausência dessa previsão formal não constitui impedimento para a instauração do presente processo administrativo, especialmente por se tratar de insumos essenciais à manutenção das atividades assistenciais de saúde. Os medicamentos são utilizados diretamente no tratamento e acompanhamento dos pacientes atendidos pela rede pública municipal, em consultas, atendimentos ambulatoriais, procedimentos de urgência e demais serviços ofertados à população, sendo indispensáveis para a adequada prestação dos serviços de saúde.</w:t>
      </w:r>
    </w:p>
    <w:p w:rsidR="009C4F58" w:rsidRDefault="009C4F58" w:rsidP="009C4F58">
      <w:pPr>
        <w:ind w:left="-567" w:right="-427"/>
        <w:jc w:val="both"/>
        <w:rPr>
          <w:b/>
          <w:bCs/>
          <w:u w:val="single"/>
        </w:rPr>
      </w:pPr>
      <w:r w:rsidRPr="00E10C6F">
        <w:rPr>
          <w:b/>
          <w:bCs/>
          <w:u w:val="single"/>
        </w:rPr>
        <w:t>Ressalta-se, ainda, que a necessidade da contratação decorre do planejamento interno da própria Secretaria Municipal de Saúde, fundamentado no histórico de consumo, na reposição periódica dos estoques e na necessidade de manutenção de quantitativo mínimo de segurança para atendimento das demandas da população usuária do Sistema Único de Saúde – SUS no âmbito do Município.</w:t>
      </w:r>
    </w:p>
    <w:p w:rsidR="009C4F58" w:rsidRDefault="009C4F58" w:rsidP="009C4F58">
      <w:pPr>
        <w:ind w:left="-567" w:right="-427"/>
        <w:jc w:val="both"/>
        <w:rPr>
          <w:b/>
          <w:bCs/>
          <w:u w:val="single"/>
        </w:rPr>
      </w:pPr>
      <w:r w:rsidRPr="00E10C6F">
        <w:rPr>
          <w:b/>
          <w:bCs/>
          <w:u w:val="single"/>
        </w:rPr>
        <w:t xml:space="preserve">Dessa forma, a presente contratação tem como objetivo garantir a continuidade do fornecimento de medicamentos, assegurando a regularidade dos atendimentos, a qualidade da assistência farmacêutica e a preservação do direito fundamental à saúde, evitando desabastecimentos que possam comprometer o funcionamento dos serviços </w:t>
      </w:r>
      <w:r w:rsidRPr="00E10C6F">
        <w:rPr>
          <w:b/>
          <w:bCs/>
          <w:u w:val="single"/>
        </w:rPr>
        <w:lastRenderedPageBreak/>
        <w:t>públicos de saúde.</w:t>
      </w:r>
    </w:p>
    <w:p w:rsidR="00E83A54" w:rsidRDefault="00E83A54" w:rsidP="009C4F58">
      <w:pPr>
        <w:ind w:left="-567" w:right="-427"/>
        <w:jc w:val="both"/>
        <w:rPr>
          <w:b/>
          <w:bCs/>
        </w:rPr>
      </w:pPr>
    </w:p>
    <w:p w:rsidR="009C4F58" w:rsidRPr="00E10C6F" w:rsidRDefault="009C4F58" w:rsidP="009C4F58">
      <w:pPr>
        <w:ind w:left="-567" w:right="-427"/>
        <w:jc w:val="both"/>
        <w:rPr>
          <w:b/>
          <w:bCs/>
        </w:rPr>
      </w:pPr>
      <w:r w:rsidRPr="00E10C6F">
        <w:rPr>
          <w:b/>
          <w:bCs/>
        </w:rPr>
        <w:t xml:space="preserve">3-REQUISITOS DA CONTRATAÇÃO: </w:t>
      </w:r>
    </w:p>
    <w:p w:rsidR="009C4F58" w:rsidRPr="00E10C6F" w:rsidRDefault="009C4F58" w:rsidP="009C4F58">
      <w:pPr>
        <w:ind w:left="-567" w:right="-427"/>
        <w:jc w:val="both"/>
      </w:pPr>
      <w:r w:rsidRPr="00E10C6F">
        <w:t xml:space="preserve">O contrato a ser firmado com a empresa vencedora deverá ter vigência de 12 (doze) meses e obedecerá às normas apresentadas no edital. Mediante interesse administrativo e desde que seja comprovada a vantajosidade da prorrogação, o contrato poderá ser prorrogado por igual período ou sucessivo, até o limite de 60 meses, conforme determinado pelo artigo </w:t>
      </w:r>
      <w:r>
        <w:t>84,</w:t>
      </w:r>
      <w:r w:rsidRPr="00E10C6F">
        <w:t xml:space="preserve"> da Lei 14.133/2021. </w:t>
      </w:r>
      <w:bookmarkStart w:id="21" w:name="_Hlk217981025"/>
    </w:p>
    <w:p w:rsidR="009C4F58" w:rsidRPr="00E10C6F" w:rsidRDefault="009C4F58" w:rsidP="009C4F58">
      <w:pPr>
        <w:ind w:left="-567" w:right="-427"/>
        <w:jc w:val="both"/>
      </w:pPr>
      <w:r w:rsidRPr="00E10C6F">
        <w:t xml:space="preserve">O planejamento da contratação para aquisição dos medicamentos foi realizado observando-se as necessidades epidemiológicas da população atendida e o histórico de consumos dos itens, em conformidade com as diretrizes da Resolução TC N°249, de 7 de agosto de 2024. </w:t>
      </w:r>
    </w:p>
    <w:p w:rsidR="009C4F58" w:rsidRPr="00E10C6F" w:rsidRDefault="009C4F58" w:rsidP="009C4F58">
      <w:pPr>
        <w:ind w:left="-567" w:right="-427"/>
        <w:jc w:val="both"/>
      </w:pPr>
      <w:r w:rsidRPr="00E10C6F">
        <w:t xml:space="preserve">A entrega dos produtos deverá respeitar o prazo de entrega de até no máximo 10 (dez) dias, contados a partir da data de ordem de compra, ou em apresentação de justificativa formal de impossibilidade de cumprimento do prazo estabelecido, a ser realizado pela administração. </w:t>
      </w:r>
      <w:bookmarkEnd w:id="21"/>
      <w:r w:rsidRPr="00E10C6F">
        <w:t xml:space="preserve">Todos os custos referentes a entrega deverão ser inclusos no valor contratado.    </w:t>
      </w:r>
    </w:p>
    <w:p w:rsidR="009C4F58" w:rsidRPr="00E10C6F" w:rsidRDefault="009C4F58" w:rsidP="009C4F58">
      <w:pPr>
        <w:ind w:left="-567" w:right="-427"/>
        <w:jc w:val="both"/>
      </w:pPr>
      <w:r w:rsidRPr="00E10C6F">
        <w:t>O processo licitatório será realizado por meio da modalidade pregão eletrônico</w:t>
      </w:r>
      <w:r>
        <w:t xml:space="preserve"> com o registro de preços</w:t>
      </w:r>
      <w:r w:rsidRPr="00E10C6F">
        <w:t xml:space="preserve">, adotando o critério de julgamento de menor preço </w:t>
      </w:r>
      <w:r>
        <w:t>por item</w:t>
      </w:r>
      <w:r w:rsidRPr="00E10C6F">
        <w:t xml:space="preserve">, conforme disposto no artigo 34 da Lei Federal n°14.133/2021. </w:t>
      </w:r>
    </w:p>
    <w:p w:rsidR="009C4F58" w:rsidRPr="00E10C6F" w:rsidRDefault="009C4F58" w:rsidP="009C4F58">
      <w:pPr>
        <w:ind w:left="-567" w:right="-427"/>
        <w:jc w:val="both"/>
      </w:pPr>
      <w:r w:rsidRPr="00E10C6F">
        <w:t>Os licitantes deverão comprovar que exercem o ramo de atividade compatível com o objeto da contratação, demonstrando capacidade para o fornecimento dos itens demandados.</w:t>
      </w:r>
    </w:p>
    <w:p w:rsidR="009C4F58" w:rsidRPr="00E10C6F" w:rsidRDefault="009C4F58" w:rsidP="009C4F58">
      <w:pPr>
        <w:ind w:left="-567" w:right="-427"/>
        <w:jc w:val="both"/>
      </w:pPr>
      <w:r w:rsidRPr="00E10C6F">
        <w:t xml:space="preserve">Os itens a serem adquiridos deveram apresentar o devido padrão de qualidade, obedecendo os critérios estabelecidos pela ANVISA para garantir a segurança dos usuários e profissionais da saúde. </w:t>
      </w:r>
    </w:p>
    <w:p w:rsidR="009C4F58" w:rsidRPr="00E10C6F" w:rsidRDefault="009C4F58" w:rsidP="009C4F58">
      <w:pPr>
        <w:ind w:left="-567" w:right="-427"/>
        <w:jc w:val="both"/>
      </w:pPr>
      <w:r w:rsidRPr="00E10C6F">
        <w:t xml:space="preserve">As empresas participantes do certame, bem como adjudicatária e a contratada, estarão sujeitas às sanções administrativas previstas na Lei n°14.133/2021, assegurados o contraditório e a ampla defesa, nos termos da Constituição Federal. </w:t>
      </w:r>
    </w:p>
    <w:p w:rsidR="009C4F58" w:rsidRPr="00E10C6F" w:rsidRDefault="009C4F58" w:rsidP="009C4F58">
      <w:pPr>
        <w:ind w:left="-567" w:right="-427"/>
        <w:jc w:val="both"/>
      </w:pPr>
      <w:r w:rsidRPr="00E10C6F">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9C4F58" w:rsidRPr="00E10C6F" w:rsidRDefault="009C4F58" w:rsidP="009C4F58">
      <w:pPr>
        <w:ind w:left="-567" w:right="-427"/>
        <w:jc w:val="both"/>
      </w:pPr>
      <w:r w:rsidRPr="00E10C6F">
        <w:t xml:space="preserve">A eficiência do fornecimento dos produtos será acompanhada e avaliada de maneira mensal pelo gestor ou fiscal de contrato, mediante verificação do atendimento às condições determinadas e à qualidade dos materiais ofertados.    </w:t>
      </w:r>
    </w:p>
    <w:p w:rsidR="009C4F58" w:rsidRDefault="009C4F58" w:rsidP="009C4F58">
      <w:pPr>
        <w:ind w:left="-567" w:right="-427"/>
        <w:jc w:val="both"/>
      </w:pPr>
      <w:r w:rsidRPr="00E10C6F">
        <w:t>A entrega dos produtos será realizada de maneira parcelada, de acordo com a necessidade das demandas apresentadas pelas unidades de saúde. A entrega dos itens licitados deverá ser realizada n</w:t>
      </w:r>
      <w:r>
        <w:t xml:space="preserve">a farmácia básica, </w:t>
      </w:r>
      <w:r w:rsidRPr="00E10C6F">
        <w:t>localizad</w:t>
      </w:r>
      <w:r>
        <w:t>a</w:t>
      </w:r>
      <w:r w:rsidRPr="00E10C6F">
        <w:t xml:space="preserve"> na rua Sete de Setembro, N°</w:t>
      </w:r>
      <w:r>
        <w:t xml:space="preserve"> 205</w:t>
      </w:r>
      <w:r w:rsidRPr="00E10C6F">
        <w:t xml:space="preserve">, Centro, Afrânio-PE, em horário comercial. </w:t>
      </w:r>
    </w:p>
    <w:p w:rsidR="00E83A54" w:rsidRDefault="00E83A54" w:rsidP="009C4F58">
      <w:pPr>
        <w:ind w:left="-567" w:right="-427"/>
        <w:jc w:val="both"/>
        <w:rPr>
          <w:b/>
          <w:bCs/>
        </w:rPr>
      </w:pPr>
    </w:p>
    <w:p w:rsidR="009C4F58" w:rsidRPr="00707C93" w:rsidRDefault="009C4F58" w:rsidP="009C4F58">
      <w:pPr>
        <w:ind w:left="-567" w:right="-427"/>
        <w:jc w:val="both"/>
        <w:rPr>
          <w:b/>
          <w:bCs/>
        </w:rPr>
      </w:pPr>
      <w:r w:rsidRPr="00707C93">
        <w:rPr>
          <w:b/>
          <w:bCs/>
        </w:rPr>
        <w:t>DA JUSTIFICATIVA DOS QUANTITATIVOS DE ACORDO COM O ART. 5°, §1 DA RESOLUÇÃO N° 249 – TCE-PE:</w:t>
      </w:r>
    </w:p>
    <w:p w:rsidR="009C4F58" w:rsidRPr="00707C93" w:rsidRDefault="009C4F58" w:rsidP="009C4F58">
      <w:pPr>
        <w:ind w:left="-567" w:right="-427"/>
        <w:jc w:val="both"/>
      </w:pPr>
      <w:r w:rsidRPr="00707C93">
        <w:t>Os quantitativos estimados para a presente contratação foram definidos com base no levantamento das necessidades da rede municipal de saúde, considerando o histórico de consumo de medicamentos nos exercícios anteriores, bem como a média de atendimentos realizados nas Unidades Básicas de Saúde, Hospital Municipal Maria Coelho Cavalcanti Rodrigues, Farmácia Básica, Centro de Atenção Psicossocial – CAPS e nas ações desenvolvidas pela Vigilância em Saúde do Município de Afrânio/PE.</w:t>
      </w:r>
    </w:p>
    <w:p w:rsidR="009C4F58" w:rsidRPr="00707C93" w:rsidRDefault="009C4F58" w:rsidP="009C4F58">
      <w:pPr>
        <w:ind w:left="-567" w:right="-427"/>
        <w:jc w:val="both"/>
      </w:pPr>
    </w:p>
    <w:p w:rsidR="009C4F58" w:rsidRPr="00707C93" w:rsidRDefault="009C4F58" w:rsidP="009C4F58">
      <w:pPr>
        <w:ind w:left="-567" w:right="-427"/>
        <w:jc w:val="both"/>
      </w:pPr>
      <w:r w:rsidRPr="00707C93">
        <w:t xml:space="preserve">Para a definição das quantidades previstas neste Termo de Referência, foram analisados os registros de dispensação de medicamentos, relatórios de controle de estoque da Farmácia Básica, bem como as demandas encaminhadas pelas unidades integrantes da rede municipal de saúde. Também foram consideradas as projeções de atendimento à população usuária do Sistema Único de Saúde – SUS no âmbito do município, levando em conta a necessidade de manutenção da regularidade no fornecimento dos medicamentos essenciais utilizados no tratamento das diversas patologias </w:t>
      </w:r>
      <w:r w:rsidRPr="00707C93">
        <w:lastRenderedPageBreak/>
        <w:t>atendidas pela rede pública de saúde.</w:t>
      </w:r>
    </w:p>
    <w:p w:rsidR="009C4F58" w:rsidRPr="00707C93" w:rsidRDefault="009C4F58" w:rsidP="009C4F58">
      <w:pPr>
        <w:ind w:left="-567" w:right="-427"/>
        <w:jc w:val="both"/>
      </w:pPr>
      <w:r w:rsidRPr="00707C93">
        <w:t>Ademais, buscou-se estimar quantitativos suficientes para atender as demandas ao longo do período de vigência da ata de registro de preços, considerando possíveis variações no consumo decorrentes do aumento da demanda por atendimentos, campanhas de saúde pública e eventuais situações emergenciais que possam impactar o consumo de medicamentos.</w:t>
      </w:r>
    </w:p>
    <w:p w:rsidR="009C4F58" w:rsidRPr="00707C93" w:rsidRDefault="009C4F58" w:rsidP="009C4F58">
      <w:pPr>
        <w:ind w:left="-567" w:right="-427"/>
        <w:jc w:val="both"/>
      </w:pPr>
      <w:r w:rsidRPr="00707C93">
        <w:t>Ressalta-se que os quantitativos apresentados possuem caráter estimativo, sendo utilizados exclusivamente para fins de planejamento da contratação, não gerando obrigatoriedade de aquisição integral por parte da Administração, uma vez que as aquisições ocorrerão de forma parcelada, conforme a necessidade da Secretaria Municipal de Saúde, por meio do Sistema de Registro de Preços.</w:t>
      </w:r>
    </w:p>
    <w:p w:rsidR="009C4F58" w:rsidRPr="00707C93" w:rsidRDefault="009C4F58" w:rsidP="009C4F58">
      <w:pPr>
        <w:ind w:left="-567" w:right="-427"/>
        <w:jc w:val="both"/>
      </w:pPr>
      <w:r w:rsidRPr="00707C93">
        <w:t>Dessa forma, os quantitativos estimados foram estabelecidos de maneira técnica e fundamentada, em conformidade com o disposto no art. 5º, §1º da Resolução nº 249/2024 do Tribunal de Contas do Estado de Pernambuco – TCE/PE, buscando assegurar o adequado planejamento da contratação e a continuidade dos serviços de assistência à saúde prestados à população do Município de Afrânio/PE.</w:t>
      </w:r>
    </w:p>
    <w:p w:rsidR="00E83A54" w:rsidRDefault="00E83A54" w:rsidP="009C4F58">
      <w:pPr>
        <w:ind w:left="-567" w:right="-427"/>
        <w:jc w:val="both"/>
        <w:rPr>
          <w:b/>
          <w:bCs/>
        </w:rPr>
      </w:pPr>
    </w:p>
    <w:p w:rsidR="009C4F58" w:rsidRPr="00707C93" w:rsidRDefault="009C4F58" w:rsidP="009C4F58">
      <w:pPr>
        <w:ind w:left="-567" w:right="-427"/>
        <w:jc w:val="both"/>
        <w:rPr>
          <w:b/>
          <w:bCs/>
        </w:rPr>
      </w:pPr>
      <w:r w:rsidRPr="00707C93">
        <w:rPr>
          <w:b/>
          <w:bCs/>
        </w:rPr>
        <w:t>DA PREFERÊNCIA POR MEDICAMENTOS GENÉRICOS</w:t>
      </w:r>
    </w:p>
    <w:p w:rsidR="009C4F58" w:rsidRPr="00707C93" w:rsidRDefault="009C4F58" w:rsidP="009C4F58">
      <w:pPr>
        <w:ind w:left="-567" w:right="-427"/>
        <w:jc w:val="both"/>
      </w:pPr>
      <w:r w:rsidRPr="00707C93">
        <w:t>Na presente contratação será observada, sempre que possível, a preferência pela aquisição de medicamentos genéricos, em conformidade com a Lei nº 9.787/1999, que estabelece o medicamento genérico no âmbito do Sistema Único de Saúde – SUS, bem como com as diretrizes da Política Nacional de Medicamentos.</w:t>
      </w:r>
    </w:p>
    <w:p w:rsidR="009C4F58" w:rsidRPr="00707C93" w:rsidRDefault="009C4F58" w:rsidP="009C4F58">
      <w:pPr>
        <w:ind w:left="-567" w:right="-427"/>
        <w:jc w:val="both"/>
      </w:pPr>
      <w:r w:rsidRPr="00707C93">
        <w:t>Os medicamentos genéricos são aqueles que contêm o mesmo princípio ativo, na mesma concentração, forma farmacêutica, via de administração, posologia e indicação terapêutica do medicamento de referência, apresentando eficácia, segurança e qualidade comprovadas, devidamente registradas e autorizadas pela Agência Nacional de Vigilância Sanitária – ANVISA.</w:t>
      </w:r>
    </w:p>
    <w:p w:rsidR="009C4F58" w:rsidRPr="00707C93" w:rsidRDefault="009C4F58" w:rsidP="009C4F58">
      <w:pPr>
        <w:ind w:left="-567" w:right="-427"/>
        <w:jc w:val="both"/>
      </w:pPr>
      <w:r w:rsidRPr="00707C93">
        <w:t>A adoção preferencial de medicamentos genéricos busca promover maior racionalidade no uso dos recursos públicos, possibilitando a ampliação do acesso da população aos tratamentos medicamentosos, sem prejuízo da qualidade terapêutica, uma vez que tais medicamentos possuem custo geralmente inferior quando comparados aos medicamentos de referência.</w:t>
      </w:r>
    </w:p>
    <w:p w:rsidR="009C4F58" w:rsidRPr="00707C93" w:rsidRDefault="009C4F58" w:rsidP="009C4F58">
      <w:pPr>
        <w:ind w:left="-567" w:right="-427"/>
        <w:jc w:val="both"/>
      </w:pPr>
      <w:r w:rsidRPr="00707C93">
        <w:t>Dessa forma, nas aquisições decorrentes deste processo licitatório, serão aceitos medicamentos genéricos, similares ou de referência, desde que devidamente registrados na ANVISA e que atendam integralmente às especificações técnicas estabelecidas neste Termo de Referência, garantindo a qualidade, segurança e eficácia dos produtos fornecidos à rede municipal de saúde do Município de Afrânio/PE.</w:t>
      </w:r>
    </w:p>
    <w:p w:rsidR="00E83A54" w:rsidRDefault="00E83A54" w:rsidP="009C4F58">
      <w:pPr>
        <w:ind w:left="-567" w:right="-427"/>
        <w:jc w:val="both"/>
        <w:rPr>
          <w:b/>
          <w:bCs/>
        </w:rPr>
      </w:pPr>
    </w:p>
    <w:p w:rsidR="009C4F58" w:rsidRPr="00707C93" w:rsidRDefault="009C4F58" w:rsidP="009C4F58">
      <w:pPr>
        <w:ind w:left="-567" w:right="-427"/>
        <w:jc w:val="both"/>
        <w:rPr>
          <w:b/>
          <w:bCs/>
        </w:rPr>
      </w:pPr>
      <w:r w:rsidRPr="00707C93">
        <w:rPr>
          <w:b/>
          <w:bCs/>
        </w:rPr>
        <w:t>DA OBSERVÂNCIA À RELAÇÃO MUNICIPAL DE MEDICAMENTOS ESSENCIAIS – REMUME</w:t>
      </w:r>
    </w:p>
    <w:p w:rsidR="009C4F58" w:rsidRPr="00707C93" w:rsidRDefault="009C4F58" w:rsidP="009C4F58">
      <w:pPr>
        <w:ind w:left="-567" w:right="-427"/>
        <w:jc w:val="both"/>
      </w:pPr>
      <w:r w:rsidRPr="00707C93">
        <w:t>A definição dos medicamentos constantes no presente Termo de Referência observa as diretrizes estabelecidas na Relação Municipal de Medicamentos Essenciais – REMUME do Município de Afrânio/PE, instrumento que orienta a padronização e a organização da assistência farmacêutica no âmbito do Sistema Único de Saúde – SUS no município.</w:t>
      </w:r>
    </w:p>
    <w:p w:rsidR="009C4F58" w:rsidRPr="00707C93" w:rsidRDefault="009C4F58" w:rsidP="009C4F58">
      <w:pPr>
        <w:ind w:left="-567" w:right="-427"/>
        <w:jc w:val="both"/>
      </w:pPr>
      <w:r w:rsidRPr="00707C93">
        <w:t>A REMUME é elaborada com base em critérios técnicos e científicos, considerando o perfil epidemiológico da população local, as necessidades de saúde identificadas na rede municipal e as diretrizes da Relação Nacional de Medicamentos Essenciais – RENAME, instituída pelo Ministério da Saúde.</w:t>
      </w:r>
    </w:p>
    <w:p w:rsidR="009C4F58" w:rsidRPr="00707C93" w:rsidRDefault="009C4F58" w:rsidP="009C4F58">
      <w:pPr>
        <w:ind w:left="-567" w:right="-427"/>
        <w:jc w:val="both"/>
      </w:pPr>
      <w:r w:rsidRPr="00707C93">
        <w:t>Dessa forma, os medicamentos elencados neste processo licitatório correspondem, em sua maioria, àqueles padronizados pela REMUME do Município de Afrânio/PE, sendo considerados essenciais para o atendimento das demandas das Unidades Básicas de Saúde, do Hospital Municipal Maria Coelho Cavalcanti Rodrigues, da Farmácia Básica, do Centro de Atenção Psicossocial – CAPS e das ações desenvolvidas pela Vigilância em Saúde.</w:t>
      </w:r>
    </w:p>
    <w:p w:rsidR="009C4F58" w:rsidRPr="00707C93" w:rsidRDefault="009C4F58" w:rsidP="009C4F58">
      <w:pPr>
        <w:ind w:left="-567" w:right="-427"/>
        <w:jc w:val="both"/>
      </w:pPr>
      <w:r w:rsidRPr="00707C93">
        <w:t xml:space="preserve">A observância à REMUME visa promover o uso racional de medicamentos, garantir maior eficiência na gestão da assistência farmacêutica municipal, bem como assegurar o acesso da população aos </w:t>
      </w:r>
      <w:r w:rsidRPr="00707C93">
        <w:lastRenderedPageBreak/>
        <w:t>medicamentos considerados essenciais para o tratamento das principais condições de saúde atendidas pela rede pública municipal.</w:t>
      </w:r>
    </w:p>
    <w:p w:rsidR="009C4F58" w:rsidRPr="00707C93" w:rsidRDefault="009C4F58" w:rsidP="009C4F58">
      <w:pPr>
        <w:ind w:left="-567" w:right="-427"/>
        <w:jc w:val="both"/>
      </w:pPr>
      <w:r w:rsidRPr="00707C93">
        <w:t>Eventuais medicamentos que não constem expressamente na REMUME poderão ser incluídos no processo de aquisição quando devidamente justificados pela área técnica da Secretaria Municipal de Saúde, considerando necessidades específicas de atendimento, demandas assistenciais ou situações excepcionais que justifiquem sua utilização no âmbito da rede municipal de saúde.</w:t>
      </w:r>
    </w:p>
    <w:p w:rsidR="00E83A54" w:rsidRDefault="00E83A54" w:rsidP="009C4F58">
      <w:pPr>
        <w:ind w:left="-567" w:right="-427"/>
        <w:jc w:val="both"/>
        <w:rPr>
          <w:b/>
          <w:bCs/>
        </w:rPr>
      </w:pPr>
    </w:p>
    <w:p w:rsidR="009C4F58" w:rsidRPr="00E10C6F" w:rsidRDefault="009C4F58" w:rsidP="009C4F58">
      <w:pPr>
        <w:ind w:left="-567" w:right="-427"/>
        <w:jc w:val="both"/>
        <w:rPr>
          <w:b/>
          <w:bCs/>
        </w:rPr>
      </w:pPr>
      <w:r w:rsidRPr="00E10C6F">
        <w:rPr>
          <w:b/>
          <w:bCs/>
        </w:rPr>
        <w:t xml:space="preserve">4-LEVANTAMENTO DE MERCADO: </w:t>
      </w:r>
    </w:p>
    <w:p w:rsidR="009C4F58" w:rsidRDefault="009C4F58" w:rsidP="009C4F58">
      <w:pPr>
        <w:ind w:left="-567" w:right="-427"/>
        <w:jc w:val="both"/>
      </w:pPr>
      <w:bookmarkStart w:id="22" w:name="_Hlk218500777"/>
      <w:r w:rsidRPr="00707C93">
        <w:t>O levantamento de mercado foi realizado com o objetivo de identificar as alternativas disponíveis para o atendimento da demanda da Secretaria Municipal de Saúde, bem como verificar as condições de fornecimento praticadas no mercado para a aquisição de medicamentos destinados ao atendimento da rede pública municipal.</w:t>
      </w:r>
    </w:p>
    <w:p w:rsidR="009C4F58" w:rsidRDefault="009C4F58" w:rsidP="009C4F58">
      <w:pPr>
        <w:ind w:left="-567" w:right="-427"/>
        <w:jc w:val="both"/>
      </w:pPr>
      <w:r w:rsidRPr="00707C93">
        <w:t>Nesse sentido, verificou-se que o fornecimento dos medicamentos pretendidos é amplamente ofertado por empresas especializadas no ramo farmacêutico, devidamente regularizadas perante os órgãos competentes, especialmente junto à Agência Nacional de Vigilância Sanitária (ANVISA), bem como atendendo às exigências sanitárias e regulatórias aplicáveis ao setor.</w:t>
      </w:r>
    </w:p>
    <w:bookmarkEnd w:id="22"/>
    <w:p w:rsidR="009C4F58" w:rsidRDefault="009C4F58" w:rsidP="009C4F58">
      <w:pPr>
        <w:ind w:left="-567" w:right="-427"/>
        <w:jc w:val="both"/>
      </w:pPr>
      <w:r w:rsidRPr="00707C93">
        <w:t>Constatou-se, ainda, que a forma mais comum e eficiente de atendimento dessa demanda pela Administração Pública ocorre por meio de processo licitatório, preferencialmente na modalidade pregão, em sua forma eletrônica, tendo em vista tratar-se de bens comuns, cujas especificações podem ser objetivamente definidas no termo de referência, possibilitando ampla concorrência entre os fornecedores e a obtenção da proposta mais vantajosa para a Administração.</w:t>
      </w:r>
    </w:p>
    <w:p w:rsidR="009C4F58" w:rsidRDefault="009C4F58" w:rsidP="009C4F58">
      <w:pPr>
        <w:ind w:left="-567" w:right="-427"/>
        <w:jc w:val="both"/>
      </w:pPr>
      <w:r w:rsidRPr="00707C93">
        <w:t xml:space="preserve">Para fins de estimativa de preços e melhor compreensão das condições de mercado, </w:t>
      </w:r>
      <w:r>
        <w:t>serão</w:t>
      </w:r>
      <w:r w:rsidRPr="00707C93">
        <w:t xml:space="preserve"> realizadas pesqui</w:t>
      </w:r>
      <w:r>
        <w:t>sas de preços junto</w:t>
      </w:r>
      <w:r w:rsidRPr="00707C93">
        <w:t xml:space="preserve"> a bancos de preços públicos e contratações similares realizadas por outros entes da Administração Pública, observando-se os parâmetros estabelecidos pela legislação vigente.</w:t>
      </w:r>
    </w:p>
    <w:p w:rsidR="009C4F58" w:rsidRDefault="009C4F58" w:rsidP="009C4F58">
      <w:pPr>
        <w:ind w:left="-567" w:right="-427"/>
        <w:jc w:val="both"/>
      </w:pPr>
      <w:r w:rsidRPr="00707C93">
        <w:t>Dessa forma, conclui-se que o mercado apresenta pluralidade de fornecedores aptos a atender à demanda, com ampla competitividade, o que favorece a realização do procedimento licitatório, garantindo transparência, economicidade e eficiência na contratação pretendida.</w:t>
      </w:r>
    </w:p>
    <w:p w:rsidR="00E83A54" w:rsidRDefault="00E83A54" w:rsidP="009C4F58">
      <w:pPr>
        <w:ind w:left="-567" w:right="-427"/>
        <w:rPr>
          <w:b/>
          <w:bCs/>
        </w:rPr>
      </w:pPr>
    </w:p>
    <w:p w:rsidR="009C4F58" w:rsidRPr="00E10C6F" w:rsidRDefault="009C4F58" w:rsidP="009C4F58">
      <w:pPr>
        <w:ind w:left="-567" w:right="-427"/>
        <w:rPr>
          <w:b/>
          <w:bCs/>
        </w:rPr>
      </w:pPr>
      <w:r w:rsidRPr="00E10C6F">
        <w:rPr>
          <w:b/>
          <w:bCs/>
        </w:rPr>
        <w:t>5-ESTIMATIVA</w:t>
      </w:r>
      <w:r>
        <w:rPr>
          <w:b/>
          <w:bCs/>
        </w:rPr>
        <w:t>/JUSTIFICATIVA</w:t>
      </w:r>
      <w:r w:rsidRPr="00E10C6F">
        <w:rPr>
          <w:b/>
          <w:bCs/>
        </w:rPr>
        <w:t xml:space="preserve"> DAS QUANTIDADES:</w:t>
      </w:r>
    </w:p>
    <w:p w:rsidR="009C4F58" w:rsidRPr="00707C93" w:rsidRDefault="009C4F58" w:rsidP="009C4F58">
      <w:pPr>
        <w:tabs>
          <w:tab w:val="left" w:pos="5325"/>
        </w:tabs>
        <w:ind w:left="-567" w:right="-427"/>
        <w:jc w:val="both"/>
      </w:pPr>
      <w:r w:rsidRPr="00707C93">
        <w:t>A estimativa das quantidades de medicamentos previstas neste Termo de Referência foi elaborada com base em critérios técnicos e administrativos que visam assegurar o adequado atendimento das demandas da rede municipal de saúde, bem como garantir a continuidade da assistência farmacêutica prestada à população usuária do Sistema Único de Saúde – SUS no Município de Afrânio/PE.</w:t>
      </w:r>
    </w:p>
    <w:p w:rsidR="009C4F58" w:rsidRPr="00707C93" w:rsidRDefault="009C4F58" w:rsidP="009C4F58">
      <w:pPr>
        <w:tabs>
          <w:tab w:val="left" w:pos="5325"/>
        </w:tabs>
        <w:ind w:left="-567" w:right="-427"/>
        <w:jc w:val="both"/>
      </w:pPr>
      <w:r w:rsidRPr="00707C93">
        <w:t>Para a definição dos quantitativos estimados, foram considerados os dados históricos de consumo de medicamentos registrados pela Secretaria Municipal de Saúde, especialmente aqueles relacionados às dispensações realizadas pela Farmácia Básica, às demandas das Unidades Básicas de Saúde, ao atendimento do Hospital Municipal Maria Coelho Cavalcanti Rodrigues, às atividades do Centro de Atenção Psicossocial – CAPS e às ações desenvolvidas pela Vigilância em Saúde.</w:t>
      </w:r>
    </w:p>
    <w:p w:rsidR="009C4F58" w:rsidRPr="00707C93" w:rsidRDefault="009C4F58" w:rsidP="009C4F58">
      <w:pPr>
        <w:tabs>
          <w:tab w:val="left" w:pos="5325"/>
        </w:tabs>
        <w:ind w:left="-567" w:right="-427"/>
        <w:jc w:val="both"/>
      </w:pPr>
    </w:p>
    <w:p w:rsidR="009C4F58" w:rsidRPr="00707C93" w:rsidRDefault="009C4F58" w:rsidP="009C4F58">
      <w:pPr>
        <w:tabs>
          <w:tab w:val="left" w:pos="5325"/>
        </w:tabs>
        <w:ind w:left="-567" w:right="-427"/>
        <w:jc w:val="both"/>
      </w:pPr>
      <w:r w:rsidRPr="00707C93">
        <w:t>Além disso, foram analisados os relatórios de controle de estoque, registros de distribuição e consumo médio mensal dos medicamentos, de forma a identificar o comportamento da demanda ao longo dos períodos anteriores, permitindo a projeção mais adequada das necessidades para o período de vigência da futura Ata de Registro de Preços.</w:t>
      </w:r>
    </w:p>
    <w:p w:rsidR="009C4F58" w:rsidRPr="00707C93" w:rsidRDefault="009C4F58" w:rsidP="009C4F58">
      <w:pPr>
        <w:tabs>
          <w:tab w:val="left" w:pos="5325"/>
        </w:tabs>
        <w:ind w:left="-567" w:right="-427"/>
        <w:jc w:val="both"/>
      </w:pPr>
      <w:r w:rsidRPr="00707C93">
        <w:t>Também foram consideradas as projeções de atendimento da rede municipal de saúde, o perfil epidemiológico da população atendida, bem como a necessidade de manutenção de estoque mínimo de segurança, com o objetivo de evitar desabastecimentos que possam comprometer a continuidade dos tratamentos médicos e das ações de saúde pública desenvolvidas no município.</w:t>
      </w:r>
    </w:p>
    <w:p w:rsidR="009C4F58" w:rsidRPr="00707C93" w:rsidRDefault="009C4F58" w:rsidP="009C4F58">
      <w:pPr>
        <w:tabs>
          <w:tab w:val="left" w:pos="5325"/>
        </w:tabs>
        <w:ind w:left="-567" w:right="-427"/>
        <w:jc w:val="both"/>
      </w:pPr>
      <w:r w:rsidRPr="00707C93">
        <w:t xml:space="preserve">Destaca-se, ainda, que a adoção do Sistema de Registro de Preços possibilita maior flexibilidade à Administração Pública, permitindo que as aquisições sejam realizadas de forma parcelada e </w:t>
      </w:r>
      <w:r w:rsidRPr="00707C93">
        <w:lastRenderedPageBreak/>
        <w:t>conforme a necessidade, evitando a formação de estoques excessivos e reduzindo riscos de perdas decorrentes do vencimento de medicamentos.</w:t>
      </w:r>
    </w:p>
    <w:p w:rsidR="009C4F58" w:rsidRPr="00707C93" w:rsidRDefault="009C4F58" w:rsidP="009C4F58">
      <w:pPr>
        <w:tabs>
          <w:tab w:val="left" w:pos="5325"/>
        </w:tabs>
        <w:ind w:left="-567" w:right="-427"/>
        <w:jc w:val="both"/>
      </w:pPr>
      <w:r w:rsidRPr="00707C93">
        <w:t>Ressalta-se que os quantitativos apresentados possuem caráter estimativo, sendo utilizados exclusivamente para fins de planejamento da contratação, não gerando obrigação de aquisição integral por parte da Administração, uma vez que as contratações decorrentes da Ata de Registro de Preços ocorrerão conforme a efetiva necessidade da Secretaria Municipal de Saúde.</w:t>
      </w:r>
    </w:p>
    <w:p w:rsidR="009C4F58" w:rsidRPr="00707C93" w:rsidRDefault="009C4F58" w:rsidP="009C4F58">
      <w:pPr>
        <w:tabs>
          <w:tab w:val="left" w:pos="5325"/>
        </w:tabs>
        <w:ind w:left="-567" w:right="-427"/>
        <w:jc w:val="both"/>
      </w:pPr>
      <w:r w:rsidRPr="00707C93">
        <w:t>Dessa forma, a estimativa das quantidades foi definida de maneira técnica, razoável e fundamentada, observando os princípios do planejamento, eficiência, economicidade e interesse público, bem como as diretrizes estabelecidas na Lei nº 14.133/2021 e na Resolução TCE-PE nº 249/2024, que dispõe sobre procedimentos e boas práticas para a contratação pública de medicamentos e produtos para saúde.</w:t>
      </w:r>
    </w:p>
    <w:p w:rsidR="009C4F58" w:rsidRPr="00E10C6F" w:rsidRDefault="009C4F58" w:rsidP="009C4F58">
      <w:pPr>
        <w:tabs>
          <w:tab w:val="left" w:pos="5325"/>
        </w:tabs>
        <w:ind w:left="-567" w:right="-427"/>
        <w:jc w:val="both"/>
        <w:rPr>
          <w:b/>
          <w:bCs/>
        </w:rPr>
      </w:pPr>
      <w:r w:rsidRPr="00707C93">
        <w:t xml:space="preserve">As quantidades estimadas são suficientes para atendimento pelo período de 12 (doze) meses, conforme tabela </w:t>
      </w:r>
      <w:r>
        <w:t>me anexo.</w:t>
      </w:r>
    </w:p>
    <w:p w:rsidR="00E83A54" w:rsidRDefault="00E83A54" w:rsidP="009C4F58">
      <w:pPr>
        <w:tabs>
          <w:tab w:val="left" w:pos="6011"/>
        </w:tabs>
        <w:ind w:left="-567" w:right="-427"/>
        <w:jc w:val="both"/>
        <w:rPr>
          <w:b/>
          <w:bCs/>
        </w:rPr>
      </w:pPr>
    </w:p>
    <w:p w:rsidR="009C4F58" w:rsidRPr="00E10C6F" w:rsidRDefault="009C4F58" w:rsidP="009C4F58">
      <w:pPr>
        <w:tabs>
          <w:tab w:val="left" w:pos="6011"/>
        </w:tabs>
        <w:ind w:left="-567" w:right="-427"/>
        <w:jc w:val="both"/>
      </w:pPr>
      <w:r w:rsidRPr="00E10C6F">
        <w:rPr>
          <w:b/>
          <w:bCs/>
        </w:rPr>
        <w:t>6-ESTIMATIVA DE PREÇO</w:t>
      </w:r>
    </w:p>
    <w:p w:rsidR="009C4F58" w:rsidRPr="00707C93" w:rsidRDefault="009C4F58" w:rsidP="009C4F58">
      <w:pPr>
        <w:tabs>
          <w:tab w:val="left" w:pos="1507"/>
        </w:tabs>
        <w:ind w:left="-567" w:right="-427"/>
        <w:jc w:val="both"/>
        <w:rPr>
          <w:rFonts w:eastAsia="Times New Roman" w:cstheme="minorHAnsi"/>
          <w:lang w:eastAsia="pt-BR"/>
        </w:rPr>
      </w:pPr>
      <w:r w:rsidRPr="00707C93">
        <w:rPr>
          <w:rFonts w:eastAsia="Times New Roman" w:cstheme="minorHAnsi"/>
          <w:lang w:eastAsia="pt-BR"/>
        </w:rPr>
        <w:t>O custo estimado da contratação para aquisição de medicamentos destinados ao atendimento das demandas da rede municipal de saúde possuirá caráter sigiloso, sendo tornado público apenas e imediatamente após a fase de julgamento das propostas, ressalvado o acesso irrestrito aos órgãos de controle interno e externo, que poderão, a qualquer momento, solicitar os respectivos valores, nos termos do art. 24 da Lei nº 14.133/2021.</w:t>
      </w:r>
    </w:p>
    <w:p w:rsidR="009C4F58" w:rsidRPr="00707C93" w:rsidRDefault="009C4F58" w:rsidP="009C4F58">
      <w:pPr>
        <w:tabs>
          <w:tab w:val="left" w:pos="1507"/>
        </w:tabs>
        <w:ind w:left="-567" w:right="-427"/>
        <w:jc w:val="both"/>
        <w:rPr>
          <w:rFonts w:eastAsia="Times New Roman" w:cstheme="minorHAnsi"/>
          <w:lang w:eastAsia="pt-BR"/>
        </w:rPr>
      </w:pPr>
      <w:r w:rsidRPr="00707C93">
        <w:rPr>
          <w:rFonts w:eastAsia="Times New Roman" w:cstheme="minorHAnsi"/>
          <w:lang w:eastAsia="pt-BR"/>
        </w:rPr>
        <w:t>A adoção do sigilo do orçamento estimado justifica-se como medida destinada a preservar a competitividade do certame e favorecer a obtenção da proposta mais vantajosa para a Administração Pública, evitando que os licitantes ajustem suas propostas com base no valor previamente estimado pela Administração.</w:t>
      </w:r>
    </w:p>
    <w:p w:rsidR="009C4F58" w:rsidRPr="00707C93" w:rsidRDefault="009C4F58" w:rsidP="009C4F58">
      <w:pPr>
        <w:tabs>
          <w:tab w:val="left" w:pos="1507"/>
        </w:tabs>
        <w:ind w:left="-567" w:right="-427"/>
        <w:jc w:val="both"/>
        <w:rPr>
          <w:rFonts w:eastAsia="Times New Roman" w:cstheme="minorHAnsi"/>
          <w:lang w:eastAsia="pt-BR"/>
        </w:rPr>
      </w:pPr>
      <w:r w:rsidRPr="00707C93">
        <w:rPr>
          <w:rFonts w:eastAsia="Times New Roman" w:cstheme="minorHAnsi"/>
          <w:lang w:eastAsia="pt-BR"/>
        </w:rPr>
        <w:t>Ressalta-se que os preços de medicamentos podem apresentar variações significativas no mercado, em razão de fatores como fornecedores, marcas, logística de distribuição e dinâmica de abastecimento. Dessa forma, a definição do valor estimado, obtido a partir de pesquisa de preços realizada conforme os parâmetros legais, constitui apenas referência interna da Administração, podendo a análise das propostas considerar critérios que evitem tanto preços inexequíveis quanto valores manifestamente superiores aos praticados no mercado.</w:t>
      </w:r>
    </w:p>
    <w:p w:rsidR="009C4F58" w:rsidRDefault="009C4F58" w:rsidP="009C4F58">
      <w:pPr>
        <w:tabs>
          <w:tab w:val="left" w:pos="1507"/>
        </w:tabs>
        <w:ind w:left="-567" w:right="-427"/>
        <w:jc w:val="both"/>
        <w:rPr>
          <w:rFonts w:eastAsia="Times New Roman" w:cstheme="minorHAnsi"/>
          <w:lang w:eastAsia="pt-BR"/>
        </w:rPr>
      </w:pPr>
      <w:r w:rsidRPr="00707C93">
        <w:rPr>
          <w:rFonts w:eastAsia="Times New Roman" w:cstheme="minorHAnsi"/>
          <w:lang w:eastAsia="pt-BR"/>
        </w:rPr>
        <w:t>Assim, o sigilo do orçamento estimado contribui para assegurar maior economicidade, transparência e eficiência na contratação, garantindo que o processo licitatório alcance a melhor relação entre custo e benefício para o Município.</w:t>
      </w:r>
    </w:p>
    <w:p w:rsidR="00E83A54" w:rsidRDefault="00E83A54" w:rsidP="009C4F58">
      <w:pPr>
        <w:tabs>
          <w:tab w:val="left" w:pos="1507"/>
        </w:tabs>
        <w:ind w:left="-567" w:right="-427"/>
        <w:jc w:val="both"/>
        <w:rPr>
          <w:b/>
          <w:bCs/>
        </w:rPr>
      </w:pPr>
    </w:p>
    <w:p w:rsidR="009C4F58" w:rsidRPr="00E10C6F" w:rsidRDefault="009C4F58" w:rsidP="009C4F58">
      <w:pPr>
        <w:tabs>
          <w:tab w:val="left" w:pos="1507"/>
        </w:tabs>
        <w:ind w:left="-567" w:right="-427"/>
        <w:jc w:val="both"/>
        <w:rPr>
          <w:b/>
          <w:bCs/>
        </w:rPr>
      </w:pPr>
      <w:r w:rsidRPr="00E10C6F">
        <w:rPr>
          <w:b/>
          <w:bCs/>
        </w:rPr>
        <w:t xml:space="preserve">7-DESCRIÇÃO DA SOLUÇÃO COMO UM TODO: </w:t>
      </w:r>
    </w:p>
    <w:p w:rsidR="009C4F58" w:rsidRPr="00707C93" w:rsidRDefault="009C4F58" w:rsidP="009C4F58">
      <w:pPr>
        <w:tabs>
          <w:tab w:val="left" w:pos="1507"/>
        </w:tabs>
        <w:ind w:left="-567" w:right="-427"/>
        <w:jc w:val="both"/>
      </w:pPr>
      <w:r w:rsidRPr="00707C93">
        <w:t>A solução proposta consiste na aquisição de medicamentos destinados ao atendimento das demandas da rede municipal de saúde do Município de Afrânio/PE, visando garantir a continuidade dos serviços de assistência farmacêutica e o adequado atendimento aos usuários do Sistema Único de Saúde – SUS.</w:t>
      </w:r>
    </w:p>
    <w:p w:rsidR="009C4F58" w:rsidRPr="00707C93" w:rsidRDefault="009C4F58" w:rsidP="009C4F58">
      <w:pPr>
        <w:tabs>
          <w:tab w:val="left" w:pos="1507"/>
        </w:tabs>
        <w:ind w:left="-567" w:right="-427"/>
        <w:jc w:val="both"/>
      </w:pPr>
      <w:r w:rsidRPr="00707C93">
        <w:t>A contratação tem como finalidade assegurar o fornecimento regular de medicamentos essenciais, utilizados nas unidades básicas de saúde, atendimentos ambulatoriais, serviços de urgência e demais ações assistenciais promovidas pela Secretaria Municipal de Saúde. Esses insumos são indispensáveis para a realização de tratamentos médicos, controle de doenças e manutenção da saúde da população atendida pela rede pública municipal.</w:t>
      </w:r>
    </w:p>
    <w:p w:rsidR="009C4F58" w:rsidRPr="00707C93" w:rsidRDefault="009C4F58" w:rsidP="009C4F58">
      <w:pPr>
        <w:tabs>
          <w:tab w:val="left" w:pos="1507"/>
        </w:tabs>
        <w:ind w:left="-567" w:right="-427"/>
        <w:jc w:val="both"/>
      </w:pPr>
      <w:r w:rsidRPr="00707C93">
        <w:t>A solução adotada prevê a realização de processo licitatório, preferencialmente na modalidade Pregão Eletrônico, considerando tratar-se de bens comuns, cujas especificações podem ser objetivamente definidas, permitindo ampla participação de fornecedores do ramo farmacêutico e garantindo maior competitividade, transparência e economicidade à contratação.</w:t>
      </w:r>
    </w:p>
    <w:p w:rsidR="009C4F58" w:rsidRPr="00707C93" w:rsidRDefault="009C4F58" w:rsidP="009C4F58">
      <w:pPr>
        <w:tabs>
          <w:tab w:val="left" w:pos="1507"/>
        </w:tabs>
        <w:ind w:left="-567" w:right="-427"/>
        <w:jc w:val="both"/>
      </w:pPr>
      <w:r w:rsidRPr="00707C93">
        <w:t>Os medicamentos a serem adquiridos deverão atender às normas sanitárias vigentes, possuindo registro válido junto à Agência Nacional de Vigilância Sanitária (ANVISA), além de observar os padrões de qualidade, segurança e eficácia exigidos pela legislação aplicável.</w:t>
      </w:r>
    </w:p>
    <w:p w:rsidR="009C4F58" w:rsidRDefault="009C4F58" w:rsidP="009C4F58">
      <w:pPr>
        <w:tabs>
          <w:tab w:val="left" w:pos="1507"/>
        </w:tabs>
        <w:ind w:left="-567" w:right="-427"/>
        <w:jc w:val="both"/>
      </w:pPr>
      <w:r w:rsidRPr="00707C93">
        <w:lastRenderedPageBreak/>
        <w:t>Ademais, a contratação busca garantir a manutenção de estoques adequados nas unidades de saúde, evitando desabastecimentos que possam comprometer o tratamento dos pacientes e a continuidade dos serviços públicos de saúde. Dessa forma, a solução proposta apresenta-se como a alternativa mais adequada para atender às necessidades da Administração, assegurando eficiência na gestão dos recursos públicos e a efetividade das políticas públicas de saúde no âmbito municipal.</w:t>
      </w:r>
    </w:p>
    <w:p w:rsidR="00E83A54" w:rsidRDefault="00E83A54" w:rsidP="009C4F58">
      <w:pPr>
        <w:tabs>
          <w:tab w:val="left" w:pos="1507"/>
        </w:tabs>
        <w:ind w:left="-567" w:right="-427"/>
        <w:jc w:val="both"/>
        <w:rPr>
          <w:b/>
          <w:bCs/>
        </w:rPr>
      </w:pPr>
    </w:p>
    <w:p w:rsidR="009C4F58" w:rsidRPr="00CF2F2E" w:rsidRDefault="009C4F58" w:rsidP="009C4F58">
      <w:pPr>
        <w:tabs>
          <w:tab w:val="left" w:pos="1507"/>
        </w:tabs>
        <w:ind w:left="-567" w:right="-427"/>
        <w:jc w:val="both"/>
        <w:rPr>
          <w:b/>
          <w:bCs/>
        </w:rPr>
      </w:pPr>
      <w:r>
        <w:rPr>
          <w:b/>
          <w:bCs/>
        </w:rPr>
        <w:t xml:space="preserve">8. </w:t>
      </w:r>
      <w:r w:rsidRPr="00CF2F2E">
        <w:rPr>
          <w:b/>
          <w:bCs/>
        </w:rPr>
        <w:t>REQUISITOS DA CONTRATAÇÃO</w:t>
      </w:r>
    </w:p>
    <w:p w:rsidR="009C4F58" w:rsidRPr="00CF2F2E" w:rsidRDefault="009C4F58" w:rsidP="009C4F58">
      <w:pPr>
        <w:tabs>
          <w:tab w:val="left" w:pos="1507"/>
        </w:tabs>
        <w:ind w:left="-567" w:right="-427"/>
        <w:jc w:val="both"/>
        <w:rPr>
          <w:b/>
          <w:bCs/>
        </w:rPr>
      </w:pPr>
      <w:r w:rsidRPr="00CF2F2E">
        <w:rPr>
          <w:b/>
          <w:bCs/>
        </w:rPr>
        <w:t>Indicações de marcas ou modelos</w:t>
      </w:r>
    </w:p>
    <w:p w:rsidR="009C4F58" w:rsidRPr="00CF2F2E" w:rsidRDefault="009C4F58" w:rsidP="009C4F58">
      <w:pPr>
        <w:tabs>
          <w:tab w:val="left" w:pos="1507"/>
        </w:tabs>
        <w:ind w:left="-567" w:right="-427"/>
        <w:jc w:val="both"/>
      </w:pPr>
      <w:r w:rsidRPr="00CF2F2E">
        <w:t xml:space="preserve">a)  Na presente contratação </w:t>
      </w:r>
      <w:r>
        <w:rPr>
          <w:b/>
          <w:bCs/>
        </w:rPr>
        <w:t>NÃO HAVERÁ</w:t>
      </w:r>
      <w:r w:rsidRPr="00CF2F2E">
        <w:t xml:space="preserve"> indicação de marca(s). </w:t>
      </w:r>
    </w:p>
    <w:p w:rsidR="009C4F58" w:rsidRPr="00CF2F2E" w:rsidRDefault="009C4F58" w:rsidP="009C4F58">
      <w:pPr>
        <w:tabs>
          <w:tab w:val="left" w:pos="1507"/>
        </w:tabs>
        <w:ind w:left="-567" w:right="-427"/>
        <w:jc w:val="both"/>
        <w:rPr>
          <w:b/>
          <w:bCs/>
        </w:rPr>
      </w:pPr>
      <w:r w:rsidRPr="00CF2F2E">
        <w:rPr>
          <w:b/>
          <w:bCs/>
        </w:rPr>
        <w:t>Da exigência de amostra</w:t>
      </w:r>
    </w:p>
    <w:p w:rsidR="009C4F58" w:rsidRPr="00CF2F2E" w:rsidRDefault="009C4F58" w:rsidP="009C4F58">
      <w:pPr>
        <w:tabs>
          <w:tab w:val="left" w:pos="1507"/>
        </w:tabs>
        <w:ind w:left="-567" w:right="-427"/>
        <w:jc w:val="both"/>
      </w:pPr>
      <w:r w:rsidRPr="00CF2F2E">
        <w:t xml:space="preserve">b) Na presente contratação NÃO haverá exigência de amostra e ou protótipo. </w:t>
      </w:r>
    </w:p>
    <w:p w:rsidR="009C4F58" w:rsidRPr="00CF2F2E" w:rsidRDefault="009C4F58" w:rsidP="009C4F58">
      <w:pPr>
        <w:tabs>
          <w:tab w:val="left" w:pos="1507"/>
        </w:tabs>
        <w:ind w:left="-567" w:right="-427"/>
        <w:jc w:val="both"/>
        <w:rPr>
          <w:b/>
          <w:bCs/>
        </w:rPr>
      </w:pPr>
      <w:r w:rsidRPr="00CF2F2E">
        <w:rPr>
          <w:b/>
          <w:bCs/>
        </w:rPr>
        <w:t>Subcontratação</w:t>
      </w:r>
    </w:p>
    <w:p w:rsidR="009C4F58" w:rsidRPr="00CF2F2E" w:rsidRDefault="009C4F58" w:rsidP="009C4F58">
      <w:pPr>
        <w:tabs>
          <w:tab w:val="left" w:pos="1507"/>
        </w:tabs>
        <w:ind w:left="-567" w:right="-427"/>
        <w:jc w:val="both"/>
      </w:pPr>
      <w:r w:rsidRPr="00CF2F2E">
        <w:t xml:space="preserve">c) Não será admitida a subcontratação parcial ou total do objeto do preço registrado. </w:t>
      </w:r>
    </w:p>
    <w:p w:rsidR="009C4F58" w:rsidRPr="00CF2F2E" w:rsidRDefault="009C4F58" w:rsidP="009C4F58">
      <w:pPr>
        <w:tabs>
          <w:tab w:val="left" w:pos="1507"/>
        </w:tabs>
        <w:ind w:left="-567" w:right="-427"/>
        <w:jc w:val="both"/>
        <w:rPr>
          <w:b/>
          <w:bCs/>
        </w:rPr>
      </w:pPr>
      <w:r w:rsidRPr="00CF2F2E">
        <w:rPr>
          <w:b/>
          <w:bCs/>
        </w:rPr>
        <w:t>Garantia da contratação</w:t>
      </w:r>
    </w:p>
    <w:p w:rsidR="009C4F58" w:rsidRPr="00CF2F2E" w:rsidRDefault="009C4F58" w:rsidP="009C4F58">
      <w:pPr>
        <w:tabs>
          <w:tab w:val="left" w:pos="1507"/>
        </w:tabs>
        <w:ind w:left="-567" w:right="-427"/>
        <w:jc w:val="both"/>
      </w:pPr>
      <w:r w:rsidRPr="00CF2F2E">
        <w:t xml:space="preserve">d) Nos termos do art. 96 da Lei nº 14.133/2021, poderá ser exigida da contratada, previamente à assinatura do contrato, garantia de execução contratual correspondente </w:t>
      </w:r>
      <w:r>
        <w:t>5</w:t>
      </w:r>
      <w:r w:rsidRPr="00CF2F2E">
        <w:t>% (</w:t>
      </w:r>
      <w:r>
        <w:t xml:space="preserve">cinco </w:t>
      </w:r>
      <w:r w:rsidRPr="00CF2F2E">
        <w:t>por cento) do valor inicial do contrato.</w:t>
      </w:r>
    </w:p>
    <w:p w:rsidR="009C4F58" w:rsidRPr="00CF2F2E" w:rsidRDefault="009C4F58" w:rsidP="009C4F58">
      <w:pPr>
        <w:tabs>
          <w:tab w:val="left" w:pos="1507"/>
        </w:tabs>
        <w:ind w:left="-567" w:right="-427"/>
        <w:jc w:val="both"/>
      </w:pPr>
      <w:r w:rsidRPr="00CF2F2E">
        <w:t>A garantia poderá ser prestada nas modalidades previstas em lei, quais sejam:</w:t>
      </w:r>
    </w:p>
    <w:p w:rsidR="009C4F58" w:rsidRPr="00CF2F2E" w:rsidRDefault="009C4F58" w:rsidP="009C4F58">
      <w:pPr>
        <w:tabs>
          <w:tab w:val="left" w:pos="1507"/>
        </w:tabs>
        <w:ind w:left="-567" w:right="-427"/>
        <w:jc w:val="both"/>
      </w:pPr>
      <w:r w:rsidRPr="00CF2F2E">
        <w:t>I – Caução em dinheiro ou em títulos da dívida pública;</w:t>
      </w:r>
    </w:p>
    <w:p w:rsidR="009C4F58" w:rsidRPr="00CF2F2E" w:rsidRDefault="009C4F58" w:rsidP="009C4F58">
      <w:pPr>
        <w:tabs>
          <w:tab w:val="left" w:pos="1507"/>
        </w:tabs>
        <w:ind w:left="-567" w:right="-427"/>
        <w:jc w:val="both"/>
      </w:pPr>
      <w:r w:rsidRPr="00CF2F2E">
        <w:t>II – Seguro-garantia;</w:t>
      </w:r>
    </w:p>
    <w:p w:rsidR="009C4F58" w:rsidRPr="00CF2F2E" w:rsidRDefault="009C4F58" w:rsidP="009C4F58">
      <w:pPr>
        <w:tabs>
          <w:tab w:val="left" w:pos="1507"/>
        </w:tabs>
        <w:ind w:left="-567" w:right="-427"/>
        <w:jc w:val="both"/>
      </w:pPr>
      <w:r w:rsidRPr="00CF2F2E">
        <w:t>III – Fiança bancária.</w:t>
      </w:r>
    </w:p>
    <w:p w:rsidR="009C4F58" w:rsidRPr="00CF2F2E" w:rsidRDefault="009C4F58" w:rsidP="009C4F58">
      <w:pPr>
        <w:tabs>
          <w:tab w:val="left" w:pos="1507"/>
        </w:tabs>
        <w:ind w:left="-567" w:right="-427"/>
        <w:jc w:val="both"/>
      </w:pPr>
      <w:r w:rsidRPr="00CF2F2E">
        <w:t>A garantia terá por finalidade assegurar o fiel cumprimento das obrigações assumidas, inclusive quanto a multas, indenizações e demais encargos decorrentes da execução contratual.</w:t>
      </w:r>
    </w:p>
    <w:p w:rsidR="00E83A54" w:rsidRDefault="00E83A54" w:rsidP="009C4F58">
      <w:pPr>
        <w:tabs>
          <w:tab w:val="left" w:pos="1507"/>
        </w:tabs>
        <w:ind w:left="-567" w:right="-427"/>
        <w:jc w:val="both"/>
        <w:rPr>
          <w:b/>
          <w:bCs/>
        </w:rPr>
      </w:pPr>
    </w:p>
    <w:p w:rsidR="009C4F58" w:rsidRPr="00CF2F2E" w:rsidRDefault="009C4F58" w:rsidP="009C4F58">
      <w:pPr>
        <w:tabs>
          <w:tab w:val="left" w:pos="1507"/>
        </w:tabs>
        <w:ind w:left="-567" w:right="-427"/>
        <w:jc w:val="both"/>
        <w:rPr>
          <w:b/>
          <w:bCs/>
        </w:rPr>
      </w:pPr>
      <w:r w:rsidRPr="00CF2F2E">
        <w:rPr>
          <w:b/>
          <w:bCs/>
        </w:rPr>
        <w:t>DA EXIGÊNCIA DE REGISTRO NA ANVISA</w:t>
      </w:r>
    </w:p>
    <w:p w:rsidR="009C4F58" w:rsidRPr="00CF2F2E" w:rsidRDefault="009C4F58" w:rsidP="009C4F58">
      <w:pPr>
        <w:tabs>
          <w:tab w:val="left" w:pos="1507"/>
        </w:tabs>
        <w:ind w:left="-567" w:right="-427"/>
        <w:jc w:val="both"/>
      </w:pPr>
      <w:r w:rsidRPr="00CF2F2E">
        <w:t>Todos os medicamentos ofertados deverão possuir registro válido na Agência Nacional de Vigilância Sanitária – ANVISA, conforme determina a legislação sanitária vigente, especialmente a Lei nº 6.360/1976 e demais normas aplicáveis.</w:t>
      </w:r>
    </w:p>
    <w:p w:rsidR="009C4F58" w:rsidRPr="00CF2F2E" w:rsidRDefault="009C4F58" w:rsidP="009C4F58">
      <w:pPr>
        <w:tabs>
          <w:tab w:val="left" w:pos="1507"/>
        </w:tabs>
        <w:ind w:left="-567" w:right="-427"/>
        <w:jc w:val="both"/>
      </w:pPr>
      <w:r w:rsidRPr="00CF2F2E">
        <w:t>O registro na ANVISA constitui requisito indispensável para a comercialização de medicamentos no território nacional, sendo responsabilidade da empresa contratada assegurar que todos os produtos fornecidos estejam devidamente regularizados junto ao órgão competente.</w:t>
      </w:r>
    </w:p>
    <w:p w:rsidR="009C4F58" w:rsidRPr="00CF2F2E" w:rsidRDefault="009C4F58" w:rsidP="009C4F58">
      <w:pPr>
        <w:tabs>
          <w:tab w:val="left" w:pos="1507"/>
        </w:tabs>
        <w:ind w:left="-567" w:right="-427"/>
        <w:jc w:val="both"/>
      </w:pPr>
      <w:r w:rsidRPr="00CF2F2E">
        <w:t>No ato da entrega dos medicamentos, a contratada deverá garantir que os produtos fornecidos correspondam exatamente aos itens registrados e autorizados pela ANVISA, podendo a Administração, a qualquer tempo, solicitar comprovação documental do respectivo registro ou da regularidade do produto junto ao órgão regulador.</w:t>
      </w:r>
    </w:p>
    <w:p w:rsidR="009C4F58" w:rsidRPr="00CF2F2E" w:rsidRDefault="009C4F58" w:rsidP="009C4F58">
      <w:pPr>
        <w:tabs>
          <w:tab w:val="left" w:pos="1507"/>
        </w:tabs>
        <w:ind w:left="-567" w:right="-427"/>
        <w:jc w:val="both"/>
      </w:pPr>
      <w:r w:rsidRPr="00CF2F2E">
        <w:t>Serão recusados os medicamentos que não possuam registro válido na ANVISA ou que estejam com registro vencido, suspenso ou cancelado, cabendo à contratada realizar a substituição imediata do produto, sem qualquer ônus para a Administração.</w:t>
      </w:r>
    </w:p>
    <w:p w:rsidR="00E83A54" w:rsidRDefault="00E83A54" w:rsidP="009C4F58">
      <w:pPr>
        <w:tabs>
          <w:tab w:val="left" w:pos="1507"/>
        </w:tabs>
        <w:ind w:left="-567" w:right="-427"/>
        <w:jc w:val="both"/>
        <w:rPr>
          <w:b/>
          <w:bCs/>
        </w:rPr>
      </w:pPr>
    </w:p>
    <w:p w:rsidR="009C4F58" w:rsidRPr="00CF2F2E" w:rsidRDefault="009C4F58" w:rsidP="009C4F58">
      <w:pPr>
        <w:tabs>
          <w:tab w:val="left" w:pos="1507"/>
        </w:tabs>
        <w:ind w:left="-567" w:right="-427"/>
        <w:jc w:val="both"/>
        <w:rPr>
          <w:b/>
          <w:bCs/>
        </w:rPr>
      </w:pPr>
      <w:r w:rsidRPr="00CF2F2E">
        <w:rPr>
          <w:b/>
          <w:bCs/>
        </w:rPr>
        <w:t>DA VALIDADE MÍNIMA DOS MEDICAMENTOS</w:t>
      </w:r>
    </w:p>
    <w:p w:rsidR="009C4F58" w:rsidRPr="00CF2F2E" w:rsidRDefault="009C4F58" w:rsidP="009C4F58">
      <w:pPr>
        <w:tabs>
          <w:tab w:val="left" w:pos="1507"/>
        </w:tabs>
        <w:ind w:left="-567" w:right="-427"/>
        <w:jc w:val="both"/>
      </w:pPr>
      <w:r w:rsidRPr="00CF2F2E">
        <w:t>Os medicamentos fornecidos deverão apresentar prazo de validade mínimo de 12 (doze) meses, contados a partir da data de entrega no local indicado pela Administração, salvo nos casos em que a natureza do medicamento não permita tal prazo, hipótese que deverá ser previamente justificada e aceita pela Administração.</w:t>
      </w:r>
    </w:p>
    <w:p w:rsidR="009C4F58" w:rsidRPr="00CF2F2E" w:rsidRDefault="009C4F58" w:rsidP="009C4F58">
      <w:pPr>
        <w:tabs>
          <w:tab w:val="left" w:pos="1507"/>
        </w:tabs>
        <w:ind w:left="-567" w:right="-427"/>
        <w:jc w:val="both"/>
      </w:pPr>
      <w:r w:rsidRPr="00CF2F2E">
        <w:t>Tal exigência tem por finalidade garantir a adequada utilização dos medicamentos pela rede municipal de saúde, evitando perdas decorrentes de vencimento precoce e assegurando a eficiência na gestão dos estoques públicos.</w:t>
      </w:r>
    </w:p>
    <w:p w:rsidR="009C4F58" w:rsidRPr="00CF2F2E" w:rsidRDefault="009C4F58" w:rsidP="009C4F58">
      <w:pPr>
        <w:tabs>
          <w:tab w:val="left" w:pos="1507"/>
        </w:tabs>
        <w:ind w:left="-567" w:right="-427"/>
        <w:jc w:val="both"/>
      </w:pPr>
      <w:r w:rsidRPr="00CF2F2E">
        <w:t>Os produtos que apresentarem prazo de validade inferior ao estipulado poderão ser recusados no ato da entrega, ficando a empresa contratada obrigada a realizar a substituição dos itens no prazo estabelecido pela Administração, sem prejuízo das demais sanções cabíveis.</w:t>
      </w:r>
    </w:p>
    <w:p w:rsidR="009C4F58" w:rsidRDefault="009C4F58" w:rsidP="009C4F58">
      <w:pPr>
        <w:tabs>
          <w:tab w:val="left" w:pos="1507"/>
        </w:tabs>
        <w:ind w:left="-567" w:right="-427"/>
        <w:jc w:val="both"/>
        <w:rPr>
          <w:b/>
          <w:bCs/>
        </w:rPr>
      </w:pPr>
    </w:p>
    <w:p w:rsidR="009C4F58" w:rsidRPr="00CF2F2E" w:rsidRDefault="009C4F58" w:rsidP="009C4F58">
      <w:pPr>
        <w:tabs>
          <w:tab w:val="left" w:pos="1507"/>
        </w:tabs>
        <w:ind w:left="-567" w:right="-427"/>
        <w:jc w:val="both"/>
        <w:rPr>
          <w:b/>
          <w:bCs/>
        </w:rPr>
      </w:pPr>
      <w:r w:rsidRPr="00CF2F2E">
        <w:rPr>
          <w:b/>
          <w:bCs/>
        </w:rPr>
        <w:lastRenderedPageBreak/>
        <w:t>DAS CONDIÇÕES DE ARMAZENAMENTO E TRANSPORTE</w:t>
      </w:r>
    </w:p>
    <w:p w:rsidR="009C4F58" w:rsidRPr="00CF2F2E" w:rsidRDefault="009C4F58" w:rsidP="009C4F58">
      <w:pPr>
        <w:tabs>
          <w:tab w:val="left" w:pos="1507"/>
        </w:tabs>
        <w:ind w:left="-567" w:right="-427"/>
        <w:jc w:val="both"/>
      </w:pPr>
      <w:r w:rsidRPr="00CF2F2E">
        <w:t>Os medicamentos deverão ser transportados, armazenados e entregues em conformidade com as normas sanitárias vigentes e com as boas práticas de distribuição e transporte de medicamentos, garantindo a integridade, qualidade e segurança dos produtos até o momento da entrega.</w:t>
      </w:r>
    </w:p>
    <w:p w:rsidR="009C4F58" w:rsidRPr="00CF2F2E" w:rsidRDefault="009C4F58" w:rsidP="009C4F58">
      <w:pPr>
        <w:tabs>
          <w:tab w:val="left" w:pos="1507"/>
        </w:tabs>
        <w:ind w:left="-567" w:right="-427"/>
        <w:jc w:val="both"/>
      </w:pPr>
      <w:r w:rsidRPr="00CF2F2E">
        <w:t>Durante o transporte, deverão ser observadas as condições adequadas de temperatura, umidade, luminosidade e acondicionamento, de modo a preservar as características físico-químicas e terapêuticas dos medicamentos, conforme as orientações do fabricante e as exigências da legislação sanitária.</w:t>
      </w:r>
    </w:p>
    <w:p w:rsidR="009C4F58" w:rsidRPr="00CF2F2E" w:rsidRDefault="009C4F58" w:rsidP="009C4F58">
      <w:pPr>
        <w:tabs>
          <w:tab w:val="left" w:pos="1507"/>
        </w:tabs>
        <w:ind w:left="-567" w:right="-427"/>
        <w:jc w:val="both"/>
      </w:pPr>
      <w:r w:rsidRPr="00CF2F2E">
        <w:t>A empresa contratada será integralmente responsável por quaisquer danos, perdas ou alterações na qualidade dos medicamentos decorrentes de falhas no transporte, armazenamento ou acondicionamento inadequado, devendo realizar a substituição imediata dos produtos que apresentarem qualquer tipo de irregularidade.</w:t>
      </w:r>
    </w:p>
    <w:p w:rsidR="009C4F58" w:rsidRPr="00CF2F2E" w:rsidRDefault="009C4F58" w:rsidP="009C4F58">
      <w:pPr>
        <w:tabs>
          <w:tab w:val="left" w:pos="1507"/>
        </w:tabs>
        <w:ind w:left="-567" w:right="-427"/>
        <w:jc w:val="both"/>
      </w:pPr>
      <w:r w:rsidRPr="00CF2F2E">
        <w:t>Os medicamentos deverão ser entregues em embalagens originais, devidamente lacradas, contendo todas as informações obrigatórias, tais como número do lote, data de fabricação, prazo de validade, registro na ANVISA e demais informações exigidas pela legislação sanitária.</w:t>
      </w:r>
    </w:p>
    <w:p w:rsidR="009C4F58" w:rsidRDefault="009C4F58" w:rsidP="009C4F58">
      <w:pPr>
        <w:tabs>
          <w:tab w:val="left" w:pos="1507"/>
        </w:tabs>
        <w:ind w:left="-567" w:right="-427"/>
        <w:jc w:val="both"/>
        <w:rPr>
          <w:b/>
          <w:bCs/>
        </w:rPr>
      </w:pPr>
    </w:p>
    <w:p w:rsidR="009C4F58" w:rsidRPr="00E10C6F" w:rsidRDefault="009C4F58" w:rsidP="009C4F58">
      <w:pPr>
        <w:tabs>
          <w:tab w:val="left" w:pos="1507"/>
        </w:tabs>
        <w:ind w:left="-567" w:right="-427"/>
        <w:jc w:val="both"/>
        <w:rPr>
          <w:b/>
          <w:bCs/>
        </w:rPr>
      </w:pPr>
      <w:r>
        <w:rPr>
          <w:b/>
          <w:bCs/>
        </w:rPr>
        <w:t>9</w:t>
      </w:r>
      <w:r w:rsidRPr="00E10C6F">
        <w:rPr>
          <w:b/>
          <w:bCs/>
        </w:rPr>
        <w:t xml:space="preserve">-JUSTIFICATIVA PARA PARCELAMENTO: </w:t>
      </w:r>
    </w:p>
    <w:p w:rsidR="009C4F58" w:rsidRPr="00CF2F2E" w:rsidRDefault="009C4F58" w:rsidP="009C4F58">
      <w:pPr>
        <w:tabs>
          <w:tab w:val="left" w:pos="1507"/>
        </w:tabs>
        <w:ind w:left="-567" w:right="-427"/>
        <w:jc w:val="both"/>
        <w:rPr>
          <w:b/>
          <w:bCs/>
        </w:rPr>
      </w:pPr>
      <w:r>
        <w:rPr>
          <w:b/>
          <w:bCs/>
        </w:rPr>
        <w:t>Não se aplica.</w:t>
      </w:r>
    </w:p>
    <w:p w:rsidR="009C4F58" w:rsidRDefault="009C4F58" w:rsidP="009C4F58">
      <w:pPr>
        <w:tabs>
          <w:tab w:val="left" w:pos="1507"/>
        </w:tabs>
        <w:ind w:left="-567" w:right="-427"/>
        <w:jc w:val="both"/>
        <w:rPr>
          <w:b/>
          <w:bCs/>
        </w:rPr>
      </w:pPr>
    </w:p>
    <w:p w:rsidR="009C4F58" w:rsidRPr="00E10C6F" w:rsidRDefault="009C4F58" w:rsidP="009C4F58">
      <w:pPr>
        <w:tabs>
          <w:tab w:val="left" w:pos="1507"/>
        </w:tabs>
        <w:ind w:left="-567" w:right="-427"/>
        <w:jc w:val="both"/>
        <w:rPr>
          <w:b/>
          <w:bCs/>
        </w:rPr>
      </w:pPr>
      <w:r>
        <w:rPr>
          <w:b/>
          <w:bCs/>
        </w:rPr>
        <w:t>10</w:t>
      </w:r>
      <w:r w:rsidRPr="00E10C6F">
        <w:rPr>
          <w:b/>
          <w:bCs/>
        </w:rPr>
        <w:t xml:space="preserve">-DEMONSTRATIVO DOS RESULTADOS PRETENDIDOS: </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A presente contratação tem como objetivo alcançar resultados que assegurem a eficiência da gestão pública e a continuidade dos serviços de saúde ofertados à população do Município de Afrânio/PE. Nesse sentido, a aquisição de medicamentos busca atender às demandas da rede municipal de saúde, garantindo o abastecimento regular das unidades e a adequada assistência farmacêutica aos usuários do Sistema Único de Saúde – SUS.</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Com a efetivação da contratação, pretende-se alcançar os seguintes resultados:</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 xml:space="preserve">a) </w:t>
      </w:r>
      <w:r w:rsidRPr="00CF2F2E">
        <w:rPr>
          <w:rStyle w:val="Forte"/>
          <w:rFonts w:ascii="Verdana" w:eastAsiaTheme="majorEastAsia" w:hAnsi="Verdana"/>
          <w:sz w:val="22"/>
          <w:szCs w:val="22"/>
        </w:rPr>
        <w:t>Garantir o abastecimento contínuo de medicamentos</w:t>
      </w:r>
      <w:r w:rsidRPr="00CF2F2E">
        <w:rPr>
          <w:rFonts w:ascii="Verdana" w:hAnsi="Verdana"/>
          <w:sz w:val="22"/>
          <w:szCs w:val="22"/>
        </w:rPr>
        <w:t xml:space="preserve"> nas unidades de saúde do município, evitando desabastecimentos que possam comprometer o tratamento dos pacientes;</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 xml:space="preserve">b) </w:t>
      </w:r>
      <w:r w:rsidRPr="00CF2F2E">
        <w:rPr>
          <w:rStyle w:val="Forte"/>
          <w:rFonts w:ascii="Verdana" w:eastAsiaTheme="majorEastAsia" w:hAnsi="Verdana"/>
          <w:sz w:val="22"/>
          <w:szCs w:val="22"/>
        </w:rPr>
        <w:t>Assegurar a continuidade dos atendimentos médicos e assistenciais</w:t>
      </w:r>
      <w:r w:rsidRPr="00CF2F2E">
        <w:rPr>
          <w:rFonts w:ascii="Verdana" w:hAnsi="Verdana"/>
          <w:sz w:val="22"/>
          <w:szCs w:val="22"/>
        </w:rPr>
        <w:t>, possibilitando que os profissionais de saúde disponham dos insumos necessários para a realização de tratamentos e acompanhamento clínico dos usuários do SUS;</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 xml:space="preserve">c) </w:t>
      </w:r>
      <w:r w:rsidRPr="00CF2F2E">
        <w:rPr>
          <w:rStyle w:val="Forte"/>
          <w:rFonts w:ascii="Verdana" w:eastAsiaTheme="majorEastAsia" w:hAnsi="Verdana"/>
          <w:sz w:val="22"/>
          <w:szCs w:val="22"/>
        </w:rPr>
        <w:t>Promover maior eficiência na gestão dos estoques de medicamentos</w:t>
      </w:r>
      <w:r w:rsidRPr="00CF2F2E">
        <w:rPr>
          <w:rFonts w:ascii="Verdana" w:hAnsi="Verdana"/>
          <w:sz w:val="22"/>
          <w:szCs w:val="22"/>
        </w:rPr>
        <w:t>, permitindo o controle adequado da reposição e do consumo dos insumos utilizados na rede municipal de saúde;</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 xml:space="preserve">d) </w:t>
      </w:r>
      <w:r w:rsidRPr="00CF2F2E">
        <w:rPr>
          <w:rStyle w:val="Forte"/>
          <w:rFonts w:ascii="Verdana" w:eastAsiaTheme="majorEastAsia" w:hAnsi="Verdana"/>
          <w:sz w:val="22"/>
          <w:szCs w:val="22"/>
        </w:rPr>
        <w:t>Obter a proposta mais vantajosa para a Administração Pública</w:t>
      </w:r>
      <w:r w:rsidRPr="00CF2F2E">
        <w:rPr>
          <w:rFonts w:ascii="Verdana" w:hAnsi="Verdana"/>
          <w:sz w:val="22"/>
          <w:szCs w:val="22"/>
        </w:rPr>
        <w:t>, mediante processo licitatório competitivo, garantindo economicidade na aplicação dos recursos públicos;</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 xml:space="preserve">e) </w:t>
      </w:r>
      <w:r w:rsidRPr="00CF2F2E">
        <w:rPr>
          <w:rStyle w:val="Forte"/>
          <w:rFonts w:ascii="Verdana" w:eastAsiaTheme="majorEastAsia" w:hAnsi="Verdana"/>
          <w:sz w:val="22"/>
          <w:szCs w:val="22"/>
        </w:rPr>
        <w:t>Contribuir para a melhoria da qualidade dos serviços de saúde prestados à população</w:t>
      </w:r>
      <w:r w:rsidRPr="00CF2F2E">
        <w:rPr>
          <w:rFonts w:ascii="Verdana" w:hAnsi="Verdana"/>
          <w:sz w:val="22"/>
          <w:szCs w:val="22"/>
        </w:rPr>
        <w:t>, fortalecendo a política pública de assistência farmacêutica e assegurando o acesso da população aos medicamentos necessários ao tratamento de diversas condições de saúde.</w:t>
      </w:r>
    </w:p>
    <w:p w:rsidR="009C4F58" w:rsidRPr="00CF2F2E" w:rsidRDefault="009C4F58" w:rsidP="009C4F58">
      <w:pPr>
        <w:pStyle w:val="NormalWeb"/>
        <w:ind w:left="-567" w:right="-427"/>
        <w:jc w:val="both"/>
        <w:rPr>
          <w:rFonts w:ascii="Verdana" w:hAnsi="Verdana"/>
          <w:sz w:val="22"/>
          <w:szCs w:val="22"/>
        </w:rPr>
      </w:pPr>
      <w:r w:rsidRPr="00CF2F2E">
        <w:rPr>
          <w:rFonts w:ascii="Verdana" w:hAnsi="Verdana"/>
          <w:sz w:val="22"/>
          <w:szCs w:val="22"/>
        </w:rPr>
        <w:t xml:space="preserve">Dessa forma, a contratação pretendida visa não apenas suprir a necessidade imediata de medicamentos, mas também </w:t>
      </w:r>
      <w:r w:rsidRPr="00CF2F2E">
        <w:rPr>
          <w:rStyle w:val="Forte"/>
          <w:rFonts w:ascii="Verdana" w:eastAsiaTheme="majorEastAsia" w:hAnsi="Verdana"/>
          <w:sz w:val="22"/>
          <w:szCs w:val="22"/>
        </w:rPr>
        <w:t>fortalecer a estrutura de atendimento da rede municipal de saúde</w:t>
      </w:r>
      <w:r w:rsidRPr="00CF2F2E">
        <w:rPr>
          <w:rFonts w:ascii="Verdana" w:hAnsi="Verdana"/>
          <w:sz w:val="22"/>
          <w:szCs w:val="22"/>
        </w:rPr>
        <w:t>, garantindo maior eficiência, qualidade e continuidade na prestação dos serviços públicos de saúde.</w:t>
      </w:r>
    </w:p>
    <w:p w:rsidR="009C4F58" w:rsidRPr="00E10C6F" w:rsidRDefault="009C4F58" w:rsidP="009C4F58">
      <w:pPr>
        <w:tabs>
          <w:tab w:val="left" w:pos="1507"/>
        </w:tabs>
        <w:ind w:left="-567" w:right="-427"/>
        <w:jc w:val="both"/>
        <w:rPr>
          <w:b/>
          <w:bCs/>
        </w:rPr>
      </w:pPr>
      <w:r w:rsidRPr="00E10C6F">
        <w:rPr>
          <w:b/>
          <w:bCs/>
        </w:rPr>
        <w:lastRenderedPageBreak/>
        <w:t>1</w:t>
      </w:r>
      <w:r>
        <w:rPr>
          <w:b/>
          <w:bCs/>
        </w:rPr>
        <w:t>1</w:t>
      </w:r>
      <w:r w:rsidRPr="00E10C6F">
        <w:rPr>
          <w:b/>
          <w:bCs/>
        </w:rPr>
        <w:t>-IMPACTOS AMBIENTAIS</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A presente contratação, que trata da </w:t>
      </w:r>
      <w:r w:rsidRPr="005E6A4A">
        <w:rPr>
          <w:rStyle w:val="Forte"/>
          <w:rFonts w:ascii="Verdana" w:eastAsiaTheme="majorEastAsia" w:hAnsi="Verdana"/>
          <w:sz w:val="22"/>
          <w:szCs w:val="22"/>
        </w:rPr>
        <w:t>aquisição de medicamentos destinados ao atendimento das demandas da rede municipal de saúde</w:t>
      </w:r>
      <w:r w:rsidRPr="005E6A4A">
        <w:rPr>
          <w:rFonts w:ascii="Verdana" w:hAnsi="Verdana"/>
          <w:sz w:val="22"/>
          <w:szCs w:val="22"/>
        </w:rPr>
        <w:t>, não apresenta impactos ambientais significativos diretos, uma vez que se refere ao fornecimento de bens de consumo utilizados na prestação de serviços de saúde.</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Entretanto, reconhece-se que os medicamentos, quando descartados de forma inadequada, podem causar impactos ao meio ambiente, especialmente pela contaminação do solo e de recursos hídricos. Nesse sentido, a Administração Pública e os fornecedores devem observar as normas sanitárias e ambientais vigentes relacionadas ao armazenamento, transporte e descarte desses produtos.</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Dessa forma, serão adotadas medidas que visem </w:t>
      </w:r>
      <w:r w:rsidRPr="005E6A4A">
        <w:rPr>
          <w:rStyle w:val="Forte"/>
          <w:rFonts w:ascii="Verdana" w:eastAsiaTheme="majorEastAsia" w:hAnsi="Verdana"/>
          <w:sz w:val="22"/>
          <w:szCs w:val="22"/>
        </w:rPr>
        <w:t>minimizar possíveis impactos ambientais</w:t>
      </w:r>
      <w:r w:rsidRPr="005E6A4A">
        <w:rPr>
          <w:rFonts w:ascii="Verdana" w:hAnsi="Verdana"/>
          <w:sz w:val="22"/>
          <w:szCs w:val="22"/>
        </w:rPr>
        <w:t>, tais como:</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a) aquisição de medicamentos devidamente </w:t>
      </w:r>
      <w:r w:rsidRPr="005E6A4A">
        <w:rPr>
          <w:rStyle w:val="Forte"/>
          <w:rFonts w:ascii="Verdana" w:eastAsiaTheme="majorEastAsia" w:hAnsi="Verdana"/>
          <w:sz w:val="22"/>
          <w:szCs w:val="22"/>
        </w:rPr>
        <w:t>regularizados junto à Agência Nacional de Vigilância Sanitária (ANVISA)</w:t>
      </w:r>
      <w:r w:rsidRPr="005E6A4A">
        <w:rPr>
          <w:rFonts w:ascii="Verdana" w:hAnsi="Verdana"/>
          <w:sz w:val="22"/>
          <w:szCs w:val="22"/>
        </w:rPr>
        <w:t>, garantindo que os produtos atendam aos padrões de qualidade e segurança exigidos;</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b) exigência de que os fornecedores observem as </w:t>
      </w:r>
      <w:r w:rsidRPr="005E6A4A">
        <w:rPr>
          <w:rStyle w:val="Forte"/>
          <w:rFonts w:ascii="Verdana" w:eastAsiaTheme="majorEastAsia" w:hAnsi="Verdana"/>
          <w:sz w:val="22"/>
          <w:szCs w:val="22"/>
        </w:rPr>
        <w:t>boas práticas de armazenamento, transporte e distribuição de medicamentos</w:t>
      </w:r>
      <w:r w:rsidRPr="005E6A4A">
        <w:rPr>
          <w:rFonts w:ascii="Verdana" w:hAnsi="Verdana"/>
          <w:sz w:val="22"/>
          <w:szCs w:val="22"/>
        </w:rPr>
        <w:t>, conforme legislação sanitária aplicável;</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c) adoção de procedimentos adequados para o </w:t>
      </w:r>
      <w:r w:rsidRPr="005E6A4A">
        <w:rPr>
          <w:rStyle w:val="Forte"/>
          <w:rFonts w:ascii="Verdana" w:eastAsiaTheme="majorEastAsia" w:hAnsi="Verdana"/>
          <w:sz w:val="22"/>
          <w:szCs w:val="22"/>
        </w:rPr>
        <w:t>controle de estoque</w:t>
      </w:r>
      <w:r w:rsidRPr="005E6A4A">
        <w:rPr>
          <w:rFonts w:ascii="Verdana" w:hAnsi="Verdana"/>
          <w:sz w:val="22"/>
          <w:szCs w:val="22"/>
        </w:rPr>
        <w:t>, evitando perdas por vencimento e reduzindo a geração de resíduos;</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d) destinação ambientalmente adequada de medicamentos vencidos, inutilizados ou em desuso, observando as diretrizes da legislação sanitária e ambiental aplicável.</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Assim, embora a contratação não gere impactos ambientais diretos relevantes, a Administração buscará adotar </w:t>
      </w:r>
      <w:r w:rsidRPr="005E6A4A">
        <w:rPr>
          <w:rStyle w:val="Forte"/>
          <w:rFonts w:ascii="Verdana" w:eastAsiaTheme="majorEastAsia" w:hAnsi="Verdana"/>
          <w:sz w:val="22"/>
          <w:szCs w:val="22"/>
        </w:rPr>
        <w:t>boas práticas de gestão e controle</w:t>
      </w:r>
      <w:r w:rsidRPr="005E6A4A">
        <w:rPr>
          <w:rFonts w:ascii="Verdana" w:hAnsi="Verdana"/>
          <w:sz w:val="22"/>
          <w:szCs w:val="22"/>
        </w:rPr>
        <w:t>, com o objetivo de prevenir riscos ambientais e promover maior responsabilidade no manejo desses insumos no âmbito da rede municipal de saúde.</w:t>
      </w:r>
    </w:p>
    <w:p w:rsidR="009C4F58" w:rsidRPr="00E10C6F" w:rsidRDefault="009C4F58" w:rsidP="009C4F58">
      <w:pPr>
        <w:tabs>
          <w:tab w:val="left" w:pos="1507"/>
        </w:tabs>
        <w:ind w:left="-567" w:right="-427"/>
        <w:jc w:val="both"/>
        <w:rPr>
          <w:b/>
          <w:bCs/>
        </w:rPr>
      </w:pPr>
      <w:r w:rsidRPr="00E10C6F">
        <w:rPr>
          <w:b/>
          <w:bCs/>
        </w:rPr>
        <w:t>1</w:t>
      </w:r>
      <w:r>
        <w:rPr>
          <w:b/>
          <w:bCs/>
        </w:rPr>
        <w:t>2</w:t>
      </w:r>
      <w:r w:rsidRPr="00E10C6F">
        <w:rPr>
          <w:b/>
          <w:bCs/>
        </w:rPr>
        <w:t xml:space="preserve">-VIABILIDADE DA CONTRATAÇÃO: </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Diante das análises realizadas ao longo do presente estudo, verifica-se que a contratação para </w:t>
      </w:r>
      <w:r w:rsidRPr="005E6A4A">
        <w:rPr>
          <w:rStyle w:val="Forte"/>
          <w:rFonts w:ascii="Verdana" w:eastAsiaTheme="majorEastAsia" w:hAnsi="Verdana"/>
          <w:sz w:val="22"/>
          <w:szCs w:val="22"/>
        </w:rPr>
        <w:t>aquisição de medicamentos destinados ao atendimento das demandas da rede municipal de saúde do Município de Afrânio/PE</w:t>
      </w:r>
      <w:r w:rsidRPr="005E6A4A">
        <w:rPr>
          <w:rFonts w:ascii="Verdana" w:hAnsi="Verdana"/>
          <w:sz w:val="22"/>
          <w:szCs w:val="22"/>
        </w:rPr>
        <w:t xml:space="preserve"> mostra-se plenamente viável sob os aspectos técnico, operacional e administrativo.</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Sob o ponto de vista </w:t>
      </w:r>
      <w:r w:rsidRPr="005E6A4A">
        <w:rPr>
          <w:rStyle w:val="Forte"/>
          <w:rFonts w:ascii="Verdana" w:eastAsiaTheme="majorEastAsia" w:hAnsi="Verdana"/>
          <w:sz w:val="22"/>
          <w:szCs w:val="22"/>
        </w:rPr>
        <w:t>técnico</w:t>
      </w:r>
      <w:r w:rsidRPr="005E6A4A">
        <w:rPr>
          <w:rFonts w:ascii="Verdana" w:hAnsi="Verdana"/>
          <w:sz w:val="22"/>
          <w:szCs w:val="22"/>
        </w:rPr>
        <w:t>, a solução proposta atende às necessidades da Secretaria Municipal de Saúde, garantindo o fornecimento de medicamentos essenciais para a manutenção dos serviços assistenciais prestados à população usuária do Sistema Único de Saúde – SUS, sendo insumos indispensáveis para a realização de tratamentos e acompanhamento clínico dos pacientes atendidos na rede pública municipal.</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t xml:space="preserve">No que se refere ao aspecto </w:t>
      </w:r>
      <w:r w:rsidRPr="005E6A4A">
        <w:rPr>
          <w:rStyle w:val="Forte"/>
          <w:rFonts w:ascii="Verdana" w:eastAsiaTheme="majorEastAsia" w:hAnsi="Verdana"/>
          <w:sz w:val="22"/>
          <w:szCs w:val="22"/>
        </w:rPr>
        <w:t>operacional</w:t>
      </w:r>
      <w:r w:rsidRPr="005E6A4A">
        <w:rPr>
          <w:rFonts w:ascii="Verdana" w:hAnsi="Verdana"/>
          <w:sz w:val="22"/>
          <w:szCs w:val="22"/>
        </w:rPr>
        <w:t>, constatou-se que há ampla disponibilidade de fornecedores no mercado farmacêutico, devidamente habilitados e aptos a atender à demanda da Administração Pública, o que favorece a competitividade do certame e possibilita a obtenção de propostas vantajosas para o Município.</w:t>
      </w:r>
    </w:p>
    <w:p w:rsidR="009C4F58" w:rsidRPr="005E6A4A" w:rsidRDefault="009C4F58" w:rsidP="009C4F58">
      <w:pPr>
        <w:pStyle w:val="NormalWeb"/>
        <w:ind w:left="-567" w:right="-427"/>
        <w:jc w:val="both"/>
        <w:rPr>
          <w:rFonts w:ascii="Verdana" w:hAnsi="Verdana"/>
          <w:sz w:val="22"/>
          <w:szCs w:val="22"/>
        </w:rPr>
      </w:pPr>
      <w:r w:rsidRPr="005E6A4A">
        <w:rPr>
          <w:rFonts w:ascii="Verdana" w:hAnsi="Verdana"/>
          <w:sz w:val="22"/>
          <w:szCs w:val="22"/>
        </w:rPr>
        <w:lastRenderedPageBreak/>
        <w:t xml:space="preserve">Dessa forma, conclui-se que a contratação pretendida é </w:t>
      </w:r>
      <w:r w:rsidRPr="005E6A4A">
        <w:rPr>
          <w:rStyle w:val="Forte"/>
          <w:rFonts w:ascii="Verdana" w:eastAsiaTheme="majorEastAsia" w:hAnsi="Verdana"/>
          <w:sz w:val="22"/>
          <w:szCs w:val="22"/>
        </w:rPr>
        <w:t>necessária, adequada e viável</w:t>
      </w:r>
      <w:r w:rsidRPr="005E6A4A">
        <w:rPr>
          <w:rFonts w:ascii="Verdana" w:hAnsi="Verdana"/>
          <w:sz w:val="22"/>
          <w:szCs w:val="22"/>
        </w:rPr>
        <w:t>, apresentando-se como medida essencial para assegurar o abastecimento de medicamentos nas unidades de saúde, garantir a continuidade dos serviços públicos de saúde e promover a adequada assistência farmacêutica à população do Município.</w:t>
      </w:r>
    </w:p>
    <w:p w:rsidR="009C4F58" w:rsidRPr="00E10C6F" w:rsidRDefault="009C4F58" w:rsidP="009C4F58">
      <w:pPr>
        <w:tabs>
          <w:tab w:val="left" w:pos="1507"/>
        </w:tabs>
        <w:ind w:left="-567" w:right="-427"/>
        <w:jc w:val="both"/>
      </w:pPr>
    </w:p>
    <w:p w:rsidR="009C4F58" w:rsidRPr="00E10C6F" w:rsidRDefault="009C4F58" w:rsidP="009C4F58">
      <w:pPr>
        <w:tabs>
          <w:tab w:val="left" w:pos="1507"/>
        </w:tabs>
        <w:ind w:left="-567" w:right="-427"/>
        <w:jc w:val="both"/>
      </w:pPr>
    </w:p>
    <w:p w:rsidR="009C4F58" w:rsidRPr="002A396A" w:rsidRDefault="009C4F58" w:rsidP="009C4F58">
      <w:pPr>
        <w:tabs>
          <w:tab w:val="left" w:pos="1507"/>
        </w:tabs>
        <w:ind w:left="-567" w:right="-427"/>
        <w:jc w:val="right"/>
      </w:pPr>
      <w:r w:rsidRPr="002A396A">
        <w:t xml:space="preserve">Afrânio, </w:t>
      </w:r>
      <w:r>
        <w:t>17</w:t>
      </w:r>
      <w:r w:rsidRPr="002A396A">
        <w:t xml:space="preserve"> de </w:t>
      </w:r>
      <w:r>
        <w:t>abril</w:t>
      </w:r>
      <w:r w:rsidRPr="002A396A">
        <w:t xml:space="preserve"> de 2026.</w:t>
      </w:r>
    </w:p>
    <w:p w:rsidR="009C4F58" w:rsidRPr="00E10C6F" w:rsidRDefault="009C4F58" w:rsidP="009C4F58">
      <w:pPr>
        <w:spacing w:line="276" w:lineRule="auto"/>
        <w:ind w:left="-567" w:right="-427"/>
        <w:jc w:val="center"/>
      </w:pPr>
    </w:p>
    <w:p w:rsidR="009C4F58" w:rsidRPr="00E10C6F" w:rsidRDefault="009C4F58" w:rsidP="009C4F58">
      <w:pPr>
        <w:spacing w:line="276" w:lineRule="auto"/>
        <w:ind w:left="-567" w:right="-427"/>
        <w:jc w:val="center"/>
      </w:pPr>
    </w:p>
    <w:p w:rsidR="009C4F58" w:rsidRPr="00E10C6F" w:rsidRDefault="009C4F58" w:rsidP="009C4F58">
      <w:pPr>
        <w:spacing w:line="276" w:lineRule="auto"/>
        <w:ind w:left="-567" w:right="-427"/>
        <w:jc w:val="center"/>
        <w:rPr>
          <w:rFonts w:eastAsia="Times New Roman" w:cs="Calibri"/>
          <w:b/>
          <w:lang w:eastAsia="pt-BR"/>
        </w:rPr>
      </w:pPr>
      <w:r w:rsidRPr="00E10C6F">
        <w:rPr>
          <w:rFonts w:eastAsia="Times New Roman" w:cs="Calibri"/>
          <w:b/>
          <w:lang w:eastAsia="pt-BR"/>
        </w:rPr>
        <w:t>______________________________________</w:t>
      </w:r>
    </w:p>
    <w:p w:rsidR="009C4F58" w:rsidRPr="00E10C6F" w:rsidRDefault="009C4F58" w:rsidP="009C4F58">
      <w:pPr>
        <w:ind w:left="-567" w:right="-427"/>
        <w:jc w:val="center"/>
        <w:rPr>
          <w:rFonts w:eastAsia="Times New Roman" w:cstheme="minorHAnsi"/>
          <w:b/>
          <w:bCs/>
          <w:lang w:eastAsia="pt-BR"/>
        </w:rPr>
      </w:pPr>
      <w:r w:rsidRPr="00E10C6F">
        <w:rPr>
          <w:rFonts w:eastAsia="Times New Roman" w:cstheme="minorHAnsi"/>
          <w:b/>
          <w:bCs/>
          <w:lang w:eastAsia="pt-BR"/>
        </w:rPr>
        <w:t>ANACLEIDE PAIXÃO DE SANTANA</w:t>
      </w:r>
    </w:p>
    <w:p w:rsidR="009C4F58" w:rsidRDefault="009C4F58" w:rsidP="009C4F58">
      <w:pPr>
        <w:tabs>
          <w:tab w:val="left" w:pos="1507"/>
        </w:tabs>
        <w:ind w:left="-567" w:right="-427"/>
        <w:jc w:val="center"/>
        <w:rPr>
          <w:rFonts w:eastAsia="Times New Roman" w:cstheme="minorHAnsi"/>
          <w:lang w:eastAsia="pt-BR"/>
        </w:rPr>
      </w:pPr>
      <w:r w:rsidRPr="00E10C6F">
        <w:rPr>
          <w:rFonts w:eastAsia="Times New Roman" w:cstheme="minorHAnsi"/>
          <w:lang w:eastAsia="pt-BR"/>
        </w:rPr>
        <w:t>FARMACÊUTICA</w:t>
      </w:r>
    </w:p>
    <w:p w:rsidR="00277B90" w:rsidRDefault="00277B90" w:rsidP="00072BE0">
      <w:pPr>
        <w:rPr>
          <w:rFonts w:cstheme="minorHAnsi"/>
          <w:sz w:val="20"/>
          <w:szCs w:val="20"/>
        </w:rPr>
      </w:pPr>
    </w:p>
    <w:p w:rsidR="00277B90" w:rsidRDefault="00277B90" w:rsidP="00072BE0">
      <w:pPr>
        <w:rPr>
          <w:rFonts w:cstheme="minorHAnsi"/>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bookmarkStart w:id="23" w:name="_Hlk125372385"/>
    </w:p>
    <w:p w:rsidR="00076DF3" w:rsidRDefault="00076DF3" w:rsidP="008C23B1">
      <w:pPr>
        <w:pStyle w:val="Cabealho"/>
        <w:tabs>
          <w:tab w:val="left" w:pos="5954"/>
        </w:tabs>
        <w:spacing w:line="276" w:lineRule="auto"/>
        <w:rPr>
          <w:rFonts w:ascii="Verdana" w:hAnsi="Verdana" w:cstheme="minorHAnsi"/>
          <w:b/>
          <w:sz w:val="20"/>
          <w:szCs w:val="20"/>
        </w:rPr>
      </w:pPr>
    </w:p>
    <w:p w:rsidR="00076DF3" w:rsidRDefault="00076DF3" w:rsidP="008C23B1">
      <w:pPr>
        <w:pStyle w:val="Cabealho"/>
        <w:tabs>
          <w:tab w:val="left" w:pos="5954"/>
        </w:tabs>
        <w:spacing w:line="276" w:lineRule="auto"/>
        <w:rPr>
          <w:rFonts w:ascii="Verdana" w:hAnsi="Verdana" w:cstheme="minorHAnsi"/>
          <w:b/>
          <w:sz w:val="20"/>
          <w:szCs w:val="20"/>
        </w:rPr>
      </w:pPr>
    </w:p>
    <w:p w:rsidR="00076DF3" w:rsidRDefault="00076DF3" w:rsidP="008C23B1">
      <w:pPr>
        <w:pStyle w:val="Cabealho"/>
        <w:tabs>
          <w:tab w:val="left" w:pos="5954"/>
        </w:tabs>
        <w:spacing w:line="276" w:lineRule="auto"/>
        <w:rPr>
          <w:rFonts w:ascii="Verdana" w:hAnsi="Verdana" w:cstheme="minorHAnsi"/>
          <w:b/>
          <w:sz w:val="20"/>
          <w:szCs w:val="20"/>
        </w:rPr>
      </w:pPr>
    </w:p>
    <w:p w:rsidR="00076DF3" w:rsidRDefault="00076DF3" w:rsidP="008C23B1">
      <w:pPr>
        <w:pStyle w:val="Cabealho"/>
        <w:tabs>
          <w:tab w:val="left" w:pos="5954"/>
        </w:tabs>
        <w:spacing w:line="276" w:lineRule="auto"/>
        <w:rPr>
          <w:rFonts w:ascii="Verdana" w:hAnsi="Verdana" w:cstheme="minorHAnsi"/>
          <w:b/>
          <w:sz w:val="20"/>
          <w:szCs w:val="20"/>
        </w:rPr>
      </w:pPr>
    </w:p>
    <w:p w:rsidR="00076DF3" w:rsidRDefault="00076DF3" w:rsidP="008C23B1">
      <w:pPr>
        <w:pStyle w:val="Cabealho"/>
        <w:tabs>
          <w:tab w:val="left" w:pos="5954"/>
        </w:tabs>
        <w:spacing w:line="276" w:lineRule="auto"/>
        <w:rPr>
          <w:rFonts w:ascii="Verdana" w:hAnsi="Verdana" w:cstheme="minorHAnsi"/>
          <w:b/>
          <w:sz w:val="20"/>
          <w:szCs w:val="20"/>
        </w:rPr>
      </w:pPr>
    </w:p>
    <w:p w:rsidR="0018087F" w:rsidRDefault="0018087F" w:rsidP="008C23B1">
      <w:pPr>
        <w:pStyle w:val="Cabealho"/>
        <w:tabs>
          <w:tab w:val="left" w:pos="5954"/>
        </w:tabs>
        <w:spacing w:line="276" w:lineRule="auto"/>
        <w:rPr>
          <w:rFonts w:ascii="Verdana" w:hAnsi="Verdana" w:cstheme="minorHAnsi"/>
          <w:b/>
          <w:sz w:val="20"/>
          <w:szCs w:val="20"/>
        </w:rPr>
      </w:pPr>
    </w:p>
    <w:p w:rsidR="0018087F" w:rsidRDefault="0018087F" w:rsidP="008C23B1">
      <w:pPr>
        <w:pStyle w:val="Cabealho"/>
        <w:tabs>
          <w:tab w:val="left" w:pos="5954"/>
        </w:tabs>
        <w:spacing w:line="276" w:lineRule="auto"/>
        <w:rPr>
          <w:rFonts w:ascii="Verdana" w:hAnsi="Verdana" w:cstheme="minorHAnsi"/>
          <w:b/>
          <w:sz w:val="20"/>
          <w:szCs w:val="20"/>
        </w:rPr>
      </w:pPr>
    </w:p>
    <w:p w:rsidR="0018087F" w:rsidRDefault="0018087F" w:rsidP="008C23B1">
      <w:pPr>
        <w:pStyle w:val="Cabealho"/>
        <w:tabs>
          <w:tab w:val="left" w:pos="5954"/>
        </w:tabs>
        <w:spacing w:line="276" w:lineRule="auto"/>
        <w:rPr>
          <w:rFonts w:ascii="Verdana" w:hAnsi="Verdana" w:cstheme="minorHAnsi"/>
          <w:b/>
          <w:sz w:val="20"/>
          <w:szCs w:val="20"/>
        </w:rPr>
      </w:pPr>
    </w:p>
    <w:p w:rsidR="00076DF3" w:rsidRDefault="00076DF3"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E83A54" w:rsidRDefault="00E83A54" w:rsidP="008C23B1">
      <w:pPr>
        <w:pStyle w:val="Cabealho"/>
        <w:tabs>
          <w:tab w:val="left" w:pos="5954"/>
        </w:tabs>
        <w:spacing w:line="276" w:lineRule="auto"/>
        <w:rPr>
          <w:rFonts w:ascii="Verdana" w:hAnsi="Verdana" w:cstheme="minorHAnsi"/>
          <w:b/>
          <w:sz w:val="20"/>
          <w:szCs w:val="20"/>
        </w:rPr>
      </w:pPr>
    </w:p>
    <w:bookmarkEnd w:id="23"/>
    <w:p w:rsidR="004C4AE0" w:rsidRDefault="004C4AE0"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227F83" w:rsidRPr="0074430F" w:rsidRDefault="00227F83" w:rsidP="00227F83">
      <w:pPr>
        <w:pStyle w:val="Cabealho"/>
        <w:spacing w:line="276" w:lineRule="auto"/>
        <w:ind w:left="142"/>
        <w:jc w:val="center"/>
        <w:rPr>
          <w:rFonts w:ascii="Verdana" w:hAnsi="Verdana"/>
          <w:b/>
          <w:sz w:val="20"/>
          <w:szCs w:val="20"/>
        </w:rPr>
      </w:pPr>
      <w:r w:rsidRPr="0074430F">
        <w:rPr>
          <w:rFonts w:ascii="Verdana" w:hAnsi="Verdana"/>
          <w:b/>
          <w:sz w:val="20"/>
          <w:szCs w:val="20"/>
        </w:rPr>
        <w:t>TERMO DE REFERÊNCIA</w:t>
      </w:r>
    </w:p>
    <w:p w:rsidR="00227F83" w:rsidRPr="0074430F" w:rsidRDefault="00227F83" w:rsidP="00227F83">
      <w:pPr>
        <w:pBdr>
          <w:top w:val="single" w:sz="4" w:space="1" w:color="auto"/>
        </w:pBdr>
        <w:spacing w:line="276" w:lineRule="auto"/>
        <w:ind w:left="142"/>
        <w:jc w:val="both"/>
        <w:rPr>
          <w:b/>
          <w:sz w:val="20"/>
          <w:szCs w:val="20"/>
        </w:rPr>
      </w:pPr>
      <w:r w:rsidRPr="0074430F">
        <w:rPr>
          <w:b/>
          <w:sz w:val="20"/>
          <w:szCs w:val="20"/>
        </w:rPr>
        <w:t>1. DO OBJETO CONFORME O ART. 6º, INC. XXIII, ALÍNEAS ‘A’ DA LEI 14.133/2021:</w:t>
      </w:r>
    </w:p>
    <w:p w:rsidR="00227F83" w:rsidRPr="0074430F" w:rsidRDefault="00227F83" w:rsidP="00227F83">
      <w:pPr>
        <w:pBdr>
          <w:bottom w:val="single" w:sz="6" w:space="1" w:color="auto"/>
        </w:pBdr>
        <w:spacing w:line="276" w:lineRule="auto"/>
        <w:ind w:left="142"/>
        <w:jc w:val="both"/>
        <w:rPr>
          <w:sz w:val="20"/>
          <w:szCs w:val="20"/>
        </w:rPr>
      </w:pPr>
      <w:r w:rsidRPr="0074430F">
        <w:rPr>
          <w:b/>
          <w:bCs/>
          <w:sz w:val="20"/>
          <w:szCs w:val="20"/>
        </w:rPr>
        <w:t>1.1</w:t>
      </w:r>
      <w:bookmarkStart w:id="24" w:name="_Hlk193279789"/>
      <w:bookmarkStart w:id="25" w:name="_Hlk209088551"/>
      <w:bookmarkEnd w:id="24"/>
      <w:bookmarkEnd w:id="25"/>
      <w:r w:rsidRPr="00397066">
        <w:rPr>
          <w:sz w:val="20"/>
          <w:szCs w:val="20"/>
        </w:rPr>
        <w:t>Realização de Pregão Eletrônico</w:t>
      </w:r>
      <w:r>
        <w:rPr>
          <w:sz w:val="20"/>
          <w:szCs w:val="20"/>
        </w:rPr>
        <w:t xml:space="preserve"> com o </w:t>
      </w:r>
      <w:r w:rsidRPr="00B51797">
        <w:rPr>
          <w:sz w:val="20"/>
          <w:szCs w:val="20"/>
        </w:rPr>
        <w:t xml:space="preserve">Registro de Preços </w:t>
      </w:r>
      <w:r w:rsidRPr="00397066">
        <w:rPr>
          <w:sz w:val="20"/>
          <w:szCs w:val="20"/>
        </w:rPr>
        <w:t xml:space="preserve">para à contratação de empresa (s) especializada (s) </w:t>
      </w:r>
      <w:r>
        <w:rPr>
          <w:sz w:val="20"/>
          <w:szCs w:val="20"/>
        </w:rPr>
        <w:t xml:space="preserve">na </w:t>
      </w:r>
      <w:r>
        <w:rPr>
          <w:b/>
          <w:bCs/>
          <w:sz w:val="20"/>
          <w:szCs w:val="20"/>
        </w:rPr>
        <w:t xml:space="preserve">AQUISIÇÃO DE </w:t>
      </w:r>
      <w:r w:rsidRPr="00B51797">
        <w:rPr>
          <w:b/>
          <w:bCs/>
          <w:sz w:val="20"/>
          <w:szCs w:val="20"/>
        </w:rPr>
        <w:t>MEDICAMENTOS</w:t>
      </w:r>
      <w:r w:rsidRPr="00B51797">
        <w:rPr>
          <w:sz w:val="20"/>
          <w:szCs w:val="20"/>
        </w:rPr>
        <w:t xml:space="preserve">, </w:t>
      </w:r>
      <w:r>
        <w:rPr>
          <w:sz w:val="20"/>
          <w:szCs w:val="20"/>
        </w:rPr>
        <w:t xml:space="preserve">visando </w:t>
      </w:r>
      <w:r w:rsidRPr="00397066">
        <w:rPr>
          <w:sz w:val="20"/>
          <w:szCs w:val="20"/>
        </w:rPr>
        <w:t xml:space="preserve">atender as demandas das Unidades Básicas de Saúde, Hospital Municipal Maria Coelho Cavalcanti Rodrigues, Farmácia Básica, CAPS e Vigilância em Saúde </w:t>
      </w:r>
      <w:r>
        <w:rPr>
          <w:sz w:val="20"/>
          <w:szCs w:val="20"/>
        </w:rPr>
        <w:t>com objetivo suprir</w:t>
      </w:r>
      <w:r w:rsidRPr="00397066">
        <w:rPr>
          <w:sz w:val="20"/>
          <w:szCs w:val="20"/>
        </w:rPr>
        <w:t xml:space="preserve"> as necessidades da população usuária do SUS do município de Afrânio</w:t>
      </w:r>
      <w:r w:rsidRPr="001B6C40">
        <w:rPr>
          <w:sz w:val="20"/>
          <w:szCs w:val="20"/>
        </w:rPr>
        <w:t>/PE</w:t>
      </w:r>
      <w:r>
        <w:rPr>
          <w:sz w:val="20"/>
          <w:szCs w:val="20"/>
        </w:rPr>
        <w:t xml:space="preserve">, </w:t>
      </w:r>
      <w:r w:rsidRPr="0074430F">
        <w:rPr>
          <w:sz w:val="20"/>
          <w:szCs w:val="20"/>
        </w:rPr>
        <w:t>de acordo com as especificações, quantitativos expresso neste Termo de Referência.</w:t>
      </w:r>
    </w:p>
    <w:p w:rsidR="00227F83" w:rsidRPr="0074430F" w:rsidRDefault="00227F83" w:rsidP="00227F83">
      <w:pPr>
        <w:spacing w:line="276" w:lineRule="auto"/>
        <w:ind w:left="142"/>
        <w:jc w:val="both"/>
        <w:rPr>
          <w:b/>
          <w:sz w:val="20"/>
          <w:szCs w:val="20"/>
        </w:rPr>
      </w:pPr>
      <w:r w:rsidRPr="0074430F">
        <w:rPr>
          <w:b/>
          <w:sz w:val="20"/>
          <w:szCs w:val="20"/>
        </w:rPr>
        <w:t>2. FUNDAMENTOS DA CONTRATAÇÃO DE ACORDO COM O ART. 6º, INC. XXIII, ALÍNEAS ‘E’ DA LEI 14.133/2021:</w:t>
      </w:r>
    </w:p>
    <w:p w:rsidR="00227F83" w:rsidRDefault="00227F83" w:rsidP="00227F83">
      <w:pPr>
        <w:pStyle w:val="PargrafodaLista"/>
        <w:ind w:left="142"/>
        <w:rPr>
          <w:rFonts w:eastAsia="Times New Roman"/>
          <w:sz w:val="20"/>
          <w:szCs w:val="20"/>
          <w:lang w:eastAsia="pt-BR"/>
        </w:rPr>
      </w:pPr>
      <w:r w:rsidRPr="0074430F">
        <w:rPr>
          <w:rFonts w:eastAsia="Times New Roman"/>
          <w:b/>
          <w:bCs/>
          <w:sz w:val="20"/>
          <w:szCs w:val="20"/>
          <w:lang w:eastAsia="pt-BR"/>
        </w:rPr>
        <w:t xml:space="preserve">2.1 </w:t>
      </w:r>
      <w:r w:rsidRPr="003E2DD2">
        <w:rPr>
          <w:rFonts w:eastAsia="Times New Roman"/>
          <w:sz w:val="20"/>
          <w:szCs w:val="20"/>
          <w:lang w:eastAsia="pt-BR"/>
        </w:rPr>
        <w:t>A presente contratação fundamenta-se na necessidade de assegurar o abastecimento regular de medicamentos destinados ao atendimento das demandas das Unidades Básicas de Saúde, do Hospital Municipal Maria Coelho Cavalcanti Rodrigues, da Farmácia Básica, do Centro de Atenção Psicossocial – CAPS e da Vigilância em Saúde do Município de Afrânio/PE.</w:t>
      </w:r>
    </w:p>
    <w:p w:rsidR="00227F83" w:rsidRPr="001B6C40" w:rsidRDefault="00227F83" w:rsidP="00227F83">
      <w:pPr>
        <w:pStyle w:val="PargrafodaLista"/>
        <w:ind w:left="142"/>
        <w:rPr>
          <w:rFonts w:eastAsia="Times New Roman"/>
          <w:sz w:val="20"/>
          <w:szCs w:val="20"/>
          <w:lang w:eastAsia="pt-BR"/>
        </w:rPr>
      </w:pPr>
    </w:p>
    <w:p w:rsidR="00227F83" w:rsidRDefault="00227F83" w:rsidP="00227F83">
      <w:pPr>
        <w:pStyle w:val="PargrafodaLista"/>
        <w:ind w:left="142"/>
        <w:rPr>
          <w:rFonts w:eastAsia="Times New Roman"/>
          <w:sz w:val="20"/>
          <w:szCs w:val="20"/>
          <w:lang w:eastAsia="pt-BR"/>
        </w:rPr>
      </w:pPr>
      <w:r>
        <w:rPr>
          <w:rFonts w:eastAsia="Times New Roman"/>
          <w:b/>
          <w:bCs/>
          <w:sz w:val="20"/>
          <w:szCs w:val="20"/>
          <w:lang w:eastAsia="pt-BR"/>
        </w:rPr>
        <w:t xml:space="preserve">2.2 </w:t>
      </w:r>
      <w:r w:rsidRPr="003E2DD2">
        <w:rPr>
          <w:rFonts w:eastAsia="Times New Roman"/>
          <w:sz w:val="20"/>
          <w:szCs w:val="20"/>
          <w:lang w:eastAsia="pt-BR"/>
        </w:rPr>
        <w:t>A assistência farmacêutica constitui parte essencial da política pública de saúde, sendo indispensável para a promoção, proteção e recuperação da saúde da população usuária do Sistema Único de Saúde – SUS. Nesse sentido, a disponibilidade contínua de medicamentos é fundamental para garantir a efetividade dos serviços de saúde prestados pela rede municipal, assegurando o tratamento adequado aos pacientes e contribuindo para a redução de agravos à saúde pública.</w:t>
      </w:r>
    </w:p>
    <w:p w:rsidR="00227F83" w:rsidRDefault="00227F83" w:rsidP="00227F83">
      <w:pPr>
        <w:pStyle w:val="PargrafodaLista"/>
        <w:ind w:left="142"/>
        <w:rPr>
          <w:rFonts w:eastAsia="Times New Roman"/>
          <w:b/>
          <w:bCs/>
          <w:sz w:val="20"/>
          <w:szCs w:val="20"/>
          <w:lang w:eastAsia="pt-BR"/>
        </w:rPr>
      </w:pPr>
    </w:p>
    <w:p w:rsidR="00227F83" w:rsidRDefault="00227F83" w:rsidP="00227F83">
      <w:pPr>
        <w:pStyle w:val="PargrafodaLista"/>
        <w:ind w:left="142"/>
        <w:rPr>
          <w:rFonts w:eastAsia="Times New Roman"/>
          <w:sz w:val="20"/>
          <w:szCs w:val="20"/>
          <w:lang w:eastAsia="pt-BR"/>
        </w:rPr>
      </w:pPr>
      <w:r>
        <w:rPr>
          <w:rFonts w:eastAsia="Times New Roman"/>
          <w:b/>
          <w:bCs/>
          <w:sz w:val="20"/>
          <w:szCs w:val="20"/>
          <w:lang w:eastAsia="pt-BR"/>
        </w:rPr>
        <w:t xml:space="preserve">2.3 </w:t>
      </w:r>
      <w:r w:rsidRPr="003E2DD2">
        <w:rPr>
          <w:rFonts w:eastAsia="Times New Roman"/>
          <w:sz w:val="20"/>
          <w:szCs w:val="20"/>
          <w:lang w:eastAsia="pt-BR"/>
        </w:rPr>
        <w:t>Diante da diversidade de medicamentos necessários para atender as diferentes demandas da rede municipal de saúde, bem como da necessidade de reposição contínua dos estoques, mostra-se adequada a realização de Pregão Eletrônico com Sistema de Registro de Preços, modalidade que possibilita maior competitividade entre os fornecedores, transparência, economicidade e eficiência na contratação pública.</w:t>
      </w:r>
    </w:p>
    <w:p w:rsidR="00227F83" w:rsidRPr="001B6C40" w:rsidRDefault="00227F83" w:rsidP="00227F83">
      <w:pPr>
        <w:pStyle w:val="PargrafodaLista"/>
        <w:ind w:left="142"/>
        <w:rPr>
          <w:rFonts w:eastAsia="Times New Roman"/>
          <w:sz w:val="20"/>
          <w:szCs w:val="20"/>
          <w:lang w:eastAsia="pt-BR"/>
        </w:rPr>
      </w:pPr>
    </w:p>
    <w:p w:rsidR="00227F83" w:rsidRPr="00B51797" w:rsidRDefault="00227F83" w:rsidP="00227F83">
      <w:pPr>
        <w:pStyle w:val="PargrafodaLista"/>
        <w:ind w:left="142"/>
        <w:rPr>
          <w:rFonts w:eastAsia="Times New Roman"/>
          <w:sz w:val="20"/>
          <w:szCs w:val="20"/>
          <w:lang w:eastAsia="pt-BR"/>
        </w:rPr>
      </w:pPr>
      <w:r w:rsidRPr="00B51797">
        <w:rPr>
          <w:rFonts w:eastAsia="Times New Roman"/>
          <w:b/>
          <w:bCs/>
          <w:sz w:val="20"/>
          <w:szCs w:val="20"/>
          <w:lang w:eastAsia="pt-BR"/>
        </w:rPr>
        <w:t xml:space="preserve">2.4 </w:t>
      </w:r>
      <w:r w:rsidRPr="00B51797">
        <w:rPr>
          <w:rFonts w:eastAsia="Times New Roman"/>
          <w:sz w:val="20"/>
          <w:szCs w:val="20"/>
          <w:lang w:eastAsia="pt-BR"/>
        </w:rPr>
        <w:t>O Sistema de Registro de Preços apresenta-se como solução mais vantajosa para a Administração, uma vez que permite a aquisição dos medicamentos de forma parcelada e conforme a necessidade da Secretaria Municipal de Saúde, evitando a formação de estoques excessivos, reduzindo riscos de perdas por vencimento e garantindo maior flexibilidade na gestão do abastecimento farmacêutico.</w:t>
      </w:r>
    </w:p>
    <w:p w:rsidR="00227F83" w:rsidRPr="001B6C40" w:rsidRDefault="00227F83" w:rsidP="00227F83">
      <w:pPr>
        <w:pStyle w:val="PargrafodaLista"/>
        <w:ind w:left="142"/>
        <w:rPr>
          <w:rFonts w:eastAsia="Times New Roman"/>
          <w:sz w:val="20"/>
          <w:szCs w:val="20"/>
          <w:lang w:eastAsia="pt-BR"/>
        </w:rPr>
      </w:pPr>
    </w:p>
    <w:p w:rsidR="00227F83" w:rsidRDefault="00227F83" w:rsidP="00227F83">
      <w:pPr>
        <w:pStyle w:val="PargrafodaLista"/>
        <w:ind w:left="142"/>
        <w:rPr>
          <w:rFonts w:eastAsia="Times New Roman"/>
          <w:sz w:val="20"/>
          <w:szCs w:val="20"/>
          <w:lang w:eastAsia="pt-BR"/>
        </w:rPr>
      </w:pPr>
      <w:r>
        <w:rPr>
          <w:rFonts w:eastAsia="Times New Roman"/>
          <w:b/>
          <w:bCs/>
          <w:sz w:val="20"/>
          <w:szCs w:val="20"/>
          <w:lang w:eastAsia="pt-BR"/>
        </w:rPr>
        <w:t xml:space="preserve">2.5 </w:t>
      </w:r>
      <w:r w:rsidRPr="003E2DD2">
        <w:rPr>
          <w:rFonts w:eastAsia="Times New Roman"/>
          <w:sz w:val="20"/>
          <w:szCs w:val="20"/>
          <w:lang w:eastAsia="pt-BR"/>
        </w:rPr>
        <w:t>A contratação também se justifica pela necessidade de garantir a continuidade dos serviços de saúde prestados à população, evitando desabastecimento de medicamentos essenciais utilizados no tratamento de diversas patologias atendidas na rede municipal.</w:t>
      </w:r>
    </w:p>
    <w:p w:rsidR="00227F83" w:rsidRPr="001B6C40" w:rsidRDefault="00227F83" w:rsidP="00227F83">
      <w:pPr>
        <w:pStyle w:val="PargrafodaLista"/>
        <w:ind w:left="142"/>
        <w:rPr>
          <w:rFonts w:eastAsia="Times New Roman"/>
          <w:sz w:val="20"/>
          <w:szCs w:val="20"/>
          <w:lang w:eastAsia="pt-BR"/>
        </w:rPr>
      </w:pPr>
    </w:p>
    <w:p w:rsidR="00227F83" w:rsidRDefault="00227F83" w:rsidP="00227F83">
      <w:pPr>
        <w:pStyle w:val="PargrafodaLista"/>
        <w:ind w:left="142"/>
        <w:rPr>
          <w:rFonts w:eastAsia="Times New Roman"/>
          <w:sz w:val="20"/>
          <w:szCs w:val="20"/>
          <w:lang w:eastAsia="pt-BR"/>
        </w:rPr>
      </w:pPr>
      <w:r>
        <w:rPr>
          <w:rFonts w:eastAsia="Times New Roman"/>
          <w:b/>
          <w:bCs/>
          <w:sz w:val="20"/>
          <w:szCs w:val="20"/>
          <w:lang w:eastAsia="pt-BR"/>
        </w:rPr>
        <w:t xml:space="preserve">2.6 </w:t>
      </w:r>
      <w:r w:rsidRPr="003E2DD2">
        <w:rPr>
          <w:rFonts w:eastAsia="Times New Roman"/>
          <w:sz w:val="20"/>
          <w:szCs w:val="20"/>
          <w:lang w:eastAsia="pt-BR"/>
        </w:rPr>
        <w:t>Dessa forma, a realização do processo licitatório para Registro de Preços visando à aquisição de medicamentos mostra-se necessária e devidamente fundamentada, estando em consonância com os princípios da legalidade, eficiência, economicidade, planejamento e continuidade do serviço público, previstos na Lei nº 14.133/2021, bem como com as diretrizes do Sistema Único de Saúde – SUS.</w:t>
      </w:r>
    </w:p>
    <w:p w:rsidR="00227F83" w:rsidRDefault="00227F83" w:rsidP="00227F83">
      <w:pPr>
        <w:pStyle w:val="PargrafodaLista"/>
        <w:ind w:left="142"/>
        <w:rPr>
          <w:rFonts w:eastAsia="Times New Roman"/>
          <w:b/>
          <w:sz w:val="20"/>
          <w:szCs w:val="20"/>
          <w:lang w:eastAsia="pt-BR"/>
        </w:rPr>
      </w:pPr>
    </w:p>
    <w:p w:rsidR="00227F83" w:rsidRDefault="00227F83" w:rsidP="00227F83">
      <w:pPr>
        <w:pStyle w:val="PargrafodaLista"/>
        <w:ind w:left="142"/>
        <w:rPr>
          <w:rFonts w:eastAsia="Times New Roman"/>
          <w:b/>
          <w:sz w:val="20"/>
          <w:szCs w:val="20"/>
          <w:lang w:eastAsia="pt-BR"/>
        </w:rPr>
      </w:pPr>
      <w:r>
        <w:rPr>
          <w:rFonts w:eastAsia="Times New Roman"/>
          <w:b/>
          <w:sz w:val="20"/>
          <w:szCs w:val="20"/>
          <w:lang w:eastAsia="pt-BR"/>
        </w:rPr>
        <w:t>2.7 – DA JUSTIFICATIVA DOS QUANTITATIVOS DE ACORDO COM O ART. 5°, §1 DA RESOLUÇÃO N° 249 – TCE-PE:</w:t>
      </w:r>
    </w:p>
    <w:p w:rsidR="00227F83" w:rsidRDefault="00227F83" w:rsidP="00227F83">
      <w:pPr>
        <w:pStyle w:val="PargrafodaLista"/>
        <w:ind w:left="142"/>
        <w:rPr>
          <w:rFonts w:eastAsia="Times New Roman"/>
          <w:b/>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2.7.1 </w:t>
      </w:r>
      <w:r w:rsidRPr="003E2DD2">
        <w:rPr>
          <w:rFonts w:eastAsia="Times New Roman"/>
          <w:bCs/>
          <w:sz w:val="20"/>
          <w:szCs w:val="20"/>
          <w:lang w:eastAsia="pt-BR"/>
        </w:rPr>
        <w:t xml:space="preserve">Os quantitativos estimados para a presente contratação foram definidos com base no levantamento das necessidades da rede municipal de saúde, considerando o histórico de consumo de medicamentos nos exercícios anteriores, bem como a média de atendimentos realizados nas </w:t>
      </w:r>
      <w:r w:rsidRPr="003E2DD2">
        <w:rPr>
          <w:rFonts w:eastAsia="Times New Roman"/>
          <w:bCs/>
          <w:sz w:val="20"/>
          <w:szCs w:val="20"/>
          <w:lang w:eastAsia="pt-BR"/>
        </w:rPr>
        <w:lastRenderedPageBreak/>
        <w:t>Unidades Básicas de Saúde, Hospital Municipal Maria Coelho Cavalcanti Rodrigues, Farmácia Básica, Centro de Atenção Psicossocial – CAPS e nas ações desenvolvidas pela Vigilância em Saúde do Município de Afrânio/PE.</w:t>
      </w:r>
    </w:p>
    <w:p w:rsidR="00227F83" w:rsidRDefault="00227F83" w:rsidP="00227F83">
      <w:pPr>
        <w:pStyle w:val="PargrafodaLista"/>
        <w:ind w:left="142"/>
        <w:rPr>
          <w:rFonts w:eastAsia="Times New Roman"/>
          <w:bCs/>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2.7.2 </w:t>
      </w:r>
      <w:r w:rsidRPr="003E2DD2">
        <w:rPr>
          <w:rFonts w:eastAsia="Times New Roman"/>
          <w:bCs/>
          <w:sz w:val="20"/>
          <w:szCs w:val="20"/>
          <w:lang w:eastAsia="pt-BR"/>
        </w:rPr>
        <w:t>Para a definição das quantidades previstas neste Termo de Referência, foram analisados os registros de dispensação de medicamentos, relatórios de controle de estoque da Farmácia Básica, bem como as demandas encaminhadas pelas unidades integrantes da rede municipal de saúde. Também foram consideradas as projeções de atendimento à população usuária do Sistema Único de Saúde – SUS no âmbito do município, levando em conta a necessidade de manutenção da regularidade no fornecimento dos medicamentos essenciais utilizados no tratamento das diversas patologias atendidas pela rede pública de saúde.</w:t>
      </w:r>
    </w:p>
    <w:p w:rsidR="00227F83" w:rsidRDefault="00227F83" w:rsidP="00227F83">
      <w:pPr>
        <w:pStyle w:val="PargrafodaLista"/>
        <w:ind w:left="142"/>
        <w:rPr>
          <w:rFonts w:eastAsia="Times New Roman"/>
          <w:bCs/>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2.7.3 </w:t>
      </w:r>
      <w:r w:rsidRPr="003E2DD2">
        <w:rPr>
          <w:rFonts w:eastAsia="Times New Roman"/>
          <w:bCs/>
          <w:sz w:val="20"/>
          <w:szCs w:val="20"/>
          <w:lang w:eastAsia="pt-BR"/>
        </w:rPr>
        <w:t>Ademais, buscou-se estimar quantitativos suficientes para atender as demandas ao longo do período de vigência da ata de registro de preços, considerando possíveis variações no consumo decorrentes do aumento da demanda por atendimentos, campanhas de saúde pública e eventuais situações emergenciais que possam impactar o consumo de medicamentos.</w:t>
      </w:r>
    </w:p>
    <w:p w:rsidR="00227F83" w:rsidRDefault="00227F83" w:rsidP="00227F83">
      <w:pPr>
        <w:pStyle w:val="PargrafodaLista"/>
        <w:ind w:left="142"/>
        <w:rPr>
          <w:rFonts w:eastAsia="Times New Roman"/>
          <w:b/>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2.7.4 </w:t>
      </w:r>
      <w:r w:rsidRPr="009A6F3B">
        <w:rPr>
          <w:rFonts w:eastAsia="Times New Roman"/>
          <w:bCs/>
          <w:sz w:val="20"/>
          <w:szCs w:val="20"/>
          <w:lang w:eastAsia="pt-BR"/>
        </w:rPr>
        <w:t>Ressalta-se que os quantitativos apresentados possuem caráter estimativo, sendo utilizados exclusivamente para fins de planejamento da contratação, não gerando obrigatoriedade de aquisição integral por parte da Administração, uma vez que as aquisições ocorrerão de forma parcelada, conforme a necessidade da Secretaria Municipal de Saúde, por meio do Sistema de Registro de Preços.</w:t>
      </w:r>
    </w:p>
    <w:p w:rsidR="00227F83" w:rsidRDefault="00227F83" w:rsidP="00227F83">
      <w:pPr>
        <w:pStyle w:val="PargrafodaLista"/>
        <w:ind w:left="142"/>
        <w:rPr>
          <w:rFonts w:eastAsia="Times New Roman"/>
          <w:bCs/>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2.7.5 </w:t>
      </w:r>
      <w:r w:rsidRPr="009A6F3B">
        <w:rPr>
          <w:rFonts w:eastAsia="Times New Roman"/>
          <w:bCs/>
          <w:sz w:val="20"/>
          <w:szCs w:val="20"/>
          <w:lang w:eastAsia="pt-BR"/>
        </w:rPr>
        <w:t>Dessa forma, os quantitativos estimados foram estabelecidos de maneira técnica e fundamentada, em conformidade com o disposto no art. 5º, §1º da Resolução nº 249/2024 do Tribunal de Contas do Estado de Pernambuco – TCE/PE, buscando assegurar o adequado planejamento da contratação e a continuidade dos serviços de assistência à saúde prestados à população do Município de Afrânio/PE.</w:t>
      </w:r>
    </w:p>
    <w:p w:rsidR="00227F83" w:rsidRDefault="00227F83" w:rsidP="00227F83">
      <w:pPr>
        <w:pStyle w:val="PargrafodaLista"/>
        <w:ind w:left="142"/>
        <w:rPr>
          <w:rFonts w:eastAsia="Times New Roman"/>
          <w:bCs/>
          <w:sz w:val="20"/>
          <w:szCs w:val="20"/>
          <w:lang w:eastAsia="pt-BR"/>
        </w:rPr>
      </w:pPr>
    </w:p>
    <w:p w:rsidR="00227F83" w:rsidRDefault="00227F83" w:rsidP="00227F83">
      <w:pPr>
        <w:pStyle w:val="PargrafodaLista"/>
        <w:ind w:left="142"/>
        <w:rPr>
          <w:rFonts w:eastAsia="Times New Roman"/>
          <w:b/>
          <w:sz w:val="20"/>
          <w:szCs w:val="20"/>
          <w:lang w:eastAsia="pt-BR"/>
        </w:rPr>
      </w:pPr>
      <w:r>
        <w:rPr>
          <w:rFonts w:eastAsia="Times New Roman"/>
          <w:b/>
          <w:sz w:val="20"/>
          <w:szCs w:val="20"/>
          <w:lang w:eastAsia="pt-BR"/>
        </w:rPr>
        <w:t xml:space="preserve">2.8 </w:t>
      </w:r>
      <w:r w:rsidRPr="009A6F3B">
        <w:rPr>
          <w:rFonts w:eastAsia="Times New Roman"/>
          <w:b/>
          <w:sz w:val="20"/>
          <w:szCs w:val="20"/>
          <w:lang w:eastAsia="pt-BR"/>
        </w:rPr>
        <w:t>DA PREFERÊNCIA POR MEDICAMENTOS GENÉRICOS</w:t>
      </w:r>
    </w:p>
    <w:p w:rsidR="00227F83" w:rsidRDefault="00227F83" w:rsidP="00227F83">
      <w:pPr>
        <w:pStyle w:val="PargrafodaLista"/>
        <w:ind w:left="142"/>
        <w:rPr>
          <w:rFonts w:eastAsia="Times New Roman"/>
          <w:b/>
          <w:sz w:val="20"/>
          <w:szCs w:val="20"/>
          <w:lang w:eastAsia="pt-BR"/>
        </w:rPr>
      </w:pPr>
    </w:p>
    <w:p w:rsidR="00227F83" w:rsidRDefault="00227F83" w:rsidP="00227F83">
      <w:pPr>
        <w:pStyle w:val="PargrafodaLista"/>
        <w:ind w:left="142"/>
        <w:rPr>
          <w:rFonts w:eastAsia="Times New Roman"/>
          <w:bCs/>
          <w:sz w:val="20"/>
          <w:szCs w:val="20"/>
          <w:lang w:eastAsia="pt-BR"/>
        </w:rPr>
      </w:pPr>
      <w:r w:rsidRPr="009A6F3B">
        <w:rPr>
          <w:rFonts w:eastAsia="Times New Roman"/>
          <w:b/>
          <w:sz w:val="20"/>
          <w:szCs w:val="20"/>
          <w:lang w:eastAsia="pt-BR"/>
        </w:rPr>
        <w:t>2.8.1</w:t>
      </w:r>
      <w:r w:rsidRPr="009A6F3B">
        <w:rPr>
          <w:rFonts w:eastAsia="Times New Roman"/>
          <w:bCs/>
          <w:sz w:val="20"/>
          <w:szCs w:val="20"/>
          <w:lang w:eastAsia="pt-BR"/>
        </w:rPr>
        <w:t xml:space="preserve"> Na presente contratação será observada, sempre que possível, a preferência pela aquisição de medicamentos genéricos, em conformidade com a Lei nº 9.787/1999, que estabelece o medicamento genérico no âmbito do Sistema Único de Saúde – SUS, bem como com as diretrizes da Política Nacional de Medicamentos.</w:t>
      </w:r>
    </w:p>
    <w:p w:rsidR="00227F83" w:rsidRDefault="00227F83" w:rsidP="00227F83">
      <w:pPr>
        <w:pStyle w:val="PargrafodaLista"/>
        <w:ind w:left="142"/>
        <w:rPr>
          <w:rFonts w:eastAsia="Times New Roman"/>
          <w:bCs/>
          <w:sz w:val="20"/>
          <w:szCs w:val="20"/>
          <w:lang w:eastAsia="pt-BR"/>
        </w:rPr>
      </w:pPr>
    </w:p>
    <w:p w:rsidR="00227F83" w:rsidRPr="009A6F3B" w:rsidRDefault="00227F83" w:rsidP="00227F83">
      <w:pPr>
        <w:pStyle w:val="PargrafodaLista"/>
        <w:ind w:left="142"/>
        <w:rPr>
          <w:rFonts w:eastAsia="Times New Roman"/>
          <w:b/>
          <w:sz w:val="20"/>
          <w:szCs w:val="20"/>
          <w:lang w:eastAsia="pt-BR"/>
        </w:rPr>
      </w:pPr>
      <w:r>
        <w:rPr>
          <w:rFonts w:eastAsia="Times New Roman"/>
          <w:b/>
          <w:sz w:val="20"/>
          <w:szCs w:val="20"/>
          <w:lang w:eastAsia="pt-BR"/>
        </w:rPr>
        <w:t xml:space="preserve">2.8.2 </w:t>
      </w:r>
      <w:r w:rsidRPr="009A6F3B">
        <w:rPr>
          <w:rFonts w:eastAsia="Times New Roman"/>
          <w:bCs/>
          <w:sz w:val="20"/>
          <w:szCs w:val="20"/>
          <w:lang w:eastAsia="pt-BR"/>
        </w:rPr>
        <w:t>Os medicamentos genéricos são aqueles que contêm o mesmo princípio ativo, na mesma concentração, forma farmacêutica, via de administração, posologia e indicação terapêutica do medicamento de referência, apresentando eficácia, segurança e qualidade comprovadas, devidamente registradas e autorizadas pela Agência Nacional de Vigilância Sanitária – ANVISA.</w:t>
      </w:r>
    </w:p>
    <w:p w:rsidR="00227F83" w:rsidRDefault="00227F83" w:rsidP="00227F83">
      <w:pPr>
        <w:pStyle w:val="PargrafodaLista"/>
        <w:ind w:left="142"/>
        <w:rPr>
          <w:rFonts w:eastAsia="Times New Roman"/>
          <w:bCs/>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2.8.3 </w:t>
      </w:r>
      <w:r w:rsidRPr="009A6F3B">
        <w:rPr>
          <w:rFonts w:eastAsia="Times New Roman"/>
          <w:bCs/>
          <w:sz w:val="20"/>
          <w:szCs w:val="20"/>
          <w:lang w:eastAsia="pt-BR"/>
        </w:rPr>
        <w:t>A adoção preferencial de medicamentos genéricos busca promover maior racionalidade no uso dos recursos públicos, possibilitando a ampliação do acesso da população aos tratamentos medicamentosos, sem prejuízo da qualidade terapêutica, uma vez que tais medicamentos possuem custo geralmente inferior quando comparados aos medicamentos de referência.</w:t>
      </w:r>
    </w:p>
    <w:p w:rsidR="00227F83" w:rsidRDefault="00227F83" w:rsidP="00227F83">
      <w:pPr>
        <w:pStyle w:val="PargrafodaLista"/>
        <w:ind w:left="142"/>
        <w:rPr>
          <w:rFonts w:eastAsia="Times New Roman"/>
          <w:b/>
          <w:sz w:val="20"/>
          <w:szCs w:val="20"/>
          <w:lang w:eastAsia="pt-BR"/>
        </w:rPr>
      </w:pPr>
    </w:p>
    <w:p w:rsidR="00227F83"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2.8.4 </w:t>
      </w:r>
      <w:r w:rsidRPr="009A6F3B">
        <w:rPr>
          <w:rFonts w:eastAsia="Times New Roman"/>
          <w:bCs/>
          <w:sz w:val="20"/>
          <w:szCs w:val="20"/>
          <w:lang w:eastAsia="pt-BR"/>
        </w:rPr>
        <w:t>Dessa forma, nas aquisições decorrentes deste processo licitatório, serão aceitos medicamentos genéricos, similares ou de referência, desde que devidamente registrados na ANVISA e que atendam integralmente às especificações técnicas estabelecidas neste Termo de Referência, garantindo a qualidade, segurança e eficácia dos produtos fornecidos à rede municipal de saúde do Município de Afrânio/PE.</w:t>
      </w:r>
    </w:p>
    <w:p w:rsidR="00227F83" w:rsidRDefault="00227F83" w:rsidP="00227F83">
      <w:pPr>
        <w:pStyle w:val="PargrafodaLista"/>
        <w:ind w:left="142"/>
        <w:rPr>
          <w:rFonts w:eastAsia="Times New Roman"/>
          <w:bCs/>
          <w:sz w:val="20"/>
          <w:szCs w:val="20"/>
          <w:lang w:eastAsia="pt-BR"/>
        </w:rPr>
      </w:pPr>
    </w:p>
    <w:p w:rsidR="00227F83" w:rsidRPr="00E01891" w:rsidRDefault="00227F83" w:rsidP="00227F83">
      <w:pPr>
        <w:pStyle w:val="PargrafodaLista"/>
        <w:ind w:left="142"/>
        <w:rPr>
          <w:rFonts w:eastAsia="Times New Roman"/>
          <w:b/>
          <w:sz w:val="20"/>
          <w:szCs w:val="20"/>
          <w:lang w:eastAsia="pt-BR"/>
        </w:rPr>
      </w:pPr>
      <w:r>
        <w:rPr>
          <w:rFonts w:eastAsia="Times New Roman"/>
          <w:b/>
          <w:sz w:val="20"/>
          <w:szCs w:val="20"/>
          <w:lang w:eastAsia="pt-BR"/>
        </w:rPr>
        <w:t xml:space="preserve">2.9 </w:t>
      </w:r>
      <w:r w:rsidRPr="00E01891">
        <w:rPr>
          <w:rFonts w:eastAsia="Times New Roman"/>
          <w:b/>
          <w:sz w:val="20"/>
          <w:szCs w:val="20"/>
          <w:lang w:eastAsia="pt-BR"/>
        </w:rPr>
        <w:t>DA OBSERVÂNCIA À RELAÇÃO MUNICIPAL DE MEDICAMENTOS ESSENCIAIS – REMUME</w:t>
      </w:r>
    </w:p>
    <w:p w:rsidR="00227F83" w:rsidRPr="00E01891" w:rsidRDefault="00227F83" w:rsidP="00227F83">
      <w:pPr>
        <w:pStyle w:val="PargrafodaLista"/>
        <w:ind w:left="142"/>
        <w:rPr>
          <w:rFonts w:eastAsia="Times New Roman"/>
          <w:bCs/>
          <w:sz w:val="20"/>
          <w:szCs w:val="20"/>
          <w:lang w:eastAsia="pt-BR"/>
        </w:rPr>
      </w:pPr>
    </w:p>
    <w:p w:rsidR="00227F83" w:rsidRPr="00E01891"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2.9.1 </w:t>
      </w:r>
      <w:r w:rsidRPr="00E01891">
        <w:rPr>
          <w:rFonts w:eastAsia="Times New Roman"/>
          <w:bCs/>
          <w:sz w:val="20"/>
          <w:szCs w:val="20"/>
          <w:lang w:eastAsia="pt-BR"/>
        </w:rPr>
        <w:t xml:space="preserve">A definição dos medicamentos constantes no presente Termo de Referência observa as </w:t>
      </w:r>
      <w:r w:rsidRPr="00E01891">
        <w:rPr>
          <w:rFonts w:eastAsia="Times New Roman"/>
          <w:bCs/>
          <w:sz w:val="20"/>
          <w:szCs w:val="20"/>
          <w:lang w:eastAsia="pt-BR"/>
        </w:rPr>
        <w:lastRenderedPageBreak/>
        <w:t>diretrizes estabelecidas na Relação Municipal de Medicamentos Essenciais – REMUME do Município de Afrânio/PE, instrumento que orienta a padronização e a organização da assistência farmacêutica no âmbito do Sistema Único de Saúde – SUS no município.</w:t>
      </w:r>
    </w:p>
    <w:p w:rsidR="00227F83" w:rsidRPr="00E01891" w:rsidRDefault="00227F83" w:rsidP="00227F83">
      <w:pPr>
        <w:pStyle w:val="PargrafodaLista"/>
        <w:ind w:left="142"/>
        <w:rPr>
          <w:rFonts w:eastAsia="Times New Roman"/>
          <w:bCs/>
          <w:sz w:val="20"/>
          <w:szCs w:val="20"/>
          <w:lang w:eastAsia="pt-BR"/>
        </w:rPr>
      </w:pPr>
    </w:p>
    <w:p w:rsidR="00227F83" w:rsidRPr="00E01891"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2.9.2 </w:t>
      </w:r>
      <w:r w:rsidRPr="00E01891">
        <w:rPr>
          <w:rFonts w:eastAsia="Times New Roman"/>
          <w:bCs/>
          <w:sz w:val="20"/>
          <w:szCs w:val="20"/>
          <w:lang w:eastAsia="pt-BR"/>
        </w:rPr>
        <w:t>A REMUME é elaborada com base em critérios técnicos e científicos, considerando o perfil epidemiológico da população local, as necessidades de saúde identificadas na rede municipal e as diretrizes da Relação Nacional de Medicamentos Essenciais – RENAME, instituída pelo Ministério da Saúde.</w:t>
      </w:r>
    </w:p>
    <w:p w:rsidR="00227F83" w:rsidRPr="00E01891" w:rsidRDefault="00227F83" w:rsidP="00227F83">
      <w:pPr>
        <w:pStyle w:val="PargrafodaLista"/>
        <w:ind w:left="142"/>
        <w:rPr>
          <w:rFonts w:eastAsia="Times New Roman"/>
          <w:bCs/>
          <w:sz w:val="20"/>
          <w:szCs w:val="20"/>
          <w:lang w:eastAsia="pt-BR"/>
        </w:rPr>
      </w:pPr>
    </w:p>
    <w:p w:rsidR="00227F83" w:rsidRPr="00E01891"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2.9.3 </w:t>
      </w:r>
      <w:r w:rsidRPr="00E01891">
        <w:rPr>
          <w:rFonts w:eastAsia="Times New Roman"/>
          <w:bCs/>
          <w:sz w:val="20"/>
          <w:szCs w:val="20"/>
          <w:lang w:eastAsia="pt-BR"/>
        </w:rPr>
        <w:t>Dessa forma, os medicamentos elencados neste processo licitatório correspondem, em sua maioria, àqueles padronizados pela REMUME do Município de Afrânio/PE, sendo considerados essenciais para o atendimento das demandas das Unidades Básicas de Saúde, do Hospital Municipal Maria Coelho Cavalcanti Rodrigues, da Farmácia Básica, do Centro de Atenção Psicossocial – CAPS e das ações desenvolvidas pela Vigilância em Saúde.</w:t>
      </w:r>
    </w:p>
    <w:p w:rsidR="00227F83" w:rsidRPr="00E01891" w:rsidRDefault="00227F83" w:rsidP="00227F83">
      <w:pPr>
        <w:pStyle w:val="PargrafodaLista"/>
        <w:ind w:left="142"/>
        <w:rPr>
          <w:rFonts w:eastAsia="Times New Roman"/>
          <w:bCs/>
          <w:sz w:val="20"/>
          <w:szCs w:val="20"/>
          <w:lang w:eastAsia="pt-BR"/>
        </w:rPr>
      </w:pPr>
    </w:p>
    <w:p w:rsidR="00227F83" w:rsidRPr="00E01891"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2.9.4 </w:t>
      </w:r>
      <w:r w:rsidRPr="00E01891">
        <w:rPr>
          <w:rFonts w:eastAsia="Times New Roman"/>
          <w:bCs/>
          <w:sz w:val="20"/>
          <w:szCs w:val="20"/>
          <w:lang w:eastAsia="pt-BR"/>
        </w:rPr>
        <w:t>A observância à REMUME visa promover o uso racional de medicamentos, garantir maior eficiência na gestão da assistência farmacêutica municipal, bem como assegurar o acesso da população aos medicamentos considerados essenciais para o tratamento das principais condições de saúde atendidas pela rede pública municipal.</w:t>
      </w:r>
    </w:p>
    <w:p w:rsidR="00227F83" w:rsidRPr="00E01891" w:rsidRDefault="00227F83" w:rsidP="00227F83">
      <w:pPr>
        <w:pStyle w:val="PargrafodaLista"/>
        <w:ind w:left="142"/>
        <w:rPr>
          <w:rFonts w:eastAsia="Times New Roman"/>
          <w:bCs/>
          <w:sz w:val="20"/>
          <w:szCs w:val="20"/>
          <w:lang w:eastAsia="pt-BR"/>
        </w:rPr>
      </w:pPr>
    </w:p>
    <w:p w:rsidR="00227F83" w:rsidRPr="009A6F3B" w:rsidRDefault="00227F83" w:rsidP="00227F83">
      <w:pPr>
        <w:pStyle w:val="PargrafodaLista"/>
        <w:ind w:left="142"/>
        <w:rPr>
          <w:rFonts w:eastAsia="Times New Roman"/>
          <w:bCs/>
          <w:sz w:val="20"/>
          <w:szCs w:val="20"/>
          <w:lang w:eastAsia="pt-BR"/>
        </w:rPr>
      </w:pPr>
      <w:r>
        <w:rPr>
          <w:rFonts w:eastAsia="Times New Roman"/>
          <w:b/>
          <w:sz w:val="20"/>
          <w:szCs w:val="20"/>
          <w:lang w:eastAsia="pt-BR"/>
        </w:rPr>
        <w:t xml:space="preserve">2.9.5 </w:t>
      </w:r>
      <w:r w:rsidRPr="00E01891">
        <w:rPr>
          <w:rFonts w:eastAsia="Times New Roman"/>
          <w:bCs/>
          <w:sz w:val="20"/>
          <w:szCs w:val="20"/>
          <w:lang w:eastAsia="pt-BR"/>
        </w:rPr>
        <w:t>Eventuais medicamentos que não constem expressamente na REMUME poderão ser incluídos no processo de aquisição quando devidamente justificados pela área técnica da Secretaria Municipal de Saúde, considerando necessidades específicas de atendimento, demandas assistenciais ou situações excepcionais que justifiquem sua utilização no âmbito da rede municipal de saúde.</w:t>
      </w:r>
    </w:p>
    <w:p w:rsidR="00227F83" w:rsidRDefault="00227F83" w:rsidP="00227F83">
      <w:pPr>
        <w:pStyle w:val="PargrafodaLista"/>
        <w:ind w:left="142"/>
        <w:rPr>
          <w:b/>
          <w:sz w:val="20"/>
          <w:szCs w:val="20"/>
        </w:rPr>
      </w:pPr>
    </w:p>
    <w:p w:rsidR="00227F83" w:rsidRPr="0074430F" w:rsidRDefault="00227F83" w:rsidP="00227F83">
      <w:pPr>
        <w:pStyle w:val="PargrafodaLista"/>
        <w:pBdr>
          <w:top w:val="single" w:sz="4" w:space="1" w:color="auto"/>
        </w:pBdr>
        <w:ind w:left="142"/>
        <w:rPr>
          <w:b/>
          <w:sz w:val="20"/>
          <w:szCs w:val="20"/>
        </w:rPr>
      </w:pPr>
      <w:r w:rsidRPr="0074430F">
        <w:rPr>
          <w:b/>
          <w:sz w:val="20"/>
          <w:szCs w:val="20"/>
        </w:rPr>
        <w:t>3. DO MODO DE DISPUTA:</w:t>
      </w:r>
    </w:p>
    <w:p w:rsidR="00227F83" w:rsidRPr="0074430F" w:rsidRDefault="00227F83" w:rsidP="00227F83">
      <w:pPr>
        <w:spacing w:line="276" w:lineRule="auto"/>
        <w:ind w:left="142"/>
        <w:jc w:val="both"/>
        <w:rPr>
          <w:rFonts w:cs="Arial"/>
          <w:sz w:val="20"/>
          <w:szCs w:val="20"/>
        </w:rPr>
      </w:pPr>
      <w:r w:rsidRPr="0074430F">
        <w:rPr>
          <w:rFonts w:cs="Arial"/>
          <w:b/>
          <w:bCs/>
          <w:sz w:val="20"/>
          <w:szCs w:val="20"/>
        </w:rPr>
        <w:t xml:space="preserve">3.1 </w:t>
      </w:r>
      <w:r w:rsidRPr="0074430F">
        <w:rPr>
          <w:rFonts w:cs="Arial"/>
          <w:sz w:val="20"/>
          <w:szCs w:val="20"/>
        </w:rPr>
        <w:t xml:space="preserve">Na licitação, recomenda-se a utilização do modo de disputa </w:t>
      </w:r>
      <w:r w:rsidRPr="0074430F">
        <w:rPr>
          <w:rFonts w:cs="Arial"/>
          <w:b/>
          <w:sz w:val="20"/>
          <w:szCs w:val="20"/>
        </w:rPr>
        <w:t>ABERTO e FECHADO</w:t>
      </w:r>
      <w:r w:rsidRPr="0074430F">
        <w:rPr>
          <w:rFonts w:cs="Arial"/>
          <w:sz w:val="20"/>
          <w:szCs w:val="20"/>
        </w:rPr>
        <w:t>, como previsto no Art. 56, da Lei 14.133/21, utilizando o “</w:t>
      </w:r>
      <w:r w:rsidRPr="0074430F">
        <w:rPr>
          <w:rFonts w:cs="Arial"/>
          <w:b/>
          <w:bCs/>
          <w:sz w:val="20"/>
          <w:szCs w:val="20"/>
        </w:rPr>
        <w:t>Menor Preço”</w:t>
      </w:r>
      <w:r w:rsidRPr="0074430F">
        <w:rPr>
          <w:rFonts w:cs="Arial"/>
          <w:sz w:val="20"/>
          <w:szCs w:val="20"/>
        </w:rPr>
        <w:t xml:space="preserve"> por </w:t>
      </w:r>
      <w:r w:rsidRPr="0074430F">
        <w:rPr>
          <w:rFonts w:cs="Arial"/>
          <w:b/>
          <w:bCs/>
          <w:sz w:val="20"/>
          <w:szCs w:val="20"/>
        </w:rPr>
        <w:t>ITEM</w:t>
      </w:r>
      <w:r w:rsidRPr="0074430F">
        <w:rPr>
          <w:rFonts w:cs="Arial"/>
          <w:sz w:val="20"/>
          <w:szCs w:val="20"/>
        </w:rPr>
        <w:t>.</w:t>
      </w:r>
    </w:p>
    <w:p w:rsidR="00227F83" w:rsidRPr="0074430F" w:rsidRDefault="00227F83" w:rsidP="00227F83">
      <w:pPr>
        <w:pBdr>
          <w:top w:val="single" w:sz="4" w:space="1" w:color="auto"/>
        </w:pBdr>
        <w:spacing w:line="276" w:lineRule="auto"/>
        <w:ind w:left="142"/>
        <w:jc w:val="both"/>
        <w:rPr>
          <w:b/>
          <w:sz w:val="20"/>
          <w:szCs w:val="20"/>
        </w:rPr>
      </w:pPr>
      <w:r w:rsidRPr="0074430F">
        <w:rPr>
          <w:b/>
          <w:sz w:val="20"/>
          <w:szCs w:val="20"/>
        </w:rPr>
        <w:t>4. DISCRIÇÃO DA SOLUÇÃO COMO UM TODO:</w:t>
      </w:r>
    </w:p>
    <w:p w:rsidR="00227F83" w:rsidRPr="0074430F" w:rsidRDefault="00227F83" w:rsidP="00227F83">
      <w:pPr>
        <w:spacing w:line="276" w:lineRule="auto"/>
        <w:ind w:left="142"/>
        <w:jc w:val="both"/>
        <w:rPr>
          <w:sz w:val="20"/>
          <w:szCs w:val="20"/>
        </w:rPr>
      </w:pPr>
      <w:r w:rsidRPr="0074430F">
        <w:rPr>
          <w:b/>
          <w:sz w:val="20"/>
          <w:szCs w:val="20"/>
        </w:rPr>
        <w:t>4.1</w:t>
      </w:r>
      <w:r w:rsidRPr="0074430F">
        <w:rPr>
          <w:sz w:val="20"/>
          <w:szCs w:val="20"/>
        </w:rPr>
        <w:t>O objeto desta contratação não se enquadra como sendo de bem de luxo, conforme o Decreto Municipal nº 006 de 08 fevereiro de 2024, Decreto Municipal nº 036 de 30 de dezembro de 2024</w:t>
      </w:r>
      <w:r>
        <w:rPr>
          <w:sz w:val="20"/>
          <w:szCs w:val="20"/>
        </w:rPr>
        <w:t xml:space="preserve">, </w:t>
      </w:r>
      <w:r w:rsidRPr="0074430F">
        <w:rPr>
          <w:sz w:val="20"/>
          <w:szCs w:val="20"/>
        </w:rPr>
        <w:t>Decreto Municipal nº 002/2025 de 30 de janeiro de 2025</w:t>
      </w:r>
      <w:r>
        <w:rPr>
          <w:sz w:val="20"/>
          <w:szCs w:val="20"/>
        </w:rPr>
        <w:t>, Decreto Municipal n° 017/2025 de 23 de abril de 2025 e o Decreto Municipal n° 026/2025 de 17 de junho de 2025.</w:t>
      </w:r>
    </w:p>
    <w:p w:rsidR="00227F83" w:rsidRPr="0074430F" w:rsidRDefault="00227F83" w:rsidP="00227F83">
      <w:pPr>
        <w:pStyle w:val="PargrafodaLista"/>
        <w:ind w:left="142"/>
        <w:rPr>
          <w:sz w:val="20"/>
          <w:szCs w:val="20"/>
        </w:rPr>
      </w:pPr>
      <w:r w:rsidRPr="0074430F">
        <w:rPr>
          <w:b/>
          <w:sz w:val="20"/>
          <w:szCs w:val="20"/>
        </w:rPr>
        <w:t>4.2</w:t>
      </w:r>
      <w:r w:rsidRPr="0074430F">
        <w:rPr>
          <w:sz w:val="20"/>
          <w:szCs w:val="20"/>
        </w:rPr>
        <w:t xml:space="preserve"> Os </w:t>
      </w:r>
      <w:r>
        <w:rPr>
          <w:sz w:val="20"/>
          <w:szCs w:val="20"/>
        </w:rPr>
        <w:t>materiais</w:t>
      </w:r>
      <w:r w:rsidRPr="0074430F">
        <w:rPr>
          <w:sz w:val="20"/>
          <w:szCs w:val="20"/>
        </w:rPr>
        <w:t xml:space="preserve"> desta contratação são caracterizados como comuns</w:t>
      </w:r>
      <w:r>
        <w:rPr>
          <w:sz w:val="20"/>
          <w:szCs w:val="20"/>
        </w:rPr>
        <w:t>.</w:t>
      </w:r>
    </w:p>
    <w:p w:rsidR="00227F83" w:rsidRPr="0074430F" w:rsidRDefault="00227F83" w:rsidP="00227F83">
      <w:pPr>
        <w:pStyle w:val="PargrafodaLista"/>
        <w:ind w:left="142"/>
        <w:rPr>
          <w:sz w:val="20"/>
          <w:szCs w:val="20"/>
        </w:rPr>
      </w:pPr>
    </w:p>
    <w:p w:rsidR="00227F83" w:rsidRPr="0074430F" w:rsidRDefault="00227F83" w:rsidP="00227F83">
      <w:pPr>
        <w:pStyle w:val="PargrafodaLista"/>
        <w:ind w:left="142"/>
        <w:rPr>
          <w:sz w:val="20"/>
          <w:szCs w:val="20"/>
        </w:rPr>
      </w:pPr>
      <w:r w:rsidRPr="0074430F">
        <w:rPr>
          <w:b/>
          <w:sz w:val="20"/>
          <w:szCs w:val="20"/>
        </w:rPr>
        <w:t>4.3</w:t>
      </w:r>
      <w:r w:rsidRPr="0074430F">
        <w:rPr>
          <w:sz w:val="20"/>
          <w:szCs w:val="20"/>
        </w:rPr>
        <w:t xml:space="preserve"> O prazo de vigência da contratação (contrato) é de 12 (doze) meses contados d</w:t>
      </w:r>
      <w:r>
        <w:rPr>
          <w:sz w:val="20"/>
          <w:szCs w:val="20"/>
        </w:rPr>
        <w:t>a assinatura da Ata Registro de Preços</w:t>
      </w:r>
      <w:r w:rsidRPr="0074430F">
        <w:rPr>
          <w:sz w:val="20"/>
          <w:szCs w:val="20"/>
        </w:rPr>
        <w:t xml:space="preserve">. </w:t>
      </w:r>
    </w:p>
    <w:p w:rsidR="00227F83" w:rsidRPr="0074430F" w:rsidRDefault="00227F83" w:rsidP="00227F83">
      <w:pPr>
        <w:pStyle w:val="PargrafodaLista"/>
        <w:ind w:left="142"/>
        <w:rPr>
          <w:sz w:val="20"/>
          <w:szCs w:val="20"/>
        </w:rPr>
      </w:pPr>
    </w:p>
    <w:p w:rsidR="00227F83" w:rsidRPr="0074430F" w:rsidRDefault="00227F83" w:rsidP="00227F83">
      <w:pPr>
        <w:pStyle w:val="PargrafodaLista"/>
        <w:ind w:left="142"/>
        <w:rPr>
          <w:sz w:val="20"/>
          <w:szCs w:val="20"/>
        </w:rPr>
      </w:pPr>
      <w:r w:rsidRPr="0074430F">
        <w:rPr>
          <w:b/>
          <w:sz w:val="20"/>
          <w:szCs w:val="20"/>
        </w:rPr>
        <w:t>4.4</w:t>
      </w:r>
      <w:r w:rsidRPr="0074430F">
        <w:rPr>
          <w:sz w:val="20"/>
          <w:szCs w:val="20"/>
        </w:rPr>
        <w:t xml:space="preserve">Poderá ser prorrogado por interesse das partes, por igual período, em compatibilidade com o art. </w:t>
      </w:r>
      <w:r>
        <w:rPr>
          <w:sz w:val="20"/>
          <w:szCs w:val="20"/>
        </w:rPr>
        <w:t xml:space="preserve">84 </w:t>
      </w:r>
      <w:r w:rsidRPr="0074430F">
        <w:rPr>
          <w:sz w:val="20"/>
          <w:szCs w:val="20"/>
        </w:rPr>
        <w:t xml:space="preserve">da Lei nº 14.133/2021, “desde que comprovado o preço vantajoso”. </w:t>
      </w:r>
    </w:p>
    <w:p w:rsidR="00227F83" w:rsidRPr="0074430F" w:rsidRDefault="00227F83" w:rsidP="00227F83">
      <w:pPr>
        <w:pStyle w:val="PargrafodaLista"/>
        <w:ind w:left="142"/>
        <w:rPr>
          <w:b/>
          <w:sz w:val="20"/>
          <w:szCs w:val="20"/>
        </w:rPr>
      </w:pPr>
    </w:p>
    <w:p w:rsidR="00227F83" w:rsidRPr="0074430F" w:rsidRDefault="00227F83" w:rsidP="00227F83">
      <w:pPr>
        <w:pStyle w:val="PargrafodaLista"/>
        <w:ind w:left="142"/>
        <w:rPr>
          <w:sz w:val="20"/>
          <w:szCs w:val="20"/>
        </w:rPr>
      </w:pPr>
      <w:r w:rsidRPr="0074430F">
        <w:rPr>
          <w:b/>
          <w:sz w:val="20"/>
          <w:szCs w:val="20"/>
        </w:rPr>
        <w:t>4.5</w:t>
      </w:r>
      <w:r w:rsidRPr="0074430F">
        <w:rPr>
          <w:sz w:val="20"/>
          <w:szCs w:val="20"/>
        </w:rPr>
        <w:t xml:space="preserve"> Em havendo prorrogação da vigência, o preço registrado poderá ser reajustado pelo município, pelo IPCA, relativo aos 12 (doze) últimos meses já publicados. </w:t>
      </w:r>
    </w:p>
    <w:p w:rsidR="00227F83" w:rsidRPr="0074430F" w:rsidRDefault="00227F83" w:rsidP="00227F83">
      <w:pPr>
        <w:pStyle w:val="PargrafodaLista"/>
        <w:ind w:left="142"/>
        <w:rPr>
          <w:sz w:val="20"/>
          <w:szCs w:val="20"/>
        </w:rPr>
      </w:pPr>
    </w:p>
    <w:p w:rsidR="00227F83" w:rsidRPr="0074430F" w:rsidRDefault="00227F83" w:rsidP="00227F83">
      <w:pPr>
        <w:pStyle w:val="PargrafodaLista"/>
        <w:ind w:left="142"/>
        <w:rPr>
          <w:sz w:val="20"/>
          <w:szCs w:val="20"/>
        </w:rPr>
      </w:pPr>
      <w:r w:rsidRPr="0074430F">
        <w:rPr>
          <w:b/>
          <w:sz w:val="20"/>
          <w:szCs w:val="20"/>
        </w:rPr>
        <w:t>4.6</w:t>
      </w:r>
      <w:r w:rsidRPr="0074430F">
        <w:rPr>
          <w:sz w:val="20"/>
          <w:szCs w:val="20"/>
        </w:rPr>
        <w:t xml:space="preserve"> A minuta d</w:t>
      </w:r>
      <w:r>
        <w:rPr>
          <w:sz w:val="20"/>
          <w:szCs w:val="20"/>
        </w:rPr>
        <w:t xml:space="preserve">a Ata Registro de Preços </w:t>
      </w:r>
      <w:r w:rsidRPr="0074430F">
        <w:rPr>
          <w:sz w:val="20"/>
          <w:szCs w:val="20"/>
        </w:rPr>
        <w:t>oferece maior detalhamento das regras que serão aplicadas em relação à vigência da(s) contratação(ões).</w:t>
      </w:r>
    </w:p>
    <w:p w:rsidR="00227F83" w:rsidRPr="0074430F" w:rsidRDefault="00227F83" w:rsidP="00227F83">
      <w:pPr>
        <w:pStyle w:val="PargrafodaLista"/>
        <w:ind w:left="142"/>
        <w:rPr>
          <w:sz w:val="20"/>
          <w:szCs w:val="20"/>
        </w:rPr>
      </w:pPr>
    </w:p>
    <w:p w:rsidR="00227F83" w:rsidRDefault="00227F83" w:rsidP="00227F83">
      <w:pPr>
        <w:spacing w:line="276" w:lineRule="auto"/>
        <w:ind w:left="142"/>
        <w:jc w:val="both"/>
        <w:rPr>
          <w:b/>
          <w:bCs/>
          <w:sz w:val="20"/>
          <w:szCs w:val="20"/>
        </w:rPr>
      </w:pPr>
      <w:r w:rsidRPr="0074430F">
        <w:rPr>
          <w:b/>
          <w:bCs/>
          <w:sz w:val="20"/>
          <w:szCs w:val="20"/>
        </w:rPr>
        <w:t>4.7</w:t>
      </w:r>
      <w:r w:rsidRPr="0074430F">
        <w:rPr>
          <w:sz w:val="20"/>
          <w:szCs w:val="20"/>
        </w:rPr>
        <w:t xml:space="preserve">A solução possível é uma contratação </w:t>
      </w:r>
      <w:r w:rsidRPr="00397066">
        <w:rPr>
          <w:b/>
          <w:bCs/>
          <w:sz w:val="20"/>
          <w:szCs w:val="20"/>
        </w:rPr>
        <w:t>de empresa (s) especializada (s) n</w:t>
      </w:r>
      <w:r>
        <w:rPr>
          <w:b/>
          <w:bCs/>
          <w:sz w:val="20"/>
          <w:szCs w:val="20"/>
        </w:rPr>
        <w:t>a</w:t>
      </w:r>
      <w:r w:rsidRPr="00B51797">
        <w:rPr>
          <w:b/>
          <w:bCs/>
          <w:sz w:val="20"/>
          <w:szCs w:val="20"/>
        </w:rPr>
        <w:t>AQUISIÇÃO DE MEDICAMENTOS</w:t>
      </w:r>
      <w:r w:rsidRPr="00A40BBF">
        <w:rPr>
          <w:b/>
          <w:bCs/>
          <w:sz w:val="20"/>
          <w:szCs w:val="20"/>
        </w:rPr>
        <w:t>,</w:t>
      </w:r>
      <w:r w:rsidRPr="00397066">
        <w:rPr>
          <w:b/>
          <w:bCs/>
          <w:sz w:val="20"/>
          <w:szCs w:val="20"/>
        </w:rPr>
        <w:t>que a Secretaria Municipal de Saúde tem em atender as demandas das Unidades Básicas de Saúde, Hospital Municipal Maria Coelho Cavalcanti Rodrigues, Farmácia Básica, CAPS e Vigilância em Saúde</w:t>
      </w:r>
      <w:r w:rsidRPr="0074430F">
        <w:rPr>
          <w:sz w:val="20"/>
          <w:szCs w:val="20"/>
        </w:rPr>
        <w:t xml:space="preserve">, que deverá ser realizado por meio de LICITAÇÃO na modalidade PREGÃO em sua forma ELETRÔNICA com adoção do critério de julgamento por </w:t>
      </w:r>
      <w:r w:rsidRPr="00A40BBF">
        <w:rPr>
          <w:b/>
          <w:bCs/>
          <w:sz w:val="20"/>
          <w:szCs w:val="20"/>
        </w:rPr>
        <w:t>MENOR PREÇO</w:t>
      </w:r>
      <w:r w:rsidRPr="0074430F">
        <w:rPr>
          <w:sz w:val="20"/>
          <w:szCs w:val="20"/>
        </w:rPr>
        <w:t xml:space="preserve">, adjudicação </w:t>
      </w:r>
      <w:r w:rsidRPr="00A40BBF">
        <w:rPr>
          <w:b/>
          <w:bCs/>
          <w:sz w:val="20"/>
          <w:szCs w:val="20"/>
        </w:rPr>
        <w:t>POR ITEM</w:t>
      </w:r>
      <w:r w:rsidRPr="0074430F">
        <w:rPr>
          <w:sz w:val="20"/>
          <w:szCs w:val="20"/>
        </w:rPr>
        <w:t xml:space="preserve">, nos termos dos artigos: 6º, incisos XLI e </w:t>
      </w:r>
      <w:r w:rsidRPr="0074430F">
        <w:rPr>
          <w:sz w:val="20"/>
          <w:szCs w:val="20"/>
        </w:rPr>
        <w:lastRenderedPageBreak/>
        <w:t>XLV; 17, § 2; art. 33, inciso I; e art. 34, todos da Lei Federal n.º 14.133/2021.</w:t>
      </w:r>
    </w:p>
    <w:p w:rsidR="00227F83" w:rsidRDefault="00227F83" w:rsidP="00227F83">
      <w:pPr>
        <w:spacing w:line="276" w:lineRule="auto"/>
        <w:ind w:left="142"/>
        <w:jc w:val="both"/>
        <w:rPr>
          <w:b/>
          <w:bCs/>
          <w:sz w:val="20"/>
          <w:szCs w:val="20"/>
        </w:rPr>
      </w:pPr>
      <w:r w:rsidRPr="0074430F">
        <w:rPr>
          <w:b/>
          <w:bCs/>
          <w:i/>
          <w:iCs/>
          <w:sz w:val="20"/>
          <w:szCs w:val="20"/>
        </w:rPr>
        <w:t>“Art. 6º Para os fins desta Lei, consideram-se: (...)</w:t>
      </w:r>
    </w:p>
    <w:p w:rsidR="00227F83" w:rsidRPr="003B3DBA" w:rsidRDefault="00227F83" w:rsidP="00227F83">
      <w:pPr>
        <w:spacing w:line="276" w:lineRule="auto"/>
        <w:ind w:left="142"/>
        <w:jc w:val="both"/>
        <w:rPr>
          <w:b/>
          <w:bCs/>
          <w:sz w:val="20"/>
          <w:szCs w:val="20"/>
        </w:rPr>
      </w:pPr>
      <w:r w:rsidRPr="0074430F">
        <w:rPr>
          <w:b/>
          <w:bCs/>
          <w:i/>
          <w:iCs/>
          <w:sz w:val="20"/>
          <w:szCs w:val="20"/>
        </w:rPr>
        <w:t>XLI - pregão: modalidade de licitação obrigatória para aquisição de bens e serviços comuns, cujo critério de julgamento poderá ser o de menor preço ou o de maior desconto;</w:t>
      </w:r>
    </w:p>
    <w:p w:rsidR="00227F83" w:rsidRDefault="00227F83" w:rsidP="00227F83">
      <w:pPr>
        <w:spacing w:line="276" w:lineRule="auto"/>
        <w:ind w:left="142"/>
        <w:jc w:val="both"/>
        <w:rPr>
          <w:b/>
          <w:bCs/>
          <w:i/>
          <w:iCs/>
          <w:sz w:val="20"/>
          <w:szCs w:val="20"/>
        </w:rPr>
      </w:pPr>
      <w:r w:rsidRPr="0074430F">
        <w:rPr>
          <w:b/>
          <w:bCs/>
          <w:i/>
          <w:iCs/>
          <w:sz w:val="20"/>
          <w:szCs w:val="20"/>
        </w:rPr>
        <w:t>(...)</w:t>
      </w:r>
    </w:p>
    <w:p w:rsidR="00227F83" w:rsidRPr="0074430F" w:rsidRDefault="00227F83" w:rsidP="00227F83">
      <w:pPr>
        <w:spacing w:line="276" w:lineRule="auto"/>
        <w:ind w:left="142"/>
        <w:jc w:val="both"/>
        <w:rPr>
          <w:b/>
          <w:bCs/>
          <w:i/>
          <w:iCs/>
          <w:sz w:val="20"/>
          <w:szCs w:val="20"/>
        </w:rPr>
      </w:pPr>
      <w:r w:rsidRPr="0074430F">
        <w:rPr>
          <w:b/>
          <w:bCs/>
          <w:i/>
          <w:iCs/>
          <w:sz w:val="20"/>
          <w:szCs w:val="20"/>
        </w:rPr>
        <w:t>“Art. 33. O julgamento das propostas será realizado de acordo com os seguintes critérios:</w:t>
      </w:r>
    </w:p>
    <w:p w:rsidR="00227F83" w:rsidRDefault="00227F83" w:rsidP="00227F83">
      <w:pPr>
        <w:spacing w:line="276" w:lineRule="auto"/>
        <w:ind w:left="142"/>
        <w:jc w:val="both"/>
        <w:rPr>
          <w:b/>
          <w:bCs/>
          <w:i/>
          <w:iCs/>
          <w:sz w:val="20"/>
          <w:szCs w:val="20"/>
        </w:rPr>
      </w:pPr>
      <w:r w:rsidRPr="0074430F">
        <w:rPr>
          <w:b/>
          <w:bCs/>
          <w:i/>
          <w:iCs/>
          <w:sz w:val="20"/>
          <w:szCs w:val="20"/>
        </w:rPr>
        <w:t>I – “Menor preço;”</w:t>
      </w:r>
    </w:p>
    <w:p w:rsidR="00227F83" w:rsidRPr="0074430F" w:rsidRDefault="00227F83" w:rsidP="00227F83">
      <w:pPr>
        <w:spacing w:line="276" w:lineRule="auto"/>
        <w:ind w:left="142"/>
        <w:jc w:val="both"/>
        <w:rPr>
          <w:b/>
          <w:bCs/>
          <w:i/>
          <w:iCs/>
          <w:sz w:val="20"/>
          <w:szCs w:val="20"/>
        </w:rPr>
      </w:pPr>
      <w:r w:rsidRPr="0074430F">
        <w:rPr>
          <w:b/>
          <w:bCs/>
          <w:i/>
          <w:iCs/>
          <w:sz w:val="20"/>
          <w:szCs w:val="20"/>
        </w:rPr>
        <w:t>“Art. 34. O julgamento por menor preço ou maior desconto e, quando couber, por técnica e preço considerará o menor dispêndio para a Administração, atendidos os parâmetros mínimos de qualidade definidos no edital de licitação.”</w:t>
      </w:r>
    </w:p>
    <w:p w:rsidR="00227F83" w:rsidRDefault="00227F83" w:rsidP="00227F83">
      <w:pPr>
        <w:spacing w:line="276" w:lineRule="auto"/>
        <w:ind w:left="142"/>
        <w:jc w:val="both"/>
        <w:rPr>
          <w:sz w:val="20"/>
          <w:szCs w:val="20"/>
        </w:rPr>
      </w:pPr>
      <w:r w:rsidRPr="0074430F">
        <w:rPr>
          <w:b/>
          <w:bCs/>
          <w:sz w:val="20"/>
          <w:szCs w:val="20"/>
        </w:rPr>
        <w:t xml:space="preserve">4.9 </w:t>
      </w:r>
      <w:r w:rsidRPr="0074430F">
        <w:rPr>
          <w:sz w:val="20"/>
          <w:szCs w:val="20"/>
        </w:rPr>
        <w:t>O</w:t>
      </w:r>
      <w:r>
        <w:rPr>
          <w:sz w:val="20"/>
          <w:szCs w:val="20"/>
        </w:rPr>
        <w:t xml:space="preserve">s materiais a serem adquiridos em </w:t>
      </w:r>
      <w:r w:rsidRPr="0074430F">
        <w:rPr>
          <w:sz w:val="20"/>
          <w:szCs w:val="20"/>
        </w:rPr>
        <w:t>enquadra</w:t>
      </w:r>
      <w:r>
        <w:rPr>
          <w:sz w:val="20"/>
          <w:szCs w:val="20"/>
        </w:rPr>
        <w:t>-se</w:t>
      </w:r>
      <w:r w:rsidRPr="0074430F">
        <w:rPr>
          <w:sz w:val="20"/>
          <w:szCs w:val="20"/>
        </w:rPr>
        <w:t xml:space="preserve"> na classificação de </w:t>
      </w:r>
      <w:r>
        <w:rPr>
          <w:sz w:val="20"/>
          <w:szCs w:val="20"/>
        </w:rPr>
        <w:t xml:space="preserve">materiais </w:t>
      </w:r>
      <w:r w:rsidRPr="0074430F">
        <w:rPr>
          <w:sz w:val="20"/>
          <w:szCs w:val="20"/>
        </w:rPr>
        <w:t>comuns, conforme previsão do art. 6º, XIII, da Lei nº 14.133/2024:</w:t>
      </w:r>
    </w:p>
    <w:p w:rsidR="00227F83" w:rsidRPr="00407A38" w:rsidRDefault="00227F83" w:rsidP="00227F83">
      <w:pPr>
        <w:spacing w:line="276" w:lineRule="auto"/>
        <w:ind w:left="142"/>
        <w:jc w:val="both"/>
        <w:rPr>
          <w:sz w:val="20"/>
          <w:szCs w:val="20"/>
        </w:rPr>
      </w:pPr>
      <w:r w:rsidRPr="0074430F">
        <w:rPr>
          <w:b/>
          <w:bCs/>
          <w:i/>
          <w:iCs/>
          <w:sz w:val="20"/>
          <w:szCs w:val="20"/>
        </w:rPr>
        <w:t>“Art. 6º Para os fins desta Lei, consideram-se: (...)</w:t>
      </w:r>
    </w:p>
    <w:p w:rsidR="00227F83" w:rsidRPr="0074430F" w:rsidRDefault="00227F83" w:rsidP="00227F83">
      <w:pPr>
        <w:spacing w:line="276" w:lineRule="auto"/>
        <w:ind w:left="142"/>
        <w:jc w:val="both"/>
        <w:rPr>
          <w:b/>
          <w:bCs/>
          <w:i/>
          <w:iCs/>
          <w:sz w:val="20"/>
          <w:szCs w:val="20"/>
        </w:rPr>
      </w:pPr>
      <w:r w:rsidRPr="0074430F">
        <w:rPr>
          <w:b/>
          <w:bCs/>
          <w:i/>
          <w:iCs/>
          <w:sz w:val="20"/>
          <w:szCs w:val="20"/>
        </w:rPr>
        <w:t>XIII - bens e serviços comuns: aqueles cujos padrões de desempenho e qualidade podem ser objetivamente definidos pelo edital, por meio de especificações usuais de mercado;”</w:t>
      </w:r>
    </w:p>
    <w:p w:rsidR="00227F83" w:rsidRPr="0074430F" w:rsidRDefault="00227F83" w:rsidP="00227F83">
      <w:pPr>
        <w:pStyle w:val="PargrafodaLista"/>
        <w:pBdr>
          <w:top w:val="single" w:sz="4" w:space="1" w:color="auto"/>
        </w:pBdr>
        <w:ind w:left="142"/>
        <w:rPr>
          <w:b/>
          <w:sz w:val="20"/>
          <w:szCs w:val="20"/>
        </w:rPr>
      </w:pPr>
      <w:r w:rsidRPr="0074430F">
        <w:rPr>
          <w:b/>
          <w:sz w:val="20"/>
          <w:szCs w:val="20"/>
        </w:rPr>
        <w:t>5. REQUISITOS DA CONTRATAÇÃO</w:t>
      </w:r>
    </w:p>
    <w:p w:rsidR="00227F83" w:rsidRPr="0074430F" w:rsidRDefault="00227F83" w:rsidP="00227F83">
      <w:pPr>
        <w:pStyle w:val="PargrafodaLista"/>
        <w:ind w:left="142"/>
        <w:rPr>
          <w:b/>
          <w:sz w:val="20"/>
          <w:szCs w:val="20"/>
        </w:rPr>
      </w:pPr>
    </w:p>
    <w:p w:rsidR="00227F83" w:rsidRPr="0074430F" w:rsidRDefault="00227F83" w:rsidP="00227F83">
      <w:pPr>
        <w:pStyle w:val="PargrafodaLista"/>
        <w:ind w:left="142"/>
        <w:rPr>
          <w:sz w:val="20"/>
          <w:szCs w:val="20"/>
        </w:rPr>
      </w:pPr>
      <w:r w:rsidRPr="0074430F">
        <w:rPr>
          <w:b/>
          <w:sz w:val="20"/>
          <w:szCs w:val="20"/>
        </w:rPr>
        <w:t>5.1 - Indicações de marcas ou modelos</w:t>
      </w:r>
    </w:p>
    <w:p w:rsidR="00227F83" w:rsidRPr="0074430F" w:rsidRDefault="00227F83" w:rsidP="00227F83">
      <w:pPr>
        <w:pStyle w:val="PargrafodaLista"/>
        <w:ind w:left="142"/>
        <w:rPr>
          <w:sz w:val="20"/>
          <w:szCs w:val="20"/>
        </w:rPr>
      </w:pPr>
      <w:r w:rsidRPr="0074430F">
        <w:rPr>
          <w:sz w:val="20"/>
          <w:szCs w:val="20"/>
        </w:rPr>
        <w:t xml:space="preserve">a)  Na presente contratação </w:t>
      </w:r>
      <w:r>
        <w:rPr>
          <w:b/>
          <w:bCs/>
          <w:sz w:val="20"/>
          <w:szCs w:val="20"/>
        </w:rPr>
        <w:t>NÃO HAVERÁ</w:t>
      </w:r>
      <w:r w:rsidRPr="0074430F">
        <w:rPr>
          <w:sz w:val="20"/>
          <w:szCs w:val="20"/>
        </w:rPr>
        <w:t xml:space="preserve"> indicação de marca(s). </w:t>
      </w:r>
    </w:p>
    <w:p w:rsidR="00227F83" w:rsidRPr="0074430F" w:rsidRDefault="00227F83" w:rsidP="00227F83">
      <w:pPr>
        <w:pStyle w:val="PargrafodaLista"/>
        <w:ind w:left="142"/>
        <w:rPr>
          <w:sz w:val="20"/>
          <w:szCs w:val="20"/>
        </w:rPr>
      </w:pPr>
    </w:p>
    <w:p w:rsidR="00227F83" w:rsidRPr="00397066" w:rsidRDefault="00227F83" w:rsidP="00227F83">
      <w:pPr>
        <w:pStyle w:val="PargrafodaLista"/>
        <w:ind w:left="142"/>
        <w:rPr>
          <w:sz w:val="20"/>
          <w:szCs w:val="20"/>
        </w:rPr>
      </w:pPr>
      <w:r w:rsidRPr="00397066">
        <w:rPr>
          <w:b/>
          <w:sz w:val="20"/>
          <w:szCs w:val="20"/>
        </w:rPr>
        <w:t>5.2 - Da exigência de amostra</w:t>
      </w:r>
    </w:p>
    <w:p w:rsidR="00227F83" w:rsidRPr="00397066" w:rsidRDefault="00227F83" w:rsidP="00227F83">
      <w:pPr>
        <w:pStyle w:val="PargrafodaLista"/>
        <w:ind w:left="142"/>
        <w:rPr>
          <w:sz w:val="20"/>
          <w:szCs w:val="20"/>
        </w:rPr>
      </w:pPr>
      <w:r w:rsidRPr="00397066">
        <w:rPr>
          <w:sz w:val="20"/>
          <w:szCs w:val="20"/>
        </w:rPr>
        <w:t xml:space="preserve">b) Na presente contratação NÃO haverá exigência de amostra e ou protótipo. </w:t>
      </w:r>
    </w:p>
    <w:p w:rsidR="00227F83" w:rsidRPr="0074430F" w:rsidRDefault="00227F83" w:rsidP="00227F83">
      <w:pPr>
        <w:pStyle w:val="PargrafodaLista"/>
        <w:ind w:left="142"/>
        <w:rPr>
          <w:sz w:val="20"/>
          <w:szCs w:val="20"/>
        </w:rPr>
      </w:pPr>
    </w:p>
    <w:p w:rsidR="00227F83" w:rsidRPr="0074430F" w:rsidRDefault="00227F83" w:rsidP="00227F83">
      <w:pPr>
        <w:pStyle w:val="PargrafodaLista"/>
        <w:ind w:left="142"/>
        <w:rPr>
          <w:sz w:val="20"/>
          <w:szCs w:val="20"/>
        </w:rPr>
      </w:pPr>
      <w:r w:rsidRPr="0074430F">
        <w:rPr>
          <w:b/>
          <w:sz w:val="20"/>
          <w:szCs w:val="20"/>
        </w:rPr>
        <w:t>5.3 - Subcontratação</w:t>
      </w:r>
    </w:p>
    <w:p w:rsidR="00227F83" w:rsidRPr="0074430F" w:rsidRDefault="00227F83" w:rsidP="00227F83">
      <w:pPr>
        <w:pStyle w:val="PargrafodaLista"/>
        <w:ind w:left="142"/>
        <w:rPr>
          <w:sz w:val="20"/>
          <w:szCs w:val="20"/>
        </w:rPr>
      </w:pPr>
      <w:r w:rsidRPr="0074430F">
        <w:rPr>
          <w:sz w:val="20"/>
          <w:szCs w:val="20"/>
        </w:rPr>
        <w:t xml:space="preserve">c) Não será admitida a subcontratação parcial ou total do objeto do preço registrado. </w:t>
      </w:r>
    </w:p>
    <w:p w:rsidR="00227F83" w:rsidRPr="0074430F" w:rsidRDefault="00227F83" w:rsidP="00227F83">
      <w:pPr>
        <w:pStyle w:val="PargrafodaLista"/>
        <w:ind w:left="142"/>
        <w:rPr>
          <w:sz w:val="20"/>
          <w:szCs w:val="20"/>
        </w:rPr>
      </w:pPr>
    </w:p>
    <w:p w:rsidR="00227F83" w:rsidRPr="0074430F" w:rsidRDefault="00227F83" w:rsidP="00227F83">
      <w:pPr>
        <w:pStyle w:val="PargrafodaLista"/>
        <w:ind w:left="142"/>
        <w:rPr>
          <w:sz w:val="20"/>
          <w:szCs w:val="20"/>
        </w:rPr>
      </w:pPr>
      <w:r w:rsidRPr="0074430F">
        <w:rPr>
          <w:b/>
          <w:sz w:val="20"/>
          <w:szCs w:val="20"/>
        </w:rPr>
        <w:t>5.4 - Garantia da contratação</w:t>
      </w:r>
    </w:p>
    <w:p w:rsidR="00227F83" w:rsidRPr="00C64AAD" w:rsidRDefault="00227F83" w:rsidP="00227F83">
      <w:pPr>
        <w:pStyle w:val="PargrafodaLista"/>
        <w:ind w:left="142"/>
        <w:rPr>
          <w:sz w:val="20"/>
          <w:szCs w:val="20"/>
        </w:rPr>
      </w:pPr>
      <w:r w:rsidRPr="0074430F">
        <w:rPr>
          <w:sz w:val="20"/>
          <w:szCs w:val="20"/>
        </w:rPr>
        <w:t xml:space="preserve">d) </w:t>
      </w:r>
      <w:r w:rsidRPr="00C64AAD">
        <w:rPr>
          <w:sz w:val="20"/>
          <w:szCs w:val="20"/>
        </w:rPr>
        <w:t xml:space="preserve">Nos termos do art. 96 da Lei nº 14.133/2021, poderá ser exigida da contratada, previamente à assinatura do contrato, garantia de execução contratual correspondente </w:t>
      </w:r>
      <w:r>
        <w:rPr>
          <w:sz w:val="20"/>
          <w:szCs w:val="20"/>
        </w:rPr>
        <w:t>5</w:t>
      </w:r>
      <w:r w:rsidRPr="00C64AAD">
        <w:rPr>
          <w:sz w:val="20"/>
          <w:szCs w:val="20"/>
        </w:rPr>
        <w:t>% (</w:t>
      </w:r>
      <w:r>
        <w:rPr>
          <w:sz w:val="20"/>
          <w:szCs w:val="20"/>
        </w:rPr>
        <w:t>cinco</w:t>
      </w:r>
      <w:r w:rsidRPr="00C64AAD">
        <w:rPr>
          <w:sz w:val="20"/>
          <w:szCs w:val="20"/>
        </w:rPr>
        <w:t xml:space="preserve"> por cento) do valor inicial do contrato.</w:t>
      </w:r>
    </w:p>
    <w:p w:rsidR="00227F83" w:rsidRPr="00C64AAD" w:rsidRDefault="00227F83" w:rsidP="00227F83">
      <w:pPr>
        <w:pStyle w:val="PargrafodaLista"/>
        <w:ind w:left="142"/>
        <w:rPr>
          <w:sz w:val="20"/>
          <w:szCs w:val="20"/>
        </w:rPr>
      </w:pPr>
    </w:p>
    <w:p w:rsidR="00227F83" w:rsidRPr="00C64AAD" w:rsidRDefault="00227F83" w:rsidP="00227F83">
      <w:pPr>
        <w:pStyle w:val="PargrafodaLista"/>
        <w:ind w:left="142"/>
        <w:rPr>
          <w:sz w:val="20"/>
          <w:szCs w:val="20"/>
        </w:rPr>
      </w:pPr>
      <w:r w:rsidRPr="00C64AAD">
        <w:rPr>
          <w:sz w:val="20"/>
          <w:szCs w:val="20"/>
        </w:rPr>
        <w:t>A garantia poderá ser prestada nas modalidades previstas em lei, quais sejam:</w:t>
      </w:r>
    </w:p>
    <w:p w:rsidR="00227F83" w:rsidRPr="00C64AAD" w:rsidRDefault="00227F83" w:rsidP="00227F83">
      <w:pPr>
        <w:pStyle w:val="PargrafodaLista"/>
        <w:ind w:left="142"/>
        <w:rPr>
          <w:sz w:val="20"/>
          <w:szCs w:val="20"/>
        </w:rPr>
      </w:pPr>
    </w:p>
    <w:p w:rsidR="00227F83" w:rsidRPr="00C64AAD" w:rsidRDefault="00227F83" w:rsidP="00227F83">
      <w:pPr>
        <w:pStyle w:val="PargrafodaLista"/>
        <w:ind w:left="142"/>
        <w:rPr>
          <w:sz w:val="20"/>
          <w:szCs w:val="20"/>
        </w:rPr>
      </w:pPr>
      <w:r w:rsidRPr="00C64AAD">
        <w:rPr>
          <w:sz w:val="20"/>
          <w:szCs w:val="20"/>
        </w:rPr>
        <w:t>I – Caução em dinheiro ou em títulos da dívida pública;</w:t>
      </w:r>
    </w:p>
    <w:p w:rsidR="00227F83" w:rsidRPr="00C64AAD" w:rsidRDefault="00227F83" w:rsidP="00227F83">
      <w:pPr>
        <w:pStyle w:val="PargrafodaLista"/>
        <w:ind w:left="142"/>
        <w:rPr>
          <w:sz w:val="20"/>
          <w:szCs w:val="20"/>
        </w:rPr>
      </w:pPr>
      <w:r w:rsidRPr="00C64AAD">
        <w:rPr>
          <w:sz w:val="20"/>
          <w:szCs w:val="20"/>
        </w:rPr>
        <w:t>II – Seguro-garantia;</w:t>
      </w:r>
    </w:p>
    <w:p w:rsidR="00227F83" w:rsidRPr="00C64AAD" w:rsidRDefault="00227F83" w:rsidP="00227F83">
      <w:pPr>
        <w:pStyle w:val="PargrafodaLista"/>
        <w:ind w:left="142"/>
        <w:rPr>
          <w:sz w:val="20"/>
          <w:szCs w:val="20"/>
        </w:rPr>
      </w:pPr>
      <w:r w:rsidRPr="00C64AAD">
        <w:rPr>
          <w:sz w:val="20"/>
          <w:szCs w:val="20"/>
        </w:rPr>
        <w:t>III – Fiança bancária.</w:t>
      </w:r>
    </w:p>
    <w:p w:rsidR="00227F83" w:rsidRPr="00C64AAD" w:rsidRDefault="00227F83" w:rsidP="00227F83">
      <w:pPr>
        <w:pStyle w:val="PargrafodaLista"/>
        <w:ind w:left="142"/>
        <w:rPr>
          <w:sz w:val="20"/>
          <w:szCs w:val="20"/>
        </w:rPr>
      </w:pPr>
    </w:p>
    <w:p w:rsidR="00227F83" w:rsidRDefault="00227F83" w:rsidP="00227F83">
      <w:pPr>
        <w:pStyle w:val="PargrafodaLista"/>
        <w:ind w:left="142"/>
        <w:rPr>
          <w:sz w:val="20"/>
          <w:szCs w:val="20"/>
        </w:rPr>
      </w:pPr>
      <w:r>
        <w:rPr>
          <w:b/>
          <w:bCs/>
          <w:sz w:val="20"/>
          <w:szCs w:val="20"/>
        </w:rPr>
        <w:t xml:space="preserve">5.4.1 </w:t>
      </w:r>
      <w:r w:rsidRPr="00C64AAD">
        <w:rPr>
          <w:sz w:val="20"/>
          <w:szCs w:val="20"/>
        </w:rPr>
        <w:t>A garantia terá por finalidade assegurar o fiel cumprimento das obrigações assumidas, inclusive quanto a multas, indenizações e demais encargos decorrentes da execução contratual</w:t>
      </w:r>
      <w:r>
        <w:rPr>
          <w:sz w:val="20"/>
          <w:szCs w:val="20"/>
        </w:rPr>
        <w:t>.</w:t>
      </w:r>
    </w:p>
    <w:p w:rsidR="00227F83" w:rsidRDefault="00227F83" w:rsidP="00227F83">
      <w:pPr>
        <w:pStyle w:val="PargrafodaLista"/>
        <w:ind w:left="142"/>
        <w:rPr>
          <w:sz w:val="20"/>
          <w:szCs w:val="20"/>
        </w:rPr>
      </w:pPr>
    </w:p>
    <w:p w:rsidR="00227F83" w:rsidRPr="00A12E93" w:rsidRDefault="00227F83" w:rsidP="00227F83">
      <w:pPr>
        <w:pStyle w:val="PargrafodaLista"/>
        <w:ind w:left="142"/>
        <w:rPr>
          <w:b/>
          <w:bCs/>
          <w:sz w:val="20"/>
          <w:szCs w:val="20"/>
        </w:rPr>
      </w:pPr>
      <w:r>
        <w:rPr>
          <w:b/>
          <w:bCs/>
          <w:sz w:val="20"/>
          <w:szCs w:val="20"/>
        </w:rPr>
        <w:t xml:space="preserve">5.5 </w:t>
      </w:r>
      <w:r w:rsidRPr="00A12E93">
        <w:rPr>
          <w:b/>
          <w:bCs/>
          <w:sz w:val="20"/>
          <w:szCs w:val="20"/>
        </w:rPr>
        <w:t>DA EXIGÊNCIA DE REGISTRO NA ANVISA</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5.5.1 </w:t>
      </w:r>
      <w:r w:rsidRPr="00E01891">
        <w:rPr>
          <w:sz w:val="20"/>
          <w:szCs w:val="20"/>
        </w:rPr>
        <w:t>Todos os medicamentos ofertados deverão possuir registro válido na Agência Nacional de Vigilância Sanitária – ANVISA, conforme determina a legislação sanitária vigente, especialmente a Lei nº 6.360/1976 e demais normas aplicáveis.</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5.5.2 </w:t>
      </w:r>
      <w:r w:rsidRPr="00E01891">
        <w:rPr>
          <w:sz w:val="20"/>
          <w:szCs w:val="20"/>
        </w:rPr>
        <w:t>O registro na ANVISA constitui requisito indispensável para a comercialização de medicamentos no território nacional, sendo responsabilidade da empresa contratada assegurar que todos os produtos fornecidos estejam devidamente regularizados junto ao órgão competente.</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5.5.3 </w:t>
      </w:r>
      <w:r w:rsidRPr="00E01891">
        <w:rPr>
          <w:sz w:val="20"/>
          <w:szCs w:val="20"/>
        </w:rPr>
        <w:t xml:space="preserve">No ato da entrega dos medicamentos, a contratada deverá garantir que os produtos </w:t>
      </w:r>
      <w:r w:rsidRPr="00E01891">
        <w:rPr>
          <w:sz w:val="20"/>
          <w:szCs w:val="20"/>
        </w:rPr>
        <w:lastRenderedPageBreak/>
        <w:t>fornecidos correspondam exatamente aos itens registrados e autorizados pela ANVISA, podendo a Administração, a qualquer tempo, solicitar comprovação documental do respectivo registro ou da regularidade do produto junto ao órgão regulador.</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5.7.4 </w:t>
      </w:r>
      <w:r w:rsidRPr="00E01891">
        <w:rPr>
          <w:sz w:val="20"/>
          <w:szCs w:val="20"/>
        </w:rPr>
        <w:t>Serão recusados os medicamentos que não possuam registro válido na ANVISA ou que estejam com registro vencido, suspenso ou cancelado, cabendo à contratada realizar a substituição imediata do produto, sem qualquer ônus para a Administração.</w:t>
      </w:r>
    </w:p>
    <w:p w:rsidR="00227F83" w:rsidRPr="00E01891" w:rsidRDefault="00227F83" w:rsidP="00227F83">
      <w:pPr>
        <w:pStyle w:val="PargrafodaLista"/>
        <w:ind w:left="142"/>
        <w:rPr>
          <w:sz w:val="20"/>
          <w:szCs w:val="20"/>
        </w:rPr>
      </w:pPr>
    </w:p>
    <w:p w:rsidR="00227F83" w:rsidRPr="00A12E93" w:rsidRDefault="00227F83" w:rsidP="00227F83">
      <w:pPr>
        <w:pStyle w:val="PargrafodaLista"/>
        <w:ind w:left="142"/>
        <w:rPr>
          <w:b/>
          <w:bCs/>
          <w:sz w:val="20"/>
          <w:szCs w:val="20"/>
        </w:rPr>
      </w:pPr>
      <w:r>
        <w:rPr>
          <w:b/>
          <w:bCs/>
          <w:sz w:val="20"/>
          <w:szCs w:val="20"/>
        </w:rPr>
        <w:t xml:space="preserve">5.8 </w:t>
      </w:r>
      <w:r w:rsidRPr="00A12E93">
        <w:rPr>
          <w:b/>
          <w:bCs/>
          <w:sz w:val="20"/>
          <w:szCs w:val="20"/>
        </w:rPr>
        <w:t>DA VALIDADE MÍNIMA DOS MEDICAMENTOS</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5.8.1 </w:t>
      </w:r>
      <w:r w:rsidRPr="00E01891">
        <w:rPr>
          <w:sz w:val="20"/>
          <w:szCs w:val="20"/>
        </w:rPr>
        <w:t>Os medicamentos fornecidos deverão apresentar prazo de validade mínimo de 12 (doze) meses, contados a partir da data de entrega no local indicado pela Administração, salvo nos casos em que a natureza do medicamento não permita tal prazo, hipótese que deverá ser previamente justificada e aceita pela Administração.</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5.8.2 </w:t>
      </w:r>
      <w:r w:rsidRPr="00E01891">
        <w:rPr>
          <w:sz w:val="20"/>
          <w:szCs w:val="20"/>
        </w:rPr>
        <w:t>Tal exigência tem por finalidade garantir a adequada utilização dos medicamentos pela rede municipal de saúde, evitando perdas decorrentes de vencimento precoce e assegurando a eficiência na gestão dos estoques públicos.</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5.8.3 </w:t>
      </w:r>
      <w:r w:rsidRPr="00E01891">
        <w:rPr>
          <w:sz w:val="20"/>
          <w:szCs w:val="20"/>
        </w:rPr>
        <w:t>Os produtos que apresentarem prazo de validade inferior ao estipulado poderão ser recusados no ato da entrega, ficando a empresa contratada obrigada a realizar a substituição dos itens no prazo estabelecido pela Administração, sem prejuízo das demais sanções cabíveis.</w:t>
      </w:r>
    </w:p>
    <w:p w:rsidR="00227F83" w:rsidRPr="00E01891" w:rsidRDefault="00227F83" w:rsidP="00227F83">
      <w:pPr>
        <w:pStyle w:val="PargrafodaLista"/>
        <w:ind w:left="142"/>
        <w:rPr>
          <w:sz w:val="20"/>
          <w:szCs w:val="20"/>
        </w:rPr>
      </w:pPr>
    </w:p>
    <w:p w:rsidR="00227F83" w:rsidRPr="00A12E93" w:rsidRDefault="00227F83" w:rsidP="00227F83">
      <w:pPr>
        <w:pStyle w:val="PargrafodaLista"/>
        <w:ind w:left="142"/>
        <w:rPr>
          <w:b/>
          <w:bCs/>
          <w:sz w:val="20"/>
          <w:szCs w:val="20"/>
        </w:rPr>
      </w:pPr>
      <w:r>
        <w:rPr>
          <w:b/>
          <w:bCs/>
          <w:sz w:val="20"/>
          <w:szCs w:val="20"/>
        </w:rPr>
        <w:t xml:space="preserve">5.9 </w:t>
      </w:r>
      <w:r w:rsidRPr="00A12E93">
        <w:rPr>
          <w:b/>
          <w:bCs/>
          <w:sz w:val="20"/>
          <w:szCs w:val="20"/>
        </w:rPr>
        <w:t>DAS CONDIÇÕES DE ARMAZENAMENTO E TRANSPORTE</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5.9.1 </w:t>
      </w:r>
      <w:r w:rsidRPr="00E01891">
        <w:rPr>
          <w:sz w:val="20"/>
          <w:szCs w:val="20"/>
        </w:rPr>
        <w:t>Os medicamentos deverão ser transportados, armazenados e entregues em conformidade com as normas sanitárias vigentes e com as boas práticas de distribuição e transporte de medicamentos, garantindo a integridade, qualidade e segurança dos produtos até o momento da entrega.</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5.9.2 </w:t>
      </w:r>
      <w:r w:rsidRPr="00E01891">
        <w:rPr>
          <w:sz w:val="20"/>
          <w:szCs w:val="20"/>
        </w:rPr>
        <w:t>Durante o transporte, deverão ser observadas as condições adequadas de temperatura, umidade, luminosidade e acondicionamento, de modo a preservar as características físico-químicas e terapêuticas dos medicamentos, conforme as orientações do fabricante e as exigências da legislação sanitária.</w:t>
      </w:r>
    </w:p>
    <w:p w:rsidR="00227F83" w:rsidRPr="00E01891" w:rsidRDefault="00227F83" w:rsidP="00227F83">
      <w:pPr>
        <w:pStyle w:val="PargrafodaLista"/>
        <w:ind w:left="142"/>
        <w:rPr>
          <w:sz w:val="20"/>
          <w:szCs w:val="20"/>
        </w:rPr>
      </w:pPr>
    </w:p>
    <w:p w:rsidR="00227F83" w:rsidRPr="00E01891" w:rsidRDefault="00227F83" w:rsidP="00227F83">
      <w:pPr>
        <w:pStyle w:val="PargrafodaLista"/>
        <w:ind w:left="142"/>
        <w:rPr>
          <w:sz w:val="20"/>
          <w:szCs w:val="20"/>
        </w:rPr>
      </w:pPr>
      <w:r>
        <w:rPr>
          <w:b/>
          <w:bCs/>
          <w:sz w:val="20"/>
          <w:szCs w:val="20"/>
        </w:rPr>
        <w:t xml:space="preserve">5.9.3 </w:t>
      </w:r>
      <w:r w:rsidRPr="00E01891">
        <w:rPr>
          <w:sz w:val="20"/>
          <w:szCs w:val="20"/>
        </w:rPr>
        <w:t>A empresa contratada será integralmente responsável por quaisquer danos, perdas ou alterações na qualidade dos medicamentos decorrentes de falhas no transporte, armazenamento ou acondicionamento inadequado, devendo realizar a substituição imediata dos produtos que apresentarem qualquer tipo de irregularidade.</w:t>
      </w:r>
    </w:p>
    <w:p w:rsidR="00227F83" w:rsidRPr="00E01891" w:rsidRDefault="00227F83" w:rsidP="00227F83">
      <w:pPr>
        <w:pStyle w:val="PargrafodaLista"/>
        <w:ind w:left="142"/>
        <w:rPr>
          <w:sz w:val="20"/>
          <w:szCs w:val="20"/>
        </w:rPr>
      </w:pPr>
    </w:p>
    <w:p w:rsidR="00227F83" w:rsidRPr="0074430F" w:rsidRDefault="00227F83" w:rsidP="00227F83">
      <w:pPr>
        <w:pStyle w:val="PargrafodaLista"/>
        <w:ind w:left="142"/>
        <w:rPr>
          <w:sz w:val="20"/>
          <w:szCs w:val="20"/>
        </w:rPr>
      </w:pPr>
      <w:r>
        <w:rPr>
          <w:b/>
          <w:bCs/>
          <w:sz w:val="20"/>
          <w:szCs w:val="20"/>
        </w:rPr>
        <w:t xml:space="preserve">5.9.4 </w:t>
      </w:r>
      <w:r w:rsidRPr="00E01891">
        <w:rPr>
          <w:sz w:val="20"/>
          <w:szCs w:val="20"/>
        </w:rPr>
        <w:t>Os medicamentos deverão ser entregues em embalagens originais, devidamente lacradas, contendo todas as informações obrigatórias, tais como número do lote, data de fabricação, prazo de validade, registro na ANVISA e demais informações exigidas pela legislação sanitária.</w:t>
      </w:r>
    </w:p>
    <w:p w:rsidR="00227F83" w:rsidRPr="0074430F" w:rsidRDefault="00227F83" w:rsidP="00227F83">
      <w:pPr>
        <w:pStyle w:val="PargrafodaLista"/>
        <w:ind w:left="142"/>
        <w:rPr>
          <w:sz w:val="20"/>
          <w:szCs w:val="20"/>
        </w:rPr>
      </w:pPr>
    </w:p>
    <w:p w:rsidR="00227F83" w:rsidRPr="0074430F" w:rsidRDefault="00227F83" w:rsidP="00227F83">
      <w:pPr>
        <w:pBdr>
          <w:top w:val="single" w:sz="4" w:space="1" w:color="auto"/>
        </w:pBdr>
        <w:ind w:left="142"/>
        <w:jc w:val="both"/>
        <w:rPr>
          <w:b/>
          <w:sz w:val="20"/>
          <w:szCs w:val="20"/>
        </w:rPr>
      </w:pPr>
      <w:r w:rsidRPr="0074430F">
        <w:rPr>
          <w:b/>
          <w:sz w:val="20"/>
          <w:szCs w:val="20"/>
        </w:rPr>
        <w:t>6</w:t>
      </w:r>
      <w:r w:rsidRPr="0074430F">
        <w:rPr>
          <w:sz w:val="20"/>
          <w:szCs w:val="20"/>
        </w:rPr>
        <w:t xml:space="preserve">. </w:t>
      </w:r>
      <w:r w:rsidRPr="0074430F">
        <w:rPr>
          <w:b/>
          <w:sz w:val="20"/>
          <w:szCs w:val="20"/>
        </w:rPr>
        <w:t>CRITÉRIO DA ACEITAÇÃO DA PROPOSTA</w:t>
      </w:r>
    </w:p>
    <w:p w:rsidR="00227F83" w:rsidRPr="0074430F" w:rsidRDefault="00227F83" w:rsidP="00227F83">
      <w:pPr>
        <w:ind w:left="142"/>
        <w:jc w:val="both"/>
        <w:rPr>
          <w:bCs/>
          <w:sz w:val="20"/>
          <w:szCs w:val="20"/>
        </w:rPr>
      </w:pPr>
      <w:r w:rsidRPr="0074430F">
        <w:rPr>
          <w:b/>
          <w:sz w:val="20"/>
          <w:szCs w:val="20"/>
        </w:rPr>
        <w:t>6.1</w:t>
      </w:r>
      <w:r w:rsidRPr="00A12E93">
        <w:rPr>
          <w:bCs/>
          <w:sz w:val="20"/>
          <w:szCs w:val="20"/>
        </w:rPr>
        <w:t xml:space="preserve">O critério de julgamento das propostas será o de </w:t>
      </w:r>
      <w:r w:rsidRPr="00A12E93">
        <w:rPr>
          <w:b/>
          <w:sz w:val="20"/>
          <w:szCs w:val="20"/>
        </w:rPr>
        <w:t>menor preço por item</w:t>
      </w:r>
      <w:r w:rsidRPr="00A12E93">
        <w:rPr>
          <w:bCs/>
          <w:sz w:val="20"/>
          <w:szCs w:val="20"/>
        </w:rPr>
        <w:t>, conforme previsto na Lei nº 14.133/2021, observadas as especificações técnicas, condições e exigências estabelecidas neste Termo de Referência e no Edital.</w:t>
      </w:r>
    </w:p>
    <w:p w:rsidR="00227F83" w:rsidRPr="009F55F0" w:rsidRDefault="00227F83" w:rsidP="00227F83">
      <w:pPr>
        <w:pStyle w:val="PargrafodaLista"/>
        <w:ind w:left="142"/>
        <w:rPr>
          <w:rFonts w:eastAsiaTheme="minorHAnsi" w:cstheme="minorBidi"/>
          <w:bCs/>
          <w:kern w:val="2"/>
          <w:sz w:val="20"/>
          <w:szCs w:val="20"/>
          <w:lang w:val="pt-BR"/>
        </w:rPr>
      </w:pPr>
      <w:r>
        <w:rPr>
          <w:rFonts w:eastAsiaTheme="minorHAnsi" w:cstheme="minorBidi"/>
          <w:b/>
          <w:kern w:val="2"/>
          <w:sz w:val="20"/>
          <w:szCs w:val="20"/>
          <w:lang w:val="pt-BR"/>
        </w:rPr>
        <w:t xml:space="preserve">6.2 </w:t>
      </w:r>
      <w:r w:rsidRPr="00A12E93">
        <w:rPr>
          <w:rFonts w:eastAsiaTheme="minorHAnsi" w:cstheme="minorBidi"/>
          <w:bCs/>
          <w:kern w:val="2"/>
          <w:sz w:val="20"/>
          <w:szCs w:val="20"/>
          <w:lang w:val="pt-BR"/>
        </w:rPr>
        <w:t>Serão consideradas aceitas as propostas que apresentarem valores compatíveis com os preços de mercado, devidamente estimados pela Administração, e que atendam integralmente às especificações técnicas dos medicamentos descritos neste Termo de Referência, incluindo forma farmacêutica, concentração, apresentação, prazo de validade, registro na Agência Nacional de Vigilância Sanitária – ANVISA e demais requisitos sanitários aplicáveis.</w:t>
      </w:r>
    </w:p>
    <w:p w:rsidR="00227F83" w:rsidRPr="009F55F0" w:rsidRDefault="00227F83" w:rsidP="00227F83">
      <w:pPr>
        <w:pStyle w:val="PargrafodaLista"/>
        <w:ind w:left="142"/>
        <w:rPr>
          <w:rFonts w:eastAsiaTheme="minorHAnsi" w:cstheme="minorBidi"/>
          <w:bCs/>
          <w:kern w:val="2"/>
          <w:sz w:val="20"/>
          <w:szCs w:val="20"/>
          <w:lang w:val="pt-BR"/>
        </w:rPr>
      </w:pPr>
    </w:p>
    <w:p w:rsidR="00227F83" w:rsidRDefault="00227F83" w:rsidP="00227F83">
      <w:pPr>
        <w:pStyle w:val="PargrafodaLista"/>
        <w:ind w:left="142"/>
        <w:rPr>
          <w:rFonts w:eastAsiaTheme="minorHAnsi" w:cstheme="minorBidi"/>
          <w:bCs/>
          <w:kern w:val="2"/>
          <w:sz w:val="20"/>
          <w:szCs w:val="20"/>
          <w:lang w:val="pt-BR"/>
        </w:rPr>
      </w:pPr>
      <w:r>
        <w:rPr>
          <w:rFonts w:eastAsiaTheme="minorHAnsi" w:cstheme="minorBidi"/>
          <w:b/>
          <w:kern w:val="2"/>
          <w:sz w:val="20"/>
          <w:szCs w:val="20"/>
          <w:lang w:val="pt-BR"/>
        </w:rPr>
        <w:t xml:space="preserve">6.3 </w:t>
      </w:r>
      <w:r w:rsidRPr="009F55F0">
        <w:rPr>
          <w:rFonts w:eastAsiaTheme="minorHAnsi" w:cstheme="minorBidi"/>
          <w:bCs/>
          <w:kern w:val="2"/>
          <w:sz w:val="20"/>
          <w:szCs w:val="20"/>
          <w:lang w:val="pt-BR"/>
        </w:rPr>
        <w:t xml:space="preserve">A </w:t>
      </w:r>
      <w:r w:rsidRPr="00A12E93">
        <w:rPr>
          <w:rFonts w:eastAsiaTheme="minorHAnsi" w:cstheme="minorBidi"/>
          <w:bCs/>
          <w:kern w:val="2"/>
          <w:sz w:val="20"/>
          <w:szCs w:val="20"/>
          <w:lang w:val="pt-BR"/>
        </w:rPr>
        <w:t xml:space="preserve">Para fins de aceitação da proposta, a Administração poderá realizar análise técnica dos produtos ofertados, verificando se os medicamentos apresentados estão em conformidade com as </w:t>
      </w:r>
      <w:r w:rsidRPr="00A12E93">
        <w:rPr>
          <w:rFonts w:eastAsiaTheme="minorHAnsi" w:cstheme="minorBidi"/>
          <w:bCs/>
          <w:kern w:val="2"/>
          <w:sz w:val="20"/>
          <w:szCs w:val="20"/>
          <w:lang w:val="pt-BR"/>
        </w:rPr>
        <w:lastRenderedPageBreak/>
        <w:t>exigências estabelecidas, podendo, inclusive, solicitar documentos complementares que comprovem a regularidade sanitária, registro junto à ANVISA e demais informações necessárias à adequada avaliação da proposta.</w:t>
      </w:r>
    </w:p>
    <w:p w:rsidR="00227F83" w:rsidRDefault="00227F83" w:rsidP="00227F83">
      <w:pPr>
        <w:pStyle w:val="PargrafodaLista"/>
        <w:ind w:left="142"/>
        <w:rPr>
          <w:rFonts w:eastAsiaTheme="minorHAnsi" w:cstheme="minorBidi"/>
          <w:b/>
          <w:kern w:val="2"/>
          <w:sz w:val="20"/>
          <w:szCs w:val="20"/>
          <w:lang w:val="pt-BR"/>
        </w:rPr>
      </w:pPr>
    </w:p>
    <w:p w:rsidR="00227F83" w:rsidRPr="009F55F0" w:rsidRDefault="00227F83" w:rsidP="00227F83">
      <w:pPr>
        <w:pStyle w:val="PargrafodaLista"/>
        <w:ind w:left="142"/>
        <w:rPr>
          <w:rFonts w:eastAsiaTheme="minorHAnsi" w:cstheme="minorBidi"/>
          <w:bCs/>
          <w:kern w:val="2"/>
          <w:sz w:val="20"/>
          <w:szCs w:val="20"/>
          <w:lang w:val="pt-BR"/>
        </w:rPr>
      </w:pPr>
      <w:r>
        <w:rPr>
          <w:rFonts w:eastAsiaTheme="minorHAnsi" w:cstheme="minorBidi"/>
          <w:b/>
          <w:kern w:val="2"/>
          <w:sz w:val="20"/>
          <w:szCs w:val="20"/>
          <w:lang w:val="pt-BR"/>
        </w:rPr>
        <w:t xml:space="preserve">6.4 </w:t>
      </w:r>
      <w:r w:rsidRPr="00A12E93">
        <w:rPr>
          <w:rFonts w:eastAsiaTheme="minorHAnsi" w:cstheme="minorBidi"/>
          <w:bCs/>
          <w:kern w:val="2"/>
          <w:sz w:val="20"/>
          <w:szCs w:val="20"/>
          <w:lang w:val="pt-BR"/>
        </w:rPr>
        <w:t>Serão desclassificadas as propostas que:</w:t>
      </w:r>
    </w:p>
    <w:p w:rsidR="00227F83" w:rsidRPr="009F55F0" w:rsidRDefault="00227F83" w:rsidP="00227F83">
      <w:pPr>
        <w:pStyle w:val="PargrafodaLista"/>
        <w:ind w:left="142"/>
        <w:rPr>
          <w:rFonts w:eastAsiaTheme="minorHAnsi" w:cstheme="minorBidi"/>
          <w:bCs/>
          <w:kern w:val="2"/>
          <w:sz w:val="20"/>
          <w:szCs w:val="20"/>
          <w:lang w:val="pt-BR"/>
        </w:rPr>
      </w:pPr>
    </w:p>
    <w:p w:rsidR="00227F83" w:rsidRPr="00A12E93" w:rsidRDefault="00227F83" w:rsidP="00227F83">
      <w:pPr>
        <w:pStyle w:val="PargrafodaLista"/>
        <w:ind w:left="142"/>
        <w:rPr>
          <w:rFonts w:eastAsiaTheme="minorHAnsi" w:cstheme="minorBidi"/>
          <w:bCs/>
          <w:kern w:val="2"/>
          <w:sz w:val="20"/>
          <w:szCs w:val="20"/>
          <w:lang w:val="pt-BR"/>
        </w:rPr>
      </w:pPr>
      <w:r w:rsidRPr="00A12E93">
        <w:rPr>
          <w:rFonts w:eastAsiaTheme="minorHAnsi" w:cstheme="minorBidi"/>
          <w:bCs/>
          <w:kern w:val="2"/>
          <w:sz w:val="20"/>
          <w:szCs w:val="20"/>
          <w:lang w:val="pt-BR"/>
        </w:rPr>
        <w:t>I – Não atendam às especificações técnicas estabelecidas neste Termo de Referência;</w:t>
      </w:r>
    </w:p>
    <w:p w:rsidR="00227F83" w:rsidRPr="00A12E93" w:rsidRDefault="00227F83" w:rsidP="00227F83">
      <w:pPr>
        <w:pStyle w:val="PargrafodaLista"/>
        <w:ind w:left="142"/>
        <w:rPr>
          <w:rFonts w:eastAsiaTheme="minorHAnsi" w:cstheme="minorBidi"/>
          <w:bCs/>
          <w:kern w:val="2"/>
          <w:sz w:val="20"/>
          <w:szCs w:val="20"/>
          <w:lang w:val="pt-BR"/>
        </w:rPr>
      </w:pPr>
      <w:r w:rsidRPr="00A12E93">
        <w:rPr>
          <w:rFonts w:eastAsiaTheme="minorHAnsi" w:cstheme="minorBidi"/>
          <w:bCs/>
          <w:kern w:val="2"/>
          <w:sz w:val="20"/>
          <w:szCs w:val="20"/>
          <w:lang w:val="pt-BR"/>
        </w:rPr>
        <w:t>II – Apresentem preços manifestamente inexequíveis ou incompatíveis com os valores praticados no mercado;</w:t>
      </w:r>
    </w:p>
    <w:p w:rsidR="00227F83" w:rsidRPr="00A12E93" w:rsidRDefault="00227F83" w:rsidP="00227F83">
      <w:pPr>
        <w:pStyle w:val="PargrafodaLista"/>
        <w:ind w:left="142"/>
        <w:rPr>
          <w:rFonts w:eastAsiaTheme="minorHAnsi" w:cstheme="minorBidi"/>
          <w:bCs/>
          <w:kern w:val="2"/>
          <w:sz w:val="20"/>
          <w:szCs w:val="20"/>
          <w:lang w:val="pt-BR"/>
        </w:rPr>
      </w:pPr>
      <w:r w:rsidRPr="00A12E93">
        <w:rPr>
          <w:rFonts w:eastAsiaTheme="minorHAnsi" w:cstheme="minorBidi"/>
          <w:bCs/>
          <w:kern w:val="2"/>
          <w:sz w:val="20"/>
          <w:szCs w:val="20"/>
          <w:lang w:val="pt-BR"/>
        </w:rPr>
        <w:t>III – apresentem medicamentos sem registro válido na ANVISA, quando exigido pela legislação sanitária;</w:t>
      </w:r>
    </w:p>
    <w:p w:rsidR="00227F83" w:rsidRPr="00A12E93" w:rsidRDefault="00227F83" w:rsidP="00227F83">
      <w:pPr>
        <w:pStyle w:val="PargrafodaLista"/>
        <w:ind w:left="142"/>
        <w:rPr>
          <w:rFonts w:eastAsiaTheme="minorHAnsi" w:cstheme="minorBidi"/>
          <w:bCs/>
          <w:kern w:val="2"/>
          <w:sz w:val="20"/>
          <w:szCs w:val="20"/>
          <w:lang w:val="pt-BR"/>
        </w:rPr>
      </w:pPr>
      <w:r w:rsidRPr="00A12E93">
        <w:rPr>
          <w:rFonts w:eastAsiaTheme="minorHAnsi" w:cstheme="minorBidi"/>
          <w:bCs/>
          <w:kern w:val="2"/>
          <w:sz w:val="20"/>
          <w:szCs w:val="20"/>
          <w:lang w:val="pt-BR"/>
        </w:rPr>
        <w:t>IV – Apresentem divergências quanto à forma farmacêutica, concentração ou apresentação do medicamento especificado;</w:t>
      </w:r>
    </w:p>
    <w:p w:rsidR="00227F83" w:rsidRDefault="00227F83" w:rsidP="00227F83">
      <w:pPr>
        <w:pStyle w:val="PargrafodaLista"/>
        <w:ind w:left="142"/>
        <w:rPr>
          <w:rFonts w:eastAsiaTheme="minorHAnsi" w:cstheme="minorBidi"/>
          <w:bCs/>
          <w:kern w:val="2"/>
          <w:sz w:val="20"/>
          <w:szCs w:val="20"/>
          <w:lang w:val="pt-BR"/>
        </w:rPr>
      </w:pPr>
      <w:r w:rsidRPr="00A12E93">
        <w:rPr>
          <w:rFonts w:eastAsiaTheme="minorHAnsi" w:cstheme="minorBidi"/>
          <w:bCs/>
          <w:kern w:val="2"/>
          <w:sz w:val="20"/>
          <w:szCs w:val="20"/>
          <w:lang w:val="pt-BR"/>
        </w:rPr>
        <w:t>V – Descumpram quaisquer outras exigências previstas no Edital ou neste Termo de Referência.</w:t>
      </w:r>
    </w:p>
    <w:p w:rsidR="00227F83" w:rsidRPr="009F55F0" w:rsidRDefault="00227F83" w:rsidP="00227F83">
      <w:pPr>
        <w:pStyle w:val="PargrafodaLista"/>
        <w:ind w:left="142"/>
        <w:rPr>
          <w:rFonts w:eastAsiaTheme="minorHAnsi" w:cstheme="minorBidi"/>
          <w:bCs/>
          <w:kern w:val="2"/>
          <w:sz w:val="20"/>
          <w:szCs w:val="20"/>
          <w:lang w:val="pt-BR"/>
        </w:rPr>
      </w:pPr>
    </w:p>
    <w:p w:rsidR="00227F83" w:rsidRPr="009F55F0" w:rsidRDefault="00227F83" w:rsidP="00227F83">
      <w:pPr>
        <w:pStyle w:val="PargrafodaLista"/>
        <w:ind w:left="142"/>
        <w:rPr>
          <w:rFonts w:eastAsiaTheme="minorHAnsi" w:cstheme="minorBidi"/>
          <w:bCs/>
          <w:kern w:val="2"/>
          <w:sz w:val="20"/>
          <w:szCs w:val="20"/>
          <w:lang w:val="pt-BR"/>
        </w:rPr>
      </w:pPr>
      <w:r>
        <w:rPr>
          <w:rFonts w:eastAsiaTheme="minorHAnsi" w:cstheme="minorBidi"/>
          <w:b/>
          <w:kern w:val="2"/>
          <w:sz w:val="20"/>
          <w:szCs w:val="20"/>
          <w:lang w:val="pt-BR"/>
        </w:rPr>
        <w:t xml:space="preserve">6.5 </w:t>
      </w:r>
      <w:r w:rsidRPr="00D93E11">
        <w:rPr>
          <w:rFonts w:eastAsiaTheme="minorHAnsi" w:cstheme="minorBidi"/>
          <w:bCs/>
          <w:kern w:val="2"/>
          <w:sz w:val="20"/>
          <w:szCs w:val="20"/>
          <w:lang w:val="pt-BR"/>
        </w:rPr>
        <w:t>A aceitação da proposta ficará condicionada à verificação do atendimento integral às exigências do edital e à comprovação da viabilidade da oferta apresentada, garantindo à Administração Pública a contratação mais vantajosa, em conformidade com os princípios da legalidade, economicidade, eficiência e interesse público, que regem as contratações públicas.</w:t>
      </w:r>
    </w:p>
    <w:p w:rsidR="00227F83" w:rsidRPr="009F55F0" w:rsidRDefault="00227F83" w:rsidP="00227F83">
      <w:pPr>
        <w:pStyle w:val="PargrafodaLista"/>
        <w:ind w:left="142"/>
        <w:rPr>
          <w:rFonts w:eastAsiaTheme="minorHAnsi" w:cstheme="minorBidi"/>
          <w:bCs/>
          <w:kern w:val="2"/>
          <w:sz w:val="20"/>
          <w:szCs w:val="20"/>
          <w:lang w:val="pt-BR"/>
        </w:rPr>
      </w:pPr>
    </w:p>
    <w:p w:rsidR="00227F83" w:rsidRDefault="00227F83" w:rsidP="00227F83">
      <w:pPr>
        <w:pStyle w:val="PargrafodaLista"/>
        <w:ind w:left="142"/>
        <w:rPr>
          <w:rFonts w:eastAsiaTheme="minorHAnsi" w:cstheme="minorBidi"/>
          <w:bCs/>
          <w:kern w:val="2"/>
          <w:sz w:val="20"/>
          <w:szCs w:val="20"/>
          <w:lang w:val="pt-BR"/>
        </w:rPr>
      </w:pPr>
      <w:r>
        <w:rPr>
          <w:rFonts w:eastAsiaTheme="minorHAnsi" w:cstheme="minorBidi"/>
          <w:b/>
          <w:kern w:val="2"/>
          <w:sz w:val="20"/>
          <w:szCs w:val="20"/>
          <w:lang w:val="pt-BR"/>
        </w:rPr>
        <w:t xml:space="preserve">6.6 </w:t>
      </w:r>
      <w:r w:rsidRPr="009F55F0">
        <w:rPr>
          <w:rFonts w:eastAsiaTheme="minorHAnsi" w:cstheme="minorBidi"/>
          <w:bCs/>
          <w:kern w:val="2"/>
          <w:sz w:val="20"/>
          <w:szCs w:val="20"/>
          <w:lang w:val="pt-BR"/>
        </w:rPr>
        <w:t xml:space="preserve">Dessa forma, o critério adotado assegura a seleção da proposta mais vantajosa para a Administração Pública, garantindo economicidade, qualidade dos produtos e segurança na execução contratual. </w:t>
      </w:r>
    </w:p>
    <w:p w:rsidR="00227F83" w:rsidRDefault="00227F83" w:rsidP="00227F83">
      <w:pPr>
        <w:pStyle w:val="PargrafodaLista"/>
        <w:ind w:left="142"/>
        <w:rPr>
          <w:rFonts w:eastAsiaTheme="minorHAnsi" w:cstheme="minorBidi"/>
          <w:bCs/>
          <w:kern w:val="2"/>
          <w:sz w:val="20"/>
          <w:szCs w:val="20"/>
          <w:lang w:val="pt-BR"/>
        </w:rPr>
      </w:pPr>
    </w:p>
    <w:p w:rsidR="00227F83" w:rsidRPr="0074430F" w:rsidRDefault="00227F83" w:rsidP="00227F83">
      <w:pPr>
        <w:pStyle w:val="PargrafodaLista"/>
        <w:ind w:left="142"/>
        <w:rPr>
          <w:bCs/>
          <w:sz w:val="20"/>
          <w:szCs w:val="20"/>
        </w:rPr>
      </w:pPr>
      <w:r w:rsidRPr="009F55F0">
        <w:rPr>
          <w:b/>
          <w:sz w:val="20"/>
          <w:szCs w:val="20"/>
        </w:rPr>
        <w:t>6.</w:t>
      </w:r>
      <w:r>
        <w:rPr>
          <w:b/>
          <w:sz w:val="20"/>
          <w:szCs w:val="20"/>
        </w:rPr>
        <w:t>7</w:t>
      </w:r>
      <w:r w:rsidRPr="009F55F0">
        <w:rPr>
          <w:b/>
          <w:sz w:val="20"/>
          <w:szCs w:val="20"/>
        </w:rPr>
        <w:t xml:space="preserve"> A CONTRATADA</w:t>
      </w:r>
      <w:r w:rsidRPr="009F55F0">
        <w:rPr>
          <w:bCs/>
          <w:sz w:val="20"/>
          <w:szCs w:val="20"/>
        </w:rPr>
        <w:t xml:space="preserve"> deverá manter essas condições</w:t>
      </w:r>
      <w:r w:rsidRPr="0074430F">
        <w:rPr>
          <w:bCs/>
          <w:sz w:val="20"/>
          <w:szCs w:val="20"/>
        </w:rPr>
        <w:t xml:space="preserve"> durante toda a vigência contratual.</w:t>
      </w:r>
    </w:p>
    <w:p w:rsidR="00227F83" w:rsidRPr="0074430F" w:rsidRDefault="00227F83" w:rsidP="00227F83">
      <w:pPr>
        <w:pStyle w:val="PargrafodaLista"/>
        <w:pBdr>
          <w:top w:val="single" w:sz="4" w:space="1" w:color="auto"/>
        </w:pBdr>
        <w:ind w:left="142"/>
        <w:rPr>
          <w:bCs/>
          <w:sz w:val="20"/>
          <w:szCs w:val="20"/>
        </w:rPr>
      </w:pPr>
      <w:r w:rsidRPr="0074430F">
        <w:rPr>
          <w:b/>
          <w:bCs/>
          <w:sz w:val="20"/>
          <w:szCs w:val="20"/>
        </w:rPr>
        <w:t xml:space="preserve">7. GESTÃO </w:t>
      </w:r>
      <w:r>
        <w:rPr>
          <w:b/>
          <w:bCs/>
          <w:sz w:val="20"/>
          <w:szCs w:val="20"/>
        </w:rPr>
        <w:t>DA ATA REGISTRO DE PREÇOS</w:t>
      </w:r>
      <w:r w:rsidRPr="0074430F">
        <w:rPr>
          <w:b/>
          <w:bCs/>
          <w:sz w:val="20"/>
          <w:szCs w:val="20"/>
        </w:rPr>
        <w:t>:</w:t>
      </w:r>
    </w:p>
    <w:p w:rsidR="00227F83" w:rsidRPr="00407A38" w:rsidRDefault="00227F83" w:rsidP="00227F83">
      <w:pPr>
        <w:pStyle w:val="Recuodecorpodetexto3"/>
        <w:spacing w:line="276" w:lineRule="auto"/>
        <w:ind w:left="142"/>
        <w:jc w:val="both"/>
        <w:rPr>
          <w:b/>
          <w:bCs/>
          <w:sz w:val="20"/>
          <w:szCs w:val="20"/>
        </w:rPr>
      </w:pPr>
      <w:r w:rsidRPr="00407A38">
        <w:rPr>
          <w:b/>
          <w:bCs/>
          <w:sz w:val="20"/>
          <w:szCs w:val="20"/>
        </w:rPr>
        <w:t xml:space="preserve">7.1 </w:t>
      </w:r>
      <w:r>
        <w:rPr>
          <w:sz w:val="20"/>
          <w:szCs w:val="20"/>
        </w:rPr>
        <w:t>A Ata Registro de Preços</w:t>
      </w:r>
      <w:r w:rsidRPr="00407A38">
        <w:rPr>
          <w:sz w:val="20"/>
          <w:szCs w:val="20"/>
        </w:rPr>
        <w:t xml:space="preserve"> deverá ser executad</w:t>
      </w:r>
      <w:r>
        <w:rPr>
          <w:sz w:val="20"/>
          <w:szCs w:val="20"/>
        </w:rPr>
        <w:t>a</w:t>
      </w:r>
      <w:r w:rsidRPr="00407A38">
        <w:rPr>
          <w:sz w:val="20"/>
          <w:szCs w:val="20"/>
        </w:rPr>
        <w:t xml:space="preserve"> fielmente pelas partes, de acordo com as cláusulas avençadas e as normas da Lei nº 14.133, de 1° de abril de 2021, e cada parte responderão pelas consequências de sua inexecução total ou parcial.</w:t>
      </w:r>
    </w:p>
    <w:p w:rsidR="00227F83" w:rsidRPr="0074430F" w:rsidRDefault="00227F83" w:rsidP="00227F83">
      <w:pPr>
        <w:spacing w:line="276" w:lineRule="auto"/>
        <w:ind w:left="142"/>
        <w:jc w:val="both"/>
        <w:rPr>
          <w:rFonts w:eastAsia="Times New Roman"/>
          <w:sz w:val="20"/>
          <w:szCs w:val="20"/>
        </w:rPr>
      </w:pPr>
      <w:r w:rsidRPr="0074430F">
        <w:rPr>
          <w:rFonts w:eastAsia="Times New Roman"/>
          <w:b/>
          <w:bCs/>
          <w:sz w:val="20"/>
          <w:szCs w:val="20"/>
        </w:rPr>
        <w:t xml:space="preserve">7.2 </w:t>
      </w:r>
      <w:r w:rsidRPr="0074430F">
        <w:rPr>
          <w:rFonts w:eastAsia="Times New Roman"/>
          <w:sz w:val="20"/>
          <w:szCs w:val="20"/>
        </w:rPr>
        <w:t>Em caso de impedimento, ordem de paralisação ou suspensão d</w:t>
      </w:r>
      <w:r>
        <w:rPr>
          <w:rFonts w:eastAsia="Times New Roman"/>
          <w:sz w:val="20"/>
          <w:szCs w:val="20"/>
        </w:rPr>
        <w:t>a Ata Registro de Preços</w:t>
      </w:r>
      <w:r w:rsidRPr="0074430F">
        <w:rPr>
          <w:rFonts w:eastAsia="Times New Roman"/>
          <w:sz w:val="20"/>
          <w:szCs w:val="20"/>
        </w:rPr>
        <w:t>, o cronograma de execução será prorrogado automaticamente pelo tempo correspondente, anotadas tais circunstâncias mediante simples apostila.</w:t>
      </w:r>
    </w:p>
    <w:p w:rsidR="00227F83" w:rsidRPr="0074430F" w:rsidRDefault="00227F83" w:rsidP="00227F83">
      <w:pPr>
        <w:spacing w:line="276" w:lineRule="auto"/>
        <w:ind w:left="142"/>
        <w:jc w:val="both"/>
        <w:rPr>
          <w:rFonts w:eastAsia="Times New Roman"/>
          <w:sz w:val="20"/>
          <w:szCs w:val="20"/>
        </w:rPr>
      </w:pPr>
      <w:r w:rsidRPr="0074430F">
        <w:rPr>
          <w:rFonts w:eastAsia="Times New Roman"/>
          <w:b/>
          <w:bCs/>
          <w:sz w:val="20"/>
          <w:szCs w:val="20"/>
        </w:rPr>
        <w:t xml:space="preserve">7.3 </w:t>
      </w:r>
      <w:r w:rsidRPr="0074430F">
        <w:rPr>
          <w:rFonts w:eastAsia="Times New Roman"/>
          <w:sz w:val="20"/>
          <w:szCs w:val="20"/>
        </w:rPr>
        <w:t>As comunicações entre o órgão ou entidade e a contratada devem ser realizadas por escrito sempre que o ato exigir tal formalidade, admitindo-se o uso de mensagem eletrônica para esse fim.</w:t>
      </w:r>
    </w:p>
    <w:p w:rsidR="00227F83" w:rsidRPr="0074430F" w:rsidRDefault="00227F83" w:rsidP="00227F83">
      <w:pPr>
        <w:spacing w:line="276" w:lineRule="auto"/>
        <w:ind w:left="142"/>
        <w:jc w:val="both"/>
        <w:rPr>
          <w:sz w:val="20"/>
          <w:szCs w:val="20"/>
        </w:rPr>
      </w:pPr>
      <w:r w:rsidRPr="0074430F">
        <w:rPr>
          <w:b/>
          <w:bCs/>
          <w:sz w:val="20"/>
          <w:szCs w:val="20"/>
        </w:rPr>
        <w:t xml:space="preserve">7.4 </w:t>
      </w:r>
      <w:r w:rsidRPr="0074430F">
        <w:rPr>
          <w:sz w:val="20"/>
          <w:szCs w:val="20"/>
        </w:rPr>
        <w:t>O órgão ou entidade poderá convocar representante da empresa para adoção de providências que devam ser cumpridas de imediato.</w:t>
      </w:r>
    </w:p>
    <w:p w:rsidR="00227F83" w:rsidRPr="0074430F" w:rsidRDefault="00227F83" w:rsidP="00227F83">
      <w:pPr>
        <w:spacing w:line="276" w:lineRule="auto"/>
        <w:ind w:left="142"/>
        <w:jc w:val="both"/>
        <w:rPr>
          <w:sz w:val="20"/>
          <w:szCs w:val="20"/>
        </w:rPr>
      </w:pPr>
      <w:r w:rsidRPr="0074430F">
        <w:rPr>
          <w:b/>
          <w:bCs/>
          <w:sz w:val="20"/>
          <w:szCs w:val="20"/>
        </w:rPr>
        <w:t xml:space="preserve">7.5 </w:t>
      </w:r>
      <w:r w:rsidRPr="0074430F">
        <w:rPr>
          <w:sz w:val="20"/>
          <w:szCs w:val="20"/>
        </w:rPr>
        <w:t>Após a assinatura d</w:t>
      </w:r>
      <w:r>
        <w:rPr>
          <w:sz w:val="20"/>
          <w:szCs w:val="20"/>
        </w:rPr>
        <w:t xml:space="preserve">a Ata Registro de Preços </w:t>
      </w:r>
      <w:r w:rsidRPr="0074430F">
        <w:rPr>
          <w:sz w:val="20"/>
          <w:szCs w:val="20"/>
        </w:rPr>
        <w:t>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27F83" w:rsidRPr="0074430F" w:rsidRDefault="00227F83" w:rsidP="00227F83">
      <w:pPr>
        <w:pBdr>
          <w:top w:val="single" w:sz="4" w:space="1" w:color="auto"/>
        </w:pBdr>
        <w:spacing w:line="276" w:lineRule="auto"/>
        <w:ind w:left="142"/>
        <w:jc w:val="both"/>
        <w:rPr>
          <w:rFonts w:eastAsia="Times New Roman"/>
          <w:b/>
          <w:bCs/>
          <w:sz w:val="20"/>
          <w:szCs w:val="20"/>
        </w:rPr>
      </w:pPr>
      <w:r w:rsidRPr="0074430F">
        <w:rPr>
          <w:rFonts w:eastAsia="Times New Roman"/>
          <w:b/>
          <w:bCs/>
          <w:sz w:val="20"/>
          <w:szCs w:val="20"/>
        </w:rPr>
        <w:t>8. DA FISCALIZAÇÃO CONFORME O ART. 6º, INC. XXIII, ALÍNEAS ‘F’ DA LEI 14.133/2021:</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8.1</w:t>
      </w:r>
      <w:r w:rsidRPr="0074430F">
        <w:rPr>
          <w:rFonts w:eastAsia="Times New Roman"/>
          <w:sz w:val="20"/>
          <w:szCs w:val="20"/>
        </w:rPr>
        <w:t xml:space="preserve"> - A execução </w:t>
      </w:r>
      <w:r>
        <w:rPr>
          <w:rFonts w:eastAsia="Times New Roman"/>
          <w:sz w:val="20"/>
          <w:szCs w:val="20"/>
        </w:rPr>
        <w:t>da Ata Registro de Preços</w:t>
      </w:r>
      <w:r w:rsidRPr="0074430F">
        <w:rPr>
          <w:rFonts w:eastAsia="Times New Roman"/>
          <w:sz w:val="20"/>
          <w:szCs w:val="20"/>
        </w:rPr>
        <w:t xml:space="preserve"> deverá ser acompanhada e fiscalizada pelo(s) fiscal (is) do contrato, ou pelos respectivos substitutos (Lei nº 14.133, de 2021, art. 117, caput).</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8</w:t>
      </w:r>
      <w:r w:rsidRPr="00D93E11">
        <w:rPr>
          <w:rFonts w:eastAsia="Times New Roman"/>
          <w:b/>
          <w:bCs/>
          <w:sz w:val="20"/>
          <w:szCs w:val="20"/>
        </w:rPr>
        <w:t>.2 - Fiscalização Técnica</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I - </w:t>
      </w:r>
      <w:r w:rsidRPr="0074430F">
        <w:rPr>
          <w:rFonts w:eastAsia="Times New Roman"/>
          <w:sz w:val="20"/>
          <w:szCs w:val="20"/>
        </w:rPr>
        <w:t>O fiscal técnico d</w:t>
      </w:r>
      <w:r>
        <w:rPr>
          <w:rFonts w:eastAsia="Times New Roman"/>
          <w:sz w:val="20"/>
          <w:szCs w:val="20"/>
        </w:rPr>
        <w:t>a Ata Registro de Preços</w:t>
      </w:r>
      <w:r w:rsidRPr="0074430F">
        <w:rPr>
          <w:rFonts w:eastAsia="Times New Roman"/>
          <w:sz w:val="20"/>
          <w:szCs w:val="20"/>
        </w:rPr>
        <w:t xml:space="preserve"> acompanhará a execução</w:t>
      </w:r>
      <w:r>
        <w:rPr>
          <w:rFonts w:eastAsia="Times New Roman"/>
          <w:sz w:val="20"/>
          <w:szCs w:val="20"/>
        </w:rPr>
        <w:t xml:space="preserve"> da Ata</w:t>
      </w:r>
      <w:r w:rsidRPr="0074430F">
        <w:rPr>
          <w:rFonts w:eastAsia="Times New Roman"/>
          <w:sz w:val="20"/>
          <w:szCs w:val="20"/>
        </w:rPr>
        <w:t>, para que sejam cumpridas todas as condições estabelecidas n</w:t>
      </w:r>
      <w:r>
        <w:rPr>
          <w:rFonts w:eastAsia="Times New Roman"/>
          <w:sz w:val="20"/>
          <w:szCs w:val="20"/>
        </w:rPr>
        <w:t>a Ata</w:t>
      </w:r>
      <w:r w:rsidRPr="0074430F">
        <w:rPr>
          <w:rFonts w:eastAsia="Times New Roman"/>
          <w:sz w:val="20"/>
          <w:szCs w:val="20"/>
        </w:rPr>
        <w:t xml:space="preserve">, de modo a assegurar os melhores resultados para a Administração.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II - </w:t>
      </w:r>
      <w:r w:rsidRPr="0074430F">
        <w:rPr>
          <w:rFonts w:eastAsia="Times New Roman"/>
          <w:sz w:val="20"/>
          <w:szCs w:val="20"/>
        </w:rPr>
        <w:t xml:space="preserve">O fiscal técnico </w:t>
      </w:r>
      <w:r>
        <w:rPr>
          <w:rFonts w:eastAsia="Times New Roman"/>
          <w:sz w:val="20"/>
          <w:szCs w:val="20"/>
        </w:rPr>
        <w:t>da Ata</w:t>
      </w:r>
      <w:r w:rsidRPr="0074430F">
        <w:rPr>
          <w:rFonts w:eastAsia="Times New Roman"/>
          <w:sz w:val="20"/>
          <w:szCs w:val="20"/>
        </w:rPr>
        <w:t xml:space="preserve"> anotará no histórico de gerenciamento </w:t>
      </w:r>
      <w:r>
        <w:rPr>
          <w:rFonts w:eastAsia="Times New Roman"/>
          <w:sz w:val="20"/>
          <w:szCs w:val="20"/>
        </w:rPr>
        <w:t>da Ata</w:t>
      </w:r>
      <w:r w:rsidRPr="0074430F">
        <w:rPr>
          <w:rFonts w:eastAsia="Times New Roman"/>
          <w:sz w:val="20"/>
          <w:szCs w:val="20"/>
        </w:rPr>
        <w:t xml:space="preserve"> todas as ocorrências </w:t>
      </w:r>
      <w:r w:rsidRPr="0074430F">
        <w:rPr>
          <w:rFonts w:eastAsia="Times New Roman"/>
          <w:sz w:val="20"/>
          <w:szCs w:val="20"/>
        </w:rPr>
        <w:lastRenderedPageBreak/>
        <w:t xml:space="preserve">relacionadas à execução do </w:t>
      </w:r>
      <w:r>
        <w:rPr>
          <w:rFonts w:eastAsia="Times New Roman"/>
          <w:sz w:val="20"/>
          <w:szCs w:val="20"/>
        </w:rPr>
        <w:t>Ata</w:t>
      </w:r>
      <w:r w:rsidRPr="0074430F">
        <w:rPr>
          <w:rFonts w:eastAsia="Times New Roman"/>
          <w:sz w:val="20"/>
          <w:szCs w:val="20"/>
        </w:rPr>
        <w:t>,com a descrição do que for necessário para a regularização das faltas ou dos defeitos observados. (Lei nº 14.133, de 2021, art. 117);</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III - </w:t>
      </w:r>
      <w:r w:rsidRPr="0074430F">
        <w:rPr>
          <w:rFonts w:eastAsia="Times New Roman"/>
          <w:sz w:val="20"/>
          <w:szCs w:val="20"/>
        </w:rPr>
        <w:t>Identificada qualquer inexatidão ou irregularidade, o fiscal técnico do contrato emitirá notificações para a correção da execução d</w:t>
      </w:r>
      <w:r>
        <w:rPr>
          <w:rFonts w:eastAsia="Times New Roman"/>
          <w:sz w:val="20"/>
          <w:szCs w:val="20"/>
        </w:rPr>
        <w:t>a Ata</w:t>
      </w:r>
      <w:r w:rsidRPr="0074430F">
        <w:rPr>
          <w:rFonts w:eastAsia="Times New Roman"/>
          <w:sz w:val="20"/>
          <w:szCs w:val="20"/>
        </w:rPr>
        <w:t xml:space="preserve">, determinando prazo para a correção.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IV - </w:t>
      </w:r>
      <w:r w:rsidRPr="0074430F">
        <w:rPr>
          <w:rFonts w:eastAsia="Times New Roman"/>
          <w:sz w:val="20"/>
          <w:szCs w:val="20"/>
        </w:rPr>
        <w:t xml:space="preserve">O fiscal técnico </w:t>
      </w:r>
      <w:r>
        <w:rPr>
          <w:rFonts w:eastAsia="Times New Roman"/>
          <w:sz w:val="20"/>
          <w:szCs w:val="20"/>
        </w:rPr>
        <w:t xml:space="preserve">da Ata </w:t>
      </w:r>
      <w:r w:rsidRPr="0074430F">
        <w:rPr>
          <w:rFonts w:eastAsia="Times New Roman"/>
          <w:sz w:val="20"/>
          <w:szCs w:val="20"/>
        </w:rPr>
        <w:t xml:space="preserve">informará ao gestor do contrato, em tempo hábil, a situação que demandar decisão ou adoção de medidas que ultrapassem sua competência, para que adote as medidas necessárias e saneadoras, se for o caso.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V - </w:t>
      </w:r>
      <w:r w:rsidRPr="0074430F">
        <w:rPr>
          <w:rFonts w:eastAsia="Times New Roman"/>
          <w:sz w:val="20"/>
          <w:szCs w:val="20"/>
        </w:rPr>
        <w:t xml:space="preserve">No caso de ocorrências que possam inviabilizar a execução </w:t>
      </w:r>
      <w:r>
        <w:rPr>
          <w:rFonts w:eastAsia="Times New Roman"/>
          <w:sz w:val="20"/>
          <w:szCs w:val="20"/>
        </w:rPr>
        <w:t>da Ata</w:t>
      </w:r>
      <w:r w:rsidRPr="0074430F">
        <w:rPr>
          <w:rFonts w:eastAsia="Times New Roman"/>
          <w:sz w:val="20"/>
          <w:szCs w:val="20"/>
        </w:rPr>
        <w:t xml:space="preserve"> nas datas aprazadas, o fiscal técnico </w:t>
      </w:r>
      <w:r>
        <w:rPr>
          <w:rFonts w:eastAsia="Times New Roman"/>
          <w:sz w:val="20"/>
          <w:szCs w:val="20"/>
        </w:rPr>
        <w:t>da Ata</w:t>
      </w:r>
      <w:r w:rsidRPr="0074430F">
        <w:rPr>
          <w:rFonts w:eastAsia="Times New Roman"/>
          <w:sz w:val="20"/>
          <w:szCs w:val="20"/>
        </w:rPr>
        <w:t xml:space="preserve"> comunicará o fato imediatamente ao gestor do contrato.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VI - </w:t>
      </w:r>
      <w:r w:rsidRPr="0074430F">
        <w:rPr>
          <w:rFonts w:eastAsia="Times New Roman"/>
          <w:sz w:val="20"/>
          <w:szCs w:val="20"/>
        </w:rPr>
        <w:t>O fiscal técnico d</w:t>
      </w:r>
      <w:r>
        <w:rPr>
          <w:rFonts w:eastAsia="Times New Roman"/>
          <w:sz w:val="20"/>
          <w:szCs w:val="20"/>
        </w:rPr>
        <w:t xml:space="preserve">a Ata </w:t>
      </w:r>
      <w:r w:rsidRPr="0074430F">
        <w:rPr>
          <w:rFonts w:eastAsia="Times New Roman"/>
          <w:sz w:val="20"/>
          <w:szCs w:val="20"/>
        </w:rPr>
        <w:t>comunicará ao gestor do contrato, em tempo hábil, o término d</w:t>
      </w:r>
      <w:r>
        <w:rPr>
          <w:rFonts w:eastAsia="Times New Roman"/>
          <w:sz w:val="20"/>
          <w:szCs w:val="20"/>
        </w:rPr>
        <w:t xml:space="preserve">a Ata </w:t>
      </w:r>
      <w:r w:rsidRPr="0074430F">
        <w:rPr>
          <w:rFonts w:eastAsia="Times New Roman"/>
          <w:sz w:val="20"/>
          <w:szCs w:val="20"/>
        </w:rPr>
        <w:t>sob sua responsabilidade, com vistas à tempestiva renovação ou à prorrogação.</w:t>
      </w:r>
    </w:p>
    <w:p w:rsidR="00227F83" w:rsidRPr="0074430F" w:rsidRDefault="00227F83" w:rsidP="00227F83">
      <w:pPr>
        <w:pBdr>
          <w:top w:val="single" w:sz="4" w:space="1" w:color="auto"/>
        </w:pBdr>
        <w:spacing w:line="276" w:lineRule="auto"/>
        <w:ind w:left="142"/>
        <w:jc w:val="both"/>
        <w:rPr>
          <w:rFonts w:eastAsia="Times New Roman"/>
          <w:b/>
          <w:bCs/>
          <w:sz w:val="20"/>
          <w:szCs w:val="20"/>
        </w:rPr>
      </w:pPr>
      <w:r w:rsidRPr="0074430F">
        <w:rPr>
          <w:rFonts w:eastAsia="Times New Roman"/>
          <w:b/>
          <w:bCs/>
          <w:sz w:val="20"/>
          <w:szCs w:val="20"/>
        </w:rPr>
        <w:t xml:space="preserve">VII - </w:t>
      </w:r>
      <w:r w:rsidRPr="0074430F">
        <w:rPr>
          <w:rFonts w:eastAsia="Times New Roman"/>
          <w:sz w:val="20"/>
          <w:szCs w:val="20"/>
        </w:rPr>
        <w:t xml:space="preserve">O Contrato será fiscalizado por </w:t>
      </w:r>
      <w:r>
        <w:rPr>
          <w:rFonts w:eastAsia="Times New Roman"/>
          <w:b/>
          <w:bCs/>
          <w:sz w:val="20"/>
          <w:szCs w:val="20"/>
        </w:rPr>
        <w:t>ANACLEIDE PAIXÃO DE SANTANA</w:t>
      </w:r>
      <w:r w:rsidRPr="0074430F">
        <w:rPr>
          <w:rFonts w:eastAsia="Times New Roman"/>
          <w:b/>
          <w:bCs/>
          <w:sz w:val="20"/>
          <w:szCs w:val="20"/>
        </w:rPr>
        <w:t xml:space="preserve">, </w:t>
      </w:r>
      <w:r>
        <w:rPr>
          <w:rFonts w:eastAsia="Times New Roman"/>
          <w:b/>
          <w:bCs/>
          <w:sz w:val="20"/>
          <w:szCs w:val="20"/>
        </w:rPr>
        <w:t>MATRÍCULA N° 901139 – FARMACÊUTICA.</w:t>
      </w:r>
    </w:p>
    <w:p w:rsidR="00227F83" w:rsidRPr="00D93E11" w:rsidRDefault="00227F83" w:rsidP="00227F83">
      <w:pPr>
        <w:pBdr>
          <w:top w:val="single" w:sz="4" w:space="1" w:color="auto"/>
        </w:pBdr>
        <w:spacing w:line="276" w:lineRule="auto"/>
        <w:ind w:left="142"/>
        <w:jc w:val="both"/>
        <w:rPr>
          <w:rFonts w:eastAsia="Times New Roman"/>
          <w:b/>
          <w:bCs/>
          <w:sz w:val="20"/>
          <w:szCs w:val="20"/>
        </w:rPr>
      </w:pPr>
      <w:r w:rsidRPr="00D93E11">
        <w:rPr>
          <w:rFonts w:eastAsia="Times New Roman"/>
          <w:b/>
          <w:bCs/>
          <w:sz w:val="20"/>
          <w:szCs w:val="20"/>
        </w:rPr>
        <w:t>8.3 - Gestor do Contrato</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8.4 - </w:t>
      </w:r>
      <w:r w:rsidRPr="0074430F">
        <w:rPr>
          <w:rFonts w:eastAsia="Times New Roman"/>
          <w:sz w:val="20"/>
          <w:szCs w:val="20"/>
        </w:rPr>
        <w:t>O gestor do contrato coordenará a atualização do processo de acompanhamento e fiscalização d</w:t>
      </w:r>
      <w:r>
        <w:rPr>
          <w:rFonts w:eastAsia="Times New Roman"/>
          <w:sz w:val="20"/>
          <w:szCs w:val="20"/>
        </w:rPr>
        <w:t>a Ata</w:t>
      </w:r>
      <w:r w:rsidRPr="0074430F">
        <w:rPr>
          <w:rFonts w:eastAsia="Times New Roman"/>
          <w:sz w:val="20"/>
          <w:szCs w:val="20"/>
        </w:rPr>
        <w:t xml:space="preserve"> contendo todos os registros formais da execução no histórico de gerenciamento d</w:t>
      </w:r>
      <w:r>
        <w:rPr>
          <w:rFonts w:eastAsia="Times New Roman"/>
          <w:sz w:val="20"/>
          <w:szCs w:val="20"/>
        </w:rPr>
        <w:t>a Ata</w:t>
      </w:r>
      <w:r w:rsidRPr="0074430F">
        <w:rPr>
          <w:rFonts w:eastAsia="Times New Roman"/>
          <w:sz w:val="20"/>
          <w:szCs w:val="20"/>
        </w:rPr>
        <w:t xml:space="preserve">, a exemplo </w:t>
      </w:r>
      <w:r>
        <w:rPr>
          <w:rFonts w:eastAsia="Times New Roman"/>
          <w:sz w:val="20"/>
          <w:szCs w:val="20"/>
        </w:rPr>
        <w:t>do pedido de fornecimento</w:t>
      </w:r>
      <w:r w:rsidRPr="0074430F">
        <w:rPr>
          <w:rFonts w:eastAsia="Times New Roman"/>
          <w:sz w:val="20"/>
          <w:szCs w:val="20"/>
        </w:rPr>
        <w:t xml:space="preserve">, do registro de ocorrências, das alterações e das prorrogações contratuais, elaborando relatório com vistas à verificação da necessidade de adequações do contrato para fins de atendimento da finalidade da administração.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8.5 - </w:t>
      </w:r>
      <w:r w:rsidRPr="0074430F">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8.6 - </w:t>
      </w:r>
      <w:r w:rsidRPr="0074430F">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8.7 - </w:t>
      </w:r>
      <w:r w:rsidRPr="0074430F">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8.8 - </w:t>
      </w:r>
      <w:r w:rsidRPr="0074430F">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27F83" w:rsidRPr="0074430F" w:rsidRDefault="00227F83" w:rsidP="00227F83">
      <w:pPr>
        <w:pBdr>
          <w:top w:val="single" w:sz="4" w:space="1" w:color="auto"/>
        </w:pBdr>
        <w:spacing w:line="276" w:lineRule="auto"/>
        <w:ind w:left="142"/>
        <w:jc w:val="both"/>
        <w:rPr>
          <w:rFonts w:eastAsia="Times New Roman"/>
          <w:sz w:val="20"/>
          <w:szCs w:val="20"/>
        </w:rPr>
      </w:pPr>
      <w:r w:rsidRPr="0074430F">
        <w:rPr>
          <w:rFonts w:eastAsia="Times New Roman"/>
          <w:b/>
          <w:bCs/>
          <w:sz w:val="20"/>
          <w:szCs w:val="20"/>
        </w:rPr>
        <w:t xml:space="preserve">8.9 - </w:t>
      </w:r>
      <w:r w:rsidRPr="0074430F">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27F83" w:rsidRPr="0074430F" w:rsidRDefault="00227F83" w:rsidP="00227F83">
      <w:pPr>
        <w:spacing w:line="276" w:lineRule="auto"/>
        <w:ind w:left="142"/>
        <w:jc w:val="both"/>
        <w:rPr>
          <w:sz w:val="20"/>
          <w:szCs w:val="20"/>
        </w:rPr>
      </w:pPr>
      <w:r w:rsidRPr="0074430F">
        <w:rPr>
          <w:b/>
          <w:bCs/>
          <w:sz w:val="20"/>
          <w:szCs w:val="20"/>
        </w:rPr>
        <w:t xml:space="preserve">8.10 - </w:t>
      </w:r>
      <w:r w:rsidRPr="0074430F">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227F83" w:rsidRPr="0074430F" w:rsidRDefault="00227F83" w:rsidP="00227F83">
      <w:pPr>
        <w:spacing w:before="100" w:beforeAutospacing="1" w:after="100" w:afterAutospacing="1"/>
        <w:ind w:left="142"/>
        <w:jc w:val="both"/>
        <w:rPr>
          <w:rFonts w:eastAsia="Times New Roman" w:cs="Times New Roman"/>
          <w:b/>
          <w:bCs/>
          <w:sz w:val="20"/>
          <w:szCs w:val="20"/>
          <w:lang w:eastAsia="pt-BR"/>
        </w:rPr>
      </w:pPr>
      <w:r w:rsidRPr="0074430F">
        <w:rPr>
          <w:b/>
          <w:bCs/>
          <w:sz w:val="20"/>
          <w:szCs w:val="20"/>
        </w:rPr>
        <w:t xml:space="preserve">8.11 - </w:t>
      </w:r>
      <w:r w:rsidRPr="0074430F">
        <w:rPr>
          <w:sz w:val="20"/>
          <w:szCs w:val="20"/>
        </w:rPr>
        <w:t xml:space="preserve">O Gestor do Contrato será </w:t>
      </w:r>
      <w:r>
        <w:rPr>
          <w:rFonts w:eastAsia="Times New Roman" w:cs="Times New Roman"/>
          <w:b/>
          <w:bCs/>
          <w:sz w:val="20"/>
          <w:szCs w:val="20"/>
          <w:lang w:eastAsia="pt-BR"/>
        </w:rPr>
        <w:t>HELLEN GABRIELLE SILVA SOUSA</w:t>
      </w:r>
      <w:r w:rsidRPr="0074430F">
        <w:rPr>
          <w:rFonts w:eastAsia="Times New Roman" w:cs="Times New Roman"/>
          <w:b/>
          <w:bCs/>
          <w:sz w:val="20"/>
          <w:szCs w:val="20"/>
          <w:lang w:eastAsia="pt-BR"/>
        </w:rPr>
        <w:t xml:space="preserve">, </w:t>
      </w:r>
      <w:r>
        <w:rPr>
          <w:rFonts w:eastAsia="Times New Roman" w:cs="Times New Roman"/>
          <w:b/>
          <w:bCs/>
          <w:sz w:val="20"/>
          <w:szCs w:val="20"/>
          <w:lang w:eastAsia="pt-BR"/>
        </w:rPr>
        <w:t>MATRÍCULA N° 9281</w:t>
      </w:r>
      <w:r w:rsidRPr="0074430F">
        <w:rPr>
          <w:rFonts w:eastAsia="Times New Roman" w:cs="Times New Roman"/>
          <w:b/>
          <w:bCs/>
          <w:sz w:val="20"/>
          <w:szCs w:val="20"/>
          <w:lang w:eastAsia="pt-BR"/>
        </w:rPr>
        <w:t>.</w:t>
      </w:r>
    </w:p>
    <w:p w:rsidR="00227F83" w:rsidRPr="0074430F" w:rsidRDefault="00227F83" w:rsidP="00227F83">
      <w:pPr>
        <w:pBdr>
          <w:top w:val="single" w:sz="4" w:space="1" w:color="auto"/>
        </w:pBdr>
        <w:spacing w:line="276" w:lineRule="auto"/>
        <w:ind w:left="142"/>
        <w:jc w:val="both"/>
        <w:rPr>
          <w:b/>
          <w:bCs/>
          <w:sz w:val="20"/>
          <w:szCs w:val="20"/>
        </w:rPr>
      </w:pPr>
      <w:r w:rsidRPr="0074430F">
        <w:rPr>
          <w:b/>
          <w:bCs/>
          <w:sz w:val="20"/>
          <w:szCs w:val="20"/>
        </w:rPr>
        <w:t>9 CRITÉRIOS DE SUSTENTABILIDADE:</w:t>
      </w:r>
    </w:p>
    <w:p w:rsidR="00227F83" w:rsidRPr="00D93E11" w:rsidRDefault="00227F83" w:rsidP="00227F83">
      <w:pPr>
        <w:spacing w:line="276" w:lineRule="auto"/>
        <w:ind w:left="142"/>
        <w:jc w:val="both"/>
        <w:rPr>
          <w:sz w:val="20"/>
          <w:szCs w:val="20"/>
        </w:rPr>
      </w:pPr>
      <w:r w:rsidRPr="0074430F">
        <w:rPr>
          <w:b/>
          <w:bCs/>
          <w:sz w:val="20"/>
          <w:szCs w:val="20"/>
        </w:rPr>
        <w:t xml:space="preserve">9.1 </w:t>
      </w:r>
      <w:r w:rsidRPr="00D93E11">
        <w:rPr>
          <w:sz w:val="20"/>
          <w:szCs w:val="20"/>
        </w:rPr>
        <w:t>A presente contratação observará, sempre que possível, critérios de sustentabilidade ambiental, em consonância com os princípios da economicidade, eficiência e desenvolvimento sustentável, previstos na Lei nº 14.133/2021, bem como nas diretrizes aplicáveis às contratações públicas sustentáveis.</w:t>
      </w:r>
    </w:p>
    <w:p w:rsidR="00227F83" w:rsidRPr="00D93E11" w:rsidRDefault="00227F83" w:rsidP="00227F83">
      <w:pPr>
        <w:spacing w:line="276" w:lineRule="auto"/>
        <w:ind w:left="142"/>
        <w:jc w:val="both"/>
        <w:rPr>
          <w:sz w:val="20"/>
          <w:szCs w:val="20"/>
        </w:rPr>
      </w:pPr>
      <w:r>
        <w:rPr>
          <w:b/>
          <w:bCs/>
          <w:sz w:val="20"/>
          <w:szCs w:val="20"/>
        </w:rPr>
        <w:t xml:space="preserve">9.2 </w:t>
      </w:r>
      <w:r w:rsidRPr="00D93E11">
        <w:rPr>
          <w:sz w:val="20"/>
          <w:szCs w:val="20"/>
        </w:rPr>
        <w:t xml:space="preserve">Nesse sentido, a empresa contratada deverá adotar práticas que minimizem impactos </w:t>
      </w:r>
      <w:r w:rsidRPr="00D93E11">
        <w:rPr>
          <w:sz w:val="20"/>
          <w:szCs w:val="20"/>
        </w:rPr>
        <w:lastRenderedPageBreak/>
        <w:t>ambientais durante o processo de fabricação, armazenamento, transporte e fornecimento dos medicamentos, observando a legislação ambiental vigente e as normas sanitárias aplicáveis ao setor farmacêutico.</w:t>
      </w:r>
    </w:p>
    <w:p w:rsidR="00227F83" w:rsidRPr="00D93E11" w:rsidRDefault="00227F83" w:rsidP="00227F83">
      <w:pPr>
        <w:spacing w:line="276" w:lineRule="auto"/>
        <w:ind w:left="142"/>
        <w:jc w:val="both"/>
        <w:rPr>
          <w:sz w:val="20"/>
          <w:szCs w:val="20"/>
        </w:rPr>
      </w:pPr>
      <w:r>
        <w:rPr>
          <w:b/>
          <w:bCs/>
          <w:sz w:val="20"/>
          <w:szCs w:val="20"/>
        </w:rPr>
        <w:t xml:space="preserve">9.3 </w:t>
      </w:r>
      <w:r w:rsidRPr="00D93E11">
        <w:rPr>
          <w:sz w:val="20"/>
          <w:szCs w:val="20"/>
        </w:rPr>
        <w:t>Os medicamentos fornecidos deverão possuir registro regular na Agência Nacional de Vigilância Sanitária – ANVISA, garantindo que sua produção e comercialização estejam em conformidade com os padrões de qualidade, segurança e controle sanitário estabelecidos pelos órgãos competentes.</w:t>
      </w:r>
    </w:p>
    <w:p w:rsidR="00227F83" w:rsidRPr="00D93E11" w:rsidRDefault="00227F83" w:rsidP="00227F83">
      <w:pPr>
        <w:spacing w:line="276" w:lineRule="auto"/>
        <w:ind w:left="142"/>
        <w:jc w:val="both"/>
        <w:rPr>
          <w:sz w:val="20"/>
          <w:szCs w:val="20"/>
        </w:rPr>
      </w:pPr>
      <w:r>
        <w:rPr>
          <w:b/>
          <w:bCs/>
          <w:sz w:val="20"/>
          <w:szCs w:val="20"/>
        </w:rPr>
        <w:t xml:space="preserve">9.4 </w:t>
      </w:r>
      <w:r w:rsidRPr="00D93E11">
        <w:rPr>
          <w:sz w:val="20"/>
          <w:szCs w:val="20"/>
        </w:rPr>
        <w:t>Sempre que possível, deverá ser priorizado o fornecimento de produtos cujas embalagens apresentem menor impacto ambiental, com utilização de materiais recicláveis ou passíveis de descarte ambientalmente adequado, bem como com redução de volume desnecessário de embalagens.</w:t>
      </w:r>
    </w:p>
    <w:p w:rsidR="00227F83" w:rsidRPr="00D93E11" w:rsidRDefault="00227F83" w:rsidP="00227F83">
      <w:pPr>
        <w:spacing w:line="276" w:lineRule="auto"/>
        <w:ind w:left="142"/>
        <w:jc w:val="both"/>
        <w:rPr>
          <w:sz w:val="20"/>
          <w:szCs w:val="20"/>
        </w:rPr>
      </w:pPr>
      <w:r>
        <w:rPr>
          <w:b/>
          <w:bCs/>
          <w:sz w:val="20"/>
          <w:szCs w:val="20"/>
        </w:rPr>
        <w:t xml:space="preserve">9.5 </w:t>
      </w:r>
      <w:r w:rsidRPr="00D93E11">
        <w:rPr>
          <w:sz w:val="20"/>
          <w:szCs w:val="20"/>
        </w:rPr>
        <w:t>A contratada deverá ainda observar as normas relacionadas ao descarte adequado de resíduos provenientes da cadeia de distribuição de medicamentos, bem como as boas práticas de armazenamento e transporte, evitando desperdícios, contaminações ou danos aos produtos que possam resultar em descarte indevido.</w:t>
      </w:r>
    </w:p>
    <w:p w:rsidR="00227F83" w:rsidRPr="00097E12" w:rsidRDefault="00227F83" w:rsidP="00227F83">
      <w:pPr>
        <w:spacing w:line="276" w:lineRule="auto"/>
        <w:ind w:left="142"/>
        <w:jc w:val="both"/>
        <w:rPr>
          <w:sz w:val="20"/>
          <w:szCs w:val="20"/>
        </w:rPr>
      </w:pPr>
      <w:r>
        <w:rPr>
          <w:b/>
          <w:bCs/>
          <w:sz w:val="20"/>
          <w:szCs w:val="20"/>
        </w:rPr>
        <w:t xml:space="preserve">9.6 </w:t>
      </w:r>
      <w:r w:rsidRPr="00D93E11">
        <w:rPr>
          <w:sz w:val="20"/>
          <w:szCs w:val="20"/>
        </w:rPr>
        <w:t>A adoção desses critérios visa promover maior responsabilidade ambiental nas contratações públicas, contribuindo para a proteção do meio ambiente, a racionalização do uso de recursos e a promoção de práticas sustentáveis no âmbito da Administração Pública Municipal</w:t>
      </w:r>
    </w:p>
    <w:p w:rsidR="00227F83" w:rsidRPr="0074430F" w:rsidRDefault="00227F83" w:rsidP="00227F83">
      <w:pPr>
        <w:pBdr>
          <w:top w:val="single" w:sz="4" w:space="1" w:color="auto"/>
        </w:pBdr>
        <w:spacing w:line="276" w:lineRule="auto"/>
        <w:ind w:left="142"/>
        <w:jc w:val="both"/>
        <w:rPr>
          <w:b/>
          <w:bCs/>
          <w:sz w:val="20"/>
          <w:szCs w:val="20"/>
        </w:rPr>
      </w:pPr>
      <w:r w:rsidRPr="0074430F">
        <w:rPr>
          <w:b/>
          <w:bCs/>
          <w:sz w:val="20"/>
          <w:szCs w:val="20"/>
        </w:rPr>
        <w:t>10</w:t>
      </w:r>
      <w:r>
        <w:rPr>
          <w:b/>
          <w:bCs/>
          <w:sz w:val="20"/>
          <w:szCs w:val="20"/>
        </w:rPr>
        <w:t>.</w:t>
      </w:r>
      <w:r w:rsidRPr="0074430F">
        <w:rPr>
          <w:b/>
          <w:bCs/>
          <w:sz w:val="20"/>
          <w:szCs w:val="20"/>
        </w:rPr>
        <w:t xml:space="preserve"> OBRIGAÇÕES DA ADMINISTRAÇÃO MUNICIPAL ENQUANTO CONTRATANTE:</w:t>
      </w:r>
    </w:p>
    <w:p w:rsidR="00227F83" w:rsidRPr="0074430F" w:rsidRDefault="00227F83" w:rsidP="00227F83">
      <w:pPr>
        <w:spacing w:line="276" w:lineRule="auto"/>
        <w:ind w:left="142"/>
        <w:jc w:val="both"/>
        <w:rPr>
          <w:b/>
          <w:bCs/>
          <w:sz w:val="20"/>
          <w:szCs w:val="20"/>
        </w:rPr>
      </w:pPr>
      <w:r w:rsidRPr="0074430F">
        <w:rPr>
          <w:b/>
          <w:bCs/>
          <w:sz w:val="20"/>
          <w:szCs w:val="20"/>
        </w:rPr>
        <w:t xml:space="preserve">10.1 </w:t>
      </w:r>
      <w:r w:rsidRPr="0074430F">
        <w:rPr>
          <w:sz w:val="20"/>
          <w:szCs w:val="20"/>
        </w:rPr>
        <w:t xml:space="preserve">Deverá cumprir integralmente com todas as cláusulas e condições estabelecidas </w:t>
      </w:r>
      <w:r>
        <w:rPr>
          <w:sz w:val="20"/>
          <w:szCs w:val="20"/>
        </w:rPr>
        <w:t>na Ata Registro de Preços</w:t>
      </w:r>
      <w:r w:rsidRPr="0074430F">
        <w:rPr>
          <w:sz w:val="20"/>
          <w:szCs w:val="20"/>
        </w:rPr>
        <w:t>, garantindo que ambas as partes respeitem suas obrigações.</w:t>
      </w:r>
    </w:p>
    <w:p w:rsidR="00227F83" w:rsidRPr="0074430F" w:rsidRDefault="00227F83" w:rsidP="00227F83">
      <w:pPr>
        <w:spacing w:line="276" w:lineRule="auto"/>
        <w:ind w:left="142"/>
        <w:jc w:val="both"/>
        <w:rPr>
          <w:b/>
          <w:bCs/>
          <w:sz w:val="20"/>
          <w:szCs w:val="20"/>
        </w:rPr>
      </w:pPr>
      <w:r w:rsidRPr="0074430F">
        <w:rPr>
          <w:b/>
          <w:bCs/>
          <w:sz w:val="20"/>
          <w:szCs w:val="20"/>
        </w:rPr>
        <w:t xml:space="preserve">10.2 </w:t>
      </w:r>
      <w:r w:rsidRPr="0074430F">
        <w:rPr>
          <w:sz w:val="20"/>
          <w:szCs w:val="20"/>
        </w:rPr>
        <w:t xml:space="preserve">Efetuar os pagamentos devidos à empresa contratada de acordo com os prazos e condições estabelecidos </w:t>
      </w:r>
      <w:r>
        <w:rPr>
          <w:sz w:val="20"/>
          <w:szCs w:val="20"/>
        </w:rPr>
        <w:t>na Ata</w:t>
      </w:r>
      <w:r w:rsidRPr="0074430F">
        <w:rPr>
          <w:sz w:val="20"/>
          <w:szCs w:val="20"/>
        </w:rPr>
        <w:t>, assegurando o pagamento pontual pel</w:t>
      </w:r>
      <w:r>
        <w:rPr>
          <w:sz w:val="20"/>
          <w:szCs w:val="20"/>
        </w:rPr>
        <w:t xml:space="preserve">o fornecimento </w:t>
      </w:r>
      <w:r w:rsidRPr="0074430F">
        <w:rPr>
          <w:sz w:val="20"/>
          <w:szCs w:val="20"/>
        </w:rPr>
        <w:t xml:space="preserve">do objeto </w:t>
      </w:r>
      <w:r>
        <w:rPr>
          <w:sz w:val="20"/>
          <w:szCs w:val="20"/>
        </w:rPr>
        <w:t>da Ata.</w:t>
      </w:r>
    </w:p>
    <w:p w:rsidR="00227F83" w:rsidRPr="0074430F" w:rsidRDefault="00227F83" w:rsidP="00227F83">
      <w:pPr>
        <w:spacing w:line="276" w:lineRule="auto"/>
        <w:ind w:left="142"/>
        <w:jc w:val="both"/>
        <w:rPr>
          <w:sz w:val="20"/>
          <w:szCs w:val="20"/>
        </w:rPr>
      </w:pPr>
      <w:r w:rsidRPr="0074430F">
        <w:rPr>
          <w:b/>
          <w:bCs/>
          <w:sz w:val="20"/>
          <w:szCs w:val="20"/>
        </w:rPr>
        <w:t xml:space="preserve">10.3 </w:t>
      </w:r>
      <w:r>
        <w:rPr>
          <w:sz w:val="20"/>
          <w:szCs w:val="20"/>
        </w:rPr>
        <w:t>Prestar</w:t>
      </w:r>
      <w:r w:rsidRPr="0074430F">
        <w:rPr>
          <w:sz w:val="20"/>
          <w:szCs w:val="20"/>
        </w:rPr>
        <w:t xml:space="preserve"> a empresa contratada todas as informações e documentos necessários para a correta entrega dos </w:t>
      </w:r>
      <w:r>
        <w:rPr>
          <w:sz w:val="20"/>
          <w:szCs w:val="20"/>
        </w:rPr>
        <w:t>materiais</w:t>
      </w:r>
      <w:r w:rsidRPr="0074430F">
        <w:rPr>
          <w:sz w:val="20"/>
          <w:szCs w:val="20"/>
        </w:rPr>
        <w:t xml:space="preserve"> em tela.</w:t>
      </w:r>
    </w:p>
    <w:p w:rsidR="00227F83" w:rsidRPr="0074430F" w:rsidRDefault="00227F83" w:rsidP="00227F83">
      <w:pPr>
        <w:spacing w:line="276" w:lineRule="auto"/>
        <w:ind w:left="142"/>
        <w:jc w:val="both"/>
        <w:rPr>
          <w:sz w:val="20"/>
          <w:szCs w:val="20"/>
        </w:rPr>
      </w:pPr>
      <w:r w:rsidRPr="0074430F">
        <w:rPr>
          <w:b/>
          <w:bCs/>
          <w:sz w:val="20"/>
          <w:szCs w:val="20"/>
        </w:rPr>
        <w:t xml:space="preserve">10.4 </w:t>
      </w:r>
      <w:r w:rsidRPr="0074430F">
        <w:rPr>
          <w:sz w:val="20"/>
          <w:szCs w:val="20"/>
        </w:rPr>
        <w:t xml:space="preserve">Designar responsável para garantir que a empresa esteja </w:t>
      </w:r>
      <w:r>
        <w:rPr>
          <w:sz w:val="20"/>
          <w:szCs w:val="20"/>
        </w:rPr>
        <w:t>entregando o</w:t>
      </w:r>
      <w:r w:rsidRPr="0074430F">
        <w:rPr>
          <w:sz w:val="20"/>
          <w:szCs w:val="20"/>
        </w:rPr>
        <w:t xml:space="preserve"> objeto desta contratação de acordo com as especificações e condições estabelecidas no Edital e seus anexos.</w:t>
      </w:r>
    </w:p>
    <w:p w:rsidR="00227F83" w:rsidRPr="0074430F" w:rsidRDefault="00227F83" w:rsidP="00227F83">
      <w:pPr>
        <w:spacing w:line="276" w:lineRule="auto"/>
        <w:ind w:left="142"/>
        <w:jc w:val="both"/>
        <w:rPr>
          <w:b/>
          <w:bCs/>
          <w:sz w:val="20"/>
          <w:szCs w:val="20"/>
        </w:rPr>
      </w:pPr>
      <w:r w:rsidRPr="0074430F">
        <w:rPr>
          <w:b/>
          <w:bCs/>
          <w:sz w:val="20"/>
          <w:szCs w:val="20"/>
        </w:rPr>
        <w:t xml:space="preserve">10.5 </w:t>
      </w:r>
      <w:r w:rsidRPr="0074430F">
        <w:rPr>
          <w:sz w:val="20"/>
          <w:szCs w:val="20"/>
        </w:rPr>
        <w:t xml:space="preserve">Manter registros precisos e atualizados </w:t>
      </w:r>
      <w:r>
        <w:rPr>
          <w:sz w:val="20"/>
          <w:szCs w:val="20"/>
        </w:rPr>
        <w:t>do fornecimento dos materiais</w:t>
      </w:r>
      <w:r w:rsidRPr="0074430F">
        <w:rPr>
          <w:sz w:val="20"/>
          <w:szCs w:val="20"/>
        </w:rPr>
        <w:t>, para garantir a eficiência na execução dos recursos públicos.</w:t>
      </w:r>
    </w:p>
    <w:p w:rsidR="00227F83" w:rsidRPr="0074430F" w:rsidRDefault="00227F83" w:rsidP="00227F83">
      <w:pPr>
        <w:spacing w:line="276" w:lineRule="auto"/>
        <w:ind w:left="142"/>
        <w:jc w:val="both"/>
        <w:rPr>
          <w:sz w:val="20"/>
          <w:szCs w:val="20"/>
        </w:rPr>
      </w:pPr>
      <w:r w:rsidRPr="0074430F">
        <w:rPr>
          <w:b/>
          <w:bCs/>
          <w:sz w:val="20"/>
          <w:szCs w:val="20"/>
        </w:rPr>
        <w:t xml:space="preserve">10.6 </w:t>
      </w:r>
      <w:r w:rsidRPr="0074430F">
        <w:rPr>
          <w:sz w:val="20"/>
          <w:szCs w:val="20"/>
        </w:rPr>
        <w:t>Em casos de problemas ou irregularidades identificadas n</w:t>
      </w:r>
      <w:r>
        <w:rPr>
          <w:sz w:val="20"/>
          <w:szCs w:val="20"/>
        </w:rPr>
        <w:t>o fornecimento</w:t>
      </w:r>
      <w:r w:rsidRPr="0074430F">
        <w:rPr>
          <w:sz w:val="20"/>
          <w:szCs w:val="20"/>
        </w:rPr>
        <w:t xml:space="preserve">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227F83" w:rsidRPr="0074430F" w:rsidRDefault="00227F83" w:rsidP="00227F83">
      <w:pPr>
        <w:pBdr>
          <w:top w:val="single" w:sz="4" w:space="1" w:color="auto"/>
        </w:pBdr>
        <w:spacing w:line="276" w:lineRule="auto"/>
        <w:ind w:left="142"/>
        <w:jc w:val="both"/>
        <w:rPr>
          <w:b/>
          <w:bCs/>
          <w:sz w:val="20"/>
          <w:szCs w:val="20"/>
        </w:rPr>
      </w:pPr>
      <w:r w:rsidRPr="0074430F">
        <w:rPr>
          <w:b/>
          <w:bCs/>
          <w:sz w:val="20"/>
          <w:szCs w:val="20"/>
        </w:rPr>
        <w:t>11 REQUISITOS OBRIGACIONAIS IMPUTADAS A CONTRATADA:</w:t>
      </w:r>
    </w:p>
    <w:p w:rsidR="00227F83" w:rsidRPr="0074430F" w:rsidRDefault="00227F83" w:rsidP="00227F83">
      <w:pPr>
        <w:spacing w:line="276" w:lineRule="auto"/>
        <w:ind w:left="142"/>
        <w:jc w:val="both"/>
        <w:rPr>
          <w:sz w:val="20"/>
          <w:szCs w:val="20"/>
        </w:rPr>
      </w:pPr>
      <w:r w:rsidRPr="0074430F">
        <w:rPr>
          <w:b/>
          <w:bCs/>
          <w:sz w:val="20"/>
          <w:szCs w:val="20"/>
        </w:rPr>
        <w:t xml:space="preserve">11.1 </w:t>
      </w:r>
      <w:r w:rsidRPr="0074430F">
        <w:rPr>
          <w:sz w:val="20"/>
          <w:szCs w:val="20"/>
        </w:rPr>
        <w:t xml:space="preserve">A CONTRATADA deverá arcar com todas as despesas, direta ou indiretas, decorrentes de qualquer custo adicionais para a </w:t>
      </w:r>
      <w:r>
        <w:rPr>
          <w:sz w:val="20"/>
          <w:szCs w:val="20"/>
        </w:rPr>
        <w:t>entrega do</w:t>
      </w:r>
      <w:r w:rsidRPr="0074430F">
        <w:rPr>
          <w:sz w:val="20"/>
          <w:szCs w:val="20"/>
        </w:rPr>
        <w:t xml:space="preserve"> objeto desta contração.</w:t>
      </w:r>
    </w:p>
    <w:p w:rsidR="00227F83" w:rsidRPr="0074430F" w:rsidRDefault="00227F83" w:rsidP="00227F83">
      <w:pPr>
        <w:ind w:left="142"/>
        <w:jc w:val="both"/>
        <w:rPr>
          <w:sz w:val="20"/>
          <w:szCs w:val="20"/>
        </w:rPr>
      </w:pPr>
      <w:r w:rsidRPr="0074430F">
        <w:rPr>
          <w:b/>
          <w:bCs/>
          <w:sz w:val="20"/>
          <w:szCs w:val="20"/>
        </w:rPr>
        <w:t>11.2</w:t>
      </w:r>
      <w:r w:rsidRPr="0074430F">
        <w:rPr>
          <w:sz w:val="20"/>
          <w:szCs w:val="20"/>
        </w:rPr>
        <w:t xml:space="preserve"> A CONTRATADA deverá tomar todas as medidas de segurança cabíveis </w:t>
      </w:r>
      <w:r>
        <w:rPr>
          <w:sz w:val="20"/>
          <w:szCs w:val="20"/>
        </w:rPr>
        <w:t>ao fornecimento dos materiais</w:t>
      </w:r>
      <w:r w:rsidRPr="0074430F">
        <w:rPr>
          <w:sz w:val="20"/>
          <w:szCs w:val="20"/>
        </w:rPr>
        <w:t>, não arcando Administração Municipal com qualquer ônus em caso de acidente.</w:t>
      </w:r>
    </w:p>
    <w:p w:rsidR="00227F83" w:rsidRPr="0074430F" w:rsidRDefault="00227F83" w:rsidP="00227F83">
      <w:pPr>
        <w:ind w:left="142"/>
        <w:jc w:val="both"/>
        <w:rPr>
          <w:b/>
          <w:bCs/>
          <w:sz w:val="20"/>
          <w:szCs w:val="20"/>
        </w:rPr>
      </w:pPr>
      <w:r w:rsidRPr="0074430F">
        <w:rPr>
          <w:b/>
          <w:bCs/>
          <w:sz w:val="20"/>
          <w:szCs w:val="20"/>
        </w:rPr>
        <w:t xml:space="preserve">11.3 </w:t>
      </w:r>
      <w:r w:rsidRPr="0074430F">
        <w:rPr>
          <w:sz w:val="20"/>
          <w:szCs w:val="20"/>
        </w:rPr>
        <w:t>A CONTRATADA deverá responder pelos danos causados diretamente a Administração Municipal ou a terceiros, decorrentes de sua culpa ou dolo, durante a execução do contrato, não excluindo ou reduzindo essa responsabilidade a fiscalização ou o acompanhamento pela Contratante.</w:t>
      </w:r>
    </w:p>
    <w:p w:rsidR="00227F83" w:rsidRPr="0074430F" w:rsidRDefault="00227F83" w:rsidP="00227F83">
      <w:pPr>
        <w:spacing w:line="276" w:lineRule="auto"/>
        <w:ind w:left="142"/>
        <w:jc w:val="both"/>
        <w:rPr>
          <w:b/>
          <w:bCs/>
          <w:sz w:val="20"/>
          <w:szCs w:val="20"/>
        </w:rPr>
      </w:pPr>
      <w:r w:rsidRPr="0074430F">
        <w:rPr>
          <w:b/>
          <w:bCs/>
          <w:sz w:val="20"/>
          <w:szCs w:val="20"/>
        </w:rPr>
        <w:t xml:space="preserve">11.4 </w:t>
      </w:r>
      <w:r w:rsidRPr="0074430F">
        <w:rPr>
          <w:sz w:val="20"/>
          <w:szCs w:val="20"/>
        </w:rPr>
        <w:t>A CONTRATADA deverá atender prontamente a quaisquer exigências da Administração, inerentes ao objeto da presente licitação.</w:t>
      </w:r>
    </w:p>
    <w:p w:rsidR="00227F83" w:rsidRPr="0074430F" w:rsidRDefault="00227F83" w:rsidP="00227F83">
      <w:pPr>
        <w:spacing w:line="276" w:lineRule="auto"/>
        <w:ind w:left="142"/>
        <w:jc w:val="both"/>
        <w:rPr>
          <w:sz w:val="20"/>
          <w:szCs w:val="20"/>
        </w:rPr>
      </w:pPr>
      <w:r w:rsidRPr="0074430F">
        <w:rPr>
          <w:b/>
          <w:bCs/>
          <w:sz w:val="20"/>
          <w:szCs w:val="20"/>
        </w:rPr>
        <w:t xml:space="preserve">11.5 </w:t>
      </w:r>
      <w:r w:rsidRPr="0074430F">
        <w:rPr>
          <w:sz w:val="20"/>
          <w:szCs w:val="20"/>
        </w:rPr>
        <w:t xml:space="preserve">A CONTRATADA deverá executar </w:t>
      </w:r>
      <w:r>
        <w:rPr>
          <w:sz w:val="20"/>
          <w:szCs w:val="20"/>
        </w:rPr>
        <w:t>o contrato</w:t>
      </w:r>
      <w:r w:rsidRPr="0074430F">
        <w:rPr>
          <w:sz w:val="20"/>
          <w:szCs w:val="20"/>
        </w:rPr>
        <w:t xml:space="preserve"> de acordo com as suas especificações;</w:t>
      </w:r>
    </w:p>
    <w:p w:rsidR="00227F83" w:rsidRPr="0074430F" w:rsidRDefault="00227F83" w:rsidP="00227F83">
      <w:pPr>
        <w:spacing w:line="276" w:lineRule="auto"/>
        <w:ind w:left="142"/>
        <w:jc w:val="both"/>
        <w:rPr>
          <w:sz w:val="20"/>
          <w:szCs w:val="20"/>
        </w:rPr>
      </w:pPr>
      <w:r w:rsidRPr="0074430F">
        <w:rPr>
          <w:b/>
          <w:bCs/>
          <w:sz w:val="20"/>
          <w:szCs w:val="20"/>
        </w:rPr>
        <w:t xml:space="preserve">11.6 </w:t>
      </w:r>
      <w:r w:rsidRPr="0074430F">
        <w:rPr>
          <w:sz w:val="20"/>
          <w:szCs w:val="20"/>
        </w:rPr>
        <w:t>A contratada deverá cumprir fielmente todos os prazos definidos no Termo de Referência.</w:t>
      </w:r>
    </w:p>
    <w:p w:rsidR="00227F83" w:rsidRPr="0074430F" w:rsidRDefault="00227F83" w:rsidP="00227F83">
      <w:pPr>
        <w:spacing w:line="276" w:lineRule="auto"/>
        <w:ind w:left="142"/>
        <w:jc w:val="both"/>
        <w:rPr>
          <w:sz w:val="20"/>
          <w:szCs w:val="20"/>
        </w:rPr>
      </w:pPr>
      <w:r w:rsidRPr="0074430F">
        <w:rPr>
          <w:b/>
          <w:bCs/>
          <w:sz w:val="20"/>
          <w:szCs w:val="20"/>
        </w:rPr>
        <w:t>11.</w:t>
      </w:r>
      <w:r>
        <w:rPr>
          <w:b/>
          <w:bCs/>
          <w:sz w:val="20"/>
          <w:szCs w:val="20"/>
        </w:rPr>
        <w:t xml:space="preserve">7 </w:t>
      </w:r>
      <w:r w:rsidRPr="0074430F">
        <w:rPr>
          <w:sz w:val="20"/>
          <w:szCs w:val="20"/>
        </w:rPr>
        <w:t>A Contratada deve cumprir todas as obrigações constantes no Edital, seus anexos e sua proposta, assumindo como exclusivamente seus os riscos e as despesas decorrentes da boa e perfeita execução do objeto.</w:t>
      </w:r>
    </w:p>
    <w:p w:rsidR="00227F83" w:rsidRPr="0074430F" w:rsidRDefault="00227F83" w:rsidP="00227F83">
      <w:pPr>
        <w:spacing w:line="276" w:lineRule="auto"/>
        <w:ind w:left="142"/>
        <w:jc w:val="both"/>
        <w:rPr>
          <w:sz w:val="20"/>
          <w:szCs w:val="20"/>
        </w:rPr>
      </w:pPr>
      <w:r w:rsidRPr="0074430F">
        <w:rPr>
          <w:b/>
          <w:bCs/>
          <w:sz w:val="20"/>
          <w:szCs w:val="20"/>
        </w:rPr>
        <w:t>11.</w:t>
      </w:r>
      <w:r>
        <w:rPr>
          <w:b/>
          <w:bCs/>
          <w:sz w:val="20"/>
          <w:szCs w:val="20"/>
        </w:rPr>
        <w:t xml:space="preserve">8 </w:t>
      </w:r>
      <w:r w:rsidRPr="0074430F">
        <w:rPr>
          <w:sz w:val="20"/>
          <w:szCs w:val="20"/>
        </w:rPr>
        <w:t xml:space="preserve">Responsabilizar-se pelos vícios e danos decorrentes do objeto, de acordo com os artigos 12, </w:t>
      </w:r>
      <w:r w:rsidRPr="0074430F">
        <w:rPr>
          <w:sz w:val="20"/>
          <w:szCs w:val="20"/>
        </w:rPr>
        <w:lastRenderedPageBreak/>
        <w:t>13 e17 a 27, do Código de Defesa do Consumidor (Lei nº 8.078, de 1990);</w:t>
      </w:r>
    </w:p>
    <w:p w:rsidR="00227F83" w:rsidRPr="0074430F" w:rsidRDefault="00227F83" w:rsidP="00227F83">
      <w:pPr>
        <w:spacing w:line="276" w:lineRule="auto"/>
        <w:ind w:left="142"/>
        <w:jc w:val="both"/>
        <w:rPr>
          <w:sz w:val="20"/>
          <w:szCs w:val="20"/>
        </w:rPr>
      </w:pPr>
      <w:r w:rsidRPr="0074430F">
        <w:rPr>
          <w:b/>
          <w:bCs/>
          <w:sz w:val="20"/>
          <w:szCs w:val="20"/>
        </w:rPr>
        <w:t>11.</w:t>
      </w:r>
      <w:r>
        <w:rPr>
          <w:b/>
          <w:bCs/>
          <w:sz w:val="20"/>
          <w:szCs w:val="20"/>
        </w:rPr>
        <w:t>9</w:t>
      </w:r>
      <w:r w:rsidRPr="0074430F">
        <w:rPr>
          <w:sz w:val="20"/>
          <w:szCs w:val="20"/>
        </w:rPr>
        <w:t xml:space="preserve"> Responsabilizar-se pelos danos causados diretamente à Administração ou a terceiros em razão da execução do contrato;</w:t>
      </w:r>
    </w:p>
    <w:p w:rsidR="00227F83" w:rsidRPr="0074430F" w:rsidRDefault="00227F83" w:rsidP="00227F83">
      <w:pPr>
        <w:spacing w:line="276" w:lineRule="auto"/>
        <w:ind w:left="142"/>
        <w:jc w:val="both"/>
        <w:rPr>
          <w:sz w:val="20"/>
          <w:szCs w:val="20"/>
        </w:rPr>
      </w:pPr>
      <w:r w:rsidRPr="0074430F">
        <w:rPr>
          <w:b/>
          <w:bCs/>
          <w:sz w:val="20"/>
          <w:szCs w:val="20"/>
        </w:rPr>
        <w:t>11.1</w:t>
      </w:r>
      <w:r>
        <w:rPr>
          <w:b/>
          <w:bCs/>
          <w:sz w:val="20"/>
          <w:szCs w:val="20"/>
        </w:rPr>
        <w:t xml:space="preserve">0 </w:t>
      </w:r>
      <w:r w:rsidRPr="0074430F">
        <w:rPr>
          <w:sz w:val="20"/>
          <w:szCs w:val="20"/>
        </w:rPr>
        <w:t>Reparar, corrigir, remover, reconstruir ou substituir, a suas expensas, no total ou em parte, o objeto do contrato em que se verificarem vícios, defeitos ou incorreções resultantes de sua execução ou de materiais nela empregados;</w:t>
      </w:r>
    </w:p>
    <w:p w:rsidR="00227F83" w:rsidRPr="0074430F" w:rsidRDefault="00227F83" w:rsidP="00227F83">
      <w:pPr>
        <w:spacing w:line="276" w:lineRule="auto"/>
        <w:ind w:left="142"/>
        <w:jc w:val="both"/>
        <w:rPr>
          <w:sz w:val="20"/>
          <w:szCs w:val="20"/>
        </w:rPr>
      </w:pPr>
      <w:r w:rsidRPr="0074430F">
        <w:rPr>
          <w:b/>
          <w:bCs/>
          <w:sz w:val="20"/>
          <w:szCs w:val="20"/>
        </w:rPr>
        <w:t>11.1</w:t>
      </w:r>
      <w:r>
        <w:rPr>
          <w:b/>
          <w:bCs/>
          <w:sz w:val="20"/>
          <w:szCs w:val="20"/>
        </w:rPr>
        <w:t xml:space="preserve">1 </w:t>
      </w:r>
      <w:r w:rsidRPr="0074430F">
        <w:rPr>
          <w:sz w:val="20"/>
          <w:szCs w:val="20"/>
        </w:rPr>
        <w:t xml:space="preserve">Comunicar à Contratante, no prazo máximo de </w:t>
      </w:r>
      <w:r>
        <w:rPr>
          <w:sz w:val="20"/>
          <w:szCs w:val="20"/>
        </w:rPr>
        <w:t>05 (cinco) dias que antecede a entrega dos materiais</w:t>
      </w:r>
      <w:r w:rsidRPr="0074430F">
        <w:rPr>
          <w:sz w:val="20"/>
          <w:szCs w:val="20"/>
        </w:rPr>
        <w:t>, os motivos que impossibilitem o cumprimento do prazo previsto, com a devida comprovação;</w:t>
      </w:r>
    </w:p>
    <w:p w:rsidR="00227F83" w:rsidRDefault="00227F83" w:rsidP="00227F83">
      <w:pPr>
        <w:spacing w:line="276" w:lineRule="auto"/>
        <w:ind w:left="142"/>
        <w:jc w:val="both"/>
        <w:rPr>
          <w:sz w:val="20"/>
          <w:szCs w:val="20"/>
        </w:rPr>
      </w:pPr>
      <w:r w:rsidRPr="0074430F">
        <w:rPr>
          <w:b/>
          <w:bCs/>
          <w:sz w:val="20"/>
          <w:szCs w:val="20"/>
        </w:rPr>
        <w:t>11.1</w:t>
      </w:r>
      <w:r>
        <w:rPr>
          <w:b/>
          <w:bCs/>
          <w:sz w:val="20"/>
          <w:szCs w:val="20"/>
        </w:rPr>
        <w:t>2</w:t>
      </w:r>
      <w:r w:rsidRPr="0074430F">
        <w:rPr>
          <w:sz w:val="20"/>
          <w:szCs w:val="20"/>
        </w:rPr>
        <w:t>Manter, durante toda a execução do contrato, em compatibilidade com as obrigações assumidas, todas as condições de habilitação e qualificação exigidas na licitação;</w:t>
      </w:r>
    </w:p>
    <w:p w:rsidR="00227F83" w:rsidRPr="0074430F" w:rsidRDefault="00227F83" w:rsidP="00227F83">
      <w:pPr>
        <w:pBdr>
          <w:top w:val="single" w:sz="4" w:space="1" w:color="auto"/>
        </w:pBdr>
        <w:spacing w:line="276" w:lineRule="auto"/>
        <w:ind w:left="142"/>
        <w:jc w:val="both"/>
        <w:rPr>
          <w:b/>
          <w:bCs/>
          <w:sz w:val="20"/>
          <w:szCs w:val="20"/>
        </w:rPr>
      </w:pPr>
      <w:r w:rsidRPr="0074430F">
        <w:rPr>
          <w:b/>
          <w:bCs/>
          <w:sz w:val="20"/>
          <w:szCs w:val="20"/>
        </w:rPr>
        <w:t>12 EXECUÇÃO DO OBJETO:</w:t>
      </w:r>
    </w:p>
    <w:p w:rsidR="00227F83" w:rsidRPr="00FA092B" w:rsidRDefault="00227F83" w:rsidP="00227F83">
      <w:pPr>
        <w:pBdr>
          <w:top w:val="single" w:sz="4" w:space="1" w:color="auto"/>
        </w:pBdr>
        <w:spacing w:line="276" w:lineRule="auto"/>
        <w:ind w:left="142"/>
        <w:jc w:val="both"/>
        <w:rPr>
          <w:b/>
          <w:bCs/>
          <w:sz w:val="20"/>
          <w:szCs w:val="20"/>
        </w:rPr>
      </w:pPr>
      <w:r w:rsidRPr="00FA092B">
        <w:rPr>
          <w:b/>
          <w:bCs/>
          <w:sz w:val="20"/>
          <w:szCs w:val="20"/>
        </w:rPr>
        <w:t>12.1 CONDIÇÕES DE ENTREGA;</w:t>
      </w:r>
    </w:p>
    <w:p w:rsidR="00227F83" w:rsidRPr="00FA092B" w:rsidRDefault="00227F83" w:rsidP="00227F83">
      <w:pPr>
        <w:pBdr>
          <w:top w:val="single" w:sz="4" w:space="1" w:color="auto"/>
        </w:pBdr>
        <w:spacing w:line="276" w:lineRule="auto"/>
        <w:ind w:left="142"/>
        <w:jc w:val="both"/>
        <w:rPr>
          <w:sz w:val="20"/>
          <w:szCs w:val="20"/>
        </w:rPr>
      </w:pPr>
      <w:r w:rsidRPr="00FA092B">
        <w:rPr>
          <w:b/>
          <w:bCs/>
          <w:sz w:val="20"/>
          <w:szCs w:val="20"/>
        </w:rPr>
        <w:t>12.1.1</w:t>
      </w:r>
      <w:r w:rsidRPr="00FA092B">
        <w:rPr>
          <w:sz w:val="20"/>
          <w:szCs w:val="20"/>
        </w:rPr>
        <w:t xml:space="preserve"> A entrega dos produtos deverá respeitar o prazo de entrega de </w:t>
      </w:r>
      <w:r>
        <w:rPr>
          <w:sz w:val="20"/>
          <w:szCs w:val="20"/>
        </w:rPr>
        <w:t>10</w:t>
      </w:r>
      <w:r w:rsidRPr="00FA092B">
        <w:rPr>
          <w:sz w:val="20"/>
          <w:szCs w:val="20"/>
        </w:rPr>
        <w:t xml:space="preserve"> (</w:t>
      </w:r>
      <w:r>
        <w:rPr>
          <w:sz w:val="20"/>
          <w:szCs w:val="20"/>
        </w:rPr>
        <w:t>dez</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xml:space="preserve">, ao responsável pelo acompanhamento e fiscalização </w:t>
      </w:r>
      <w:r>
        <w:rPr>
          <w:sz w:val="20"/>
          <w:szCs w:val="20"/>
        </w:rPr>
        <w:t>da Ata</w:t>
      </w:r>
      <w:r w:rsidRPr="00FA092B">
        <w:rPr>
          <w:sz w:val="20"/>
          <w:szCs w:val="20"/>
        </w:rPr>
        <w:t>;</w:t>
      </w:r>
    </w:p>
    <w:p w:rsidR="00227F83" w:rsidRPr="00FA092B" w:rsidRDefault="00227F83" w:rsidP="00227F83">
      <w:pPr>
        <w:pBdr>
          <w:top w:val="single" w:sz="4" w:space="1" w:color="auto"/>
        </w:pBdr>
        <w:spacing w:line="276" w:lineRule="auto"/>
        <w:ind w:left="142"/>
        <w:jc w:val="both"/>
        <w:rPr>
          <w:sz w:val="20"/>
          <w:szCs w:val="20"/>
        </w:rPr>
      </w:pPr>
      <w:r w:rsidRPr="00FA092B">
        <w:rPr>
          <w:b/>
          <w:bCs/>
          <w:sz w:val="20"/>
          <w:szCs w:val="20"/>
        </w:rPr>
        <w:t>12.1.2</w:t>
      </w:r>
      <w:r w:rsidRPr="00FA092B">
        <w:rPr>
          <w:sz w:val="20"/>
          <w:szCs w:val="20"/>
        </w:rPr>
        <w:t xml:space="preserve"> A entrega dos produtos deverá ser realizada na Sede </w:t>
      </w:r>
      <w:r>
        <w:rPr>
          <w:sz w:val="20"/>
          <w:szCs w:val="20"/>
        </w:rPr>
        <w:t>da Farmácia Básica Municipal, localizada na Rua Sete de Setembro</w:t>
      </w:r>
      <w:r w:rsidRPr="00FA092B">
        <w:rPr>
          <w:sz w:val="20"/>
          <w:szCs w:val="20"/>
        </w:rPr>
        <w:t>, n°</w:t>
      </w:r>
      <w:r>
        <w:rPr>
          <w:sz w:val="20"/>
          <w:szCs w:val="20"/>
        </w:rPr>
        <w:t xml:space="preserve"> 2025</w:t>
      </w:r>
      <w:r w:rsidRPr="00FA092B">
        <w:rPr>
          <w:sz w:val="20"/>
          <w:szCs w:val="20"/>
        </w:rPr>
        <w:t xml:space="preserve">, </w:t>
      </w:r>
      <w:r>
        <w:rPr>
          <w:sz w:val="20"/>
          <w:szCs w:val="20"/>
        </w:rPr>
        <w:t>C</w:t>
      </w:r>
      <w:r w:rsidRPr="00FA092B">
        <w:rPr>
          <w:sz w:val="20"/>
          <w:szCs w:val="20"/>
        </w:rPr>
        <w:t>entro, Afrânio/PE, durante horário comercial das 08:00 às 17:00;</w:t>
      </w:r>
    </w:p>
    <w:p w:rsidR="00227F83" w:rsidRPr="00FA092B" w:rsidRDefault="00227F83" w:rsidP="00227F83">
      <w:pPr>
        <w:pBdr>
          <w:top w:val="single" w:sz="4" w:space="1" w:color="auto"/>
        </w:pBdr>
        <w:spacing w:line="276" w:lineRule="auto"/>
        <w:ind w:left="142"/>
        <w:jc w:val="both"/>
        <w:rPr>
          <w:sz w:val="20"/>
          <w:szCs w:val="20"/>
        </w:rPr>
      </w:pPr>
      <w:r w:rsidRPr="00FA092B">
        <w:rPr>
          <w:b/>
          <w:bCs/>
          <w:sz w:val="20"/>
          <w:szCs w:val="20"/>
        </w:rPr>
        <w:t>12.1.3</w:t>
      </w:r>
      <w:r w:rsidRPr="00FA092B">
        <w:rPr>
          <w:sz w:val="20"/>
          <w:szCs w:val="20"/>
        </w:rPr>
        <w:t xml:space="preserve"> É de responsabilidade do licitante os custos de transporte e descarga dos itens bem como providenciar transportes adequados, seja próprio ou terceirizado.</w:t>
      </w:r>
    </w:p>
    <w:p w:rsidR="00227F83" w:rsidRPr="00FA092B" w:rsidRDefault="00227F83" w:rsidP="00227F83">
      <w:pPr>
        <w:pBdr>
          <w:top w:val="single" w:sz="4" w:space="1" w:color="auto"/>
        </w:pBdr>
        <w:spacing w:line="276" w:lineRule="auto"/>
        <w:ind w:left="142"/>
        <w:jc w:val="both"/>
        <w:rPr>
          <w:sz w:val="20"/>
          <w:szCs w:val="20"/>
        </w:rPr>
      </w:pPr>
      <w:r w:rsidRPr="00FA092B">
        <w:rPr>
          <w:b/>
          <w:bCs/>
          <w:sz w:val="20"/>
          <w:szCs w:val="20"/>
        </w:rPr>
        <w:t>12.1.4</w:t>
      </w:r>
      <w:r w:rsidRPr="00FA092B">
        <w:rPr>
          <w:sz w:val="20"/>
          <w:szCs w:val="20"/>
        </w:rPr>
        <w:t xml:space="preserve"> Caso ocorra impossibilidade de entrega, a empresa deverá justificar a secretaria, o descumprimento do prazo estabelecido, no prazo de pelo menos </w:t>
      </w:r>
      <w:r>
        <w:rPr>
          <w:sz w:val="20"/>
          <w:szCs w:val="20"/>
        </w:rPr>
        <w:t>05 (cinco)dias</w:t>
      </w:r>
      <w:r w:rsidRPr="00FA092B">
        <w:rPr>
          <w:sz w:val="20"/>
          <w:szCs w:val="20"/>
        </w:rPr>
        <w:t xml:space="preserve"> de antecedência, para que seja analisada a possibilidade de prorrogação de prazo, ressalvas situações de caso fortuito e força maior.</w:t>
      </w:r>
    </w:p>
    <w:p w:rsidR="00227F83" w:rsidRPr="00FA092B" w:rsidRDefault="00227F83" w:rsidP="00227F83">
      <w:pPr>
        <w:pBdr>
          <w:top w:val="single" w:sz="4" w:space="1" w:color="auto"/>
        </w:pBdr>
        <w:spacing w:line="276" w:lineRule="auto"/>
        <w:ind w:left="142"/>
        <w:jc w:val="both"/>
        <w:rPr>
          <w:sz w:val="20"/>
          <w:szCs w:val="20"/>
        </w:rPr>
      </w:pPr>
      <w:r w:rsidRPr="00FA092B">
        <w:rPr>
          <w:b/>
          <w:bCs/>
          <w:sz w:val="20"/>
          <w:szCs w:val="20"/>
        </w:rPr>
        <w:t>12.1.5</w:t>
      </w:r>
      <w:r w:rsidRPr="00FA092B">
        <w:rPr>
          <w:sz w:val="20"/>
          <w:szCs w:val="20"/>
        </w:rPr>
        <w:t xml:space="preserve"> Os materiais serão recebidos provisoriamente, em caráter sumário, no prazo de </w:t>
      </w:r>
      <w:r>
        <w:rPr>
          <w:sz w:val="20"/>
          <w:szCs w:val="20"/>
        </w:rPr>
        <w:t>10</w:t>
      </w:r>
      <w:r w:rsidRPr="00FA092B">
        <w:rPr>
          <w:sz w:val="20"/>
          <w:szCs w:val="20"/>
        </w:rPr>
        <w:t xml:space="preserve"> (</w:t>
      </w:r>
      <w:r>
        <w:rPr>
          <w:sz w:val="20"/>
          <w:szCs w:val="20"/>
        </w:rPr>
        <w:t>dez</w:t>
      </w:r>
      <w:r w:rsidRPr="00FA092B">
        <w:rPr>
          <w:sz w:val="20"/>
          <w:szCs w:val="20"/>
        </w:rPr>
        <w:t xml:space="preserve">) dias, pelo responsável designado para a fiscalização e acompanhamento do contrato, para fins de verificação posterior. </w:t>
      </w:r>
    </w:p>
    <w:p w:rsidR="00227F83" w:rsidRPr="00FA092B" w:rsidRDefault="00227F83" w:rsidP="00227F83">
      <w:pPr>
        <w:pBdr>
          <w:top w:val="single" w:sz="4" w:space="1" w:color="auto"/>
        </w:pBdr>
        <w:spacing w:line="276" w:lineRule="auto"/>
        <w:ind w:left="142"/>
        <w:jc w:val="both"/>
        <w:rPr>
          <w:b/>
          <w:bCs/>
          <w:sz w:val="20"/>
          <w:szCs w:val="20"/>
        </w:rPr>
      </w:pPr>
      <w:r>
        <w:rPr>
          <w:b/>
          <w:bCs/>
          <w:sz w:val="20"/>
          <w:szCs w:val="20"/>
        </w:rPr>
        <w:t>12</w:t>
      </w:r>
      <w:r w:rsidRPr="00FA092B">
        <w:rPr>
          <w:b/>
          <w:bCs/>
          <w:sz w:val="20"/>
          <w:szCs w:val="20"/>
        </w:rPr>
        <w:t xml:space="preserve">.2. CRITÉRIOS DE ACEITABILIDADE </w:t>
      </w:r>
    </w:p>
    <w:p w:rsidR="00227F83" w:rsidRPr="00FA092B" w:rsidRDefault="00227F83" w:rsidP="00227F83">
      <w:pPr>
        <w:pBdr>
          <w:top w:val="single" w:sz="4" w:space="1" w:color="auto"/>
        </w:pBdr>
        <w:spacing w:line="276" w:lineRule="auto"/>
        <w:ind w:left="142"/>
        <w:jc w:val="both"/>
        <w:rPr>
          <w:sz w:val="20"/>
          <w:szCs w:val="20"/>
        </w:rPr>
      </w:pPr>
      <w:r w:rsidRPr="00FA092B">
        <w:rPr>
          <w:b/>
          <w:bCs/>
          <w:sz w:val="20"/>
          <w:szCs w:val="20"/>
        </w:rPr>
        <w:t>12.2.1.</w:t>
      </w:r>
      <w:r w:rsidRPr="00B846D7">
        <w:rPr>
          <w:sz w:val="20"/>
          <w:szCs w:val="20"/>
        </w:rPr>
        <w:t>Para fins de aceitação dos medicamentos a serem fornecidos no âmbito do presente processo licitatório, deverão ser observados os critérios técnicos e sanitários estabelecidos neste Termo de Referência, bem como a legislação vigente aplicável à produção, comercialização e distribuição de medicamentos no território nacional.</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FA092B">
        <w:rPr>
          <w:b/>
          <w:bCs/>
          <w:sz w:val="20"/>
          <w:szCs w:val="20"/>
        </w:rPr>
        <w:t>.2.2.</w:t>
      </w:r>
      <w:r w:rsidRPr="00B846D7">
        <w:rPr>
          <w:sz w:val="20"/>
          <w:szCs w:val="20"/>
        </w:rPr>
        <w:t>Os medicamentos entregues deverão atender integralmente às especificações constantes neste Termo de Referência, especialmente quanto ao princípio ativo, concentração, forma farmacêutica, apresentação, unidade de fornecimento e demais características técnicas, devendo corresponder exatamente ao item licitado.</w:t>
      </w:r>
    </w:p>
    <w:p w:rsidR="00227F83" w:rsidRDefault="00227F83" w:rsidP="00227F83">
      <w:pPr>
        <w:pBdr>
          <w:top w:val="single" w:sz="4" w:space="1" w:color="auto"/>
        </w:pBdr>
        <w:spacing w:line="276" w:lineRule="auto"/>
        <w:ind w:left="142"/>
        <w:jc w:val="both"/>
        <w:rPr>
          <w:sz w:val="20"/>
          <w:szCs w:val="20"/>
        </w:rPr>
      </w:pPr>
      <w:r>
        <w:rPr>
          <w:b/>
          <w:bCs/>
          <w:sz w:val="20"/>
          <w:szCs w:val="20"/>
        </w:rPr>
        <w:t>12</w:t>
      </w:r>
      <w:r w:rsidRPr="00FA092B">
        <w:rPr>
          <w:b/>
          <w:bCs/>
          <w:sz w:val="20"/>
          <w:szCs w:val="20"/>
        </w:rPr>
        <w:t>.2.3.</w:t>
      </w:r>
      <w:r w:rsidRPr="00B846D7">
        <w:rPr>
          <w:sz w:val="20"/>
          <w:szCs w:val="20"/>
        </w:rPr>
        <w:t>Serão considerados aceitáveis os medicamentos que atendam, cumulativamente, aos seguintes requisitos:</w:t>
      </w:r>
    </w:p>
    <w:p w:rsidR="00227F83" w:rsidRPr="00B846D7" w:rsidRDefault="00227F83" w:rsidP="00227F83">
      <w:pPr>
        <w:pBdr>
          <w:top w:val="single" w:sz="4" w:space="1" w:color="auto"/>
        </w:pBdr>
        <w:spacing w:line="276" w:lineRule="auto"/>
        <w:ind w:left="142"/>
        <w:jc w:val="both"/>
        <w:rPr>
          <w:sz w:val="20"/>
          <w:szCs w:val="20"/>
        </w:rPr>
      </w:pPr>
      <w:r w:rsidRPr="00B846D7">
        <w:rPr>
          <w:sz w:val="20"/>
          <w:szCs w:val="20"/>
        </w:rPr>
        <w:t>I – Possuir registro válido na Agência Nacional de Vigilância Sanitária – ANVISA, conforme legislação sanitária vigente;</w:t>
      </w:r>
    </w:p>
    <w:p w:rsidR="00227F83" w:rsidRPr="00B846D7" w:rsidRDefault="00227F83" w:rsidP="00227F83">
      <w:pPr>
        <w:pBdr>
          <w:top w:val="single" w:sz="4" w:space="1" w:color="auto"/>
        </w:pBdr>
        <w:spacing w:line="276" w:lineRule="auto"/>
        <w:ind w:left="142"/>
        <w:jc w:val="both"/>
        <w:rPr>
          <w:sz w:val="20"/>
          <w:szCs w:val="20"/>
        </w:rPr>
      </w:pPr>
      <w:r w:rsidRPr="00B846D7">
        <w:rPr>
          <w:sz w:val="20"/>
          <w:szCs w:val="20"/>
        </w:rPr>
        <w:t>II – Apresentar prazo de validade mínimo de 12 (doze) meses, contados a partir da data de entrega à Administração, salvo nos casos devidamente justificados e previamente aceitos pela Secretaria Municipal de Saúde;</w:t>
      </w:r>
    </w:p>
    <w:p w:rsidR="00227F83" w:rsidRPr="00B846D7" w:rsidRDefault="00227F83" w:rsidP="00227F83">
      <w:pPr>
        <w:pBdr>
          <w:top w:val="single" w:sz="4" w:space="1" w:color="auto"/>
        </w:pBdr>
        <w:spacing w:line="276" w:lineRule="auto"/>
        <w:ind w:left="142"/>
        <w:jc w:val="both"/>
        <w:rPr>
          <w:sz w:val="20"/>
          <w:szCs w:val="20"/>
        </w:rPr>
      </w:pPr>
      <w:r w:rsidRPr="00B846D7">
        <w:rPr>
          <w:sz w:val="20"/>
          <w:szCs w:val="20"/>
        </w:rPr>
        <w:t xml:space="preserve">III – </w:t>
      </w:r>
      <w:r>
        <w:rPr>
          <w:sz w:val="20"/>
          <w:szCs w:val="20"/>
        </w:rPr>
        <w:t>S</w:t>
      </w:r>
      <w:r w:rsidRPr="00B846D7">
        <w:rPr>
          <w:sz w:val="20"/>
          <w:szCs w:val="20"/>
        </w:rPr>
        <w:t>er fornecidos em embalagens originais do fabricante, devidamente lacradas e invioladas, contendo todas as informações obrigatórias, tais como número do lote, data de fabricação, prazo de validade, composição, registro sanitário e demais informações exigidas pela legislação;</w:t>
      </w:r>
    </w:p>
    <w:p w:rsidR="00227F83" w:rsidRPr="00B846D7" w:rsidRDefault="00227F83" w:rsidP="00227F83">
      <w:pPr>
        <w:pBdr>
          <w:top w:val="single" w:sz="4" w:space="1" w:color="auto"/>
        </w:pBdr>
        <w:spacing w:line="276" w:lineRule="auto"/>
        <w:ind w:left="142"/>
        <w:jc w:val="both"/>
        <w:rPr>
          <w:sz w:val="20"/>
          <w:szCs w:val="20"/>
        </w:rPr>
      </w:pPr>
      <w:r w:rsidRPr="00B846D7">
        <w:rPr>
          <w:sz w:val="20"/>
          <w:szCs w:val="20"/>
        </w:rPr>
        <w:t>IV – Estar em conformidade com as Boas Práticas de Fabricação, Armazenamento e Transporte de Medicamentos, conforme normas da ANVISA e demais órgãos reguladores competentes;</w:t>
      </w:r>
    </w:p>
    <w:p w:rsidR="00227F83" w:rsidRPr="00B846D7" w:rsidRDefault="00227F83" w:rsidP="00227F83">
      <w:pPr>
        <w:pBdr>
          <w:top w:val="single" w:sz="4" w:space="1" w:color="auto"/>
        </w:pBdr>
        <w:spacing w:line="276" w:lineRule="auto"/>
        <w:ind w:left="142"/>
        <w:jc w:val="both"/>
        <w:rPr>
          <w:sz w:val="20"/>
          <w:szCs w:val="20"/>
        </w:rPr>
      </w:pPr>
      <w:r w:rsidRPr="00B846D7">
        <w:rPr>
          <w:sz w:val="20"/>
          <w:szCs w:val="20"/>
        </w:rPr>
        <w:lastRenderedPageBreak/>
        <w:t>V – Apresentar integridade física das embalagens, sem sinais de violação, avarias, contaminação ou qualquer alteração que comprometa a qualidade ou segurança do medicamento;</w:t>
      </w:r>
    </w:p>
    <w:p w:rsidR="00227F83" w:rsidRPr="00B846D7" w:rsidRDefault="00227F83" w:rsidP="00227F83">
      <w:pPr>
        <w:pBdr>
          <w:top w:val="single" w:sz="4" w:space="1" w:color="auto"/>
        </w:pBdr>
        <w:spacing w:line="276" w:lineRule="auto"/>
        <w:ind w:left="142"/>
        <w:jc w:val="both"/>
        <w:rPr>
          <w:sz w:val="20"/>
          <w:szCs w:val="20"/>
        </w:rPr>
      </w:pPr>
      <w:r w:rsidRPr="00B846D7">
        <w:rPr>
          <w:sz w:val="20"/>
          <w:szCs w:val="20"/>
        </w:rPr>
        <w:t xml:space="preserve">VI – </w:t>
      </w:r>
      <w:r>
        <w:rPr>
          <w:sz w:val="20"/>
          <w:szCs w:val="20"/>
        </w:rPr>
        <w:t>P</w:t>
      </w:r>
      <w:r w:rsidRPr="00B846D7">
        <w:rPr>
          <w:sz w:val="20"/>
          <w:szCs w:val="20"/>
        </w:rPr>
        <w:t>ossuir identificação clara do fabricante, número do lote e demais dados de rastreabilidade, permitindo o controle sanitário e eventual necessidade de recolhimento do produto (recall);</w:t>
      </w:r>
    </w:p>
    <w:p w:rsidR="00227F83" w:rsidRPr="00FA092B" w:rsidRDefault="00227F83" w:rsidP="00227F83">
      <w:pPr>
        <w:pBdr>
          <w:top w:val="single" w:sz="4" w:space="1" w:color="auto"/>
        </w:pBdr>
        <w:spacing w:line="276" w:lineRule="auto"/>
        <w:ind w:left="142"/>
        <w:jc w:val="both"/>
        <w:rPr>
          <w:sz w:val="20"/>
          <w:szCs w:val="20"/>
        </w:rPr>
      </w:pPr>
      <w:r w:rsidRPr="00B846D7">
        <w:rPr>
          <w:sz w:val="20"/>
          <w:szCs w:val="20"/>
        </w:rPr>
        <w:t xml:space="preserve">VII – </w:t>
      </w:r>
      <w:r>
        <w:rPr>
          <w:sz w:val="20"/>
          <w:szCs w:val="20"/>
        </w:rPr>
        <w:t>A</w:t>
      </w:r>
      <w:r w:rsidRPr="00B846D7">
        <w:rPr>
          <w:sz w:val="20"/>
          <w:szCs w:val="20"/>
        </w:rPr>
        <w:t>tender às especificações previstas na Relação Municipal de Medicamentos Essenciais – REMUME, quando aplicável, ou às justificativas técnicas constantes neste processo quando se tratar de medicamentos não padronizados.</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FA092B">
        <w:rPr>
          <w:b/>
          <w:bCs/>
          <w:sz w:val="20"/>
          <w:szCs w:val="20"/>
        </w:rPr>
        <w:t>.2.4.</w:t>
      </w:r>
      <w:r w:rsidRPr="00FE75B2">
        <w:rPr>
          <w:sz w:val="20"/>
          <w:szCs w:val="20"/>
        </w:rPr>
        <w:t>Caso, no momento da entrega ou durante a verificação técnica, sejam identificadas irregularidades quanto à qualidade, validade, especificação ou integridade dos medicamentos fornecidos, a Administração poderá recusar o recebimento dos produtos, ficando a empresa contratada obrigada a realizar a substituição imediata dos itens, sem qualquer ônus para a Administração Pública e sem prejuízo da aplicação das sanções administrativas cabíveis.</w:t>
      </w:r>
    </w:p>
    <w:p w:rsidR="00227F83" w:rsidRDefault="00227F83" w:rsidP="00227F83">
      <w:pPr>
        <w:pBdr>
          <w:top w:val="single" w:sz="4" w:space="1" w:color="auto"/>
        </w:pBdr>
        <w:spacing w:line="276" w:lineRule="auto"/>
        <w:ind w:left="142"/>
        <w:jc w:val="both"/>
        <w:rPr>
          <w:sz w:val="20"/>
          <w:szCs w:val="20"/>
        </w:rPr>
      </w:pPr>
      <w:r>
        <w:rPr>
          <w:b/>
          <w:bCs/>
          <w:sz w:val="20"/>
          <w:szCs w:val="20"/>
        </w:rPr>
        <w:t>12</w:t>
      </w:r>
      <w:r w:rsidRPr="00FA092B">
        <w:rPr>
          <w:b/>
          <w:bCs/>
          <w:sz w:val="20"/>
          <w:szCs w:val="20"/>
        </w:rPr>
        <w:t>.2.5.</w:t>
      </w:r>
      <w:r w:rsidRPr="00FE75B2">
        <w:rPr>
          <w:sz w:val="20"/>
          <w:szCs w:val="20"/>
        </w:rPr>
        <w:t xml:space="preserve">A observância desses critérios visa assegurar que os medicamentos fornecidos atendam aos padrões de qualidade, segurança e eficácia exigidos pela legislação sanitária, garantindo a adequada assistência farmacêutica à população usuária do Sistema Único de Saúde – SUS no Município de Afrânio/PE. </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AE18A7">
        <w:rPr>
          <w:b/>
          <w:bCs/>
          <w:sz w:val="20"/>
          <w:szCs w:val="20"/>
        </w:rPr>
        <w:t>.2.6.</w:t>
      </w:r>
      <w:r w:rsidRPr="00FA092B">
        <w:rPr>
          <w:sz w:val="20"/>
          <w:szCs w:val="20"/>
        </w:rPr>
        <w:t xml:space="preserve"> Para que seja determinada a aceitação definitiva dos produtos, após a entrega será realizada a devida fiscalização dos itens licitados, que se dará até 10 dias consecutivos do recebimento provisório para comprovação da conformidade com as especificações definidas neste termo de referência, edital e na proposta. </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AE18A7">
        <w:rPr>
          <w:b/>
          <w:bCs/>
          <w:sz w:val="20"/>
          <w:szCs w:val="20"/>
        </w:rPr>
        <w:t>.2.7.</w:t>
      </w:r>
      <w:r w:rsidRPr="00FA092B">
        <w:rPr>
          <w:sz w:val="20"/>
          <w:szCs w:val="20"/>
        </w:rPr>
        <w:t xml:space="preserve"> Na hipótese de a verificação a que se refere o subitem 5.2.1 não ser procedida dentro do prazo fixado, reputar-se-á como realizada, consumando-se o recebimento definitivo no dia do esgotamento do prazo.</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AE18A7">
        <w:rPr>
          <w:b/>
          <w:bCs/>
          <w:sz w:val="20"/>
          <w:szCs w:val="20"/>
        </w:rPr>
        <w:t>.2.8.</w:t>
      </w:r>
      <w:r w:rsidRPr="00FA092B">
        <w:rPr>
          <w:sz w:val="20"/>
          <w:szCs w:val="20"/>
        </w:rPr>
        <w:t xml:space="preserve"> A contratada será responsável por garantir a integridade dos itens solicitados. Os produtos só serão aceitos após a devida conferência realizada pela contratante e sua consequente aceitação, sendo comprovada quantidade e a qualidade dos itens solicitados, em caso de descumprimento das exigências estabelecidas, os bens estarão sujeitos a recusa.  </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AE18A7">
        <w:rPr>
          <w:b/>
          <w:bCs/>
          <w:sz w:val="20"/>
          <w:szCs w:val="20"/>
        </w:rPr>
        <w:t>.2.9.</w:t>
      </w:r>
      <w:r w:rsidRPr="00FA092B">
        <w:rPr>
          <w:sz w:val="20"/>
          <w:szCs w:val="20"/>
        </w:rPr>
        <w:t xml:space="preserve"> Os itens poderão ser rejeitados, no todo ou em parte, se for evidenciado desacordo com as especificações estabelecidas neste termo de referência e na proposta, devendo ser substituídos no prazo de 10 (dez) dias, a contar da notificação da contratada, às suas custas, sem prejuízo da aplicação das penalidades. </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AE18A7">
        <w:rPr>
          <w:b/>
          <w:bCs/>
          <w:sz w:val="20"/>
          <w:szCs w:val="20"/>
        </w:rPr>
        <w:t>.2.1</w:t>
      </w:r>
      <w:r>
        <w:rPr>
          <w:b/>
          <w:bCs/>
          <w:sz w:val="20"/>
          <w:szCs w:val="20"/>
        </w:rPr>
        <w:t>0</w:t>
      </w:r>
      <w:r w:rsidRPr="00AE18A7">
        <w:rPr>
          <w:b/>
          <w:bCs/>
          <w:sz w:val="20"/>
          <w:szCs w:val="20"/>
        </w:rPr>
        <w:t>.</w:t>
      </w:r>
      <w:r w:rsidRPr="00FA092B">
        <w:rPr>
          <w:sz w:val="20"/>
          <w:szCs w:val="20"/>
        </w:rPr>
        <w:t xml:space="preserve"> O recebimento provisório ou definitivo do objeto não exclui a responsabilidade da contratada pelos prejuízos resultantes da incorreta execução do contrato. </w:t>
      </w:r>
    </w:p>
    <w:p w:rsidR="00227F83" w:rsidRPr="00FA092B" w:rsidRDefault="00227F83" w:rsidP="00227F83">
      <w:pPr>
        <w:pBdr>
          <w:top w:val="single" w:sz="4" w:space="1" w:color="auto"/>
        </w:pBdr>
        <w:spacing w:line="276" w:lineRule="auto"/>
        <w:ind w:left="142"/>
        <w:jc w:val="both"/>
        <w:rPr>
          <w:sz w:val="20"/>
          <w:szCs w:val="20"/>
        </w:rPr>
      </w:pPr>
      <w:r>
        <w:rPr>
          <w:b/>
          <w:bCs/>
          <w:sz w:val="20"/>
          <w:szCs w:val="20"/>
        </w:rPr>
        <w:t>12</w:t>
      </w:r>
      <w:r w:rsidRPr="00AE18A7">
        <w:rPr>
          <w:b/>
          <w:bCs/>
          <w:sz w:val="20"/>
          <w:szCs w:val="20"/>
        </w:rPr>
        <w:t>.2.1</w:t>
      </w:r>
      <w:r>
        <w:rPr>
          <w:b/>
          <w:bCs/>
          <w:sz w:val="20"/>
          <w:szCs w:val="20"/>
        </w:rPr>
        <w:t>1</w:t>
      </w:r>
      <w:r w:rsidRPr="00AE18A7">
        <w:rPr>
          <w:b/>
          <w:bCs/>
          <w:sz w:val="20"/>
          <w:szCs w:val="20"/>
        </w:rPr>
        <w:t>.</w:t>
      </w:r>
      <w:r w:rsidRPr="00FA092B">
        <w:rPr>
          <w:sz w:val="20"/>
          <w:szCs w:val="20"/>
        </w:rPr>
        <w:t xml:space="preserve"> É responsabilidade do licitante os custos de transporte e descarga dos itens, bem como providenciar transporte adequado, seja próprio ou terceirizado, em condições sanitárias compatíveis com materiais de uso médico hospitalar.  </w:t>
      </w:r>
    </w:p>
    <w:p w:rsidR="00227F83" w:rsidRPr="00FA092B" w:rsidRDefault="00227F83" w:rsidP="00227F83">
      <w:pPr>
        <w:pBdr>
          <w:top w:val="single" w:sz="4" w:space="1" w:color="auto"/>
        </w:pBdr>
        <w:spacing w:line="276" w:lineRule="auto"/>
        <w:ind w:left="142"/>
        <w:jc w:val="both"/>
        <w:rPr>
          <w:sz w:val="20"/>
          <w:szCs w:val="20"/>
        </w:rPr>
      </w:pPr>
      <w:r w:rsidRPr="00AE18A7">
        <w:rPr>
          <w:b/>
          <w:bCs/>
          <w:sz w:val="20"/>
          <w:szCs w:val="20"/>
        </w:rPr>
        <w:t>5.2.1</w:t>
      </w:r>
      <w:r>
        <w:rPr>
          <w:b/>
          <w:bCs/>
          <w:sz w:val="20"/>
          <w:szCs w:val="20"/>
        </w:rPr>
        <w:t>2</w:t>
      </w:r>
      <w:r w:rsidRPr="00FA092B">
        <w:rPr>
          <w:sz w:val="20"/>
          <w:szCs w:val="20"/>
        </w:rPr>
        <w:t>. O prazo de garantia é aquele estabelecido na Lei nº 8.078, de 11 de setembro de 1990 (Código de Defesa do Consumidor).</w:t>
      </w:r>
    </w:p>
    <w:p w:rsidR="00227F83" w:rsidRPr="0074430F" w:rsidRDefault="00227F83" w:rsidP="00227F83">
      <w:pPr>
        <w:pBdr>
          <w:top w:val="single" w:sz="4" w:space="1" w:color="auto"/>
        </w:pBdr>
        <w:spacing w:line="276" w:lineRule="auto"/>
        <w:ind w:left="142"/>
        <w:jc w:val="both"/>
        <w:rPr>
          <w:b/>
          <w:sz w:val="20"/>
          <w:szCs w:val="20"/>
        </w:rPr>
      </w:pPr>
      <w:r w:rsidRPr="0074430F">
        <w:rPr>
          <w:b/>
          <w:sz w:val="20"/>
          <w:szCs w:val="20"/>
        </w:rPr>
        <w:t>13. CRITÉRIOS DE MEDIÇÃO E DE PAGAMENTO:</w:t>
      </w:r>
    </w:p>
    <w:p w:rsidR="00227F83" w:rsidRDefault="00227F83" w:rsidP="00227F83">
      <w:pPr>
        <w:spacing w:line="276" w:lineRule="auto"/>
        <w:ind w:left="142"/>
        <w:jc w:val="both"/>
        <w:rPr>
          <w:b/>
          <w:sz w:val="20"/>
          <w:szCs w:val="20"/>
        </w:rPr>
      </w:pPr>
      <w:r w:rsidRPr="0074430F">
        <w:rPr>
          <w:b/>
          <w:sz w:val="20"/>
          <w:szCs w:val="20"/>
        </w:rPr>
        <w:t>13.1.</w:t>
      </w:r>
      <w:r>
        <w:rPr>
          <w:b/>
          <w:sz w:val="20"/>
          <w:szCs w:val="20"/>
        </w:rPr>
        <w:t xml:space="preserve"> Do fornecimento dos materiais: </w:t>
      </w:r>
    </w:p>
    <w:p w:rsidR="00227F83" w:rsidRDefault="00227F83" w:rsidP="00227F83">
      <w:pPr>
        <w:spacing w:line="276" w:lineRule="auto"/>
        <w:ind w:left="142"/>
        <w:jc w:val="both"/>
        <w:rPr>
          <w:sz w:val="20"/>
          <w:szCs w:val="20"/>
        </w:rPr>
      </w:pPr>
      <w:r w:rsidRPr="0074430F">
        <w:rPr>
          <w:b/>
          <w:sz w:val="20"/>
          <w:szCs w:val="20"/>
        </w:rPr>
        <w:t>13.1.2.</w:t>
      </w:r>
      <w:r w:rsidRPr="0074430F">
        <w:rPr>
          <w:sz w:val="20"/>
          <w:szCs w:val="20"/>
        </w:rPr>
        <w:t xml:space="preserve">Os </w:t>
      </w:r>
      <w:r>
        <w:rPr>
          <w:sz w:val="20"/>
          <w:szCs w:val="20"/>
        </w:rPr>
        <w:t>materiais</w:t>
      </w:r>
      <w:r w:rsidRPr="0074430F">
        <w:rPr>
          <w:sz w:val="20"/>
          <w:szCs w:val="20"/>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227F83" w:rsidRPr="0074430F" w:rsidRDefault="00227F83" w:rsidP="00227F83">
      <w:pPr>
        <w:spacing w:line="276" w:lineRule="auto"/>
        <w:ind w:left="142"/>
        <w:jc w:val="both"/>
        <w:rPr>
          <w:sz w:val="20"/>
          <w:szCs w:val="20"/>
        </w:rPr>
      </w:pPr>
    </w:p>
    <w:p w:rsidR="00227F83" w:rsidRPr="0074430F" w:rsidRDefault="00227F83" w:rsidP="00227F83">
      <w:pPr>
        <w:spacing w:line="276" w:lineRule="auto"/>
        <w:ind w:left="142"/>
        <w:jc w:val="both"/>
        <w:rPr>
          <w:sz w:val="20"/>
          <w:szCs w:val="20"/>
        </w:rPr>
      </w:pPr>
      <w:r w:rsidRPr="0074430F">
        <w:rPr>
          <w:b/>
          <w:sz w:val="20"/>
          <w:szCs w:val="20"/>
        </w:rPr>
        <w:t xml:space="preserve">13.1.3. </w:t>
      </w:r>
      <w:r w:rsidRPr="0074430F">
        <w:rPr>
          <w:sz w:val="20"/>
          <w:szCs w:val="20"/>
        </w:rPr>
        <w:t xml:space="preserve">Os </w:t>
      </w:r>
      <w:r>
        <w:rPr>
          <w:sz w:val="20"/>
          <w:szCs w:val="20"/>
        </w:rPr>
        <w:t>materiais</w:t>
      </w:r>
      <w:r w:rsidRPr="0074430F">
        <w:rPr>
          <w:sz w:val="20"/>
          <w:szCs w:val="20"/>
        </w:rPr>
        <w:t xml:space="preserve"> poderão ser rejeitados, no todo ou em parte, inclusive antes do recebimento provisório, quando em desacordo com as especificações constantes do Termo de Referência e na proposta, devendo ser substituídos no prazo de </w:t>
      </w:r>
      <w:r>
        <w:rPr>
          <w:sz w:val="20"/>
          <w:szCs w:val="20"/>
        </w:rPr>
        <w:t>10</w:t>
      </w:r>
      <w:r w:rsidRPr="0074430F">
        <w:rPr>
          <w:sz w:val="20"/>
          <w:szCs w:val="20"/>
        </w:rPr>
        <w:t xml:space="preserve"> (</w:t>
      </w:r>
      <w:r>
        <w:rPr>
          <w:sz w:val="20"/>
          <w:szCs w:val="20"/>
        </w:rPr>
        <w:t>dez</w:t>
      </w:r>
      <w:r w:rsidRPr="0074430F">
        <w:rPr>
          <w:sz w:val="20"/>
          <w:szCs w:val="20"/>
        </w:rPr>
        <w:t xml:space="preserve">) dias </w:t>
      </w:r>
      <w:r>
        <w:rPr>
          <w:sz w:val="20"/>
          <w:szCs w:val="20"/>
        </w:rPr>
        <w:t>corridos</w:t>
      </w:r>
      <w:r w:rsidRPr="0074430F">
        <w:rPr>
          <w:sz w:val="20"/>
          <w:szCs w:val="20"/>
        </w:rPr>
        <w:t>, a contar da notificação da contratada/detentora, às suas custas, sem prejuízo da aplicação das penalidades.</w:t>
      </w:r>
    </w:p>
    <w:p w:rsidR="00227F83" w:rsidRDefault="00227F83" w:rsidP="00227F83">
      <w:pPr>
        <w:spacing w:line="276" w:lineRule="auto"/>
        <w:ind w:left="142"/>
        <w:jc w:val="both"/>
        <w:rPr>
          <w:sz w:val="20"/>
          <w:szCs w:val="20"/>
        </w:rPr>
      </w:pPr>
      <w:r w:rsidRPr="0074430F">
        <w:rPr>
          <w:b/>
          <w:sz w:val="20"/>
          <w:szCs w:val="20"/>
        </w:rPr>
        <w:lastRenderedPageBreak/>
        <w:t>13.1.4.</w:t>
      </w:r>
      <w:r w:rsidRPr="0074430F">
        <w:rPr>
          <w:sz w:val="20"/>
          <w:szCs w:val="20"/>
        </w:rPr>
        <w:t xml:space="preserve"> O recebimento definitivo ocorrerá no prazo de </w:t>
      </w:r>
      <w:r>
        <w:rPr>
          <w:sz w:val="20"/>
          <w:szCs w:val="20"/>
        </w:rPr>
        <w:t>10</w:t>
      </w:r>
      <w:r w:rsidRPr="0074430F">
        <w:rPr>
          <w:sz w:val="20"/>
          <w:szCs w:val="20"/>
        </w:rPr>
        <w:t xml:space="preserve"> (</w:t>
      </w:r>
      <w:r>
        <w:rPr>
          <w:sz w:val="20"/>
          <w:szCs w:val="20"/>
        </w:rPr>
        <w:t>dez</w:t>
      </w:r>
      <w:r w:rsidRPr="0074430F">
        <w:rPr>
          <w:sz w:val="20"/>
          <w:szCs w:val="20"/>
        </w:rPr>
        <w:t xml:space="preserve">) dias </w:t>
      </w:r>
      <w:r>
        <w:rPr>
          <w:sz w:val="20"/>
          <w:szCs w:val="20"/>
        </w:rPr>
        <w:t>corridos</w:t>
      </w:r>
      <w:r w:rsidRPr="0074430F">
        <w:rPr>
          <w:sz w:val="20"/>
          <w:szCs w:val="20"/>
        </w:rPr>
        <w:t xml:space="preserve">, a contar do recebimento da nota fiscal ou instrumento de cobrança equivalente pela Secretaria Municipal de </w:t>
      </w:r>
      <w:r>
        <w:rPr>
          <w:sz w:val="20"/>
          <w:szCs w:val="20"/>
        </w:rPr>
        <w:t>Saúde</w:t>
      </w:r>
      <w:r w:rsidRPr="0074430F">
        <w:rPr>
          <w:sz w:val="20"/>
          <w:szCs w:val="20"/>
        </w:rPr>
        <w:t xml:space="preserve">, após a verificação da qualidade e quantidade do material e consequente aceitação.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b/>
          <w:sz w:val="20"/>
          <w:szCs w:val="20"/>
        </w:rPr>
        <w:t>13.1.5.</w:t>
      </w:r>
      <w:r w:rsidRPr="0074430F">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b/>
          <w:sz w:val="20"/>
          <w:szCs w:val="20"/>
        </w:rPr>
        <w:t>13.1.6.</w:t>
      </w:r>
      <w:r w:rsidRPr="0074430F">
        <w:rPr>
          <w:sz w:val="20"/>
          <w:szCs w:val="20"/>
        </w:rPr>
        <w:t xml:space="preserve"> No caso de controvérsia sobre a execução do objeto, quanto à dimensão, qualidade e quantidade, deverá ser observado o teor do art. 143 da Lei nº 14.133/2021, comunicando-se a empresa para emissão de Nota Fiscal no que </w:t>
      </w:r>
      <w:r>
        <w:rPr>
          <w:sz w:val="20"/>
          <w:szCs w:val="20"/>
        </w:rPr>
        <w:t>é pertinente</w:t>
      </w:r>
      <w:r w:rsidRPr="0074430F">
        <w:rPr>
          <w:sz w:val="20"/>
          <w:szCs w:val="20"/>
        </w:rPr>
        <w:t xml:space="preserve"> à parcela incontroversa da execução do objeto, para efeito de liquidação e pagamento.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b/>
          <w:sz w:val="20"/>
          <w:szCs w:val="20"/>
        </w:rPr>
        <w:t>13.1.7</w:t>
      </w:r>
      <w:r w:rsidRPr="0074430F">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b/>
          <w:sz w:val="20"/>
          <w:szCs w:val="20"/>
        </w:rPr>
        <w:t>13.1.7</w:t>
      </w:r>
      <w:r w:rsidRPr="0074430F">
        <w:rPr>
          <w:sz w:val="20"/>
          <w:szCs w:val="20"/>
        </w:rPr>
        <w:t xml:space="preserve"> O recebimento provisório ou definitivo não excluirá a responsabilidade civil da contratada pela solidez e pela segurança do</w:t>
      </w:r>
      <w:r>
        <w:rPr>
          <w:sz w:val="20"/>
          <w:szCs w:val="20"/>
        </w:rPr>
        <w:t xml:space="preserve"> material</w:t>
      </w:r>
      <w:r w:rsidRPr="0074430F">
        <w:rPr>
          <w:sz w:val="20"/>
          <w:szCs w:val="20"/>
        </w:rPr>
        <w:t xml:space="preserve"> nem a responsabilidade ético-profissional pela perfeita execução das contratações. </w:t>
      </w:r>
    </w:p>
    <w:p w:rsidR="00227F83" w:rsidRDefault="00227F83" w:rsidP="00227F83">
      <w:pPr>
        <w:spacing w:line="276" w:lineRule="auto"/>
        <w:ind w:left="142"/>
        <w:jc w:val="both"/>
        <w:rPr>
          <w:sz w:val="20"/>
          <w:szCs w:val="20"/>
        </w:rPr>
      </w:pPr>
    </w:p>
    <w:p w:rsidR="00227F83" w:rsidRPr="00FE75B2" w:rsidRDefault="00227F83" w:rsidP="00227F83">
      <w:pPr>
        <w:spacing w:line="276" w:lineRule="auto"/>
        <w:ind w:left="142"/>
        <w:jc w:val="both"/>
        <w:rPr>
          <w:b/>
          <w:bCs/>
          <w:sz w:val="20"/>
          <w:szCs w:val="20"/>
        </w:rPr>
      </w:pPr>
      <w:r w:rsidRPr="00FE75B2">
        <w:rPr>
          <w:b/>
          <w:bCs/>
          <w:sz w:val="20"/>
          <w:szCs w:val="20"/>
        </w:rPr>
        <w:t>Liquidação e Pagamento</w:t>
      </w:r>
    </w:p>
    <w:p w:rsidR="00227F83" w:rsidRDefault="00227F83" w:rsidP="00227F83">
      <w:pPr>
        <w:spacing w:line="276" w:lineRule="auto"/>
        <w:ind w:left="142"/>
        <w:jc w:val="both"/>
        <w:rPr>
          <w:sz w:val="20"/>
          <w:szCs w:val="20"/>
        </w:rPr>
      </w:pPr>
      <w:r w:rsidRPr="0074430F">
        <w:rPr>
          <w:b/>
          <w:sz w:val="20"/>
          <w:szCs w:val="20"/>
        </w:rPr>
        <w:t>13.1.8</w:t>
      </w:r>
      <w:r w:rsidRPr="0074430F">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b/>
          <w:sz w:val="20"/>
          <w:szCs w:val="20"/>
        </w:rPr>
        <w:t>13.1.9</w:t>
      </w:r>
      <w:r w:rsidRPr="0074430F">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b/>
          <w:sz w:val="20"/>
          <w:szCs w:val="20"/>
        </w:rPr>
        <w:t>13.1.10.</w:t>
      </w:r>
      <w:r w:rsidRPr="0074430F">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w:t>
      </w:r>
    </w:p>
    <w:p w:rsidR="00227F83" w:rsidRPr="0074430F" w:rsidRDefault="00227F83" w:rsidP="00227F83">
      <w:pPr>
        <w:spacing w:line="276" w:lineRule="auto"/>
        <w:ind w:left="142"/>
        <w:jc w:val="both"/>
        <w:rPr>
          <w:sz w:val="20"/>
          <w:szCs w:val="20"/>
        </w:rPr>
      </w:pPr>
    </w:p>
    <w:p w:rsidR="00227F83" w:rsidRPr="0074430F" w:rsidRDefault="00227F83" w:rsidP="00227F83">
      <w:pPr>
        <w:spacing w:line="276" w:lineRule="auto"/>
        <w:ind w:left="142"/>
        <w:jc w:val="both"/>
        <w:rPr>
          <w:b/>
          <w:sz w:val="20"/>
          <w:szCs w:val="20"/>
        </w:rPr>
      </w:pPr>
      <w:r w:rsidRPr="0074430F">
        <w:rPr>
          <w:b/>
          <w:sz w:val="20"/>
          <w:szCs w:val="20"/>
        </w:rPr>
        <w:t>13.1.11</w:t>
      </w:r>
      <w:r w:rsidRPr="0074430F">
        <w:rPr>
          <w:sz w:val="20"/>
          <w:szCs w:val="20"/>
        </w:rPr>
        <w:t xml:space="preserve">. A Secretaria de </w:t>
      </w:r>
      <w:r>
        <w:rPr>
          <w:sz w:val="20"/>
          <w:szCs w:val="20"/>
        </w:rPr>
        <w:t>Saúde</w:t>
      </w:r>
      <w:r w:rsidRPr="0074430F">
        <w:rPr>
          <w:sz w:val="20"/>
          <w:szCs w:val="20"/>
        </w:rPr>
        <w:t xml:space="preserve"> deverá realizar consulta ao SICAF para: </w:t>
      </w:r>
    </w:p>
    <w:p w:rsidR="00227F83" w:rsidRDefault="00227F83" w:rsidP="00227F83">
      <w:pPr>
        <w:spacing w:line="276" w:lineRule="auto"/>
        <w:ind w:left="142"/>
        <w:jc w:val="both"/>
        <w:rPr>
          <w:sz w:val="20"/>
          <w:szCs w:val="20"/>
        </w:rPr>
      </w:pPr>
      <w:r w:rsidRPr="0074430F">
        <w:rPr>
          <w:sz w:val="20"/>
          <w:szCs w:val="20"/>
        </w:rPr>
        <w:t xml:space="preserve">a) verificar a manutenção das condições de habilitação exigidas no edital;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f) O pagamento será efetuado no prazo de até </w:t>
      </w:r>
      <w:r>
        <w:rPr>
          <w:sz w:val="20"/>
          <w:szCs w:val="20"/>
        </w:rPr>
        <w:t>30º (trigésimo) dia do mês subsequente</w:t>
      </w:r>
      <w:r w:rsidRPr="0074430F">
        <w:rPr>
          <w:sz w:val="20"/>
          <w:szCs w:val="20"/>
        </w:rPr>
        <w:t xml:space="preserve"> contados do recebimento do </w:t>
      </w:r>
      <w:r>
        <w:rPr>
          <w:sz w:val="20"/>
          <w:szCs w:val="20"/>
        </w:rPr>
        <w:t>material</w:t>
      </w:r>
      <w:r w:rsidRPr="0074430F">
        <w:rPr>
          <w:sz w:val="20"/>
          <w:szCs w:val="20"/>
        </w:rPr>
        <w:t xml:space="preserve"> contratado e do respectivo documento fiscal válido.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h) O pagamento será realizado - por meio de ordem bancária, para crédito em banco, agência e conta corrente indicados pela contratada.</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i)Quando do pagamento, será efetuada a retenção tributária prevista na legislação aplicável, quando for o caso.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j) Independentemente do percentual de tributo inserido na planilha, quando houver, serão retidos na fonte quando da realização do pagamento, os percentuais estabelecidos na legislação vigente. </w:t>
      </w:r>
    </w:p>
    <w:p w:rsidR="00227F83" w:rsidRPr="0074430F" w:rsidRDefault="00227F83" w:rsidP="00227F83">
      <w:pPr>
        <w:spacing w:line="276" w:lineRule="auto"/>
        <w:ind w:left="142"/>
        <w:jc w:val="both"/>
        <w:rPr>
          <w:sz w:val="20"/>
          <w:szCs w:val="20"/>
        </w:rPr>
      </w:pPr>
    </w:p>
    <w:p w:rsidR="00227F83" w:rsidRDefault="00227F83" w:rsidP="00227F83">
      <w:pPr>
        <w:spacing w:line="276" w:lineRule="auto"/>
        <w:ind w:left="142"/>
        <w:jc w:val="both"/>
        <w:rPr>
          <w:sz w:val="20"/>
          <w:szCs w:val="20"/>
        </w:rPr>
      </w:pPr>
      <w:r w:rsidRPr="0074430F">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227F83" w:rsidRPr="0074430F" w:rsidRDefault="00227F83" w:rsidP="00227F83">
      <w:pPr>
        <w:spacing w:line="276" w:lineRule="auto"/>
        <w:ind w:left="142"/>
        <w:jc w:val="both"/>
        <w:rPr>
          <w:sz w:val="20"/>
          <w:szCs w:val="20"/>
        </w:rPr>
      </w:pPr>
    </w:p>
    <w:p w:rsidR="00227F83" w:rsidRPr="0074430F" w:rsidRDefault="00227F83" w:rsidP="00227F83">
      <w:pPr>
        <w:spacing w:line="276" w:lineRule="auto"/>
        <w:ind w:left="142"/>
        <w:jc w:val="both"/>
        <w:rPr>
          <w:sz w:val="20"/>
          <w:szCs w:val="20"/>
        </w:rPr>
      </w:pPr>
      <w:r w:rsidRPr="0074430F">
        <w:rPr>
          <w:sz w:val="20"/>
          <w:szCs w:val="20"/>
        </w:rPr>
        <w:t xml:space="preserve">l) </w:t>
      </w:r>
      <w:r w:rsidRPr="0074430F">
        <w:rPr>
          <w:b/>
          <w:sz w:val="20"/>
          <w:szCs w:val="20"/>
        </w:rPr>
        <w:t>A presente licitação NÃO permitirá a antecipação de pagamento, quer seja parcial ou total</w:t>
      </w:r>
      <w:r w:rsidRPr="0074430F">
        <w:rPr>
          <w:sz w:val="20"/>
          <w:szCs w:val="20"/>
        </w:rPr>
        <w:t>.</w:t>
      </w:r>
    </w:p>
    <w:p w:rsidR="00227F83" w:rsidRPr="0074430F" w:rsidRDefault="00227F83" w:rsidP="00227F83">
      <w:pPr>
        <w:pBdr>
          <w:top w:val="single" w:sz="4" w:space="1" w:color="auto"/>
        </w:pBdr>
        <w:spacing w:line="276" w:lineRule="auto"/>
        <w:ind w:left="142"/>
        <w:jc w:val="both"/>
        <w:rPr>
          <w:b/>
          <w:sz w:val="20"/>
          <w:szCs w:val="20"/>
        </w:rPr>
      </w:pPr>
      <w:r w:rsidRPr="0074430F">
        <w:rPr>
          <w:b/>
          <w:sz w:val="20"/>
          <w:szCs w:val="20"/>
        </w:rPr>
        <w:t>14. DA SELEÇÃO DO FORNECEDOR CONFORME O ART. 6º, INC. XXIII, ALÍNEAS ‘H’ DA LEI 14.133/2021:</w:t>
      </w:r>
    </w:p>
    <w:p w:rsidR="00227F83" w:rsidRPr="0074430F" w:rsidRDefault="00227F83" w:rsidP="00227F83">
      <w:pPr>
        <w:pStyle w:val="Default"/>
        <w:spacing w:line="276" w:lineRule="auto"/>
        <w:ind w:left="142"/>
        <w:jc w:val="both"/>
        <w:rPr>
          <w:rFonts w:ascii="Verdana" w:hAnsi="Verdana"/>
          <w:b/>
          <w:sz w:val="20"/>
          <w:szCs w:val="20"/>
        </w:rPr>
      </w:pPr>
      <w:r w:rsidRPr="0074430F">
        <w:rPr>
          <w:rFonts w:ascii="Verdana" w:hAnsi="Verdana"/>
          <w:b/>
          <w:sz w:val="20"/>
          <w:szCs w:val="20"/>
        </w:rPr>
        <w:t xml:space="preserve">14.1. Habilitação jurídica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14.2.Empresário individual: </w:t>
      </w:r>
      <w:r w:rsidRPr="0074430F">
        <w:rPr>
          <w:rFonts w:cs="Times"/>
          <w:bCs/>
          <w:color w:val="000000"/>
          <w:sz w:val="20"/>
          <w:szCs w:val="20"/>
        </w:rPr>
        <w:t>inscrição no Registro Público de Empresas Mercantis, a cargo da Junta Comercial da respectiva sede</w:t>
      </w:r>
    </w:p>
    <w:p w:rsidR="00227F83" w:rsidRPr="0074430F" w:rsidRDefault="00227F83" w:rsidP="00227F83">
      <w:pPr>
        <w:spacing w:line="276" w:lineRule="auto"/>
        <w:ind w:left="142"/>
        <w:jc w:val="both"/>
        <w:rPr>
          <w:rFonts w:cs="Times"/>
          <w:bCs/>
          <w:color w:val="000000"/>
          <w:sz w:val="20"/>
          <w:szCs w:val="20"/>
        </w:rPr>
      </w:pPr>
      <w:r w:rsidRPr="0074430F">
        <w:rPr>
          <w:rFonts w:cs="Times"/>
          <w:b/>
          <w:color w:val="000000"/>
          <w:sz w:val="20"/>
          <w:szCs w:val="20"/>
        </w:rPr>
        <w:t xml:space="preserve">14.3. Sociedade empresária, </w:t>
      </w:r>
      <w:r w:rsidRPr="0074430F">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14.4. Sociedade empresária estrangeira: </w:t>
      </w:r>
      <w:r w:rsidRPr="0074430F">
        <w:rPr>
          <w:rFonts w:cs="Times"/>
          <w:bCs/>
          <w:color w:val="000000"/>
          <w:sz w:val="20"/>
          <w:szCs w:val="20"/>
        </w:rPr>
        <w:t xml:space="preserve">portaria de autorização de funcionamento no Brasil, publicada no Diário Oficial da União e arquivada na Junta Comercial da unidade federativa onde localizar a filial, agência, sucursal ou estabelecimento, a qual será considerada como sua sede, </w:t>
      </w:r>
      <w:r w:rsidRPr="0074430F">
        <w:rPr>
          <w:rFonts w:cs="Times"/>
          <w:bCs/>
          <w:color w:val="000000"/>
          <w:sz w:val="20"/>
          <w:szCs w:val="20"/>
        </w:rPr>
        <w:lastRenderedPageBreak/>
        <w:t>conforme Instrução Normativa DREI/ME nº 77/2020</w:t>
      </w:r>
      <w:r w:rsidRPr="0074430F">
        <w:rPr>
          <w:rFonts w:cs="Times"/>
          <w:b/>
          <w:color w:val="000000"/>
          <w:sz w:val="20"/>
          <w:szCs w:val="20"/>
        </w:rPr>
        <w:t xml:space="preserve">. </w:t>
      </w:r>
    </w:p>
    <w:p w:rsidR="00227F83" w:rsidRPr="0074430F" w:rsidRDefault="00227F83" w:rsidP="00227F83">
      <w:pPr>
        <w:spacing w:line="276" w:lineRule="auto"/>
        <w:ind w:left="142"/>
        <w:jc w:val="both"/>
        <w:rPr>
          <w:rFonts w:cs="Times"/>
          <w:bCs/>
          <w:color w:val="000000"/>
          <w:sz w:val="20"/>
          <w:szCs w:val="20"/>
        </w:rPr>
      </w:pPr>
      <w:r w:rsidRPr="0074430F">
        <w:rPr>
          <w:rFonts w:cs="Times"/>
          <w:b/>
          <w:color w:val="000000"/>
          <w:sz w:val="20"/>
          <w:szCs w:val="20"/>
        </w:rPr>
        <w:t xml:space="preserve">14.5. Sociedade simples: </w:t>
      </w:r>
      <w:r w:rsidRPr="0074430F">
        <w:rPr>
          <w:rFonts w:cs="Times"/>
          <w:bCs/>
          <w:color w:val="000000"/>
          <w:sz w:val="20"/>
          <w:szCs w:val="20"/>
        </w:rPr>
        <w:t xml:space="preserve">inscrição do ato constitutivo no Registro Civil de Pessoas Jurídicas do local de sua sede, acompanhada de documento comprobatório de seus administradores.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14.6. Filial, sucursal ou agência de sociedade simples ou empresária: </w:t>
      </w:r>
      <w:r w:rsidRPr="0074430F">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14.7 Sociedade cooperativa: </w:t>
      </w:r>
      <w:r w:rsidRPr="0074430F">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227F83" w:rsidRPr="0074430F" w:rsidRDefault="00227F83" w:rsidP="00227F83">
      <w:pPr>
        <w:spacing w:line="276" w:lineRule="auto"/>
        <w:ind w:left="142"/>
        <w:jc w:val="both"/>
        <w:rPr>
          <w:rFonts w:cs="Times"/>
          <w:bCs/>
          <w:color w:val="000000"/>
          <w:sz w:val="20"/>
          <w:szCs w:val="20"/>
        </w:rPr>
      </w:pPr>
      <w:r w:rsidRPr="0074430F">
        <w:rPr>
          <w:rFonts w:cs="Times"/>
          <w:b/>
          <w:color w:val="000000"/>
          <w:sz w:val="20"/>
          <w:szCs w:val="20"/>
        </w:rPr>
        <w:t xml:space="preserve">14.8. </w:t>
      </w:r>
      <w:r w:rsidRPr="0074430F">
        <w:rPr>
          <w:rFonts w:cs="Times"/>
          <w:bCs/>
          <w:color w:val="000000"/>
          <w:sz w:val="20"/>
          <w:szCs w:val="20"/>
        </w:rPr>
        <w:t>Os documentos apresentados deverão estar acompanhados de todas as alterações ou da consolidação respectiva</w:t>
      </w:r>
    </w:p>
    <w:p w:rsidR="00227F83" w:rsidRPr="00EF17E4" w:rsidRDefault="00227F83" w:rsidP="00227F83">
      <w:pPr>
        <w:spacing w:line="276" w:lineRule="auto"/>
        <w:ind w:left="142"/>
        <w:jc w:val="both"/>
        <w:rPr>
          <w:rFonts w:cs="Times"/>
          <w:b/>
          <w:color w:val="000000"/>
          <w:sz w:val="20"/>
          <w:szCs w:val="20"/>
        </w:rPr>
      </w:pPr>
      <w:r w:rsidRPr="00EF17E4">
        <w:rPr>
          <w:rFonts w:cs="Times"/>
          <w:b/>
          <w:color w:val="000000"/>
          <w:sz w:val="20"/>
          <w:szCs w:val="20"/>
        </w:rPr>
        <w:t>14.9. HABILITAÇÃO FISCAL, SOCIAL E TRABALHISTA</w:t>
      </w:r>
      <w:r>
        <w:rPr>
          <w:rFonts w:cs="Times"/>
          <w:b/>
          <w:color w:val="000000"/>
          <w:sz w:val="20"/>
          <w:szCs w:val="20"/>
        </w:rPr>
        <w:t>:</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14.9.1. </w:t>
      </w:r>
      <w:r w:rsidRPr="0074430F">
        <w:rPr>
          <w:rFonts w:cs="Times"/>
          <w:bCs/>
          <w:color w:val="000000"/>
          <w:sz w:val="20"/>
          <w:szCs w:val="20"/>
        </w:rPr>
        <w:t xml:space="preserve">Prova de inscrição no Cadastro Nacional de Pessoas Jurídicas.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14.9.3. </w:t>
      </w:r>
      <w:r w:rsidRPr="0074430F">
        <w:rPr>
          <w:rFonts w:cs="Times"/>
          <w:bCs/>
          <w:color w:val="000000"/>
          <w:sz w:val="20"/>
          <w:szCs w:val="20"/>
        </w:rPr>
        <w:t>Prova de regularidade com o Fundo de Garantia do Tempo de Serviço (FGTS).</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14.9.4. </w:t>
      </w:r>
      <w:r w:rsidRPr="0074430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14.9.5. </w:t>
      </w:r>
      <w:r w:rsidRPr="0074430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227F83" w:rsidRDefault="00227F83" w:rsidP="00227F83">
      <w:pPr>
        <w:spacing w:line="276" w:lineRule="auto"/>
        <w:ind w:left="142"/>
        <w:jc w:val="both"/>
        <w:rPr>
          <w:rFonts w:cs="Times"/>
          <w:bCs/>
          <w:color w:val="000000"/>
          <w:sz w:val="20"/>
          <w:szCs w:val="20"/>
        </w:rPr>
      </w:pPr>
      <w:r w:rsidRPr="0074430F">
        <w:rPr>
          <w:rFonts w:cs="Times"/>
          <w:b/>
          <w:color w:val="000000"/>
          <w:sz w:val="20"/>
          <w:szCs w:val="20"/>
        </w:rPr>
        <w:t xml:space="preserve">14.9.6. </w:t>
      </w:r>
      <w:r w:rsidRPr="0074430F">
        <w:rPr>
          <w:rFonts w:cs="Times"/>
          <w:bCs/>
          <w:color w:val="000000"/>
          <w:sz w:val="20"/>
          <w:szCs w:val="20"/>
        </w:rPr>
        <w:t xml:space="preserve">Prova de regularidade com a Fazenda Estadual do domicílio ou sede do fornecedor, relativa à atividade em cujo exercício contrata ou concorre. </w:t>
      </w:r>
    </w:p>
    <w:p w:rsidR="00227F83" w:rsidRPr="0074430F" w:rsidRDefault="00227F83" w:rsidP="00227F83">
      <w:pPr>
        <w:spacing w:line="276" w:lineRule="auto"/>
        <w:ind w:left="142"/>
        <w:jc w:val="both"/>
        <w:rPr>
          <w:rFonts w:cs="Times"/>
          <w:bCs/>
          <w:color w:val="000000"/>
          <w:sz w:val="20"/>
          <w:szCs w:val="20"/>
        </w:rPr>
      </w:pPr>
      <w:r w:rsidRPr="0074430F">
        <w:rPr>
          <w:rFonts w:cs="Times"/>
          <w:b/>
          <w:color w:val="000000"/>
          <w:sz w:val="20"/>
          <w:szCs w:val="20"/>
        </w:rPr>
        <w:t>14.9.</w:t>
      </w:r>
      <w:r>
        <w:rPr>
          <w:rFonts w:cs="Times"/>
          <w:b/>
          <w:color w:val="000000"/>
          <w:sz w:val="20"/>
          <w:szCs w:val="20"/>
        </w:rPr>
        <w:t>7</w:t>
      </w:r>
      <w:r w:rsidRPr="0074430F">
        <w:rPr>
          <w:rFonts w:cs="Times"/>
          <w:b/>
          <w:color w:val="000000"/>
          <w:sz w:val="20"/>
          <w:szCs w:val="20"/>
        </w:rPr>
        <w:t xml:space="preserve">. </w:t>
      </w:r>
      <w:r w:rsidRPr="0074430F">
        <w:rPr>
          <w:rFonts w:cs="Times"/>
          <w:bCs/>
          <w:color w:val="000000"/>
          <w:sz w:val="20"/>
          <w:szCs w:val="20"/>
        </w:rPr>
        <w:t>Prova de regularidade com a Fazenda</w:t>
      </w:r>
      <w:r>
        <w:rPr>
          <w:rFonts w:cs="Times"/>
          <w:bCs/>
          <w:color w:val="000000"/>
          <w:sz w:val="20"/>
          <w:szCs w:val="20"/>
        </w:rPr>
        <w:t xml:space="preserve"> Municipal</w:t>
      </w:r>
      <w:r w:rsidRPr="0074430F">
        <w:rPr>
          <w:rFonts w:cs="Times"/>
          <w:bCs/>
          <w:color w:val="000000"/>
          <w:sz w:val="20"/>
          <w:szCs w:val="20"/>
        </w:rPr>
        <w:t xml:space="preserve"> do domicílio ou sede do fornecedor, relativa à atividade em cujo exercício contrata ou concorre.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14.9.</w:t>
      </w:r>
      <w:r>
        <w:rPr>
          <w:rFonts w:cs="Times"/>
          <w:b/>
          <w:color w:val="000000"/>
          <w:sz w:val="20"/>
          <w:szCs w:val="20"/>
        </w:rPr>
        <w:t>8</w:t>
      </w:r>
      <w:r w:rsidRPr="0074430F">
        <w:rPr>
          <w:rFonts w:cs="Times"/>
          <w:b/>
          <w:color w:val="000000"/>
          <w:sz w:val="20"/>
          <w:szCs w:val="20"/>
        </w:rPr>
        <w:t xml:space="preserve">. </w:t>
      </w:r>
      <w:r w:rsidRPr="0074430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14.9.</w:t>
      </w:r>
      <w:r>
        <w:rPr>
          <w:rFonts w:cs="Times"/>
          <w:b/>
          <w:color w:val="000000"/>
          <w:sz w:val="20"/>
          <w:szCs w:val="20"/>
        </w:rPr>
        <w:t>9</w:t>
      </w:r>
      <w:r w:rsidRPr="0074430F">
        <w:rPr>
          <w:rFonts w:cs="Times"/>
          <w:b/>
          <w:color w:val="000000"/>
          <w:sz w:val="20"/>
          <w:szCs w:val="20"/>
        </w:rPr>
        <w:t xml:space="preserve">. </w:t>
      </w:r>
      <w:r w:rsidRPr="0074430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227F83" w:rsidRPr="0074430F" w:rsidRDefault="00227F83" w:rsidP="00227F83">
      <w:pPr>
        <w:pBdr>
          <w:top w:val="single" w:sz="4" w:space="1" w:color="auto"/>
        </w:pBdr>
        <w:spacing w:line="276" w:lineRule="auto"/>
        <w:ind w:left="142"/>
        <w:jc w:val="both"/>
        <w:rPr>
          <w:rFonts w:cs="Times"/>
          <w:b/>
          <w:color w:val="000000"/>
          <w:sz w:val="20"/>
          <w:szCs w:val="20"/>
        </w:rPr>
      </w:pPr>
      <w:r w:rsidRPr="0074430F">
        <w:rPr>
          <w:rFonts w:cs="Times"/>
          <w:b/>
          <w:color w:val="000000"/>
          <w:sz w:val="20"/>
          <w:szCs w:val="20"/>
        </w:rPr>
        <w:t>15. Qualificação Econômico-Financeira</w:t>
      </w:r>
    </w:p>
    <w:p w:rsidR="00227F83" w:rsidRPr="0074430F" w:rsidRDefault="00227F83" w:rsidP="00227F83">
      <w:pPr>
        <w:spacing w:line="276" w:lineRule="auto"/>
        <w:ind w:left="142"/>
        <w:jc w:val="both"/>
        <w:rPr>
          <w:rFonts w:cs="Times"/>
          <w:bCs/>
          <w:color w:val="000000"/>
          <w:sz w:val="20"/>
          <w:szCs w:val="20"/>
        </w:rPr>
      </w:pPr>
      <w:r w:rsidRPr="0074430F">
        <w:rPr>
          <w:rFonts w:cs="Times"/>
          <w:b/>
          <w:color w:val="000000"/>
          <w:sz w:val="20"/>
          <w:szCs w:val="20"/>
        </w:rPr>
        <w:t>15.1.Certidão negativa de insolvência civil expedida pelo distribuidor do domicílio ou sede do licitante</w:t>
      </w:r>
      <w:r w:rsidRPr="0074430F">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227F83" w:rsidRPr="0074430F" w:rsidRDefault="00227F83" w:rsidP="00227F83">
      <w:pPr>
        <w:spacing w:line="276" w:lineRule="auto"/>
        <w:ind w:left="142"/>
        <w:jc w:val="both"/>
        <w:rPr>
          <w:rFonts w:cs="Times"/>
          <w:bCs/>
          <w:color w:val="000000"/>
          <w:sz w:val="20"/>
          <w:szCs w:val="20"/>
        </w:rPr>
      </w:pPr>
      <w:r w:rsidRPr="0074430F">
        <w:rPr>
          <w:rFonts w:cs="Times"/>
          <w:b/>
          <w:color w:val="000000"/>
          <w:sz w:val="20"/>
          <w:szCs w:val="20"/>
        </w:rPr>
        <w:t xml:space="preserve">15.2.CERTIDÃO NEGATIVA DE FALÊNCIA OU RECUPERAÇÃO JUDICIAL, </w:t>
      </w:r>
      <w:r w:rsidRPr="0074430F">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15.3.</w:t>
      </w:r>
      <w:r w:rsidRPr="0074430F">
        <w:rPr>
          <w:rFonts w:cs="Times"/>
          <w:bCs/>
          <w:color w:val="000000"/>
          <w:sz w:val="20"/>
          <w:szCs w:val="20"/>
        </w:rPr>
        <w:t xml:space="preserve">Somente será permitida a participação de empresas em recuperação judicial e extrajudicial se comprovada, respectivamente, a aprovação ou a homologação do plano de recuperação pelo </w:t>
      </w:r>
      <w:r w:rsidRPr="0074430F">
        <w:rPr>
          <w:rFonts w:cs="Times"/>
          <w:bCs/>
          <w:color w:val="000000"/>
          <w:sz w:val="20"/>
          <w:szCs w:val="20"/>
        </w:rPr>
        <w:lastRenderedPageBreak/>
        <w:t>juízo competente e apresentada certidão emitida pelo juízo da recuperação, que ateste a aptidão econômica e financeira para o certame.</w:t>
      </w:r>
    </w:p>
    <w:p w:rsidR="00227F83" w:rsidRPr="0074430F" w:rsidRDefault="00227F83" w:rsidP="00227F83">
      <w:pPr>
        <w:spacing w:line="276" w:lineRule="auto"/>
        <w:ind w:left="142"/>
        <w:jc w:val="both"/>
        <w:rPr>
          <w:rFonts w:cs="Times"/>
          <w:b/>
          <w:color w:val="000000"/>
          <w:sz w:val="20"/>
          <w:szCs w:val="20"/>
        </w:rPr>
      </w:pPr>
      <w:r w:rsidRPr="0074430F">
        <w:rPr>
          <w:rFonts w:cs="Times"/>
          <w:b/>
          <w:color w:val="000000"/>
          <w:sz w:val="20"/>
          <w:szCs w:val="20"/>
        </w:rPr>
        <w:t xml:space="preserve">15.4.Balanço patrimonial, </w:t>
      </w:r>
      <w:r w:rsidRPr="0074430F">
        <w:rPr>
          <w:rFonts w:cs="Times"/>
          <w:bCs/>
          <w:color w:val="000000"/>
          <w:sz w:val="20"/>
          <w:szCs w:val="20"/>
        </w:rPr>
        <w:t>demonstração de resultado de exercício e demais demonstrações contábeis dos 2 (dois) últimos exercícios sociais;</w:t>
      </w:r>
    </w:p>
    <w:p w:rsidR="00227F83" w:rsidRPr="0074430F" w:rsidRDefault="00227F83" w:rsidP="00227F83">
      <w:pPr>
        <w:spacing w:line="276" w:lineRule="auto"/>
        <w:ind w:left="142"/>
        <w:jc w:val="both"/>
        <w:rPr>
          <w:bCs/>
          <w:sz w:val="20"/>
          <w:szCs w:val="20"/>
        </w:rPr>
      </w:pPr>
      <w:r w:rsidRPr="0074430F">
        <w:rPr>
          <w:rFonts w:cs="Times"/>
          <w:b/>
          <w:color w:val="000000"/>
          <w:sz w:val="20"/>
          <w:szCs w:val="20"/>
        </w:rPr>
        <w:t>15.5.</w:t>
      </w:r>
      <w:r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227F83" w:rsidRPr="0074430F" w:rsidTr="00E767AD">
        <w:trPr>
          <w:jc w:val="center"/>
        </w:trPr>
        <w:tc>
          <w:tcPr>
            <w:tcW w:w="3060" w:type="dxa"/>
            <w:tcBorders>
              <w:top w:val="single" w:sz="6" w:space="0" w:color="000000"/>
              <w:left w:val="single" w:sz="6" w:space="0" w:color="000000"/>
              <w:bottom w:val="single" w:sz="6" w:space="0" w:color="000000"/>
            </w:tcBorders>
          </w:tcPr>
          <w:p w:rsidR="00227F83" w:rsidRPr="0074430F" w:rsidRDefault="00227F83" w:rsidP="00227F83">
            <w:pPr>
              <w:tabs>
                <w:tab w:val="left" w:pos="284"/>
              </w:tabs>
              <w:spacing w:line="276" w:lineRule="auto"/>
              <w:ind w:left="142"/>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227F83" w:rsidRPr="0074430F" w:rsidRDefault="00227F83" w:rsidP="00227F83">
            <w:pPr>
              <w:tabs>
                <w:tab w:val="left" w:pos="284"/>
              </w:tabs>
              <w:spacing w:line="276" w:lineRule="auto"/>
              <w:ind w:left="142"/>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227F83" w:rsidRPr="0074430F" w:rsidRDefault="00227F83" w:rsidP="00227F83">
            <w:pPr>
              <w:tabs>
                <w:tab w:val="left" w:pos="284"/>
              </w:tabs>
              <w:spacing w:line="276" w:lineRule="auto"/>
              <w:ind w:left="142"/>
              <w:jc w:val="center"/>
              <w:rPr>
                <w:sz w:val="20"/>
                <w:szCs w:val="20"/>
                <w:lang w:val="en-US"/>
              </w:rPr>
            </w:pPr>
            <w:proofErr w:type="spellStart"/>
            <w:r w:rsidRPr="0074430F">
              <w:rPr>
                <w:sz w:val="20"/>
                <w:szCs w:val="20"/>
                <w:u w:val="single"/>
                <w:lang w:val="en-US"/>
              </w:rPr>
              <w:t>AtivoCirculante</w:t>
            </w:r>
            <w:proofErr w:type="spellEnd"/>
          </w:p>
          <w:p w:rsidR="00227F83" w:rsidRPr="0074430F" w:rsidRDefault="00227F83" w:rsidP="00227F83">
            <w:pPr>
              <w:tabs>
                <w:tab w:val="left" w:pos="284"/>
              </w:tabs>
              <w:spacing w:line="276" w:lineRule="auto"/>
              <w:ind w:left="142"/>
              <w:jc w:val="center"/>
              <w:rPr>
                <w:sz w:val="20"/>
                <w:szCs w:val="20"/>
              </w:rPr>
            </w:pPr>
            <w:proofErr w:type="spellStart"/>
            <w:r w:rsidRPr="0074430F">
              <w:rPr>
                <w:sz w:val="20"/>
                <w:szCs w:val="20"/>
                <w:lang w:val="en-US"/>
              </w:rPr>
              <w:t>PassivoCirculante</w:t>
            </w:r>
            <w:proofErr w:type="spellEnd"/>
          </w:p>
        </w:tc>
      </w:tr>
      <w:tr w:rsidR="00227F83" w:rsidRPr="0074430F" w:rsidTr="00E767AD">
        <w:trPr>
          <w:jc w:val="center"/>
        </w:trPr>
        <w:tc>
          <w:tcPr>
            <w:tcW w:w="3060" w:type="dxa"/>
            <w:tcBorders>
              <w:top w:val="single" w:sz="6" w:space="0" w:color="000000"/>
              <w:left w:val="single" w:sz="6" w:space="0" w:color="000000"/>
              <w:bottom w:val="single" w:sz="6" w:space="0" w:color="000000"/>
            </w:tcBorders>
          </w:tcPr>
          <w:p w:rsidR="00227F83" w:rsidRPr="0074430F" w:rsidRDefault="00227F83" w:rsidP="00227F83">
            <w:pPr>
              <w:tabs>
                <w:tab w:val="left" w:pos="284"/>
              </w:tabs>
              <w:spacing w:line="276" w:lineRule="auto"/>
              <w:ind w:left="142"/>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227F83" w:rsidRPr="0074430F" w:rsidRDefault="00227F83" w:rsidP="00227F83">
            <w:pPr>
              <w:tabs>
                <w:tab w:val="left" w:pos="284"/>
              </w:tabs>
              <w:spacing w:line="276" w:lineRule="auto"/>
              <w:ind w:left="142"/>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227F83" w:rsidRPr="0074430F" w:rsidRDefault="00227F83" w:rsidP="00227F83">
            <w:pPr>
              <w:tabs>
                <w:tab w:val="left" w:pos="284"/>
              </w:tabs>
              <w:spacing w:line="276" w:lineRule="auto"/>
              <w:ind w:left="142"/>
              <w:jc w:val="center"/>
              <w:rPr>
                <w:sz w:val="20"/>
                <w:szCs w:val="20"/>
              </w:rPr>
            </w:pPr>
            <w:r w:rsidRPr="0074430F">
              <w:rPr>
                <w:sz w:val="20"/>
                <w:szCs w:val="20"/>
                <w:u w:val="single"/>
              </w:rPr>
              <w:t>AtivoCirculante + Realizável a Longo Prazo</w:t>
            </w:r>
          </w:p>
          <w:p w:rsidR="00227F83" w:rsidRPr="0074430F" w:rsidRDefault="00227F83" w:rsidP="00227F83">
            <w:pPr>
              <w:tabs>
                <w:tab w:val="left" w:pos="284"/>
              </w:tabs>
              <w:spacing w:line="276" w:lineRule="auto"/>
              <w:ind w:left="142"/>
              <w:jc w:val="center"/>
              <w:rPr>
                <w:sz w:val="20"/>
                <w:szCs w:val="20"/>
              </w:rPr>
            </w:pPr>
            <w:r w:rsidRPr="0074430F">
              <w:rPr>
                <w:sz w:val="20"/>
                <w:szCs w:val="20"/>
              </w:rPr>
              <w:t>PassivoCirculante + Exigível a Longo Prazo</w:t>
            </w:r>
          </w:p>
        </w:tc>
      </w:tr>
      <w:tr w:rsidR="00227F83" w:rsidRPr="0074430F" w:rsidTr="00E767AD">
        <w:trPr>
          <w:jc w:val="center"/>
        </w:trPr>
        <w:tc>
          <w:tcPr>
            <w:tcW w:w="3060" w:type="dxa"/>
            <w:tcBorders>
              <w:top w:val="single" w:sz="6" w:space="0" w:color="000000"/>
              <w:left w:val="single" w:sz="6" w:space="0" w:color="000000"/>
              <w:bottom w:val="single" w:sz="6" w:space="0" w:color="000000"/>
            </w:tcBorders>
          </w:tcPr>
          <w:p w:rsidR="00227F83" w:rsidRPr="0074430F" w:rsidRDefault="00227F83" w:rsidP="00227F83">
            <w:pPr>
              <w:tabs>
                <w:tab w:val="left" w:pos="284"/>
              </w:tabs>
              <w:spacing w:line="276" w:lineRule="auto"/>
              <w:ind w:left="142"/>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227F83" w:rsidRPr="0074430F" w:rsidRDefault="00227F83" w:rsidP="00227F83">
            <w:pPr>
              <w:tabs>
                <w:tab w:val="left" w:pos="284"/>
              </w:tabs>
              <w:spacing w:line="276" w:lineRule="auto"/>
              <w:ind w:left="142"/>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227F83" w:rsidRPr="0074430F" w:rsidRDefault="00227F83" w:rsidP="00227F83">
            <w:pPr>
              <w:tabs>
                <w:tab w:val="left" w:pos="284"/>
              </w:tabs>
              <w:spacing w:line="276" w:lineRule="auto"/>
              <w:ind w:left="142"/>
              <w:jc w:val="center"/>
              <w:rPr>
                <w:sz w:val="20"/>
                <w:szCs w:val="20"/>
              </w:rPr>
            </w:pPr>
            <w:r w:rsidRPr="0074430F">
              <w:rPr>
                <w:sz w:val="20"/>
                <w:szCs w:val="20"/>
                <w:u w:val="single"/>
              </w:rPr>
              <w:t>Ativo Total</w:t>
            </w:r>
          </w:p>
          <w:p w:rsidR="00227F83" w:rsidRPr="0074430F" w:rsidRDefault="00227F83" w:rsidP="00227F83">
            <w:pPr>
              <w:tabs>
                <w:tab w:val="left" w:pos="284"/>
              </w:tabs>
              <w:spacing w:line="276" w:lineRule="auto"/>
              <w:ind w:left="142"/>
              <w:jc w:val="center"/>
              <w:rPr>
                <w:sz w:val="20"/>
                <w:szCs w:val="20"/>
              </w:rPr>
            </w:pPr>
            <w:r w:rsidRPr="0074430F">
              <w:rPr>
                <w:sz w:val="20"/>
                <w:szCs w:val="20"/>
              </w:rPr>
              <w:t>PassivoCirculante + Exigível a Longo Prazo</w:t>
            </w:r>
          </w:p>
        </w:tc>
      </w:tr>
    </w:tbl>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15.6.</w:t>
      </w:r>
      <w:r w:rsidRPr="0074430F">
        <w:rPr>
          <w:rFonts w:ascii="Verdana" w:eastAsiaTheme="majorEastAsia" w:hAnsi="Verdana" w:cs="Times New Roman"/>
          <w:color w:val="auto"/>
        </w:rPr>
        <w:t>A empresa licitante que não apresentar o memorial de cálculo dos índices, a Comissão se reserva o direito de calcular;</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15.6.1.</w:t>
      </w:r>
      <w:r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15.6.2.</w:t>
      </w:r>
      <w:r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15.6.3.</w:t>
      </w:r>
      <w:r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15.6.4.</w:t>
      </w:r>
      <w:r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15.6.5.</w:t>
      </w:r>
      <w:r w:rsidRPr="0074430F">
        <w:rPr>
          <w:rFonts w:ascii="Verdana" w:eastAsiaTheme="majorEastAsia" w:hAnsi="Verdana" w:cs="Times New Roman"/>
          <w:color w:val="auto"/>
        </w:rPr>
        <w:t xml:space="preserve"> O balanço emitido via Sistema Público de Escrituração Fiscal Digital - </w:t>
      </w:r>
      <w:proofErr w:type="spellStart"/>
      <w:r w:rsidRPr="0074430F">
        <w:rPr>
          <w:rFonts w:ascii="Verdana" w:eastAsiaTheme="majorEastAsia" w:hAnsi="Verdana" w:cs="Times New Roman"/>
          <w:color w:val="auto"/>
        </w:rPr>
        <w:t>Sped</w:t>
      </w:r>
      <w:proofErr w:type="spellEnd"/>
      <w:r w:rsidRPr="0074430F">
        <w:rPr>
          <w:rFonts w:ascii="Verdana" w:eastAsiaTheme="majorEastAsia" w:hAnsi="Verdana" w:cs="Times New Roman"/>
          <w:color w:val="auto"/>
        </w:rPr>
        <w:t xml:space="preserve"> Fiscal, será aceito devidamente autenticado, mediante recibo de entrega emitido pelo </w:t>
      </w:r>
      <w:proofErr w:type="spellStart"/>
      <w:r w:rsidRPr="0074430F">
        <w:rPr>
          <w:rFonts w:ascii="Verdana" w:eastAsiaTheme="majorEastAsia" w:hAnsi="Verdana" w:cs="Times New Roman"/>
          <w:color w:val="auto"/>
        </w:rPr>
        <w:t>sped</w:t>
      </w:r>
      <w:proofErr w:type="spellEnd"/>
      <w:r w:rsidRPr="0074430F">
        <w:rPr>
          <w:rFonts w:ascii="Verdana" w:eastAsiaTheme="majorEastAsia" w:hAnsi="Verdana" w:cs="Times New Roman"/>
          <w:color w:val="auto"/>
        </w:rPr>
        <w:t>, conforme autoriza o art. 78 –A, §1.º e § 2.º do Decreto n.º 1.800/1996, alterado pelo Decreto n.º 8.683/2016;</w:t>
      </w:r>
    </w:p>
    <w:p w:rsidR="00227F83" w:rsidRPr="0074430F" w:rsidRDefault="00227F83" w:rsidP="00227F83">
      <w:pPr>
        <w:pStyle w:val="Nivel2"/>
        <w:pBdr>
          <w:top w:val="single" w:sz="4" w:space="1" w:color="auto"/>
        </w:pBdr>
        <w:ind w:left="142"/>
        <w:rPr>
          <w:rFonts w:ascii="Verdana" w:eastAsiaTheme="majorEastAsia" w:hAnsi="Verdana" w:cs="Times New Roman"/>
          <w:b/>
          <w:bCs/>
          <w:color w:val="auto"/>
        </w:rPr>
      </w:pPr>
      <w:r w:rsidRPr="0074430F">
        <w:rPr>
          <w:rFonts w:ascii="Verdana" w:eastAsiaTheme="majorEastAsia" w:hAnsi="Verdana" w:cs="Times New Roman"/>
          <w:b/>
          <w:bCs/>
          <w:color w:val="auto"/>
        </w:rPr>
        <w:t>16. Qualificação Técnica</w:t>
      </w:r>
    </w:p>
    <w:p w:rsidR="00227F83"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16.1</w:t>
      </w:r>
      <w:r>
        <w:rPr>
          <w:rFonts w:ascii="Verdana" w:eastAsiaTheme="majorEastAsia" w:hAnsi="Verdana" w:cs="Times New Roman"/>
          <w:color w:val="auto"/>
        </w:rPr>
        <w:t>C</w:t>
      </w:r>
      <w:r w:rsidRPr="0074430F">
        <w:rPr>
          <w:rFonts w:ascii="Verdana" w:eastAsiaTheme="majorEastAsia" w:hAnsi="Verdana" w:cs="Times New Roman"/>
          <w:color w:val="auto"/>
        </w:rPr>
        <w:t xml:space="preserve">omprovação de aptidão para </w:t>
      </w:r>
      <w:r>
        <w:rPr>
          <w:rFonts w:ascii="Verdana" w:eastAsiaTheme="majorEastAsia" w:hAnsi="Verdana" w:cs="Times New Roman"/>
          <w:color w:val="auto"/>
        </w:rPr>
        <w:t>o fornecimento</w:t>
      </w:r>
      <w:r w:rsidRPr="0074430F">
        <w:rPr>
          <w:rFonts w:ascii="Verdana" w:eastAsiaTheme="majorEastAsia" w:hAnsi="Verdana" w:cs="Times New Roman"/>
          <w:color w:val="auto"/>
        </w:rPr>
        <w:t xml:space="preserve"> similares de complexidade tecnológica e operacional equivalente ou superior com o objeto desta contratação, ou com o item pertinente,</w:t>
      </w:r>
      <w:r>
        <w:rPr>
          <w:rFonts w:ascii="Verdana" w:eastAsiaTheme="majorEastAsia" w:hAnsi="Verdana" w:cs="Times New Roman"/>
          <w:color w:val="auto"/>
        </w:rPr>
        <w:t xml:space="preserve"> por meio de certidões ou atestadosemitidos </w:t>
      </w:r>
      <w:r w:rsidRPr="0074430F">
        <w:rPr>
          <w:rFonts w:ascii="Verdana" w:eastAsiaTheme="majorEastAsia" w:hAnsi="Verdana" w:cs="Times New Roman"/>
          <w:color w:val="auto"/>
        </w:rPr>
        <w:t>por pessoas jurídicas de direito público ou privado.</w:t>
      </w:r>
    </w:p>
    <w:p w:rsidR="00227F83"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16.2</w:t>
      </w:r>
      <w:r w:rsidRPr="0074430F">
        <w:rPr>
          <w:rFonts w:ascii="Verdana" w:eastAsiaTheme="majorEastAsia" w:hAnsi="Verdana" w:cs="Times New Roman"/>
          <w:color w:val="auto"/>
        </w:rPr>
        <w:t>Os atestados de capacidade técnica poderão ser apresentados em nome da matriz ou da filial do fornecedor.</w:t>
      </w:r>
    </w:p>
    <w:p w:rsidR="00227F83"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16.3</w:t>
      </w:r>
      <w:r w:rsidRPr="0074430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27F83"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16.4 </w:t>
      </w:r>
      <w:r>
        <w:rPr>
          <w:rFonts w:ascii="Verdana" w:eastAsiaTheme="majorEastAsia" w:hAnsi="Verdana" w:cs="Times New Roman"/>
          <w:color w:val="auto"/>
        </w:rPr>
        <w:t>Será exigido a apresentação de no mínimo 01 (um) atestado de capacidade técnica.</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lastRenderedPageBreak/>
        <w:t>16.</w:t>
      </w:r>
      <w:r w:rsidRPr="00C70A92">
        <w:rPr>
          <w:rFonts w:ascii="Verdana" w:eastAsiaTheme="majorEastAsia" w:hAnsi="Verdana" w:cs="Times New Roman"/>
          <w:b/>
          <w:bCs/>
          <w:color w:val="auto"/>
        </w:rPr>
        <w:t>5</w:t>
      </w:r>
      <w:r w:rsidRPr="00C70A92">
        <w:rPr>
          <w:rFonts w:ascii="Verdana" w:eastAsiaTheme="majorEastAsia" w:hAnsi="Verdana" w:cs="Times New Roman"/>
          <w:color w:val="auto"/>
        </w:rPr>
        <w:tab/>
        <w:t>Comprovação de possuir em seu quadro permanente, na data prevista para a entrega da proposta, profissional de nível superior, devidamente reconhecido pelo respectivo Conselho de classe competente (CRF);</w:t>
      </w:r>
    </w:p>
    <w:p w:rsidR="00227F83" w:rsidRPr="00C70A92" w:rsidRDefault="00227F83" w:rsidP="00227F83">
      <w:pPr>
        <w:pStyle w:val="Nivel2"/>
        <w:ind w:left="142"/>
        <w:rPr>
          <w:rFonts w:ascii="Verdana" w:eastAsiaTheme="majorEastAsia" w:hAnsi="Verdana" w:cs="Times New Roman"/>
          <w:color w:val="auto"/>
        </w:rPr>
      </w:pPr>
      <w:r w:rsidRPr="00C70A92">
        <w:rPr>
          <w:rFonts w:ascii="Verdana" w:eastAsiaTheme="majorEastAsia" w:hAnsi="Verdana" w:cs="Times New Roman"/>
          <w:b/>
          <w:bCs/>
          <w:color w:val="auto"/>
        </w:rPr>
        <w:t>16.6</w:t>
      </w:r>
      <w:r w:rsidRPr="00C70A92">
        <w:rPr>
          <w:rFonts w:ascii="Verdana" w:eastAsiaTheme="majorEastAsia" w:hAnsi="Verdana" w:cs="Times New Roman"/>
          <w:color w:val="auto"/>
        </w:rPr>
        <w:t>A comprovação do vínculo empregatício do profissional referido no item anterior, será feita mediante apresentação da cópia da Carteira Profissional de Trabalho ou contrato de prestação de serviços, ou ficha funcional. Quando se tratar de dirigente ou sócio da empresa licitante tal comprovação será feita através do ato constitutivo da mesma;</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16.7 </w:t>
      </w:r>
      <w:r w:rsidRPr="00C70A92">
        <w:rPr>
          <w:rFonts w:ascii="Verdana" w:eastAsiaTheme="majorEastAsia" w:hAnsi="Verdana" w:cs="Times New Roman"/>
          <w:color w:val="auto"/>
        </w:rPr>
        <w:t>Apresentar comprovação de habilitação legal do técnico responsável pela empresa, através de Certidão expedida pelo respectivo Conselho de classe competente. Caso não seja apresentado a certidão mencionada, será aceita xerox da Carteira de identidade profissional expedida pelo respectivo conselho de classe;</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16.8 </w:t>
      </w:r>
      <w:r w:rsidRPr="00C70A92">
        <w:rPr>
          <w:rFonts w:ascii="Verdana" w:eastAsiaTheme="majorEastAsia" w:hAnsi="Verdana" w:cs="Times New Roman"/>
          <w:color w:val="auto"/>
        </w:rPr>
        <w:t>Apresentar autorização de funcionamento da empresa (AFE) com situação ATIVA do site da Agência Nacional de Vigilância Sanitária - ANVISA da empresa participante da licitação (Fabricante ou Distribuidor) para armazenar, distribuir, expedir e transportar os produtos, e/ou publicação no Diário Oficial da União;</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16.9 </w:t>
      </w:r>
      <w:r w:rsidRPr="00C70A92">
        <w:rPr>
          <w:rFonts w:ascii="Verdana" w:eastAsiaTheme="majorEastAsia" w:hAnsi="Verdana" w:cs="Times New Roman"/>
          <w:color w:val="auto"/>
        </w:rPr>
        <w:t>Apresentar Alvará Sanitário emitido pelo serviço de Vigilância Sanitária da sede licitante em plena validade;</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16.10 </w:t>
      </w:r>
      <w:r w:rsidRPr="00C70A92">
        <w:rPr>
          <w:rFonts w:ascii="Verdana" w:eastAsiaTheme="majorEastAsia" w:hAnsi="Verdana" w:cs="Times New Roman"/>
          <w:color w:val="auto"/>
        </w:rPr>
        <w:t>Deverá constar na autorização de funcionamento expedida pela ANVISA, o nome do responsável técnico e responsável legal de acordo com os apresentados no conselho de classe e contrato social;</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16.11 </w:t>
      </w:r>
      <w:r w:rsidRPr="00C70A92">
        <w:rPr>
          <w:rFonts w:ascii="Verdana" w:eastAsiaTheme="majorEastAsia" w:hAnsi="Verdana" w:cs="Times New Roman"/>
          <w:color w:val="auto"/>
        </w:rPr>
        <w:t>A autorização para transporte também poderá ser apresentada através de contrato de prestação de serviços com empresa terceirizada, desde que a mesma possua autorização de funcionamento com para o devido transporte e esteja em situação ATIVA no site da Agencia nacional de Vigilância Sanitária-ANVISA,</w:t>
      </w:r>
    </w:p>
    <w:p w:rsidR="00227F83"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16.12 </w:t>
      </w:r>
      <w:r w:rsidRPr="00C70A92">
        <w:rPr>
          <w:rFonts w:ascii="Verdana" w:eastAsiaTheme="majorEastAsia" w:hAnsi="Verdana" w:cs="Times New Roman"/>
          <w:color w:val="auto"/>
        </w:rPr>
        <w:t>Apresentar Registro do Produto na ANVISA para os itens que estão sendo solicitados na planilha de especificação deste termo de referência;</w:t>
      </w:r>
    </w:p>
    <w:p w:rsidR="00227F83"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16.13 </w:t>
      </w:r>
      <w:r>
        <w:rPr>
          <w:rFonts w:ascii="Verdana" w:eastAsiaTheme="majorEastAsia" w:hAnsi="Verdana" w:cs="Times New Roman"/>
          <w:color w:val="auto"/>
        </w:rPr>
        <w:t>Apresentar comprovação de Autorização Especial (AE), emitida pela Anvisa, quando couber;</w:t>
      </w:r>
    </w:p>
    <w:p w:rsidR="00227F83" w:rsidRPr="00A444E4"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16.14 </w:t>
      </w:r>
      <w:r>
        <w:rPr>
          <w:rFonts w:ascii="Verdana" w:eastAsiaTheme="majorEastAsia" w:hAnsi="Verdana" w:cs="Times New Roman"/>
          <w:color w:val="auto"/>
        </w:rPr>
        <w:t>Apresentar declaração do Detentor de Registro (DDR), quando couber;</w:t>
      </w:r>
    </w:p>
    <w:p w:rsidR="00227F83" w:rsidRPr="00C70A92" w:rsidRDefault="00227F83" w:rsidP="00227F83">
      <w:pPr>
        <w:pStyle w:val="Nivel2"/>
        <w:ind w:left="142"/>
        <w:rPr>
          <w:rFonts w:ascii="Verdana" w:eastAsiaTheme="majorEastAsia" w:hAnsi="Verdana" w:cs="Times New Roman"/>
          <w:color w:val="auto"/>
        </w:rPr>
      </w:pPr>
      <w:r>
        <w:rPr>
          <w:rFonts w:ascii="Verdana" w:eastAsiaTheme="majorEastAsia" w:hAnsi="Verdana" w:cs="Times New Roman"/>
          <w:b/>
          <w:bCs/>
          <w:color w:val="auto"/>
        </w:rPr>
        <w:t xml:space="preserve">16.15 </w:t>
      </w:r>
      <w:r w:rsidRPr="00C70A92">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.Documentações complementares</w:t>
      </w:r>
      <w:r w:rsidRPr="0074430F">
        <w:rPr>
          <w:rFonts w:ascii="Verdana" w:eastAsiaTheme="majorEastAsia" w:hAnsi="Verdana" w:cs="Times New Roman"/>
          <w:color w:val="auto"/>
        </w:rPr>
        <w:t>;</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Declaração de cumprimento dos requisitos de habilitação, conforme art. 63, inciso I, da Lei 14.133/2021.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Declaração de microempresa e empresa de pequeno porte, ou cooperativa enquadrada no artigo 34 da Lei nº 11.488, de 2007.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Declaração de que não possui empregados executando trabalho degradante ou forçado;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lastRenderedPageBreak/>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No caso da participação de cooperativas, será exigida a seguinte documentação complementar:</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74430F">
        <w:rPr>
          <w:rFonts w:ascii="Verdana" w:eastAsiaTheme="majorEastAsia" w:hAnsi="Verdana" w:cs="Times New Roman"/>
          <w:color w:val="auto"/>
        </w:rPr>
        <w:t>arts</w:t>
      </w:r>
      <w:proofErr w:type="spellEnd"/>
      <w:r w:rsidRPr="0074430F">
        <w:rPr>
          <w:rFonts w:ascii="Verdana" w:eastAsiaTheme="majorEastAsia" w:hAnsi="Verdana" w:cs="Times New Roman"/>
          <w:color w:val="auto"/>
        </w:rPr>
        <w:t>. 4º, inciso XI, 21, inciso I e 42, §§2º a 6º da Lei n. 5.764, de 1971;</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A declaração de regularidade de situação do contribuinte individual – DRSCI, para cada um dos cooperados indicados;</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A comprovação do capital social proporcional ao número de cooperados necessários à prestação do serviço;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O registro previsto na Lei n. 5.764, de 1971, art. 107;</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.5.</w:t>
      </w:r>
      <w:r w:rsidRPr="0074430F">
        <w:rPr>
          <w:rFonts w:ascii="Verdana" w:eastAsiaTheme="majorEastAsia" w:hAnsi="Verdana" w:cs="Times New Roman"/>
          <w:color w:val="auto"/>
        </w:rPr>
        <w:t xml:space="preserve"> A comprovação de integração das respectivas quotas-partes por parte dos cooperados que executarão o contrato; </w:t>
      </w:r>
    </w:p>
    <w:p w:rsidR="00227F83" w:rsidRDefault="00227F83" w:rsidP="00227F83">
      <w:pPr>
        <w:pStyle w:val="Nivel2"/>
        <w:ind w:left="142"/>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 xml:space="preserve">.6. Os seguintes documentos para a comprovação da regularidade jurídica da cooperativa: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 xml:space="preserve">a) ata de fundação;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 xml:space="preserve">b) estatuto social com a ata da assembleia que o aprovou;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 xml:space="preserve">c) regimento dos fundos instituídos pelos cooperados, com a ata da assembleia;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 xml:space="preserve">d) editais de convocação das três últimas assembleias gerais extraordinárias; </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 xml:space="preserve">e) três registros de presença dos cooperados que executarão o contrato em assembleias gerais ou nas reuniões seccionais; </w:t>
      </w:r>
    </w:p>
    <w:p w:rsidR="00227F83"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f) ata da sessão que os cooperados autorizaram a cooperativa a contratar o objeto da licitação;</w:t>
      </w:r>
    </w:p>
    <w:p w:rsidR="00227F83"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227F83" w:rsidRPr="0074430F" w:rsidRDefault="00227F83" w:rsidP="00227F83">
      <w:pPr>
        <w:pStyle w:val="Nivel2"/>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18</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227F83" w:rsidRPr="0074430F" w:rsidRDefault="00227F83" w:rsidP="00227F83">
      <w:pPr>
        <w:pStyle w:val="Nivel2"/>
        <w:ind w:left="142"/>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 Participação de Consórcios:</w:t>
      </w:r>
    </w:p>
    <w:p w:rsidR="00227F83" w:rsidRPr="0074430F" w:rsidRDefault="00227F83" w:rsidP="00227F83">
      <w:pPr>
        <w:pStyle w:val="Nivel2"/>
        <w:pBdr>
          <w:bottom w:val="single" w:sz="6" w:space="1" w:color="auto"/>
        </w:pBdr>
        <w:ind w:left="14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w:t>
      </w:r>
      <w:r w:rsidRPr="0074430F">
        <w:rPr>
          <w:rFonts w:ascii="Verdana" w:eastAsiaTheme="majorEastAsia" w:hAnsi="Verdana" w:cs="Times New Roman"/>
          <w:color w:val="auto"/>
        </w:rPr>
        <w:lastRenderedPageBreak/>
        <w:t>exatamente afastar a restrição à competição, na medida em que a reunião de empresas que, individualmente, poderiam realizar o fornecimento do objeto, reduziria o número de licitantes.</w:t>
      </w:r>
    </w:p>
    <w:p w:rsidR="00227F83" w:rsidRPr="0074430F" w:rsidRDefault="00227F83" w:rsidP="00227F83">
      <w:pPr>
        <w:pStyle w:val="Nivel2"/>
        <w:ind w:left="142"/>
        <w:rPr>
          <w:rFonts w:ascii="Verdana" w:hAnsi="Verdana"/>
          <w:b/>
          <w:color w:val="auto"/>
        </w:rPr>
      </w:pPr>
      <w:r w:rsidRPr="0074430F">
        <w:rPr>
          <w:rFonts w:ascii="Verdana" w:hAnsi="Verdana"/>
          <w:b/>
          <w:color w:val="auto"/>
        </w:rPr>
        <w:t>1</w:t>
      </w:r>
      <w:r>
        <w:rPr>
          <w:rFonts w:ascii="Verdana" w:hAnsi="Verdana"/>
          <w:b/>
          <w:color w:val="auto"/>
        </w:rPr>
        <w:t>7</w:t>
      </w:r>
      <w:r w:rsidRPr="0074430F">
        <w:rPr>
          <w:rFonts w:ascii="Verdana" w:hAnsi="Verdana"/>
          <w:b/>
          <w:color w:val="auto"/>
        </w:rPr>
        <w:t>. ESTIMATIVA DO VALOR DE ACORDO COM O ART. 6º, INC. XXIII, ALÍNEAS ‘I’ DA LEI 14.133/2021:</w:t>
      </w:r>
    </w:p>
    <w:p w:rsidR="00227F83" w:rsidRDefault="00227F83" w:rsidP="00227F83">
      <w:pPr>
        <w:pStyle w:val="PargrafodaLista"/>
        <w:ind w:left="142"/>
        <w:rPr>
          <w:sz w:val="20"/>
          <w:szCs w:val="20"/>
        </w:rPr>
      </w:pPr>
      <w:r w:rsidRPr="007740CD">
        <w:rPr>
          <w:rFonts w:cs="Segoe UI"/>
          <w:b/>
          <w:bCs/>
          <w:sz w:val="20"/>
          <w:szCs w:val="20"/>
          <w:shd w:val="clear" w:color="auto" w:fill="FFFFFF"/>
        </w:rPr>
        <w:t xml:space="preserve">17.1. </w:t>
      </w:r>
      <w:r w:rsidRPr="00D2072D">
        <w:rPr>
          <w:sz w:val="20"/>
          <w:szCs w:val="20"/>
        </w:rPr>
        <w:t>O valor estimado da contratação será obtido mediante multiplicação das quantidades previstas pelos respectivos valores unitários apurados na pesquisa de preços.</w:t>
      </w:r>
    </w:p>
    <w:p w:rsidR="00227F83" w:rsidRPr="00D2072D" w:rsidRDefault="00227F83" w:rsidP="00227F83">
      <w:pPr>
        <w:pStyle w:val="PargrafodaLista"/>
        <w:ind w:left="142"/>
        <w:rPr>
          <w:sz w:val="20"/>
          <w:szCs w:val="20"/>
        </w:rPr>
      </w:pPr>
    </w:p>
    <w:p w:rsidR="00227F83" w:rsidRDefault="00227F83" w:rsidP="00227F83">
      <w:pPr>
        <w:pStyle w:val="PargrafodaLista"/>
        <w:ind w:left="142"/>
        <w:rPr>
          <w:sz w:val="20"/>
          <w:szCs w:val="20"/>
        </w:rPr>
      </w:pPr>
      <w:r>
        <w:rPr>
          <w:b/>
          <w:bCs/>
          <w:sz w:val="20"/>
          <w:szCs w:val="20"/>
        </w:rPr>
        <w:t>17.12</w:t>
      </w:r>
      <w:r w:rsidRPr="00D2072D">
        <w:rPr>
          <w:sz w:val="20"/>
          <w:szCs w:val="20"/>
        </w:rPr>
        <w:t xml:space="preserve"> - A presente estimativa de preços tem como objetivo a solução mais vantajosa para a contratação, bem como identificar o dispêndio potencial decorrente da alternativa selecionada, possibilitando a análise de sua viabilidade. </w:t>
      </w:r>
    </w:p>
    <w:p w:rsidR="00227F83" w:rsidRPr="00D2072D" w:rsidRDefault="00227F83" w:rsidP="00227F83">
      <w:pPr>
        <w:pStyle w:val="PargrafodaLista"/>
        <w:ind w:left="142"/>
        <w:rPr>
          <w:sz w:val="20"/>
          <w:szCs w:val="20"/>
        </w:rPr>
      </w:pPr>
    </w:p>
    <w:p w:rsidR="00227F83" w:rsidRDefault="00227F83" w:rsidP="00227F83">
      <w:pPr>
        <w:pStyle w:val="PargrafodaLista"/>
        <w:ind w:left="142"/>
        <w:rPr>
          <w:sz w:val="20"/>
          <w:szCs w:val="20"/>
        </w:rPr>
      </w:pPr>
      <w:r>
        <w:rPr>
          <w:b/>
          <w:bCs/>
          <w:sz w:val="20"/>
          <w:szCs w:val="20"/>
        </w:rPr>
        <w:t>17.3 -</w:t>
      </w:r>
      <w:r w:rsidRPr="00D2072D">
        <w:rPr>
          <w:sz w:val="20"/>
          <w:szCs w:val="20"/>
        </w:rPr>
        <w:t xml:space="preserve"> O custo da contratação possui caráter sigiloso e será tornado público apenas e imediatamente após o julgamento das propostas, com exceção dos órgãos de controle interno e externo, os quais poderão a qualquer momento solicitar os valores sigilosos acordo com Art.24 da lei 14.133/2021.</w:t>
      </w:r>
    </w:p>
    <w:p w:rsidR="00227F83" w:rsidRPr="00D2072D" w:rsidRDefault="00227F83" w:rsidP="00227F83">
      <w:pPr>
        <w:pStyle w:val="PargrafodaLista"/>
        <w:ind w:left="142"/>
        <w:rPr>
          <w:sz w:val="20"/>
          <w:szCs w:val="20"/>
        </w:rPr>
      </w:pPr>
    </w:p>
    <w:p w:rsidR="00227F83" w:rsidRDefault="00227F83" w:rsidP="00227F83">
      <w:pPr>
        <w:pStyle w:val="PargrafodaLista"/>
        <w:ind w:left="142"/>
        <w:rPr>
          <w:sz w:val="20"/>
          <w:szCs w:val="20"/>
        </w:rPr>
      </w:pPr>
      <w:r>
        <w:rPr>
          <w:b/>
          <w:bCs/>
          <w:sz w:val="20"/>
          <w:szCs w:val="20"/>
        </w:rPr>
        <w:t xml:space="preserve">17.4 - </w:t>
      </w:r>
      <w:r w:rsidRPr="00D2072D">
        <w:rPr>
          <w:sz w:val="20"/>
          <w:szCs w:val="20"/>
        </w:rPr>
        <w:t xml:space="preserve"> O sigilo justifica-se pela escolha do melhor parâmetro de economicidade para o município, visto que os preços apresentados pela administração estão sujeitos a variações significativas em comparação aos preços obtidos por meio da pesquisa e a definição dessa mediana possa ser um critério a ser avaliado para evitar o inexequível ou excedente.</w:t>
      </w:r>
    </w:p>
    <w:p w:rsidR="00227F83" w:rsidRDefault="00227F83" w:rsidP="00227F83">
      <w:pPr>
        <w:pStyle w:val="PargrafodaLista"/>
        <w:ind w:left="142"/>
        <w:rPr>
          <w:b/>
          <w:sz w:val="20"/>
          <w:szCs w:val="20"/>
        </w:rPr>
      </w:pPr>
    </w:p>
    <w:p w:rsidR="00227F83" w:rsidRPr="00D2072D" w:rsidRDefault="00227F83" w:rsidP="00227F83">
      <w:pPr>
        <w:pStyle w:val="PargrafodaLista"/>
        <w:pBdr>
          <w:top w:val="single" w:sz="4" w:space="1" w:color="auto"/>
        </w:pBdr>
        <w:ind w:left="142"/>
        <w:rPr>
          <w:b/>
          <w:sz w:val="20"/>
          <w:szCs w:val="20"/>
        </w:rPr>
      </w:pPr>
      <w:r w:rsidRPr="00D2072D">
        <w:rPr>
          <w:b/>
          <w:sz w:val="20"/>
          <w:szCs w:val="20"/>
        </w:rPr>
        <w:t>18. ADEQUAÇÃO ORÇAMENTÁRIA CONFORME O ART. 6º, INC. XXIII, ALÍNEAS ‘J’ DA LEI 14.133/2021:</w:t>
      </w:r>
    </w:p>
    <w:p w:rsidR="00227F83" w:rsidRPr="00D2072D" w:rsidRDefault="00227F83" w:rsidP="00227F83">
      <w:pPr>
        <w:pStyle w:val="Corpodetexto"/>
        <w:spacing w:line="276" w:lineRule="auto"/>
        <w:ind w:left="142"/>
        <w:contextualSpacing/>
        <w:jc w:val="both"/>
        <w:rPr>
          <w:bCs/>
          <w:lang w:val="pt-BR"/>
        </w:rPr>
      </w:pPr>
      <w:r w:rsidRPr="00D2072D">
        <w:rPr>
          <w:b/>
          <w:bCs/>
          <w:lang w:val="pt-BR"/>
        </w:rPr>
        <w:t>1</w:t>
      </w:r>
      <w:r>
        <w:rPr>
          <w:b/>
          <w:bCs/>
          <w:lang w:val="pt-BR"/>
        </w:rPr>
        <w:t>8</w:t>
      </w:r>
      <w:r w:rsidRPr="00D2072D">
        <w:rPr>
          <w:b/>
          <w:bCs/>
          <w:lang w:val="pt-BR"/>
        </w:rPr>
        <w:t>.1</w:t>
      </w:r>
      <w:r w:rsidRPr="00D2072D">
        <w:rPr>
          <w:lang w:val="pt-BR"/>
        </w:rPr>
        <w:t xml:space="preserve"> - As obrigações financeiras assumidas correrão por conta dos recursos constantes da seguinte dotação orçamentária</w:t>
      </w:r>
      <w:r w:rsidRPr="00D2072D">
        <w:rPr>
          <w:bCs/>
          <w:lang w:val="pt-BR"/>
        </w:rPr>
        <w:t>:</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477</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 PRÓPRIO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478</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479</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480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10 302 1001 2865 0000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499</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PRÓPRIO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10 302 1001 2865 0000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10 302 1001 2866 0000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511</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PRÓPRIO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10 302 1001 2866 0000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512</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CD4016">
        <w:rPr>
          <w:rFonts w:eastAsia="Times New Roman" w:cs="Times New Roman"/>
          <w:b/>
          <w:bCs/>
          <w:color w:val="000000" w:themeColor="text1"/>
          <w:sz w:val="20"/>
          <w:szCs w:val="20"/>
        </w:rPr>
        <w:t>10 302 1001 4021 0000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527</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bookmarkStart w:id="26" w:name="_Hlk222747745"/>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bookmarkEnd w:id="26"/>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531</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w:t>
      </w:r>
      <w:r>
        <w:rPr>
          <w:rFonts w:eastAsia="Times New Roman" w:cs="Times New Roman"/>
          <w:b/>
          <w:bCs/>
          <w:color w:val="000000" w:themeColor="text1"/>
          <w:sz w:val="20"/>
          <w:szCs w:val="20"/>
        </w:rPr>
        <w:t>RECURSO PRÓPRIO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532</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533</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CD4016">
        <w:rPr>
          <w:rFonts w:eastAsia="Times New Roman" w:cs="Times New Roman"/>
          <w:b/>
          <w:bCs/>
          <w:color w:val="000000" w:themeColor="text1"/>
          <w:sz w:val="20"/>
          <w:szCs w:val="20"/>
        </w:rPr>
        <w:t>10 305 1001 2868 0000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551</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PRÓPRIO</w:t>
      </w:r>
    </w:p>
    <w:p w:rsidR="00227F83" w:rsidRDefault="00227F83" w:rsidP="00227F83">
      <w:pPr>
        <w:pStyle w:val="PargrafodaLista"/>
        <w:ind w:left="142"/>
        <w:rPr>
          <w:rFonts w:eastAsia="Times New Roman" w:cs="Times New Roman"/>
          <w:b/>
          <w:bCs/>
          <w:color w:val="000000" w:themeColor="text1"/>
          <w:sz w:val="20"/>
          <w:szCs w:val="20"/>
        </w:rPr>
      </w:pP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lastRenderedPageBreak/>
        <w:t xml:space="preserve">FUNCIONAL: </w:t>
      </w:r>
      <w:r w:rsidRPr="00CD4016">
        <w:rPr>
          <w:rFonts w:eastAsia="Times New Roman" w:cs="Times New Roman"/>
          <w:b/>
          <w:bCs/>
          <w:color w:val="000000" w:themeColor="text1"/>
          <w:sz w:val="20"/>
          <w:szCs w:val="20"/>
        </w:rPr>
        <w:t>10 305 1001 2868 0000</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552</w:t>
      </w:r>
    </w:p>
    <w:p w:rsidR="00227F83" w:rsidRPr="009622F7"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227F83" w:rsidRDefault="00227F83" w:rsidP="00227F83">
      <w:pPr>
        <w:pStyle w:val="PargrafodaLista"/>
        <w:ind w:left="142"/>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PRÓPRIO</w:t>
      </w:r>
    </w:p>
    <w:p w:rsidR="00227F83" w:rsidRDefault="00227F83" w:rsidP="00227F83">
      <w:pPr>
        <w:pStyle w:val="PargrafodaLista"/>
        <w:ind w:left="142"/>
        <w:rPr>
          <w:rFonts w:eastAsia="Times New Roman" w:cs="Times New Roman"/>
          <w:b/>
          <w:bCs/>
          <w:color w:val="000000" w:themeColor="text1"/>
          <w:sz w:val="20"/>
          <w:szCs w:val="20"/>
        </w:rPr>
      </w:pPr>
    </w:p>
    <w:p w:rsidR="00227F83" w:rsidRDefault="00227F83" w:rsidP="00227F83">
      <w:pPr>
        <w:pStyle w:val="PargrafodaLista"/>
        <w:pBdr>
          <w:top w:val="single" w:sz="4" w:space="1" w:color="auto"/>
        </w:pBdr>
        <w:ind w:left="142"/>
        <w:rPr>
          <w:rFonts w:eastAsia="Times New Roman" w:cs="Times New Roman"/>
          <w:b/>
          <w:bCs/>
          <w:color w:val="000000" w:themeColor="text1"/>
          <w:sz w:val="20"/>
          <w:szCs w:val="20"/>
        </w:rPr>
      </w:pPr>
      <w:r>
        <w:rPr>
          <w:rFonts w:eastAsia="Times New Roman" w:cs="Times New Roman"/>
          <w:b/>
          <w:bCs/>
          <w:color w:val="000000" w:themeColor="text1"/>
          <w:sz w:val="20"/>
          <w:szCs w:val="20"/>
        </w:rPr>
        <w:t>19. DA ESTIMATIVA DAS QUANTIDADES:</w:t>
      </w: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 xml:space="preserve">19.1 </w:t>
      </w:r>
      <w:r w:rsidRPr="00CD4016">
        <w:rPr>
          <w:rFonts w:eastAsia="Times New Roman" w:cs="Times New Roman"/>
          <w:color w:val="000000" w:themeColor="text1"/>
          <w:sz w:val="20"/>
          <w:szCs w:val="20"/>
        </w:rPr>
        <w:t>A estimativa das quantidades de medicamentos previstas neste Termo de Referência foi elaborada com base em critérios técnicos e administrativos que visam assegurar o adequado atendimento das demandas da rede municipal de saúde, bem como garantir a continuidade da assistência farmacêutica prestada à população usuária do Sistema Único de Saúde – SUS no Município de Afrânio/PE.</w:t>
      </w:r>
    </w:p>
    <w:p w:rsidR="00227F83" w:rsidRPr="00A41246" w:rsidRDefault="00227F83" w:rsidP="00227F83">
      <w:pPr>
        <w:pStyle w:val="PargrafodaLista"/>
        <w:spacing w:line="276" w:lineRule="auto"/>
        <w:ind w:left="142"/>
        <w:rPr>
          <w:rFonts w:eastAsia="Times New Roman" w:cs="Times New Roman"/>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19.1.1</w:t>
      </w:r>
      <w:r w:rsidRPr="00CD4016">
        <w:rPr>
          <w:rFonts w:eastAsia="Times New Roman" w:cs="Times New Roman"/>
          <w:color w:val="000000" w:themeColor="text1"/>
          <w:sz w:val="20"/>
          <w:szCs w:val="20"/>
        </w:rPr>
        <w:t>Para a definição dos quantitativos estimados, foram considerados os dados históricos de consumo de medicamentos registrados pela Secretaria Municipal de Saúde, especialmente aqueles relacionados às dispensações realizadas pela Farmácia Básica, às demandas das Unidades Básicas de Saúde, ao atendimento do Hospital Municipal Maria Coelho Cavalcanti Rodrigues, às atividades do Centro de Atenção Psicossocial – CAPS e às ações desenvolvidas pela Vigilância em Saúde.</w:t>
      </w:r>
    </w:p>
    <w:p w:rsidR="00227F83" w:rsidRPr="00A41246" w:rsidRDefault="00227F83" w:rsidP="00227F83">
      <w:pPr>
        <w:pStyle w:val="PargrafodaLista"/>
        <w:spacing w:line="276" w:lineRule="auto"/>
        <w:ind w:left="142"/>
        <w:rPr>
          <w:rFonts w:eastAsia="Times New Roman" w:cs="Times New Roman"/>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19.1.2</w:t>
      </w:r>
      <w:r w:rsidRPr="00CD4016">
        <w:rPr>
          <w:rFonts w:eastAsia="Times New Roman" w:cs="Times New Roman"/>
          <w:color w:val="000000" w:themeColor="text1"/>
          <w:sz w:val="20"/>
          <w:szCs w:val="20"/>
        </w:rPr>
        <w:t>Além disso, foram analisados os relatórios de controle de estoque, registros de distribuição e consumo médio mensal dos medicamentos, de forma a identificar o comportamento da demanda ao longo dos períodos anteriores, permitindo a projeção mais adequada das necessidades para o período de vigência da futura Ata de Registro de Preços.</w:t>
      </w:r>
    </w:p>
    <w:p w:rsidR="00227F83" w:rsidRPr="00A41246" w:rsidRDefault="00227F83" w:rsidP="00227F83">
      <w:pPr>
        <w:pStyle w:val="PargrafodaLista"/>
        <w:spacing w:line="276" w:lineRule="auto"/>
        <w:ind w:left="142"/>
        <w:rPr>
          <w:rFonts w:eastAsia="Times New Roman" w:cs="Times New Roman"/>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19.1.3</w:t>
      </w:r>
      <w:r w:rsidRPr="00CD4016">
        <w:rPr>
          <w:rFonts w:eastAsia="Times New Roman" w:cs="Times New Roman"/>
          <w:color w:val="000000" w:themeColor="text1"/>
          <w:sz w:val="20"/>
          <w:szCs w:val="20"/>
        </w:rPr>
        <w:t>Também foram consideradas as projeções de atendimento da rede municipal de saúde, o perfil epidemiológico da população atendida, bem como a necessidade de manutenção de estoque mínimo de segurança, com o objetivo de evitar desabastecimentos que possam comprometer a continuidade dos tratamentos médicos e das ações de saúde pública desenvolvidas no município.</w:t>
      </w:r>
    </w:p>
    <w:p w:rsidR="00227F83" w:rsidRPr="00A41246" w:rsidRDefault="00227F83" w:rsidP="00227F83">
      <w:pPr>
        <w:pStyle w:val="PargrafodaLista"/>
        <w:spacing w:line="276" w:lineRule="auto"/>
        <w:ind w:left="142"/>
        <w:rPr>
          <w:rFonts w:eastAsia="Times New Roman" w:cs="Times New Roman"/>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19.1.4</w:t>
      </w:r>
      <w:r w:rsidRPr="00CD4016">
        <w:rPr>
          <w:rFonts w:eastAsia="Times New Roman" w:cs="Times New Roman"/>
          <w:color w:val="000000" w:themeColor="text1"/>
          <w:sz w:val="20"/>
          <w:szCs w:val="20"/>
        </w:rPr>
        <w:t>Destaca-se, ainda, que a adoção do Sistema de Registro de Preços possibilita maior flexibilidade à Administração Pública, permitindo que as aquisições sejam realizadas de forma parcelada e conforme a necessidade, evitando a formação de estoques excessivos e reduzindo riscos de perdas decorrentes do vencimento de medicamentos.</w:t>
      </w:r>
    </w:p>
    <w:p w:rsidR="00227F83" w:rsidRDefault="00227F83" w:rsidP="00227F83">
      <w:pPr>
        <w:pStyle w:val="PargrafodaLista"/>
        <w:spacing w:line="276" w:lineRule="auto"/>
        <w:ind w:left="142"/>
        <w:rPr>
          <w:rFonts w:eastAsia="Times New Roman" w:cs="Times New Roman"/>
          <w:b/>
          <w:bCs/>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 xml:space="preserve">19.2 </w:t>
      </w:r>
      <w:r w:rsidRPr="00CD4016">
        <w:rPr>
          <w:rFonts w:eastAsia="Times New Roman" w:cs="Times New Roman"/>
          <w:color w:val="000000" w:themeColor="text1"/>
          <w:sz w:val="20"/>
          <w:szCs w:val="20"/>
        </w:rPr>
        <w:t>Ressalta-se que os quantitativos apresentados possuem caráter estimativo, sendo utilizados exclusivamente para fins de planejamento da contratação, não gerando obrigação de aquisição integral por parte da Administração, uma vez que as contratações decorrentes da Ata de Registro de Preços ocorrerão conforme a efetiva necessidade da Secretaria Municipal de Saúde.</w:t>
      </w:r>
    </w:p>
    <w:p w:rsidR="00227F83" w:rsidRDefault="00227F83" w:rsidP="00227F83">
      <w:pPr>
        <w:pStyle w:val="PargrafodaLista"/>
        <w:spacing w:line="276" w:lineRule="auto"/>
        <w:ind w:left="142"/>
        <w:rPr>
          <w:rFonts w:eastAsia="Times New Roman" w:cs="Times New Roman"/>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 xml:space="preserve">19.3 </w:t>
      </w:r>
      <w:r w:rsidRPr="00CD4016">
        <w:rPr>
          <w:rFonts w:eastAsia="Times New Roman" w:cs="Times New Roman"/>
          <w:color w:val="000000" w:themeColor="text1"/>
          <w:sz w:val="20"/>
          <w:szCs w:val="20"/>
        </w:rPr>
        <w:t>Dessa forma, a estimativa das quantidades foi definida de maneira técnica, razoável e fundamentada, observando os princípios do planejamento, eficiência, economicidade e interesse público, bem como as diretrizes estabelecidas na Lei nº 14.133/2021 e na Resolução TCE-PE nº 249/2024, que dispõe sobre procedimentos e boas práticas para a contratação pública de medicamentos e produtos para saúde.</w:t>
      </w:r>
    </w:p>
    <w:p w:rsidR="00227F83" w:rsidRPr="00A41246" w:rsidRDefault="00227F83" w:rsidP="00227F83">
      <w:pPr>
        <w:pStyle w:val="PargrafodaLista"/>
        <w:spacing w:line="276" w:lineRule="auto"/>
        <w:ind w:left="142"/>
        <w:rPr>
          <w:rFonts w:eastAsia="Times New Roman" w:cs="Times New Roman"/>
          <w:color w:val="000000" w:themeColor="text1"/>
          <w:sz w:val="20"/>
          <w:szCs w:val="20"/>
        </w:rPr>
      </w:pPr>
    </w:p>
    <w:p w:rsidR="00227F83" w:rsidRDefault="00227F83" w:rsidP="00227F83">
      <w:pPr>
        <w:pStyle w:val="PargrafodaLista"/>
        <w:spacing w:line="276" w:lineRule="auto"/>
        <w:ind w:left="142"/>
        <w:rPr>
          <w:rFonts w:eastAsia="Times New Roman" w:cs="Times New Roman"/>
          <w:color w:val="000000" w:themeColor="text1"/>
          <w:sz w:val="20"/>
          <w:szCs w:val="20"/>
        </w:rPr>
      </w:pPr>
      <w:r>
        <w:rPr>
          <w:rFonts w:eastAsia="Times New Roman" w:cs="Times New Roman"/>
          <w:b/>
          <w:bCs/>
          <w:color w:val="000000" w:themeColor="text1"/>
          <w:sz w:val="20"/>
          <w:szCs w:val="20"/>
        </w:rPr>
        <w:t xml:space="preserve">19.4 </w:t>
      </w:r>
      <w:r w:rsidRPr="00A41246">
        <w:rPr>
          <w:rFonts w:eastAsia="Times New Roman" w:cs="Times New Roman"/>
          <w:color w:val="000000" w:themeColor="text1"/>
          <w:sz w:val="20"/>
          <w:szCs w:val="20"/>
        </w:rPr>
        <w:t>As quantidades estimadas são suficientes para atendimento pelo período de 12 (doze) meses, conforme tabela abaixo:</w:t>
      </w:r>
    </w:p>
    <w:p w:rsidR="00227F83" w:rsidRDefault="00227F83" w:rsidP="00227F83">
      <w:pPr>
        <w:pStyle w:val="PargrafodaLista"/>
        <w:spacing w:line="276" w:lineRule="auto"/>
        <w:ind w:left="142"/>
        <w:rPr>
          <w:rFonts w:eastAsia="Times New Roman" w:cs="Times New Roman"/>
          <w:color w:val="000000" w:themeColor="text1"/>
          <w:sz w:val="20"/>
          <w:szCs w:val="20"/>
        </w:rPr>
      </w:pPr>
    </w:p>
    <w:p w:rsidR="00227F83" w:rsidRPr="00942994" w:rsidRDefault="00227F83" w:rsidP="00227F83">
      <w:pPr>
        <w:pStyle w:val="PargrafodaLista"/>
        <w:spacing w:line="276" w:lineRule="auto"/>
        <w:ind w:left="142"/>
        <w:rPr>
          <w:rFonts w:eastAsia="Times New Roman" w:cs="Times New Roman"/>
          <w:b/>
          <w:bCs/>
          <w:color w:val="000000" w:themeColor="text1"/>
          <w:sz w:val="20"/>
          <w:szCs w:val="20"/>
        </w:rPr>
      </w:pPr>
      <w:r>
        <w:rPr>
          <w:rFonts w:eastAsia="Times New Roman" w:cs="Times New Roman"/>
          <w:b/>
          <w:bCs/>
          <w:color w:val="000000" w:themeColor="text1"/>
          <w:sz w:val="20"/>
          <w:szCs w:val="20"/>
        </w:rPr>
        <w:t>PLANINHA COM OS ITENS ANEXO AO TERMO DE REFERÊNCIA.</w:t>
      </w:r>
    </w:p>
    <w:p w:rsidR="00227F83" w:rsidRPr="00624390" w:rsidRDefault="00227F83" w:rsidP="00227F83">
      <w:pPr>
        <w:pBdr>
          <w:top w:val="single" w:sz="4" w:space="1" w:color="auto"/>
        </w:pBdr>
        <w:spacing w:line="276" w:lineRule="auto"/>
        <w:ind w:left="142"/>
        <w:jc w:val="both"/>
        <w:rPr>
          <w:b/>
          <w:bCs/>
          <w:sz w:val="20"/>
          <w:szCs w:val="20"/>
        </w:rPr>
      </w:pPr>
      <w:r w:rsidRPr="00624390">
        <w:rPr>
          <w:b/>
          <w:bCs/>
          <w:sz w:val="20"/>
          <w:szCs w:val="20"/>
        </w:rPr>
        <w:t>20. JUSTIFICATIVA TÉCNICA PARA ADOÇÃO DE MARGEM DE PREFERÊNCIA REGIONAL</w:t>
      </w:r>
    </w:p>
    <w:p w:rsidR="00227F83" w:rsidRPr="00624390" w:rsidRDefault="00227F83" w:rsidP="00227F83">
      <w:pPr>
        <w:pBdr>
          <w:top w:val="single" w:sz="4" w:space="1" w:color="auto"/>
        </w:pBdr>
        <w:spacing w:line="276" w:lineRule="auto"/>
        <w:ind w:left="142"/>
        <w:jc w:val="both"/>
        <w:rPr>
          <w:b/>
          <w:sz w:val="20"/>
          <w:szCs w:val="20"/>
        </w:rPr>
      </w:pPr>
      <w:r w:rsidRPr="00624390">
        <w:rPr>
          <w:b/>
          <w:i/>
          <w:iCs/>
          <w:sz w:val="20"/>
          <w:szCs w:val="20"/>
        </w:rPr>
        <w:t>(Decreto Municipal nº 017/2025, alterado pelo Decreto Municipal nº 026/2025)</w:t>
      </w:r>
    </w:p>
    <w:p w:rsidR="00227F83" w:rsidRPr="00624390" w:rsidRDefault="00227F83" w:rsidP="00227F83">
      <w:pPr>
        <w:pBdr>
          <w:top w:val="single" w:sz="4" w:space="1" w:color="auto"/>
        </w:pBdr>
        <w:spacing w:line="276" w:lineRule="auto"/>
        <w:ind w:left="142"/>
        <w:jc w:val="both"/>
        <w:rPr>
          <w:b/>
          <w:sz w:val="20"/>
          <w:szCs w:val="20"/>
        </w:rPr>
      </w:pPr>
      <w:r w:rsidRPr="00624390">
        <w:rPr>
          <w:b/>
          <w:sz w:val="20"/>
          <w:szCs w:val="20"/>
        </w:rPr>
        <w:lastRenderedPageBreak/>
        <w:t>20.1. Do Amparo Legal</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20.1.1 </w:t>
      </w:r>
      <w:r w:rsidRPr="00624390">
        <w:rPr>
          <w:bCs/>
          <w:sz w:val="20"/>
          <w:szCs w:val="20"/>
        </w:rPr>
        <w:t>A adoção de margem de preferência regional no presente processo licitatório encontra fundamento na Lei Complementar nº 123/2006, que estabelece tratamento diferenciado e favorecido às microempresas (ME) e empresas de pequeno porte (EPP), com o objetivo de promover o desenvolvimento econômico e social nos âmbitos municipal e regional.</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20.1.2 </w:t>
      </w:r>
      <w:r w:rsidRPr="00624390">
        <w:rPr>
          <w:bCs/>
          <w:sz w:val="20"/>
          <w:szCs w:val="20"/>
        </w:rPr>
        <w:t>Nos termos do art. 47 da referida Lei Complementar, a Administração Pública deve utilizar seu poder de compra como instrumento de incentivo ao desenvolvimento local e regional. Ademais, o art. 48, §3º, autoriza expressamente a adoção de critérios de preferência para empresas sediadas local ou regionalmente, desde que previamente justificados e definidos no instrumento convocatório.</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20.1.3 </w:t>
      </w:r>
      <w:r w:rsidRPr="00624390">
        <w:rPr>
          <w:bCs/>
          <w:sz w:val="20"/>
          <w:szCs w:val="20"/>
        </w:rPr>
        <w:t>A Lei nº 14.133/2021, por sua vez, recepciona integralmente esse regime jurídico diferenciado, conforme disposto em seu art. 4º, mantendo a aplicabilidade dos arts. 42 a 49 da Lei Complementar nº 123/2006. Além disso, estabelece como princípio das contratações públicas o desenvolvimento nacional sustentável, o qual compreende o fortalecimento das economias regionais e a redução de desigualdades.</w:t>
      </w:r>
    </w:p>
    <w:p w:rsidR="00227F83" w:rsidRPr="00624390" w:rsidRDefault="00227F83" w:rsidP="00227F83">
      <w:pPr>
        <w:pBdr>
          <w:top w:val="single" w:sz="4" w:space="1" w:color="auto"/>
        </w:pBdr>
        <w:spacing w:line="276" w:lineRule="auto"/>
        <w:ind w:left="142"/>
        <w:jc w:val="both"/>
        <w:rPr>
          <w:b/>
          <w:sz w:val="20"/>
          <w:szCs w:val="20"/>
        </w:rPr>
      </w:pPr>
      <w:r w:rsidRPr="00624390">
        <w:rPr>
          <w:b/>
          <w:sz w:val="20"/>
          <w:szCs w:val="20"/>
        </w:rPr>
        <w:t>20.2. Da Regulamentação no Âmbito Municipal</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20.2.1 </w:t>
      </w:r>
      <w:r w:rsidRPr="00624390">
        <w:rPr>
          <w:bCs/>
          <w:sz w:val="20"/>
          <w:szCs w:val="20"/>
        </w:rPr>
        <w:t>No âmbito do Município de Afrânio/PE, a matéria encontra-se regulamentada pelo Decreto Municipal nº 017/2025, alterado pelo Decreto Municipal nº 026/2025, que disciplina a aplicação do tratamento favorecido às microempresas e empresas de pequeno porte nas contratações públicas municipais.</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20.2.2 </w:t>
      </w:r>
      <w:r w:rsidRPr="00624390">
        <w:rPr>
          <w:bCs/>
          <w:sz w:val="20"/>
          <w:szCs w:val="20"/>
        </w:rPr>
        <w:t>O referido normativo autoriza a previsão de margem de preferência de até 10% para fornecedores sediados local ou regionalmente. Para fins de objetividade e segurança jurídica, o Decreto Municipal nº 026/2025 definiu o conceito de “âmbito regional” como o raio de até 300 (trezentos) quilômetros em linha reta a partir do centro geográfico do Município de Afrânio/PE.</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20.2.3 </w:t>
      </w:r>
      <w:r w:rsidRPr="00624390">
        <w:rPr>
          <w:bCs/>
          <w:sz w:val="20"/>
          <w:szCs w:val="20"/>
        </w:rPr>
        <w:t>Tal delimitação visa contemplar municípios inseridos em uma dinâmica econômica regional integrada, abrangendo localidades situadas nos Estados de Pernambuco, Ceará, Piauí e Bahia, favorecendo o desenvolvimento regional e a eficiência logística.</w:t>
      </w:r>
    </w:p>
    <w:p w:rsidR="00227F83" w:rsidRPr="00624390" w:rsidRDefault="00227F83" w:rsidP="00227F83">
      <w:pPr>
        <w:pBdr>
          <w:top w:val="single" w:sz="4" w:space="1" w:color="auto"/>
        </w:pBdr>
        <w:spacing w:line="276" w:lineRule="auto"/>
        <w:ind w:left="142"/>
        <w:jc w:val="both"/>
        <w:rPr>
          <w:b/>
          <w:sz w:val="20"/>
          <w:szCs w:val="20"/>
        </w:rPr>
      </w:pPr>
      <w:r w:rsidRPr="00624390">
        <w:rPr>
          <w:b/>
          <w:sz w:val="20"/>
          <w:szCs w:val="20"/>
        </w:rPr>
        <w:t>20.3. Da Justificativa Técnica</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20.3.1 </w:t>
      </w:r>
      <w:r w:rsidRPr="00624390">
        <w:rPr>
          <w:bCs/>
          <w:sz w:val="20"/>
          <w:szCs w:val="20"/>
        </w:rPr>
        <w:t>A adoção da margem de preferência regional no presente certame, destinado ao Registro de Preços para futura e eventual aquisição de medicamentos, fundamenta-se em aspectos técnicos diretamente relacionados à natureza do objeto contratado.</w:t>
      </w:r>
    </w:p>
    <w:p w:rsidR="00227F83" w:rsidRPr="00624390" w:rsidRDefault="00227F83" w:rsidP="00227F83">
      <w:pPr>
        <w:pBdr>
          <w:top w:val="single" w:sz="4" w:space="1" w:color="auto"/>
        </w:pBdr>
        <w:spacing w:line="276" w:lineRule="auto"/>
        <w:ind w:left="142"/>
        <w:jc w:val="both"/>
        <w:rPr>
          <w:bCs/>
          <w:sz w:val="20"/>
          <w:szCs w:val="20"/>
        </w:rPr>
      </w:pPr>
      <w:r>
        <w:rPr>
          <w:b/>
          <w:sz w:val="20"/>
          <w:szCs w:val="20"/>
        </w:rPr>
        <w:t xml:space="preserve">20.3.2 </w:t>
      </w:r>
      <w:r w:rsidRPr="00624390">
        <w:rPr>
          <w:bCs/>
          <w:sz w:val="20"/>
          <w:szCs w:val="20"/>
        </w:rPr>
        <w:t>O fornecimento de medicamentos constitui atividade essencial à manutenção dos serviços públicos de saúde, exigindo regularidade, previsibilidade e agilidade na entrega, especialmente para atendimento das demandas das Unidades Básicas de Saúde, Hospital Municipal Maria Coelho Cavalcanti Rodrigues, Farmácia Básica, CAPS, Vigilância em Saúde e demais setores vinculados à Secretaria Municipal de Saúde.</w:t>
      </w:r>
    </w:p>
    <w:p w:rsidR="00227F83" w:rsidRPr="00624390" w:rsidRDefault="00227F83" w:rsidP="00227F83">
      <w:pPr>
        <w:spacing w:line="276" w:lineRule="auto"/>
        <w:ind w:left="142"/>
        <w:jc w:val="both"/>
        <w:rPr>
          <w:bCs/>
          <w:sz w:val="20"/>
          <w:szCs w:val="20"/>
        </w:rPr>
      </w:pPr>
      <w:r>
        <w:rPr>
          <w:b/>
          <w:sz w:val="20"/>
          <w:szCs w:val="20"/>
        </w:rPr>
        <w:t xml:space="preserve">20.3.3 </w:t>
      </w:r>
      <w:r w:rsidRPr="00624390">
        <w:rPr>
          <w:bCs/>
          <w:sz w:val="20"/>
          <w:szCs w:val="20"/>
        </w:rPr>
        <w:t>Nesse contexto, a proximidade geográfica dos fornecedores representa fator relevante para:</w:t>
      </w:r>
    </w:p>
    <w:p w:rsidR="00227F83" w:rsidRPr="00624390" w:rsidRDefault="00227F83" w:rsidP="00227F83">
      <w:pPr>
        <w:widowControl/>
        <w:numPr>
          <w:ilvl w:val="0"/>
          <w:numId w:val="34"/>
        </w:numPr>
        <w:autoSpaceDE/>
        <w:autoSpaceDN/>
        <w:spacing w:after="160" w:line="276" w:lineRule="auto"/>
        <w:ind w:left="142"/>
        <w:jc w:val="both"/>
        <w:rPr>
          <w:bCs/>
          <w:sz w:val="20"/>
          <w:szCs w:val="20"/>
        </w:rPr>
      </w:pPr>
      <w:r w:rsidRPr="00624390">
        <w:rPr>
          <w:bCs/>
          <w:sz w:val="20"/>
          <w:szCs w:val="20"/>
        </w:rPr>
        <w:t xml:space="preserve">redução de prazos de entrega e custos logísticos; </w:t>
      </w:r>
    </w:p>
    <w:p w:rsidR="00227F83" w:rsidRPr="00624390" w:rsidRDefault="00227F83" w:rsidP="00227F83">
      <w:pPr>
        <w:widowControl/>
        <w:numPr>
          <w:ilvl w:val="0"/>
          <w:numId w:val="34"/>
        </w:numPr>
        <w:autoSpaceDE/>
        <w:autoSpaceDN/>
        <w:spacing w:after="160" w:line="276" w:lineRule="auto"/>
        <w:ind w:left="142"/>
        <w:jc w:val="both"/>
        <w:rPr>
          <w:bCs/>
          <w:sz w:val="20"/>
          <w:szCs w:val="20"/>
        </w:rPr>
      </w:pPr>
      <w:r w:rsidRPr="00624390">
        <w:rPr>
          <w:bCs/>
          <w:sz w:val="20"/>
          <w:szCs w:val="20"/>
        </w:rPr>
        <w:t xml:space="preserve">maior agilidade na reposição de estoques; </w:t>
      </w:r>
    </w:p>
    <w:p w:rsidR="00227F83" w:rsidRPr="00624390" w:rsidRDefault="00227F83" w:rsidP="00227F83">
      <w:pPr>
        <w:widowControl/>
        <w:numPr>
          <w:ilvl w:val="0"/>
          <w:numId w:val="34"/>
        </w:numPr>
        <w:autoSpaceDE/>
        <w:autoSpaceDN/>
        <w:spacing w:after="160" w:line="276" w:lineRule="auto"/>
        <w:ind w:left="142"/>
        <w:jc w:val="both"/>
        <w:rPr>
          <w:bCs/>
          <w:sz w:val="20"/>
          <w:szCs w:val="20"/>
        </w:rPr>
      </w:pPr>
      <w:r w:rsidRPr="00624390">
        <w:rPr>
          <w:bCs/>
          <w:sz w:val="20"/>
          <w:szCs w:val="20"/>
        </w:rPr>
        <w:t xml:space="preserve">atendimento eficiente de demandas emergenciais; </w:t>
      </w:r>
    </w:p>
    <w:p w:rsidR="00227F83" w:rsidRPr="00624390" w:rsidRDefault="00227F83" w:rsidP="00227F83">
      <w:pPr>
        <w:widowControl/>
        <w:numPr>
          <w:ilvl w:val="0"/>
          <w:numId w:val="34"/>
        </w:numPr>
        <w:autoSpaceDE/>
        <w:autoSpaceDN/>
        <w:spacing w:after="160" w:line="276" w:lineRule="auto"/>
        <w:ind w:left="142"/>
        <w:jc w:val="both"/>
        <w:rPr>
          <w:bCs/>
          <w:sz w:val="20"/>
          <w:szCs w:val="20"/>
        </w:rPr>
      </w:pPr>
      <w:r w:rsidRPr="00624390">
        <w:rPr>
          <w:bCs/>
          <w:sz w:val="20"/>
          <w:szCs w:val="20"/>
        </w:rPr>
        <w:t xml:space="preserve">diminuição do risco de desabastecimento; </w:t>
      </w:r>
    </w:p>
    <w:p w:rsidR="00227F83" w:rsidRPr="00624390" w:rsidRDefault="00227F83" w:rsidP="00227F83">
      <w:pPr>
        <w:widowControl/>
        <w:numPr>
          <w:ilvl w:val="0"/>
          <w:numId w:val="34"/>
        </w:numPr>
        <w:autoSpaceDE/>
        <w:autoSpaceDN/>
        <w:spacing w:after="160" w:line="276" w:lineRule="auto"/>
        <w:ind w:left="142"/>
        <w:jc w:val="both"/>
        <w:rPr>
          <w:bCs/>
          <w:sz w:val="20"/>
          <w:szCs w:val="20"/>
        </w:rPr>
      </w:pPr>
      <w:r w:rsidRPr="00624390">
        <w:rPr>
          <w:bCs/>
          <w:sz w:val="20"/>
          <w:szCs w:val="20"/>
        </w:rPr>
        <w:t xml:space="preserve">maior facilidade na fiscalização contratual; </w:t>
      </w:r>
    </w:p>
    <w:p w:rsidR="00227F83" w:rsidRPr="00624390" w:rsidRDefault="00227F83" w:rsidP="00227F83">
      <w:pPr>
        <w:widowControl/>
        <w:numPr>
          <w:ilvl w:val="0"/>
          <w:numId w:val="34"/>
        </w:numPr>
        <w:autoSpaceDE/>
        <w:autoSpaceDN/>
        <w:spacing w:after="160" w:line="276" w:lineRule="auto"/>
        <w:ind w:left="142"/>
        <w:jc w:val="both"/>
        <w:rPr>
          <w:bCs/>
          <w:sz w:val="20"/>
          <w:szCs w:val="20"/>
        </w:rPr>
      </w:pPr>
      <w:r w:rsidRPr="00624390">
        <w:rPr>
          <w:bCs/>
          <w:sz w:val="20"/>
          <w:szCs w:val="20"/>
        </w:rPr>
        <w:t xml:space="preserve">celeridade na substituição de produtos com inconformidades. </w:t>
      </w:r>
    </w:p>
    <w:p w:rsidR="00227F83" w:rsidRPr="00624390" w:rsidRDefault="00227F83" w:rsidP="00227F83">
      <w:pPr>
        <w:spacing w:line="276" w:lineRule="auto"/>
        <w:ind w:left="142"/>
        <w:jc w:val="both"/>
        <w:rPr>
          <w:bCs/>
          <w:sz w:val="20"/>
          <w:szCs w:val="20"/>
        </w:rPr>
      </w:pPr>
      <w:r>
        <w:rPr>
          <w:b/>
          <w:sz w:val="20"/>
          <w:szCs w:val="20"/>
        </w:rPr>
        <w:t xml:space="preserve">20.3.4 </w:t>
      </w:r>
      <w:r w:rsidRPr="00624390">
        <w:rPr>
          <w:bCs/>
          <w:sz w:val="20"/>
          <w:szCs w:val="20"/>
        </w:rPr>
        <w:t xml:space="preserve">A delimitação do raio de até 300 km busca assegurar equilíbrio entre eficiência logística e manutenção da competitividade, garantindo que o fornecimento ocorra de forma contínua e </w:t>
      </w:r>
      <w:r w:rsidRPr="00624390">
        <w:rPr>
          <w:bCs/>
          <w:sz w:val="20"/>
          <w:szCs w:val="20"/>
        </w:rPr>
        <w:lastRenderedPageBreak/>
        <w:t>segura, especialmente considerando a natureza ininterrupta dos serviços de saúde.</w:t>
      </w:r>
    </w:p>
    <w:p w:rsidR="00227F83" w:rsidRPr="00624390" w:rsidRDefault="00227F83" w:rsidP="00227F83">
      <w:pPr>
        <w:spacing w:line="276" w:lineRule="auto"/>
        <w:ind w:left="142"/>
        <w:jc w:val="both"/>
        <w:rPr>
          <w:bCs/>
          <w:sz w:val="20"/>
          <w:szCs w:val="20"/>
        </w:rPr>
      </w:pPr>
      <w:r>
        <w:rPr>
          <w:b/>
          <w:sz w:val="20"/>
          <w:szCs w:val="20"/>
        </w:rPr>
        <w:t xml:space="preserve">20.3.5 </w:t>
      </w:r>
      <w:r w:rsidRPr="00624390">
        <w:rPr>
          <w:bCs/>
          <w:sz w:val="20"/>
          <w:szCs w:val="20"/>
        </w:rPr>
        <w:t>Adicionalmente, levantamento de mercado realizado pela Administração identificou a existência de número suficiente de fornecedores na região delimitada, com capacidade técnica, regularidade sanitária e estrutura logística adequada para atendimento das demandas previstas, não havendo comprometimento da competitividade do certame.</w:t>
      </w:r>
    </w:p>
    <w:p w:rsidR="00227F83" w:rsidRPr="00624390" w:rsidRDefault="00227F83" w:rsidP="00227F83">
      <w:pPr>
        <w:spacing w:line="276" w:lineRule="auto"/>
        <w:ind w:left="142"/>
        <w:jc w:val="both"/>
        <w:rPr>
          <w:b/>
          <w:sz w:val="20"/>
          <w:szCs w:val="20"/>
        </w:rPr>
      </w:pPr>
      <w:r w:rsidRPr="00624390">
        <w:rPr>
          <w:b/>
          <w:sz w:val="20"/>
          <w:szCs w:val="20"/>
        </w:rPr>
        <w:t>20.4. Da Conformidade com o Entendimento dos Órgãos de Controle</w:t>
      </w:r>
    </w:p>
    <w:p w:rsidR="00227F83" w:rsidRPr="00624390" w:rsidRDefault="00227F83" w:rsidP="00227F83">
      <w:pPr>
        <w:spacing w:line="276" w:lineRule="auto"/>
        <w:ind w:left="142"/>
        <w:jc w:val="both"/>
        <w:rPr>
          <w:bCs/>
          <w:sz w:val="20"/>
          <w:szCs w:val="20"/>
        </w:rPr>
      </w:pPr>
      <w:r>
        <w:rPr>
          <w:b/>
          <w:sz w:val="20"/>
          <w:szCs w:val="20"/>
        </w:rPr>
        <w:t xml:space="preserve">20.4.1 </w:t>
      </w:r>
      <w:r w:rsidRPr="00624390">
        <w:rPr>
          <w:bCs/>
          <w:sz w:val="20"/>
          <w:szCs w:val="20"/>
        </w:rPr>
        <w:t>A adoção de critérios de preferência regional encontra respaldo no entendimento dos órgãos de controle, notadamente do Tribunal de Contas do Estado de Pernambuco, que reconhece a legalidade de tais mecanismos quando fundamentados na Lei Complementar nº 123/2006 e devidamente justificados sob o aspecto técnico.</w:t>
      </w:r>
    </w:p>
    <w:p w:rsidR="00227F83" w:rsidRPr="00624390" w:rsidRDefault="00227F83" w:rsidP="00227F83">
      <w:pPr>
        <w:spacing w:line="276" w:lineRule="auto"/>
        <w:ind w:left="142"/>
        <w:jc w:val="both"/>
        <w:rPr>
          <w:bCs/>
          <w:sz w:val="20"/>
          <w:szCs w:val="20"/>
        </w:rPr>
      </w:pPr>
      <w:r>
        <w:rPr>
          <w:b/>
          <w:sz w:val="20"/>
          <w:szCs w:val="20"/>
        </w:rPr>
        <w:t xml:space="preserve">20.4.2 </w:t>
      </w:r>
      <w:r w:rsidRPr="00624390">
        <w:rPr>
          <w:bCs/>
          <w:sz w:val="20"/>
          <w:szCs w:val="20"/>
        </w:rPr>
        <w:t>Destaca-se que a utilização da margem de preferência não implica restrição à participação de licitantes de outras regiões, constituindo apenas critério de tratamento favorecido, nos termos da legislação vigente, preservando-se a ampla competitividade, a isonomia entre os participantes e a seleção da proposta mais vantajosa.</w:t>
      </w:r>
    </w:p>
    <w:p w:rsidR="00227F83" w:rsidRPr="00624390" w:rsidRDefault="00227F83" w:rsidP="00227F83">
      <w:pPr>
        <w:spacing w:line="276" w:lineRule="auto"/>
        <w:ind w:left="142"/>
        <w:jc w:val="both"/>
        <w:rPr>
          <w:b/>
          <w:sz w:val="20"/>
          <w:szCs w:val="20"/>
        </w:rPr>
      </w:pPr>
      <w:r w:rsidRPr="00624390">
        <w:rPr>
          <w:b/>
          <w:sz w:val="20"/>
          <w:szCs w:val="20"/>
        </w:rPr>
        <w:t>20.5. Conclusão</w:t>
      </w:r>
    </w:p>
    <w:p w:rsidR="00227F83" w:rsidRPr="00624390" w:rsidRDefault="00227F83" w:rsidP="00227F83">
      <w:pPr>
        <w:spacing w:line="276" w:lineRule="auto"/>
        <w:ind w:left="142"/>
        <w:jc w:val="both"/>
        <w:rPr>
          <w:bCs/>
          <w:sz w:val="20"/>
          <w:szCs w:val="20"/>
        </w:rPr>
      </w:pPr>
      <w:r>
        <w:rPr>
          <w:b/>
          <w:sz w:val="20"/>
          <w:szCs w:val="20"/>
        </w:rPr>
        <w:t xml:space="preserve">20.5.1 </w:t>
      </w:r>
      <w:r w:rsidRPr="00624390">
        <w:rPr>
          <w:bCs/>
          <w:sz w:val="20"/>
          <w:szCs w:val="20"/>
        </w:rPr>
        <w:t>Diante do exposto, a adoção da margem de preferência regional no presente processo licitatório revela-se:</w:t>
      </w:r>
    </w:p>
    <w:p w:rsidR="00227F83" w:rsidRPr="00624390" w:rsidRDefault="00227F83" w:rsidP="00227F83">
      <w:pPr>
        <w:widowControl/>
        <w:numPr>
          <w:ilvl w:val="0"/>
          <w:numId w:val="35"/>
        </w:numPr>
        <w:autoSpaceDE/>
        <w:autoSpaceDN/>
        <w:spacing w:after="160" w:line="276" w:lineRule="auto"/>
        <w:ind w:left="142"/>
        <w:jc w:val="both"/>
        <w:rPr>
          <w:bCs/>
          <w:sz w:val="20"/>
          <w:szCs w:val="20"/>
        </w:rPr>
      </w:pPr>
      <w:r w:rsidRPr="00624390">
        <w:rPr>
          <w:bCs/>
          <w:sz w:val="20"/>
          <w:szCs w:val="20"/>
        </w:rPr>
        <w:t xml:space="preserve">juridicamente amparada; </w:t>
      </w:r>
    </w:p>
    <w:p w:rsidR="00227F83" w:rsidRPr="00624390" w:rsidRDefault="00227F83" w:rsidP="00227F83">
      <w:pPr>
        <w:widowControl/>
        <w:numPr>
          <w:ilvl w:val="0"/>
          <w:numId w:val="35"/>
        </w:numPr>
        <w:autoSpaceDE/>
        <w:autoSpaceDN/>
        <w:spacing w:after="160" w:line="276" w:lineRule="auto"/>
        <w:ind w:left="142"/>
        <w:jc w:val="both"/>
        <w:rPr>
          <w:bCs/>
          <w:sz w:val="20"/>
          <w:szCs w:val="20"/>
        </w:rPr>
      </w:pPr>
      <w:r w:rsidRPr="00624390">
        <w:rPr>
          <w:bCs/>
          <w:sz w:val="20"/>
          <w:szCs w:val="20"/>
        </w:rPr>
        <w:t xml:space="preserve">tecnicamente justificada; </w:t>
      </w:r>
    </w:p>
    <w:p w:rsidR="00227F83" w:rsidRPr="00624390" w:rsidRDefault="00227F83" w:rsidP="00227F83">
      <w:pPr>
        <w:widowControl/>
        <w:numPr>
          <w:ilvl w:val="0"/>
          <w:numId w:val="35"/>
        </w:numPr>
        <w:autoSpaceDE/>
        <w:autoSpaceDN/>
        <w:spacing w:after="160" w:line="276" w:lineRule="auto"/>
        <w:ind w:left="142"/>
        <w:jc w:val="both"/>
        <w:rPr>
          <w:bCs/>
          <w:sz w:val="20"/>
          <w:szCs w:val="20"/>
        </w:rPr>
      </w:pPr>
      <w:r w:rsidRPr="00624390">
        <w:rPr>
          <w:bCs/>
          <w:sz w:val="20"/>
          <w:szCs w:val="20"/>
        </w:rPr>
        <w:t xml:space="preserve">compatível com a natureza do objeto; </w:t>
      </w:r>
    </w:p>
    <w:p w:rsidR="00227F83" w:rsidRPr="00624390" w:rsidRDefault="00227F83" w:rsidP="00227F83">
      <w:pPr>
        <w:widowControl/>
        <w:numPr>
          <w:ilvl w:val="0"/>
          <w:numId w:val="35"/>
        </w:numPr>
        <w:autoSpaceDE/>
        <w:autoSpaceDN/>
        <w:spacing w:after="160" w:line="276" w:lineRule="auto"/>
        <w:ind w:left="142"/>
        <w:jc w:val="both"/>
        <w:rPr>
          <w:bCs/>
          <w:sz w:val="20"/>
          <w:szCs w:val="20"/>
        </w:rPr>
      </w:pPr>
      <w:r w:rsidRPr="00624390">
        <w:rPr>
          <w:bCs/>
          <w:sz w:val="20"/>
          <w:szCs w:val="20"/>
        </w:rPr>
        <w:t xml:space="preserve">alinhada ao interesse público. </w:t>
      </w:r>
    </w:p>
    <w:p w:rsidR="00227F83" w:rsidRPr="00624390" w:rsidRDefault="00227F83" w:rsidP="00227F83">
      <w:pPr>
        <w:spacing w:line="276" w:lineRule="auto"/>
        <w:ind w:left="142"/>
        <w:jc w:val="both"/>
        <w:rPr>
          <w:b/>
          <w:sz w:val="20"/>
          <w:szCs w:val="20"/>
        </w:rPr>
      </w:pPr>
      <w:r>
        <w:rPr>
          <w:b/>
          <w:sz w:val="20"/>
          <w:szCs w:val="20"/>
        </w:rPr>
        <w:t xml:space="preserve">20.5.2 </w:t>
      </w:r>
      <w:r w:rsidRPr="00624390">
        <w:rPr>
          <w:bCs/>
          <w:sz w:val="20"/>
          <w:szCs w:val="20"/>
        </w:rPr>
        <w:t>A medida contribui para o fortalecimento da economia regional, melhoria da eficiência logística no fornecimento de medicamentos, mitigação de riscos de desabastecimento e garantia da</w:t>
      </w:r>
      <w:r w:rsidRPr="00624390">
        <w:rPr>
          <w:b/>
          <w:sz w:val="20"/>
          <w:szCs w:val="20"/>
        </w:rPr>
        <w:t xml:space="preserve"> continuidade dos serviços públicos de saúde no âmbito do Município de Afrânio/PE.</w:t>
      </w:r>
    </w:p>
    <w:p w:rsidR="00227F83" w:rsidRDefault="00227F83" w:rsidP="00227F83">
      <w:pPr>
        <w:pBdr>
          <w:top w:val="single" w:sz="4" w:space="1" w:color="auto"/>
        </w:pBdr>
        <w:spacing w:line="276" w:lineRule="auto"/>
        <w:ind w:left="142"/>
        <w:jc w:val="both"/>
        <w:rPr>
          <w:b/>
          <w:sz w:val="20"/>
          <w:szCs w:val="20"/>
        </w:rPr>
      </w:pPr>
      <w:r>
        <w:rPr>
          <w:b/>
          <w:sz w:val="20"/>
          <w:szCs w:val="20"/>
        </w:rPr>
        <w:t>21</w:t>
      </w:r>
      <w:r w:rsidRPr="0074430F">
        <w:rPr>
          <w:b/>
          <w:sz w:val="20"/>
          <w:szCs w:val="20"/>
        </w:rPr>
        <w:t xml:space="preserve">. </w:t>
      </w:r>
      <w:r>
        <w:rPr>
          <w:b/>
          <w:sz w:val="20"/>
          <w:szCs w:val="20"/>
        </w:rPr>
        <w:t>DA CONCLUSÃO CONFORME O ART. 6/, INCISO XXIII, DA LEI 14.133/2021</w:t>
      </w:r>
      <w:r w:rsidRPr="0074430F">
        <w:rPr>
          <w:b/>
          <w:sz w:val="20"/>
          <w:szCs w:val="20"/>
        </w:rPr>
        <w:t>.</w:t>
      </w:r>
    </w:p>
    <w:p w:rsidR="00227F83" w:rsidRPr="0080314F" w:rsidRDefault="00227F83" w:rsidP="00227F83">
      <w:pPr>
        <w:spacing w:line="276" w:lineRule="auto"/>
        <w:ind w:left="142"/>
        <w:jc w:val="both"/>
        <w:rPr>
          <w:bCs/>
          <w:sz w:val="20"/>
          <w:szCs w:val="20"/>
        </w:rPr>
      </w:pPr>
      <w:r>
        <w:rPr>
          <w:b/>
          <w:sz w:val="20"/>
          <w:szCs w:val="20"/>
        </w:rPr>
        <w:t xml:space="preserve">21.1 - </w:t>
      </w:r>
      <w:r w:rsidRPr="0080314F">
        <w:rPr>
          <w:sz w:val="20"/>
          <w:szCs w:val="20"/>
        </w:rPr>
        <w:t xml:space="preserve">Diante de todo o exposto ao longo do presente Termo de Referência, verifica-se que a realização de </w:t>
      </w:r>
      <w:r w:rsidRPr="0080314F">
        <w:rPr>
          <w:rStyle w:val="Forte"/>
          <w:sz w:val="20"/>
          <w:szCs w:val="20"/>
        </w:rPr>
        <w:t>Pregão Eletrônico com Sistema de Registro de Preços para futura e eventual aquisição de medicamentos</w:t>
      </w:r>
      <w:r w:rsidRPr="0080314F">
        <w:rPr>
          <w:sz w:val="20"/>
          <w:szCs w:val="20"/>
        </w:rPr>
        <w:t xml:space="preserve"> mostra-se medida necessária e adequada para atender às demandas da rede municipal de saúde do Município de Afrânio/PE.</w:t>
      </w:r>
    </w:p>
    <w:p w:rsidR="00227F83" w:rsidRPr="0080314F" w:rsidRDefault="00227F83" w:rsidP="00227F83">
      <w:pPr>
        <w:spacing w:line="276" w:lineRule="auto"/>
        <w:ind w:left="142"/>
        <w:jc w:val="both"/>
        <w:rPr>
          <w:bCs/>
          <w:sz w:val="20"/>
          <w:szCs w:val="20"/>
        </w:rPr>
      </w:pPr>
      <w:r w:rsidRPr="0080314F">
        <w:rPr>
          <w:b/>
          <w:sz w:val="20"/>
          <w:szCs w:val="20"/>
        </w:rPr>
        <w:t xml:space="preserve">21.2 - </w:t>
      </w:r>
      <w:r w:rsidRPr="0080314F">
        <w:rPr>
          <w:sz w:val="20"/>
          <w:szCs w:val="20"/>
        </w:rPr>
        <w:t xml:space="preserve">A contratação pretendida tem por finalidade assegurar o </w:t>
      </w:r>
      <w:r w:rsidRPr="0080314F">
        <w:rPr>
          <w:rStyle w:val="Forte"/>
          <w:sz w:val="20"/>
          <w:szCs w:val="20"/>
        </w:rPr>
        <w:t>abastecimento regular e contínuo de medicamentos</w:t>
      </w:r>
      <w:r w:rsidRPr="0080314F">
        <w:rPr>
          <w:sz w:val="20"/>
          <w:szCs w:val="20"/>
        </w:rPr>
        <w:t xml:space="preserve">, destinados ao atendimento das </w:t>
      </w:r>
      <w:r w:rsidRPr="0080314F">
        <w:rPr>
          <w:rStyle w:val="Forte"/>
          <w:sz w:val="20"/>
          <w:szCs w:val="20"/>
        </w:rPr>
        <w:t>Unidades Básicas de Saúde, Hospital Municipal Maria Coelho Cavalcanti Rodrigues, Farmácia Básica, Centro de Atenção Psicossocial – CAPS, Vigilância em Saúde e demais setores vinculados à Secretaria Municipal de Saúde</w:t>
      </w:r>
      <w:r w:rsidRPr="0080314F">
        <w:rPr>
          <w:sz w:val="20"/>
          <w:szCs w:val="20"/>
        </w:rPr>
        <w:t>, garantindo a adequada assistência farmacêutica à população usuária do Sistema Único de Saúde – SUS.</w:t>
      </w:r>
    </w:p>
    <w:p w:rsidR="00227F83" w:rsidRPr="0080314F" w:rsidRDefault="00227F83" w:rsidP="00227F83">
      <w:pPr>
        <w:spacing w:line="276" w:lineRule="auto"/>
        <w:ind w:left="142"/>
        <w:jc w:val="both"/>
        <w:rPr>
          <w:bCs/>
          <w:sz w:val="20"/>
          <w:szCs w:val="20"/>
        </w:rPr>
      </w:pPr>
      <w:r w:rsidRPr="0080314F">
        <w:rPr>
          <w:b/>
          <w:sz w:val="20"/>
          <w:szCs w:val="20"/>
        </w:rPr>
        <w:t xml:space="preserve">21.3 - </w:t>
      </w:r>
      <w:r w:rsidRPr="0080314F">
        <w:rPr>
          <w:sz w:val="20"/>
          <w:szCs w:val="20"/>
        </w:rPr>
        <w:t xml:space="preserve">Ressalta-se que todas as etapas de planejamento da contratação foram elaboradas com base em critérios técnicos, considerando o </w:t>
      </w:r>
      <w:r w:rsidRPr="0080314F">
        <w:rPr>
          <w:rStyle w:val="Forte"/>
          <w:sz w:val="20"/>
          <w:szCs w:val="20"/>
        </w:rPr>
        <w:t>histórico de consumo, as necessidades assistenciais da rede municipal de saúde, o perfil epidemiológico da população e as diretrizes da política pública de assistência farmacêutica</w:t>
      </w:r>
      <w:r w:rsidRPr="0080314F">
        <w:rPr>
          <w:sz w:val="20"/>
          <w:szCs w:val="20"/>
        </w:rPr>
        <w:t xml:space="preserve">, observando-se ainda as exigências previstas na </w:t>
      </w:r>
      <w:r w:rsidRPr="0080314F">
        <w:rPr>
          <w:rStyle w:val="Forte"/>
          <w:sz w:val="20"/>
          <w:szCs w:val="20"/>
        </w:rPr>
        <w:t>Lei nº 14.133/2021</w:t>
      </w:r>
      <w:r w:rsidRPr="0080314F">
        <w:rPr>
          <w:sz w:val="20"/>
          <w:szCs w:val="20"/>
        </w:rPr>
        <w:t xml:space="preserve">, bem como as disposições estabelecidas na </w:t>
      </w:r>
      <w:r w:rsidRPr="0080314F">
        <w:rPr>
          <w:rStyle w:val="Forte"/>
          <w:sz w:val="20"/>
          <w:szCs w:val="20"/>
        </w:rPr>
        <w:t>Resolução TCE-PE nº 249/2024</w:t>
      </w:r>
      <w:r w:rsidRPr="0080314F">
        <w:rPr>
          <w:sz w:val="20"/>
          <w:szCs w:val="20"/>
        </w:rPr>
        <w:t>, que dispõe sobre boas práticas e procedimentos aplicáveis às contratações públicas de medicamentos e produtos para saúde.</w:t>
      </w:r>
    </w:p>
    <w:p w:rsidR="00227F83" w:rsidRPr="0080314F" w:rsidRDefault="00227F83" w:rsidP="00227F83">
      <w:pPr>
        <w:spacing w:line="276" w:lineRule="auto"/>
        <w:ind w:left="142"/>
        <w:jc w:val="both"/>
        <w:rPr>
          <w:sz w:val="20"/>
          <w:szCs w:val="20"/>
        </w:rPr>
      </w:pPr>
      <w:r w:rsidRPr="0080314F">
        <w:rPr>
          <w:b/>
          <w:sz w:val="20"/>
          <w:szCs w:val="20"/>
        </w:rPr>
        <w:t xml:space="preserve">21.4 - </w:t>
      </w:r>
      <w:r w:rsidRPr="0080314F">
        <w:rPr>
          <w:sz w:val="20"/>
          <w:szCs w:val="20"/>
        </w:rPr>
        <w:t xml:space="preserve">Dessa forma, conclui-se que a presente contratação se encontra </w:t>
      </w:r>
      <w:r w:rsidRPr="0080314F">
        <w:rPr>
          <w:rStyle w:val="Forte"/>
          <w:sz w:val="20"/>
          <w:szCs w:val="20"/>
        </w:rPr>
        <w:t>devidamente justificada, planejada e alinhada ao interesse público</w:t>
      </w:r>
      <w:r w:rsidRPr="0080314F">
        <w:rPr>
          <w:sz w:val="20"/>
          <w:szCs w:val="20"/>
        </w:rPr>
        <w:t>, visando garantir a continuidade dos serviços de saúde prestados pelo Município de Afrânio/PE, promover o uso eficiente dos recursos públicos e assegurar o acesso da população aos medicamentos necessários ao tratamento das diversas condições de saúde atendidas pela rede pública municipal.</w:t>
      </w:r>
    </w:p>
    <w:p w:rsidR="00227F83" w:rsidRDefault="00227F83" w:rsidP="00227F83">
      <w:pPr>
        <w:spacing w:line="276" w:lineRule="auto"/>
        <w:ind w:left="142"/>
        <w:jc w:val="both"/>
        <w:rPr>
          <w:sz w:val="20"/>
          <w:szCs w:val="20"/>
        </w:rPr>
      </w:pPr>
      <w:r w:rsidRPr="0080314F">
        <w:rPr>
          <w:b/>
          <w:bCs/>
          <w:sz w:val="20"/>
          <w:szCs w:val="20"/>
        </w:rPr>
        <w:lastRenderedPageBreak/>
        <w:t xml:space="preserve">21.5 </w:t>
      </w:r>
      <w:r w:rsidRPr="0080314F">
        <w:rPr>
          <w:sz w:val="20"/>
          <w:szCs w:val="20"/>
        </w:rPr>
        <w:t>Assim, entende-se que estão atendidos os requisitos legais e administrativos necessários ao prosseguimento do processo licitatório, recomendando-se o encaminhamento do presente Termo de Referência para as demais fases do procedimento administrativo pertinente.</w:t>
      </w:r>
    </w:p>
    <w:p w:rsidR="00227F83" w:rsidRDefault="00227F83" w:rsidP="00227F83">
      <w:pPr>
        <w:spacing w:line="276" w:lineRule="auto"/>
        <w:ind w:left="142"/>
        <w:jc w:val="both"/>
        <w:rPr>
          <w:sz w:val="20"/>
          <w:szCs w:val="20"/>
        </w:rPr>
      </w:pPr>
    </w:p>
    <w:p w:rsidR="00227F83" w:rsidRDefault="00227F83" w:rsidP="00227F83">
      <w:pPr>
        <w:spacing w:line="276" w:lineRule="auto"/>
        <w:ind w:left="142"/>
        <w:jc w:val="right"/>
        <w:rPr>
          <w:sz w:val="20"/>
          <w:szCs w:val="20"/>
        </w:rPr>
      </w:pPr>
      <w:r w:rsidRPr="00F61362">
        <w:rPr>
          <w:sz w:val="20"/>
          <w:szCs w:val="20"/>
        </w:rPr>
        <w:t xml:space="preserve">                                                      Afrânio – Pernambuco, </w:t>
      </w:r>
      <w:r>
        <w:rPr>
          <w:sz w:val="20"/>
          <w:szCs w:val="20"/>
        </w:rPr>
        <w:t>17</w:t>
      </w:r>
      <w:r w:rsidRPr="00F61362">
        <w:rPr>
          <w:sz w:val="20"/>
          <w:szCs w:val="20"/>
        </w:rPr>
        <w:t xml:space="preserve"> de </w:t>
      </w:r>
      <w:r>
        <w:rPr>
          <w:sz w:val="20"/>
          <w:szCs w:val="20"/>
        </w:rPr>
        <w:t>abril</w:t>
      </w:r>
      <w:r w:rsidRPr="00F61362">
        <w:rPr>
          <w:sz w:val="20"/>
          <w:szCs w:val="20"/>
        </w:rPr>
        <w:t xml:space="preserve"> de 2026.</w:t>
      </w:r>
    </w:p>
    <w:p w:rsidR="00227F83" w:rsidRDefault="00227F83" w:rsidP="00227F83">
      <w:pPr>
        <w:spacing w:line="276" w:lineRule="auto"/>
        <w:ind w:left="142"/>
        <w:jc w:val="right"/>
        <w:rPr>
          <w:sz w:val="20"/>
          <w:szCs w:val="20"/>
        </w:rPr>
      </w:pPr>
    </w:p>
    <w:p w:rsidR="00227F83" w:rsidRPr="003515AD" w:rsidRDefault="00227F83" w:rsidP="00227F83">
      <w:pPr>
        <w:spacing w:line="276" w:lineRule="auto"/>
        <w:ind w:left="142"/>
        <w:jc w:val="right"/>
        <w:rPr>
          <w:color w:val="FF0000"/>
          <w:sz w:val="20"/>
          <w:szCs w:val="20"/>
        </w:rPr>
      </w:pPr>
    </w:p>
    <w:p w:rsidR="00227F83" w:rsidRPr="003515AD" w:rsidRDefault="00227F83" w:rsidP="00227F83">
      <w:pPr>
        <w:pBdr>
          <w:top w:val="single" w:sz="4" w:space="1" w:color="auto"/>
        </w:pBdr>
        <w:ind w:left="142"/>
        <w:jc w:val="center"/>
        <w:rPr>
          <w:rFonts w:eastAsia="Times New Roman" w:cs="Times New Roman"/>
          <w:b/>
          <w:bCs/>
          <w:sz w:val="20"/>
          <w:szCs w:val="20"/>
          <w:lang w:eastAsia="pt-BR"/>
        </w:rPr>
      </w:pPr>
      <w:r>
        <w:rPr>
          <w:b/>
          <w:bCs/>
          <w:sz w:val="20"/>
          <w:szCs w:val="20"/>
        </w:rPr>
        <w:t>REGIANE COELHO FERNANDES</w:t>
      </w:r>
    </w:p>
    <w:p w:rsidR="00227F83" w:rsidRDefault="00227F83" w:rsidP="00227F83">
      <w:pPr>
        <w:pBdr>
          <w:top w:val="single" w:sz="4" w:space="1" w:color="auto"/>
        </w:pBdr>
        <w:ind w:left="142"/>
        <w:jc w:val="center"/>
      </w:pPr>
      <w:r>
        <w:rPr>
          <w:rFonts w:eastAsia="Times New Roman" w:cs="Times New Roman"/>
          <w:b/>
          <w:bCs/>
          <w:sz w:val="20"/>
          <w:szCs w:val="20"/>
          <w:lang w:eastAsia="pt-BR"/>
        </w:rPr>
        <w:t>MATRÍCULA: 9926</w:t>
      </w:r>
    </w:p>
    <w:p w:rsidR="00643F78" w:rsidRDefault="00643F78" w:rsidP="00227F83">
      <w:pPr>
        <w:pStyle w:val="Heading11"/>
        <w:tabs>
          <w:tab w:val="left" w:pos="1070"/>
        </w:tabs>
        <w:ind w:left="142" w:firstLine="0"/>
        <w:rPr>
          <w:rFonts w:ascii="Verdana" w:hAnsi="Verdana" w:cstheme="minorHAnsi"/>
          <w:sz w:val="18"/>
          <w:szCs w:val="18"/>
        </w:rPr>
      </w:pPr>
    </w:p>
    <w:p w:rsidR="00643F78" w:rsidRDefault="00643F78"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tbl>
      <w:tblPr>
        <w:tblStyle w:val="Tabelacomgrade"/>
        <w:tblpPr w:leftFromText="141" w:rightFromText="141" w:vertAnchor="text" w:horzAnchor="page" w:tblpX="1" w:tblpY="-1858"/>
        <w:tblW w:w="11902" w:type="dxa"/>
        <w:tblLook w:val="04A0"/>
      </w:tblPr>
      <w:tblGrid>
        <w:gridCol w:w="846"/>
        <w:gridCol w:w="823"/>
        <w:gridCol w:w="7540"/>
        <w:gridCol w:w="1590"/>
        <w:gridCol w:w="1103"/>
      </w:tblGrid>
      <w:tr w:rsidR="00227F83" w:rsidRPr="00315F2C" w:rsidTr="00227F83">
        <w:trPr>
          <w:trHeight w:val="630"/>
        </w:trPr>
        <w:tc>
          <w:tcPr>
            <w:tcW w:w="846" w:type="dxa"/>
            <w:tcBorders>
              <w:top w:val="single" w:sz="4" w:space="0" w:color="auto"/>
              <w:left w:val="single" w:sz="4" w:space="0" w:color="auto"/>
              <w:bottom w:val="single" w:sz="4" w:space="0" w:color="auto"/>
              <w:right w:val="single" w:sz="4" w:space="0" w:color="auto"/>
            </w:tcBorders>
            <w:noWrap/>
            <w:vAlign w:val="center"/>
            <w:hideMark/>
          </w:tcPr>
          <w:p w:rsidR="00227F83" w:rsidRPr="00315F2C" w:rsidRDefault="00227F83" w:rsidP="00227F83">
            <w:pPr>
              <w:jc w:val="center"/>
              <w:rPr>
                <w:rFonts w:cstheme="minorHAnsi"/>
                <w:b/>
                <w:bCs/>
              </w:rPr>
            </w:pPr>
            <w:r w:rsidRPr="00315F2C">
              <w:rPr>
                <w:rFonts w:cstheme="minorHAnsi"/>
                <w:b/>
                <w:bCs/>
              </w:rPr>
              <w:lastRenderedPageBreak/>
              <w:t>ITEM</w:t>
            </w:r>
          </w:p>
        </w:tc>
        <w:tc>
          <w:tcPr>
            <w:tcW w:w="823" w:type="dxa"/>
            <w:tcBorders>
              <w:top w:val="single" w:sz="4" w:space="0" w:color="auto"/>
              <w:left w:val="single" w:sz="4" w:space="0" w:color="auto"/>
              <w:bottom w:val="single" w:sz="4" w:space="0" w:color="auto"/>
              <w:right w:val="single" w:sz="4" w:space="0" w:color="auto"/>
            </w:tcBorders>
            <w:vAlign w:val="center"/>
            <w:hideMark/>
          </w:tcPr>
          <w:p w:rsidR="00227F83" w:rsidRPr="00315F2C" w:rsidRDefault="00227F83" w:rsidP="00227F83">
            <w:pPr>
              <w:jc w:val="center"/>
              <w:rPr>
                <w:rFonts w:cstheme="minorHAnsi"/>
                <w:b/>
                <w:bCs/>
                <w:i/>
                <w:iCs/>
              </w:rPr>
            </w:pPr>
            <w:r w:rsidRPr="00315F2C">
              <w:rPr>
                <w:rFonts w:cstheme="minorHAnsi"/>
                <w:b/>
                <w:bCs/>
                <w:i/>
                <w:iCs/>
              </w:rPr>
              <w:t>COTA</w:t>
            </w:r>
          </w:p>
        </w:tc>
        <w:tc>
          <w:tcPr>
            <w:tcW w:w="7540" w:type="dxa"/>
            <w:tcBorders>
              <w:top w:val="single" w:sz="4" w:space="0" w:color="auto"/>
              <w:left w:val="single" w:sz="4" w:space="0" w:color="auto"/>
              <w:bottom w:val="single" w:sz="4" w:space="0" w:color="auto"/>
              <w:right w:val="single" w:sz="4" w:space="0" w:color="auto"/>
            </w:tcBorders>
            <w:vAlign w:val="center"/>
            <w:hideMark/>
          </w:tcPr>
          <w:p w:rsidR="00227F83" w:rsidRPr="00315F2C" w:rsidRDefault="00227F83" w:rsidP="00227F83">
            <w:pPr>
              <w:ind w:left="335" w:right="174"/>
              <w:jc w:val="center"/>
              <w:rPr>
                <w:rFonts w:cstheme="minorHAnsi"/>
                <w:b/>
                <w:bCs/>
              </w:rPr>
            </w:pPr>
            <w:r w:rsidRPr="00315F2C">
              <w:rPr>
                <w:rFonts w:cstheme="minorHAnsi"/>
                <w:b/>
                <w:bCs/>
              </w:rPr>
              <w:t>DESCRIÇÃO</w:t>
            </w:r>
          </w:p>
        </w:tc>
        <w:tc>
          <w:tcPr>
            <w:tcW w:w="1590" w:type="dxa"/>
            <w:tcBorders>
              <w:top w:val="single" w:sz="4" w:space="0" w:color="auto"/>
              <w:left w:val="single" w:sz="4" w:space="0" w:color="auto"/>
              <w:bottom w:val="single" w:sz="4" w:space="0" w:color="auto"/>
              <w:right w:val="single" w:sz="4" w:space="0" w:color="auto"/>
            </w:tcBorders>
            <w:vAlign w:val="center"/>
            <w:hideMark/>
          </w:tcPr>
          <w:p w:rsidR="00227F83" w:rsidRPr="00315F2C" w:rsidRDefault="00227F83" w:rsidP="00227F83">
            <w:pPr>
              <w:jc w:val="center"/>
              <w:rPr>
                <w:rFonts w:cstheme="minorHAnsi"/>
                <w:b/>
                <w:bCs/>
              </w:rPr>
            </w:pPr>
            <w:r w:rsidRPr="00315F2C">
              <w:rPr>
                <w:rFonts w:cstheme="minorHAnsi"/>
                <w:b/>
                <w:bCs/>
              </w:rPr>
              <w:t>UNIDADE</w:t>
            </w:r>
          </w:p>
        </w:tc>
        <w:tc>
          <w:tcPr>
            <w:tcW w:w="1103" w:type="dxa"/>
            <w:tcBorders>
              <w:top w:val="single" w:sz="4" w:space="0" w:color="auto"/>
              <w:left w:val="single" w:sz="4" w:space="0" w:color="auto"/>
              <w:bottom w:val="single" w:sz="4" w:space="0" w:color="auto"/>
              <w:right w:val="single" w:sz="4" w:space="0" w:color="auto"/>
            </w:tcBorders>
            <w:vAlign w:val="center"/>
            <w:hideMark/>
          </w:tcPr>
          <w:p w:rsidR="00227F83" w:rsidRPr="00315F2C" w:rsidRDefault="00227F83" w:rsidP="00227F83">
            <w:pPr>
              <w:jc w:val="center"/>
              <w:rPr>
                <w:rFonts w:cstheme="minorHAnsi"/>
                <w:b/>
                <w:bCs/>
              </w:rPr>
            </w:pPr>
            <w:r w:rsidRPr="00315F2C">
              <w:rPr>
                <w:rFonts w:cstheme="minorHAnsi"/>
                <w:b/>
                <w:bCs/>
              </w:rPr>
              <w:t>QUANT.</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ACEBROFILINA 10ML/ML SUSP ORAL, 120ML – CÓDIGO CATMAT: 448839.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ACEBROFILINA 5MG/ML SUSPENSÃO ORAL, FRASCO 120ML. CÓDIGO CATMAT: 448838.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PERINDOPRIL ARGININA +ANLODIPINO 14/10 - CAIXA COM 30 COMPRIMIDOS CÓDIGO CATMAT: 470390.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ACETATO DE BETAMETAZONA + FOSFATO DE BETAMETAZONA 3MG/ML + 3MG/ML SUSP. INJETÁVEL CÓDIGO CATMAT: 270592.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ind w:right="313"/>
              <w:jc w:val="both"/>
              <w:rPr>
                <w:rFonts w:cstheme="minorHAnsi"/>
                <w:b/>
                <w:bCs/>
              </w:rPr>
            </w:pPr>
            <w:r w:rsidRPr="0027370C">
              <w:t>ACETATO DE HIDROCORTISONA 10 MG/G (1%) BISNAGA CÓDIGO CATMAT: 267288.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ACETATO DE MEDROXIPROGESTERONA150 MG/ML SUSPENSÃO INJETÁVEL CÓDIGO CATMAT: 270894.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ACETAZOLAMIDA 250MG - CAIXA COM 30 COMPRIMIDOS CÓDIGO CATMAT: 267502.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ACICLOVIR 200MG COMPRIMIDO - INSENTO DE ICMS CONFORME OS CONVÊNIOS DE N° 87/2002 E N° 54/2009. CÓDIGO CATMAT: 268370.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ACICLOVIR 250MG/ML 10 ML, FRASCO AMPOLA SOLUÇÃO INJETÁVEL - INSENTO DE ICMS CONFORME OS CONVÊNIOS DE N° 87/2002 E N° 54/2009. CÓDIGO CATMAT: 268376.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ACICLOVIR 50MG/G CREME DERMATOLOGICO 10G - INSENTO DE ICMS CONFORME OS CONVÊNIOS DE N° 87/2002 E N° 54/2009. CÓDIGO CATMAT: 268372.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ACIDO ACETILSALICILICO 100MG COMPRIMIDO CÓDIGO CATMAT: 267503.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ACIDO ACETILSALICILICO 100MG COMPRIMIDO REVESTIDO - CAIXA COM 30 COMPRIMIDOS CÓDIGO CATMAT: 337678.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ÁCIDO ASCÓRBICO 500MG/5ML SOLUÇÃO INJETÁVEL CÓDIGO CATMAT: 271687.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ACIDO FOLICO 0,2MG/ML 30ML SOLUÇAO ORAL - INSENTO DE ICMS CONFORME OS CONVÊNIOS DE N° 87/2002 E N° 54/2009. CÓDIGO CATMAT: 267507.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ACIDO FOLICO 5MG COMPRIMIDO - INSENTO DE ICMS CONFORME OS CONVÊNIOS DE N° 87/2002 E N° 54/2009 – CÓDIGO CATMAT: 267506.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ACIDO TRANEXAMICO 250MG COMPRIMIDO – CÓDIGO CATMAT: 271353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ÁCIDO TRANEXÂMICO 250MG/5ML SOLUÇÃO INJETÁVEL – CÓDIGO CATMAT: 271355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ÁCIDO VALPRÓICO 250MG - INSENTO DE ICMS CONFORME OS CONVÊNIOS DE N° 87/2002 E N° 54/2009 – CÓDIGO CATMAT: 267509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ÁCIDO VALPRÓICO 250MG/ML – 100ML - INSENTO DE ICMS CONFORME OS CONVÊNIOS DE N° 87/2002 E N° 54/2009 – CÓDIGO CATMAT: 308732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ÁCIDO VALPRÓICO 300MG - CAIXA COM 30 COMPRIMIDOS - INSENTO DE ICMS CONFORME OS CONVÊNIOS DE N° 87/2002 E N° 54/2009 – CÓDIGO CATMAT: 308734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ÁCIDO VALPRÓICO 500MG - COMPRIMIDO - INSENTO DE ICMS CONFORME OS CONVÊNIOS DE N° 87/2002 E N° 54/2009 – CÓDIGO CATMAT: 267510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ÁCIDO VALPRÓICO 500MG - COMPRIMIDO - INSENTO DE ICMS CONFORME OS CONVÊNIOS DE N° 87/2002 E N° 54/2009 – CÓDIGO CATMAT: 267510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ADENOSINA 6MG/2ML SOLUÇÃO INJETÁVEL – CÓDIGO CATMAT: 278280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ADRENALINA SOLUÇÃO INJETÁVEL 1MG/ML, SOLUÇÃO INJETÁVEL DE 1ML. - INSENTO DE ICMS CONFORME OS CONVÊNIOS DE N° 87/2002 E N° 54/2009. – CÓDIGO CATMAT: 268252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ÁGUA DESTILADA, SOLUÇÃO INJETÁVEL, SOLUÇÃO INJETÁVEL 10ML. - INSENTO DE ICMS CONFORME OS CONVÊNIOS DE N° 87/2002 E N° 54/2009 – CÓDIGO CATMAT: 267289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71500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26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ÁGUA DESTILADA, SOLUÇÃO INJETÁVEL, SOLUÇÃO INJETÁVEL 500ML. - INSENTO DE ICMS CONFORME OS CONVÊNIOS DE N° 87/2002 E N° 54/2009 – CÓDIGO CATMAT: 267290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1650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ALBENDAZOL 400MG COMPRIMIDO MASTIGÁVEL - INSENTO DE ICMS CONFORME OS CONVÊNIOS DE N° 87/2002 E N° 54/2009 – CÓDIGO CATMAT: 267508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ALBENDAZOL 40MG/ML 10ML SUSPENSÃO ORAL - INSENTO DE ICMS CONFORME OS CONVÊNIOS DE N° 87/2002 E N° 54/2009 – CÓDIGO CATMAT: 267511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ALENDRONATO DE SÓDIO 70MG COMPRIMIDO. – CÓDIGO CATMAT: 267582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ALOPURINOL 100MG COMPRIMIDO – CÓDIGO CATMAT: 267504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ALOPURINOL 300MG COMPRIMIDO – CÓDIGO CATMAT: 267505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AMANTADINA 100MG - CAIXA COM 30 COMPRIMIDOS – CÓDIGO CATMAT: 270527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ALPRAZOLAM 1MG LIBERAÇÃO PROLONGADA - CAIXA COM 30 COMPRIMIDOS – CÓDIGO CATMAT: 318209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AMBROXOL 15MG/5ML PEDIÁTRICO 100ML SUSPENSÃO ORAL – CÓDIGO CATMAT: 271659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AMBROXOL 30MG/5ML ADULTO 100ML SUSPENSÃO ORAL – CÓDIGO CATMAT: 271660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AMICACINA 100MG SOLUÇÃO INJETÁVEL – CÓDIGO CATMAT: 268378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AMICACINA 500MG SOLUÇÃO INJETÁVEL – CÓDIGO CATMAT: 268379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AMINOFILINA 240MG/10ML SOLUÇÃO INJETÁVEL – CÓDIGO CATMAT: 267521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AMIODARONA 100MG COMPRIMIDO – CÓDIGO CATMAT: 267512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AMIODARONA 200MG COMPRIMIDO – CÓDIGO CATMAT: 267510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AMIODARONA 50MG 3ML SOLUÇÃO INJETÁVEL – CÓDIGO CATMAT: 271710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AMITRIPTILINA 10MG – CÓDIGO CATMAT: 267515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AMITRIPTILINA 75MG – CÓDIGO CATMAT: 267517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AMITRIPTILINA, CLORIDRATO 25MG COMPRIMIDO – CÓDIGO CATMAT: 267516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AMOXICILINA + CLAVULANATO DE POTÁSSIO 400/57 – 70ML – CÓDIGO CATMAT: 271217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AMOXICILINA + CLAVULANATO DE POTÁSSIO 50/12,5 MG/ML – 70ML – CÓDIGO CATMAT: 271216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AMOXICILINA + CLAVULANATO DE POTÁSSIO 500 MG + 125 MG – CÓDIGO CATMAT: 271213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AMOXICILINA + CLAVULANATO DE POTÁSSIO 875/125 MG/ – CÓDIGO CATMAT: 271214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168</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AMOXICILINA 250MG/5ML 150ML SUSPENSÃO ORAL– CÓDIGO CATMAT: 267518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AMOXICILINA 500MG CÁPSULA – CÓDIGO CATMAT: BR0267519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AMPICILINA SÓDICA 500 MG FRASCO/SOLUÇÃO INJETÁVEL– CÓDIGO CATMAT: 267520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AMPICILINA SÓDICA 1G FRASCO/SOLUÇÃO INJETÁVEL – CÓDIGO CATMAT: 267522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ARIPIPRAZOL 10MG – CÓDIGO CATMAT: 292198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ARIPIPRAZOL 15MG – CÓDIGO CATMAT: 292199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ARIPIPRAZOL 1MG/ML SOLUÇAO ORAL – 100ML – CÓDIGO CATMAT: 292200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56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ATENOLOL 100MG COMPRIMIDO – CÓDIGO CATMAT: 267523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7150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ATENOLOL 25MG COMPRIMIDO – CÓDIGO CATMAT: 267523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ATENOLOL 50MG COMPRIMIDO – CÓDIGO CATMAT: 267525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ATOMOXETINA 18MG– CÓDIGO CATMAT: 335093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ATOMOXETINA 25MG – CÓDIGO CATMAT: 335094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ATOMOXETINA 40MG – CÓDIGO CATMAT: 335095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ATRACÚRIO 25MG/2,5ML SOLUÇÃO INJETÁVEL – CÓDIGO CATMAT: 267526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ATROPINA 0,25% 1ML SOLUÇÃO INJETÁVEL – CÓDIGO CATMAT: 267527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AZATIOPRINA 50MG – CÓDIGO CATMAT: 267528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AZITROMICINA 40MG/ML 15ML SUSPENSÃO ORAL. – CÓDIGO CATMAT: 267530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AZITROMICINA 500MG COMPRIMIDO – CÓDIGO CATMAT: 267529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BECLOMETASONA, DIPROPIONATO 200MCG/DOSE INALAÇÃO-AEROSOL – CÓDIGO CATMAT: 267584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BECLOMETASONA, DIPROPIONATO 250MCG/DOSE INALAÇÃO-AEROSOL – CÓDIGO CATMAT: 267585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BECLOMETASONA, DIPROPIONATO DE, AEROSSOL NASAL 50MCG – CÓDIGO CATMAT: 267583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BENZILPENICILINA BENZATINA PÓ PARA SUSPENSÃO INJETÁVEL 1.200.000 U.I. – CÓDIGO CATMAT: 267532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BENZILPENICILINA BENZATINA PÓ PARA SUSPENSÃO INJETÁVEL 1.200.000 U.I. – CÓDIGO CATMAT: 267532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BENZILPENICILINA BENZATINA PÓ PARA SUSPENSÃO INJETÁVEL 600.000 U.I. – CÓDIGO CATMAT: 267531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1760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BENZILPENICILINA PROCAINA 300.000 UI + BENZILPENICILINA POTÁSSICA 100.000UI SUSP. INJ.  FRASCO/SOLUÇÃO INJETÁVEL – CÓDIGO CATMAT: 270614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BENZOILMETRONIDAZOL 40MG/ML – 120ML. – CÓDIGO CATMAT: 268483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770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BESILATO DE ANLODIPINO  10 MG COMPRIMIDO – CÓDIGO CATMAT: 267508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BESILATO DE ANLODIPINO 5MG COMPRIMIDO – CÓDIGO CATMAT: 267507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BICARBONATO DE SÓDIO 10% C/10ML SOLUÇÃO INJETÁVEL. – CÓDIGO CATMAT: 268222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BICARBONATO DE SÓDIO 8,4% C/10ML SOLUÇÃO INJETÁVEL. – CÓDIGO CATMAT: 268221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BILASTINA 20MG – CÓDIGO CATMAT: 437154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BIMATOPROSTA 0,03MG – CÓDIGO CATMAT: 276839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BIPERIDENO 2MG COMPRIMIDO CÓDIGO CATMAT: 267565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BIPERIDENO 5MG 1ML SOLUÇÃO INJETÁVEL CÓDIGO CATMAT: 267566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BISACODIL 5MG COMPRIMIDO CÓDIGO CATMAT: 267502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BISOPROLOL 10MG CÓDIGO CATMAT: 271520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BISOPROLOL 2,5MG CÓDIGO CATMAT: 271518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BISOPROLOL 5MG CÓDIGO CATMAT: 271519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BISSULFATO DE CLOPIDOGREL 75MG CÓDIGO CATMAT: 272045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BRIMONIDINA 2MG/ML CÓDIGO CATMAT: 276837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89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BRINZOLAMIDA 10MG/ML CÓDIGO CATMAT: 276841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BROMAZEPAM 3MG COMPRIMIDO CÓDIGO CATMAT: 267193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BROMAZEPAM 6MG COMPRIMIDO CÓDIGO CATMAT: 267194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BROMETO DE IPRATRÓPIO 0,25/ML SOLUÇÃO PARA INALAÇÃO 20 ML CÓDIGO CATMAT: 268331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BROMETO DE PANCURONIO 2MG/ML CÓDIGO CATMAT: 267641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BROMETO DE UMECLIDÍNIO + TRIFENATATO DE VILANTEROL 62,5MCG/25MCG CÓDIGO CATMAT: 438568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BROMETO N-BUTILESCOPOLAMINA + DIPIRONA 20/500MG/ML SOLUÇÃO INJETÁVEL 5ML CÓDIGO CATMAT: 270621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BROMETO N-BUTILESCOPOLAMINA 20MG 5ML SOLUÇÃO INJETÁVEL CÓDIGO CATMAT: BR0267282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BROMETO N-BUTILESCOPOLAMINA 10MG/ML – FRASCO DE 20ML CÓDIGO CATMAT: 267281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BROMIDATO DE FENOTEROL 5MG/ML 20ML GOTAS CÓDIGO CATMAT: 268333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BROMOPRIDA 10MG SOLUÇÃO INJETÁVEL 2ML. CÓDIGO CATMAT: 267292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BROMOPRIDA 4MG 20ML SOLUÇÃO ORAL CÓDIGO CATMAT: 267291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BUDESONIDA AEROSSOL NASAL 32MCG 120 DOSES CÓDIGO CATMAT: 266703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BUDESONIDA AEROSSOL NASAL 50MCG 200 DOSES CÓDIGO CATMAT: 266704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BUPROPIONA 150MG COMPRIMIDO CÓDIGO CATMAT: 271358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BUPROPIONA 300MG LIBERAÇAO PROLONGADA CÓDIGO CATMAT: 271359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BUSPIRONA 10MG CÓDIGO CATMAT: 271720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BUSPIRONA 5MG - CÓDIGO CATMAT: 271719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CABERGOLINA 0,5MG COMPRIMIDO - CÓDIGO CATMAT: 272903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SUPLEMENTO VITAMÍNICO-MINERAL À BASE DE CÁLCIO, MAGNÉSIO, VITAMINA D3 E VITAMINA K2 - CÓDIGO CATMAT: 400002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CALCITRIOL 0,25MCG CÓDIGO CATMAT: 267503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CARBONATO DE CÁLCIO + COLECALCIFEROL 1.500 MG (EQUIVALENTE A 600 MG DE CÁLCIO ELEMENTAR) + 400 UI CÓDIGO CATMAT: 270895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CANABIDIOL 20MG /ML – 30ML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CANABIDIOL 50MG/ML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CANABIDIOL 50MG/ML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CANABIDIOL 160/32 MG/ML - 10ML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CANDESARTANA CILEXETILA 16MG CÓDIGO CATMAT: 272474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CAPTOPRIL 25MG COMPRIMIDO CÓDIGO CATMAT: 267613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CARBAMAZEPINA 200MG COMPRIMIDO CÓDIGO CATMAT: 267621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CARBAMAZEPINA 20MG/ML 100ML SUSPENSÃO ORAL CÓDIGO CATMAT: 267623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CARBAMAZEPINA 20MG/ML 100ML SUSPENSÃO ORAL CÓDIGO CATMAT: 267623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CARBAMAZEPINA 400MG COMPRIMIDO CÓDIGO CATMAT: 267622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CARBONATO DE CÁLCIO + COLECALCIFEROL 1250MG + 400UI CP REVESTIDO CÓDIGO CATMAT: 270894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122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CARBONATO DE CÁLCIO 500MG COMPRIMIDO CÓDIGO CATMAT: 267569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CARBONATO DE LÍTIO 300MG COMPRIMIDO CÓDIGO CATMAT: 267628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CARBONATO DE LITIO 450MG CÓDIGO CATMAT: 270120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CARMELOSE – SOLUÇÃO OFTALMOLOGIA. 15ML CÓDIGO CATMAT: 274913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CARVEDILOL COMPRIMIDO 12,5 MG CÓDIGO CATMAT: 267563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CARVEDILOL COMPRIMIDO 25 MG CÓDIGO CATMAT: 267564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CARVEDILOL COMPRIMIDO 3,125 MG CÓDIGO CATMAT: 267561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CARVEDILOL COMPRIMIDO 3,125 MG CÓDIGO CATMAT: 267561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CARVEDILOL COMPRIMIDO 6,25 MG CÓDIGO CATMAT: 267562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28875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CARVEDILOL COMPRIMIDO 6,25 MG CÓDIGO CATMAT: 267562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9625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CEFALEXINA 250MG/5ML SUSPENSÃO ORAL 100ML CÓDIGO CATMAT: 267625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CEFALEXINA 250MG/5ML SUSPENSÃO ORAL 100ML CÓDIGO CATMAT: 267625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CEFALEXINA 500MG COMPRIMIDO CÓDIGO CATMAT: 267626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CEFALOTINA 1G FRASCO/SOLUÇÃO INJETÁVEL CÓDIGO CATMAT: 267631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CEFEPIMA 1G SOLUÇÃO INJETÁVEL CÓDIGO CATMAT: 267638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CEFTRIAXONA 1G I.V. FRASCO/SOLUÇÃO INJETÁVEL CÓDIGO CATMAT: 267632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8250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CEFTRIAXONA 1G I.V. FRASCO/SOLUÇÃO INJETÁVEL CÓDIGO CATMAT: 267632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CEFTRIAXONA 500MG IM CÓDIGO CATMAT: 267633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CETAMINA 50MG/ML 10ML SOLUÇÃO INJETÁVEL CÓDIGO CATMAT: CATMAT: 270126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CETOCONAZOL XAMPU 2%. CÓDIGO CATMAT: 267161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CETOPROFENO 100MG/ML IV SOLUÇÃO INJETÁVEL CÓDIGO CATMAT: 268422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CETOPROFENO 50MG/2ML IM SOLUÇÃO INJETÁVEL CÓDIGO CATMAT: 268421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CIANOCOBALAMINA 500MCG/ML CÓDIGO CATMAT: 267501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CICLOBENZAPRINA 10MG COMPRIMIDO CÓDIGO CATMAT: 271579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CIMETIDINA, SOLUCAO INJETAVEL 150MG/ML SOLUÇÃO INJETÁVEL 2 ML CÓDIGO CATMAT: 267629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CIPROFIBRATO 100MG CÓDIGO CATMAT: 267639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462</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CIPROFLOXACINO 0,2% 100ML FRASCO/SOLUÇÃO INJETÁVEL CÓDIGO CATMAT: 267643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CIPROFLOXACINO 500MG COMPRIMIDO CÓDIGO CATMAT: 267645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056DA0" w:rsidP="00227F83">
            <w:pPr>
              <w:jc w:val="center"/>
              <w:rPr>
                <w:rFonts w:cstheme="minorHAnsi"/>
                <w:b/>
                <w:bCs/>
              </w:rPr>
            </w:pPr>
            <w:r>
              <w:t>12500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056DA0">
            <w:pPr>
              <w:jc w:val="center"/>
              <w:rPr>
                <w:rFonts w:cstheme="minorHAnsi"/>
                <w:b/>
                <w:bCs/>
              </w:rPr>
            </w:pPr>
            <w:r w:rsidRPr="0027370C">
              <w:t>15</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CISATRACURIO, 2MG/ML SOLUÇÃO INFETÁVEL 5ML CÓDIGO CATMAT: 270128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CITALOPRAM 20MG CÓDIGO CATMAT: 272907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CITRATO DE POTÁSSIO 10MEQ CÓDIGO CATMAT: 271247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w:t>
            </w:r>
            <w:r w:rsidR="00056DA0">
              <w:t>53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CLARITROMICINA 500MG COMPRIMIDO CÓDIGO CATMAT: 268430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CLINDAMICINA TOPICA 10MG/G CÓDIGO CATMAT: 268435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CLINDAMICINA, CLORIDRATO 300MG COMPRIMIDO CÓDIGO CATMAT: 268436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CLOBAZAM 10MG COMPRIMIDO CÓDIGO CATMAT: 270112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15</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CLOBAZAM 20MG COMPRIMIDO CÓDIGO CATMAT: 270113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CLOMIPRAMINA, CLORIDRATO 10 MG CÓDIGO CATMAT: 267528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w:t>
            </w:r>
            <w:r w:rsidR="00056DA0">
              <w:t>159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CLOMIPRAMINA, CLORIDRATO 25 MG CÓDIGO CATMAT: 267529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CLONAZEPAM 2,5MG/ML – 20ML. CÓDIGO CATMAT: 67525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CLONAZEPAN 0,5MG COMPRIMIDO CÓDIGO CATMAT: 267523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CLONAZEPAN 2MG COMPRIMIDO CÓDIGO CATMAT: 267524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CLONIDINA 0,100MG COMPRIMIDO CÓDIGO CATMAT: 267627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CLONIDINA 0,150MG COMPRIMIDO CÓDIGO CATMAT: 267626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CLONIDINA 150MG/ML 1ML SOLUÇÃO INJETÁVEL CÓDIGO CATMAT: 267628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CLOPIXOL DEPOT 200MG/ML CÓDIGO CATMAT: 270216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CLORAFENICOL 1G FRASCO SOLUÇÃO INJETÁVEL CÓDIGO CATMAT: 267650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CLORANFENICOL 0,4% 10ML SOLUÇÃO OFTALMOLÓGICA CÓDIGO CATMAT: 267649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w:t>
            </w:r>
            <w:r w:rsidR="00056DA0">
              <w:t>69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CLORETO DE POTÁSSIO 10% 10ML SOLUÇÃO INJETÁVEL. CÓDIGO CATMAT: 268231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CLORETO DE POTÁSSIO, SOLUÇÃO INJETÁVEL 19,1% 10ML. CÓDIGO CATMAT: 268232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CLORETO DE SÓDIO 0,9% SOLUÇÃO NASAL, FRASCO COM 30ML. CÓDIGO CATMAT: 268235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CLORETO DE SODIO, SOLUCAO INJETAVEL A 0,9% 10ML. CÓDIGO CATMAT: 268234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CLORETO DE SODIO, SOLUCAO INJETAVEL A 20% 10ML. CÓDIGO CATMAT: 268236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BUPIVACAÍNA (0,25%) 2,5MG/ML CÓDIGO CATMAT: 267656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BUPIVACAÍNA (0,50%) 5MG/ML CÓDIGO CATMAT: 267657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CLORIDRATO DE BUPIVACAÍNA + GLICOSE 8% PESADA 0,50% (5MG/ML) SOLUÇÃO INJETÁVEL 4ML. CÓDIGO CATMAT: 267658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056DA0">
            <w:pPr>
              <w:jc w:val="center"/>
              <w:rPr>
                <w:rFonts w:cstheme="minorHAnsi"/>
                <w:b/>
                <w:bCs/>
              </w:rPr>
            </w:pPr>
            <w:r w:rsidRPr="0027370C">
              <w:t>17</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DOBUTAMINA 12,5MG/ML CÓDIGO CATMAT: 268444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CLORIDRATO DE DORZOLAMIDA 20MG/ML CÓDIGO CATMAT: 276838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w:t>
            </w:r>
            <w:r w:rsidR="00056DA0">
              <w:t>79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CLORPROMAZINA 100MG COMPRIMIDO - INSENTO DE ICMS CONFORME OS CONVÊNIOS DE N° 87/2002 E N° 54/2009 CÓDIGO CATMAT: 267635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CLORPROMAZINA 25MG COMPRIMIDO  INSENTO DE ICMS CONFORME OS CONVÊNIOS DE N° 87/2002 E N° 54/2009 CÓDIGO CATMAT: 267634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CLORPROMAZINA 40MG/ML SOLUÇÃO ORAL FRASCO 20ML  INSENTO DE ICMS CONFORME OS CONVÊNIOS DE N° 87/2002 E N° 54/2009 CÓDIGO CATMAT: 267636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CLORPROMAZINA 25MG/ML 5ML SOLUÇÃO INJETÁVEL  INSENTO DE ICMS CONFORME OS CONVÊNIOS DE N° 87/2002 E N° 54/2009 CÓDIGO CATMAT: 267637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CLOZAPINA 100MG COMPRIMIDO  INSENTO DE ICMS CONFORME OS CONVÊNIOS DE N° 87/2002 E N° 54/2009 CÓDIGO CATMAT: 270115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COLAGENASE 0,06U/G + CLORANFENICOL 0,01G/G 30G POMADA DERMATOLÓGICA INSENTO DE ICMS CONFORME OS CONVÊNIOS DE N° 87/2002 E N° 54/2009 CÓDIGO CATMAT: 270495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18</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COLAGENASE 0,66U/G POMADA 30G INSENTO DE ICMS CONFORME OS CONVÊNIOS DE N° 87/2002 E N° 54/2009 CÓDIGO CATMAT: 270494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COLAGENASE 0,66U/G POMADA 30G INSENTO DE ICMS CONFORME OS CONVÊNIOS DE N° 87/2002 E N° 54/2009 CÓDIGO CATMAT: 270494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COLECALCIFEROL 200UI SOLUÇÃO ORAL 20ML INSENTO DE ICMS CONFORME OS CONVÊNIOS DE N° 87/2002 E N° 54/2009 CÓDIGO CATMAT: 270901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COLECALCIFEROL 7.000 UI INSENTO DE ICMS CONFORME OS CONVÊNIOS DE N° 87/2002 E N° 54/2009 CÓDIGO CATMAT: 269759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w:t>
            </w:r>
            <w:r w:rsidR="00056DA0">
              <w:t>89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COMPLEXO B 2ML SOLUÇÃO INJETÁVEL.  INSENTO DE ICMS CONFORME OS CONVÊNIOS DE N° 87/2002 E N° 54/2009 CÓDIGO CATMAT: 269846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LIDOCAÍNA + EPINEFRINA 2% + 1:100.000 (20MG + 10MCG/ML) SOLUÇÃO INJETÁVEL 1,8ML   INSENTO DE ICMS CONFORME OS CONVÊNIOS DE N° 87/2002 E N° 54/2009 CÓDIGO CATMAT: 269844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TUBETE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76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LIDOCAÍNA 20 MG/ML (2%) SOLUÇÃO INJETÁVEL SEM VASO FRASCO SOLUÇAO INJETAVEL  INSENTO DE ICMS CONFORME OS CONVÊNIOS DE N° 87/2002 E N° 54/2009 CÓDIGO CATMAT: 269847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76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LIDOCAINA 20MG/ML (2%) + EPINEFRINA 0,005MG/ML SOLUÇÃO INJETÁVEL 20ML COM VASO CONTRITOR  INSENTO DE ICMS CONFORME OS CONVÊNIOS DE N° 87/2002 E N° 54/2009 CÓDIGO CATMAT: 269845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76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LINDOCAIDA 2% GEL BISNAGA 30G  INSENTO DE ICMS CONFORME OS CONVÊNIOS DE N° 87/2002 E N° 54/2009 CÓDIGO CATMAT: 267690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3080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METFORMINA 500MG COMPRIMIDO  INSENTO DE ICMS CONFORME OS CONVÊNIOS DE N° 87/2002 E N° 54/2009 CÓDIGO CATMAT: 267691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METFORMINA 850MG COMPRIMIDO  INSENTO DE ICMS CONFORME OS CONVÊNIOS DE N° 87/2002 E N° 54/2009 CÓDIGO CATMAT: 267310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METOCLOPRAMIDA 4MG/ML SOLUÇAO ORAL  INSENTO DE ICMS CONFORME OS CONVÊNIOS DE N° 87/2002 E N° 54/2009 CÓDIGO CATMAT: 267310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METOCLOPRAMIDA 5MG/MG 2ML  INSENTO DE ICMS CONFORME OS CONVÊNIOS DE N° 87/2002 E N° 54/2009 CÓDIGO CATMAT: 267311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METOCLOPRAMIDA 10MG COMPRIMIDO  INSENTO DE ICMS CONFORME OS CONVÊNIOS DE N° 87/2002 E N° 54/2009 CÓDIGO CATMAT: 267309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056DA0" w:rsidP="00227F83">
            <w:pPr>
              <w:jc w:val="center"/>
              <w:rPr>
                <w:rFonts w:cstheme="minorHAnsi"/>
                <w:b/>
                <w:bCs/>
              </w:rPr>
            </w:pPr>
            <w:r>
              <w:t>199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ONDANSETRONA 4 MG CÓDIGO CATMAT: 268504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PROMETAZINA 25MG CPR CÓDIGO CATMAT: 267768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PROMETAZINA 25MG/ML 2ML SOLUÇAO INJETAVEL CÓDIGO CATMAT: 267769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PROPAFENONA 150MG CÓDIGO CATMAT: 267775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PROPAFENONA 300MG CÓDIGO CATMAT: 267776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PROPRANOLOL 40MG CÓDIGO CATMAT: 267777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CLORIDRATO DE TIAMINA 300MG CÓDIGO CATMAT: 267779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CODEINA 30MG CÓDIGO CATMAT: BR0267785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TARTARATO DE BRIMONIDINA 2MG/ML + MALEATO DE TIMOLOL 6,8MG/ML – 5ML CÓDIGO CATMAT: 276843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20</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SUPLEMENTO MINERAL E VITAMÍNICO CARBONATO DE CALCIO, COLECALCIFEROL, MENAQUINONA, MAGNÉSIO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09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DESLANOSIDEO 0,2MG/ML 2ML SOLUÇÃO INJETÁVEL. CÓDIGO CATMAT: 268448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DEXAMETASONA 0,1% CREME 10G BISNAGA CÓDIGO CATMAT: 267647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DEXAMETASONA 0,5MG/5ML SOLUÇÃO ORAL, FRASCO 100ML. CÓDIGO CATMAT: 267648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DEXAMETASONA 2MG/1ML 1ML SOLUÇÃO INJETÁVEL CÓDIGO CATMAT: 267645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DEXAMETASONA 4MG COMPRIMIDO CÓDIGO CATMAT: 267644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DEXAMETASONA 4MG/ML 2,5ML SOLUÇÃO INJETÁVEL CÓDIGO CATMAT: 267646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DEXAMETASONA COLÍRIO 0,1% 5ML SOLUÇÃO OFTÁLMICA CÓDIGO CATMAT: 267649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DEXCLORFENIRAMINA, MALEATO 0,4MG/ML 100ML SOLUÇÃO ORAL CÓDIGO CATMAT: 267208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DEXCLORFENIRAMINA, MALEATO 2MG COMPRIMIDO CÓDIGO CATMAT: 267207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DIAZEPAM 10MG COMPRIMIDO CÓDIGO CATMAT: 267195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19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DIAZEPAM 10MG/2ML SOLUÇÃO INJETÁVEL CÓDIGO CATMAT: 267196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DIAZEPAM 5MG COMPRIMIDO CÓDIGO CATMAT: 267194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DICLOFENACO DE SÓDIO 75MG/3ML SOLUÇÃO INJETÁVEL CÓDIGO CATMAT: 267652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DIGOXINA 0,25MG COMPRIMIDO CÓDIGO CATMAT: 267653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DILTIAZEM 30MG CAPSULA CÓDIGO CATMAT: 267654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DILTIAZEM 60MG CAPSULA CÓDIGO CATMAT: 267655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DIMENIDRINATO + PIRIDOXINA 1 ML SOLUÇÃO INJETÁVEL CÓDIGO CATMAT: 272338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DIMENIDRINATO 3MG/ML + PIRIDOXINA 5MG/ML + GLICOSE 100MG/ML + FRUTOSE 100MG/ML SOLUÇÃO INJETÁVEL CÓDIGO CATMAT: 272339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990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DIMETICONA  75MG/ML SUSPENSÃO ORAL GOTAS 10ML CÓDIGO CATMAT: 267201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DIPIRONA 500MG COMPRIMIDO CÓDIGO CATMAT: 267201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29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DIPIRONA GOTAS 500MG/ML 10ML SOLUÇÃO ORAL CÓDIGO CATMAT: 267203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DIPIRONA SÓDICA 500MG/ML SOLUÇÃO INJ ETÁVEL 2ML CÓDIGO CATMAT: 267202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DOBUTAMINA, CLORIDRATO SOLUÇÃO INJETÁVEL 250MG SOLUÇÃO INJETÁVEL 20ML CÓDIGO CATMAT: 268444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DOPAMINA, CLORIDRATO DE SOLUÇÃO INJETÁVEL 5MG/ML. CÓDIGO CATMAT: 268445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DROPERIDOL 2,5MG + FENTANIL 50MCG 2ML. SOLUÇÃO INJETÁVEL. CÓDIGO CATMAT: 270123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DULOXETINA 30 MG COMPRIMIDO CÓDIGO CATMAT: 278901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DULOXETINA 60 MG COMPRIMIDO CÓDIGO CATMAT: 278902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26250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DULOXETINA 60 MG COMPRIMIDO CÓDIGO CATMAT: 278902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8750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DAPAGLIFLOZINA – 10MG CÓDIGO CATMAT: 438712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23</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DIVALPROATO DE SODIO LIBERAÇAO PROLONGADA  – 500MG CÓDIGO CATMAT: 308734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2</w:t>
            </w:r>
            <w:r w:rsidR="00056DA0">
              <w:t>39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DIVALPROTO DE SODIO COMPRIMIDO MASTIGAVEL – 125MG CÓDIGO CATMAT: 308732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DESLANOSIDEO 0,2MG/ML 2ML SOLUÇÃO INJETÁVEL. CÓDIGO CATMAT: 268448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DESVELAFAXINA 50MG CÓDIGO CATMAT: 340921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DESVELAFAXINA 100MG CÓDIGO CATMAT: 340922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DEXLANZOPRAZOL 60MG CÓDIGO CATMAT: 392145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DIAZEPAM 5MG/2ML SOLUÇÃO INJETÁVEL CÓDIGO CATMAT: 267196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DICLORIDRATO DE BETAISTINA 32MG CÓDIGO CATMAT: 273210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DIGLICONATO DE CLOREXIDINA  500ML CÓDIGO CATMAT: 269875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DIOSMINA+HISPERIDINA 450+50MG CÓDIGO CATMAT: 273845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DIPROPIONATO DE BECLOMETASONA + FUMARATO DE FORMOTEROL DI-HIDRATADO + BROMETO DE GLICOPIRRÔNIO CÓDIGO CATMAT: 438990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49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CLORTALIDONA 25MG + CLORIDRATO DE AMILORIDA 5MG CÓDIGO CATMAT: 272845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DIVALPROATO DE SODIO - 500MG CÓDIGO CATMAT: 308735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DIVALPROATO DE SODIO – 250MG CÓDIGO CATMAT: 308733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DOIS CÓDIGO CATMAT: NÃO SE APLICA</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TRAZODONA 150 CÓDIGO CATMAT: 272196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DONEPEZILA – 5MG CÓDIGO CATMAT: 273512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ENALAPRIL, MALEATO 10MG COMPRIMIDO CÓDIGO CATMAT: 267561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60500</w:t>
            </w:r>
          </w:p>
        </w:tc>
      </w:tr>
      <w:tr w:rsidR="00227F83" w:rsidRPr="00315F2C" w:rsidTr="00227F83">
        <w:trPr>
          <w:trHeight w:val="34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ENALAPRIL, MALEATO 20MG COMPRIMIDO CÓDIGO CATMAT: 267562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ENALAPRIL, MALEATO 5MG COMPRIMIDO CÓDIGO CATMAT: 267560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FOSFATO DE SODIO MONOBÁSICO + FOSFATO DE SÓDIO DIBÁSICO, 160MG/ML + 60MG/ML | FRASCO COM 130ML CÓDIGO CATMAT: 273845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59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ESCITALOPRAM 10MG COMPRIMIDO CÓDIGO CATMAT: 273210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ESCITALOPRAM 20MG COMPRIMIDO CÓDIGO CATMAT: 273211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ESCITALOPRAM 15MG COMPRIMIDO CÓDIGO CATMAT: 273212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ESPIRONOLACTONA 25MG COMPRIMIDO CÓDIGO CATMAT: 267568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18700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ESPIRONOLACTONA 50MG CÓDIGO CATMAT: 267569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ESPIRONOLACTONA 100MG CÓDIGO CATMAT: 267570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ESTRIOL CREME VAGINAL 1MG/G, TUBO COM 50G CÓDIGO CATMAT: 270982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ETILEFRINA 10MG/1ML SOLUÇÃO INJETÁVEL 1ML. CÓDIGO CATMAT: 268450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ETINILESTRADIOL 0,03MG + LEVONORGESTREL 0,15MG CARTELA COM 21 CÓDIGO CATMAT: 270983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FENITOÍNA 50MG/5ML. IM/IV SOLUÇÃO INJETÁVEL. CÓDIGO CATMAT: 267571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920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69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FENITOINA 100MG CÓDIGO CATMAT: 267572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FENOBARBITAL 100MG COMPRIMIDO CÓDIGO CATMAT: 267573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FENOBARBITAL 200MG/2ML SOLUÇÃO INJETÁVEL CÓDIGO CATMAT: 267574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27</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FENOBARBITAL 40MG/ML 20 ML SOLUÇÃO ORAL CÓDIGO CATMAT: 267575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FENOXIMETILPENICILINA 80.000UI/ML SOLUÇÃO ORAL CÓDIGO CATMAT: 267576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FENTANILA, CITRATO DE 0,05MG/ML SOLUÇÃO INJETÁVEL 2ML CÓDIGO CATMAT: 267577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FENTANILA, CITRATO DE 0,0785 MG/ML IM/IV SOLUÇÃO INJETÁVEL 2ML CÓDIGO CATMAT: 267578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FENTANILA, CITRATO DE 50MCG/ML SOLUÇÃO INJETÁVEL 2ML CÓDIGO CATMAT: 267577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FENTANILA, CITRATO DE 50MCG/ML SOLUÇÃO INJETÁVEL 5ML-CÓDIGO CATMAT: 271840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FITOMENADIONA 10MG/ML SOLUCÃO INJETAVEL FRASCO/SOLUÇÃO INJETÁVEL. -CÓDIGO CATMAT: 272838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79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FLORAX - SACCHAROMYCES CEREVISIAE 2,5 108 (250 MILHÕES) -CÓDIGO CATMAT: 437150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FLORAX - SACCHAROMYCES CEREVISIAE (50 MILHÕES) -CÓDIGO CATMAT: 437149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FLUCONAZOL 150MG CÁPSULA -CÓDIGO CATMAT: 267057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FLUFENAZINA 25MG/ML 1ML SOLUÇÃO INJETÁVEL-CÓDIGO CATMAT: 272541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FLUMAZENIL 0,1MG/ML 5ML SOLUÇÃO INJETÁVEL-CÓDIGO CATMAT: 273275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FLUMAZENIL 0,5MG/ML 5ML EV SOLUÇÃO INJETÁVEL -CÓDIGO CATMAT: 273276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FLUOXETINA 20MG CÁPSULA-CÓDIGO CATMAT: -CÓDIGO CATMAT: 267135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FUROSEMIDA 20MG/2ML SOLUÇÃO INJETÁVEL -CÓDIGO CATMAT: 267143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FUROSEMIDA 40MG COMPRIMIDO -CÓDIGO CATMAT: 267144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GABAPENTINA 300MG COMPRIMIDO-CÓDIGO CATMAT: 273449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w:t>
            </w:r>
            <w:r w:rsidR="00056DA0">
              <w:t>89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GABAPENTINA 400MG COMPRIMIDO-CÓDIGO CATMAT: 273450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GENTAMICINA 20MG/2ML 2ML SOLUÇÃO INJETÁVEL -CÓDIGO CATMAT: 267221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GENTAMICINA 40MG/2ML 2ML SOLUÇÃO INJETÁVEL -CÓDIGO CATMAT: 267222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GENTAMICINA 80MG/2ML 2ML SOLUÇÃO INJETÁVEL -CÓDIGO CATMAT: 267223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GLIBENCLAMIDA  5MG COMPRIMIDO - CÓDIGO CATMAT: 267165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77000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GLICAZIDA 30MG COMPRIMIDO DE LIBERAÇÃO CONTROLADA-CÓDIGO CATMAT: 273318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GLICERINA 12% 500ML SOLUÇÃO RETAL- CÓDIGO CATMAT: 268442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GLICOSE 25% 10ML SOLUÇÃO INJETÁVEL-CÓDIGO CATMAT: 267266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GLICOSE 50% 10ML SOLUÇÃO INJETÁVEL-CÓDIGO CATMAT: 267267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29</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HALOPERIDOL 1MG COMPRIMIDO -CÓDIGO CATMAT: 267315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056DA0" w:rsidP="00227F83">
            <w:pPr>
              <w:jc w:val="center"/>
              <w:rPr>
                <w:rFonts w:cstheme="minorHAnsi"/>
                <w:b/>
                <w:bCs/>
              </w:rPr>
            </w:pPr>
            <w:r>
              <w:t>299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HALOPERIDOL 2MG/ML SOLUÇÃO ORAL FRASCO 20ML -CÓDIGO CATMAT: 267317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HALOPERIDOL 5MG COMPRIMIDO-CÓDIGO CATMAT: 267316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HALOPERIDOL 5MG/1ML SOLUÇÃO INJETÁVEL -CÓDIGO CATMAT: 272993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HALOPERIDOL DECANOATO 50MG/ML SOLUÇÃO INJETÁVEL-CÓDIGO CATMAT: 272993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30</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HEPARINA SÓDICA INTRAVENOSA 5000UI/ML SOLUÇÃO INJETÁVEL, 5ML. -CÓDIGO CATMAT: 267303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HEPARINA SÓDICA SUBCUTÂNEA 5000UI/ML SOLUÇÃO INJETÁVEL, 0,25ML. -CÓDIGO CATMAT: 267304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HIDRALAZINA 20MG/ML SOLUÇÃO INJETÁVEL -CÓDIGO CATMAT: 267358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1760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HIDRALAZINA 50MG COMPRIMIDO-CÓDIGO CATMAT: 267359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HIDROCLOROTIAZIDA 25MG COMPRIMIDO-CÓDIGO CATMAT: 267380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HIDROCORTISONA, SUCCINATO SÓDICO 100MG PÓ PARA SUSPENSÃO INJETÁVEL SOLUÇÃO INJETÁVEL-CÓDIGO CATMAT: 267402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9900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056DA0">
              <w:t>09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HIDROCORTISONA, SUCCINATO SÓDICO 500MG PÓ PARA SUSPENSÃO INJETÁVEL SOLUÇÃO INJETÁVEL-CÓDIGO CATMAT: 267403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7700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HIDRÓXIDO DE ALUMÍNIO 60MG/ML-CÓDIGO CATMAT: 267420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5060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HIDRÓXIDO FÉRRICO, SACARATO 100MG/ML EV SOLUÇÃO INJETÁVEL 5ML. -CÓDIGO CATMAT: 273512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IBUPROFENO 50MG/ML 30ML SOLUÇÃO ORAL-CÓDIGO CATMAT: 267500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IBUPROFENO 600MG COMPRIMIDO-CÓDIGO CATMAT: 267503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IMUNOGLOBULINA HUMANA ANTI-RH 300MCG SOLUÇÃO INJETÁVEL 2ML. -CÓDIGO CATMAT: 272745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ISOSSORBIDA 5MG SUBLINGUAL COMPRIMIDO-CÓDIGO CATMAT: 267612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ITRACONAZOL 100MG COMPRIMIDO -CÓDIGO CATMAT: 267650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IVERMECTINA 6MG COMPRIMIDO -CÓDIGO CATMAT: 26768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31</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 - METILFOLATO SUPLEMENTO VITAMINICO COM 60 CÁPSULAS-CÓDIGO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056DA0">
              <w:t>19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LACTULOSE 667MG/ML 120ML SUSPENSÃO ORAL -CÓDIGO CATMAT: 267702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LEVODOPA + CARBIDOPA 200MG + 50MG COMPRIMIDO -CÓDIGO CATMAT: 267735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LEVOMEPROMAZINA 100MG COMPRIMIDO -CÓDIGO CATMAT: 267742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38500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LEVOMEPROMAZINA 25MG COMPRIMIDO -CÓDIGO CATMAT: 267741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LEVOMEPROMAZINA 40MG/ML 20ML SOLUÇÃO ORAL -CÓDIGO CATMAT:</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LEVOTIROXINA SÓDICA 100MCG COMPRIMIDO -CÓDIGO CATMAT: 267743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LEVOTIROXINA SÓDICA 25MCG COMPRIMIDO -CÓDIGO CATMAT: 267760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LEVOTIROXINA SÓDICA 50MCG COMPRIMIDO -CÓDIGO CATMAT: 267759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LIBRACTAN 1,5G (AMPICILINA SÓDICA 1G + SULBACTAM SÓDICO 0,5G), SOLUÇÃO INJETÁVEL. -CÓDIGO CATMAT: 272103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418</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32</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LORATADINA 10MG COMPRIMIDO -CÓDIGO CATMAT: 267812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056DA0">
              <w:t>29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LOSARTANA POTASSICA 50MG COMPRIMIDO-CÓDIGO CATMAT: 267829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MAGNÉSIO, SULFATO 50% SOLUÇÃO INJETÁVEL 10ML. -CÓDIGO CATMAT: 267902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MANITOL 20% 250 ML FRASCO/SOLUÇÃO INJETÁVEL. -CÓDIGO CATMAT: 267902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33</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MEDROXIPROGESTERONA 10MG COMPRIMIDO -CÓDIGO CATMAT: 267940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MEROPENEM TRI-HIDRATADO 500G PÓ SOLUÇÃO INJETÁVEL. -CÓDIGO CATMAT: 273001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METADONA 10 MG COMPRIMIDO -CÓDIGO CATMAT: 272210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METILDOPA 250MG COMPRIMIDO-CÓDIGO CATMAT: 267990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METILERGOMETRINA 0,2 MG/ML 1ML SOLUÇÃO INJETÁVEL-CÓDIGO CATMAT: 268012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METILFENIDATO 10MG-CÓDIGO CATMAT: 272320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METRONIDAZOL 0,5% 100ML SOLUÇÃO INJETÁVEL -CÓDIGO CATMAT: 268050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056DA0">
              <w:t>39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METRONIDAZOL 100MG/G(10%) GEL VAGINAL BISNAGA 50G-CÓDIGO CATMAT: 268052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2640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METRONIDAZOL 250MG COMPRIMIDO-CÓDIGO CATMAT: 268048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19800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METRONIDAZOL 400MG COMPRIMIDO-CÓDIGO CATMAT: 268049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MICONAZOL 2% (20MG/G)  CREME VAGINAL-CÓDIGO CATMAT: 268070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MICONAZOL 2% CREME DERMATOLÓGICO 28G -CÓDIGO CATMAT: 268071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MIDAZOLAM 1MG/ML 5ML SOLUÇÃO INJETÁVEL -CÓDIGO CATMAT: 268090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MIDAZOLAM 2MG/ML 10ML SOLUÇÃO ORAL -CÓDIGO CATMAT: 268092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MIDAZOLAN 15MG/3ML SOLUÇÃO INJETÁVEL -CÓDIGO CATMAT: 268091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MORFINA 0,1MG/ML 1ML SOLUÇÃO INJETÁVEL -CÓDIGO CATMAT: 268120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34</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MORFINA 10MG/ML 1ML SOLUÇÃO INJETÁVEL-CÓDIGO CATMAT: 268122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056DA0">
              <w:t>49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MORFINA 1MG/ML 2ML SOLUÇÃO INJETÁVEL  -CÓDIGO CATMAT: 268121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NALOXONA 0,4MG/ML 1ML; SOLUÇÃO INJETÁVEL-CÓDIGO CATMAT: 268150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NEOMICINA + BACITRACINA POMADA 5MG + 250UI. BISNAGA 10G. -CÓDIGO CATMAT: 268180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NEOSTIGMINA, 0,5MG/ML SOLUÇÃO INJETÁVEL 1ML -CÓDIGO CATMAT: 268200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NIFEDIPINO 20MG COMPRIMIDO -CÓDIGO CATMAT: 268220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NISTATINA 100.000UI/ML 50ML SUSPENSÃO ORAL-CÓDIGO CATMAT: 268300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NITROFURANTOINA 100MG CÁPSULA -CÓDIGO CATMAT: 268320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NITROPRUSSIATO DE SÓDIO + DILUENTE 50MG SOLUÇÃO INJETÁVEL. -CÓDIGO CATMAT: 268340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NORETISTERONA + VALERATO DE ESTRADIOL SOLUÇÃO INJETÁVEL 50MG + 5MG -CÓDIGO CATMAT: 268360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w:t>
            </w:r>
            <w:r w:rsidR="00056DA0">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NORETISTERONA 0,35MG COMPRIMIDO-CÓDIGO CATMAT: 268361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056DA0">
              <w:t>59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NORTRIPTILINA 10MG-CÓDIGO CATMAT: 268380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056DA0">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NORTRIPTILINA 25MG -CÓDIGO CATMAT: 268381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056DA0">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NORTRIPTILINA 50MG -CÓDIGO CATMAT: 268382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056DA0">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NORTRIPTILINA 75MG-CÓDIGO CATMAT: 268383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36</w:t>
            </w:r>
            <w:r w:rsidR="00056DA0">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OCITOCINA 5UI 1ML SOLUÇÃO INJETÁVEL -CÓDIGO CATMAT: 268400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056DA0">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ÓLEO MINERAL 100ML FRASCO. -CÓDIGO CATMAT: 268420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2090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056DA0">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OMEPRAZOL 20MG CÁPSULA -CÓDIGO CATMAT: 267901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14543E">
            <w:pPr>
              <w:jc w:val="center"/>
              <w:rPr>
                <w:rFonts w:cstheme="minorHAnsi"/>
                <w:b/>
                <w:bCs/>
              </w:rPr>
            </w:pPr>
            <w:r w:rsidRPr="0027370C">
              <w:t>36</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OMEPRAZOL 40MG/10ML FRASCO SOLUÇÃO INJETÁVEL + DILUENTE -CÓDIGO CATMAT: 268440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OMEPRAZOL 40MG/10ML FRASCO SOLUÇÃO INJETÁVEL + DILUENTE -CÓDIGO CATMAT: 268440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ONDANSETRONA, 2MG/ML SOLUÇÃO INJETAVEL 4ML-CÓDIGO CATMAT: 268460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14543E">
              <w:t>69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ONDANSETRONA, 8MG/ML SOLUÇÃO INJETÁVEL 4ML-CÓDIGO CATMAT: 268461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14543E">
              <w:t>70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OXACILINA SÓDICA 500MG PÓ SOLUÇÃO INJETÁVEL. -CÓDIGO CATMAT: 268480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PARACETAMOL 200MG/ML 15ML SOLUÇÃO ORAL-CÓDIGO CATMAT: 268500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14850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PARACETAMOL 500MG + CODEÍNA 30MG COMPRIMIDO -CÓDIGO CATMAT: 268510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PARACETAMOL 500MG COMPRIMIDO -CÓDIGO CATMAT:268505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PAROXETINA 10MG COMPRIMIDO-CÓDIGO CATMAT: 268520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PAROXETINA 15MG COMPRIMIDO-CÓDIGO CATMAT: 268521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825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PAROXETINA 20MG COMPRIMIDO-CÓDIGO CATMAT: 268522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PENTOXIFILINA 20MG/ML SOLUÇÃO INJETÁVEL 5ML.  -CÓDIGO CATMAT: 268540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PERMANGANATO DE POTÁSSIO 100MG COMPRIMIDO-CÓDIGO CATMAT: 268560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14543E">
              <w:t>79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PERMETRINA 50MG 5% LOÇÃO FRASCO 60ML -CÓDIGO CATMAT: 268580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PETIDINA 50MG SOLUÇÃO INJETÁVEL 2ML-CÓDIGO CATMAT: 268600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PERICIAZNINA 40MG/ML SOLUÇÃO ORAL 20ML-CÓDIGO CATMAT: 268620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PIRACETAM 200MG/ML SOLUÇÃO INJETÁVEL 5ML. -CÓDIGO CATMAT: 268640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352</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PREDNISOLONA FOSFATO DE SÓDICO ORAL 3MG/ML 100ML-CÓDIGO CATMAT: 268660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PREDNISONA 20MG COMPRIMIDO -CÓDIGO CATMAT: 268662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18700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PREDNISONA 5MG COMPRIMIDO-CÓDIGO CATMAT: 268661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PROPOFOL, 10MG/ML SOLUÇÃO INFETÁVEL 20ML-CÓDIGO CATMAT: 268680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RISPERIDONA 1MG COMPRIMIDO-CÓDIGO CATMAT: 268700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RISPERIDONA 1MG/ML 30ML SOLUÇÃO ORAL -CÓDIGO CATMAT: 268701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w:t>
            </w:r>
            <w:r w:rsidR="0014543E">
              <w:t>89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RISPERIDONA 2MG COMPRIMIDO-CÓDIGO CATMAT: 268702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RISPERIDONA 3MG COMPRIMIDO-CÓDIGO CATMAT: 268703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ROPIVACAÍNA, 10MG/ML SOLUÇÃO INJETÁVEL 20ML-CÓDIGO CATMAT:268720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SAIS PARA REIDRATAÇÃO ORAL 27,9G PÓ PARA PREPARO DE SOLUÇÃO ORAL-CÓDIGO CATMAT: 268740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SALBUTAMOL, SULFATO DE, SOLUÇÃO INALANTE 6MG/ML (EQUIVALENTE A 5MG DE SALBUTAMOL/ML) -CÓDIGO CATMAT:  268760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165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39</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SERTRALINA 100MG COMPRIMIDO-CÓDIGO CATMAT:  268800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SALBUTAMOL, SULFATO 100MCG/DOSE AEROSOL ORAL-CÓDIGO CATMAT:  268761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SERTRALINA 50MG COMPRIMIDO-CÓDIGO CATMAT:  268801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SEVOFLURANO, 1MG/ML FRASCO 100ML-CÓDIGO CATMAT:  268820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39</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SINVASTATINA 20MG COMPRIMIDO-CÓDIGO CATMAT:  268840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132000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14543E" w:rsidP="00227F83">
            <w:pPr>
              <w:jc w:val="center"/>
              <w:rPr>
                <w:rFonts w:cstheme="minorHAnsi"/>
                <w:b/>
                <w:bCs/>
              </w:rPr>
            </w:pPr>
            <w:r>
              <w:t>399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SINVASTATINA 40MG COMPRIMIDO-CÓDIGO CATMAT:  268841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SOLUÇÃO AQUOSA Á BASE DE CLORETO DE BENZALCÔNIO + PHMB-CÓDIGO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FISIOLÓGICO 0,9% 100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50 ML. APRESENTAR CATÁLOGO DO FABRICANTE. -CÓDIGO CATMAT:  269000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FISIOLÓGICO 0,9% 100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50 ML. APRESENTAR CATÁLOGO DO FABRICANTE. -CÓDIGO CATMAT:  269001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FISIOLÓGICO 0,9% 250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50 ML. APRESENTAR CATÁLOGO DO FABRICANTE. -CÓDIGO CATMAT:  269001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SORO FISIOLÓGICO 0,9% 250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50 ML. APRESENTAR CATÁLOGO DO FABRICANTE. </w:t>
            </w:r>
            <w:r w:rsidR="0014543E">
              <w:lastRenderedPageBreak/>
              <w:t>5</w:t>
            </w:r>
            <w:r w:rsidRPr="0027370C">
              <w:t>CÓDIGO CATMAT:  269001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14543E">
            <w:pPr>
              <w:jc w:val="center"/>
              <w:rPr>
                <w:rFonts w:cstheme="minorHAnsi"/>
                <w:b/>
                <w:bCs/>
              </w:rPr>
            </w:pPr>
            <w:r w:rsidRPr="0027370C">
              <w:lastRenderedPageBreak/>
              <w:t>40</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FISIOLÓGICO 0,9% 500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100 ML. APRESENTAR CATÁLOGO DO FABRICANTE. -CÓDIGO CATMAT:  269002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FISIOLÓGICO 0,9% 500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100 ML. APRESENTAR CATÁLOGO DO FABRICANTE. -CÓDIGO CATMAT:  269002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7500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GLICOFISIOLÓGICO 1:1 500ML. CARACTERÍSTICAS: FÁCIL CONEXÃO DO EQUIPO; LACRES QUE EVIDENCIAM VIOLAÇÃO; PONTOS DE ADIÇÃO E INFUSÃO DE MEDICAÇÃO INDEPENDENTE; IDENTIFICAÇÃO DOS SÍTIOS DE ADIÇÃO E INFUSÃO ATRAVÉS DE CORES E SETAS QUE INDICAM ENTRADA E SAÍDA DE SOLUÇÃO; 100% POLIETILENO, LIVRE DE LÁTEX E PVC; ; RÓTULO ADEQUADO ÁS EXIGÊNCIAS DA RDC 45, COM IDENTIFICAÇÃO DO PACIENTE E DA SOLUÇÃO, COR DO RÓTULO CORRESPONDENTE Á COR DO SÍTIO DE ADIÇÃO  QUE CORRESPONDE AO TIPO DE SORO; CAPACIDADE EXTRA DE ADIÇÃO DE 100ML. APRESENTAR CATÁLOGO DO FABRICANTE. -CÓDIGO CATMAT:  269010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2750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GLICOSADO 5% 500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100 ML. APRESENTAR CATÁLOGO DO FABRICANTE. -CÓDIGO CATMAT:  269010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11250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09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GLICOSADO 5% 500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100 ML. APRESENTAR CATÁLOGO DO FABRICANTE. -CÓDIGO CATMAT:  269010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3750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41</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RINGER C/ LACTATO 500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100 ML. APRESENTAR CATÁLOGO DO FABRICANTE. -CÓDIGO CATMAT:  269030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9000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SORO RINGER C/ LACTATO 500 ML. CARACTERÍSTICAS: FÁCIL CONEXÃO DO EQUIPO; LACRES QUE EVIDENCIAM VIOLAÇÃO; PONTOS DE ADIÇÃO E INFUSÃO DE MEDICAÇÃO INDEPENDENTE; IDENTIFICAÇÃO DOS SÍTIOS DE ADIÇÃO E INFUSÃO ATRAVÉS DE CORES, E SETAS QUE INDICA ENTRADA E SAÍDA DE SOLUÇÃO; 100% POLIETILENO, LIVRE DE LÁTEX E PVC; RÓTULO ADEQUADO ÁS EXIGÊNCIAS DA RDC 45, COM IDENTIFICAÇÃO DO PACIENTE E DA SOLUÇÃO, COR DO RÓTULOCORRESPONDENTE Á COR DO SÍTIO DE ADIÇÃO QUE CORRESPONDE AO TIPO DE SORO; CAPACIDADE EXTRA DE ADIÇÃO DE 100 ML. APRESENTAR CATÁLOGO DO FABRICANTE. -CÓDIGO CATMAT:  269030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SULFADIAZINA COMPRIMIDO 500 MG -CÓDIGO CATMAT:  268860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SULFADIAZINA DE PRATA 1% 400G CREME DERMATOLÓGICO -CÓDIGO CATMAT:  268880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SULFAMETOXAZOL + TRIMETOPRIMA 400MG + 80MG COMPRIMIDO -CÓDIGO CATMAT:  268900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SULFAMETOXAZOL + TRIMETOPRIMA 40MG + 8MG/ML SUSPENSÃO ORAL FRASCO 50ML -CÓDIGO CATMAT:  268901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3500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41</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SULFATO FERROSO 125MG/5ML 30ML SOLUÇAO ORAL-CÓDIGO CATMAT:  268901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2270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SULFATO FERROSO 40MG COMPRIMIDO-CÓDIGO CATMAT:  268921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140000</w:t>
            </w:r>
          </w:p>
        </w:tc>
      </w:tr>
      <w:tr w:rsidR="00227F83" w:rsidRPr="00315F2C" w:rsidTr="00227F83">
        <w:trPr>
          <w:trHeight w:val="210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41</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SUXAMETÔNIO 500MG PÓ SOLUÇÃO INJETÁVEL. -CÓDIGO CATMAT: 268940 </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19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TIOPENTAL 0,5G SOLUÇÃO INJETÁVEL (1G) -CÓDIGO CATMAT: 268960 </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TRAMADOL 50MG CÁPSULA-CÓDIGO CATMAT:  268980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TRAMADOL 50MG/ML-CÓDIGO CATMAT:  268981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TRAMADOL 100MG/ML 1 ML SOLUÇÃO INJETÁVEL-CÓDIGO CATMAT: 268982  </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VALPROATO DE SÓDIO CÁPSULA 250MG-CÓDIGO CATMAT:  268982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VALPROATO DE SÓDIO CÁPSULA 500MG-CÓDIGO CATMAT:  268982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CÁPSULA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VALPROATO DE SÓDIO SOLUÇÃO ORAL 50MG/ML FRASCO COM 100ML-CÓDIGO CATMAT:  269002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VANCOMICINA 500MG PÓ SOLUÇÃO INJETÁVEL. -CÓDIGO CATMAT: 269020  </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VARFARINA SÓDICA 5MG COMPRIMIDO-CÓDIGO CATMAT:  269020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42</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DUTASTERIDA + TANSULOSINA 0,5 MG + 0,4 MG-CÓDIGO CATMAT: 273900 </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29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EMPAGLIFLOZINA 10MG-CÓDIGO CATMAT:  -CÓDIGO CATMAT:  274100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ENOXEPARINA 40MG-CÓDIGO CATMAT:  269060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EPINEFRINA SSOLUÇÃO INJETAVÉL1MG/ML-CÓDIGO CATMAT:  267203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ESTROGÊNIOS CONJUGADOS 0,625MG/G CÓDIGO CATMAT: 270984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EZETIMIBA 10MG CÓDIGO CATMAT: 273901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FENOFIBRATO 160MG CÓDIGO CATMAT: 267580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FERRIPOLIMALTOSE 100MG COMPRIMIDO CÓDIGO CATMAT: 272901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FERRIPOLIMALTOSE 50MG/ML CÓDIGO CATMAT: 272902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43</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FINASTERIDA 5MG CÓDIGO CATMAT: 267581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43</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FLUOXETINA 10MG CÓDIGO CATMAT: 267582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39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A.C</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FLUOXETINA 20MG/ML CÓDIGO CATMAT: 267583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r w:rsidRPr="0027370C">
              <w:t>C.R</w:t>
            </w: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FLUOXETINA 20MG/ML CÓDIGO CATMAT: 267583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FLUVOXAMINA 100MG CÓDIGO CATMAT: 272903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FLUVOXAMINA 500MG CÓDIGO CATMAT: 272904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FORMOTEROL+BUDESONIDA 12/400MCG CÓDIGO CATMAT: 267585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BECLOMETASONA + FORMOTEROL 6/100 SPRAY INALATORIO CÓDIGO CATMAT: 438719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GALANTAMINA 24MG CÓDIGO CATMAT: 272910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GALATAMINA 16MG CÓDIGO CATMAT: 272909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Borago officinalis 980MG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GLICAZIDA 60MG CÓDIGO CATMAT: 267586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49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GLICONATO DE CÁLCIO 10%, SOLUÇÃO INJETAVEL 10ML CÓDIGO CATMAT: 268460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GLIMEPIRIDA 2MG CÓDIGO CATMAT: 267587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HEMITARTARATO DE NOREPINEFRINA MONOIDRATADA 2MG/ML SOLUÇÃO INJETÁVEL 4ML. CÓDIGO CATMAT: 268461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HIDROXICLOROQUINA 400MG CÓDIGO CATMAT: 267588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HIDROXOCOBALAMINA 5MG/ML CÓDIGO CATMAT: 267589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HIPROMELOSE 5 MG/ML (0,5%) SOLUÇÃO OFTÁLMICA CÓDIGO CATMAT: 274913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ORMESATANA + HIDROCLOROTIAZIDA 20/12,5 MG CÓDIGO CATMAT: 273902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IMIPRAMINA 25MG CÓDIGO CATMAT: 267590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INDAPAMIDA 1,5MG CÓDIGO CATMAT: 267591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45</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INSULINA ANÁLOGA DE AÇÃO PROLONGADA 100 UI/ML CÓDIGO CATMAT: 384001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INJETAVEL</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59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INSULINA HUMANA 100UI/ML REGULAR SUSPENSÃO INJETÁVEL CÓDIGO CATMAT: 267592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INJETAVEL</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INSULINA HUMANA NPH 100UI/ML SUSPENSÃO INJETÁVEL CÓDIGO CATMAT: 267593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INJETAVEL</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ISOFLAVONA SOJA CÓDIGO CATMAT: 270985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LACOSAMIDA 100MG CÓDIGO CATMAT: 389001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LAMOTRIGINA 25 MG CÓDIGO CATMAT: 267595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LAMOTRIGINA 50 MG CÓDIGO CATMAT: 267596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LAMOTRIGINA 100 MG CÓDIGO CATMAT: 267597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LATANOPROSTA 0,05MG CÓDIGO CATMAT: 276840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LEVETIRACETAM 750MG CÓDIGO CATMAT: 273903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46</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LEVODOPA + BENSERAZIDA 100 MG + 25 MG CÓDIGO CATMAT: 267598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69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LEVODOPA + BENSERAZIDA 200 MG + 50 MG CÓDIGO CATMAT: 267599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LEVOTIROXINA SÓDICA 37,5MCG COMPRIMIDO CÓDIGO CATMAT: 267600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LORATADINA XPE 1MG CÓDIGO CATMAT: 267601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LOSARTANA + HCTZ 100/25MG CÓDIGO CATMAT: 273904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LOSARTANA + HCTZ 50MG/12,5MG CÓDIGO CATMAT: 273905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47</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LURASIDONA 40MG CÓDIGO CATMAT: 388901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MEMANTINA 10MG CÓDIGO CATMAT: 273906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MEROPENEM TRI-HIDRATADO 1G PÓ SOLUÇÃO INJETÁVEL. CÓDIGO CATMAT: 268462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MESALASINA 800MG CÓDIGO CATMAT: 273907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47</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MESILATO DE DOXAZOSINA 2MG CÓDIGO CATMAT: 267602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79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METOTREXATO 2,5MG CÓDIGO CATMAT: 267603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MIDAZOLAM 5MG/ML 10ML SOLUÇÃO INJETÁVEL CÓDIGO CATMAT: 267604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MILGAMA 150 MG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MINOCICLINA 100MG CÓDIGO CATMAT: 267605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MIRTAZAPINA 15MG CÓDIGO CATMAT: 273908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MIRTAZAPINA 30 MG CÓDIGO CATMAT: 273909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MONONITRATO DE ISOSSORBIDA 20MG CÓDIGO CATMAT: 267606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NAPROXENO 500MG CÓDIGO CATMAT: 267607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NEBIVOLOL 5MG CÓDIGO CATMAT: 273910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ALOGLIPTINA 25 MG CÓDIGO CATMAT: 438714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w:t>
            </w:r>
            <w:r w:rsidR="0014543E">
              <w:t>89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ALOGLIPTINA + METFORMINA 12,5 mg + 1000 mg CÓDIGO CATMAT: 439001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alogliptina + pioglitazona 25/30 mg CÓDIGO CATMAT: 439002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periciazina 0,01MG CÓDIGO CATMAT: 271987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periciazina 10MG CÓDIGO CATMAT: 271988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NIFEDIPINO 10 MG CÓDIGO CATMAT: 267608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NITRAZEPAN 5 MG CÓDIGO CATMAT: 267609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2880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NITROGLICERINA 5MG/ML SOLUÇÃO INJETÁVEL 10ML CÓDIGO CATMAT: 268463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NITROPRUSSIATO DE SÓDIO 25MG/ML SOLUÇÃO INJETÁVEL 2ML. CÓDIGO CATMAT: 268464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OLANZAPINA 10MG CÓDIGO CATMAT: 273913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49</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OLANZAPINA 5MG CÓDIGO CATMAT: 273914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14543E" w:rsidP="00227F83">
            <w:pPr>
              <w:jc w:val="center"/>
              <w:rPr>
                <w:rFonts w:cstheme="minorHAnsi"/>
                <w:b/>
                <w:bCs/>
              </w:rPr>
            </w:pPr>
            <w:r>
              <w:t>499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OLMESARTANA 40MG CÓDIGO CATMAT: 273915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OLMESARTANA 20MG CÓDIGO CATMAT: 273916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PANTOPRAZOL 40MG CÓDIGO CATMAT: 267610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PIPERACILINA SÓDICA + TAZOBACTAM SÓDICO 4+0,5G CÓDIGO CATMAT: 268465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PERMETRINA 10MG/G 1% LOÇÃO FRASCO 60ML CÓDIGO CATMAT: 267611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PERÓXIDO DE BENZOÍLA (FN) 50 MG/G (5%) CÓDIGO CATMAT: 267612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BISNAGA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PRAMIPEXOL 1MG CÓDIGO CATMAT: 273917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PRAMIPEXOL 0,75 MG CÓDIGO CATMAT: 273918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PREDNISOLONA 20MG CÓDIGO CATMAT: 267613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50</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PREGABALINA 100 MG CÓDIGO CATMAT: 273919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r w:rsidR="0014543E">
              <w:t>09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PREGABALINA 75 MG CÓDIGO CATMAT: 273920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35000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PRIMIDONA 250 MG CÓDIGO CATMAT: 267820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 xml:space="preserve">ACETATO DE NORESTITERONA 10 MG COM 30 CÓDIGO </w:t>
            </w:r>
            <w:r w:rsidRPr="0027370C">
              <w:lastRenderedPageBreak/>
              <w:t>CATMAT:272345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48</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51</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IVABRADINA 5 MG CX COM 56 CÓDIGO CATMAT: 274512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ESZOPICLONA 2MG CX COM 20 CÓDIGO CATMAT: 276901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LANSOPRAZOL 30MG CÓDIGO CATMAT: 267543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LEVOFLOXACINO 500MG CÓDIGO CATMAT: 268765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SAXAGLIPTINA 5MG CÓDIGO CATMAT: 273456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QUETIAPINA 25 MG CÓDIGO CATMAT: 270757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51</w:t>
            </w:r>
            <w:r w:rsidR="0014543E">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QUETIAPINA 50 MG CÓDIGO CATMAT: 273924</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r w:rsidR="0014543E">
              <w:t>19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QUETIAPINA 100 MG CÓDIGO CATMAT: 273925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14543E">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QUETIAPINA 200 MG CÓDIGO CATMAT: 273926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14543E">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RELVAR 200/25 MCG CÓDIGO CATMAT: 438718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14543E">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RISEDRONATO 35MG CÓDIGO CATMAT: 267615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722B2D">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RISVASTIGMINA 4,5MG CÓDIGO CATMAT: 273927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ADESIVO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722B2D">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RIVAROXABANA 20 MG CÓDIGO CATMAT: 438719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722B2D">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FLUNITRAZEPAN 2 MG CÓDIGO CATMAT: 271992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722B2D">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ROSUVASTATINA 20 MG CÓDIGO CATMAT: 273929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722B2D">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ROSUVASTATINA 40 MG CÓDIGO CATMAT: 273930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52</w:t>
            </w:r>
            <w:r w:rsidR="00722B2D">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PAROXETINA 25MG CÓDIGO CATMAT: 273931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1440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r w:rsidR="00722B2D">
              <w:t>29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SACUBTRIL/VALSARTANA  100MG CÓDIGO CATMAT: 438718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2160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SALMOTEROL+FLUTICASONA  25/125 CÓDIGO CATMAT: 273210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SALMOTEROL+FLUTICASONA 50/250 CÓDIGO CATMAT: 273211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SUCCINATO DE METOPROLOL 100MG COMPRIMIDO DE LIBERAÇAO PROLONGADA-CÓDIGO CATMAT:  274320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CURATIVO ALGINATO DE CALCIO E PRATA 10X10CM MISSNER 1 UNID.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UNIDADE</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SULFATO DE MAGNÉSIO 10% (0,81 MEQ/ML MG++) -CÓDIGO CATMAT:  267900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SULFATO DE MAGNÉSIO 50% (4,05 MEQ/ML MG++) -CÓDIGO CATMAT:  267902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AMPOLA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SULFATO DE POLIMIXINA B + SULFATO DE NEOMICINA + FLUOCINOLONA ACETONIDA + CLORIDRATO DE LIDOCAÍNA 10.000 UI/ML + 3,500 MG/ML + 0,250 MG/ML + 20 MG/ML SOLUÇAO OTOLOGICA -CÓDIGO CATMAT:  274350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SUCCINATO DE METROPOLOL 25MG-CÓDIGO CATMAT:  274321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22000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53</w:t>
            </w:r>
            <w:r w:rsidR="00722B2D">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SUCCINATO DE METROPOLOL 50MG-CÓDIGO CATMAT:  274322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r w:rsidR="00722B2D">
              <w:t>39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PREGABALINA 150MG-CÓDIGO CATMAT:  273880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SULFATO DE ZINCO 4MG/ML DE ZINCO ELEMENTAR 100ML-CÓDIGO CATMAT:  274360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FRASCO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57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ACIDO TIOCTICO 600MG CAIXA COM 30 CÓDIGO CATMAT: 273189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TIAMAZOL 10MG-CÓDIGO CATMAT:  274380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TIAMAZOL 5MG-CÓDIGO CATMAT:  274379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2000</w:t>
            </w:r>
          </w:p>
        </w:tc>
      </w:tr>
      <w:tr w:rsidR="00227F83" w:rsidRPr="00315F2C" w:rsidTr="00227F83">
        <w:trPr>
          <w:trHeight w:val="82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TIOTROPIO 2,5MG 4ML SOLUÇAO INALAÇAO-CÓDIGO CATMAT:  274400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TOPIRAMATO  100MG-CÓDIGO CATMAT:  274420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lastRenderedPageBreak/>
              <w:t>54</w:t>
            </w:r>
            <w:r w:rsidR="00722B2D">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TOPIRAMATO 25MG-CÓDIGO CATMAT:  274418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TOPIRAMATO 50MG-CÓDIGO CATMAT:  274419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54</w:t>
            </w:r>
            <w:r w:rsidR="00722B2D">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TRAVOPROSTA 0,04MG/ML-CÓDIGO CATMAT:  274440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r w:rsidR="00722B2D">
              <w:t>49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TRAZODONA 100MG CÓDIGO CATMAT: 272197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TRAZODONA 50MG CÓDIGO CATMAT: 272195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TRIMETAZIDINA 35MG CÓDIGO CATMAT: 273932</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4000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TRIMETAZIDINA 80MG CÓDIGO CATMAT: 273933</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PERINDORIL ARGININA 5MG+INDAPAMIDA 1,25+ ANLODIPINO 10MG CÓDIGO CATMAT: 439105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12</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4</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DIPIRONA 300MG+ESCOPOLAMINA 65MG+HIOSCIAMINA +METILBROMETO DE HEMATROPINA 1MG CÓDIGO CATMAT: NÃO ENCONTRADO</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5</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NALTREXONA 50MG CÓDIGO CATMAT: 273935</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6</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VIGABATRINA 500MG CÓDIGO CATMAT: 273936</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720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7</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VALSARTANA 320MG CÓDIGO CATMAT: 273937</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1080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55</w:t>
            </w:r>
            <w:r w:rsidR="00722B2D">
              <w:t>8</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VENLAFAXINA 37,5MG CÓDIGO CATMAT: 273938</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w:t>
            </w:r>
            <w:r w:rsidR="00722B2D">
              <w:t>59</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VENLAFAXINA 75MG CÓDIGO CATMAT: 273939</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2500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56</w:t>
            </w:r>
            <w:r w:rsidR="00722B2D">
              <w:t>0</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DAPAGLIFOZINA+METFORMINA 5/1000MG CÓDIGO CATMAT: 438720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CAIXA</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36</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56</w:t>
            </w:r>
            <w:r w:rsidR="00722B2D">
              <w:t>1</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both"/>
              <w:rPr>
                <w:rFonts w:cstheme="minorHAnsi"/>
                <w:b/>
                <w:bCs/>
              </w:rPr>
            </w:pPr>
            <w:r w:rsidRPr="0027370C">
              <w:t>ZOLPIDEM 10MG CÓDIGO CATMAT: 273940</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510"/>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56</w:t>
            </w:r>
            <w:r w:rsidR="00722B2D">
              <w:t>2</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ZOLPIDEM 5MG CÓDIGO CATMAT: 273941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1800</w:t>
            </w:r>
          </w:p>
        </w:tc>
      </w:tr>
      <w:tr w:rsidR="00227F83" w:rsidRPr="00315F2C" w:rsidTr="00227F83">
        <w:trPr>
          <w:trHeight w:val="315"/>
        </w:trPr>
        <w:tc>
          <w:tcPr>
            <w:tcW w:w="846"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56</w:t>
            </w:r>
            <w:r w:rsidR="00722B2D">
              <w:t>3</w:t>
            </w:r>
          </w:p>
        </w:tc>
        <w:tc>
          <w:tcPr>
            <w:tcW w:w="823"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center"/>
              <w:rPr>
                <w:rFonts w:cstheme="minorHAnsi"/>
                <w:b/>
                <w:bCs/>
              </w:rPr>
            </w:pPr>
          </w:p>
        </w:tc>
        <w:tc>
          <w:tcPr>
            <w:tcW w:w="7540" w:type="dxa"/>
            <w:tcBorders>
              <w:top w:val="single" w:sz="4" w:space="0" w:color="auto"/>
              <w:left w:val="single" w:sz="4" w:space="0" w:color="auto"/>
              <w:bottom w:val="single" w:sz="4" w:space="0" w:color="auto"/>
              <w:right w:val="single" w:sz="4" w:space="0" w:color="auto"/>
            </w:tcBorders>
            <w:hideMark/>
          </w:tcPr>
          <w:p w:rsidR="00227F83" w:rsidRPr="00315F2C" w:rsidRDefault="00227F83" w:rsidP="00227F83">
            <w:pPr>
              <w:jc w:val="both"/>
              <w:rPr>
                <w:rFonts w:cstheme="minorHAnsi"/>
                <w:b/>
                <w:bCs/>
              </w:rPr>
            </w:pPr>
            <w:r w:rsidRPr="0027370C">
              <w:t>RIVAROXABANA 15MG CÓDIGO CATMAT: 438721</w:t>
            </w:r>
          </w:p>
        </w:tc>
        <w:tc>
          <w:tcPr>
            <w:tcW w:w="1590"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COMPRIMIDO</w:t>
            </w:r>
          </w:p>
        </w:tc>
        <w:tc>
          <w:tcPr>
            <w:tcW w:w="1103" w:type="dxa"/>
            <w:tcBorders>
              <w:top w:val="single" w:sz="4" w:space="0" w:color="auto"/>
              <w:left w:val="single" w:sz="4" w:space="0" w:color="auto"/>
              <w:bottom w:val="single" w:sz="4" w:space="0" w:color="auto"/>
              <w:right w:val="single" w:sz="4" w:space="0" w:color="auto"/>
            </w:tcBorders>
            <w:noWrap/>
            <w:hideMark/>
          </w:tcPr>
          <w:p w:rsidR="00227F83" w:rsidRPr="00315F2C" w:rsidRDefault="00227F83" w:rsidP="00227F83">
            <w:pPr>
              <w:jc w:val="center"/>
              <w:rPr>
                <w:rFonts w:cstheme="minorHAnsi"/>
                <w:b/>
                <w:bCs/>
              </w:rPr>
            </w:pPr>
            <w:r w:rsidRPr="0027370C">
              <w:t>240</w:t>
            </w:r>
          </w:p>
        </w:tc>
      </w:tr>
    </w:tbl>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46506D" w:rsidRDefault="0046506D" w:rsidP="00952013">
      <w:pPr>
        <w:pStyle w:val="Heading11"/>
        <w:tabs>
          <w:tab w:val="left" w:pos="1070"/>
        </w:tabs>
        <w:ind w:left="0" w:firstLine="0"/>
        <w:rPr>
          <w:rFonts w:ascii="Verdana" w:hAnsi="Verdana" w:cstheme="minorHAnsi"/>
          <w:sz w:val="18"/>
          <w:szCs w:val="18"/>
        </w:rPr>
      </w:pPr>
    </w:p>
    <w:p w:rsidR="00227F83" w:rsidRDefault="00227F83" w:rsidP="00952013">
      <w:pPr>
        <w:pStyle w:val="Heading11"/>
        <w:tabs>
          <w:tab w:val="left" w:pos="1070"/>
        </w:tabs>
        <w:ind w:left="0" w:firstLine="0"/>
        <w:rPr>
          <w:rFonts w:ascii="Verdana" w:hAnsi="Verdana" w:cstheme="minorHAnsi"/>
          <w:sz w:val="18"/>
          <w:szCs w:val="18"/>
        </w:rPr>
      </w:pPr>
    </w:p>
    <w:p w:rsidR="00404B43" w:rsidRPr="001527FE" w:rsidRDefault="00404B43" w:rsidP="00404B43">
      <w:pPr>
        <w:ind w:right="3047"/>
        <w:jc w:val="center"/>
        <w:rPr>
          <w:b/>
          <w:sz w:val="20"/>
          <w:szCs w:val="20"/>
          <w:u w:val="single"/>
        </w:rPr>
        <w:sectPr w:rsidR="00404B43" w:rsidRPr="001527FE" w:rsidSect="006D55BB">
          <w:headerReference w:type="default" r:id="rId50"/>
          <w:footerReference w:type="default" r:id="rId51"/>
          <w:pgSz w:w="11910" w:h="16840"/>
          <w:pgMar w:top="1860" w:right="853" w:bottom="1134" w:left="851" w:header="569" w:footer="0" w:gutter="0"/>
          <w:cols w:space="720"/>
        </w:sectPr>
      </w:pPr>
    </w:p>
    <w:p w:rsidR="00090E10" w:rsidRPr="004C53A3" w:rsidRDefault="00500FFB">
      <w:pPr>
        <w:pStyle w:val="Corpodetexto"/>
        <w:ind w:left="544"/>
      </w:pPr>
      <w:r>
        <w:rPr>
          <w:noProof/>
          <w:lang w:val="pt-BR" w:eastAsia="pt-BR"/>
        </w:rPr>
      </w:r>
      <w:r w:rsidRPr="00500FFB">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56DA0" w:rsidRDefault="00056DA0">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705496">
        <w:t>20</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705496">
        <w:t>46</w:t>
      </w:r>
      <w:r w:rsidRPr="004C53A3">
        <w:t>/202</w:t>
      </w:r>
      <w:r w:rsidR="00BB6962">
        <w:t>6</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500FFB">
      <w:pPr>
        <w:pStyle w:val="Corpodetexto"/>
        <w:ind w:left="544"/>
      </w:pPr>
      <w:r>
        <w:rPr>
          <w:noProof/>
          <w:lang w:val="pt-BR" w:eastAsia="pt-BR"/>
        </w:rPr>
      </w:r>
      <w:r w:rsidRPr="00500FFB">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56DA0" w:rsidRDefault="00056DA0">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705496">
        <w:t>20</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705496">
        <w:t>46</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500FFB" w:rsidP="00AB68D5">
      <w:pPr>
        <w:ind w:left="544"/>
      </w:pPr>
      <w:r w:rsidRPr="00500FFB">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056DA0" w:rsidRDefault="00056DA0"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512F2F">
      <w:pPr>
        <w:pStyle w:val="PargrafodaLista"/>
        <w:numPr>
          <w:ilvl w:val="0"/>
          <w:numId w:val="30"/>
        </w:numPr>
        <w:spacing w:before="4"/>
        <w:rPr>
          <w:b/>
        </w:rPr>
      </w:pPr>
      <w:r w:rsidRPr="00102279">
        <w:rPr>
          <w:b/>
        </w:rPr>
        <w:t>DO OBJETO</w:t>
      </w:r>
    </w:p>
    <w:p w:rsidR="00102279" w:rsidRPr="00102279" w:rsidRDefault="00102279" w:rsidP="00102279">
      <w:pPr>
        <w:pStyle w:val="PargrafodaLista"/>
        <w:spacing w:before="4"/>
        <w:ind w:left="786"/>
        <w:rPr>
          <w:b/>
        </w:rPr>
      </w:pPr>
    </w:p>
    <w:p w:rsidR="00705496" w:rsidRPr="00705496" w:rsidRDefault="00AB68D5" w:rsidP="00512F2F">
      <w:pPr>
        <w:pStyle w:val="PargrafodaLista"/>
        <w:numPr>
          <w:ilvl w:val="1"/>
          <w:numId w:val="30"/>
        </w:numPr>
        <w:spacing w:line="276" w:lineRule="auto"/>
        <w:ind w:left="284" w:right="574" w:firstLine="0"/>
        <w:rPr>
          <w:sz w:val="18"/>
        </w:rPr>
      </w:pPr>
      <w:r w:rsidRPr="00705496">
        <w:rPr>
          <w:sz w:val="20"/>
          <w:szCs w:val="20"/>
        </w:rPr>
        <w:t xml:space="preserve">A presente Ata tem por objeto o </w:t>
      </w:r>
      <w:r w:rsidR="00705496" w:rsidRPr="00705496">
        <w:rPr>
          <w:sz w:val="20"/>
          <w:szCs w:val="20"/>
        </w:rPr>
        <w:t xml:space="preserve">Registro de Preços para à contratação de empresa (s) especializada (s) na </w:t>
      </w:r>
      <w:r w:rsidR="00705496" w:rsidRPr="00705496">
        <w:rPr>
          <w:b/>
          <w:bCs/>
          <w:sz w:val="20"/>
          <w:szCs w:val="20"/>
        </w:rPr>
        <w:t>AQUISIÇÃO DE MEDICAMENTOS</w:t>
      </w:r>
      <w:r w:rsidR="00705496" w:rsidRPr="00705496">
        <w:rPr>
          <w:sz w:val="20"/>
          <w:szCs w:val="20"/>
        </w:rPr>
        <w:t>, visando atender as demandas das Unidades Básicas de Saúde, Hospital Municipal Maria Coelho Cavalcanti Rodrigues, Farmácia Básica, CAPS e Vigilância em Saúde com objetivo suprir as necessidades da população usuária do SUS do município de Afrânio/PE</w:t>
      </w:r>
      <w:r w:rsidR="00705496">
        <w:rPr>
          <w:sz w:val="20"/>
          <w:szCs w:val="20"/>
        </w:rPr>
        <w:t>.</w:t>
      </w: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Default="00AB68D5" w:rsidP="00AB68D5">
      <w:pPr>
        <w:pStyle w:val="m-1299075311321444052gmail-msonospacing"/>
        <w:tabs>
          <w:tab w:val="left" w:pos="1039"/>
        </w:tabs>
        <w:jc w:val="both"/>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AB68D5" w:rsidRPr="00965ACD" w:rsidRDefault="00AB68D5" w:rsidP="00965ACD">
      <w:pPr>
        <w:numPr>
          <w:ilvl w:val="1"/>
          <w:numId w:val="15"/>
        </w:numPr>
        <w:tabs>
          <w:tab w:val="left" w:pos="1384"/>
        </w:tabs>
        <w:spacing w:before="127" w:line="360" w:lineRule="auto"/>
        <w:ind w:left="0" w:right="553" w:firstLine="426"/>
        <w:jc w:val="both"/>
        <w:rPr>
          <w:b/>
          <w:sz w:val="20"/>
          <w:szCs w:val="20"/>
        </w:rPr>
      </w:pPr>
      <w:r>
        <w:rPr>
          <w:sz w:val="20"/>
          <w:szCs w:val="20"/>
        </w:rPr>
        <w:t>O órgão gerenciador será a</w:t>
      </w:r>
      <w:bookmarkStart w:id="27" w:name="_Hlk174535962"/>
      <w:r w:rsidRPr="00965ACD">
        <w:rPr>
          <w:b/>
          <w:sz w:val="20"/>
          <w:szCs w:val="20"/>
        </w:rPr>
        <w:t xml:space="preserve">SECRETARIA MUNICIPAL DE </w:t>
      </w:r>
      <w:r w:rsidR="00102279" w:rsidRPr="00965ACD">
        <w:rPr>
          <w:b/>
          <w:sz w:val="20"/>
          <w:szCs w:val="20"/>
        </w:rPr>
        <w:t>SAÚDE</w:t>
      </w:r>
      <w:r w:rsidRPr="00965ACD">
        <w:rPr>
          <w:b/>
          <w:sz w:val="20"/>
          <w:szCs w:val="20"/>
        </w:rPr>
        <w:t>.</w:t>
      </w:r>
    </w:p>
    <w:bookmarkEnd w:id="27"/>
    <w:p w:rsidR="00AB68D5" w:rsidRDefault="00AB68D5" w:rsidP="00AB68D5">
      <w:pPr>
        <w:tabs>
          <w:tab w:val="left" w:pos="1384"/>
        </w:tabs>
        <w:spacing w:line="360" w:lineRule="auto"/>
        <w:ind w:right="550"/>
        <w:jc w:val="both"/>
      </w:pPr>
    </w:p>
    <w:p w:rsidR="00AB68D5" w:rsidRDefault="00AB68D5" w:rsidP="00AB68D5">
      <w:pPr>
        <w:pStyle w:val="Ttulo1"/>
        <w:tabs>
          <w:tab w:val="left" w:pos="677"/>
          <w:tab w:val="left" w:pos="10347"/>
        </w:tabs>
        <w:spacing w:before="1"/>
        <w:ind w:left="0"/>
        <w:jc w:val="both"/>
      </w:pPr>
      <w:r>
        <w:rPr>
          <w:color w:val="000000"/>
          <w:w w:val="95"/>
          <w:shd w:val="clear" w:color="auto" w:fill="D4E1BA"/>
        </w:rPr>
        <w:t>4. DA ATA DE REGISTRO DE PREÇOS.</w:t>
      </w:r>
      <w:r>
        <w:rPr>
          <w:color w:val="000000"/>
          <w:shd w:val="clear" w:color="auto" w:fill="D4E1BA"/>
        </w:rPr>
        <w:tab/>
      </w:r>
    </w:p>
    <w:p w:rsidR="00AB68D5" w:rsidRDefault="00AB68D5" w:rsidP="00AB68D5">
      <w:pPr>
        <w:spacing w:before="10"/>
        <w:jc w:val="both"/>
        <w:rPr>
          <w:b/>
          <w:sz w:val="19"/>
          <w:highlight w:val="yellow"/>
        </w:rPr>
      </w:pPr>
    </w:p>
    <w:p w:rsidR="00AB68D5" w:rsidRDefault="00AB68D5" w:rsidP="00AB68D5">
      <w:pPr>
        <w:tabs>
          <w:tab w:val="left" w:pos="1384"/>
        </w:tabs>
        <w:ind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AB68D5">
      <w:pPr>
        <w:tabs>
          <w:tab w:val="left" w:pos="2099"/>
        </w:tabs>
        <w:ind w:right="550"/>
        <w:jc w:val="both"/>
        <w:rPr>
          <w:sz w:val="20"/>
          <w:szCs w:val="20"/>
        </w:rPr>
      </w:pPr>
    </w:p>
    <w:p w:rsidR="00AB68D5" w:rsidRDefault="00AB68D5" w:rsidP="00AB68D5">
      <w:pPr>
        <w:tabs>
          <w:tab w:val="left" w:pos="2099"/>
        </w:tabs>
        <w:ind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AB68D5">
      <w:pPr>
        <w:tabs>
          <w:tab w:val="left" w:pos="2155"/>
        </w:tabs>
        <w:ind w:right="589"/>
        <w:jc w:val="both"/>
        <w:rPr>
          <w:sz w:val="20"/>
          <w:szCs w:val="20"/>
        </w:rPr>
      </w:pPr>
    </w:p>
    <w:p w:rsidR="00AB68D5" w:rsidRDefault="00AB68D5" w:rsidP="00AB68D5">
      <w:pPr>
        <w:tabs>
          <w:tab w:val="left" w:pos="2155"/>
        </w:tabs>
        <w:ind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512F2F">
      <w:pPr>
        <w:numPr>
          <w:ilvl w:val="2"/>
          <w:numId w:val="16"/>
        </w:numPr>
        <w:tabs>
          <w:tab w:val="left" w:pos="2155"/>
        </w:tabs>
        <w:ind w:left="2470" w:hanging="180"/>
        <w:jc w:val="both"/>
        <w:rPr>
          <w:sz w:val="20"/>
          <w:szCs w:val="20"/>
        </w:rPr>
      </w:pPr>
    </w:p>
    <w:p w:rsidR="00AB68D5" w:rsidRDefault="00AB68D5" w:rsidP="00AB68D5">
      <w:pPr>
        <w:tabs>
          <w:tab w:val="left" w:pos="360"/>
          <w:tab w:val="left" w:pos="2155"/>
        </w:tabs>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AB68D5">
      <w:pPr>
        <w:tabs>
          <w:tab w:val="left" w:pos="1389"/>
        </w:tabs>
        <w:ind w:right="596"/>
        <w:jc w:val="both"/>
        <w:rPr>
          <w:sz w:val="20"/>
          <w:szCs w:val="20"/>
        </w:rPr>
      </w:pPr>
    </w:p>
    <w:p w:rsidR="00AB68D5" w:rsidRDefault="00AB68D5" w:rsidP="00AB68D5">
      <w:pPr>
        <w:tabs>
          <w:tab w:val="left" w:pos="1389"/>
        </w:tabs>
        <w:ind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AB68D5">
      <w:pPr>
        <w:tabs>
          <w:tab w:val="left" w:pos="2099"/>
        </w:tabs>
        <w:ind w:right="769"/>
        <w:jc w:val="both"/>
        <w:rPr>
          <w:sz w:val="20"/>
          <w:szCs w:val="20"/>
        </w:rPr>
      </w:pPr>
    </w:p>
    <w:p w:rsidR="00AB68D5" w:rsidRDefault="00AB68D5" w:rsidP="00AB68D5">
      <w:pPr>
        <w:tabs>
          <w:tab w:val="left" w:pos="2099"/>
        </w:tabs>
        <w:ind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AB68D5">
      <w:pPr>
        <w:tabs>
          <w:tab w:val="left" w:pos="1439"/>
        </w:tabs>
        <w:ind w:right="552"/>
        <w:jc w:val="both"/>
        <w:rPr>
          <w:sz w:val="20"/>
          <w:szCs w:val="20"/>
        </w:rPr>
      </w:pPr>
    </w:p>
    <w:p w:rsidR="00AB68D5" w:rsidRDefault="00AB68D5" w:rsidP="00AB68D5">
      <w:pPr>
        <w:tabs>
          <w:tab w:val="left" w:pos="1439"/>
        </w:tabs>
        <w:ind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AB68D5">
      <w:pPr>
        <w:tabs>
          <w:tab w:val="left" w:pos="1439"/>
        </w:tabs>
        <w:ind w:right="551"/>
        <w:jc w:val="both"/>
        <w:rPr>
          <w:sz w:val="20"/>
          <w:szCs w:val="20"/>
        </w:rPr>
      </w:pPr>
    </w:p>
    <w:p w:rsidR="00AB68D5" w:rsidRDefault="00AB68D5" w:rsidP="00AB68D5">
      <w:pPr>
        <w:tabs>
          <w:tab w:val="left" w:pos="1439"/>
        </w:tabs>
        <w:ind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AB68D5">
      <w:pPr>
        <w:tabs>
          <w:tab w:val="left" w:pos="1384"/>
        </w:tabs>
        <w:ind w:right="552"/>
        <w:jc w:val="both"/>
        <w:rPr>
          <w:sz w:val="20"/>
          <w:szCs w:val="20"/>
        </w:rPr>
      </w:pPr>
    </w:p>
    <w:p w:rsidR="00AB68D5" w:rsidRDefault="00AB68D5" w:rsidP="00AB68D5">
      <w:pPr>
        <w:tabs>
          <w:tab w:val="left" w:pos="1384"/>
        </w:tabs>
        <w:ind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AB68D5">
      <w:pPr>
        <w:jc w:val="both"/>
      </w:pPr>
    </w:p>
    <w:p w:rsidR="00AB68D5" w:rsidRDefault="00AB68D5" w:rsidP="00AB68D5">
      <w:pPr>
        <w:jc w:val="both"/>
        <w:rPr>
          <w:b/>
          <w:sz w:val="20"/>
          <w:szCs w:val="20"/>
        </w:rPr>
      </w:pPr>
      <w:r>
        <w:rPr>
          <w:b/>
          <w:sz w:val="20"/>
          <w:szCs w:val="20"/>
        </w:rPr>
        <w:t xml:space="preserve">4.2. Dos limites para as </w:t>
      </w:r>
      <w:r>
        <w:rPr>
          <w:b/>
          <w:spacing w:val="-2"/>
          <w:sz w:val="20"/>
          <w:szCs w:val="20"/>
        </w:rPr>
        <w:t>adesões</w:t>
      </w:r>
    </w:p>
    <w:p w:rsidR="00AB68D5" w:rsidRDefault="00AB68D5" w:rsidP="00AB68D5">
      <w:pPr>
        <w:tabs>
          <w:tab w:val="left" w:pos="1384"/>
        </w:tabs>
        <w:ind w:right="550"/>
        <w:jc w:val="both"/>
        <w:rPr>
          <w:sz w:val="20"/>
          <w:szCs w:val="20"/>
        </w:rPr>
      </w:pPr>
    </w:p>
    <w:p w:rsidR="00AB68D5" w:rsidRDefault="00AB68D5" w:rsidP="00AB68D5">
      <w:pPr>
        <w:tabs>
          <w:tab w:val="left" w:pos="1384"/>
        </w:tabs>
        <w:ind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512F2F">
      <w:pPr>
        <w:numPr>
          <w:ilvl w:val="1"/>
          <w:numId w:val="16"/>
        </w:numPr>
        <w:tabs>
          <w:tab w:val="left" w:pos="1384"/>
        </w:tabs>
        <w:ind w:left="1750" w:right="550" w:hanging="360"/>
        <w:jc w:val="both"/>
        <w:rPr>
          <w:sz w:val="20"/>
          <w:szCs w:val="20"/>
        </w:rPr>
      </w:pPr>
    </w:p>
    <w:p w:rsidR="00AB68D5" w:rsidRDefault="00AB68D5" w:rsidP="00AB68D5">
      <w:pPr>
        <w:tabs>
          <w:tab w:val="left" w:pos="1384"/>
        </w:tabs>
        <w:ind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AB68D5">
      <w:pPr>
        <w:jc w:val="both"/>
      </w:pPr>
    </w:p>
    <w:p w:rsidR="00AB68D5" w:rsidRDefault="00AB68D5" w:rsidP="00AB68D5">
      <w:pPr>
        <w:jc w:val="both"/>
        <w:rPr>
          <w:b/>
          <w:sz w:val="20"/>
          <w:szCs w:val="20"/>
        </w:rPr>
      </w:pPr>
      <w:r>
        <w:rPr>
          <w:b/>
          <w:sz w:val="20"/>
          <w:szCs w:val="20"/>
        </w:rPr>
        <w:t xml:space="preserve">4.3. Vedação a acréscimo de </w:t>
      </w:r>
      <w:r>
        <w:rPr>
          <w:b/>
          <w:spacing w:val="-2"/>
          <w:sz w:val="20"/>
          <w:szCs w:val="20"/>
        </w:rPr>
        <w:t>quantitativos</w:t>
      </w:r>
    </w:p>
    <w:p w:rsidR="00AB68D5" w:rsidRDefault="00AB68D5" w:rsidP="00AB68D5">
      <w:pPr>
        <w:jc w:val="both"/>
        <w:rPr>
          <w:b/>
          <w:sz w:val="20"/>
          <w:szCs w:val="20"/>
        </w:rPr>
      </w:pPr>
    </w:p>
    <w:p w:rsidR="00AB68D5" w:rsidRDefault="00AB68D5" w:rsidP="00AB68D5">
      <w:pPr>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AB68D5">
      <w:pPr>
        <w:jc w:val="both"/>
      </w:pPr>
    </w:p>
    <w:p w:rsidR="00AB68D5" w:rsidRPr="00705496" w:rsidRDefault="00AB68D5" w:rsidP="00AB68D5">
      <w:pPr>
        <w:pStyle w:val="m-1299075311321444052gmail-msonospacing"/>
        <w:tabs>
          <w:tab w:val="left" w:pos="1041"/>
        </w:tabs>
        <w:ind w:right="592"/>
        <w:jc w:val="both"/>
        <w:rPr>
          <w:rFonts w:ascii="Verdana" w:hAnsi="Verdana"/>
          <w:b/>
          <w:bCs/>
          <w:sz w:val="20"/>
          <w:szCs w:val="20"/>
        </w:rPr>
      </w:pPr>
      <w:r w:rsidRPr="00705496">
        <w:rPr>
          <w:rFonts w:ascii="Verdana" w:hAnsi="Verdana"/>
          <w:b/>
          <w:bCs/>
          <w:sz w:val="20"/>
          <w:szCs w:val="20"/>
        </w:rPr>
        <w:t xml:space="preserve">5. VALIDADE, FORMALIZAÇÃO DA ATA DE REGISTRO DE PREÇOS E CADASTRO </w:t>
      </w:r>
      <w:r w:rsidRPr="00705496">
        <w:rPr>
          <w:rFonts w:ascii="Verdana" w:hAnsi="Verdana"/>
          <w:b/>
          <w:bCs/>
          <w:spacing w:val="-2"/>
          <w:sz w:val="20"/>
          <w:szCs w:val="20"/>
        </w:rPr>
        <w:t>RESERVA</w:t>
      </w:r>
    </w:p>
    <w:p w:rsidR="00AB68D5" w:rsidRDefault="00AB68D5" w:rsidP="00AB68D5">
      <w:pPr>
        <w:jc w:val="both"/>
        <w:rPr>
          <w:b/>
          <w:sz w:val="19"/>
          <w:highlight w:val="yellow"/>
        </w:rPr>
      </w:pPr>
    </w:p>
    <w:p w:rsidR="00AB68D5" w:rsidRDefault="00AB68D5" w:rsidP="00512F2F">
      <w:pPr>
        <w:numPr>
          <w:ilvl w:val="1"/>
          <w:numId w:val="17"/>
        </w:numPr>
        <w:tabs>
          <w:tab w:val="left" w:pos="1384"/>
        </w:tabs>
        <w:ind w:left="0"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AB68D5">
      <w:pPr>
        <w:tabs>
          <w:tab w:val="left" w:pos="2095"/>
        </w:tabs>
        <w:ind w:right="552"/>
        <w:jc w:val="both"/>
        <w:rPr>
          <w:sz w:val="20"/>
          <w:szCs w:val="20"/>
        </w:rPr>
      </w:pPr>
    </w:p>
    <w:p w:rsidR="00AB68D5" w:rsidRDefault="00AB68D5" w:rsidP="00AB68D5">
      <w:pPr>
        <w:tabs>
          <w:tab w:val="left" w:pos="2095"/>
        </w:tabs>
        <w:ind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AB68D5">
      <w:pPr>
        <w:tabs>
          <w:tab w:val="left" w:pos="2095"/>
        </w:tabs>
        <w:ind w:right="550"/>
        <w:jc w:val="both"/>
        <w:rPr>
          <w:sz w:val="20"/>
          <w:szCs w:val="20"/>
        </w:rPr>
      </w:pPr>
    </w:p>
    <w:p w:rsidR="00AB68D5" w:rsidRDefault="00AB68D5" w:rsidP="00AB68D5">
      <w:pPr>
        <w:tabs>
          <w:tab w:val="left" w:pos="2095"/>
        </w:tabs>
        <w:ind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AB68D5">
      <w:pPr>
        <w:tabs>
          <w:tab w:val="left" w:pos="2095"/>
        </w:tabs>
        <w:ind w:right="550"/>
        <w:jc w:val="both"/>
        <w:rPr>
          <w:sz w:val="20"/>
          <w:szCs w:val="20"/>
        </w:rPr>
      </w:pPr>
    </w:p>
    <w:p w:rsidR="00AB68D5" w:rsidRDefault="00AB68D5" w:rsidP="00AB68D5">
      <w:pPr>
        <w:tabs>
          <w:tab w:val="left" w:pos="1384"/>
        </w:tabs>
        <w:ind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lastRenderedPageBreak/>
        <w:t>2021.</w:t>
      </w:r>
    </w:p>
    <w:p w:rsidR="00AB68D5" w:rsidRDefault="00AB68D5" w:rsidP="00AB68D5">
      <w:pPr>
        <w:jc w:val="both"/>
        <w:rPr>
          <w:sz w:val="20"/>
          <w:szCs w:val="20"/>
        </w:rPr>
      </w:pPr>
    </w:p>
    <w:p w:rsidR="00AB68D5" w:rsidRDefault="00AB68D5" w:rsidP="00AB68D5">
      <w:pPr>
        <w:tabs>
          <w:tab w:val="left" w:pos="2148"/>
        </w:tabs>
        <w:ind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AB68D5">
      <w:pPr>
        <w:tabs>
          <w:tab w:val="left" w:pos="2148"/>
        </w:tabs>
        <w:ind w:right="553"/>
        <w:jc w:val="both"/>
        <w:rPr>
          <w:sz w:val="20"/>
          <w:szCs w:val="20"/>
        </w:rPr>
      </w:pPr>
    </w:p>
    <w:p w:rsidR="00AB68D5" w:rsidRDefault="00AB68D5" w:rsidP="00AB68D5">
      <w:pPr>
        <w:tabs>
          <w:tab w:val="left" w:pos="1384"/>
        </w:tabs>
        <w:ind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AB68D5">
      <w:pPr>
        <w:tabs>
          <w:tab w:val="left" w:pos="1384"/>
        </w:tabs>
        <w:ind w:right="555"/>
        <w:jc w:val="both"/>
        <w:rPr>
          <w:sz w:val="20"/>
          <w:szCs w:val="20"/>
        </w:rPr>
      </w:pPr>
    </w:p>
    <w:p w:rsidR="00AB68D5" w:rsidRDefault="00AB68D5" w:rsidP="00AB68D5">
      <w:pPr>
        <w:tabs>
          <w:tab w:val="left" w:pos="1384"/>
        </w:tabs>
        <w:ind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AB68D5">
      <w:pPr>
        <w:tabs>
          <w:tab w:val="left" w:pos="2095"/>
        </w:tabs>
        <w:ind w:right="545"/>
        <w:jc w:val="both"/>
        <w:rPr>
          <w:sz w:val="20"/>
          <w:szCs w:val="20"/>
        </w:rPr>
      </w:pPr>
    </w:p>
    <w:p w:rsidR="00AB68D5" w:rsidRDefault="00AB68D5" w:rsidP="00AB68D5">
      <w:pPr>
        <w:tabs>
          <w:tab w:val="left" w:pos="2095"/>
        </w:tabs>
        <w:ind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AB68D5">
      <w:pPr>
        <w:tabs>
          <w:tab w:val="left" w:pos="2095"/>
        </w:tabs>
        <w:ind w:right="550"/>
        <w:jc w:val="both"/>
        <w:rPr>
          <w:sz w:val="20"/>
          <w:szCs w:val="20"/>
        </w:rPr>
      </w:pPr>
    </w:p>
    <w:p w:rsidR="00AB68D5" w:rsidRDefault="00AB68D5" w:rsidP="00512F2F">
      <w:pPr>
        <w:numPr>
          <w:ilvl w:val="2"/>
          <w:numId w:val="18"/>
        </w:numPr>
        <w:tabs>
          <w:tab w:val="left" w:pos="2095"/>
        </w:tabs>
        <w:ind w:left="0"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AB68D5">
      <w:pPr>
        <w:tabs>
          <w:tab w:val="left" w:pos="2802"/>
        </w:tabs>
        <w:ind w:right="555"/>
        <w:jc w:val="both"/>
        <w:rPr>
          <w:sz w:val="20"/>
          <w:szCs w:val="20"/>
        </w:rPr>
      </w:pPr>
    </w:p>
    <w:p w:rsidR="00AB68D5" w:rsidRDefault="00AB68D5" w:rsidP="00AB68D5">
      <w:pPr>
        <w:tabs>
          <w:tab w:val="left" w:pos="2802"/>
        </w:tabs>
        <w:ind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AB68D5">
      <w:pPr>
        <w:tabs>
          <w:tab w:val="left" w:pos="2802"/>
        </w:tabs>
        <w:jc w:val="both"/>
        <w:rPr>
          <w:sz w:val="20"/>
          <w:szCs w:val="20"/>
        </w:rPr>
      </w:pPr>
    </w:p>
    <w:p w:rsidR="00AB68D5" w:rsidRDefault="00AB68D5" w:rsidP="00AB68D5">
      <w:pPr>
        <w:tabs>
          <w:tab w:val="left" w:pos="2802"/>
        </w:tabs>
        <w:jc w:val="both"/>
        <w:rPr>
          <w:sz w:val="20"/>
          <w:szCs w:val="20"/>
        </w:rPr>
      </w:pPr>
      <w:r>
        <w:rPr>
          <w:sz w:val="20"/>
          <w:szCs w:val="20"/>
        </w:rPr>
        <w:t xml:space="preserve">5.6.4. Mantiverem sua proposta </w:t>
      </w:r>
      <w:r>
        <w:rPr>
          <w:spacing w:val="-2"/>
          <w:sz w:val="20"/>
          <w:szCs w:val="20"/>
        </w:rPr>
        <w:t>original.</w:t>
      </w:r>
    </w:p>
    <w:p w:rsidR="00AB68D5" w:rsidRDefault="00AB68D5" w:rsidP="00AB68D5">
      <w:pPr>
        <w:tabs>
          <w:tab w:val="left" w:pos="2095"/>
        </w:tabs>
        <w:ind w:right="553"/>
        <w:jc w:val="both"/>
        <w:rPr>
          <w:sz w:val="20"/>
          <w:szCs w:val="20"/>
        </w:rPr>
      </w:pPr>
    </w:p>
    <w:p w:rsidR="00AB68D5" w:rsidRDefault="00AB68D5" w:rsidP="00AB68D5">
      <w:pPr>
        <w:tabs>
          <w:tab w:val="left" w:pos="2095"/>
        </w:tabs>
        <w:ind w:right="553"/>
        <w:jc w:val="both"/>
        <w:rPr>
          <w:sz w:val="20"/>
          <w:szCs w:val="20"/>
        </w:rPr>
      </w:pPr>
      <w:r>
        <w:rPr>
          <w:sz w:val="20"/>
          <w:szCs w:val="20"/>
        </w:rPr>
        <w:t>5.6.5. Será respeitada, nas contratações, a ordem de classificação dos licitantes ou dos fornecedores registrados na ata.</w:t>
      </w:r>
    </w:p>
    <w:p w:rsidR="00AB68D5" w:rsidRDefault="00AB68D5" w:rsidP="00AB68D5">
      <w:pPr>
        <w:tabs>
          <w:tab w:val="left" w:pos="2095"/>
        </w:tabs>
        <w:ind w:right="553"/>
        <w:jc w:val="both"/>
        <w:rPr>
          <w:sz w:val="20"/>
          <w:szCs w:val="20"/>
        </w:rPr>
      </w:pPr>
    </w:p>
    <w:p w:rsidR="00AB68D5" w:rsidRDefault="00AB68D5" w:rsidP="00AB68D5">
      <w:pPr>
        <w:tabs>
          <w:tab w:val="left" w:pos="1384"/>
        </w:tabs>
        <w:ind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AB68D5">
      <w:pPr>
        <w:tabs>
          <w:tab w:val="left" w:pos="1384"/>
        </w:tabs>
        <w:ind w:right="553"/>
        <w:jc w:val="both"/>
        <w:rPr>
          <w:sz w:val="20"/>
          <w:szCs w:val="20"/>
        </w:rPr>
      </w:pPr>
    </w:p>
    <w:p w:rsidR="00AB68D5" w:rsidRDefault="00AB68D5" w:rsidP="00AB68D5">
      <w:pPr>
        <w:tabs>
          <w:tab w:val="left" w:pos="1384"/>
        </w:tabs>
        <w:ind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AB68D5">
      <w:pPr>
        <w:tabs>
          <w:tab w:val="left" w:pos="1384"/>
        </w:tabs>
        <w:ind w:right="543"/>
        <w:jc w:val="both"/>
        <w:rPr>
          <w:sz w:val="20"/>
          <w:szCs w:val="20"/>
        </w:rPr>
      </w:pPr>
    </w:p>
    <w:p w:rsidR="00AB68D5" w:rsidRDefault="00AB68D5" w:rsidP="00AB68D5">
      <w:pPr>
        <w:tabs>
          <w:tab w:val="left" w:pos="1384"/>
        </w:tabs>
        <w:ind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AB68D5">
      <w:pPr>
        <w:tabs>
          <w:tab w:val="left" w:pos="1384"/>
        </w:tabs>
        <w:ind w:right="543"/>
        <w:jc w:val="both"/>
        <w:rPr>
          <w:sz w:val="20"/>
          <w:szCs w:val="20"/>
        </w:rPr>
      </w:pPr>
    </w:p>
    <w:p w:rsidR="00AB68D5" w:rsidRDefault="00AB68D5" w:rsidP="00AB68D5">
      <w:pPr>
        <w:tabs>
          <w:tab w:val="left" w:pos="2095"/>
        </w:tabs>
        <w:ind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AB68D5">
      <w:pPr>
        <w:tabs>
          <w:tab w:val="left" w:pos="2095"/>
        </w:tabs>
        <w:ind w:right="550"/>
        <w:jc w:val="both"/>
        <w:rPr>
          <w:sz w:val="20"/>
          <w:szCs w:val="20"/>
        </w:rPr>
      </w:pPr>
    </w:p>
    <w:p w:rsidR="00AB68D5" w:rsidRDefault="00AB68D5" w:rsidP="00AB68D5">
      <w:pPr>
        <w:tabs>
          <w:tab w:val="left" w:pos="2095"/>
        </w:tabs>
        <w:ind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AB68D5">
      <w:pPr>
        <w:tabs>
          <w:tab w:val="left" w:pos="2095"/>
        </w:tabs>
        <w:ind w:right="550"/>
        <w:jc w:val="both"/>
        <w:rPr>
          <w:sz w:val="20"/>
          <w:szCs w:val="20"/>
        </w:rPr>
      </w:pPr>
    </w:p>
    <w:p w:rsidR="00AB68D5" w:rsidRDefault="00AB68D5" w:rsidP="00AB68D5">
      <w:pPr>
        <w:tabs>
          <w:tab w:val="left" w:pos="1384"/>
        </w:tabs>
        <w:ind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AB68D5">
      <w:pPr>
        <w:tabs>
          <w:tab w:val="left" w:pos="1384"/>
        </w:tabs>
        <w:ind w:right="553"/>
        <w:jc w:val="both"/>
        <w:rPr>
          <w:sz w:val="20"/>
          <w:szCs w:val="20"/>
        </w:rPr>
      </w:pPr>
    </w:p>
    <w:p w:rsidR="00AB68D5" w:rsidRDefault="00AB68D5" w:rsidP="00AB68D5">
      <w:pPr>
        <w:tabs>
          <w:tab w:val="left" w:pos="1384"/>
        </w:tabs>
        <w:ind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AB68D5">
      <w:pPr>
        <w:tabs>
          <w:tab w:val="left" w:pos="2095"/>
        </w:tabs>
        <w:ind w:right="552"/>
        <w:jc w:val="both"/>
        <w:rPr>
          <w:sz w:val="20"/>
          <w:szCs w:val="20"/>
        </w:rPr>
      </w:pPr>
    </w:p>
    <w:p w:rsidR="00AB68D5" w:rsidRDefault="00AB68D5" w:rsidP="00AB68D5">
      <w:pPr>
        <w:tabs>
          <w:tab w:val="left" w:pos="2095"/>
        </w:tabs>
        <w:ind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AB68D5">
      <w:pPr>
        <w:tabs>
          <w:tab w:val="left" w:pos="2095"/>
        </w:tabs>
        <w:ind w:right="552"/>
        <w:jc w:val="both"/>
        <w:rPr>
          <w:sz w:val="20"/>
          <w:szCs w:val="20"/>
        </w:rPr>
      </w:pPr>
    </w:p>
    <w:p w:rsidR="00AB68D5" w:rsidRDefault="00AB68D5" w:rsidP="00AB68D5">
      <w:pPr>
        <w:tabs>
          <w:tab w:val="left" w:pos="1386"/>
        </w:tabs>
        <w:ind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AB68D5">
      <w:pPr>
        <w:tabs>
          <w:tab w:val="left" w:pos="1386"/>
        </w:tabs>
        <w:ind w:right="555"/>
        <w:jc w:val="both"/>
        <w:rPr>
          <w:sz w:val="20"/>
          <w:szCs w:val="20"/>
        </w:rPr>
      </w:pPr>
    </w:p>
    <w:p w:rsidR="00AB68D5" w:rsidRDefault="00AB68D5" w:rsidP="00AB68D5">
      <w:pPr>
        <w:tabs>
          <w:tab w:val="left" w:pos="1386"/>
        </w:tabs>
        <w:ind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xml:space="preserve">, fica </w:t>
      </w:r>
      <w:r>
        <w:rPr>
          <w:sz w:val="20"/>
          <w:szCs w:val="20"/>
        </w:rPr>
        <w:lastRenderedPageBreak/>
        <w:t>facultado à Administração convocar os licitantes remanescentes do cadastro de reserva, na ordem de classificação, para fazê-lo em igual prazo e nas condições propostas pelo primeiro classificado.</w:t>
      </w:r>
    </w:p>
    <w:p w:rsidR="00AB68D5" w:rsidRDefault="00AB68D5" w:rsidP="00AB68D5">
      <w:pPr>
        <w:tabs>
          <w:tab w:val="left" w:pos="1386"/>
        </w:tabs>
        <w:ind w:right="543"/>
        <w:jc w:val="both"/>
        <w:rPr>
          <w:sz w:val="20"/>
          <w:szCs w:val="20"/>
        </w:rPr>
      </w:pPr>
    </w:p>
    <w:p w:rsidR="00AB68D5" w:rsidRDefault="00AB68D5" w:rsidP="00AB68D5">
      <w:pPr>
        <w:tabs>
          <w:tab w:val="left" w:pos="1386"/>
        </w:tabs>
        <w:ind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AB68D5">
      <w:pPr>
        <w:tabs>
          <w:tab w:val="left" w:pos="1386"/>
        </w:tabs>
        <w:ind w:right="558"/>
        <w:jc w:val="both"/>
        <w:rPr>
          <w:sz w:val="20"/>
          <w:szCs w:val="20"/>
        </w:rPr>
      </w:pPr>
    </w:p>
    <w:p w:rsidR="00AB68D5" w:rsidRDefault="00AB68D5" w:rsidP="00AB68D5">
      <w:pPr>
        <w:tabs>
          <w:tab w:val="left" w:pos="2092"/>
        </w:tabs>
        <w:ind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AB68D5">
      <w:pPr>
        <w:tabs>
          <w:tab w:val="left" w:pos="2092"/>
        </w:tabs>
        <w:ind w:right="550"/>
        <w:jc w:val="both"/>
        <w:rPr>
          <w:sz w:val="20"/>
          <w:szCs w:val="20"/>
        </w:rPr>
      </w:pPr>
    </w:p>
    <w:p w:rsidR="00AB68D5" w:rsidRDefault="00AB68D5" w:rsidP="00AB68D5">
      <w:pPr>
        <w:tabs>
          <w:tab w:val="left" w:pos="2092"/>
        </w:tabs>
        <w:ind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AB68D5">
      <w:pPr>
        <w:tabs>
          <w:tab w:val="left" w:pos="1386"/>
        </w:tabs>
        <w:jc w:val="both"/>
        <w:rPr>
          <w:sz w:val="20"/>
          <w:szCs w:val="20"/>
        </w:rPr>
      </w:pPr>
    </w:p>
    <w:p w:rsidR="00AB68D5" w:rsidRDefault="00AB68D5" w:rsidP="00AB68D5">
      <w:pPr>
        <w:tabs>
          <w:tab w:val="left" w:pos="1386"/>
        </w:tabs>
        <w:ind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AB68D5">
      <w:pPr>
        <w:jc w:val="both"/>
        <w:rPr>
          <w:highlight w:val="yellow"/>
        </w:rPr>
      </w:pPr>
    </w:p>
    <w:p w:rsidR="00AB68D5" w:rsidRPr="00705496" w:rsidRDefault="00AB68D5" w:rsidP="00512F2F">
      <w:pPr>
        <w:pStyle w:val="m-1299075311321444052gmail-msonospacing"/>
        <w:numPr>
          <w:ilvl w:val="0"/>
          <w:numId w:val="18"/>
        </w:numPr>
        <w:tabs>
          <w:tab w:val="left" w:pos="1039"/>
        </w:tabs>
        <w:ind w:left="0" w:firstLine="0"/>
        <w:jc w:val="both"/>
        <w:rPr>
          <w:rFonts w:ascii="Verdana" w:hAnsi="Verdana"/>
          <w:b/>
          <w:bCs/>
          <w:sz w:val="20"/>
          <w:szCs w:val="20"/>
        </w:rPr>
      </w:pPr>
      <w:r w:rsidRPr="00705496">
        <w:rPr>
          <w:rFonts w:ascii="Verdana" w:hAnsi="Verdana"/>
          <w:b/>
          <w:bCs/>
          <w:spacing w:val="-2"/>
          <w:sz w:val="20"/>
          <w:szCs w:val="20"/>
        </w:rPr>
        <w:t>ALTERAÇÃO OU ATUALIZAÇÃO DOS PREÇOS REGISTRADOS</w:t>
      </w:r>
    </w:p>
    <w:p w:rsidR="00AB68D5" w:rsidRDefault="00AB68D5" w:rsidP="00512F2F">
      <w:pPr>
        <w:numPr>
          <w:ilvl w:val="1"/>
          <w:numId w:val="19"/>
        </w:numPr>
        <w:tabs>
          <w:tab w:val="left" w:pos="1384"/>
        </w:tabs>
        <w:ind w:left="0"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512F2F">
      <w:pPr>
        <w:numPr>
          <w:ilvl w:val="2"/>
          <w:numId w:val="19"/>
        </w:numPr>
        <w:tabs>
          <w:tab w:val="left" w:pos="2095"/>
        </w:tabs>
        <w:ind w:left="0"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512F2F">
      <w:pPr>
        <w:numPr>
          <w:ilvl w:val="2"/>
          <w:numId w:val="19"/>
        </w:numPr>
        <w:tabs>
          <w:tab w:val="left" w:pos="2095"/>
        </w:tabs>
        <w:ind w:left="0"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512F2F">
      <w:pPr>
        <w:numPr>
          <w:ilvl w:val="2"/>
          <w:numId w:val="19"/>
        </w:numPr>
        <w:tabs>
          <w:tab w:val="left" w:pos="2095"/>
        </w:tabs>
        <w:ind w:left="0"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512F2F">
      <w:pPr>
        <w:numPr>
          <w:ilvl w:val="3"/>
          <w:numId w:val="19"/>
        </w:numPr>
        <w:tabs>
          <w:tab w:val="left" w:pos="2802"/>
        </w:tabs>
        <w:ind w:left="0"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512F2F">
      <w:pPr>
        <w:numPr>
          <w:ilvl w:val="3"/>
          <w:numId w:val="19"/>
        </w:numPr>
        <w:tabs>
          <w:tab w:val="left" w:pos="2802"/>
        </w:tabs>
        <w:ind w:left="0"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AB68D5">
      <w:pPr>
        <w:pStyle w:val="Ttulo1"/>
        <w:ind w:left="0"/>
        <w:jc w:val="both"/>
        <w:rPr>
          <w:highlight w:val="yellow"/>
        </w:rPr>
      </w:pPr>
    </w:p>
    <w:p w:rsidR="00AB68D5" w:rsidRPr="00705496" w:rsidRDefault="00AB68D5" w:rsidP="00512F2F">
      <w:pPr>
        <w:pStyle w:val="m-1299075311321444052gmail-msonospacing"/>
        <w:numPr>
          <w:ilvl w:val="0"/>
          <w:numId w:val="19"/>
        </w:numPr>
        <w:tabs>
          <w:tab w:val="left" w:pos="1039"/>
        </w:tabs>
        <w:ind w:left="0" w:firstLine="18"/>
        <w:jc w:val="both"/>
        <w:rPr>
          <w:rFonts w:ascii="Verdana" w:hAnsi="Verdana"/>
          <w:b/>
          <w:bCs/>
          <w:sz w:val="20"/>
          <w:szCs w:val="20"/>
        </w:rPr>
      </w:pPr>
      <w:bookmarkStart w:id="28" w:name="_TOC_250002"/>
      <w:r w:rsidRPr="00705496">
        <w:rPr>
          <w:rFonts w:ascii="Verdana" w:hAnsi="Verdana"/>
          <w:b/>
          <w:bCs/>
          <w:spacing w:val="-2"/>
          <w:sz w:val="20"/>
          <w:szCs w:val="20"/>
        </w:rPr>
        <w:t>NEGOCIAÇÃO DE PREÇOS</w:t>
      </w:r>
      <w:bookmarkEnd w:id="28"/>
      <w:r w:rsidRPr="00705496">
        <w:rPr>
          <w:rFonts w:ascii="Verdana" w:hAnsi="Verdana"/>
          <w:b/>
          <w:bCs/>
          <w:spacing w:val="-2"/>
          <w:sz w:val="20"/>
          <w:szCs w:val="20"/>
        </w:rPr>
        <w:t xml:space="preserve"> REGISTRADOS</w:t>
      </w:r>
    </w:p>
    <w:p w:rsidR="00AB68D5" w:rsidRDefault="00AB68D5" w:rsidP="00512F2F">
      <w:pPr>
        <w:numPr>
          <w:ilvl w:val="1"/>
          <w:numId w:val="19"/>
        </w:numPr>
        <w:tabs>
          <w:tab w:val="left" w:pos="1384"/>
        </w:tabs>
        <w:ind w:left="0"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512F2F">
      <w:pPr>
        <w:numPr>
          <w:ilvl w:val="2"/>
          <w:numId w:val="19"/>
        </w:numPr>
        <w:tabs>
          <w:tab w:val="left" w:pos="2095"/>
        </w:tabs>
        <w:ind w:left="0"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512F2F">
      <w:pPr>
        <w:numPr>
          <w:ilvl w:val="2"/>
          <w:numId w:val="19"/>
        </w:numPr>
        <w:tabs>
          <w:tab w:val="left" w:pos="2095"/>
        </w:tabs>
        <w:ind w:left="0"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512F2F">
      <w:pPr>
        <w:numPr>
          <w:ilvl w:val="2"/>
          <w:numId w:val="19"/>
        </w:numPr>
        <w:tabs>
          <w:tab w:val="left" w:pos="2095"/>
        </w:tabs>
        <w:ind w:left="0"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512F2F">
      <w:pPr>
        <w:numPr>
          <w:ilvl w:val="2"/>
          <w:numId w:val="19"/>
        </w:numPr>
        <w:tabs>
          <w:tab w:val="left" w:pos="2095"/>
        </w:tabs>
        <w:ind w:left="0" w:right="555" w:firstLine="18"/>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512F2F">
      <w:pPr>
        <w:numPr>
          <w:ilvl w:val="1"/>
          <w:numId w:val="19"/>
        </w:numPr>
        <w:tabs>
          <w:tab w:val="left" w:pos="1384"/>
        </w:tabs>
        <w:ind w:left="0" w:right="547" w:firstLine="18"/>
        <w:jc w:val="both"/>
      </w:pPr>
      <w:r>
        <w:rPr>
          <w:sz w:val="20"/>
          <w:szCs w:val="20"/>
        </w:rPr>
        <w:t xml:space="preserve">Na hipótese de o preço de mercado tornar-se superior ao preço registrado e ofornecedor </w:t>
      </w:r>
      <w:r>
        <w:rPr>
          <w:spacing w:val="-5"/>
          <w:sz w:val="20"/>
          <w:szCs w:val="20"/>
        </w:rPr>
        <w:lastRenderedPageBreak/>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512F2F">
      <w:pPr>
        <w:numPr>
          <w:ilvl w:val="2"/>
          <w:numId w:val="19"/>
        </w:numPr>
        <w:tabs>
          <w:tab w:val="left" w:pos="2095"/>
        </w:tabs>
        <w:ind w:left="0"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512F2F">
      <w:pPr>
        <w:numPr>
          <w:ilvl w:val="2"/>
          <w:numId w:val="19"/>
        </w:numPr>
        <w:tabs>
          <w:tab w:val="left" w:pos="2095"/>
        </w:tabs>
        <w:ind w:left="0"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512F2F">
      <w:pPr>
        <w:numPr>
          <w:ilvl w:val="2"/>
          <w:numId w:val="19"/>
        </w:numPr>
        <w:tabs>
          <w:tab w:val="left" w:pos="2095"/>
        </w:tabs>
        <w:ind w:left="0"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512F2F">
      <w:pPr>
        <w:numPr>
          <w:ilvl w:val="2"/>
          <w:numId w:val="19"/>
        </w:numPr>
        <w:tabs>
          <w:tab w:val="left" w:pos="2095"/>
        </w:tabs>
        <w:ind w:left="0"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512F2F">
      <w:pPr>
        <w:numPr>
          <w:ilvl w:val="2"/>
          <w:numId w:val="19"/>
        </w:numPr>
        <w:tabs>
          <w:tab w:val="left" w:pos="2095"/>
        </w:tabs>
        <w:ind w:left="0"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512F2F">
      <w:pPr>
        <w:numPr>
          <w:ilvl w:val="2"/>
          <w:numId w:val="19"/>
        </w:numPr>
        <w:tabs>
          <w:tab w:val="left" w:pos="2148"/>
        </w:tabs>
        <w:ind w:left="0"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AB68D5">
      <w:pPr>
        <w:jc w:val="both"/>
      </w:pPr>
    </w:p>
    <w:p w:rsidR="00AB68D5" w:rsidRPr="00705496" w:rsidRDefault="00AB68D5" w:rsidP="00512F2F">
      <w:pPr>
        <w:pStyle w:val="m-1299075311321444052gmail-msonospacing"/>
        <w:numPr>
          <w:ilvl w:val="0"/>
          <w:numId w:val="19"/>
        </w:numPr>
        <w:tabs>
          <w:tab w:val="left" w:pos="1041"/>
        </w:tabs>
        <w:spacing w:beforeAutospacing="0" w:afterAutospacing="0"/>
        <w:ind w:left="0" w:right="618" w:firstLine="18"/>
        <w:jc w:val="both"/>
        <w:rPr>
          <w:rFonts w:ascii="Verdana" w:hAnsi="Verdana"/>
          <w:b/>
          <w:bCs/>
          <w:sz w:val="20"/>
          <w:szCs w:val="20"/>
        </w:rPr>
      </w:pPr>
      <w:r w:rsidRPr="00705496">
        <w:rPr>
          <w:rFonts w:ascii="Verdana" w:hAnsi="Verdana"/>
          <w:b/>
          <w:bCs/>
          <w:sz w:val="20"/>
          <w:szCs w:val="20"/>
        </w:rPr>
        <w:t>REMANEJAMENTO DAS QUANTIDADES REGISTRADAS NA ATA DE REGISTRO DE PREÇOS</w:t>
      </w:r>
    </w:p>
    <w:p w:rsidR="00AB68D5" w:rsidRDefault="00AB68D5" w:rsidP="00512F2F">
      <w:pPr>
        <w:numPr>
          <w:ilvl w:val="1"/>
          <w:numId w:val="19"/>
        </w:numPr>
        <w:tabs>
          <w:tab w:val="left" w:pos="1439"/>
        </w:tabs>
        <w:ind w:left="0"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512F2F">
      <w:pPr>
        <w:numPr>
          <w:ilvl w:val="1"/>
          <w:numId w:val="19"/>
        </w:numPr>
        <w:tabs>
          <w:tab w:val="left" w:pos="1439"/>
        </w:tabs>
        <w:ind w:left="0"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512F2F">
      <w:pPr>
        <w:numPr>
          <w:ilvl w:val="2"/>
          <w:numId w:val="19"/>
        </w:numPr>
        <w:tabs>
          <w:tab w:val="left" w:pos="2099"/>
        </w:tabs>
        <w:ind w:left="0"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512F2F">
      <w:pPr>
        <w:numPr>
          <w:ilvl w:val="2"/>
          <w:numId w:val="19"/>
        </w:numPr>
        <w:tabs>
          <w:tab w:val="left" w:pos="2099"/>
        </w:tabs>
        <w:ind w:left="0"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512F2F">
      <w:pPr>
        <w:numPr>
          <w:ilvl w:val="1"/>
          <w:numId w:val="19"/>
        </w:numPr>
        <w:tabs>
          <w:tab w:val="left" w:pos="1387"/>
        </w:tabs>
        <w:ind w:left="0"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512F2F">
      <w:pPr>
        <w:numPr>
          <w:ilvl w:val="1"/>
          <w:numId w:val="19"/>
        </w:numPr>
        <w:tabs>
          <w:tab w:val="left" w:pos="1387"/>
        </w:tabs>
        <w:ind w:left="0"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512F2F">
      <w:pPr>
        <w:numPr>
          <w:ilvl w:val="1"/>
          <w:numId w:val="19"/>
        </w:numPr>
        <w:tabs>
          <w:tab w:val="left" w:pos="1387"/>
        </w:tabs>
        <w:ind w:left="0"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AB68D5">
      <w:pPr>
        <w:ind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512F2F">
      <w:pPr>
        <w:numPr>
          <w:ilvl w:val="1"/>
          <w:numId w:val="19"/>
        </w:numPr>
        <w:tabs>
          <w:tab w:val="left" w:pos="1384"/>
        </w:tabs>
        <w:ind w:left="0"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512F2F">
      <w:pPr>
        <w:numPr>
          <w:ilvl w:val="1"/>
          <w:numId w:val="19"/>
        </w:numPr>
        <w:tabs>
          <w:tab w:val="left" w:pos="1384"/>
        </w:tabs>
        <w:ind w:left="0"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AB68D5">
      <w:pPr>
        <w:tabs>
          <w:tab w:val="left" w:pos="1384"/>
        </w:tabs>
        <w:ind w:right="543"/>
        <w:jc w:val="both"/>
        <w:rPr>
          <w:sz w:val="20"/>
          <w:szCs w:val="20"/>
        </w:rPr>
      </w:pPr>
    </w:p>
    <w:p w:rsidR="00AB68D5" w:rsidRPr="00705496" w:rsidRDefault="00AB68D5" w:rsidP="00512F2F">
      <w:pPr>
        <w:pStyle w:val="m-1299075311321444052gmail-msonospacing"/>
        <w:numPr>
          <w:ilvl w:val="0"/>
          <w:numId w:val="19"/>
        </w:numPr>
        <w:tabs>
          <w:tab w:val="left" w:pos="1041"/>
        </w:tabs>
        <w:spacing w:beforeAutospacing="0" w:afterAutospacing="0"/>
        <w:ind w:left="0" w:right="775" w:firstLine="0"/>
        <w:jc w:val="both"/>
        <w:rPr>
          <w:rFonts w:ascii="Verdana" w:hAnsi="Verdana"/>
          <w:b/>
          <w:bCs/>
          <w:sz w:val="20"/>
          <w:szCs w:val="20"/>
        </w:rPr>
      </w:pPr>
      <w:r w:rsidRPr="00705496">
        <w:rPr>
          <w:rFonts w:ascii="Verdana" w:hAnsi="Verdana"/>
          <w:b/>
          <w:bCs/>
          <w:sz w:val="20"/>
          <w:szCs w:val="20"/>
        </w:rPr>
        <w:t xml:space="preserve"> CANCELAMENTO DO REGISTRO DO LICITANTE VENCEDOR E DOS PREÇOS </w:t>
      </w:r>
      <w:r w:rsidRPr="00705496">
        <w:rPr>
          <w:rFonts w:ascii="Verdana" w:hAnsi="Verdana"/>
          <w:b/>
          <w:bCs/>
          <w:spacing w:val="-2"/>
          <w:sz w:val="20"/>
          <w:szCs w:val="20"/>
        </w:rPr>
        <w:t>REGISTRADOS</w:t>
      </w:r>
    </w:p>
    <w:p w:rsidR="00AB68D5" w:rsidRDefault="00AB68D5" w:rsidP="00AB68D5">
      <w:pPr>
        <w:pStyle w:val="m-1299075311321444052gmail-msonospacing"/>
        <w:tabs>
          <w:tab w:val="left" w:pos="1041"/>
        </w:tabs>
        <w:ind w:right="775"/>
        <w:jc w:val="both"/>
        <w:rPr>
          <w:rFonts w:ascii="Verdana" w:hAnsi="Verdana"/>
          <w:sz w:val="20"/>
          <w:szCs w:val="20"/>
        </w:rPr>
      </w:pPr>
    </w:p>
    <w:p w:rsidR="00AB68D5" w:rsidRDefault="00AB68D5" w:rsidP="00512F2F">
      <w:pPr>
        <w:numPr>
          <w:ilvl w:val="1"/>
          <w:numId w:val="19"/>
        </w:numPr>
        <w:tabs>
          <w:tab w:val="left" w:pos="1384"/>
        </w:tabs>
        <w:ind w:left="0"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512F2F">
      <w:pPr>
        <w:numPr>
          <w:ilvl w:val="2"/>
          <w:numId w:val="19"/>
        </w:numPr>
        <w:tabs>
          <w:tab w:val="left" w:pos="2099"/>
        </w:tabs>
        <w:ind w:left="0"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512F2F">
      <w:pPr>
        <w:numPr>
          <w:ilvl w:val="2"/>
          <w:numId w:val="19"/>
        </w:numPr>
        <w:tabs>
          <w:tab w:val="left" w:pos="2099"/>
        </w:tabs>
        <w:ind w:left="0" w:right="596" w:firstLine="0"/>
        <w:jc w:val="both"/>
        <w:rPr>
          <w:sz w:val="20"/>
          <w:szCs w:val="20"/>
        </w:rPr>
      </w:pPr>
      <w:r>
        <w:rPr>
          <w:sz w:val="20"/>
          <w:szCs w:val="20"/>
        </w:rPr>
        <w:lastRenderedPageBreak/>
        <w:t>Não retirar a nota de empenho, ou instrumento equivalente, no prazo estabelecido pela Administração sem justificativa razoável;</w:t>
      </w:r>
    </w:p>
    <w:p w:rsidR="00AB68D5" w:rsidRDefault="00AB68D5" w:rsidP="00512F2F">
      <w:pPr>
        <w:numPr>
          <w:ilvl w:val="2"/>
          <w:numId w:val="19"/>
        </w:numPr>
        <w:tabs>
          <w:tab w:val="left" w:pos="2099"/>
        </w:tabs>
        <w:ind w:left="0"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512F2F">
      <w:pPr>
        <w:numPr>
          <w:ilvl w:val="2"/>
          <w:numId w:val="19"/>
        </w:numPr>
        <w:tabs>
          <w:tab w:val="left" w:pos="2155"/>
        </w:tabs>
        <w:ind w:left="0"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512F2F">
      <w:pPr>
        <w:numPr>
          <w:ilvl w:val="3"/>
          <w:numId w:val="19"/>
        </w:numPr>
        <w:tabs>
          <w:tab w:val="left" w:pos="2802"/>
        </w:tabs>
        <w:ind w:left="0"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512F2F">
      <w:pPr>
        <w:numPr>
          <w:ilvl w:val="1"/>
          <w:numId w:val="19"/>
        </w:numPr>
        <w:tabs>
          <w:tab w:val="left" w:pos="1439"/>
        </w:tabs>
        <w:ind w:left="0"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512F2F">
      <w:pPr>
        <w:numPr>
          <w:ilvl w:val="1"/>
          <w:numId w:val="19"/>
        </w:numPr>
        <w:tabs>
          <w:tab w:val="left" w:pos="1384"/>
        </w:tabs>
        <w:ind w:left="0"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512F2F">
      <w:pPr>
        <w:numPr>
          <w:ilvl w:val="1"/>
          <w:numId w:val="19"/>
        </w:numPr>
        <w:tabs>
          <w:tab w:val="left" w:pos="1384"/>
        </w:tabs>
        <w:ind w:left="0"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512F2F">
      <w:pPr>
        <w:numPr>
          <w:ilvl w:val="2"/>
          <w:numId w:val="19"/>
        </w:numPr>
        <w:tabs>
          <w:tab w:val="left" w:pos="2095"/>
        </w:tabs>
        <w:ind w:left="0" w:firstLine="0"/>
        <w:jc w:val="both"/>
        <w:rPr>
          <w:sz w:val="20"/>
          <w:szCs w:val="20"/>
        </w:rPr>
      </w:pPr>
      <w:r>
        <w:rPr>
          <w:sz w:val="20"/>
          <w:szCs w:val="20"/>
        </w:rPr>
        <w:t xml:space="preserve">Por razão de interesse </w:t>
      </w:r>
      <w:r>
        <w:rPr>
          <w:spacing w:val="-2"/>
          <w:sz w:val="20"/>
          <w:szCs w:val="20"/>
        </w:rPr>
        <w:t>público;</w:t>
      </w:r>
    </w:p>
    <w:p w:rsidR="00AB68D5" w:rsidRDefault="00AB68D5" w:rsidP="00512F2F">
      <w:pPr>
        <w:numPr>
          <w:ilvl w:val="2"/>
          <w:numId w:val="19"/>
        </w:numPr>
        <w:tabs>
          <w:tab w:val="left" w:pos="2095"/>
        </w:tabs>
        <w:ind w:left="0"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512F2F">
      <w:pPr>
        <w:numPr>
          <w:ilvl w:val="2"/>
          <w:numId w:val="19"/>
        </w:numPr>
        <w:tabs>
          <w:tab w:val="left" w:pos="2095"/>
        </w:tabs>
        <w:ind w:left="0"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AB68D5">
      <w:pPr>
        <w:tabs>
          <w:tab w:val="left" w:pos="2095"/>
        </w:tabs>
        <w:ind w:right="543"/>
        <w:jc w:val="both"/>
        <w:rPr>
          <w:sz w:val="20"/>
          <w:szCs w:val="20"/>
        </w:rPr>
      </w:pPr>
    </w:p>
    <w:p w:rsidR="00AB68D5" w:rsidRPr="00705496" w:rsidRDefault="00AB68D5" w:rsidP="00512F2F">
      <w:pPr>
        <w:pStyle w:val="m-1299075311321444052gmail-msonospacing"/>
        <w:numPr>
          <w:ilvl w:val="0"/>
          <w:numId w:val="19"/>
        </w:numPr>
        <w:tabs>
          <w:tab w:val="left" w:pos="1038"/>
        </w:tabs>
        <w:ind w:left="0" w:firstLine="0"/>
        <w:jc w:val="both"/>
        <w:rPr>
          <w:rFonts w:ascii="Verdana" w:hAnsi="Verdana"/>
          <w:b/>
          <w:bCs/>
          <w:sz w:val="20"/>
          <w:szCs w:val="20"/>
        </w:rPr>
      </w:pPr>
      <w:bookmarkStart w:id="29" w:name="_TOC_250001"/>
      <w:r w:rsidRPr="00705496">
        <w:rPr>
          <w:rFonts w:ascii="Verdana" w:hAnsi="Verdana"/>
          <w:b/>
          <w:bCs/>
          <w:sz w:val="20"/>
          <w:szCs w:val="20"/>
        </w:rPr>
        <w:t>DAS</w:t>
      </w:r>
      <w:bookmarkEnd w:id="29"/>
      <w:r w:rsidRPr="00705496">
        <w:rPr>
          <w:rFonts w:ascii="Verdana" w:hAnsi="Verdana"/>
          <w:b/>
          <w:bCs/>
          <w:spacing w:val="-2"/>
          <w:sz w:val="20"/>
          <w:szCs w:val="20"/>
        </w:rPr>
        <w:t>PENALIDADES</w:t>
      </w:r>
    </w:p>
    <w:p w:rsidR="00AB68D5" w:rsidRDefault="00AB68D5" w:rsidP="00AB68D5">
      <w:pPr>
        <w:pStyle w:val="m-1299075311321444052gmail-msonospacing"/>
        <w:tabs>
          <w:tab w:val="left" w:pos="1038"/>
        </w:tabs>
        <w:jc w:val="both"/>
        <w:rPr>
          <w:rFonts w:ascii="Verdana" w:hAnsi="Verdana"/>
          <w:sz w:val="20"/>
          <w:szCs w:val="20"/>
        </w:rPr>
      </w:pPr>
    </w:p>
    <w:p w:rsidR="00AB68D5" w:rsidRDefault="00AB68D5" w:rsidP="00512F2F">
      <w:pPr>
        <w:numPr>
          <w:ilvl w:val="1"/>
          <w:numId w:val="19"/>
        </w:numPr>
        <w:tabs>
          <w:tab w:val="left" w:pos="1385"/>
        </w:tabs>
        <w:ind w:left="0"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512F2F">
      <w:pPr>
        <w:numPr>
          <w:ilvl w:val="2"/>
          <w:numId w:val="19"/>
        </w:numPr>
        <w:tabs>
          <w:tab w:val="left" w:pos="2092"/>
        </w:tabs>
        <w:ind w:left="0"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512F2F">
      <w:pPr>
        <w:numPr>
          <w:ilvl w:val="1"/>
          <w:numId w:val="19"/>
        </w:numPr>
        <w:tabs>
          <w:tab w:val="left" w:pos="1385"/>
        </w:tabs>
        <w:ind w:left="0"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512F2F">
      <w:pPr>
        <w:numPr>
          <w:ilvl w:val="1"/>
          <w:numId w:val="19"/>
        </w:numPr>
        <w:tabs>
          <w:tab w:val="left" w:pos="1385"/>
        </w:tabs>
        <w:ind w:left="0"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AB68D5">
      <w:pPr>
        <w:jc w:val="both"/>
      </w:pPr>
    </w:p>
    <w:p w:rsidR="00AB68D5" w:rsidRPr="00705496" w:rsidRDefault="00AB68D5" w:rsidP="00512F2F">
      <w:pPr>
        <w:pStyle w:val="m-1299075311321444052gmail-msonospacing"/>
        <w:numPr>
          <w:ilvl w:val="0"/>
          <w:numId w:val="19"/>
        </w:numPr>
        <w:tabs>
          <w:tab w:val="left" w:pos="1038"/>
        </w:tabs>
        <w:ind w:left="0" w:firstLine="0"/>
        <w:jc w:val="both"/>
        <w:rPr>
          <w:rFonts w:ascii="Verdana" w:hAnsi="Verdana"/>
          <w:b/>
          <w:bCs/>
          <w:sz w:val="20"/>
          <w:szCs w:val="20"/>
        </w:rPr>
      </w:pPr>
      <w:bookmarkStart w:id="30" w:name="_TOC_250000"/>
      <w:r w:rsidRPr="00705496">
        <w:rPr>
          <w:rFonts w:ascii="Verdana" w:hAnsi="Verdana"/>
          <w:b/>
          <w:bCs/>
          <w:spacing w:val="-2"/>
          <w:sz w:val="20"/>
          <w:szCs w:val="20"/>
        </w:rPr>
        <w:t>CONDIÇÕES</w:t>
      </w:r>
      <w:bookmarkEnd w:id="30"/>
      <w:r w:rsidRPr="00705496">
        <w:rPr>
          <w:rFonts w:ascii="Verdana" w:hAnsi="Verdana"/>
          <w:b/>
          <w:bCs/>
          <w:spacing w:val="-2"/>
          <w:sz w:val="20"/>
          <w:szCs w:val="20"/>
        </w:rPr>
        <w:t xml:space="preserve"> GERAIS</w:t>
      </w:r>
    </w:p>
    <w:p w:rsidR="00AB68D5" w:rsidRDefault="00AB68D5" w:rsidP="00AB68D5">
      <w:pPr>
        <w:pStyle w:val="m-1299075311321444052gmail-msonospacing"/>
        <w:tabs>
          <w:tab w:val="left" w:pos="1038"/>
        </w:tabs>
        <w:jc w:val="both"/>
        <w:rPr>
          <w:rFonts w:ascii="Verdana" w:hAnsi="Verdana"/>
          <w:sz w:val="20"/>
          <w:szCs w:val="20"/>
        </w:rPr>
      </w:pPr>
    </w:p>
    <w:p w:rsidR="00AB68D5" w:rsidRDefault="00AB68D5" w:rsidP="00512F2F">
      <w:pPr>
        <w:numPr>
          <w:ilvl w:val="1"/>
          <w:numId w:val="19"/>
        </w:numPr>
        <w:tabs>
          <w:tab w:val="left" w:pos="1385"/>
        </w:tabs>
        <w:ind w:left="0"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512F2F">
      <w:pPr>
        <w:numPr>
          <w:ilvl w:val="1"/>
          <w:numId w:val="19"/>
        </w:numPr>
        <w:tabs>
          <w:tab w:val="left" w:pos="1385"/>
        </w:tabs>
        <w:ind w:left="0"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AB68D5">
      <w:pPr>
        <w:tabs>
          <w:tab w:val="left" w:leader="dot" w:pos="8005"/>
        </w:tabs>
        <w:jc w:val="both"/>
      </w:pPr>
      <w:r>
        <w:t>Para firmeza e validade do pactuado, a presente Ata foi lavrada em</w:t>
      </w:r>
      <w:r>
        <w:rPr>
          <w:color w:val="FF0000"/>
        </w:rPr>
        <w:t>....</w:t>
      </w:r>
      <w:r>
        <w:t>(</w:t>
      </w:r>
      <w:r>
        <w:tab/>
        <w:t>) vias de igual teor,</w:t>
      </w:r>
    </w:p>
    <w:p w:rsidR="00AB68D5" w:rsidRDefault="00AB68D5" w:rsidP="00AB68D5">
      <w:pPr>
        <w:jc w:val="both"/>
      </w:pPr>
      <w:r>
        <w:t>que,depois de lida e achada em ordem, vai assinada pelas partes.</w:t>
      </w:r>
    </w:p>
    <w:p w:rsidR="00AB68D5" w:rsidRDefault="00AB68D5" w:rsidP="00AB68D5">
      <w:pPr>
        <w:tabs>
          <w:tab w:val="left" w:pos="7901"/>
          <w:tab w:val="left" w:pos="9430"/>
        </w:tabs>
        <w:spacing w:before="147"/>
        <w:jc w:val="both"/>
      </w:pPr>
    </w:p>
    <w:p w:rsidR="00AB68D5" w:rsidRDefault="00AB68D5" w:rsidP="00AB68D5">
      <w:pPr>
        <w:tabs>
          <w:tab w:val="left" w:pos="7901"/>
          <w:tab w:val="left" w:pos="9430"/>
        </w:tabs>
        <w:spacing w:before="147"/>
        <w:jc w:val="both"/>
      </w:pPr>
      <w:r>
        <w:t>XXXXXXXXXXXXXXXX,</w:t>
      </w:r>
      <w:r>
        <w:rPr>
          <w:u w:val="single"/>
        </w:rPr>
        <w:tab/>
      </w:r>
      <w:r>
        <w:t>de</w:t>
      </w:r>
      <w:r>
        <w:rPr>
          <w:u w:val="single"/>
        </w:rPr>
        <w:tab/>
      </w:r>
      <w:r>
        <w:t>de 2025.</w:t>
      </w:r>
    </w:p>
    <w:p w:rsidR="00AB68D5" w:rsidRDefault="00AB68D5" w:rsidP="00AB68D5">
      <w:pPr>
        <w:tabs>
          <w:tab w:val="left" w:pos="7901"/>
          <w:tab w:val="left" w:pos="9430"/>
        </w:tabs>
        <w:spacing w:before="147"/>
        <w:jc w:val="both"/>
      </w:pPr>
    </w:p>
    <w:p w:rsidR="00AB68D5" w:rsidRDefault="00AB68D5" w:rsidP="00AB68D5">
      <w:pPr>
        <w:ind w:right="113"/>
        <w:jc w:val="both"/>
      </w:pPr>
      <w:r>
        <w:t>xxxxxxxxxxxxxxxxxxxxxxxxxxxxxxxxxxxxxxx</w:t>
      </w:r>
    </w:p>
    <w:p w:rsidR="00AB68D5" w:rsidRDefault="00AB68D5" w:rsidP="00AB68D5">
      <w:pPr>
        <w:ind w:right="113"/>
        <w:jc w:val="both"/>
      </w:pPr>
      <w:r>
        <w:t xml:space="preserve">Representante legal do órgão </w:t>
      </w:r>
    </w:p>
    <w:p w:rsidR="00AB68D5" w:rsidRDefault="00AB68D5" w:rsidP="00AB68D5">
      <w:pPr>
        <w:ind w:right="113"/>
        <w:jc w:val="both"/>
      </w:pPr>
    </w:p>
    <w:p w:rsidR="00AB68D5" w:rsidRDefault="00AB68D5" w:rsidP="00AB68D5">
      <w:pPr>
        <w:ind w:right="113"/>
        <w:jc w:val="both"/>
      </w:pPr>
    </w:p>
    <w:p w:rsidR="00AB68D5" w:rsidRDefault="00AB68D5" w:rsidP="00AB68D5">
      <w:pPr>
        <w:ind w:right="113"/>
        <w:jc w:val="both"/>
      </w:pPr>
      <w:r>
        <w:t>xxxxxxxxxxxxxxxxxxxxxxxxxxxxxxxxxxxxxxxxxxxxxxxxxxxxxxxxxxxx</w:t>
      </w:r>
    </w:p>
    <w:p w:rsidR="00AB68D5" w:rsidRDefault="00AB68D5" w:rsidP="00AB68D5">
      <w:pPr>
        <w:ind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965ACD" w:rsidRDefault="00965ACD"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9F7FAC">
        <w:rPr>
          <w:b/>
          <w:sz w:val="20"/>
          <w:szCs w:val="20"/>
        </w:rPr>
        <w:t>20</w:t>
      </w:r>
      <w:r>
        <w:rPr>
          <w:b/>
          <w:sz w:val="20"/>
          <w:szCs w:val="20"/>
        </w:rPr>
        <w:t>/2026</w:t>
      </w:r>
      <w:r>
        <w:t>.</w:t>
      </w:r>
    </w:p>
    <w:p w:rsidR="00AB68D5" w:rsidRDefault="00AB68D5" w:rsidP="00AB68D5">
      <w:pPr>
        <w:ind w:left="5794" w:right="569"/>
        <w:jc w:val="both"/>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AB68D5">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102279">
      <w:pPr>
        <w:tabs>
          <w:tab w:val="left" w:pos="2607"/>
        </w:tabs>
        <w:spacing w:line="242" w:lineRule="exact"/>
        <w:ind w:left="572" w:right="574"/>
        <w:jc w:val="both"/>
      </w:pPr>
      <w:r>
        <w:rPr>
          <w:u w:val="single"/>
        </w:rPr>
        <w:tab/>
      </w:r>
      <w:r>
        <w:t>,   neste   ato   representado   por   ,   inscrito   no   CPF/MF   sob   o  n.º</w:t>
      </w:r>
    </w:p>
    <w:p w:rsidR="00AB68D5" w:rsidRDefault="00AB68D5" w:rsidP="00AB68D5">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9F7FAC">
        <w:rPr>
          <w:b/>
        </w:rPr>
        <w:t>46</w:t>
      </w:r>
      <w:r>
        <w:rPr>
          <w:b/>
        </w:rPr>
        <w:t>/2026, Pregão Eletrônico n.º 0</w:t>
      </w:r>
      <w:r w:rsidR="009F7FAC">
        <w:rPr>
          <w:b/>
        </w:rPr>
        <w:t>20</w:t>
      </w:r>
      <w:r>
        <w:rPr>
          <w:b/>
        </w:rPr>
        <w:t xml:space="preserve">/2026, </w:t>
      </w:r>
      <w:r>
        <w:t xml:space="preserve">com abertura em </w:t>
      </w:r>
      <w:r>
        <w:rPr>
          <w:b/>
        </w:rPr>
        <w:t>xx/xx/2026</w:t>
      </w:r>
      <w:r>
        <w:t>, homologado em//, têm entre si justo e acordado oseguinte:</w:t>
      </w:r>
    </w:p>
    <w:p w:rsidR="00AB68D5" w:rsidRDefault="00AB68D5" w:rsidP="00AB68D5">
      <w:pPr>
        <w:spacing w:before="5"/>
        <w:jc w:val="both"/>
      </w:pPr>
    </w:p>
    <w:p w:rsidR="00AB68D5" w:rsidRDefault="00AB68D5" w:rsidP="00AB68D5">
      <w:pPr>
        <w:spacing w:before="5"/>
        <w:ind w:left="567" w:right="580"/>
        <w:jc w:val="both"/>
        <w:rPr>
          <w:b/>
        </w:rPr>
      </w:pPr>
      <w:r>
        <w:rPr>
          <w:b/>
        </w:rPr>
        <w:t xml:space="preserve">1. CLÁUSULA PRIMEIRA – OBJETO </w:t>
      </w:r>
    </w:p>
    <w:p w:rsidR="00AB68D5" w:rsidRDefault="00AB68D5" w:rsidP="00AB68D5">
      <w:pPr>
        <w:spacing w:before="5"/>
        <w:ind w:left="567" w:right="580"/>
        <w:jc w:val="both"/>
      </w:pPr>
    </w:p>
    <w:p w:rsidR="00AB68D5" w:rsidRPr="009F7FAC" w:rsidRDefault="00AB68D5" w:rsidP="009F7FAC">
      <w:pPr>
        <w:spacing w:line="276" w:lineRule="auto"/>
        <w:ind w:left="567" w:right="574"/>
        <w:jc w:val="both"/>
        <w:rPr>
          <w:sz w:val="20"/>
          <w:szCs w:val="20"/>
        </w:rPr>
      </w:pPr>
      <w:r>
        <w:rPr>
          <w:sz w:val="20"/>
          <w:szCs w:val="20"/>
        </w:rPr>
        <w:t xml:space="preserve">1.1. </w:t>
      </w:r>
      <w:r w:rsidR="00A97115" w:rsidRPr="009F7FAC">
        <w:rPr>
          <w:rFonts w:cs="Arial"/>
          <w:sz w:val="20"/>
          <w:szCs w:val="20"/>
        </w:rPr>
        <w:t xml:space="preserve">Contratação de empresa </w:t>
      </w:r>
      <w:r w:rsidR="009F7FAC" w:rsidRPr="009F7FAC">
        <w:rPr>
          <w:sz w:val="20"/>
          <w:szCs w:val="20"/>
        </w:rPr>
        <w:t xml:space="preserve">especializada (s) na </w:t>
      </w:r>
      <w:r w:rsidR="009F7FAC" w:rsidRPr="009F7FAC">
        <w:rPr>
          <w:b/>
          <w:bCs/>
          <w:sz w:val="20"/>
          <w:szCs w:val="20"/>
        </w:rPr>
        <w:t>AQUISIÇÃO DE MEDICAMENTOS</w:t>
      </w:r>
      <w:r w:rsidR="009F7FAC" w:rsidRPr="009F7FAC">
        <w:rPr>
          <w:sz w:val="20"/>
          <w:szCs w:val="20"/>
        </w:rPr>
        <w:t>, visando atender as demandas das Unidades Básicas de Saúde, Hospital Municipal Maria Coelho Cavalcanti Rodrigues, Farmácia Básica, CAPS e Vigilância em Saúde com objetivo suprir as necessidades da população usuária do SUS do município de Afrânio/PE</w:t>
      </w:r>
      <w:r w:rsidR="009F7FAC">
        <w:rPr>
          <w:sz w:val="20"/>
          <w:szCs w:val="20"/>
        </w:rPr>
        <w:t xml:space="preserve">. </w:t>
      </w: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14"/>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14"/>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08"/>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05"/>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pPr>
              <w:ind w:left="107"/>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pPr>
              <w:ind w:left="107"/>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5"/>
              <w:ind w:left="107"/>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5"/>
              <w:ind w:left="107"/>
              <w:rPr>
                <w:sz w:val="20"/>
                <w:szCs w:val="20"/>
              </w:rPr>
            </w:pPr>
            <w:r>
              <w:rPr>
                <w:sz w:val="20"/>
                <w:szCs w:val="20"/>
              </w:rPr>
              <w:t>R$</w:t>
            </w:r>
          </w:p>
        </w:tc>
      </w:tr>
    </w:tbl>
    <w:p w:rsidR="00AB68D5" w:rsidRDefault="00AB68D5" w:rsidP="00AB68D5">
      <w:pPr>
        <w:ind w:left="1066" w:right="580"/>
        <w:jc w:val="both"/>
        <w:rPr>
          <w:sz w:val="20"/>
          <w:szCs w:val="20"/>
        </w:rPr>
      </w:pPr>
    </w:p>
    <w:p w:rsidR="00AB68D5" w:rsidRDefault="00AB68D5" w:rsidP="00AB68D5">
      <w:pPr>
        <w:ind w:left="1066" w:right="580"/>
        <w:jc w:val="both"/>
        <w:rPr>
          <w:sz w:val="20"/>
          <w:szCs w:val="20"/>
        </w:rPr>
      </w:pPr>
    </w:p>
    <w:p w:rsidR="00AB68D5" w:rsidRDefault="00AB68D5" w:rsidP="00AB68D5">
      <w:pPr>
        <w:ind w:right="580"/>
        <w:jc w:val="both"/>
        <w:rPr>
          <w:sz w:val="20"/>
          <w:szCs w:val="20"/>
        </w:rPr>
      </w:pPr>
    </w:p>
    <w:p w:rsidR="00AB68D5" w:rsidRDefault="00AB68D5" w:rsidP="00AB68D5">
      <w:pPr>
        <w:spacing w:before="5"/>
        <w:ind w:left="567" w:right="580"/>
        <w:jc w:val="both"/>
        <w:rPr>
          <w:b/>
        </w:rPr>
      </w:pPr>
      <w:r>
        <w:rPr>
          <w:b/>
        </w:rPr>
        <w:t xml:space="preserve">2. CLÁUSULA SEGUNDA – DA VIGÊNCIA E PRORROGAÇÃO </w:t>
      </w:r>
    </w:p>
    <w:p w:rsidR="00AB68D5" w:rsidRDefault="00AB68D5" w:rsidP="00AB68D5">
      <w:pPr>
        <w:spacing w:before="5"/>
        <w:ind w:left="567" w:right="580"/>
        <w:jc w:val="both"/>
      </w:pPr>
    </w:p>
    <w:p w:rsidR="00AB68D5" w:rsidRDefault="00AB68D5" w:rsidP="00AB68D5">
      <w:pPr>
        <w:spacing w:before="5"/>
        <w:ind w:left="567" w:right="580"/>
        <w:jc w:val="both"/>
      </w:pPr>
      <w:r>
        <w:t>2.1. O prazo de vigência da contratação é de 12 (doze) meses contados da assinatura do mesmo, na forma do artigo 105 da Lei n° 14.133, de 2021.</w:t>
      </w:r>
    </w:p>
    <w:p w:rsidR="00AB68D5" w:rsidRDefault="00AB68D5" w:rsidP="00AB68D5">
      <w:pPr>
        <w:spacing w:before="5"/>
        <w:ind w:left="567" w:right="580"/>
        <w:jc w:val="both"/>
      </w:pPr>
    </w:p>
    <w:p w:rsidR="00AB68D5" w:rsidRDefault="00AB68D5" w:rsidP="00AB68D5">
      <w:pPr>
        <w:spacing w:before="5"/>
        <w:ind w:left="567" w:right="580"/>
        <w:jc w:val="both"/>
      </w:pPr>
      <w:r>
        <w:rPr>
          <w:b/>
        </w:rPr>
        <w:lastRenderedPageBreak/>
        <w:t>3. CLÁUSULA TERCEIRA</w:t>
      </w:r>
      <w:r>
        <w:t xml:space="preserve"> - </w:t>
      </w:r>
      <w:r>
        <w:rPr>
          <w:b/>
        </w:rPr>
        <w:t>REGIME DE EXECUÇÃO DO OBJETO</w:t>
      </w:r>
    </w:p>
    <w:p w:rsidR="00AB68D5" w:rsidRDefault="00AB68D5" w:rsidP="00170109">
      <w:pPr>
        <w:ind w:right="580"/>
        <w:rPr>
          <w:sz w:val="20"/>
          <w:szCs w:val="20"/>
        </w:rPr>
      </w:pPr>
    </w:p>
    <w:p w:rsidR="00AB68D5" w:rsidRDefault="00AB68D5" w:rsidP="00AB68D5">
      <w:pPr>
        <w:ind w:left="567" w:right="580"/>
        <w:rPr>
          <w:b/>
          <w:sz w:val="20"/>
          <w:szCs w:val="20"/>
          <w:u w:val="single"/>
        </w:rPr>
      </w:pPr>
    </w:p>
    <w:p w:rsidR="00AB68D5" w:rsidRDefault="00AB68D5" w:rsidP="00AB68D5">
      <w:pPr>
        <w:ind w:left="567" w:right="580"/>
        <w:rPr>
          <w:sz w:val="20"/>
          <w:szCs w:val="20"/>
        </w:rPr>
      </w:pPr>
      <w:r>
        <w:rPr>
          <w:b/>
          <w:sz w:val="20"/>
          <w:szCs w:val="20"/>
          <w:u w:val="single"/>
        </w:rPr>
        <w:t>3.2. Garantia, manutenção e assistência técnica</w:t>
      </w:r>
    </w:p>
    <w:p w:rsidR="00AB68D5" w:rsidRDefault="00AB68D5" w:rsidP="00AB68D5">
      <w:pPr>
        <w:ind w:left="567" w:right="580"/>
        <w:rPr>
          <w:sz w:val="20"/>
          <w:szCs w:val="20"/>
        </w:rPr>
      </w:pPr>
    </w:p>
    <w:p w:rsidR="00AB68D5" w:rsidRDefault="00AB68D5" w:rsidP="00AB68D5">
      <w:pPr>
        <w:ind w:left="567" w:right="580"/>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AB68D5">
      <w:pPr>
        <w:ind w:left="567" w:right="580"/>
        <w:rPr>
          <w:sz w:val="20"/>
          <w:szCs w:val="20"/>
        </w:rPr>
      </w:pPr>
    </w:p>
    <w:p w:rsidR="00AB68D5" w:rsidRDefault="00AB68D5" w:rsidP="00AB68D5">
      <w:pPr>
        <w:ind w:left="567" w:right="580"/>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AB68D5">
      <w:pPr>
        <w:ind w:left="567" w:right="580"/>
        <w:rPr>
          <w:sz w:val="20"/>
          <w:szCs w:val="20"/>
        </w:rPr>
      </w:pPr>
    </w:p>
    <w:p w:rsidR="00AB68D5" w:rsidRDefault="00AB68D5" w:rsidP="00AB68D5">
      <w:pPr>
        <w:ind w:left="567" w:right="580"/>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AB68D5">
      <w:pPr>
        <w:ind w:left="567" w:right="580"/>
        <w:rPr>
          <w:sz w:val="20"/>
          <w:szCs w:val="20"/>
        </w:rPr>
      </w:pPr>
    </w:p>
    <w:p w:rsidR="00AB68D5" w:rsidRDefault="00AB68D5" w:rsidP="00AB68D5">
      <w:pPr>
        <w:spacing w:before="5"/>
        <w:ind w:left="567" w:right="580"/>
        <w:jc w:val="both"/>
        <w:rPr>
          <w:b/>
        </w:rPr>
      </w:pPr>
      <w:r>
        <w:rPr>
          <w:b/>
        </w:rPr>
        <w:t xml:space="preserve">4. CLÁUSULA QUARTA – SUBCONTRATAÇÃO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4.1. Não será admitida a subcontratação do objeto contratual.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5. CLÁUSULA QUINTA - DA GESTÃO DO CONTRATO </w:t>
      </w:r>
    </w:p>
    <w:p w:rsidR="00AB68D5" w:rsidRDefault="00AB68D5" w:rsidP="00AB68D5">
      <w:pPr>
        <w:spacing w:before="5"/>
        <w:ind w:left="567" w:right="580"/>
        <w:jc w:val="both"/>
      </w:pPr>
    </w:p>
    <w:p w:rsidR="00AB68D5" w:rsidRDefault="00AB68D5" w:rsidP="00AB68D5">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AB68D5">
      <w:pPr>
        <w:spacing w:before="5"/>
        <w:ind w:left="567" w:right="580"/>
        <w:jc w:val="both"/>
      </w:pPr>
    </w:p>
    <w:p w:rsidR="00AB68D5" w:rsidRDefault="00AB68D5" w:rsidP="00AB68D5">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AB68D5">
      <w:pPr>
        <w:spacing w:before="5"/>
        <w:ind w:left="567" w:right="580"/>
        <w:jc w:val="both"/>
      </w:pPr>
    </w:p>
    <w:p w:rsidR="00AB68D5" w:rsidRDefault="00AB68D5" w:rsidP="00AB68D5">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AB68D5">
      <w:pPr>
        <w:spacing w:before="5"/>
        <w:ind w:left="567" w:right="580"/>
        <w:jc w:val="both"/>
      </w:pPr>
    </w:p>
    <w:p w:rsidR="00AB68D5" w:rsidRDefault="00AB68D5" w:rsidP="00AB68D5">
      <w:pPr>
        <w:spacing w:before="5"/>
        <w:ind w:left="567" w:right="580"/>
        <w:jc w:val="both"/>
      </w:pPr>
      <w:r>
        <w:t xml:space="preserve">5.4. O Município poderá convocar representante da empresa para adoção de providências que devam ser cumpridas de imediato. </w:t>
      </w:r>
    </w:p>
    <w:p w:rsidR="00AB68D5" w:rsidRDefault="00AB68D5" w:rsidP="00AB68D5">
      <w:pPr>
        <w:spacing w:before="5"/>
        <w:ind w:left="567" w:right="580"/>
        <w:jc w:val="both"/>
      </w:pPr>
    </w:p>
    <w:p w:rsidR="00AB68D5" w:rsidRDefault="00AB68D5" w:rsidP="00AB68D5">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AB68D5">
      <w:pPr>
        <w:spacing w:before="5"/>
        <w:ind w:left="567" w:right="580"/>
        <w:jc w:val="both"/>
      </w:pPr>
    </w:p>
    <w:p w:rsidR="00AB68D5" w:rsidRDefault="00AB68D5" w:rsidP="00AB68D5">
      <w:pPr>
        <w:spacing w:before="5"/>
        <w:ind w:left="567" w:right="580"/>
        <w:jc w:val="both"/>
      </w:pPr>
      <w:r>
        <w:t xml:space="preserve">5.6. A execução do contrato será fiscalizada pelo fiscal </w:t>
      </w:r>
      <w:r w:rsidR="009F7FAC">
        <w:rPr>
          <w:rFonts w:eastAsia="Times New Roman"/>
          <w:b/>
          <w:bCs/>
        </w:rPr>
        <w:t>ANACLEIDE PAIXÃO DE SANTANA</w:t>
      </w:r>
      <w:r>
        <w:rPr>
          <w:rFonts w:eastAsia="Times New Roman"/>
          <w:b/>
          <w:bCs/>
        </w:rPr>
        <w:t xml:space="preserve">, </w:t>
      </w:r>
      <w:r w:rsidR="00797D76">
        <w:rPr>
          <w:rFonts w:eastAsia="Times New Roman"/>
          <w:b/>
          <w:bCs/>
        </w:rPr>
        <w:t xml:space="preserve">MAT. </w:t>
      </w:r>
      <w:r w:rsidR="009F7FAC">
        <w:rPr>
          <w:rFonts w:eastAsia="Times New Roman"/>
          <w:b/>
          <w:bCs/>
        </w:rPr>
        <w:t>901139</w:t>
      </w:r>
      <w:r>
        <w:t xml:space="preserve">, ou pelos respectivos substitutos, se houver. (Lei nº 14.133, de 2021, art. 117, caput). </w:t>
      </w:r>
    </w:p>
    <w:p w:rsidR="00AB68D5" w:rsidRDefault="00AB68D5" w:rsidP="00AB68D5">
      <w:pPr>
        <w:spacing w:before="5"/>
        <w:ind w:left="567" w:right="580"/>
        <w:jc w:val="both"/>
      </w:pPr>
    </w:p>
    <w:p w:rsidR="00AB68D5" w:rsidRDefault="00AB68D5" w:rsidP="00AB68D5">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AB68D5">
      <w:pPr>
        <w:spacing w:before="5"/>
        <w:ind w:left="567" w:right="580"/>
        <w:jc w:val="both"/>
      </w:pPr>
    </w:p>
    <w:p w:rsidR="00AB68D5" w:rsidRDefault="00AB68D5" w:rsidP="00AB68D5">
      <w:pPr>
        <w:spacing w:before="5"/>
        <w:ind w:left="567" w:right="580"/>
        <w:jc w:val="both"/>
      </w:pPr>
      <w:r>
        <w:t xml:space="preserve">5.7.2. Identificada qualquer inexatidão ou irregularidade, o fiscal do contrato emitirá </w:t>
      </w:r>
      <w:r>
        <w:lastRenderedPageBreak/>
        <w:t xml:space="preserve">notificações para a correção da execução do contrato, determinando prazo para a correção.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AB68D5">
      <w:pPr>
        <w:spacing w:before="5"/>
        <w:ind w:left="567" w:right="580"/>
        <w:jc w:val="both"/>
      </w:pPr>
    </w:p>
    <w:p w:rsidR="00AB68D5" w:rsidRDefault="00AB68D5" w:rsidP="00AB68D5">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AB68D5">
      <w:pPr>
        <w:spacing w:before="5"/>
        <w:ind w:left="567" w:right="580"/>
        <w:jc w:val="both"/>
      </w:pPr>
    </w:p>
    <w:p w:rsidR="00AB68D5" w:rsidRDefault="00AB68D5" w:rsidP="00AB68D5">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AB68D5">
      <w:pPr>
        <w:spacing w:before="5"/>
        <w:ind w:left="567" w:right="580"/>
        <w:jc w:val="both"/>
      </w:pPr>
    </w:p>
    <w:p w:rsidR="00AB68D5" w:rsidRDefault="00AB68D5" w:rsidP="00AB68D5">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AB68D5">
      <w:pPr>
        <w:spacing w:before="5"/>
        <w:ind w:left="567" w:right="580"/>
        <w:jc w:val="both"/>
      </w:pPr>
    </w:p>
    <w:p w:rsidR="00AB68D5" w:rsidRDefault="00AB68D5" w:rsidP="00AB68D5">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AB68D5">
      <w:pPr>
        <w:spacing w:before="5"/>
        <w:ind w:left="567" w:right="580"/>
        <w:jc w:val="both"/>
      </w:pPr>
    </w:p>
    <w:p w:rsidR="00AB68D5" w:rsidRDefault="00AB68D5" w:rsidP="00AB68D5">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AB68D5">
      <w:pPr>
        <w:spacing w:before="5"/>
        <w:ind w:left="567" w:right="580"/>
        <w:jc w:val="both"/>
      </w:pPr>
    </w:p>
    <w:p w:rsidR="00AB68D5" w:rsidRDefault="00AB68D5" w:rsidP="00AB68D5">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AB68D5">
      <w:pPr>
        <w:spacing w:before="5"/>
        <w:ind w:left="567" w:right="580"/>
        <w:jc w:val="both"/>
      </w:pPr>
    </w:p>
    <w:p w:rsidR="00AB68D5" w:rsidRDefault="00AB68D5" w:rsidP="00AB68D5">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AB68D5">
      <w:pPr>
        <w:spacing w:before="5"/>
        <w:ind w:left="567" w:right="580"/>
        <w:jc w:val="both"/>
      </w:pPr>
    </w:p>
    <w:p w:rsidR="00AB68D5" w:rsidRDefault="00AB68D5" w:rsidP="00AB68D5">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AB68D5">
      <w:pPr>
        <w:spacing w:before="5"/>
        <w:ind w:left="567" w:right="580"/>
        <w:jc w:val="both"/>
      </w:pPr>
    </w:p>
    <w:p w:rsidR="00AB68D5" w:rsidRDefault="00AB68D5" w:rsidP="00AB68D5">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AB68D5">
      <w:pPr>
        <w:spacing w:before="5"/>
        <w:ind w:left="567" w:right="580"/>
        <w:jc w:val="both"/>
      </w:pPr>
    </w:p>
    <w:p w:rsidR="00AB68D5" w:rsidRDefault="00AB68D5" w:rsidP="00AB68D5">
      <w:pPr>
        <w:spacing w:before="5"/>
        <w:ind w:left="567" w:right="580"/>
        <w:jc w:val="both"/>
      </w:pPr>
      <w:r>
        <w:lastRenderedPageBreak/>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AB68D5">
      <w:pPr>
        <w:spacing w:before="5"/>
        <w:ind w:left="567" w:right="580"/>
        <w:jc w:val="both"/>
      </w:pPr>
    </w:p>
    <w:p w:rsidR="00AB68D5" w:rsidRDefault="00AB68D5" w:rsidP="00AB68D5">
      <w:pPr>
        <w:spacing w:before="5"/>
        <w:ind w:left="567" w:right="580"/>
        <w:jc w:val="both"/>
      </w:pPr>
      <w:r>
        <w:t xml:space="preserve">5.13. A execução do contrato será administrada pelo Gestor do Contrato,  Sr.(a) </w:t>
      </w:r>
      <w:r w:rsidR="00E26E7F" w:rsidRPr="00E26E7F">
        <w:rPr>
          <w:b/>
          <w:bCs/>
        </w:rPr>
        <w:t>HELLEN GABRIELLE DA SILVA SOUSA,</w:t>
      </w:r>
      <w:r w:rsidR="00102279">
        <w:rPr>
          <w:b/>
        </w:rPr>
        <w:t>mat. 9281</w:t>
      </w:r>
      <w:r>
        <w:t>.</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6. CLÁUSULA SEXTA –DO  PREÇO </w:t>
      </w:r>
    </w:p>
    <w:p w:rsidR="00AB68D5" w:rsidRDefault="00AB68D5" w:rsidP="00AB68D5">
      <w:pPr>
        <w:spacing w:before="5"/>
        <w:ind w:left="567" w:right="580"/>
        <w:jc w:val="both"/>
      </w:pPr>
    </w:p>
    <w:p w:rsidR="00AB68D5" w:rsidRDefault="00AB68D5" w:rsidP="00AB68D5">
      <w:pPr>
        <w:spacing w:before="5"/>
        <w:ind w:left="567" w:right="580"/>
        <w:jc w:val="both"/>
      </w:pPr>
      <w:r>
        <w:t xml:space="preserve">6.1. O valor total da contratação é de R$.......... (.....) </w:t>
      </w:r>
    </w:p>
    <w:p w:rsidR="00AB68D5" w:rsidRDefault="00AB68D5" w:rsidP="00AB68D5">
      <w:pPr>
        <w:spacing w:before="5"/>
        <w:ind w:left="567" w:right="580"/>
        <w:jc w:val="both"/>
      </w:pPr>
    </w:p>
    <w:p w:rsidR="00AB68D5" w:rsidRDefault="00AB68D5" w:rsidP="00AB68D5">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7. CLÁUSULA SÉTIMA – CRITÉRIOS DE MEDIÇÃO E PAGAMENTO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AB68D5">
      <w:pPr>
        <w:spacing w:before="5"/>
        <w:ind w:left="567" w:right="580"/>
        <w:jc w:val="both"/>
      </w:pPr>
    </w:p>
    <w:p w:rsidR="00AB68D5" w:rsidRDefault="00AB68D5" w:rsidP="00AB68D5">
      <w:pPr>
        <w:spacing w:before="5"/>
        <w:ind w:left="567" w:right="580"/>
        <w:jc w:val="both"/>
      </w:pPr>
      <w:r>
        <w:t xml:space="preserve">7.1.1. não produzir os resultados acordados, </w:t>
      </w:r>
    </w:p>
    <w:p w:rsidR="00AB68D5" w:rsidRDefault="00AB68D5" w:rsidP="00AB68D5">
      <w:pPr>
        <w:spacing w:before="5"/>
        <w:ind w:left="567" w:right="580"/>
        <w:jc w:val="both"/>
      </w:pPr>
      <w:r>
        <w:t xml:space="preserve">7.1.2. deixar de executar, ou não executar com a qualidade mínima exigida as atividades contratadas; ou </w:t>
      </w:r>
    </w:p>
    <w:p w:rsidR="00AB68D5" w:rsidRDefault="00AB68D5" w:rsidP="00AB68D5">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AB68D5">
      <w:pPr>
        <w:spacing w:before="5"/>
        <w:ind w:left="567" w:right="580"/>
        <w:jc w:val="both"/>
      </w:pPr>
    </w:p>
    <w:p w:rsidR="00AB68D5" w:rsidRDefault="00AB68D5" w:rsidP="00AB68D5">
      <w:pPr>
        <w:spacing w:before="5"/>
        <w:ind w:left="567" w:right="580"/>
        <w:jc w:val="both"/>
      </w:pPr>
    </w:p>
    <w:p w:rsidR="00AB68D5" w:rsidRDefault="00AB68D5" w:rsidP="00AB68D5">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AB68D5">
      <w:pPr>
        <w:spacing w:before="5"/>
        <w:ind w:left="567" w:right="580"/>
        <w:jc w:val="both"/>
      </w:pPr>
    </w:p>
    <w:p w:rsidR="00AB68D5" w:rsidRDefault="00AB68D5" w:rsidP="00AB68D5">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AB68D5">
      <w:pPr>
        <w:spacing w:before="5"/>
        <w:ind w:left="567" w:right="580"/>
        <w:jc w:val="both"/>
      </w:pPr>
    </w:p>
    <w:p w:rsidR="00AB68D5" w:rsidRDefault="00AB68D5" w:rsidP="00AB68D5">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AB68D5">
      <w:pPr>
        <w:spacing w:before="5"/>
        <w:ind w:left="567" w:right="580"/>
        <w:jc w:val="both"/>
      </w:pPr>
    </w:p>
    <w:p w:rsidR="00AB68D5" w:rsidRDefault="00AB68D5" w:rsidP="00AB68D5">
      <w:pPr>
        <w:spacing w:before="5"/>
        <w:ind w:left="567" w:right="580"/>
        <w:jc w:val="both"/>
      </w:pPr>
      <w:r>
        <w:lastRenderedPageBreak/>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AB68D5">
      <w:pPr>
        <w:spacing w:before="5"/>
        <w:ind w:left="567" w:right="580"/>
        <w:jc w:val="both"/>
      </w:pPr>
    </w:p>
    <w:p w:rsidR="00AB68D5" w:rsidRDefault="00AB68D5" w:rsidP="00AB68D5">
      <w:pPr>
        <w:spacing w:before="5"/>
        <w:ind w:left="567" w:right="580"/>
        <w:jc w:val="both"/>
      </w:pPr>
      <w:r>
        <w:t xml:space="preserve">7.12. A </w:t>
      </w:r>
      <w:r>
        <w:rPr>
          <w:b/>
          <w:bCs/>
        </w:rPr>
        <w:t xml:space="preserve">Secretaria de Municipal De </w:t>
      </w:r>
      <w:r w:rsidR="00E26E7F">
        <w:rPr>
          <w:b/>
          <w:bCs/>
        </w:rPr>
        <w:t xml:space="preserve">Saúde </w:t>
      </w:r>
      <w:r>
        <w:t xml:space="preserve">deverá realizar consulta ao SICAF para: </w:t>
      </w:r>
    </w:p>
    <w:p w:rsidR="00AB68D5" w:rsidRDefault="00AB68D5" w:rsidP="00AB68D5">
      <w:pPr>
        <w:spacing w:before="5"/>
        <w:ind w:left="567" w:right="580"/>
        <w:jc w:val="both"/>
      </w:pPr>
    </w:p>
    <w:p w:rsidR="00AB68D5" w:rsidRDefault="00AB68D5" w:rsidP="00AB68D5">
      <w:pPr>
        <w:spacing w:before="5"/>
        <w:ind w:left="567" w:right="580"/>
        <w:jc w:val="both"/>
      </w:pPr>
      <w:r>
        <w:t xml:space="preserve">a) verificar a manutenção das condições de habilitação exigidas no edital; </w:t>
      </w:r>
    </w:p>
    <w:p w:rsidR="00AB68D5" w:rsidRDefault="00AB68D5" w:rsidP="00AB68D5">
      <w:pPr>
        <w:spacing w:before="5"/>
        <w:ind w:left="567" w:right="580"/>
        <w:jc w:val="both"/>
      </w:pPr>
    </w:p>
    <w:p w:rsidR="00AB68D5" w:rsidRDefault="00AB68D5" w:rsidP="00AB68D5">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AB68D5">
      <w:pPr>
        <w:spacing w:before="5"/>
        <w:ind w:left="567" w:right="580"/>
        <w:jc w:val="both"/>
      </w:pPr>
    </w:p>
    <w:p w:rsidR="00AB68D5" w:rsidRDefault="00AB68D5" w:rsidP="00AB68D5">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AB68D5">
      <w:pPr>
        <w:spacing w:before="5"/>
        <w:ind w:left="567" w:right="580"/>
        <w:jc w:val="both"/>
      </w:pPr>
    </w:p>
    <w:p w:rsidR="00AB68D5" w:rsidRDefault="00AB68D5" w:rsidP="00AB68D5">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AB68D5">
      <w:pPr>
        <w:spacing w:before="5"/>
        <w:ind w:left="567" w:right="580"/>
        <w:jc w:val="both"/>
      </w:pPr>
    </w:p>
    <w:p w:rsidR="00AB68D5" w:rsidRDefault="00AB68D5" w:rsidP="00AB68D5">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AB68D5">
      <w:pPr>
        <w:spacing w:before="5"/>
        <w:ind w:left="567" w:right="580"/>
        <w:jc w:val="both"/>
      </w:pPr>
    </w:p>
    <w:p w:rsidR="00AB68D5" w:rsidRDefault="00AB68D5" w:rsidP="00AB68D5">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AB68D5">
      <w:pPr>
        <w:spacing w:before="5"/>
        <w:ind w:left="567" w:right="580"/>
        <w:jc w:val="both"/>
      </w:pPr>
    </w:p>
    <w:p w:rsidR="00AB68D5" w:rsidRDefault="00AB68D5" w:rsidP="00AB68D5">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AB68D5">
      <w:pPr>
        <w:spacing w:before="5"/>
        <w:ind w:left="567" w:right="580"/>
        <w:jc w:val="both"/>
      </w:pPr>
    </w:p>
    <w:p w:rsidR="00AB68D5" w:rsidRDefault="00AB68D5" w:rsidP="00AB68D5">
      <w:pPr>
        <w:spacing w:before="5"/>
        <w:ind w:left="567" w:right="580"/>
        <w:jc w:val="both"/>
      </w:pPr>
      <w:r>
        <w:t>7.18. O pagamento será realizado - por meio de ordem bancária, para crédito em banco_________, agência_________ e conta corrente _______________________.</w:t>
      </w:r>
    </w:p>
    <w:p w:rsidR="00AB68D5" w:rsidRDefault="00AB68D5" w:rsidP="00AB68D5">
      <w:pPr>
        <w:spacing w:before="5"/>
        <w:ind w:left="567" w:right="580"/>
        <w:jc w:val="both"/>
      </w:pPr>
    </w:p>
    <w:p w:rsidR="00AB68D5" w:rsidRDefault="00AB68D5" w:rsidP="00AB68D5">
      <w:pPr>
        <w:spacing w:before="5"/>
        <w:ind w:left="567" w:right="580"/>
        <w:jc w:val="both"/>
      </w:pPr>
      <w:r>
        <w:t xml:space="preserve">7.19.  Quando do pagamento, será efetuada a retenção tributária prevista na legislação aplicável, quando for o caso. </w:t>
      </w:r>
    </w:p>
    <w:p w:rsidR="00AB68D5" w:rsidRDefault="00AB68D5" w:rsidP="00AB68D5">
      <w:pPr>
        <w:spacing w:before="5"/>
        <w:ind w:left="567" w:right="580"/>
        <w:jc w:val="both"/>
      </w:pPr>
    </w:p>
    <w:p w:rsidR="00AB68D5" w:rsidRDefault="00AB68D5" w:rsidP="00AB68D5">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AB68D5">
      <w:pPr>
        <w:spacing w:before="5"/>
        <w:ind w:left="567" w:right="580"/>
        <w:jc w:val="both"/>
      </w:pPr>
    </w:p>
    <w:p w:rsidR="00AB68D5" w:rsidRDefault="00AB68D5" w:rsidP="00AB68D5">
      <w:pPr>
        <w:spacing w:before="5"/>
        <w:ind w:left="567" w:right="580"/>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w:t>
      </w:r>
      <w:r>
        <w:lastRenderedPageBreak/>
        <w:t xml:space="preserve">ficará condicionado à apresentação de comprovação, por meio de documento oficial, de que faz jus ao tratamento tributário favorecido previsto na referida Lei Complementar.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8. CLÁUSULA OITAVA – REAJUSTE </w:t>
      </w:r>
    </w:p>
    <w:p w:rsidR="00AB68D5" w:rsidRDefault="00AB68D5" w:rsidP="00AB68D5">
      <w:pPr>
        <w:spacing w:before="5"/>
        <w:ind w:left="567" w:right="580"/>
        <w:jc w:val="both"/>
      </w:pPr>
    </w:p>
    <w:p w:rsidR="00AB68D5" w:rsidRDefault="00AB68D5" w:rsidP="00AB68D5">
      <w:pPr>
        <w:spacing w:before="5"/>
        <w:ind w:left="567" w:right="580"/>
        <w:jc w:val="both"/>
      </w:pPr>
      <w:r>
        <w:t xml:space="preserve">8.1. Os preços inicialmente contratados são fixos e irreajustáveis no prazo de um ano contado da data do orçamento.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AB68D5">
      <w:pPr>
        <w:spacing w:before="5"/>
        <w:ind w:left="567" w:right="580"/>
        <w:jc w:val="both"/>
      </w:pPr>
    </w:p>
    <w:p w:rsidR="00AB68D5" w:rsidRDefault="00AB68D5" w:rsidP="00AB68D5">
      <w:pPr>
        <w:spacing w:before="5"/>
        <w:ind w:left="567" w:right="580"/>
        <w:jc w:val="both"/>
      </w:pPr>
      <w:r>
        <w:t xml:space="preserve">8.2. Nos reajustes subsequentes ao primeiro, o interregno mínimo de um ano será contado a partir dos efeitos financeiros do último reajuste. </w:t>
      </w:r>
    </w:p>
    <w:p w:rsidR="00AB68D5" w:rsidRDefault="00AB68D5" w:rsidP="00AB68D5">
      <w:pPr>
        <w:spacing w:before="5"/>
        <w:ind w:left="567" w:right="580"/>
        <w:jc w:val="both"/>
      </w:pPr>
    </w:p>
    <w:p w:rsidR="00AB68D5" w:rsidRDefault="00AB68D5" w:rsidP="00AB68D5">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AB68D5">
      <w:pPr>
        <w:spacing w:before="5"/>
        <w:ind w:left="567" w:right="580"/>
        <w:jc w:val="both"/>
      </w:pPr>
    </w:p>
    <w:p w:rsidR="00AB68D5" w:rsidRDefault="00AB68D5" w:rsidP="00AB68D5">
      <w:pPr>
        <w:spacing w:before="5"/>
        <w:ind w:left="567" w:right="580"/>
        <w:jc w:val="both"/>
      </w:pPr>
      <w:r>
        <w:t xml:space="preserve">8.4. Nas aferições finais, o índice utilizado para reajuste será, obrigatoriamente, o definitivo. </w:t>
      </w:r>
    </w:p>
    <w:p w:rsidR="00AB68D5" w:rsidRDefault="00AB68D5" w:rsidP="00AB68D5">
      <w:pPr>
        <w:spacing w:before="5"/>
        <w:ind w:left="567" w:right="580"/>
        <w:jc w:val="both"/>
      </w:pPr>
    </w:p>
    <w:p w:rsidR="00AB68D5" w:rsidRDefault="00AB68D5" w:rsidP="00AB68D5">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AB68D5">
      <w:pPr>
        <w:spacing w:before="5"/>
        <w:ind w:left="567" w:right="580"/>
        <w:jc w:val="both"/>
      </w:pPr>
    </w:p>
    <w:p w:rsidR="00AB68D5" w:rsidRDefault="00AB68D5" w:rsidP="00AB68D5">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AB68D5">
      <w:pPr>
        <w:spacing w:before="5"/>
        <w:ind w:left="567" w:right="580"/>
        <w:jc w:val="both"/>
      </w:pPr>
    </w:p>
    <w:p w:rsidR="00AB68D5" w:rsidRDefault="00AB68D5" w:rsidP="00AB68D5">
      <w:pPr>
        <w:spacing w:before="5"/>
        <w:ind w:left="567" w:right="580"/>
        <w:jc w:val="both"/>
      </w:pPr>
      <w:r>
        <w:t xml:space="preserve">8.7. O reajuste será realizado por apostilamento.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9. CLÁUSULA NONA – DA DOTAÇÃO ORÇAMENTÁRIA </w:t>
      </w:r>
    </w:p>
    <w:p w:rsidR="00AB68D5" w:rsidRDefault="00AB68D5" w:rsidP="00AB68D5">
      <w:pPr>
        <w:spacing w:before="5"/>
        <w:ind w:left="567" w:right="580"/>
        <w:jc w:val="both"/>
      </w:pPr>
    </w:p>
    <w:p w:rsidR="00AB68D5" w:rsidRDefault="00AB68D5" w:rsidP="00AB68D5">
      <w:pPr>
        <w:spacing w:before="5"/>
        <w:ind w:left="572" w:right="580"/>
        <w:jc w:val="both"/>
      </w:pPr>
      <w:r>
        <w:t xml:space="preserve">9.1. As despesas decorrentes desta contratação correrão à conta dos recursos financeiros provenientes da dotação orçamentária abaixo discriminada: </w:t>
      </w:r>
    </w:p>
    <w:p w:rsidR="00E26E7F" w:rsidRDefault="00E26E7F" w:rsidP="00AB68D5">
      <w:pPr>
        <w:spacing w:before="5"/>
        <w:ind w:left="572" w:right="580"/>
        <w:jc w:val="both"/>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477</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 PRÓPRIO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478</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479</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lastRenderedPageBreak/>
        <w:t xml:space="preserve">FONTE: RECURSO </w:t>
      </w:r>
      <w:r>
        <w:rPr>
          <w:rFonts w:eastAsia="Times New Roman" w:cs="Times New Roman"/>
          <w:b/>
          <w:bCs/>
          <w:color w:val="000000" w:themeColor="text1"/>
          <w:sz w:val="20"/>
          <w:szCs w:val="20"/>
        </w:rPr>
        <w:t>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10 301 1001 2890 0000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480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VINCULADO</w:t>
      </w:r>
    </w:p>
    <w:p w:rsidR="007E264E" w:rsidRDefault="007E264E" w:rsidP="007E264E">
      <w:pPr>
        <w:pStyle w:val="PargrafodaLista"/>
        <w:ind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10 302 1001 2865 0000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499</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RECURSO </w:t>
      </w:r>
      <w:r>
        <w:rPr>
          <w:rFonts w:eastAsia="Times New Roman" w:cs="Times New Roman"/>
          <w:b/>
          <w:bCs/>
          <w:color w:val="000000" w:themeColor="text1"/>
          <w:sz w:val="20"/>
          <w:szCs w:val="20"/>
        </w:rPr>
        <w:t>PRÓPRIO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10 302 1001 2865 0000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10 302 1001 2866 0000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511</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PRÓPRIO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10 302 1001 2866 0000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512</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CD4016">
        <w:rPr>
          <w:rFonts w:eastAsia="Times New Roman" w:cs="Times New Roman"/>
          <w:b/>
          <w:bCs/>
          <w:color w:val="000000" w:themeColor="text1"/>
          <w:sz w:val="20"/>
          <w:szCs w:val="20"/>
        </w:rPr>
        <w:t>10 302 1001 4021 0000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527</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531</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FONTE: </w:t>
      </w:r>
      <w:r>
        <w:rPr>
          <w:rFonts w:eastAsia="Times New Roman" w:cs="Times New Roman"/>
          <w:b/>
          <w:bCs/>
          <w:color w:val="000000" w:themeColor="text1"/>
          <w:sz w:val="20"/>
          <w:szCs w:val="20"/>
        </w:rPr>
        <w:t>RECURSO PRÓPRIO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532</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7B5EAB">
        <w:rPr>
          <w:rFonts w:eastAsia="Times New Roman" w:cs="Times New Roman"/>
          <w:b/>
          <w:bCs/>
          <w:color w:val="000000" w:themeColor="text1"/>
          <w:sz w:val="20"/>
          <w:szCs w:val="20"/>
        </w:rPr>
        <w:t>10 303 1001 2867 0000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533</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lastRenderedPageBreak/>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VINCULADO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CD4016">
        <w:rPr>
          <w:rFonts w:eastAsia="Times New Roman" w:cs="Times New Roman"/>
          <w:b/>
          <w:bCs/>
          <w:color w:val="000000" w:themeColor="text1"/>
          <w:sz w:val="20"/>
          <w:szCs w:val="20"/>
        </w:rPr>
        <w:t>10 305 1001 2868 0000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551</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PRÓPRIO</w:t>
      </w:r>
    </w:p>
    <w:p w:rsidR="007E264E" w:rsidRDefault="007E264E" w:rsidP="007E264E">
      <w:pPr>
        <w:pStyle w:val="PargrafodaLista"/>
        <w:ind w:left="-567" w:right="-568" w:firstLine="1276"/>
        <w:rPr>
          <w:rFonts w:eastAsia="Times New Roman" w:cs="Times New Roman"/>
          <w:b/>
          <w:bCs/>
          <w:color w:val="000000" w:themeColor="text1"/>
          <w:sz w:val="20"/>
          <w:szCs w:val="20"/>
        </w:rPr>
      </w:pP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UNIDADE ORÇAMENTÁRIA: </w:t>
      </w:r>
      <w:r>
        <w:rPr>
          <w:rFonts w:eastAsia="Times New Roman" w:cs="Times New Roman"/>
          <w:b/>
          <w:bCs/>
          <w:color w:val="000000" w:themeColor="text1"/>
          <w:sz w:val="20"/>
          <w:szCs w:val="20"/>
        </w:rPr>
        <w:t>0304</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FUNCIONAL: </w:t>
      </w:r>
      <w:r w:rsidRPr="00CD4016">
        <w:rPr>
          <w:rFonts w:eastAsia="Times New Roman" w:cs="Times New Roman"/>
          <w:b/>
          <w:bCs/>
          <w:color w:val="000000" w:themeColor="text1"/>
          <w:sz w:val="20"/>
          <w:szCs w:val="20"/>
        </w:rPr>
        <w:t>10 305 1001 2868 0000</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 xml:space="preserve">FICHA: </w:t>
      </w:r>
      <w:r>
        <w:rPr>
          <w:rFonts w:eastAsia="Times New Roman" w:cs="Times New Roman"/>
          <w:b/>
          <w:bCs/>
          <w:color w:val="000000" w:themeColor="text1"/>
          <w:sz w:val="20"/>
          <w:szCs w:val="20"/>
        </w:rPr>
        <w:t>552</w:t>
      </w:r>
    </w:p>
    <w:p w:rsidR="007E264E" w:rsidRPr="009622F7"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ELEMENTO DE DESPESA: 3.3.90.3</w:t>
      </w:r>
      <w:r>
        <w:rPr>
          <w:rFonts w:eastAsia="Times New Roman" w:cs="Times New Roman"/>
          <w:b/>
          <w:bCs/>
          <w:color w:val="000000" w:themeColor="text1"/>
          <w:sz w:val="20"/>
          <w:szCs w:val="20"/>
        </w:rPr>
        <w:t>0</w:t>
      </w:r>
      <w:r w:rsidRPr="009622F7">
        <w:rPr>
          <w:rFonts w:eastAsia="Times New Roman" w:cs="Times New Roman"/>
          <w:b/>
          <w:bCs/>
          <w:color w:val="000000" w:themeColor="text1"/>
          <w:sz w:val="20"/>
          <w:szCs w:val="20"/>
        </w:rPr>
        <w:t>.00</w:t>
      </w:r>
    </w:p>
    <w:p w:rsidR="007E264E" w:rsidRDefault="007E264E" w:rsidP="007E264E">
      <w:pPr>
        <w:pStyle w:val="PargrafodaLista"/>
        <w:ind w:left="-567" w:right="-568" w:firstLine="1276"/>
        <w:rPr>
          <w:rFonts w:eastAsia="Times New Roman" w:cs="Times New Roman"/>
          <w:b/>
          <w:bCs/>
          <w:color w:val="000000" w:themeColor="text1"/>
          <w:sz w:val="20"/>
          <w:szCs w:val="20"/>
        </w:rPr>
      </w:pPr>
      <w:r w:rsidRPr="009622F7">
        <w:rPr>
          <w:rFonts w:eastAsia="Times New Roman" w:cs="Times New Roman"/>
          <w:b/>
          <w:bCs/>
          <w:color w:val="000000" w:themeColor="text1"/>
          <w:sz w:val="20"/>
          <w:szCs w:val="20"/>
        </w:rPr>
        <w:t>FONTE: RECURSO</w:t>
      </w:r>
      <w:r>
        <w:rPr>
          <w:rFonts w:eastAsia="Times New Roman" w:cs="Times New Roman"/>
          <w:b/>
          <w:bCs/>
          <w:color w:val="000000" w:themeColor="text1"/>
          <w:sz w:val="20"/>
          <w:szCs w:val="20"/>
        </w:rPr>
        <w:t xml:space="preserve"> PRÓPRIO</w:t>
      </w:r>
    </w:p>
    <w:p w:rsidR="006A2836" w:rsidRDefault="006A2836" w:rsidP="00E26E7F">
      <w:pPr>
        <w:pBdr>
          <w:bottom w:val="single" w:sz="6" w:space="1" w:color="auto"/>
        </w:pBdr>
        <w:ind w:left="426" w:firstLine="141"/>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10. CLÁUSULA DÉCIMA – DAS OBRIGAÇÕES DA CONTRATANTE E DO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10.1.2. Receber o objeto no prazo e condições estabelecidas no Termo de Referência e neste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10.1.7. Aplicar ao Contratado as sanções previstas na lei e neste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b/>
          <w:sz w:val="20"/>
          <w:szCs w:val="20"/>
        </w:rPr>
        <w:t>10.2.Constituem obrigações do CONTRATADO</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10.2.2. Atender às determinações regulares emitidas pelo fiscal do contrato ou autoridade superior (art. 137, II);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10.2.15. Guardar sigilo sobre todas as informações obtidas em decorrência do cumprimento do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11. CLÁUSULA DÉCIMA PRIMEIRA – OBRIGAÇÕES PERTINENTES À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11.3. É vedado o compartilhamento com terceiros dos dados obtidos fora das hipóteses permitidas em Lei.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lastRenderedPageBreak/>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11.12. Os contratos e convênios de que trata o § 1º do art. 26 da LGPD deverão ser comunicados à autoridade nacional.</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12. CLÁUSULA DÉCIMA SEGUNDA– GARANTIA DE EXECUÇÃO </w:t>
      </w:r>
    </w:p>
    <w:p w:rsidR="00AB68D5" w:rsidRDefault="00AB68D5" w:rsidP="00AB68D5">
      <w:pPr>
        <w:pBdr>
          <w:bottom w:val="single" w:sz="6" w:space="1" w:color="auto"/>
        </w:pBdr>
        <w:ind w:left="567" w:right="580"/>
        <w:rPr>
          <w:sz w:val="20"/>
          <w:szCs w:val="20"/>
        </w:rPr>
      </w:pPr>
    </w:p>
    <w:p w:rsidR="00AB68D5" w:rsidRDefault="00AB68D5" w:rsidP="00AB68D5">
      <w:pPr>
        <w:ind w:left="567"/>
        <w:jc w:val="both"/>
        <w:rPr>
          <w:bCs/>
          <w:sz w:val="20"/>
          <w:szCs w:val="20"/>
        </w:rPr>
      </w:pPr>
      <w:r>
        <w:rPr>
          <w:bCs/>
          <w:sz w:val="20"/>
          <w:szCs w:val="20"/>
        </w:rPr>
        <w:t xml:space="preserve">12.1. Será exigida a prestação da garantia da contratação no valor correspondente a </w:t>
      </w:r>
      <w:r w:rsidR="00965ACD">
        <w:rPr>
          <w:bCs/>
          <w:sz w:val="20"/>
          <w:szCs w:val="20"/>
        </w:rPr>
        <w:t>5</w:t>
      </w:r>
      <w:r>
        <w:rPr>
          <w:bCs/>
          <w:sz w:val="20"/>
          <w:szCs w:val="20"/>
        </w:rPr>
        <w:t>%(</w:t>
      </w:r>
      <w:r w:rsidR="00965ACD">
        <w:rPr>
          <w:bCs/>
          <w:sz w:val="20"/>
          <w:szCs w:val="20"/>
        </w:rPr>
        <w:t>cinco</w:t>
      </w:r>
      <w:r>
        <w:rPr>
          <w:bCs/>
          <w:sz w:val="20"/>
          <w:szCs w:val="20"/>
        </w:rPr>
        <w:t xml:space="preserve"> por cento) do valor final, conforme artigos 96 e seguintes da Lei nº 14.133, de 2021. </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12.2. Caberá ao contratado optar por uma das seguintes modalidades de garantia:</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AB68D5">
      <w:pPr>
        <w:ind w:left="567"/>
        <w:jc w:val="both"/>
        <w:rPr>
          <w:bCs/>
          <w:sz w:val="20"/>
          <w:szCs w:val="20"/>
        </w:rPr>
      </w:pPr>
      <w:r>
        <w:rPr>
          <w:bCs/>
          <w:sz w:val="20"/>
          <w:szCs w:val="20"/>
        </w:rPr>
        <w:t>II - seguro-garantia;</w:t>
      </w:r>
    </w:p>
    <w:p w:rsidR="00AB68D5" w:rsidRDefault="00AB68D5" w:rsidP="00AB68D5">
      <w:pPr>
        <w:ind w:left="567"/>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AB68D5">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12.5.2.O seguro-garantia continuará em vigor mesmo se o contratado não tiver pago o prêmio nas datas convencionadas.</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lastRenderedPageBreak/>
        <w:t xml:space="preserve">13. CLÁUSILA DÉCIMA TERCEIRA – INFRAÇÕES E SANÇÕES ADMINISTRATIVAS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 Comete infração administrativa, nos termos da Lei nº 14.133, de 2021, o contratado que: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a) der causa à inexecução parcial do contrato;</w:t>
      </w:r>
    </w:p>
    <w:p w:rsidR="00AB68D5" w:rsidRDefault="00AB68D5" w:rsidP="00AB68D5">
      <w:pPr>
        <w:pBdr>
          <w:bottom w:val="single" w:sz="6" w:space="1" w:color="auto"/>
        </w:pBdr>
        <w:ind w:left="567" w:right="580"/>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AB68D5">
      <w:pPr>
        <w:pBdr>
          <w:bottom w:val="single" w:sz="6" w:space="1" w:color="auto"/>
        </w:pBdr>
        <w:ind w:left="567" w:right="580"/>
        <w:rPr>
          <w:sz w:val="20"/>
          <w:szCs w:val="20"/>
        </w:rPr>
      </w:pPr>
      <w:r>
        <w:rPr>
          <w:sz w:val="20"/>
          <w:szCs w:val="20"/>
        </w:rPr>
        <w:t xml:space="preserve">c) der causa à inexecução total do contrato; </w:t>
      </w:r>
    </w:p>
    <w:p w:rsidR="00AB68D5" w:rsidRDefault="00AB68D5" w:rsidP="00AB68D5">
      <w:pPr>
        <w:pBdr>
          <w:bottom w:val="single" w:sz="6" w:space="1" w:color="auto"/>
        </w:pBdr>
        <w:ind w:left="567" w:right="580"/>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AB68D5">
      <w:pPr>
        <w:pBdr>
          <w:bottom w:val="single" w:sz="6" w:space="1" w:color="auto"/>
        </w:pBdr>
        <w:ind w:left="567" w:right="580"/>
        <w:rPr>
          <w:sz w:val="20"/>
          <w:szCs w:val="20"/>
        </w:rPr>
      </w:pPr>
      <w:r>
        <w:rPr>
          <w:sz w:val="20"/>
          <w:szCs w:val="20"/>
        </w:rPr>
        <w:t xml:space="preserve">f) praticar ato fraudulento na execução do contrato; </w:t>
      </w:r>
    </w:p>
    <w:p w:rsidR="00AB68D5" w:rsidRDefault="00AB68D5" w:rsidP="00AB68D5">
      <w:pPr>
        <w:pBdr>
          <w:bottom w:val="single" w:sz="6" w:space="1" w:color="auto"/>
        </w:pBdr>
        <w:ind w:left="567" w:right="580"/>
        <w:rPr>
          <w:sz w:val="20"/>
          <w:szCs w:val="20"/>
        </w:rPr>
      </w:pPr>
      <w:r>
        <w:rPr>
          <w:sz w:val="20"/>
          <w:szCs w:val="20"/>
        </w:rPr>
        <w:t xml:space="preserve">g) comportar-se de modo inidôneo ou cometer fraude de qualquer natureza; </w:t>
      </w:r>
    </w:p>
    <w:p w:rsidR="00AB68D5" w:rsidRDefault="00AB68D5" w:rsidP="00AB68D5">
      <w:pPr>
        <w:pBdr>
          <w:bottom w:val="single" w:sz="6" w:space="1" w:color="auto"/>
        </w:pBdr>
        <w:ind w:left="567" w:right="580"/>
        <w:rPr>
          <w:sz w:val="20"/>
          <w:szCs w:val="20"/>
        </w:rPr>
      </w:pPr>
      <w:r>
        <w:rPr>
          <w:sz w:val="20"/>
          <w:szCs w:val="20"/>
        </w:rPr>
        <w:t xml:space="preserve">h) praticar ato lesivo previsto no art. 5º da Lei nº 12.846, de 1º de agosto de 2013.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13.2. Serão aplicadas ao contratado que incorrer nas infrações acima descritas as seguintes sanções: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(2) compensatória de ......% (....... por cento) sobre o valor total do contrato, no caso de inexecução total do objeto;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w:t>
      </w:r>
      <w:r>
        <w:rPr>
          <w:sz w:val="20"/>
          <w:szCs w:val="20"/>
        </w:rPr>
        <w:lastRenderedPageBreak/>
        <w:t xml:space="preserve">licitar e contratar e de declaração de inidoneidade para licitar ou contratar.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13.6. Na aplicação das sanções serão considerados (art. 156, §1º, da Lei nº 14.133, de 2021):</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a) a natureza e a gravidade da infração cometida; </w:t>
      </w:r>
    </w:p>
    <w:p w:rsidR="00AB68D5" w:rsidRDefault="00AB68D5" w:rsidP="00AB68D5">
      <w:pPr>
        <w:pBdr>
          <w:bottom w:val="single" w:sz="6" w:space="1" w:color="auto"/>
        </w:pBdr>
        <w:ind w:left="567" w:right="580"/>
        <w:rPr>
          <w:sz w:val="20"/>
          <w:szCs w:val="20"/>
        </w:rPr>
      </w:pPr>
      <w:r>
        <w:rPr>
          <w:sz w:val="20"/>
          <w:szCs w:val="20"/>
        </w:rPr>
        <w:t xml:space="preserve">b) as peculiaridades do caso concreto; </w:t>
      </w:r>
    </w:p>
    <w:p w:rsidR="00AB68D5" w:rsidRDefault="00AB68D5" w:rsidP="00AB68D5">
      <w:pPr>
        <w:pBdr>
          <w:bottom w:val="single" w:sz="6" w:space="1" w:color="auto"/>
        </w:pBdr>
        <w:ind w:left="567" w:right="580"/>
        <w:rPr>
          <w:sz w:val="20"/>
          <w:szCs w:val="20"/>
        </w:rPr>
      </w:pPr>
      <w:r>
        <w:rPr>
          <w:sz w:val="20"/>
          <w:szCs w:val="20"/>
        </w:rPr>
        <w:t xml:space="preserve">c) as circunstâncias agravantes ou atenuantes; </w:t>
      </w:r>
    </w:p>
    <w:p w:rsidR="00AB68D5" w:rsidRDefault="00AB68D5" w:rsidP="00AB68D5">
      <w:pPr>
        <w:pBdr>
          <w:bottom w:val="single" w:sz="6" w:space="1" w:color="auto"/>
        </w:pBdr>
        <w:ind w:left="567" w:right="580"/>
        <w:rPr>
          <w:sz w:val="20"/>
          <w:szCs w:val="20"/>
        </w:rPr>
      </w:pPr>
      <w:r>
        <w:rPr>
          <w:sz w:val="20"/>
          <w:szCs w:val="20"/>
        </w:rPr>
        <w:t xml:space="preserve">d) os danos que dela provierem para o Contratante; </w:t>
      </w:r>
    </w:p>
    <w:p w:rsidR="00AB68D5" w:rsidRDefault="00AB68D5" w:rsidP="00AB68D5">
      <w:pPr>
        <w:pBdr>
          <w:bottom w:val="single" w:sz="6" w:space="1" w:color="auto"/>
        </w:pBdr>
        <w:ind w:left="567" w:right="580"/>
        <w:rPr>
          <w:sz w:val="20"/>
          <w:szCs w:val="20"/>
        </w:rPr>
      </w:pPr>
      <w:r>
        <w:rPr>
          <w:sz w:val="20"/>
          <w:szCs w:val="20"/>
        </w:rPr>
        <w:t xml:space="preserve">e) a implantação ou o aperfeiçoamento de programa de integridade, conforme normas e orientações dos órgãos de controle.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13.12. Nenhum pagamento será efetuado à CONTRATADA sem a quitação das multas aplicadas em definitivo.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14. CLÁUSULA DÉCIMA QUARTA – DA EXTINÇÃO CONTRATUAL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14.3. Quando a não conclusão do contrato referida no item anterior decorrer de culpa do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lastRenderedPageBreak/>
        <w:t xml:space="preserve">14.5. O contrato se extingue quando vencido o prazo nele estipulado, independentemente de terem sido cumpridas ou não as obrigações de ambas as partes contraentes.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14.8.1. Nesta hipótese, aplicam-se também os artigos 138 e 139 da mesma Lei.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14.9. O termo de rescisão, sempre que possível, será precedido: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14.9.1. Balanço dos eventos contratuais já cumpridos ou parcialmente cumpridos;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14.9.2. Relação dos pagamentos já efetuados e ainda devidos; 14.9.3. Indenizações e multas.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15. CLÁUSULA DÉCIMA QUINTA –DAS  VEDAÇÕES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15.1. É vedado ao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15.1.1. Caucionar ou utilizar este Termo de Contrato para qualquer operação financeira;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16. CLÁUSULA DÉCIMA SEXTA – DAS  ALTERAÇÕES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16.1. Eventuais alterações contratuais reger-se-ão pela disciplina do artigo 124 e 125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p>
    <w:p w:rsidR="00AB68D5" w:rsidRDefault="00AB68D5" w:rsidP="00AB68D5">
      <w:pPr>
        <w:pBdr>
          <w:bottom w:val="single" w:sz="6" w:space="1" w:color="auto"/>
        </w:pBdr>
        <w:ind w:left="567" w:right="580"/>
        <w:rPr>
          <w:b/>
          <w:sz w:val="20"/>
          <w:szCs w:val="20"/>
        </w:rPr>
      </w:pPr>
      <w:r>
        <w:rPr>
          <w:b/>
          <w:sz w:val="20"/>
          <w:szCs w:val="20"/>
        </w:rPr>
        <w:t xml:space="preserve">17. CLÁUSULA DÉCIMA SÉTIMA – DOS CASOS OMISSOS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17.1. Os casos omissos serão decididos pela CONTRATANTE, segundo as disposições contidas na </w:t>
      </w:r>
      <w:r>
        <w:rPr>
          <w:sz w:val="20"/>
          <w:szCs w:val="20"/>
        </w:rPr>
        <w:lastRenderedPageBreak/>
        <w:t xml:space="preserve">Lei nº 14.133, de 2021 e demais normas federais aplicáveis e, subsidiariamente, segundo as disposições contidas na Lei nº 8.078, de 1990 – Código de Defesa do Consumidor – e normas e princípios gerais dos contratos.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18. CLÁUSULA DÉCIMA OITAVA – DA PUBLICAÇÃO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19. CLÁUSULA DÉCIMA NONA– FORO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DA0" w:rsidRDefault="00056DA0">
      <w:r>
        <w:separator/>
      </w:r>
    </w:p>
  </w:endnote>
  <w:endnote w:type="continuationSeparator" w:id="1">
    <w:p w:rsidR="00056DA0" w:rsidRDefault="00056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DA0" w:rsidRDefault="00056DA0"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DA0" w:rsidRDefault="00056DA0"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DA0" w:rsidRDefault="00056DA0">
      <w:r>
        <w:separator/>
      </w:r>
    </w:p>
  </w:footnote>
  <w:footnote w:type="continuationSeparator" w:id="1">
    <w:p w:rsidR="00056DA0" w:rsidRDefault="00056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DA0" w:rsidRDefault="00056DA0" w:rsidP="00887E0A">
    <w:pPr>
      <w:pStyle w:val="Corpodetexto"/>
      <w:spacing w:line="14" w:lineRule="auto"/>
      <w:jc w:val="center"/>
    </w:pPr>
    <w:r w:rsidRPr="00500F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DA0" w:rsidRDefault="00056DA0"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21987145"/>
    <w:multiLevelType w:val="hybridMultilevel"/>
    <w:tmpl w:val="D02A79B4"/>
    <w:lvl w:ilvl="0" w:tplc="6FB62E4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2BAF149B"/>
    <w:multiLevelType w:val="multilevel"/>
    <w:tmpl w:val="4E50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793CB1"/>
    <w:multiLevelType w:val="multilevel"/>
    <w:tmpl w:val="157ED9B6"/>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1866" w:hanging="1440"/>
      </w:pPr>
      <w:rPr>
        <w:rFonts w:hint="default"/>
        <w:b/>
      </w:rPr>
    </w:lvl>
    <w:lvl w:ilvl="6">
      <w:start w:val="1"/>
      <w:numFmt w:val="decimal"/>
      <w:isLgl/>
      <w:lvlText w:val="%1.%2.%3.%4.%5.%6.%7."/>
      <w:lvlJc w:val="left"/>
      <w:pPr>
        <w:ind w:left="2226" w:hanging="1800"/>
      </w:pPr>
      <w:rPr>
        <w:rFonts w:hint="default"/>
        <w:b/>
      </w:rPr>
    </w:lvl>
    <w:lvl w:ilvl="7">
      <w:start w:val="1"/>
      <w:numFmt w:val="decimal"/>
      <w:isLgl/>
      <w:lvlText w:val="%1.%2.%3.%4.%5.%6.%7.%8."/>
      <w:lvlJc w:val="left"/>
      <w:pPr>
        <w:ind w:left="2226" w:hanging="1800"/>
      </w:pPr>
      <w:rPr>
        <w:rFonts w:hint="default"/>
        <w:b/>
      </w:rPr>
    </w:lvl>
    <w:lvl w:ilvl="8">
      <w:start w:val="1"/>
      <w:numFmt w:val="decimal"/>
      <w:isLgl/>
      <w:lvlText w:val="%1.%2.%3.%4.%5.%6.%7.%8.%9."/>
      <w:lvlJc w:val="left"/>
      <w:pPr>
        <w:ind w:left="2586" w:hanging="2160"/>
      </w:pPr>
      <w:rPr>
        <w:rFonts w:hint="default"/>
        <w:b/>
      </w:rPr>
    </w:lvl>
  </w:abstractNum>
  <w:abstractNum w:abstractNumId="9">
    <w:nsid w:val="316406F4"/>
    <w:multiLevelType w:val="multilevel"/>
    <w:tmpl w:val="E820A150"/>
    <w:lvl w:ilvl="0">
      <w:start w:val="1"/>
      <w:numFmt w:val="decimal"/>
      <w:lvlText w:val="%1"/>
      <w:lvlJc w:val="left"/>
      <w:pPr>
        <w:ind w:left="360" w:hanging="36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6704" w:hanging="2160"/>
      </w:pPr>
      <w:rPr>
        <w:rFonts w:hint="default"/>
      </w:rPr>
    </w:lvl>
  </w:abstractNum>
  <w:abstractNum w:abstractNumId="10">
    <w:nsid w:val="31A252C1"/>
    <w:multiLevelType w:val="multilevel"/>
    <w:tmpl w:val="F528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5">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6">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8">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1">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4">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702749EA"/>
    <w:multiLevelType w:val="hybridMultilevel"/>
    <w:tmpl w:val="59C68570"/>
    <w:lvl w:ilvl="0" w:tplc="4CEA07EC">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05E201E"/>
    <w:multiLevelType w:val="hybridMultilevel"/>
    <w:tmpl w:val="AF66622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4"/>
  </w:num>
  <w:num w:numId="4">
    <w:abstractNumId w:val="20"/>
  </w:num>
  <w:num w:numId="5">
    <w:abstractNumId w:val="17"/>
  </w:num>
  <w:num w:numId="6">
    <w:abstractNumId w:val="25"/>
  </w:num>
  <w:num w:numId="7">
    <w:abstractNumId w:val="32"/>
  </w:num>
  <w:num w:numId="8">
    <w:abstractNumId w:val="23"/>
  </w:num>
  <w:num w:numId="9">
    <w:abstractNumId w:val="26"/>
  </w:num>
  <w:num w:numId="10">
    <w:abstractNumId w:val="6"/>
  </w:num>
  <w:num w:numId="11">
    <w:abstractNumId w:val="24"/>
  </w:num>
  <w:num w:numId="12">
    <w:abstractNumId w:val="18"/>
  </w:num>
  <w:num w:numId="13">
    <w:abstractNumId w:val="21"/>
  </w:num>
  <w:num w:numId="14">
    <w:abstractNumId w:val="2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0"/>
  </w:num>
  <w:num w:numId="22">
    <w:abstractNumId w:val="31"/>
  </w:num>
  <w:num w:numId="23">
    <w:abstractNumId w:val="33"/>
  </w:num>
  <w:num w:numId="24">
    <w:abstractNumId w:val="13"/>
  </w:num>
  <w:num w:numId="25">
    <w:abstractNumId w:val="11"/>
  </w:num>
  <w:num w:numId="26">
    <w:abstractNumId w:val="22"/>
  </w:num>
  <w:num w:numId="27">
    <w:abstractNumId w:val="27"/>
  </w:num>
  <w:num w:numId="28">
    <w:abstractNumId w:val="9"/>
  </w:num>
  <w:num w:numId="29">
    <w:abstractNumId w:val="14"/>
  </w:num>
  <w:num w:numId="30">
    <w:abstractNumId w:val="8"/>
  </w:num>
  <w:num w:numId="31">
    <w:abstractNumId w:val="30"/>
  </w:num>
  <w:num w:numId="32">
    <w:abstractNumId w:val="29"/>
  </w:num>
  <w:num w:numId="33">
    <w:abstractNumId w:val="5"/>
  </w:num>
  <w:num w:numId="34">
    <w:abstractNumId w:val="10"/>
  </w:num>
  <w:num w:numId="35">
    <w:abstractNumId w:val="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hideSpellingErrors/>
  <w:hideGrammaticalErrors/>
  <w:proofState w:spelling="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266CD"/>
    <w:rsid w:val="000345D5"/>
    <w:rsid w:val="000364EA"/>
    <w:rsid w:val="00044B71"/>
    <w:rsid w:val="00050BEE"/>
    <w:rsid w:val="00051155"/>
    <w:rsid w:val="00051B27"/>
    <w:rsid w:val="0005338A"/>
    <w:rsid w:val="00056DA0"/>
    <w:rsid w:val="00060A30"/>
    <w:rsid w:val="000632D2"/>
    <w:rsid w:val="00066793"/>
    <w:rsid w:val="0007164B"/>
    <w:rsid w:val="00072BE0"/>
    <w:rsid w:val="00072E38"/>
    <w:rsid w:val="000759B3"/>
    <w:rsid w:val="00075BA4"/>
    <w:rsid w:val="00076DF3"/>
    <w:rsid w:val="00083151"/>
    <w:rsid w:val="000840B4"/>
    <w:rsid w:val="00085D4F"/>
    <w:rsid w:val="00090063"/>
    <w:rsid w:val="00090E10"/>
    <w:rsid w:val="00091E85"/>
    <w:rsid w:val="0009585E"/>
    <w:rsid w:val="000A5E6C"/>
    <w:rsid w:val="000B316F"/>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3ECA"/>
    <w:rsid w:val="00135A20"/>
    <w:rsid w:val="00141005"/>
    <w:rsid w:val="00143545"/>
    <w:rsid w:val="0014543E"/>
    <w:rsid w:val="00147058"/>
    <w:rsid w:val="001477DC"/>
    <w:rsid w:val="001508BB"/>
    <w:rsid w:val="001527FE"/>
    <w:rsid w:val="00154FF1"/>
    <w:rsid w:val="001561D0"/>
    <w:rsid w:val="00170109"/>
    <w:rsid w:val="001727C5"/>
    <w:rsid w:val="00172957"/>
    <w:rsid w:val="0018087F"/>
    <w:rsid w:val="001914BD"/>
    <w:rsid w:val="00194388"/>
    <w:rsid w:val="00195752"/>
    <w:rsid w:val="001C3AEE"/>
    <w:rsid w:val="001C5D67"/>
    <w:rsid w:val="001C5EC7"/>
    <w:rsid w:val="001E0340"/>
    <w:rsid w:val="001E06F2"/>
    <w:rsid w:val="001F55BF"/>
    <w:rsid w:val="001F7EBA"/>
    <w:rsid w:val="0020418E"/>
    <w:rsid w:val="00206421"/>
    <w:rsid w:val="00212C38"/>
    <w:rsid w:val="0021339B"/>
    <w:rsid w:val="002142CD"/>
    <w:rsid w:val="00224081"/>
    <w:rsid w:val="00227F83"/>
    <w:rsid w:val="0023362D"/>
    <w:rsid w:val="00250BEC"/>
    <w:rsid w:val="0025323A"/>
    <w:rsid w:val="0025448F"/>
    <w:rsid w:val="0025487B"/>
    <w:rsid w:val="00260E73"/>
    <w:rsid w:val="00261EE0"/>
    <w:rsid w:val="00271718"/>
    <w:rsid w:val="00277B90"/>
    <w:rsid w:val="0028448A"/>
    <w:rsid w:val="002916AA"/>
    <w:rsid w:val="002A0B37"/>
    <w:rsid w:val="002A2DCA"/>
    <w:rsid w:val="002A7A39"/>
    <w:rsid w:val="002A7A93"/>
    <w:rsid w:val="002B2FA7"/>
    <w:rsid w:val="002B5572"/>
    <w:rsid w:val="002D2010"/>
    <w:rsid w:val="002D2247"/>
    <w:rsid w:val="002D51BD"/>
    <w:rsid w:val="002D5D2A"/>
    <w:rsid w:val="002D67B3"/>
    <w:rsid w:val="002E41AD"/>
    <w:rsid w:val="002E4C6A"/>
    <w:rsid w:val="002E7653"/>
    <w:rsid w:val="002F0FDA"/>
    <w:rsid w:val="002F4562"/>
    <w:rsid w:val="00307C85"/>
    <w:rsid w:val="0031583D"/>
    <w:rsid w:val="003161B8"/>
    <w:rsid w:val="00320A61"/>
    <w:rsid w:val="003255EF"/>
    <w:rsid w:val="0032563A"/>
    <w:rsid w:val="003263C4"/>
    <w:rsid w:val="003410CE"/>
    <w:rsid w:val="003410FB"/>
    <w:rsid w:val="00351D88"/>
    <w:rsid w:val="00354BC1"/>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B3B"/>
    <w:rsid w:val="003E77BC"/>
    <w:rsid w:val="003F6038"/>
    <w:rsid w:val="003F6CCC"/>
    <w:rsid w:val="003F7DBA"/>
    <w:rsid w:val="004039EA"/>
    <w:rsid w:val="004046D6"/>
    <w:rsid w:val="00404B43"/>
    <w:rsid w:val="00404C39"/>
    <w:rsid w:val="004062F4"/>
    <w:rsid w:val="00435F59"/>
    <w:rsid w:val="00446D5F"/>
    <w:rsid w:val="00451E68"/>
    <w:rsid w:val="00456ADF"/>
    <w:rsid w:val="00464612"/>
    <w:rsid w:val="0046506D"/>
    <w:rsid w:val="0047195B"/>
    <w:rsid w:val="0048011E"/>
    <w:rsid w:val="004A3D8F"/>
    <w:rsid w:val="004A5F3A"/>
    <w:rsid w:val="004A65AB"/>
    <w:rsid w:val="004B38A6"/>
    <w:rsid w:val="004B3BEA"/>
    <w:rsid w:val="004B5351"/>
    <w:rsid w:val="004B6093"/>
    <w:rsid w:val="004B610A"/>
    <w:rsid w:val="004B65AA"/>
    <w:rsid w:val="004B752A"/>
    <w:rsid w:val="004C3CC1"/>
    <w:rsid w:val="004C4AE0"/>
    <w:rsid w:val="004C53A3"/>
    <w:rsid w:val="004C55EE"/>
    <w:rsid w:val="004C5F41"/>
    <w:rsid w:val="004D497E"/>
    <w:rsid w:val="004D56D0"/>
    <w:rsid w:val="004E0322"/>
    <w:rsid w:val="004E3612"/>
    <w:rsid w:val="004E3E52"/>
    <w:rsid w:val="004E54C4"/>
    <w:rsid w:val="004E7D37"/>
    <w:rsid w:val="004F1911"/>
    <w:rsid w:val="004F193F"/>
    <w:rsid w:val="004F4DD7"/>
    <w:rsid w:val="004F7B6C"/>
    <w:rsid w:val="00500FFB"/>
    <w:rsid w:val="0050419B"/>
    <w:rsid w:val="00506047"/>
    <w:rsid w:val="00506281"/>
    <w:rsid w:val="00506F85"/>
    <w:rsid w:val="00512F2F"/>
    <w:rsid w:val="00520366"/>
    <w:rsid w:val="00521BBE"/>
    <w:rsid w:val="005236EE"/>
    <w:rsid w:val="005247E6"/>
    <w:rsid w:val="00537464"/>
    <w:rsid w:val="00541D4E"/>
    <w:rsid w:val="0054349B"/>
    <w:rsid w:val="00560B0E"/>
    <w:rsid w:val="005668A5"/>
    <w:rsid w:val="00573AC3"/>
    <w:rsid w:val="00573DFD"/>
    <w:rsid w:val="0057426B"/>
    <w:rsid w:val="005850FC"/>
    <w:rsid w:val="00587341"/>
    <w:rsid w:val="00591507"/>
    <w:rsid w:val="0059293C"/>
    <w:rsid w:val="005A3E79"/>
    <w:rsid w:val="005A4150"/>
    <w:rsid w:val="005B320D"/>
    <w:rsid w:val="005B34BA"/>
    <w:rsid w:val="005B769D"/>
    <w:rsid w:val="005C0885"/>
    <w:rsid w:val="005C16B4"/>
    <w:rsid w:val="005C3973"/>
    <w:rsid w:val="005C655E"/>
    <w:rsid w:val="005C7A95"/>
    <w:rsid w:val="005D0E2D"/>
    <w:rsid w:val="005D0E5A"/>
    <w:rsid w:val="005D36B9"/>
    <w:rsid w:val="005E0A5C"/>
    <w:rsid w:val="005E58C5"/>
    <w:rsid w:val="005F1102"/>
    <w:rsid w:val="00604BF0"/>
    <w:rsid w:val="006072F6"/>
    <w:rsid w:val="00612C28"/>
    <w:rsid w:val="00613ADF"/>
    <w:rsid w:val="00616041"/>
    <w:rsid w:val="00624CE0"/>
    <w:rsid w:val="0062571D"/>
    <w:rsid w:val="00631A51"/>
    <w:rsid w:val="0063566B"/>
    <w:rsid w:val="006367A8"/>
    <w:rsid w:val="00636A42"/>
    <w:rsid w:val="00637F84"/>
    <w:rsid w:val="00641D73"/>
    <w:rsid w:val="00643F78"/>
    <w:rsid w:val="00654E72"/>
    <w:rsid w:val="00655886"/>
    <w:rsid w:val="00656A4D"/>
    <w:rsid w:val="00660920"/>
    <w:rsid w:val="00662404"/>
    <w:rsid w:val="0066419C"/>
    <w:rsid w:val="006658FE"/>
    <w:rsid w:val="006666EA"/>
    <w:rsid w:val="00677984"/>
    <w:rsid w:val="00682629"/>
    <w:rsid w:val="006A08E2"/>
    <w:rsid w:val="006A1B66"/>
    <w:rsid w:val="006A2836"/>
    <w:rsid w:val="006A4B93"/>
    <w:rsid w:val="006A6086"/>
    <w:rsid w:val="006B45F0"/>
    <w:rsid w:val="006B5BA0"/>
    <w:rsid w:val="006B6A4F"/>
    <w:rsid w:val="006B723E"/>
    <w:rsid w:val="006C0D51"/>
    <w:rsid w:val="006C5578"/>
    <w:rsid w:val="006D1570"/>
    <w:rsid w:val="006D55BB"/>
    <w:rsid w:val="006D705B"/>
    <w:rsid w:val="006E0AFA"/>
    <w:rsid w:val="006F083E"/>
    <w:rsid w:val="006F703C"/>
    <w:rsid w:val="00701C85"/>
    <w:rsid w:val="00703C47"/>
    <w:rsid w:val="00705496"/>
    <w:rsid w:val="007117AF"/>
    <w:rsid w:val="00713BCD"/>
    <w:rsid w:val="00714AD9"/>
    <w:rsid w:val="00717FD1"/>
    <w:rsid w:val="00722B2D"/>
    <w:rsid w:val="00725358"/>
    <w:rsid w:val="00735A39"/>
    <w:rsid w:val="00742600"/>
    <w:rsid w:val="00751277"/>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64E"/>
    <w:rsid w:val="007E2E11"/>
    <w:rsid w:val="007E34B1"/>
    <w:rsid w:val="007F2526"/>
    <w:rsid w:val="007F4E0E"/>
    <w:rsid w:val="007F64B9"/>
    <w:rsid w:val="008026D9"/>
    <w:rsid w:val="008036CE"/>
    <w:rsid w:val="00811A9F"/>
    <w:rsid w:val="00814A9F"/>
    <w:rsid w:val="008209FD"/>
    <w:rsid w:val="00824564"/>
    <w:rsid w:val="00824EAA"/>
    <w:rsid w:val="00824F0B"/>
    <w:rsid w:val="0083119D"/>
    <w:rsid w:val="0084296C"/>
    <w:rsid w:val="008503BB"/>
    <w:rsid w:val="008506B8"/>
    <w:rsid w:val="00851433"/>
    <w:rsid w:val="0085439A"/>
    <w:rsid w:val="00855741"/>
    <w:rsid w:val="00857AEA"/>
    <w:rsid w:val="00864521"/>
    <w:rsid w:val="008659B1"/>
    <w:rsid w:val="0087771C"/>
    <w:rsid w:val="00877FC8"/>
    <w:rsid w:val="0088026A"/>
    <w:rsid w:val="0088474C"/>
    <w:rsid w:val="00886BFD"/>
    <w:rsid w:val="00887E0A"/>
    <w:rsid w:val="008954B7"/>
    <w:rsid w:val="008A6B11"/>
    <w:rsid w:val="008A737E"/>
    <w:rsid w:val="008B06E5"/>
    <w:rsid w:val="008B594D"/>
    <w:rsid w:val="008C23B1"/>
    <w:rsid w:val="008C6118"/>
    <w:rsid w:val="008D12D0"/>
    <w:rsid w:val="008D1837"/>
    <w:rsid w:val="008D7FAA"/>
    <w:rsid w:val="008F2CFD"/>
    <w:rsid w:val="00904389"/>
    <w:rsid w:val="00910F24"/>
    <w:rsid w:val="00916367"/>
    <w:rsid w:val="00916F38"/>
    <w:rsid w:val="00922390"/>
    <w:rsid w:val="0092258F"/>
    <w:rsid w:val="00940499"/>
    <w:rsid w:val="0094108F"/>
    <w:rsid w:val="00945F10"/>
    <w:rsid w:val="00946722"/>
    <w:rsid w:val="00947D8D"/>
    <w:rsid w:val="00952013"/>
    <w:rsid w:val="00957289"/>
    <w:rsid w:val="009575B7"/>
    <w:rsid w:val="009602C3"/>
    <w:rsid w:val="00960C2F"/>
    <w:rsid w:val="00965ACD"/>
    <w:rsid w:val="009716B6"/>
    <w:rsid w:val="009845D8"/>
    <w:rsid w:val="00987911"/>
    <w:rsid w:val="00994CCE"/>
    <w:rsid w:val="00996187"/>
    <w:rsid w:val="00996CD7"/>
    <w:rsid w:val="009A3F74"/>
    <w:rsid w:val="009A41C5"/>
    <w:rsid w:val="009B0785"/>
    <w:rsid w:val="009B3B3E"/>
    <w:rsid w:val="009C4F58"/>
    <w:rsid w:val="009D2568"/>
    <w:rsid w:val="009E092E"/>
    <w:rsid w:val="009E5CC0"/>
    <w:rsid w:val="009F46AE"/>
    <w:rsid w:val="009F7FAC"/>
    <w:rsid w:val="00A01192"/>
    <w:rsid w:val="00A011B2"/>
    <w:rsid w:val="00A03499"/>
    <w:rsid w:val="00A04D66"/>
    <w:rsid w:val="00A11074"/>
    <w:rsid w:val="00A14741"/>
    <w:rsid w:val="00A15A12"/>
    <w:rsid w:val="00A160DE"/>
    <w:rsid w:val="00A21BDA"/>
    <w:rsid w:val="00A23551"/>
    <w:rsid w:val="00A25366"/>
    <w:rsid w:val="00A26C5F"/>
    <w:rsid w:val="00A3144C"/>
    <w:rsid w:val="00A3379C"/>
    <w:rsid w:val="00A43FCD"/>
    <w:rsid w:val="00A54DDB"/>
    <w:rsid w:val="00A75133"/>
    <w:rsid w:val="00A752E1"/>
    <w:rsid w:val="00A83831"/>
    <w:rsid w:val="00A85C8A"/>
    <w:rsid w:val="00A97115"/>
    <w:rsid w:val="00AA3393"/>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1025F"/>
    <w:rsid w:val="00B13280"/>
    <w:rsid w:val="00B1350A"/>
    <w:rsid w:val="00B167A0"/>
    <w:rsid w:val="00B1799A"/>
    <w:rsid w:val="00B257BB"/>
    <w:rsid w:val="00B3595C"/>
    <w:rsid w:val="00B35FC9"/>
    <w:rsid w:val="00B3613A"/>
    <w:rsid w:val="00B37271"/>
    <w:rsid w:val="00B52E2E"/>
    <w:rsid w:val="00B5677D"/>
    <w:rsid w:val="00B64318"/>
    <w:rsid w:val="00B657E1"/>
    <w:rsid w:val="00B70CDA"/>
    <w:rsid w:val="00B71880"/>
    <w:rsid w:val="00B7362E"/>
    <w:rsid w:val="00B8685B"/>
    <w:rsid w:val="00B91E0E"/>
    <w:rsid w:val="00B926BA"/>
    <w:rsid w:val="00BA16B6"/>
    <w:rsid w:val="00BA4269"/>
    <w:rsid w:val="00BA46E3"/>
    <w:rsid w:val="00BB25B6"/>
    <w:rsid w:val="00BB3AD7"/>
    <w:rsid w:val="00BB6962"/>
    <w:rsid w:val="00BB72BF"/>
    <w:rsid w:val="00BC02B0"/>
    <w:rsid w:val="00BC15A0"/>
    <w:rsid w:val="00BC5107"/>
    <w:rsid w:val="00BD406F"/>
    <w:rsid w:val="00BD7640"/>
    <w:rsid w:val="00BD7C31"/>
    <w:rsid w:val="00BE05B8"/>
    <w:rsid w:val="00BE61B5"/>
    <w:rsid w:val="00BF47C5"/>
    <w:rsid w:val="00C00AAF"/>
    <w:rsid w:val="00C029C6"/>
    <w:rsid w:val="00C10962"/>
    <w:rsid w:val="00C1164D"/>
    <w:rsid w:val="00C13F7E"/>
    <w:rsid w:val="00C15693"/>
    <w:rsid w:val="00C15A7A"/>
    <w:rsid w:val="00C160BE"/>
    <w:rsid w:val="00C23B88"/>
    <w:rsid w:val="00C24DE6"/>
    <w:rsid w:val="00C25770"/>
    <w:rsid w:val="00C25EEE"/>
    <w:rsid w:val="00C30733"/>
    <w:rsid w:val="00C36E8B"/>
    <w:rsid w:val="00C45E98"/>
    <w:rsid w:val="00C5627B"/>
    <w:rsid w:val="00C6611D"/>
    <w:rsid w:val="00C76C6F"/>
    <w:rsid w:val="00C77294"/>
    <w:rsid w:val="00C7765C"/>
    <w:rsid w:val="00C84DAB"/>
    <w:rsid w:val="00C85BAB"/>
    <w:rsid w:val="00C94FD7"/>
    <w:rsid w:val="00C95D05"/>
    <w:rsid w:val="00C96055"/>
    <w:rsid w:val="00CA3C0C"/>
    <w:rsid w:val="00CA5CE8"/>
    <w:rsid w:val="00CA611D"/>
    <w:rsid w:val="00CB273B"/>
    <w:rsid w:val="00CB4526"/>
    <w:rsid w:val="00CB5769"/>
    <w:rsid w:val="00CC3B8F"/>
    <w:rsid w:val="00CD0E98"/>
    <w:rsid w:val="00CD5A28"/>
    <w:rsid w:val="00CD745B"/>
    <w:rsid w:val="00CD757F"/>
    <w:rsid w:val="00CF16C3"/>
    <w:rsid w:val="00CF307B"/>
    <w:rsid w:val="00D00C6E"/>
    <w:rsid w:val="00D03AFF"/>
    <w:rsid w:val="00D06377"/>
    <w:rsid w:val="00D063DC"/>
    <w:rsid w:val="00D07AAA"/>
    <w:rsid w:val="00D15F50"/>
    <w:rsid w:val="00D23AE0"/>
    <w:rsid w:val="00D25F56"/>
    <w:rsid w:val="00D32258"/>
    <w:rsid w:val="00D32352"/>
    <w:rsid w:val="00D41584"/>
    <w:rsid w:val="00D418AE"/>
    <w:rsid w:val="00D42E92"/>
    <w:rsid w:val="00D439A7"/>
    <w:rsid w:val="00D43D1A"/>
    <w:rsid w:val="00D44E5E"/>
    <w:rsid w:val="00D57844"/>
    <w:rsid w:val="00D71534"/>
    <w:rsid w:val="00D76E78"/>
    <w:rsid w:val="00D9437A"/>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25E8"/>
    <w:rsid w:val="00DF47D1"/>
    <w:rsid w:val="00DF5CD3"/>
    <w:rsid w:val="00E04AE7"/>
    <w:rsid w:val="00E06AEF"/>
    <w:rsid w:val="00E22454"/>
    <w:rsid w:val="00E26E7F"/>
    <w:rsid w:val="00E4113E"/>
    <w:rsid w:val="00E53B97"/>
    <w:rsid w:val="00E54274"/>
    <w:rsid w:val="00E60B4C"/>
    <w:rsid w:val="00E63818"/>
    <w:rsid w:val="00E707EE"/>
    <w:rsid w:val="00E7107D"/>
    <w:rsid w:val="00E767AD"/>
    <w:rsid w:val="00E77F1F"/>
    <w:rsid w:val="00E83A54"/>
    <w:rsid w:val="00E91D2F"/>
    <w:rsid w:val="00EA0882"/>
    <w:rsid w:val="00EA3B71"/>
    <w:rsid w:val="00EC696A"/>
    <w:rsid w:val="00ED6ADC"/>
    <w:rsid w:val="00EE0C94"/>
    <w:rsid w:val="00EF291A"/>
    <w:rsid w:val="00F05920"/>
    <w:rsid w:val="00F11A40"/>
    <w:rsid w:val="00F213D6"/>
    <w:rsid w:val="00F22671"/>
    <w:rsid w:val="00F276D2"/>
    <w:rsid w:val="00F407FB"/>
    <w:rsid w:val="00F42BF6"/>
    <w:rsid w:val="00F46339"/>
    <w:rsid w:val="00F638AC"/>
    <w:rsid w:val="00F642B2"/>
    <w:rsid w:val="00F7113A"/>
    <w:rsid w:val="00F718D5"/>
    <w:rsid w:val="00F7536E"/>
    <w:rsid w:val="00F766BE"/>
    <w:rsid w:val="00F82979"/>
    <w:rsid w:val="00F878FD"/>
    <w:rsid w:val="00F87CD1"/>
    <w:rsid w:val="00F91B4E"/>
    <w:rsid w:val="00F92E47"/>
    <w:rsid w:val="00FA53ED"/>
    <w:rsid w:val="00FA5996"/>
    <w:rsid w:val="00FB07A3"/>
    <w:rsid w:val="00FC18AF"/>
    <w:rsid w:val="00FC608D"/>
    <w:rsid w:val="00FC65B2"/>
    <w:rsid w:val="00FE1DEC"/>
    <w:rsid w:val="00FE35D8"/>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7E264E"/>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iPriority w:val="9"/>
    <w:semiHidden/>
    <w:unhideWhenUsed/>
    <w:qFormat/>
    <w:rsid w:val="007E264E"/>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iPriority w:val="9"/>
    <w:semiHidden/>
    <w:unhideWhenUsed/>
    <w:qFormat/>
    <w:rsid w:val="007E264E"/>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uiPriority w:val="10"/>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uiPriority w:val="99"/>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uiPriority w:val="29"/>
    <w:qFormat/>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uiPriority w:val="99"/>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uiPriority w:val="99"/>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uiPriority w:val="99"/>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uiPriority w:val="99"/>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uiPriority w:val="99"/>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uiPriority w:val="99"/>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uiPriority w:val="99"/>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uiPriority w:val="99"/>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uiPriority w:val="99"/>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uiPriority w:val="99"/>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uiPriority w:val="99"/>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character" w:customStyle="1" w:styleId="Ttulo7Char">
    <w:name w:val="Título 7 Char"/>
    <w:basedOn w:val="Fontepargpadro"/>
    <w:link w:val="Ttulo7"/>
    <w:uiPriority w:val="9"/>
    <w:semiHidden/>
    <w:rsid w:val="007E264E"/>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uiPriority w:val="9"/>
    <w:semiHidden/>
    <w:rsid w:val="007E264E"/>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uiPriority w:val="9"/>
    <w:semiHidden/>
    <w:rsid w:val="007E264E"/>
    <w:rPr>
      <w:rFonts w:eastAsiaTheme="majorEastAsia" w:cstheme="majorBidi"/>
      <w:color w:val="272727" w:themeColor="text1" w:themeTint="D8"/>
      <w:kern w:val="2"/>
      <w:sz w:val="24"/>
      <w:szCs w:val="24"/>
      <w:lang w:val="pt-BR"/>
    </w:rPr>
  </w:style>
  <w:style w:type="paragraph" w:customStyle="1" w:styleId="font9">
    <w:name w:val="font9"/>
    <w:basedOn w:val="Normal"/>
    <w:uiPriority w:val="99"/>
    <w:rsid w:val="007E264E"/>
    <w:pPr>
      <w:widowControl/>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font10">
    <w:name w:val="font10"/>
    <w:basedOn w:val="Normal"/>
    <w:uiPriority w:val="99"/>
    <w:rsid w:val="007E264E"/>
    <w:pPr>
      <w:widowControl/>
      <w:autoSpaceDE/>
      <w:autoSpaceDN/>
      <w:spacing w:before="100" w:beforeAutospacing="1" w:after="100" w:afterAutospacing="1"/>
    </w:pPr>
    <w:rPr>
      <w:rFonts w:eastAsia="Times New Roman" w:cs="Times New Roman"/>
      <w:b/>
      <w:bCs/>
      <w:color w:val="000000"/>
      <w:sz w:val="16"/>
      <w:szCs w:val="16"/>
      <w:lang w:val="pt-BR" w:eastAsia="pt-BR"/>
    </w:rPr>
  </w:style>
  <w:style w:type="paragraph" w:customStyle="1" w:styleId="font11">
    <w:name w:val="font11"/>
    <w:basedOn w:val="Normal"/>
    <w:uiPriority w:val="99"/>
    <w:rsid w:val="007E264E"/>
    <w:pPr>
      <w:widowControl/>
      <w:autoSpaceDE/>
      <w:autoSpaceDN/>
      <w:spacing w:before="100" w:beforeAutospacing="1" w:after="100" w:afterAutospacing="1"/>
    </w:pPr>
    <w:rPr>
      <w:rFonts w:eastAsia="Times New Roman" w:cs="Times New Roman"/>
      <w:b/>
      <w:bCs/>
      <w:color w:val="FF0000"/>
      <w:sz w:val="16"/>
      <w:szCs w:val="16"/>
      <w:lang w:val="pt-BR" w:eastAsia="pt-BR"/>
    </w:rPr>
  </w:style>
  <w:style w:type="paragraph" w:customStyle="1" w:styleId="font12">
    <w:name w:val="font12"/>
    <w:basedOn w:val="Normal"/>
    <w:uiPriority w:val="99"/>
    <w:rsid w:val="007E264E"/>
    <w:pPr>
      <w:widowControl/>
      <w:autoSpaceDE/>
      <w:autoSpaceDN/>
      <w:spacing w:before="100" w:beforeAutospacing="1" w:after="100" w:afterAutospacing="1"/>
    </w:pPr>
    <w:rPr>
      <w:rFonts w:eastAsia="Times New Roman" w:cs="Times New Roman"/>
      <w:color w:val="FF0000"/>
      <w:sz w:val="16"/>
      <w:szCs w:val="16"/>
      <w:lang w:val="pt-BR" w:eastAsia="pt-BR"/>
    </w:rPr>
  </w:style>
  <w:style w:type="paragraph" w:customStyle="1" w:styleId="xl95">
    <w:name w:val="xl95"/>
    <w:basedOn w:val="Normal"/>
    <w:uiPriority w:val="99"/>
    <w:rsid w:val="007E264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pt-BR" w:eastAsia="pt-BR"/>
    </w:rPr>
  </w:style>
  <w:style w:type="paragraph" w:styleId="Subttulo">
    <w:name w:val="Subtitle"/>
    <w:basedOn w:val="Normal"/>
    <w:next w:val="Normal"/>
    <w:link w:val="SubttuloChar"/>
    <w:uiPriority w:val="11"/>
    <w:qFormat/>
    <w:rsid w:val="007E264E"/>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uiPriority w:val="11"/>
    <w:rsid w:val="007E264E"/>
    <w:rPr>
      <w:rFonts w:eastAsiaTheme="majorEastAsia" w:cstheme="majorBidi"/>
      <w:color w:val="595959" w:themeColor="text1" w:themeTint="A6"/>
      <w:spacing w:val="15"/>
      <w:kern w:val="2"/>
      <w:sz w:val="28"/>
      <w:szCs w:val="28"/>
      <w:lang w:val="pt-BR"/>
    </w:rPr>
  </w:style>
  <w:style w:type="character" w:styleId="nfaseIntensa">
    <w:name w:val="Intense Emphasis"/>
    <w:basedOn w:val="Fontepargpadro"/>
    <w:uiPriority w:val="21"/>
    <w:qFormat/>
    <w:rsid w:val="007E264E"/>
    <w:rPr>
      <w:i/>
      <w:iCs/>
      <w:color w:val="365F91" w:themeColor="accent1" w:themeShade="BF"/>
    </w:rPr>
  </w:style>
  <w:style w:type="paragraph" w:styleId="CitaoIntensa">
    <w:name w:val="Intense Quote"/>
    <w:basedOn w:val="Normal"/>
    <w:next w:val="Normal"/>
    <w:link w:val="CitaoIntensaChar"/>
    <w:uiPriority w:val="30"/>
    <w:qFormat/>
    <w:rsid w:val="007E264E"/>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E264E"/>
    <w:rPr>
      <w:i/>
      <w:iCs/>
      <w:color w:val="365F91" w:themeColor="accent1" w:themeShade="BF"/>
      <w:kern w:val="2"/>
      <w:sz w:val="24"/>
      <w:szCs w:val="24"/>
      <w:lang w:val="pt-BR"/>
    </w:rPr>
  </w:style>
  <w:style w:type="character" w:styleId="RefernciaIntensa">
    <w:name w:val="Intense Reference"/>
    <w:basedOn w:val="Fontepargpadro"/>
    <w:uiPriority w:val="32"/>
    <w:qFormat/>
    <w:rsid w:val="007E264E"/>
    <w:rPr>
      <w:b/>
      <w:bCs/>
      <w:smallCaps/>
      <w:color w:val="365F91" w:themeColor="accent1" w:themeShade="BF"/>
      <w:spacing w:val="5"/>
    </w:rPr>
  </w:style>
  <w:style w:type="paragraph" w:customStyle="1" w:styleId="font13">
    <w:name w:val="font13"/>
    <w:basedOn w:val="Normal"/>
    <w:uiPriority w:val="99"/>
    <w:rsid w:val="00227F83"/>
    <w:pPr>
      <w:widowControl/>
      <w:autoSpaceDE/>
      <w:autoSpaceDN/>
      <w:spacing w:before="100" w:beforeAutospacing="1" w:after="100" w:afterAutospacing="1"/>
    </w:pPr>
    <w:rPr>
      <w:rFonts w:eastAsia="Times New Roman" w:cs="Times New Roman"/>
      <w:b/>
      <w:bCs/>
      <w:color w:val="000000"/>
      <w:sz w:val="18"/>
      <w:szCs w:val="18"/>
      <w:lang w:val="pt-BR" w:eastAsia="pt-BR"/>
    </w:rPr>
  </w:style>
  <w:style w:type="paragraph" w:customStyle="1" w:styleId="xl96">
    <w:name w:val="xl96"/>
    <w:basedOn w:val="Normal"/>
    <w:uiPriority w:val="99"/>
    <w:rsid w:val="00227F8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b/>
      <w:bCs/>
      <w:color w:val="001D35"/>
      <w:sz w:val="20"/>
      <w:szCs w:val="20"/>
      <w:lang w:val="pt-BR" w:eastAsia="pt-BR"/>
    </w:rPr>
  </w:style>
  <w:style w:type="character" w:customStyle="1" w:styleId="CabealhoChar1">
    <w:name w:val="Cabeçalho Char1"/>
    <w:aliases w:val="Char Char1,hd Char1,he Char1"/>
    <w:basedOn w:val="Fontepargpadro"/>
    <w:uiPriority w:val="99"/>
    <w:semiHidden/>
    <w:rsid w:val="00227F83"/>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4656120">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ortaldecompraspublicas.com/www.afranio.pe.gov.br"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102</Pages>
  <Words>45243</Words>
  <Characters>244314</Characters>
  <Application>Microsoft Office Word</Application>
  <DocSecurity>0</DocSecurity>
  <Lines>2035</Lines>
  <Paragraphs>577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288980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2026-04-01T13:18:00Z</cp:lastPrinted>
  <dcterms:created xsi:type="dcterms:W3CDTF">2026-05-15T16:41:00Z</dcterms:created>
  <dcterms:modified xsi:type="dcterms:W3CDTF">2026-05-15T16:41:00Z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