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Pr="00C62FC5" w:rsidRDefault="00A83831" w:rsidP="00A83831">
      <w:pPr>
        <w:pStyle w:val="Ttulo3"/>
        <w:spacing w:before="1"/>
        <w:ind w:left="2389" w:right="2435"/>
        <w:jc w:val="center"/>
        <w:rPr>
          <w:rFonts w:ascii="Verdana" w:hAnsi="Verdana"/>
          <w:b/>
          <w:spacing w:val="-2"/>
        </w:rPr>
      </w:pPr>
      <w:r w:rsidRPr="00C62FC5">
        <w:rPr>
          <w:rFonts w:ascii="Verdana" w:hAnsi="Verdana"/>
          <w:b/>
        </w:rPr>
        <w:t>EDITAL</w:t>
      </w:r>
      <w:r w:rsidR="008B29F5">
        <w:rPr>
          <w:rFonts w:ascii="Verdana" w:hAnsi="Verdana"/>
          <w:b/>
        </w:rPr>
        <w:t xml:space="preserve"> </w:t>
      </w:r>
      <w:r w:rsidRPr="00C62FC5">
        <w:rPr>
          <w:rFonts w:ascii="Verdana" w:hAnsi="Verdana"/>
          <w:b/>
        </w:rPr>
        <w:t>DE</w:t>
      </w:r>
      <w:r w:rsidR="008B29F5">
        <w:rPr>
          <w:rFonts w:ascii="Verdana" w:hAnsi="Verdana"/>
          <w:b/>
        </w:rPr>
        <w:t xml:space="preserve"> </w:t>
      </w:r>
      <w:r w:rsidRPr="00C62FC5">
        <w:rPr>
          <w:rFonts w:ascii="Verdana" w:hAnsi="Verdana"/>
          <w:b/>
          <w:spacing w:val="-2"/>
        </w:rPr>
        <w:t>LICITAÇÃO</w:t>
      </w:r>
    </w:p>
    <w:p w:rsidR="004A65AB" w:rsidRPr="00C62FC5" w:rsidRDefault="004A65AB" w:rsidP="004A65AB">
      <w:pPr>
        <w:rPr>
          <w:sz w:val="24"/>
          <w:szCs w:val="24"/>
        </w:rPr>
      </w:pPr>
    </w:p>
    <w:p w:rsidR="00A83831" w:rsidRPr="00C62FC5" w:rsidRDefault="00A83831" w:rsidP="00A83831">
      <w:pPr>
        <w:ind w:left="2387" w:right="2432"/>
        <w:jc w:val="center"/>
        <w:rPr>
          <w:b/>
          <w:sz w:val="24"/>
          <w:szCs w:val="24"/>
        </w:rPr>
      </w:pPr>
      <w:bookmarkStart w:id="0" w:name="_Hlk172790004"/>
      <w:r w:rsidRPr="00C62FC5">
        <w:rPr>
          <w:b/>
          <w:sz w:val="24"/>
          <w:szCs w:val="24"/>
        </w:rPr>
        <w:t>PROCESSO</w:t>
      </w:r>
      <w:r w:rsidR="008B29F5">
        <w:rPr>
          <w:b/>
          <w:sz w:val="24"/>
          <w:szCs w:val="24"/>
        </w:rPr>
        <w:t xml:space="preserve"> </w:t>
      </w:r>
      <w:r w:rsidRPr="00C62FC5">
        <w:rPr>
          <w:b/>
          <w:sz w:val="24"/>
          <w:szCs w:val="24"/>
        </w:rPr>
        <w:t>LICITATÓRIO</w:t>
      </w:r>
      <w:r w:rsidR="008B29F5">
        <w:rPr>
          <w:b/>
          <w:sz w:val="24"/>
          <w:szCs w:val="24"/>
        </w:rPr>
        <w:t xml:space="preserve"> </w:t>
      </w:r>
      <w:r w:rsidRPr="00C62FC5">
        <w:rPr>
          <w:b/>
          <w:sz w:val="24"/>
          <w:szCs w:val="24"/>
        </w:rPr>
        <w:t>N°</w:t>
      </w:r>
      <w:r w:rsidR="008B29F5">
        <w:rPr>
          <w:b/>
          <w:sz w:val="24"/>
          <w:szCs w:val="24"/>
        </w:rPr>
        <w:t xml:space="preserve"> </w:t>
      </w:r>
      <w:r w:rsidR="00E37B29" w:rsidRPr="00C62FC5">
        <w:rPr>
          <w:b/>
          <w:sz w:val="24"/>
          <w:szCs w:val="24"/>
        </w:rPr>
        <w:t>0</w:t>
      </w:r>
      <w:r w:rsidR="00C62FC5" w:rsidRPr="00C62FC5">
        <w:rPr>
          <w:b/>
          <w:sz w:val="24"/>
          <w:szCs w:val="24"/>
        </w:rPr>
        <w:t>49</w:t>
      </w:r>
      <w:r w:rsidR="00B8685B" w:rsidRPr="00C62FC5">
        <w:rPr>
          <w:b/>
          <w:sz w:val="24"/>
          <w:szCs w:val="24"/>
        </w:rPr>
        <w:t>/</w:t>
      </w:r>
      <w:r w:rsidR="00791177" w:rsidRPr="00C62FC5">
        <w:rPr>
          <w:b/>
          <w:sz w:val="24"/>
          <w:szCs w:val="24"/>
        </w:rPr>
        <w:t>2026</w:t>
      </w:r>
    </w:p>
    <w:p w:rsidR="00A83831" w:rsidRDefault="00A83831" w:rsidP="00A83831">
      <w:pPr>
        <w:ind w:left="2387" w:right="2432"/>
        <w:jc w:val="center"/>
        <w:rPr>
          <w:b/>
          <w:sz w:val="24"/>
          <w:szCs w:val="24"/>
        </w:rPr>
      </w:pPr>
      <w:r w:rsidRPr="00C62FC5">
        <w:rPr>
          <w:b/>
          <w:sz w:val="24"/>
          <w:szCs w:val="24"/>
        </w:rPr>
        <w:t xml:space="preserve">PREGÃO ELETRÔNICO N° </w:t>
      </w:r>
      <w:r w:rsidR="00E37B29" w:rsidRPr="00C62FC5">
        <w:rPr>
          <w:b/>
          <w:sz w:val="24"/>
          <w:szCs w:val="24"/>
        </w:rPr>
        <w:t>0</w:t>
      </w:r>
      <w:r w:rsidR="00C62FC5" w:rsidRPr="00C62FC5">
        <w:rPr>
          <w:b/>
          <w:sz w:val="24"/>
          <w:szCs w:val="24"/>
        </w:rPr>
        <w:t>21</w:t>
      </w:r>
      <w:r w:rsidR="00B8685B" w:rsidRPr="00C62FC5">
        <w:rPr>
          <w:b/>
          <w:sz w:val="24"/>
          <w:szCs w:val="24"/>
        </w:rPr>
        <w:t>/</w:t>
      </w:r>
      <w:r w:rsidR="00791177" w:rsidRPr="00C62FC5">
        <w:rPr>
          <w:b/>
          <w:sz w:val="24"/>
          <w:szCs w:val="24"/>
        </w:rPr>
        <w:t>2026</w:t>
      </w:r>
    </w:p>
    <w:p w:rsidR="00C62FC5" w:rsidRPr="00C62FC5" w:rsidRDefault="00C62FC5" w:rsidP="00A83831">
      <w:pPr>
        <w:ind w:left="2387" w:right="2432"/>
        <w:jc w:val="center"/>
        <w:rPr>
          <w:b/>
          <w:sz w:val="24"/>
          <w:szCs w:val="24"/>
        </w:rPr>
      </w:pPr>
    </w:p>
    <w:bookmarkEnd w:id="0"/>
    <w:p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251"/>
        <w:gridCol w:w="541"/>
        <w:gridCol w:w="1121"/>
        <w:gridCol w:w="1073"/>
        <w:gridCol w:w="736"/>
        <w:gridCol w:w="295"/>
        <w:gridCol w:w="1086"/>
        <w:gridCol w:w="1304"/>
        <w:gridCol w:w="477"/>
      </w:tblGrid>
      <w:tr w:rsidR="007667C1" w:rsidRPr="00C62FC5" w:rsidTr="00004C7E">
        <w:trPr>
          <w:trHeight w:val="244"/>
        </w:trPr>
        <w:tc>
          <w:tcPr>
            <w:tcW w:w="9880" w:type="dxa"/>
            <w:gridSpan w:val="9"/>
          </w:tcPr>
          <w:p w:rsidR="007667C1" w:rsidRPr="00C62FC5" w:rsidRDefault="007667C1" w:rsidP="00791177">
            <w:pPr>
              <w:pStyle w:val="TableParagraph"/>
              <w:spacing w:before="2" w:line="222" w:lineRule="exact"/>
              <w:ind w:left="108"/>
              <w:rPr>
                <w:b/>
                <w:sz w:val="20"/>
                <w:szCs w:val="20"/>
              </w:rPr>
            </w:pPr>
            <w:r w:rsidRPr="00C62FC5">
              <w:rPr>
                <w:b/>
                <w:sz w:val="20"/>
                <w:szCs w:val="20"/>
              </w:rPr>
              <w:t xml:space="preserve">ORGÃO DEMANDANTE: SECRETARIA MUNICIPAL </w:t>
            </w:r>
            <w:r w:rsidR="00CB4526" w:rsidRPr="00C62FC5">
              <w:rPr>
                <w:b/>
                <w:sz w:val="20"/>
                <w:szCs w:val="20"/>
              </w:rPr>
              <w:t xml:space="preserve">DE </w:t>
            </w:r>
            <w:r w:rsidR="00606DAB" w:rsidRPr="00C62FC5">
              <w:rPr>
                <w:b/>
                <w:sz w:val="20"/>
                <w:szCs w:val="20"/>
              </w:rPr>
              <w:t>EDUCAÇÃO</w:t>
            </w:r>
          </w:p>
        </w:tc>
      </w:tr>
      <w:tr w:rsidR="00A83831" w:rsidRPr="00C62FC5" w:rsidTr="00824EAA">
        <w:trPr>
          <w:trHeight w:val="1028"/>
        </w:trPr>
        <w:tc>
          <w:tcPr>
            <w:tcW w:w="9880" w:type="dxa"/>
            <w:gridSpan w:val="9"/>
          </w:tcPr>
          <w:p w:rsidR="00A83831" w:rsidRPr="00C62FC5" w:rsidRDefault="00A83831" w:rsidP="00791177">
            <w:pPr>
              <w:pStyle w:val="TableParagraph"/>
              <w:spacing w:line="242" w:lineRule="exact"/>
              <w:ind w:left="108" w:right="64"/>
              <w:jc w:val="both"/>
              <w:rPr>
                <w:sz w:val="20"/>
                <w:szCs w:val="20"/>
              </w:rPr>
            </w:pPr>
            <w:r w:rsidRPr="00C62FC5">
              <w:rPr>
                <w:b/>
                <w:sz w:val="20"/>
                <w:szCs w:val="20"/>
              </w:rPr>
              <w:t xml:space="preserve">OBJETO: </w:t>
            </w:r>
            <w:r w:rsidR="00791177" w:rsidRPr="00C62FC5">
              <w:rPr>
                <w:sz w:val="20"/>
                <w:szCs w:val="20"/>
              </w:rPr>
              <w:t xml:space="preserve">contratação de empresa especializada </w:t>
            </w:r>
            <w:r w:rsidR="00606DAB" w:rsidRPr="00C62FC5">
              <w:rPr>
                <w:b/>
                <w:bCs/>
                <w:sz w:val="20"/>
                <w:szCs w:val="20"/>
              </w:rPr>
              <w:t>em SERVIÇOS DE IMPRESSÃO PRETO E BRANCO E COLORIDA, PLASTIFICAÇÃO E ENCADERNAÇÃO COM ESPIRAL EM PLÁSTICO,</w:t>
            </w:r>
            <w:r w:rsidR="00606DAB" w:rsidRPr="00C62FC5">
              <w:rPr>
                <w:sz w:val="20"/>
                <w:szCs w:val="20"/>
              </w:rPr>
              <w:t>conforme especificações do Termo de Referência, destinadas ao atendimento</w:t>
            </w:r>
            <w:r w:rsidR="00E37B29" w:rsidRPr="00C62FC5">
              <w:rPr>
                <w:sz w:val="20"/>
                <w:szCs w:val="20"/>
              </w:rPr>
              <w:t xml:space="preserve"> da</w:t>
            </w:r>
            <w:r w:rsidR="00606DAB" w:rsidRPr="00C62FC5">
              <w:rPr>
                <w:sz w:val="20"/>
                <w:szCs w:val="20"/>
              </w:rPr>
              <w:t>s necessidades da</w:t>
            </w:r>
            <w:r w:rsidR="00E37B29" w:rsidRPr="00C62FC5">
              <w:rPr>
                <w:sz w:val="20"/>
                <w:szCs w:val="20"/>
              </w:rPr>
              <w:t xml:space="preserve"> Secretaria Municipal de </w:t>
            </w:r>
            <w:r w:rsidR="00606DAB" w:rsidRPr="00C62FC5">
              <w:rPr>
                <w:sz w:val="20"/>
                <w:szCs w:val="20"/>
              </w:rPr>
              <w:t xml:space="preserve">Esucação </w:t>
            </w:r>
            <w:r w:rsidR="00E37B29" w:rsidRPr="00C62FC5">
              <w:rPr>
                <w:sz w:val="20"/>
                <w:szCs w:val="20"/>
              </w:rPr>
              <w:t>do município de Afrânio/PE</w:t>
            </w:r>
            <w:r w:rsidR="00606DAB" w:rsidRPr="00C62FC5">
              <w:rPr>
                <w:sz w:val="20"/>
                <w:szCs w:val="20"/>
              </w:rPr>
              <w:t>.</w:t>
            </w:r>
          </w:p>
        </w:tc>
      </w:tr>
      <w:tr w:rsidR="00A83831" w:rsidRPr="00C62FC5" w:rsidTr="00C62FC5">
        <w:trPr>
          <w:trHeight w:val="244"/>
        </w:trPr>
        <w:tc>
          <w:tcPr>
            <w:tcW w:w="9884" w:type="dxa"/>
            <w:gridSpan w:val="9"/>
          </w:tcPr>
          <w:p w:rsidR="00A83831" w:rsidRPr="00C62FC5" w:rsidRDefault="00A83831" w:rsidP="00A83831">
            <w:pPr>
              <w:pStyle w:val="TableParagraph"/>
              <w:spacing w:line="224" w:lineRule="exact"/>
              <w:ind w:left="108"/>
              <w:rPr>
                <w:sz w:val="20"/>
                <w:szCs w:val="20"/>
              </w:rPr>
            </w:pPr>
            <w:r w:rsidRPr="00C62FC5">
              <w:rPr>
                <w:b/>
                <w:sz w:val="20"/>
                <w:szCs w:val="20"/>
              </w:rPr>
              <w:t>TIPO:</w:t>
            </w:r>
            <w:r w:rsidR="008026D9" w:rsidRPr="00C62FC5">
              <w:rPr>
                <w:sz w:val="20"/>
                <w:szCs w:val="20"/>
              </w:rPr>
              <w:t>MENOR PREÇO</w:t>
            </w:r>
          </w:p>
        </w:tc>
      </w:tr>
      <w:tr w:rsidR="00A83831" w:rsidRPr="00C62FC5" w:rsidTr="00C62FC5">
        <w:trPr>
          <w:trHeight w:val="242"/>
        </w:trPr>
        <w:tc>
          <w:tcPr>
            <w:tcW w:w="9884" w:type="dxa"/>
            <w:gridSpan w:val="9"/>
          </w:tcPr>
          <w:p w:rsidR="00A83831" w:rsidRPr="00C62FC5" w:rsidRDefault="00A83831" w:rsidP="00A83831">
            <w:pPr>
              <w:pStyle w:val="TableParagraph"/>
              <w:spacing w:line="222" w:lineRule="exact"/>
              <w:ind w:left="108"/>
              <w:rPr>
                <w:sz w:val="20"/>
                <w:szCs w:val="20"/>
              </w:rPr>
            </w:pPr>
            <w:r w:rsidRPr="00C62FC5">
              <w:rPr>
                <w:b/>
                <w:sz w:val="20"/>
                <w:szCs w:val="20"/>
              </w:rPr>
              <w:t>JULGAMENTO:</w:t>
            </w:r>
            <w:r w:rsidRPr="00C62FC5">
              <w:rPr>
                <w:sz w:val="20"/>
                <w:szCs w:val="20"/>
              </w:rPr>
              <w:t>POR</w:t>
            </w:r>
            <w:r w:rsidR="008B29F5">
              <w:rPr>
                <w:sz w:val="20"/>
                <w:szCs w:val="20"/>
              </w:rPr>
              <w:t xml:space="preserve"> </w:t>
            </w:r>
            <w:r w:rsidR="00606DAB" w:rsidRPr="00C62FC5">
              <w:rPr>
                <w:spacing w:val="-4"/>
                <w:sz w:val="20"/>
                <w:szCs w:val="20"/>
              </w:rPr>
              <w:t>LOTE</w:t>
            </w:r>
          </w:p>
        </w:tc>
      </w:tr>
      <w:tr w:rsidR="00A83831" w:rsidRPr="00C62FC5" w:rsidTr="00C62FC5">
        <w:trPr>
          <w:trHeight w:val="244"/>
        </w:trPr>
        <w:tc>
          <w:tcPr>
            <w:tcW w:w="9884" w:type="dxa"/>
            <w:gridSpan w:val="9"/>
          </w:tcPr>
          <w:p w:rsidR="00A83831" w:rsidRPr="00C62FC5" w:rsidRDefault="00A83831" w:rsidP="00A83831">
            <w:pPr>
              <w:pStyle w:val="TableParagraph"/>
              <w:spacing w:line="224" w:lineRule="exact"/>
              <w:ind w:left="108"/>
              <w:rPr>
                <w:sz w:val="20"/>
                <w:szCs w:val="20"/>
              </w:rPr>
            </w:pPr>
            <w:r w:rsidRPr="00C62FC5">
              <w:rPr>
                <w:b/>
                <w:sz w:val="20"/>
                <w:szCs w:val="20"/>
              </w:rPr>
              <w:t>MODO</w:t>
            </w:r>
            <w:r w:rsidR="008B29F5">
              <w:rPr>
                <w:b/>
                <w:sz w:val="20"/>
                <w:szCs w:val="20"/>
              </w:rPr>
              <w:t xml:space="preserve"> </w:t>
            </w:r>
            <w:r w:rsidRPr="00C62FC5">
              <w:rPr>
                <w:b/>
                <w:sz w:val="20"/>
                <w:szCs w:val="20"/>
              </w:rPr>
              <w:t>DE</w:t>
            </w:r>
            <w:r w:rsidR="008B29F5">
              <w:rPr>
                <w:b/>
                <w:sz w:val="20"/>
                <w:szCs w:val="20"/>
              </w:rPr>
              <w:t xml:space="preserve"> </w:t>
            </w:r>
            <w:r w:rsidRPr="00C62FC5">
              <w:rPr>
                <w:b/>
                <w:sz w:val="20"/>
                <w:szCs w:val="20"/>
              </w:rPr>
              <w:t>DISPUTA:</w:t>
            </w:r>
            <w:r w:rsidR="008B29F5">
              <w:rPr>
                <w:b/>
                <w:sz w:val="20"/>
                <w:szCs w:val="20"/>
              </w:rPr>
              <w:t xml:space="preserve"> </w:t>
            </w:r>
            <w:r w:rsidRPr="00C62FC5">
              <w:rPr>
                <w:sz w:val="20"/>
                <w:szCs w:val="20"/>
              </w:rPr>
              <w:t>ABERTO</w:t>
            </w:r>
            <w:r w:rsidR="008B29F5">
              <w:rPr>
                <w:sz w:val="20"/>
                <w:szCs w:val="20"/>
              </w:rPr>
              <w:t xml:space="preserve"> </w:t>
            </w:r>
            <w:r w:rsidRPr="00C62FC5">
              <w:rPr>
                <w:sz w:val="20"/>
                <w:szCs w:val="20"/>
              </w:rPr>
              <w:t>E</w:t>
            </w:r>
            <w:r w:rsidR="008B29F5">
              <w:rPr>
                <w:sz w:val="20"/>
                <w:szCs w:val="20"/>
              </w:rPr>
              <w:t xml:space="preserve"> </w:t>
            </w:r>
            <w:r w:rsidRPr="00C62FC5">
              <w:rPr>
                <w:spacing w:val="-2"/>
                <w:sz w:val="20"/>
                <w:szCs w:val="20"/>
              </w:rPr>
              <w:t>FECHADO</w:t>
            </w:r>
          </w:p>
        </w:tc>
      </w:tr>
      <w:tr w:rsidR="00A83831" w:rsidRPr="00C62FC5" w:rsidTr="00C62FC5">
        <w:trPr>
          <w:trHeight w:val="484"/>
        </w:trPr>
        <w:tc>
          <w:tcPr>
            <w:tcW w:w="9884" w:type="dxa"/>
            <w:gridSpan w:val="9"/>
          </w:tcPr>
          <w:p w:rsidR="00A83831" w:rsidRPr="00C62FC5" w:rsidRDefault="00A83831" w:rsidP="00D32258">
            <w:pPr>
              <w:pStyle w:val="TableParagraph"/>
              <w:spacing w:line="242" w:lineRule="exact"/>
              <w:ind w:left="108"/>
              <w:jc w:val="both"/>
              <w:rPr>
                <w:sz w:val="20"/>
                <w:szCs w:val="20"/>
              </w:rPr>
            </w:pPr>
            <w:r w:rsidRPr="00C62FC5">
              <w:rPr>
                <w:b/>
                <w:sz w:val="20"/>
                <w:szCs w:val="20"/>
              </w:rPr>
              <w:t>CONDIÇÃO</w:t>
            </w:r>
            <w:r w:rsidR="008B29F5">
              <w:rPr>
                <w:b/>
                <w:sz w:val="20"/>
                <w:szCs w:val="20"/>
              </w:rPr>
              <w:t xml:space="preserve"> </w:t>
            </w:r>
            <w:r w:rsidRPr="00C62FC5">
              <w:rPr>
                <w:b/>
                <w:sz w:val="20"/>
                <w:szCs w:val="20"/>
              </w:rPr>
              <w:t>DE</w:t>
            </w:r>
            <w:r w:rsidR="008B29F5">
              <w:rPr>
                <w:b/>
                <w:sz w:val="20"/>
                <w:szCs w:val="20"/>
              </w:rPr>
              <w:t xml:space="preserve"> </w:t>
            </w:r>
            <w:r w:rsidRPr="00C62FC5">
              <w:rPr>
                <w:b/>
                <w:sz w:val="20"/>
                <w:szCs w:val="20"/>
              </w:rPr>
              <w:t>PARTICIPAÇÃO:</w:t>
            </w:r>
            <w:r w:rsidR="00606DAB" w:rsidRPr="00C62FC5">
              <w:rPr>
                <w:sz w:val="20"/>
                <w:szCs w:val="20"/>
              </w:rPr>
              <w:t>AMPLA CONCORRÊNCIA</w:t>
            </w:r>
          </w:p>
          <w:p w:rsidR="00606DAB" w:rsidRPr="00C62FC5" w:rsidRDefault="00606DAB" w:rsidP="00D32258">
            <w:pPr>
              <w:pStyle w:val="TableParagraph"/>
              <w:spacing w:line="242" w:lineRule="exact"/>
              <w:ind w:left="108"/>
              <w:jc w:val="both"/>
              <w:rPr>
                <w:sz w:val="20"/>
                <w:szCs w:val="20"/>
              </w:rPr>
            </w:pPr>
          </w:p>
        </w:tc>
      </w:tr>
      <w:tr w:rsidR="00A83831" w:rsidRPr="00C62FC5" w:rsidTr="00C62FC5">
        <w:trPr>
          <w:trHeight w:val="486"/>
        </w:trPr>
        <w:tc>
          <w:tcPr>
            <w:tcW w:w="9884" w:type="dxa"/>
            <w:gridSpan w:val="9"/>
          </w:tcPr>
          <w:p w:rsidR="00A83831" w:rsidRPr="00C62FC5" w:rsidRDefault="00A83831" w:rsidP="00791177">
            <w:pPr>
              <w:pStyle w:val="TableParagraph"/>
              <w:spacing w:line="244" w:lineRule="exact"/>
              <w:ind w:left="108"/>
              <w:rPr>
                <w:sz w:val="20"/>
                <w:szCs w:val="20"/>
              </w:rPr>
            </w:pPr>
            <w:r w:rsidRPr="00C62FC5">
              <w:rPr>
                <w:b/>
                <w:sz w:val="20"/>
                <w:szCs w:val="20"/>
              </w:rPr>
              <w:t>ACESSO</w:t>
            </w:r>
            <w:r w:rsidR="008B29F5">
              <w:rPr>
                <w:b/>
                <w:sz w:val="20"/>
                <w:szCs w:val="20"/>
              </w:rPr>
              <w:t xml:space="preserve"> </w:t>
            </w:r>
            <w:r w:rsidRPr="00C62FC5">
              <w:rPr>
                <w:b/>
                <w:sz w:val="20"/>
                <w:szCs w:val="20"/>
              </w:rPr>
              <w:t>AO</w:t>
            </w:r>
            <w:r w:rsidR="008B29F5">
              <w:rPr>
                <w:b/>
                <w:sz w:val="20"/>
                <w:szCs w:val="20"/>
              </w:rPr>
              <w:t xml:space="preserve"> </w:t>
            </w:r>
            <w:r w:rsidRPr="00C62FC5">
              <w:rPr>
                <w:b/>
                <w:sz w:val="20"/>
                <w:szCs w:val="20"/>
              </w:rPr>
              <w:t>E</w:t>
            </w:r>
            <w:r w:rsidR="00791177" w:rsidRPr="00C62FC5">
              <w:rPr>
                <w:b/>
                <w:sz w:val="20"/>
                <w:szCs w:val="20"/>
              </w:rPr>
              <w:t>D</w:t>
            </w:r>
            <w:r w:rsidRPr="00C62FC5">
              <w:rPr>
                <w:b/>
                <w:sz w:val="20"/>
                <w:szCs w:val="20"/>
              </w:rPr>
              <w:t>ITAL,</w:t>
            </w:r>
            <w:r w:rsidR="008B29F5">
              <w:rPr>
                <w:b/>
                <w:sz w:val="20"/>
                <w:szCs w:val="20"/>
              </w:rPr>
              <w:t xml:space="preserve"> </w:t>
            </w:r>
            <w:r w:rsidRPr="00C62FC5">
              <w:rPr>
                <w:b/>
                <w:sz w:val="20"/>
                <w:szCs w:val="20"/>
              </w:rPr>
              <w:t>LOCAL</w:t>
            </w:r>
            <w:r w:rsidR="008B29F5">
              <w:rPr>
                <w:b/>
                <w:sz w:val="20"/>
                <w:szCs w:val="20"/>
              </w:rPr>
              <w:t xml:space="preserve"> </w:t>
            </w:r>
            <w:r w:rsidRPr="00C62FC5">
              <w:rPr>
                <w:b/>
                <w:sz w:val="20"/>
                <w:szCs w:val="20"/>
              </w:rPr>
              <w:t>DE</w:t>
            </w:r>
            <w:r w:rsidR="008B29F5">
              <w:rPr>
                <w:b/>
                <w:sz w:val="20"/>
                <w:szCs w:val="20"/>
              </w:rPr>
              <w:t xml:space="preserve"> </w:t>
            </w:r>
            <w:r w:rsidRPr="00C62FC5">
              <w:rPr>
                <w:b/>
                <w:sz w:val="20"/>
                <w:szCs w:val="20"/>
              </w:rPr>
              <w:t>REALIZAÇÃO</w:t>
            </w:r>
            <w:r w:rsidR="008B29F5">
              <w:rPr>
                <w:b/>
                <w:sz w:val="20"/>
                <w:szCs w:val="20"/>
              </w:rPr>
              <w:t xml:space="preserve"> </w:t>
            </w:r>
            <w:r w:rsidRPr="00C62FC5">
              <w:rPr>
                <w:b/>
                <w:sz w:val="20"/>
                <w:szCs w:val="20"/>
              </w:rPr>
              <w:t>DA</w:t>
            </w:r>
            <w:r w:rsidR="008B29F5">
              <w:rPr>
                <w:b/>
                <w:sz w:val="20"/>
                <w:szCs w:val="20"/>
              </w:rPr>
              <w:t xml:space="preserve"> </w:t>
            </w:r>
            <w:r w:rsidRPr="00C62FC5">
              <w:rPr>
                <w:b/>
                <w:sz w:val="20"/>
                <w:szCs w:val="20"/>
              </w:rPr>
              <w:t>SESSÃO</w:t>
            </w:r>
            <w:r w:rsidR="008B29F5">
              <w:rPr>
                <w:b/>
                <w:sz w:val="20"/>
                <w:szCs w:val="20"/>
              </w:rPr>
              <w:t xml:space="preserve"> </w:t>
            </w:r>
            <w:r w:rsidRPr="00C62FC5">
              <w:rPr>
                <w:b/>
                <w:sz w:val="20"/>
                <w:szCs w:val="20"/>
              </w:rPr>
              <w:t>E</w:t>
            </w:r>
            <w:r w:rsidR="008B29F5">
              <w:rPr>
                <w:b/>
                <w:sz w:val="20"/>
                <w:szCs w:val="20"/>
              </w:rPr>
              <w:t xml:space="preserve"> </w:t>
            </w:r>
            <w:r w:rsidRPr="00C62FC5">
              <w:rPr>
                <w:b/>
                <w:sz w:val="20"/>
                <w:szCs w:val="20"/>
              </w:rPr>
              <w:t>PORTAL:</w:t>
            </w:r>
            <w:r w:rsidR="008B29F5">
              <w:rPr>
                <w:b/>
                <w:sz w:val="20"/>
                <w:szCs w:val="20"/>
              </w:rPr>
              <w:t xml:space="preserve"> </w:t>
            </w:r>
            <w:r w:rsidRPr="00C62FC5">
              <w:rPr>
                <w:sz w:val="20"/>
                <w:szCs w:val="20"/>
              </w:rPr>
              <w:t>CONFORME</w:t>
            </w:r>
            <w:r w:rsidR="008B29F5">
              <w:rPr>
                <w:sz w:val="20"/>
                <w:szCs w:val="20"/>
              </w:rPr>
              <w:t xml:space="preserve"> </w:t>
            </w:r>
            <w:r w:rsidRPr="00C62FC5">
              <w:rPr>
                <w:sz w:val="20"/>
                <w:szCs w:val="20"/>
              </w:rPr>
              <w:t>ITEM</w:t>
            </w:r>
            <w:r w:rsidR="008A737E" w:rsidRPr="00C62FC5">
              <w:rPr>
                <w:spacing w:val="28"/>
                <w:sz w:val="20"/>
                <w:szCs w:val="20"/>
              </w:rPr>
              <w:t>1.</w:t>
            </w:r>
            <w:r w:rsidRPr="00C62FC5">
              <w:rPr>
                <w:sz w:val="20"/>
                <w:szCs w:val="20"/>
              </w:rPr>
              <w:t>3 DESTE EDITAL</w:t>
            </w:r>
          </w:p>
        </w:tc>
      </w:tr>
      <w:tr w:rsidR="00A83831" w:rsidRPr="00C62FC5" w:rsidTr="00C62FC5">
        <w:trPr>
          <w:trHeight w:val="240"/>
        </w:trPr>
        <w:tc>
          <w:tcPr>
            <w:tcW w:w="9884" w:type="dxa"/>
            <w:gridSpan w:val="9"/>
          </w:tcPr>
          <w:p w:rsidR="00A83831" w:rsidRPr="00C62FC5" w:rsidRDefault="00A83831" w:rsidP="00A83831">
            <w:pPr>
              <w:pStyle w:val="TableParagraph"/>
              <w:spacing w:line="221" w:lineRule="exact"/>
              <w:ind w:left="108"/>
              <w:rPr>
                <w:sz w:val="20"/>
                <w:szCs w:val="20"/>
              </w:rPr>
            </w:pPr>
            <w:r w:rsidRPr="00C62FC5">
              <w:rPr>
                <w:b/>
                <w:sz w:val="20"/>
                <w:szCs w:val="20"/>
              </w:rPr>
              <w:t>DAS</w:t>
            </w:r>
            <w:r w:rsidR="008B29F5">
              <w:rPr>
                <w:b/>
                <w:sz w:val="20"/>
                <w:szCs w:val="20"/>
              </w:rPr>
              <w:t xml:space="preserve"> </w:t>
            </w:r>
            <w:r w:rsidRPr="00C62FC5">
              <w:rPr>
                <w:b/>
                <w:sz w:val="20"/>
                <w:szCs w:val="20"/>
              </w:rPr>
              <w:t>DATAS</w:t>
            </w:r>
            <w:r w:rsidR="008B29F5">
              <w:rPr>
                <w:b/>
                <w:sz w:val="20"/>
                <w:szCs w:val="20"/>
              </w:rPr>
              <w:t xml:space="preserve"> </w:t>
            </w:r>
            <w:r w:rsidRPr="00C62FC5">
              <w:rPr>
                <w:b/>
                <w:sz w:val="20"/>
                <w:szCs w:val="20"/>
              </w:rPr>
              <w:t>E</w:t>
            </w:r>
            <w:r w:rsidR="008B29F5">
              <w:rPr>
                <w:b/>
                <w:sz w:val="20"/>
                <w:szCs w:val="20"/>
              </w:rPr>
              <w:t xml:space="preserve"> </w:t>
            </w:r>
            <w:r w:rsidRPr="00C62FC5">
              <w:rPr>
                <w:b/>
                <w:sz w:val="20"/>
                <w:szCs w:val="20"/>
              </w:rPr>
              <w:t>HORÁRIOS</w:t>
            </w:r>
            <w:r w:rsidR="008B29F5">
              <w:rPr>
                <w:b/>
                <w:sz w:val="20"/>
                <w:szCs w:val="20"/>
              </w:rPr>
              <w:t xml:space="preserve"> </w:t>
            </w:r>
            <w:r w:rsidRPr="00C62FC5">
              <w:rPr>
                <w:b/>
                <w:sz w:val="20"/>
                <w:szCs w:val="20"/>
              </w:rPr>
              <w:t>DO</w:t>
            </w:r>
            <w:r w:rsidR="008B29F5">
              <w:rPr>
                <w:b/>
                <w:sz w:val="20"/>
                <w:szCs w:val="20"/>
              </w:rPr>
              <w:t xml:space="preserve"> </w:t>
            </w:r>
            <w:r w:rsidRPr="00C62FC5">
              <w:rPr>
                <w:b/>
                <w:sz w:val="20"/>
                <w:szCs w:val="20"/>
              </w:rPr>
              <w:t>CERTAME:</w:t>
            </w:r>
            <w:r w:rsidR="008B29F5">
              <w:rPr>
                <w:b/>
                <w:sz w:val="20"/>
                <w:szCs w:val="20"/>
              </w:rPr>
              <w:t xml:space="preserve"> </w:t>
            </w:r>
            <w:r w:rsidRPr="00C62FC5">
              <w:rPr>
                <w:sz w:val="20"/>
                <w:szCs w:val="20"/>
              </w:rPr>
              <w:t>CONFORME</w:t>
            </w:r>
            <w:r w:rsidR="008B29F5">
              <w:rPr>
                <w:sz w:val="20"/>
                <w:szCs w:val="20"/>
              </w:rPr>
              <w:t xml:space="preserve"> </w:t>
            </w:r>
            <w:r w:rsidRPr="00C62FC5">
              <w:rPr>
                <w:sz w:val="20"/>
                <w:szCs w:val="20"/>
              </w:rPr>
              <w:t>ITEM</w:t>
            </w:r>
            <w:r w:rsidR="008B29F5">
              <w:rPr>
                <w:sz w:val="20"/>
                <w:szCs w:val="20"/>
              </w:rPr>
              <w:t xml:space="preserve"> </w:t>
            </w:r>
            <w:r w:rsidR="008A737E" w:rsidRPr="00C62FC5">
              <w:rPr>
                <w:spacing w:val="-4"/>
                <w:sz w:val="20"/>
                <w:szCs w:val="20"/>
              </w:rPr>
              <w:t>1.</w:t>
            </w:r>
            <w:r w:rsidRPr="00C62FC5">
              <w:rPr>
                <w:sz w:val="20"/>
                <w:szCs w:val="20"/>
              </w:rPr>
              <w:t>4</w:t>
            </w:r>
            <w:r w:rsidR="008B29F5">
              <w:rPr>
                <w:sz w:val="20"/>
                <w:szCs w:val="20"/>
              </w:rPr>
              <w:t xml:space="preserve"> </w:t>
            </w:r>
            <w:r w:rsidRPr="00C62FC5">
              <w:rPr>
                <w:sz w:val="20"/>
                <w:szCs w:val="20"/>
              </w:rPr>
              <w:t>DESTE</w:t>
            </w:r>
            <w:r w:rsidR="008B29F5">
              <w:rPr>
                <w:sz w:val="20"/>
                <w:szCs w:val="20"/>
              </w:rPr>
              <w:t xml:space="preserve"> </w:t>
            </w:r>
            <w:r w:rsidRPr="00C62FC5">
              <w:rPr>
                <w:spacing w:val="-2"/>
                <w:sz w:val="20"/>
                <w:szCs w:val="20"/>
              </w:rPr>
              <w:t>EDITAL</w:t>
            </w:r>
          </w:p>
        </w:tc>
      </w:tr>
      <w:tr w:rsidR="00A83831" w:rsidRPr="00C62FC5" w:rsidTr="00C62FC5">
        <w:trPr>
          <w:trHeight w:val="486"/>
        </w:trPr>
        <w:tc>
          <w:tcPr>
            <w:tcW w:w="4913" w:type="dxa"/>
            <w:gridSpan w:val="3"/>
            <w:tcBorders>
              <w:right w:val="nil"/>
            </w:tcBorders>
          </w:tcPr>
          <w:p w:rsidR="00A83831" w:rsidRPr="00C62FC5" w:rsidRDefault="00A83831" w:rsidP="00D32258">
            <w:pPr>
              <w:pStyle w:val="TableParagraph"/>
              <w:tabs>
                <w:tab w:val="left" w:pos="1605"/>
                <w:tab w:val="left" w:pos="3553"/>
              </w:tabs>
              <w:spacing w:before="3" w:line="243" w:lineRule="exact"/>
              <w:ind w:left="108"/>
              <w:jc w:val="both"/>
              <w:rPr>
                <w:b/>
                <w:sz w:val="20"/>
                <w:szCs w:val="20"/>
              </w:rPr>
            </w:pPr>
            <w:r w:rsidRPr="00C62FC5">
              <w:rPr>
                <w:b/>
                <w:spacing w:val="-2"/>
                <w:sz w:val="20"/>
                <w:szCs w:val="20"/>
              </w:rPr>
              <w:t>SISTEMA</w:t>
            </w:r>
            <w:r w:rsidRPr="00C62FC5">
              <w:rPr>
                <w:b/>
                <w:sz w:val="20"/>
                <w:szCs w:val="20"/>
              </w:rPr>
              <w:tab/>
            </w:r>
            <w:r w:rsidRPr="00C62FC5">
              <w:rPr>
                <w:b/>
                <w:spacing w:val="-2"/>
                <w:sz w:val="20"/>
                <w:szCs w:val="20"/>
              </w:rPr>
              <w:t>ELETRÔNICOUTILIZADO:</w:t>
            </w:r>
          </w:p>
          <w:p w:rsidR="00A83831" w:rsidRPr="00C62FC5" w:rsidRDefault="008F0BE8" w:rsidP="00D32258">
            <w:pPr>
              <w:pStyle w:val="TableParagraph"/>
              <w:spacing w:line="221" w:lineRule="exact"/>
              <w:ind w:left="108"/>
              <w:jc w:val="both"/>
              <w:rPr>
                <w:b/>
                <w:sz w:val="20"/>
                <w:szCs w:val="20"/>
                <w:u w:val="single"/>
              </w:rPr>
            </w:pPr>
            <w:hyperlink r:id="rId8">
              <w:r w:rsidR="00A83831" w:rsidRPr="00C62FC5">
                <w:rPr>
                  <w:b/>
                  <w:spacing w:val="-2"/>
                  <w:sz w:val="20"/>
                  <w:szCs w:val="20"/>
                  <w:u w:val="single"/>
                </w:rPr>
                <w:t>www.portaldecompraspublicas.com.br.</w:t>
              </w:r>
            </w:hyperlink>
          </w:p>
        </w:tc>
        <w:tc>
          <w:tcPr>
            <w:tcW w:w="1073" w:type="dxa"/>
            <w:tcBorders>
              <w:left w:val="nil"/>
              <w:right w:val="nil"/>
            </w:tcBorders>
          </w:tcPr>
          <w:p w:rsidR="00A83831" w:rsidRPr="00C62FC5" w:rsidRDefault="00A83831" w:rsidP="00A83831">
            <w:pPr>
              <w:pStyle w:val="TableParagraph"/>
              <w:spacing w:before="3"/>
              <w:ind w:left="251"/>
              <w:rPr>
                <w:sz w:val="20"/>
                <w:szCs w:val="20"/>
              </w:rPr>
            </w:pPr>
            <w:r w:rsidRPr="00C62FC5">
              <w:rPr>
                <w:spacing w:val="-2"/>
                <w:sz w:val="20"/>
                <w:szCs w:val="20"/>
              </w:rPr>
              <w:t>Portal</w:t>
            </w:r>
          </w:p>
        </w:tc>
        <w:tc>
          <w:tcPr>
            <w:tcW w:w="736" w:type="dxa"/>
            <w:tcBorders>
              <w:left w:val="nil"/>
              <w:right w:val="nil"/>
            </w:tcBorders>
          </w:tcPr>
          <w:p w:rsidR="00A83831" w:rsidRPr="00C62FC5" w:rsidRDefault="00A83831" w:rsidP="00A83831">
            <w:pPr>
              <w:pStyle w:val="TableParagraph"/>
              <w:spacing w:before="3"/>
              <w:ind w:left="253"/>
              <w:rPr>
                <w:sz w:val="20"/>
                <w:szCs w:val="20"/>
              </w:rPr>
            </w:pPr>
            <w:r w:rsidRPr="00C62FC5">
              <w:rPr>
                <w:spacing w:val="-5"/>
                <w:sz w:val="20"/>
                <w:szCs w:val="20"/>
              </w:rPr>
              <w:t>de</w:t>
            </w:r>
          </w:p>
        </w:tc>
        <w:tc>
          <w:tcPr>
            <w:tcW w:w="1381" w:type="dxa"/>
            <w:gridSpan w:val="2"/>
            <w:tcBorders>
              <w:left w:val="nil"/>
              <w:right w:val="nil"/>
            </w:tcBorders>
          </w:tcPr>
          <w:p w:rsidR="00A83831" w:rsidRPr="00C62FC5" w:rsidRDefault="00A83831" w:rsidP="00A83831">
            <w:pPr>
              <w:pStyle w:val="TableParagraph"/>
              <w:spacing w:before="3"/>
              <w:ind w:left="251"/>
              <w:rPr>
                <w:sz w:val="20"/>
                <w:szCs w:val="20"/>
              </w:rPr>
            </w:pPr>
            <w:r w:rsidRPr="00C62FC5">
              <w:rPr>
                <w:spacing w:val="-2"/>
                <w:sz w:val="20"/>
                <w:szCs w:val="20"/>
              </w:rPr>
              <w:t>Compras</w:t>
            </w:r>
          </w:p>
        </w:tc>
        <w:tc>
          <w:tcPr>
            <w:tcW w:w="1304" w:type="dxa"/>
            <w:tcBorders>
              <w:left w:val="nil"/>
              <w:right w:val="nil"/>
            </w:tcBorders>
          </w:tcPr>
          <w:p w:rsidR="00A83831" w:rsidRPr="00C62FC5" w:rsidRDefault="00A83831" w:rsidP="00A83831">
            <w:pPr>
              <w:pStyle w:val="TableParagraph"/>
              <w:spacing w:before="3"/>
              <w:ind w:left="251"/>
              <w:rPr>
                <w:sz w:val="20"/>
                <w:szCs w:val="20"/>
              </w:rPr>
            </w:pPr>
            <w:r w:rsidRPr="00C62FC5">
              <w:rPr>
                <w:spacing w:val="-2"/>
                <w:sz w:val="20"/>
                <w:szCs w:val="20"/>
              </w:rPr>
              <w:t>Públicas</w:t>
            </w:r>
          </w:p>
        </w:tc>
        <w:tc>
          <w:tcPr>
            <w:tcW w:w="477" w:type="dxa"/>
            <w:tcBorders>
              <w:left w:val="nil"/>
            </w:tcBorders>
          </w:tcPr>
          <w:p w:rsidR="00A83831" w:rsidRPr="00C62FC5" w:rsidRDefault="00A83831" w:rsidP="00A83831">
            <w:pPr>
              <w:pStyle w:val="TableParagraph"/>
              <w:spacing w:before="3"/>
              <w:ind w:left="254"/>
              <w:rPr>
                <w:sz w:val="20"/>
                <w:szCs w:val="20"/>
              </w:rPr>
            </w:pPr>
            <w:r w:rsidRPr="00C62FC5">
              <w:rPr>
                <w:spacing w:val="-10"/>
                <w:sz w:val="20"/>
                <w:szCs w:val="20"/>
              </w:rPr>
              <w:t>–</w:t>
            </w:r>
          </w:p>
        </w:tc>
      </w:tr>
      <w:tr w:rsidR="00A83831" w:rsidRPr="00C62FC5" w:rsidTr="00C62FC5">
        <w:trPr>
          <w:trHeight w:val="486"/>
        </w:trPr>
        <w:tc>
          <w:tcPr>
            <w:tcW w:w="3251" w:type="dxa"/>
          </w:tcPr>
          <w:p w:rsidR="00A83831" w:rsidRPr="00C62FC5" w:rsidRDefault="00A83831" w:rsidP="00A83831">
            <w:pPr>
              <w:pStyle w:val="TableParagraph"/>
              <w:spacing w:line="244" w:lineRule="exact"/>
              <w:ind w:left="108"/>
              <w:jc w:val="both"/>
              <w:rPr>
                <w:b/>
                <w:sz w:val="20"/>
                <w:szCs w:val="20"/>
              </w:rPr>
            </w:pPr>
            <w:r w:rsidRPr="00C62FC5">
              <w:rPr>
                <w:b/>
                <w:sz w:val="20"/>
                <w:szCs w:val="20"/>
              </w:rPr>
              <w:t>PREGOEIRO:VANDELMAR NOGUEIRA DA SILVA</w:t>
            </w:r>
          </w:p>
        </w:tc>
        <w:tc>
          <w:tcPr>
            <w:tcW w:w="3766" w:type="dxa"/>
            <w:gridSpan w:val="5"/>
          </w:tcPr>
          <w:p w:rsidR="00A83831" w:rsidRPr="00C62FC5" w:rsidRDefault="00A83831" w:rsidP="00A83831">
            <w:pPr>
              <w:pStyle w:val="TableParagraph"/>
              <w:ind w:left="108"/>
              <w:rPr>
                <w:b/>
                <w:sz w:val="20"/>
                <w:szCs w:val="20"/>
              </w:rPr>
            </w:pPr>
            <w:r w:rsidRPr="00C62FC5">
              <w:rPr>
                <w:b/>
                <w:spacing w:val="-2"/>
                <w:sz w:val="20"/>
                <w:szCs w:val="20"/>
              </w:rPr>
              <w:t>E-mail:</w:t>
            </w:r>
          </w:p>
          <w:p w:rsidR="00A83831" w:rsidRPr="00C62FC5" w:rsidRDefault="00A14455" w:rsidP="00A83831">
            <w:pPr>
              <w:pStyle w:val="TableParagraph"/>
              <w:spacing w:before="2" w:line="222" w:lineRule="exact"/>
              <w:ind w:left="108"/>
              <w:rPr>
                <w:sz w:val="20"/>
                <w:szCs w:val="20"/>
              </w:rPr>
            </w:pPr>
            <w:r w:rsidRPr="00C62FC5">
              <w:rPr>
                <w:sz w:val="20"/>
                <w:szCs w:val="20"/>
              </w:rPr>
              <w:t>cplafranio@</w:t>
            </w:r>
            <w:r w:rsidR="003A47F5" w:rsidRPr="00C62FC5">
              <w:rPr>
                <w:sz w:val="20"/>
                <w:szCs w:val="20"/>
              </w:rPr>
              <w:t>afranio.pe.gov.br</w:t>
            </w:r>
          </w:p>
        </w:tc>
        <w:tc>
          <w:tcPr>
            <w:tcW w:w="2867" w:type="dxa"/>
            <w:gridSpan w:val="3"/>
          </w:tcPr>
          <w:p w:rsidR="00A83831" w:rsidRPr="00C62FC5" w:rsidRDefault="00A83831" w:rsidP="00560B0E">
            <w:pPr>
              <w:pStyle w:val="TableParagraph"/>
              <w:ind w:left="109"/>
              <w:rPr>
                <w:b/>
                <w:sz w:val="20"/>
                <w:szCs w:val="20"/>
              </w:rPr>
            </w:pPr>
            <w:r w:rsidRPr="00C62FC5">
              <w:rPr>
                <w:b/>
                <w:sz w:val="20"/>
                <w:szCs w:val="20"/>
              </w:rPr>
              <w:t>Fone:(</w:t>
            </w:r>
            <w:r w:rsidR="00560B0E" w:rsidRPr="00C62FC5">
              <w:rPr>
                <w:b/>
                <w:sz w:val="20"/>
                <w:szCs w:val="20"/>
              </w:rPr>
              <w:t>87</w:t>
            </w:r>
            <w:r w:rsidRPr="00C62FC5">
              <w:rPr>
                <w:b/>
                <w:sz w:val="20"/>
                <w:szCs w:val="20"/>
              </w:rPr>
              <w:t>)3868.1054</w:t>
            </w:r>
          </w:p>
        </w:tc>
      </w:tr>
      <w:tr w:rsidR="00A83831" w:rsidRPr="00C62FC5" w:rsidTr="00C62FC5">
        <w:trPr>
          <w:trHeight w:val="729"/>
        </w:trPr>
        <w:tc>
          <w:tcPr>
            <w:tcW w:w="9884" w:type="dxa"/>
            <w:gridSpan w:val="9"/>
          </w:tcPr>
          <w:p w:rsidR="00A83831" w:rsidRPr="00C62FC5" w:rsidRDefault="00A83831" w:rsidP="007667C1">
            <w:pPr>
              <w:pStyle w:val="TableParagraph"/>
              <w:ind w:left="108" w:right="64"/>
              <w:jc w:val="both"/>
              <w:rPr>
                <w:sz w:val="20"/>
                <w:szCs w:val="20"/>
              </w:rPr>
            </w:pPr>
            <w:r w:rsidRPr="00C62FC5">
              <w:rPr>
                <w:b/>
                <w:sz w:val="20"/>
                <w:szCs w:val="20"/>
              </w:rPr>
              <w:t xml:space="preserve">INFORMAÇÕES ADICIONAIS: </w:t>
            </w:r>
            <w:r w:rsidRPr="00C62FC5">
              <w:rPr>
                <w:sz w:val="20"/>
                <w:szCs w:val="20"/>
              </w:rPr>
              <w:t>O edital e seus anexos encontram-se disponíveis na plataforma doPortaldeCompras Públicas-</w:t>
            </w:r>
            <w:r w:rsidR="008F0BE8" w:rsidRPr="008F0BE8">
              <w:fldChar w:fldCharType="begin"/>
            </w:r>
            <w:r w:rsidR="003F75BF">
              <w:instrText xml:space="preserve"> HYPERLINK "http://www.portaldecompraspublicas.com.br," </w:instrText>
            </w:r>
            <w:r w:rsidR="008F0BE8" w:rsidRPr="008F0BE8">
              <w:fldChar w:fldCharType="separate"/>
            </w:r>
            <w:r w:rsidR="00560B0E" w:rsidRPr="00C62FC5">
              <w:rPr>
                <w:rStyle w:val="Hyperlink"/>
                <w:sz w:val="20"/>
                <w:szCs w:val="20"/>
              </w:rPr>
              <w:t>www.portaldecompraspublicas.com.br,</w:t>
            </w:r>
            <w:r w:rsidR="008F0BE8">
              <w:rPr>
                <w:rStyle w:val="Hyperlink"/>
                <w:sz w:val="20"/>
                <w:szCs w:val="20"/>
              </w:rPr>
              <w:fldChar w:fldCharType="end"/>
            </w:r>
            <w:r w:rsidRPr="00C62FC5">
              <w:rPr>
                <w:sz w:val="20"/>
                <w:szCs w:val="20"/>
              </w:rPr>
              <w:t>ouatravés do sítio</w:t>
            </w:r>
            <w:r w:rsidRPr="00C62FC5">
              <w:rPr>
                <w:spacing w:val="-2"/>
                <w:sz w:val="20"/>
                <w:szCs w:val="20"/>
              </w:rPr>
              <w:t>oficial</w:t>
            </w:r>
            <w:r w:rsidRPr="00C62FC5">
              <w:rPr>
                <w:sz w:val="20"/>
                <w:szCs w:val="20"/>
              </w:rPr>
              <w:t>daPrefeituradeAfrânio-PE:</w:t>
            </w:r>
            <w:hyperlink r:id="rId9" w:history="1">
              <w:r w:rsidRPr="00C62FC5">
                <w:rPr>
                  <w:rStyle w:val="Hyperlink"/>
                  <w:spacing w:val="-2"/>
                  <w:sz w:val="20"/>
                  <w:szCs w:val="20"/>
                </w:rPr>
                <w:t>www.afranio.pe.gov.br.</w:t>
              </w:r>
            </w:hyperlink>
          </w:p>
        </w:tc>
      </w:tr>
      <w:tr w:rsidR="004F7B6C" w:rsidRPr="00C62FC5" w:rsidTr="00C62FC5">
        <w:trPr>
          <w:trHeight w:val="318"/>
        </w:trPr>
        <w:tc>
          <w:tcPr>
            <w:tcW w:w="3792" w:type="dxa"/>
            <w:gridSpan w:val="2"/>
            <w:tcBorders>
              <w:right w:val="single" w:sz="4" w:space="0" w:color="auto"/>
            </w:tcBorders>
            <w:shd w:val="clear" w:color="auto" w:fill="auto"/>
          </w:tcPr>
          <w:p w:rsidR="004F7B6C" w:rsidRPr="00C62FC5" w:rsidRDefault="004F7B6C" w:rsidP="007667C1">
            <w:pPr>
              <w:pStyle w:val="TableParagraph"/>
              <w:ind w:left="108" w:right="84"/>
              <w:jc w:val="both"/>
              <w:rPr>
                <w:b/>
                <w:sz w:val="20"/>
                <w:szCs w:val="20"/>
              </w:rPr>
            </w:pPr>
            <w:r w:rsidRPr="00C62FC5">
              <w:rPr>
                <w:b/>
                <w:sz w:val="20"/>
                <w:szCs w:val="20"/>
              </w:rPr>
              <w:t>VALOR ESTIMADO</w:t>
            </w:r>
          </w:p>
        </w:tc>
        <w:tc>
          <w:tcPr>
            <w:tcW w:w="6092" w:type="dxa"/>
            <w:gridSpan w:val="7"/>
            <w:tcBorders>
              <w:left w:val="single" w:sz="4" w:space="0" w:color="auto"/>
            </w:tcBorders>
            <w:shd w:val="clear" w:color="auto" w:fill="auto"/>
          </w:tcPr>
          <w:p w:rsidR="004F7B6C" w:rsidRPr="00C62FC5" w:rsidRDefault="005B0751" w:rsidP="00F414EB">
            <w:pPr>
              <w:pStyle w:val="TableParagraph"/>
              <w:ind w:right="84"/>
              <w:jc w:val="both"/>
              <w:rPr>
                <w:b/>
                <w:bCs/>
                <w:sz w:val="20"/>
                <w:szCs w:val="20"/>
              </w:rPr>
            </w:pPr>
            <w:r w:rsidRPr="00C62FC5">
              <w:rPr>
                <w:b/>
                <w:bCs/>
                <w:sz w:val="20"/>
                <w:szCs w:val="20"/>
              </w:rPr>
              <w:t>R$ 451.791,00</w:t>
            </w:r>
            <w:r w:rsidR="00F202CC" w:rsidRPr="00C62FC5">
              <w:rPr>
                <w:b/>
                <w:bCs/>
                <w:sz w:val="20"/>
                <w:szCs w:val="20"/>
              </w:rPr>
              <w:t>(QUATROCENTOS E CINQUENTA E UM MIL SETESSENTOS E NOVENTA E UM REAIS)</w:t>
            </w:r>
          </w:p>
        </w:tc>
      </w:tr>
    </w:tbl>
    <w:p w:rsidR="00A83831" w:rsidRPr="00DC4992" w:rsidRDefault="00A83831" w:rsidP="009E5CC0">
      <w:pPr>
        <w:pStyle w:val="Corpodetexto"/>
        <w:ind w:left="567" w:right="580"/>
        <w:jc w:val="both"/>
        <w:rPr>
          <w:highlight w:val="yellow"/>
        </w:rPr>
      </w:pPr>
    </w:p>
    <w:p w:rsidR="00B8685B" w:rsidRPr="004C53A3" w:rsidRDefault="00B8685B" w:rsidP="00B8685B">
      <w:pPr>
        <w:tabs>
          <w:tab w:val="left" w:pos="10490"/>
        </w:tabs>
        <w:ind w:left="567"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xml:space="preserve">, designado pela </w:t>
      </w:r>
      <w:r w:rsidR="00EB0B9E">
        <w:rPr>
          <w:b/>
          <w:sz w:val="20"/>
          <w:szCs w:val="20"/>
        </w:rPr>
        <w:t>324</w:t>
      </w:r>
      <w:r w:rsidR="005236EE" w:rsidRPr="008341AB">
        <w:rPr>
          <w:b/>
          <w:sz w:val="20"/>
          <w:szCs w:val="20"/>
        </w:rPr>
        <w:t xml:space="preserve">/2025 de </w:t>
      </w:r>
      <w:r w:rsidR="00EB0B9E">
        <w:rPr>
          <w:b/>
          <w:sz w:val="20"/>
          <w:szCs w:val="20"/>
        </w:rPr>
        <w:t>28 de agosto</w:t>
      </w:r>
      <w:r w:rsidR="005236EE" w:rsidRPr="008341AB">
        <w:rPr>
          <w:b/>
          <w:sz w:val="20"/>
          <w:szCs w:val="20"/>
        </w:rPr>
        <w:t xml:space="preserve">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sidR="005B0751">
        <w:rPr>
          <w:b/>
          <w:sz w:val="20"/>
          <w:szCs w:val="20"/>
        </w:rPr>
        <w:t>LOTE</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w:t>
      </w:r>
      <w:r w:rsidR="008934A7">
        <w:rPr>
          <w:sz w:val="20"/>
          <w:szCs w:val="20"/>
        </w:rPr>
        <w:t>, Decreto n° 11.462/2023</w:t>
      </w:r>
      <w:r w:rsidRPr="008341AB">
        <w:rPr>
          <w:sz w:val="20"/>
          <w:szCs w:val="20"/>
        </w:rPr>
        <w:t xml:space="preserve">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Pr="004F3940">
        <w:rPr>
          <w:sz w:val="20"/>
          <w:szCs w:val="20"/>
        </w:rPr>
        <w:t>,</w:t>
      </w:r>
      <w:r w:rsidR="006F703C" w:rsidRPr="006F703C">
        <w:rPr>
          <w:b/>
          <w:bCs/>
          <w:sz w:val="20"/>
          <w:szCs w:val="20"/>
        </w:rPr>
        <w:t>017</w:t>
      </w:r>
      <w:r w:rsidR="006F703C">
        <w:rPr>
          <w:b/>
          <w:bCs/>
          <w:sz w:val="20"/>
          <w:szCs w:val="20"/>
        </w:rPr>
        <w:t>/2025 com alterações segundo o Decreto 026/2025</w:t>
      </w:r>
      <w:r w:rsidRPr="004F3940">
        <w:rPr>
          <w:sz w:val="20"/>
          <w:szCs w:val="20"/>
        </w:rPr>
        <w:t xml:space="preserve">do 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pPr>
        <w:pStyle w:val="Corpodetexto"/>
      </w:pPr>
    </w:p>
    <w:p w:rsidR="00090E10" w:rsidRPr="00D42E92" w:rsidRDefault="0009585E" w:rsidP="001C159B">
      <w:pPr>
        <w:pStyle w:val="Ttulo1"/>
        <w:numPr>
          <w:ilvl w:val="0"/>
          <w:numId w:val="6"/>
        </w:numPr>
        <w:tabs>
          <w:tab w:val="left" w:pos="855"/>
        </w:tabs>
        <w:ind w:right="580" w:hanging="283"/>
        <w:jc w:val="both"/>
      </w:pPr>
      <w:r w:rsidRPr="00D42E92">
        <w:t>DOOBJETO.</w:t>
      </w:r>
    </w:p>
    <w:p w:rsidR="00110F2F" w:rsidRPr="000208F5" w:rsidRDefault="00110F2F" w:rsidP="00110F2F">
      <w:pPr>
        <w:pStyle w:val="TableParagraph"/>
        <w:ind w:right="580"/>
        <w:jc w:val="both"/>
        <w:rPr>
          <w:bCs/>
          <w:iCs/>
          <w:color w:val="000000"/>
          <w:sz w:val="20"/>
          <w:szCs w:val="20"/>
          <w:lang w:val="pt-BR"/>
        </w:rPr>
      </w:pPr>
    </w:p>
    <w:p w:rsidR="005369E9" w:rsidRPr="000B41AA" w:rsidRDefault="00587341" w:rsidP="003F75BF">
      <w:pPr>
        <w:pStyle w:val="PargrafodaLista"/>
        <w:widowControl/>
        <w:numPr>
          <w:ilvl w:val="1"/>
          <w:numId w:val="6"/>
        </w:numPr>
        <w:autoSpaceDE/>
        <w:autoSpaceDN/>
        <w:ind w:left="567" w:right="580" w:firstLine="0"/>
        <w:contextualSpacing/>
        <w:rPr>
          <w:rFonts w:cstheme="minorHAnsi"/>
          <w:color w:val="000000" w:themeColor="text1"/>
        </w:rPr>
      </w:pPr>
      <w:r w:rsidRPr="000B41AA">
        <w:rPr>
          <w:sz w:val="20"/>
          <w:szCs w:val="20"/>
        </w:rPr>
        <w:t xml:space="preserve">Constituiobjeto da presente licitação </w:t>
      </w:r>
      <w:r w:rsidR="000B41AA">
        <w:rPr>
          <w:sz w:val="20"/>
          <w:szCs w:val="20"/>
        </w:rPr>
        <w:t xml:space="preserve">a contratação de empresa especializada </w:t>
      </w:r>
      <w:r w:rsidR="000B41AA">
        <w:rPr>
          <w:b/>
          <w:bCs/>
        </w:rPr>
        <w:t>em SERVIÇOS DE IMPRESSÃO PRETO E BRANCO E COLORIDA, PLASTIFICAÇÃO E ENCADERNAÇÃO COM ESPIRAL EM PLÁSTICO,</w:t>
      </w:r>
      <w:r w:rsidR="000B41AA">
        <w:rPr>
          <w:sz w:val="20"/>
          <w:szCs w:val="20"/>
        </w:rPr>
        <w:t>conforme especificações do Termo de Referência, destinadas ao atendimento</w:t>
      </w:r>
      <w:r w:rsidR="000B41AA" w:rsidRPr="00397066">
        <w:rPr>
          <w:sz w:val="20"/>
          <w:szCs w:val="20"/>
        </w:rPr>
        <w:t xml:space="preserve"> da</w:t>
      </w:r>
      <w:r w:rsidR="000B41AA">
        <w:rPr>
          <w:sz w:val="20"/>
          <w:szCs w:val="20"/>
        </w:rPr>
        <w:t>s necessidades daSecretaria Municipal de Esucação do</w:t>
      </w:r>
      <w:r w:rsidR="000B41AA" w:rsidRPr="00397066">
        <w:rPr>
          <w:sz w:val="20"/>
          <w:szCs w:val="20"/>
        </w:rPr>
        <w:t xml:space="preserve"> município de Afrânio</w:t>
      </w:r>
      <w:r w:rsidR="000B41AA" w:rsidRPr="001B6C40">
        <w:rPr>
          <w:sz w:val="20"/>
          <w:szCs w:val="20"/>
        </w:rPr>
        <w:t>/PE</w:t>
      </w:r>
      <w:r w:rsidR="000B41AA">
        <w:rPr>
          <w:sz w:val="20"/>
          <w:szCs w:val="20"/>
        </w:rPr>
        <w:t>.</w:t>
      </w:r>
    </w:p>
    <w:p w:rsidR="000B41AA" w:rsidRPr="000B41AA" w:rsidRDefault="000B41AA" w:rsidP="000B41AA">
      <w:pPr>
        <w:pStyle w:val="PargrafodaLista"/>
        <w:widowControl/>
        <w:autoSpaceDE/>
        <w:autoSpaceDN/>
        <w:ind w:left="567" w:right="580"/>
        <w:contextualSpacing/>
        <w:rPr>
          <w:rFonts w:cstheme="minorHAnsi"/>
          <w:color w:val="000000" w:themeColor="text1"/>
        </w:rPr>
      </w:pPr>
    </w:p>
    <w:tbl>
      <w:tblPr>
        <w:tblW w:w="991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4A0"/>
      </w:tblPr>
      <w:tblGrid>
        <w:gridCol w:w="704"/>
        <w:gridCol w:w="4253"/>
        <w:gridCol w:w="708"/>
        <w:gridCol w:w="1418"/>
        <w:gridCol w:w="1336"/>
        <w:gridCol w:w="1500"/>
      </w:tblGrid>
      <w:tr w:rsidR="000B41AA" w:rsidRPr="008627A2" w:rsidTr="003F75BF">
        <w:trPr>
          <w:trHeight w:val="465"/>
          <w:jc w:val="center"/>
        </w:trPr>
        <w:tc>
          <w:tcPr>
            <w:tcW w:w="704" w:type="dxa"/>
            <w:tcBorders>
              <w:right w:val="single" w:sz="4" w:space="0" w:color="auto"/>
            </w:tcBorders>
            <w:shd w:val="clear" w:color="000000" w:fill="00B050"/>
            <w:noWrap/>
            <w:vAlign w:val="bottom"/>
          </w:tcPr>
          <w:p w:rsidR="000B41AA" w:rsidRPr="008627A2" w:rsidRDefault="008F0BE8" w:rsidP="003F75BF">
            <w:pPr>
              <w:ind w:left="-851" w:firstLine="638"/>
              <w:jc w:val="center"/>
              <w:rPr>
                <w:rFonts w:ascii="Times New Roman" w:hAnsi="Times New Roman" w:cs="Times New Roman"/>
                <w:b/>
                <w:bCs/>
                <w:color w:val="000000"/>
                <w:sz w:val="18"/>
                <w:szCs w:val="18"/>
              </w:rPr>
            </w:pPr>
            <w:r w:rsidRPr="008F0BE8">
              <w:rPr>
                <w:noProof/>
              </w:rPr>
              <w:pict>
                <v:shapetype id="_x0000_t41" coordsize="21600,21600" o:spt="41" adj="-8280,24300,-1800,4050" path="m@0@1l@2@3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textborder="f"/>
                </v:shapetype>
                <v:shape id="Texto Explicativo: Linha sem Borda 5" o:spid="_x0000_s1026" type="#_x0000_t41" style="position:absolute;left:0;text-align:left;margin-left:.2pt;margin-top:.3pt;width:489.75pt;height:2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" adj=",,-9107,30458" fillcolor="#00b050" strokecolor="#0a121c [484]" strokeweight="2pt">
                  <v:textbox>
                    <w:txbxContent>
                      <w:p w:rsidR="008B29F5" w:rsidRPr="00E56A67" w:rsidRDefault="008B29F5" w:rsidP="000B41AA">
                        <w:pPr>
                          <w:jc w:val="center"/>
                          <w:rPr>
                            <w:rFonts w:ascii="Times New Roman" w:hAnsi="Times New Roman" w:cs="Times New Roman"/>
                            <w:b/>
                            <w:bCs/>
                            <w:color w:val="000000" w:themeColor="text1"/>
                          </w:rPr>
                        </w:pPr>
                        <w:r w:rsidRPr="00E56A67">
                          <w:rPr>
                            <w:rFonts w:ascii="Times New Roman" w:hAnsi="Times New Roman" w:cs="Times New Roman"/>
                            <w:b/>
                            <w:bCs/>
                            <w:color w:val="000000" w:themeColor="text1"/>
                          </w:rPr>
                          <w:t xml:space="preserve">LOTE 1 </w:t>
                        </w:r>
                      </w:p>
                    </w:txbxContent>
                  </v:textbox>
                  <o:callout v:ext="edit" minusx="t"/>
                </v:shape>
              </w:pict>
            </w:r>
          </w:p>
        </w:tc>
        <w:tc>
          <w:tcPr>
            <w:tcW w:w="4253" w:type="dxa"/>
            <w:tcBorders>
              <w:left w:val="single" w:sz="4" w:space="0" w:color="auto"/>
            </w:tcBorders>
            <w:shd w:val="clear" w:color="auto" w:fill="00B050"/>
            <w:noWrap/>
            <w:vAlign w:val="bottom"/>
          </w:tcPr>
          <w:p w:rsidR="000B41AA" w:rsidRPr="008627A2" w:rsidRDefault="000B41AA" w:rsidP="003F75BF">
            <w:pPr>
              <w:ind w:left="-851"/>
              <w:jc w:val="center"/>
              <w:rPr>
                <w:rFonts w:ascii="Times New Roman" w:hAnsi="Times New Roman" w:cs="Times New Roman"/>
                <w:b/>
                <w:bCs/>
                <w:color w:val="000000"/>
                <w:sz w:val="18"/>
                <w:szCs w:val="18"/>
              </w:rPr>
            </w:pPr>
          </w:p>
        </w:tc>
        <w:tc>
          <w:tcPr>
            <w:tcW w:w="708" w:type="dxa"/>
            <w:shd w:val="clear" w:color="000000" w:fill="00B050"/>
            <w:noWrap/>
            <w:vAlign w:val="bottom"/>
          </w:tcPr>
          <w:p w:rsidR="000B41AA" w:rsidRPr="008627A2" w:rsidRDefault="000B41AA" w:rsidP="003F75BF">
            <w:pPr>
              <w:ind w:left="-851"/>
              <w:jc w:val="center"/>
              <w:rPr>
                <w:rFonts w:ascii="Times New Roman" w:hAnsi="Times New Roman" w:cs="Times New Roman"/>
                <w:b/>
                <w:bCs/>
                <w:color w:val="000000"/>
                <w:sz w:val="18"/>
                <w:szCs w:val="18"/>
              </w:rPr>
            </w:pPr>
          </w:p>
        </w:tc>
        <w:tc>
          <w:tcPr>
            <w:tcW w:w="1418" w:type="dxa"/>
            <w:shd w:val="clear" w:color="auto" w:fill="00B050"/>
          </w:tcPr>
          <w:p w:rsidR="000B41AA" w:rsidRPr="008627A2" w:rsidRDefault="000B41AA" w:rsidP="003F75BF">
            <w:pPr>
              <w:ind w:left="-851"/>
              <w:jc w:val="center"/>
              <w:rPr>
                <w:rFonts w:ascii="Times New Roman" w:hAnsi="Times New Roman" w:cs="Times New Roman"/>
                <w:b/>
                <w:bCs/>
                <w:color w:val="000000"/>
                <w:sz w:val="18"/>
                <w:szCs w:val="18"/>
              </w:rPr>
            </w:pPr>
          </w:p>
        </w:tc>
        <w:tc>
          <w:tcPr>
            <w:tcW w:w="1336" w:type="dxa"/>
            <w:shd w:val="clear" w:color="auto" w:fill="00B050"/>
          </w:tcPr>
          <w:p w:rsidR="000B41AA" w:rsidRPr="008627A2" w:rsidRDefault="000B41AA" w:rsidP="003F75BF">
            <w:pPr>
              <w:ind w:left="-851"/>
              <w:jc w:val="center"/>
              <w:rPr>
                <w:rFonts w:ascii="Times New Roman" w:hAnsi="Times New Roman" w:cs="Times New Roman"/>
                <w:b/>
                <w:bCs/>
                <w:color w:val="000000"/>
                <w:sz w:val="18"/>
                <w:szCs w:val="18"/>
              </w:rPr>
            </w:pPr>
          </w:p>
        </w:tc>
        <w:tc>
          <w:tcPr>
            <w:tcW w:w="1500" w:type="dxa"/>
            <w:shd w:val="clear" w:color="000000" w:fill="00B050"/>
            <w:noWrap/>
            <w:vAlign w:val="bottom"/>
          </w:tcPr>
          <w:p w:rsidR="000B41AA" w:rsidRPr="008627A2" w:rsidRDefault="000B41AA" w:rsidP="003F75BF">
            <w:pPr>
              <w:ind w:left="-851"/>
              <w:jc w:val="center"/>
              <w:rPr>
                <w:rFonts w:ascii="Times New Roman" w:hAnsi="Times New Roman" w:cs="Times New Roman"/>
                <w:b/>
                <w:bCs/>
                <w:color w:val="000000"/>
                <w:sz w:val="18"/>
                <w:szCs w:val="18"/>
              </w:rPr>
            </w:pPr>
          </w:p>
        </w:tc>
      </w:tr>
      <w:tr w:rsidR="000B41AA" w:rsidRPr="008627A2" w:rsidTr="003F75BF">
        <w:trPr>
          <w:trHeight w:val="465"/>
          <w:jc w:val="center"/>
        </w:trPr>
        <w:tc>
          <w:tcPr>
            <w:tcW w:w="704" w:type="dxa"/>
            <w:shd w:val="clear" w:color="000000" w:fill="00B050"/>
            <w:noWrap/>
            <w:vAlign w:val="bottom"/>
            <w:hideMark/>
          </w:tcPr>
          <w:p w:rsidR="000B41AA" w:rsidRPr="008627A2" w:rsidRDefault="000B41AA" w:rsidP="003F75BF">
            <w:pPr>
              <w:ind w:left="-781" w:right="-347" w:firstLine="709"/>
              <w:rPr>
                <w:rFonts w:ascii="Times New Roman" w:hAnsi="Times New Roman" w:cs="Times New Roman"/>
                <w:b/>
                <w:bCs/>
                <w:color w:val="000000"/>
                <w:sz w:val="18"/>
                <w:szCs w:val="18"/>
              </w:rPr>
            </w:pPr>
            <w:r w:rsidRPr="008627A2">
              <w:rPr>
                <w:rFonts w:ascii="Times New Roman" w:hAnsi="Times New Roman" w:cs="Times New Roman"/>
                <w:b/>
                <w:bCs/>
                <w:color w:val="000000"/>
                <w:sz w:val="18"/>
                <w:szCs w:val="18"/>
              </w:rPr>
              <w:t>ITEM</w:t>
            </w:r>
          </w:p>
        </w:tc>
        <w:tc>
          <w:tcPr>
            <w:tcW w:w="4253" w:type="dxa"/>
            <w:shd w:val="clear" w:color="auto" w:fill="00B050"/>
            <w:noWrap/>
            <w:vAlign w:val="bottom"/>
            <w:hideMark/>
          </w:tcPr>
          <w:p w:rsidR="000B41AA" w:rsidRPr="008627A2" w:rsidRDefault="000B41AA" w:rsidP="003F75BF">
            <w:pPr>
              <w:ind w:left="-781" w:firstLine="709"/>
              <w:jc w:val="center"/>
              <w:rPr>
                <w:rFonts w:ascii="Times New Roman" w:hAnsi="Times New Roman" w:cs="Times New Roman"/>
                <w:b/>
                <w:bCs/>
                <w:color w:val="000000"/>
                <w:sz w:val="18"/>
                <w:szCs w:val="18"/>
              </w:rPr>
            </w:pPr>
            <w:r w:rsidRPr="008627A2">
              <w:rPr>
                <w:rFonts w:ascii="Times New Roman" w:hAnsi="Times New Roman" w:cs="Times New Roman"/>
                <w:b/>
                <w:bCs/>
                <w:color w:val="000000"/>
                <w:sz w:val="18"/>
                <w:szCs w:val="18"/>
              </w:rPr>
              <w:t>DESCRIÇÃO</w:t>
            </w:r>
          </w:p>
        </w:tc>
        <w:tc>
          <w:tcPr>
            <w:tcW w:w="708" w:type="dxa"/>
            <w:shd w:val="clear" w:color="000000" w:fill="00B050"/>
            <w:noWrap/>
            <w:vAlign w:val="bottom"/>
            <w:hideMark/>
          </w:tcPr>
          <w:p w:rsidR="000B41AA" w:rsidRPr="008627A2" w:rsidRDefault="000B41AA" w:rsidP="003F75BF">
            <w:pPr>
              <w:ind w:left="-781" w:firstLine="709"/>
              <w:jc w:val="center"/>
              <w:rPr>
                <w:rFonts w:ascii="Times New Roman" w:hAnsi="Times New Roman" w:cs="Times New Roman"/>
                <w:b/>
                <w:bCs/>
                <w:color w:val="000000"/>
                <w:sz w:val="18"/>
                <w:szCs w:val="18"/>
              </w:rPr>
            </w:pPr>
            <w:r w:rsidRPr="008627A2">
              <w:rPr>
                <w:rFonts w:ascii="Times New Roman" w:hAnsi="Times New Roman" w:cs="Times New Roman"/>
                <w:b/>
                <w:bCs/>
                <w:color w:val="000000"/>
                <w:sz w:val="18"/>
                <w:szCs w:val="18"/>
              </w:rPr>
              <w:t>UND</w:t>
            </w:r>
          </w:p>
        </w:tc>
        <w:tc>
          <w:tcPr>
            <w:tcW w:w="1418" w:type="dxa"/>
            <w:shd w:val="clear" w:color="auto" w:fill="00B050"/>
          </w:tcPr>
          <w:p w:rsidR="000B41AA" w:rsidRDefault="000B41AA" w:rsidP="003F75BF">
            <w:pPr>
              <w:ind w:left="-781" w:firstLine="709"/>
              <w:jc w:val="center"/>
              <w:rPr>
                <w:rFonts w:ascii="Times New Roman" w:hAnsi="Times New Roman" w:cs="Times New Roman"/>
                <w:b/>
                <w:bCs/>
                <w:color w:val="000000"/>
                <w:sz w:val="18"/>
                <w:szCs w:val="18"/>
              </w:rPr>
            </w:pPr>
          </w:p>
          <w:p w:rsidR="000B41AA" w:rsidRPr="008627A2" w:rsidRDefault="000B41AA" w:rsidP="003F75BF">
            <w:pPr>
              <w:ind w:left="-781" w:firstLine="709"/>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QUANT.</w:t>
            </w:r>
          </w:p>
        </w:tc>
        <w:tc>
          <w:tcPr>
            <w:tcW w:w="1336" w:type="dxa"/>
            <w:shd w:val="clear" w:color="auto" w:fill="00B050"/>
          </w:tcPr>
          <w:p w:rsidR="000B41AA" w:rsidRDefault="000B41AA" w:rsidP="003F75BF">
            <w:pPr>
              <w:ind w:left="-781" w:firstLine="709"/>
              <w:jc w:val="center"/>
              <w:rPr>
                <w:rFonts w:ascii="Times New Roman" w:hAnsi="Times New Roman" w:cs="Times New Roman"/>
                <w:b/>
                <w:bCs/>
                <w:color w:val="000000"/>
                <w:sz w:val="18"/>
                <w:szCs w:val="18"/>
              </w:rPr>
            </w:pPr>
          </w:p>
          <w:p w:rsidR="000B41AA" w:rsidRDefault="000B41AA" w:rsidP="003F75BF">
            <w:pPr>
              <w:ind w:left="-781" w:firstLine="709"/>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VALOR </w:t>
            </w:r>
          </w:p>
          <w:p w:rsidR="000B41AA" w:rsidRPr="008627A2" w:rsidRDefault="000B41AA" w:rsidP="003F75BF">
            <w:pPr>
              <w:ind w:left="-781" w:firstLine="709"/>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UNITÁRIO</w:t>
            </w:r>
          </w:p>
        </w:tc>
        <w:tc>
          <w:tcPr>
            <w:tcW w:w="1500" w:type="dxa"/>
            <w:shd w:val="clear" w:color="000000" w:fill="00B050"/>
            <w:noWrap/>
            <w:vAlign w:val="bottom"/>
            <w:hideMark/>
          </w:tcPr>
          <w:p w:rsidR="000B41AA" w:rsidRPr="008627A2" w:rsidRDefault="000B41AA" w:rsidP="003F75BF">
            <w:pPr>
              <w:ind w:left="-781" w:firstLine="709"/>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VALOR TOTAL</w:t>
            </w:r>
          </w:p>
        </w:tc>
      </w:tr>
      <w:tr w:rsidR="000B41AA" w:rsidRPr="008627A2" w:rsidTr="003F75BF">
        <w:trPr>
          <w:trHeight w:val="161"/>
          <w:jc w:val="center"/>
        </w:trPr>
        <w:tc>
          <w:tcPr>
            <w:tcW w:w="704" w:type="dxa"/>
            <w:noWrap/>
            <w:vAlign w:val="center"/>
          </w:tcPr>
          <w:p w:rsidR="000B41AA" w:rsidRDefault="000B41AA" w:rsidP="003F75BF">
            <w:pPr>
              <w:ind w:left="-781" w:firstLine="709"/>
              <w:jc w:val="center"/>
              <w:rPr>
                <w:rFonts w:ascii="Times New Roman" w:hAnsi="Times New Roman" w:cs="Times New Roman"/>
                <w:color w:val="000000"/>
                <w:sz w:val="18"/>
                <w:szCs w:val="18"/>
              </w:rPr>
            </w:pPr>
          </w:p>
          <w:p w:rsidR="000B41AA" w:rsidRPr="008627A2" w:rsidRDefault="000B41AA" w:rsidP="003F75BF">
            <w:pPr>
              <w:ind w:left="-781" w:firstLine="709"/>
              <w:jc w:val="center"/>
              <w:rPr>
                <w:rFonts w:ascii="Times New Roman" w:hAnsi="Times New Roman" w:cs="Times New Roman"/>
                <w:color w:val="000000"/>
                <w:sz w:val="18"/>
                <w:szCs w:val="18"/>
              </w:rPr>
            </w:pPr>
            <w:r>
              <w:rPr>
                <w:rFonts w:ascii="Times New Roman" w:hAnsi="Times New Roman" w:cs="Times New Roman"/>
                <w:color w:val="000000"/>
                <w:sz w:val="18"/>
                <w:szCs w:val="18"/>
              </w:rPr>
              <w:t>1</w:t>
            </w:r>
          </w:p>
          <w:p w:rsidR="000B41AA" w:rsidRPr="008627A2" w:rsidRDefault="000B41AA" w:rsidP="003F75BF">
            <w:pPr>
              <w:ind w:left="-781" w:firstLine="709"/>
              <w:jc w:val="center"/>
              <w:rPr>
                <w:rFonts w:ascii="Times New Roman" w:hAnsi="Times New Roman" w:cs="Times New Roman"/>
                <w:color w:val="000000"/>
                <w:sz w:val="18"/>
                <w:szCs w:val="18"/>
              </w:rPr>
            </w:pPr>
          </w:p>
        </w:tc>
        <w:tc>
          <w:tcPr>
            <w:tcW w:w="4253" w:type="dxa"/>
            <w:noWrap/>
            <w:vAlign w:val="center"/>
          </w:tcPr>
          <w:p w:rsidR="000B41AA" w:rsidRDefault="000B41AA" w:rsidP="003F75BF">
            <w:pPr>
              <w:pStyle w:val="Default"/>
              <w:jc w:val="center"/>
              <w:rPr>
                <w:sz w:val="18"/>
                <w:szCs w:val="18"/>
              </w:rPr>
            </w:pPr>
            <w:r>
              <w:rPr>
                <w:sz w:val="18"/>
                <w:szCs w:val="18"/>
              </w:rPr>
              <w:t xml:space="preserve">CÓPIA/ IMPRESSÃO PRETO E BRANCO EM FOLHA A4. </w:t>
            </w:r>
          </w:p>
          <w:p w:rsidR="000B41AA" w:rsidRPr="008627A2" w:rsidRDefault="000B41AA" w:rsidP="003F75BF">
            <w:pPr>
              <w:pStyle w:val="Default"/>
              <w:ind w:left="-781" w:firstLine="709"/>
              <w:jc w:val="center"/>
              <w:rPr>
                <w:rFonts w:ascii="Times New Roman" w:hAnsi="Times New Roman" w:cs="Times New Roman"/>
                <w:sz w:val="18"/>
                <w:szCs w:val="18"/>
              </w:rPr>
            </w:pPr>
          </w:p>
        </w:tc>
        <w:tc>
          <w:tcPr>
            <w:tcW w:w="708" w:type="dxa"/>
            <w:noWrap/>
            <w:vAlign w:val="center"/>
          </w:tcPr>
          <w:p w:rsidR="000B41AA" w:rsidRPr="008627A2" w:rsidRDefault="000B41AA" w:rsidP="003F75BF">
            <w:pPr>
              <w:ind w:left="-781" w:firstLine="709"/>
              <w:jc w:val="center"/>
              <w:rPr>
                <w:rFonts w:ascii="Times New Roman" w:hAnsi="Times New Roman" w:cs="Times New Roman"/>
                <w:color w:val="000000"/>
                <w:sz w:val="18"/>
                <w:szCs w:val="18"/>
              </w:rPr>
            </w:pPr>
            <w:r>
              <w:rPr>
                <w:rFonts w:ascii="Times New Roman" w:hAnsi="Times New Roman" w:cs="Times New Roman"/>
                <w:color w:val="000000"/>
                <w:sz w:val="18"/>
                <w:szCs w:val="18"/>
              </w:rPr>
              <w:t>UND</w:t>
            </w:r>
          </w:p>
        </w:tc>
        <w:tc>
          <w:tcPr>
            <w:tcW w:w="1418" w:type="dxa"/>
          </w:tcPr>
          <w:p w:rsidR="000B41AA" w:rsidRDefault="000B41AA" w:rsidP="003F75BF">
            <w:pPr>
              <w:ind w:left="180"/>
              <w:rPr>
                <w:rFonts w:ascii="Times New Roman" w:hAnsi="Times New Roman" w:cs="Times New Roman"/>
                <w:color w:val="000000"/>
              </w:rPr>
            </w:pPr>
          </w:p>
          <w:p w:rsidR="000B41AA" w:rsidRPr="006F284C" w:rsidRDefault="000B41AA" w:rsidP="003F75BF">
            <w:pPr>
              <w:ind w:left="-781" w:firstLine="781"/>
              <w:rPr>
                <w:rFonts w:ascii="Times New Roman" w:hAnsi="Times New Roman" w:cs="Times New Roman"/>
                <w:color w:val="000000"/>
              </w:rPr>
            </w:pPr>
            <w:r>
              <w:rPr>
                <w:rFonts w:ascii="Times New Roman" w:hAnsi="Times New Roman" w:cs="Times New Roman"/>
                <w:color w:val="000000"/>
              </w:rPr>
              <w:t xml:space="preserve"> 1.400.000</w:t>
            </w:r>
          </w:p>
        </w:tc>
        <w:tc>
          <w:tcPr>
            <w:tcW w:w="1336" w:type="dxa"/>
          </w:tcPr>
          <w:p w:rsidR="000B41AA" w:rsidRDefault="000B41AA" w:rsidP="003F75BF">
            <w:pPr>
              <w:ind w:left="-781" w:firstLine="709"/>
              <w:jc w:val="center"/>
              <w:rPr>
                <w:rFonts w:ascii="Times New Roman" w:hAnsi="Times New Roman" w:cs="Times New Roman"/>
                <w:color w:val="000000"/>
              </w:rPr>
            </w:pPr>
          </w:p>
          <w:p w:rsidR="000B41AA" w:rsidRPr="006F284C" w:rsidRDefault="000B41AA" w:rsidP="003F75BF">
            <w:pPr>
              <w:ind w:left="-781" w:firstLine="709"/>
              <w:jc w:val="center"/>
              <w:rPr>
                <w:rFonts w:ascii="Times New Roman" w:hAnsi="Times New Roman" w:cs="Times New Roman"/>
                <w:color w:val="000000"/>
              </w:rPr>
            </w:pPr>
            <w:r>
              <w:rPr>
                <w:rFonts w:ascii="Times New Roman" w:hAnsi="Times New Roman" w:cs="Times New Roman"/>
                <w:color w:val="000000"/>
              </w:rPr>
              <w:t>R$ 0,18</w:t>
            </w:r>
          </w:p>
        </w:tc>
        <w:tc>
          <w:tcPr>
            <w:tcW w:w="1500" w:type="dxa"/>
            <w:noWrap/>
            <w:vAlign w:val="center"/>
          </w:tcPr>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r>
              <w:rPr>
                <w:rFonts w:ascii="Times New Roman" w:hAnsi="Times New Roman" w:cs="Times New Roman"/>
                <w:color w:val="000000"/>
              </w:rPr>
              <w:t>R$ 252.000,00</w:t>
            </w:r>
          </w:p>
          <w:p w:rsidR="000B41AA" w:rsidRPr="006F284C" w:rsidRDefault="000B41AA" w:rsidP="003F75BF">
            <w:pPr>
              <w:ind w:left="-781" w:firstLine="709"/>
              <w:jc w:val="center"/>
              <w:rPr>
                <w:rFonts w:ascii="Times New Roman" w:hAnsi="Times New Roman" w:cs="Times New Roman"/>
                <w:color w:val="000000"/>
              </w:rPr>
            </w:pPr>
          </w:p>
        </w:tc>
      </w:tr>
      <w:tr w:rsidR="000B41AA" w:rsidRPr="008627A2" w:rsidTr="003F75BF">
        <w:trPr>
          <w:trHeight w:val="161"/>
          <w:jc w:val="center"/>
        </w:trPr>
        <w:tc>
          <w:tcPr>
            <w:tcW w:w="704" w:type="dxa"/>
            <w:noWrap/>
            <w:vAlign w:val="center"/>
          </w:tcPr>
          <w:p w:rsidR="000B41AA" w:rsidRPr="008627A2" w:rsidRDefault="000B41AA" w:rsidP="003F75BF">
            <w:pPr>
              <w:ind w:left="-781" w:firstLine="709"/>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2</w:t>
            </w:r>
          </w:p>
        </w:tc>
        <w:tc>
          <w:tcPr>
            <w:tcW w:w="4253" w:type="dxa"/>
            <w:noWrap/>
            <w:vAlign w:val="center"/>
          </w:tcPr>
          <w:p w:rsidR="000B41AA" w:rsidRDefault="000B41AA" w:rsidP="003F75BF">
            <w:pPr>
              <w:pStyle w:val="Default"/>
              <w:jc w:val="center"/>
              <w:rPr>
                <w:sz w:val="18"/>
                <w:szCs w:val="18"/>
              </w:rPr>
            </w:pPr>
            <w:r>
              <w:rPr>
                <w:sz w:val="18"/>
                <w:szCs w:val="18"/>
              </w:rPr>
              <w:t xml:space="preserve">CÓPIA/ IMPRESSÃO COLORIDA EM FOLHA A4. </w:t>
            </w:r>
          </w:p>
          <w:p w:rsidR="000B41AA" w:rsidRPr="008627A2" w:rsidRDefault="000B41AA" w:rsidP="003F75BF">
            <w:pPr>
              <w:pStyle w:val="Default"/>
              <w:ind w:left="-781" w:firstLine="709"/>
              <w:jc w:val="center"/>
              <w:rPr>
                <w:rFonts w:ascii="Times New Roman" w:hAnsi="Times New Roman" w:cs="Times New Roman"/>
                <w:sz w:val="18"/>
                <w:szCs w:val="18"/>
              </w:rPr>
            </w:pPr>
          </w:p>
        </w:tc>
        <w:tc>
          <w:tcPr>
            <w:tcW w:w="708" w:type="dxa"/>
            <w:noWrap/>
            <w:vAlign w:val="center"/>
          </w:tcPr>
          <w:p w:rsidR="000B41AA" w:rsidRPr="008627A2" w:rsidRDefault="000B41AA" w:rsidP="003F75BF">
            <w:pPr>
              <w:ind w:left="-781" w:firstLine="709"/>
              <w:jc w:val="center"/>
              <w:rPr>
                <w:rFonts w:ascii="Times New Roman" w:hAnsi="Times New Roman" w:cs="Times New Roman"/>
                <w:color w:val="000000"/>
                <w:sz w:val="18"/>
                <w:szCs w:val="18"/>
              </w:rPr>
            </w:pPr>
            <w:r>
              <w:rPr>
                <w:rFonts w:ascii="Times New Roman" w:hAnsi="Times New Roman" w:cs="Times New Roman"/>
                <w:color w:val="000000"/>
                <w:sz w:val="18"/>
                <w:szCs w:val="18"/>
              </w:rPr>
              <w:t>UND</w:t>
            </w:r>
          </w:p>
        </w:tc>
        <w:tc>
          <w:tcPr>
            <w:tcW w:w="1418" w:type="dxa"/>
          </w:tcPr>
          <w:p w:rsidR="000B41AA" w:rsidRPr="006F284C" w:rsidRDefault="000B41AA" w:rsidP="003F75BF">
            <w:pPr>
              <w:ind w:left="-781" w:firstLine="709"/>
              <w:jc w:val="center"/>
              <w:rPr>
                <w:rFonts w:ascii="Times New Roman" w:hAnsi="Times New Roman" w:cs="Times New Roman"/>
                <w:color w:val="000000"/>
              </w:rPr>
            </w:pPr>
            <w:r>
              <w:rPr>
                <w:rFonts w:ascii="Times New Roman" w:hAnsi="Times New Roman" w:cs="Times New Roman"/>
                <w:color w:val="000000"/>
              </w:rPr>
              <w:t>300.000</w:t>
            </w:r>
          </w:p>
        </w:tc>
        <w:tc>
          <w:tcPr>
            <w:tcW w:w="1336" w:type="dxa"/>
          </w:tcPr>
          <w:p w:rsidR="000B41AA" w:rsidRPr="006F284C" w:rsidRDefault="000B41AA" w:rsidP="003F75BF">
            <w:pPr>
              <w:ind w:left="-781" w:firstLine="709"/>
              <w:jc w:val="center"/>
              <w:rPr>
                <w:rFonts w:ascii="Times New Roman" w:hAnsi="Times New Roman" w:cs="Times New Roman"/>
                <w:color w:val="000000"/>
              </w:rPr>
            </w:pPr>
            <w:r>
              <w:rPr>
                <w:rFonts w:ascii="Times New Roman" w:hAnsi="Times New Roman" w:cs="Times New Roman"/>
                <w:color w:val="000000"/>
              </w:rPr>
              <w:t>R$ 0,65</w:t>
            </w:r>
          </w:p>
        </w:tc>
        <w:tc>
          <w:tcPr>
            <w:tcW w:w="1500" w:type="dxa"/>
            <w:noWrap/>
            <w:vAlign w:val="center"/>
          </w:tcPr>
          <w:p w:rsidR="000B41AA" w:rsidRDefault="000B41AA" w:rsidP="003F75BF">
            <w:pPr>
              <w:ind w:left="-781" w:firstLine="709"/>
              <w:jc w:val="center"/>
              <w:rPr>
                <w:rFonts w:ascii="Times New Roman" w:hAnsi="Times New Roman" w:cs="Times New Roman"/>
                <w:color w:val="000000"/>
              </w:rPr>
            </w:pPr>
            <w:r>
              <w:rPr>
                <w:rFonts w:ascii="Times New Roman" w:hAnsi="Times New Roman" w:cs="Times New Roman"/>
                <w:color w:val="000000"/>
              </w:rPr>
              <w:t>R$ 195.000,00</w:t>
            </w:r>
          </w:p>
          <w:p w:rsidR="000B41AA" w:rsidRPr="006F284C" w:rsidRDefault="000B41AA" w:rsidP="003F75BF">
            <w:pPr>
              <w:ind w:left="-781" w:firstLine="709"/>
              <w:jc w:val="center"/>
              <w:rPr>
                <w:rFonts w:ascii="Times New Roman" w:hAnsi="Times New Roman" w:cs="Times New Roman"/>
                <w:color w:val="000000"/>
              </w:rPr>
            </w:pPr>
          </w:p>
        </w:tc>
      </w:tr>
      <w:tr w:rsidR="000B41AA" w:rsidRPr="008627A2" w:rsidTr="003F75BF">
        <w:trPr>
          <w:trHeight w:val="161"/>
          <w:jc w:val="center"/>
        </w:trPr>
        <w:tc>
          <w:tcPr>
            <w:tcW w:w="704" w:type="dxa"/>
            <w:noWrap/>
            <w:vAlign w:val="center"/>
          </w:tcPr>
          <w:p w:rsidR="000B41AA" w:rsidRDefault="000B41AA" w:rsidP="003F75BF">
            <w:pPr>
              <w:ind w:left="-781" w:firstLine="709"/>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3       </w:t>
            </w:r>
          </w:p>
        </w:tc>
        <w:tc>
          <w:tcPr>
            <w:tcW w:w="4253" w:type="dxa"/>
            <w:noWrap/>
            <w:vAlign w:val="center"/>
          </w:tcPr>
          <w:p w:rsidR="000B41AA" w:rsidRDefault="000B41AA" w:rsidP="003F75BF">
            <w:pPr>
              <w:pStyle w:val="Default"/>
              <w:jc w:val="center"/>
              <w:rPr>
                <w:sz w:val="18"/>
                <w:szCs w:val="18"/>
              </w:rPr>
            </w:pPr>
            <w:r>
              <w:rPr>
                <w:sz w:val="18"/>
                <w:szCs w:val="18"/>
              </w:rPr>
              <w:t xml:space="preserve">PLASTIFICAÇÃO POLASEAL EM FOLHA A4 </w:t>
            </w:r>
          </w:p>
          <w:p w:rsidR="000B41AA" w:rsidRDefault="000B41AA" w:rsidP="003F75BF">
            <w:pPr>
              <w:pStyle w:val="Default"/>
              <w:ind w:left="-781" w:firstLine="709"/>
              <w:jc w:val="center"/>
              <w:rPr>
                <w:rFonts w:ascii="Times New Roman" w:hAnsi="Times New Roman" w:cs="Times New Roman"/>
                <w:sz w:val="18"/>
                <w:szCs w:val="18"/>
              </w:rPr>
            </w:pPr>
          </w:p>
        </w:tc>
        <w:tc>
          <w:tcPr>
            <w:tcW w:w="708" w:type="dxa"/>
            <w:noWrap/>
            <w:vAlign w:val="center"/>
          </w:tcPr>
          <w:p w:rsidR="000B41AA" w:rsidRDefault="000B41AA" w:rsidP="003F75BF">
            <w:pPr>
              <w:ind w:left="-781" w:firstLine="709"/>
              <w:jc w:val="center"/>
              <w:rPr>
                <w:rFonts w:ascii="Times New Roman" w:hAnsi="Times New Roman" w:cs="Times New Roman"/>
                <w:color w:val="000000"/>
                <w:sz w:val="18"/>
                <w:szCs w:val="18"/>
              </w:rPr>
            </w:pPr>
            <w:r>
              <w:rPr>
                <w:rFonts w:ascii="Times New Roman" w:hAnsi="Times New Roman" w:cs="Times New Roman"/>
                <w:color w:val="000000"/>
                <w:sz w:val="18"/>
                <w:szCs w:val="18"/>
              </w:rPr>
              <w:t>UND</w:t>
            </w:r>
          </w:p>
        </w:tc>
        <w:tc>
          <w:tcPr>
            <w:tcW w:w="1418" w:type="dxa"/>
          </w:tcPr>
          <w:p w:rsidR="000B41AA" w:rsidRPr="006F284C" w:rsidRDefault="000B41AA" w:rsidP="003F75BF">
            <w:pPr>
              <w:ind w:left="-781" w:firstLine="709"/>
              <w:jc w:val="center"/>
              <w:rPr>
                <w:rFonts w:ascii="Times New Roman" w:hAnsi="Times New Roman" w:cs="Times New Roman"/>
                <w:color w:val="000000"/>
              </w:rPr>
            </w:pPr>
            <w:r>
              <w:rPr>
                <w:rFonts w:ascii="Times New Roman" w:hAnsi="Times New Roman" w:cs="Times New Roman"/>
                <w:color w:val="000000"/>
              </w:rPr>
              <w:t>200</w:t>
            </w:r>
          </w:p>
        </w:tc>
        <w:tc>
          <w:tcPr>
            <w:tcW w:w="1336" w:type="dxa"/>
          </w:tcPr>
          <w:p w:rsidR="000B41AA" w:rsidRPr="006F284C" w:rsidRDefault="000B41AA" w:rsidP="003F75BF">
            <w:pPr>
              <w:ind w:left="-781" w:firstLine="709"/>
              <w:jc w:val="center"/>
              <w:rPr>
                <w:rFonts w:ascii="Times New Roman" w:hAnsi="Times New Roman" w:cs="Times New Roman"/>
                <w:color w:val="000000"/>
              </w:rPr>
            </w:pPr>
            <w:r>
              <w:rPr>
                <w:rFonts w:ascii="Times New Roman" w:hAnsi="Times New Roman" w:cs="Times New Roman"/>
                <w:color w:val="000000"/>
              </w:rPr>
              <w:t>R$ 3,80</w:t>
            </w:r>
          </w:p>
        </w:tc>
        <w:tc>
          <w:tcPr>
            <w:tcW w:w="1500" w:type="dxa"/>
            <w:noWrap/>
            <w:vAlign w:val="center"/>
          </w:tcPr>
          <w:p w:rsidR="000B41AA" w:rsidRDefault="000B41AA" w:rsidP="003F75BF">
            <w:pPr>
              <w:ind w:left="-781" w:firstLine="709"/>
              <w:jc w:val="center"/>
              <w:rPr>
                <w:rFonts w:ascii="Times New Roman" w:hAnsi="Times New Roman" w:cs="Times New Roman"/>
                <w:color w:val="000000"/>
              </w:rPr>
            </w:pPr>
            <w:r>
              <w:rPr>
                <w:rFonts w:ascii="Times New Roman" w:hAnsi="Times New Roman" w:cs="Times New Roman"/>
                <w:color w:val="000000"/>
              </w:rPr>
              <w:t>R$ 760,00</w:t>
            </w:r>
          </w:p>
          <w:p w:rsidR="000B41AA" w:rsidRPr="006F284C" w:rsidRDefault="000B41AA" w:rsidP="003F75BF">
            <w:pPr>
              <w:ind w:left="-781" w:firstLine="709"/>
              <w:jc w:val="center"/>
              <w:rPr>
                <w:rFonts w:ascii="Times New Roman" w:hAnsi="Times New Roman" w:cs="Times New Roman"/>
                <w:color w:val="000000"/>
              </w:rPr>
            </w:pPr>
          </w:p>
        </w:tc>
      </w:tr>
      <w:tr w:rsidR="000B41AA" w:rsidRPr="008627A2" w:rsidTr="003F75BF">
        <w:trPr>
          <w:trHeight w:val="161"/>
          <w:jc w:val="center"/>
        </w:trPr>
        <w:tc>
          <w:tcPr>
            <w:tcW w:w="704" w:type="dxa"/>
            <w:noWrap/>
            <w:vAlign w:val="center"/>
          </w:tcPr>
          <w:p w:rsidR="000B41AA" w:rsidRDefault="000B41AA" w:rsidP="003F75BF">
            <w:pPr>
              <w:ind w:left="-781" w:firstLine="709"/>
              <w:jc w:val="center"/>
              <w:rPr>
                <w:rFonts w:ascii="Times New Roman" w:hAnsi="Times New Roman" w:cs="Times New Roman"/>
                <w:color w:val="000000"/>
                <w:sz w:val="18"/>
                <w:szCs w:val="18"/>
              </w:rPr>
            </w:pPr>
            <w:r>
              <w:rPr>
                <w:rFonts w:ascii="Times New Roman" w:hAnsi="Times New Roman" w:cs="Times New Roman"/>
                <w:color w:val="000000"/>
                <w:sz w:val="18"/>
                <w:szCs w:val="18"/>
              </w:rPr>
              <w:t>4</w:t>
            </w:r>
          </w:p>
        </w:tc>
        <w:tc>
          <w:tcPr>
            <w:tcW w:w="4253" w:type="dxa"/>
            <w:noWrap/>
            <w:vAlign w:val="center"/>
          </w:tcPr>
          <w:p w:rsidR="000B41AA" w:rsidRPr="008D2B73" w:rsidRDefault="000B41AA" w:rsidP="003F75BF">
            <w:pPr>
              <w:pStyle w:val="Default"/>
              <w:jc w:val="both"/>
              <w:rPr>
                <w:sz w:val="20"/>
                <w:szCs w:val="20"/>
              </w:rPr>
            </w:pPr>
            <w:r>
              <w:rPr>
                <w:sz w:val="20"/>
                <w:szCs w:val="20"/>
              </w:rPr>
              <w:t xml:space="preserve">SERVIÇO DE ENCADERNAÇÃO COM ESPIRAL PLÁSTICO, COM QUANTIDADE DE 1 (UM) A 50 (CINQUENTA) PÁGINAS COM CAPA PLÁSTICA A4, NAS CORES PRETO / TRANSPARENTE / VERDE / VERMELHO / AMARELO / AZUL. COMPREENDENDO A MÁQUINA (EQUIPAMENTO), A MÃO DE OBRA E DEMAIS INSUMOS NECESSÁRIOS. </w:t>
            </w:r>
          </w:p>
        </w:tc>
        <w:tc>
          <w:tcPr>
            <w:tcW w:w="708" w:type="dxa"/>
            <w:noWrap/>
            <w:vAlign w:val="center"/>
          </w:tcPr>
          <w:p w:rsidR="000B41AA" w:rsidRDefault="000B41AA" w:rsidP="003F75BF">
            <w:pPr>
              <w:ind w:left="-781" w:firstLine="709"/>
              <w:jc w:val="center"/>
              <w:rPr>
                <w:rFonts w:ascii="Times New Roman" w:hAnsi="Times New Roman" w:cs="Times New Roman"/>
                <w:color w:val="000000"/>
                <w:sz w:val="18"/>
                <w:szCs w:val="18"/>
              </w:rPr>
            </w:pPr>
            <w:r>
              <w:rPr>
                <w:rFonts w:ascii="Times New Roman" w:hAnsi="Times New Roman" w:cs="Times New Roman"/>
                <w:color w:val="000000"/>
                <w:sz w:val="18"/>
                <w:szCs w:val="18"/>
              </w:rPr>
              <w:t>UND</w:t>
            </w:r>
          </w:p>
        </w:tc>
        <w:tc>
          <w:tcPr>
            <w:tcW w:w="1418" w:type="dxa"/>
          </w:tcPr>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r>
              <w:rPr>
                <w:rFonts w:ascii="Times New Roman" w:hAnsi="Times New Roman" w:cs="Times New Roman"/>
                <w:color w:val="000000"/>
              </w:rPr>
              <w:t>150</w:t>
            </w:r>
          </w:p>
        </w:tc>
        <w:tc>
          <w:tcPr>
            <w:tcW w:w="1336" w:type="dxa"/>
          </w:tcPr>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p>
          <w:p w:rsidR="000B41AA" w:rsidRDefault="000B41AA" w:rsidP="003F75BF">
            <w:pP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r>
              <w:rPr>
                <w:rFonts w:ascii="Times New Roman" w:hAnsi="Times New Roman" w:cs="Times New Roman"/>
                <w:color w:val="000000"/>
              </w:rPr>
              <w:t>R$ 3,54</w:t>
            </w:r>
          </w:p>
        </w:tc>
        <w:tc>
          <w:tcPr>
            <w:tcW w:w="1500" w:type="dxa"/>
            <w:noWrap/>
            <w:vAlign w:val="center"/>
          </w:tcPr>
          <w:p w:rsidR="000B41AA" w:rsidRDefault="000B41AA" w:rsidP="003F75BF">
            <w:pPr>
              <w:rPr>
                <w:rFonts w:ascii="Times New Roman" w:hAnsi="Times New Roman" w:cs="Times New Roman"/>
                <w:color w:val="000000"/>
              </w:rPr>
            </w:pPr>
          </w:p>
          <w:p w:rsidR="000B41AA" w:rsidRDefault="000B41AA" w:rsidP="003F75BF">
            <w:pPr>
              <w:rPr>
                <w:rFonts w:ascii="Times New Roman" w:hAnsi="Times New Roman" w:cs="Times New Roman"/>
                <w:color w:val="000000"/>
              </w:rPr>
            </w:pPr>
            <w:r>
              <w:rPr>
                <w:rFonts w:ascii="Times New Roman" w:hAnsi="Times New Roman" w:cs="Times New Roman"/>
                <w:color w:val="000000"/>
              </w:rPr>
              <w:t xml:space="preserve"> R$ 531,00</w:t>
            </w:r>
          </w:p>
          <w:p w:rsidR="000B41AA" w:rsidRDefault="000B41AA" w:rsidP="003F75BF">
            <w:pPr>
              <w:ind w:left="-781" w:firstLine="709"/>
              <w:jc w:val="center"/>
              <w:rPr>
                <w:rFonts w:ascii="Times New Roman" w:hAnsi="Times New Roman" w:cs="Times New Roman"/>
                <w:color w:val="000000"/>
              </w:rPr>
            </w:pPr>
          </w:p>
        </w:tc>
      </w:tr>
      <w:tr w:rsidR="000B41AA" w:rsidRPr="008627A2" w:rsidTr="003F75BF">
        <w:trPr>
          <w:trHeight w:val="161"/>
          <w:jc w:val="center"/>
        </w:trPr>
        <w:tc>
          <w:tcPr>
            <w:tcW w:w="704" w:type="dxa"/>
            <w:noWrap/>
            <w:vAlign w:val="center"/>
          </w:tcPr>
          <w:p w:rsidR="000B41AA" w:rsidRDefault="000B41AA" w:rsidP="003F75BF">
            <w:pPr>
              <w:ind w:left="-781" w:firstLine="709"/>
              <w:jc w:val="center"/>
              <w:rPr>
                <w:rFonts w:ascii="Times New Roman" w:hAnsi="Times New Roman" w:cs="Times New Roman"/>
                <w:color w:val="000000"/>
                <w:sz w:val="18"/>
                <w:szCs w:val="18"/>
              </w:rPr>
            </w:pPr>
            <w:r>
              <w:rPr>
                <w:rFonts w:ascii="Times New Roman" w:hAnsi="Times New Roman" w:cs="Times New Roman"/>
                <w:color w:val="000000"/>
                <w:sz w:val="18"/>
                <w:szCs w:val="18"/>
              </w:rPr>
              <w:t>5</w:t>
            </w:r>
          </w:p>
        </w:tc>
        <w:tc>
          <w:tcPr>
            <w:tcW w:w="4253" w:type="dxa"/>
            <w:noWrap/>
            <w:vAlign w:val="center"/>
          </w:tcPr>
          <w:p w:rsidR="000B41AA" w:rsidRPr="008D2B73" w:rsidRDefault="000B41AA" w:rsidP="003F75BF">
            <w:pPr>
              <w:pStyle w:val="Default"/>
              <w:jc w:val="both"/>
              <w:rPr>
                <w:sz w:val="20"/>
                <w:szCs w:val="20"/>
              </w:rPr>
            </w:pPr>
            <w:r>
              <w:rPr>
                <w:sz w:val="20"/>
                <w:szCs w:val="20"/>
              </w:rPr>
              <w:t xml:space="preserve">SERVIÇO DE ENCADERNAÇÃO COM ESPIRAL PLÁSTICO, COM QUANTIDADE DE 51 (CINQUENTA E UM) A 100 (CEM) PÁGINAS COM CAPA PLÁSTICA A4, NAS CORES PRETO / TRANSPARENTE / VERDE / VERMELHO / AMARELO / AZUL. COMPREENDENDO A MÁQUINA (EQUIPAMENTO), A MÃO DE OBRA E DEMAIS INSUMOS NECESSÁRIOS. </w:t>
            </w:r>
          </w:p>
        </w:tc>
        <w:tc>
          <w:tcPr>
            <w:tcW w:w="708" w:type="dxa"/>
            <w:noWrap/>
            <w:vAlign w:val="center"/>
          </w:tcPr>
          <w:p w:rsidR="000B41AA" w:rsidRDefault="000B41AA" w:rsidP="003F75BF">
            <w:pPr>
              <w:ind w:left="-781" w:firstLine="709"/>
              <w:jc w:val="center"/>
              <w:rPr>
                <w:rFonts w:ascii="Times New Roman" w:hAnsi="Times New Roman" w:cs="Times New Roman"/>
                <w:color w:val="000000"/>
                <w:sz w:val="18"/>
                <w:szCs w:val="18"/>
              </w:rPr>
            </w:pPr>
            <w:r>
              <w:rPr>
                <w:rFonts w:ascii="Times New Roman" w:hAnsi="Times New Roman" w:cs="Times New Roman"/>
                <w:color w:val="000000"/>
                <w:sz w:val="18"/>
                <w:szCs w:val="18"/>
              </w:rPr>
              <w:t>UND</w:t>
            </w:r>
          </w:p>
        </w:tc>
        <w:tc>
          <w:tcPr>
            <w:tcW w:w="1418" w:type="dxa"/>
          </w:tcPr>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p>
          <w:p w:rsidR="000B41AA" w:rsidRDefault="000B41AA" w:rsidP="003F75BF">
            <w:pPr>
              <w:rPr>
                <w:rFonts w:ascii="Times New Roman" w:hAnsi="Times New Roman" w:cs="Times New Roman"/>
                <w:color w:val="000000"/>
              </w:rPr>
            </w:pPr>
            <w:r>
              <w:rPr>
                <w:rFonts w:ascii="Times New Roman" w:hAnsi="Times New Roman" w:cs="Times New Roman"/>
                <w:color w:val="000000"/>
              </w:rPr>
              <w:t xml:space="preserve">         350</w:t>
            </w:r>
          </w:p>
        </w:tc>
        <w:tc>
          <w:tcPr>
            <w:tcW w:w="1336" w:type="dxa"/>
          </w:tcPr>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p>
          <w:p w:rsidR="000B41AA" w:rsidRDefault="000B41AA" w:rsidP="003F75BF">
            <w:pPr>
              <w:rPr>
                <w:rFonts w:ascii="Times New Roman" w:hAnsi="Times New Roman" w:cs="Times New Roman"/>
                <w:color w:val="000000"/>
              </w:rPr>
            </w:pPr>
            <w:r>
              <w:rPr>
                <w:rFonts w:ascii="Times New Roman" w:hAnsi="Times New Roman" w:cs="Times New Roman"/>
                <w:color w:val="000000"/>
              </w:rPr>
              <w:t xml:space="preserve">    R$ 4,50</w:t>
            </w:r>
          </w:p>
        </w:tc>
        <w:tc>
          <w:tcPr>
            <w:tcW w:w="1500" w:type="dxa"/>
            <w:noWrap/>
            <w:vAlign w:val="center"/>
          </w:tcPr>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r>
              <w:rPr>
                <w:rFonts w:ascii="Times New Roman" w:hAnsi="Times New Roman" w:cs="Times New Roman"/>
                <w:color w:val="000000"/>
              </w:rPr>
              <w:t>R$ 1.575,00</w:t>
            </w:r>
          </w:p>
          <w:p w:rsidR="000B41AA" w:rsidRDefault="000B41AA" w:rsidP="003F75BF">
            <w:pPr>
              <w:ind w:left="-781" w:firstLine="709"/>
              <w:jc w:val="center"/>
              <w:rPr>
                <w:rFonts w:ascii="Times New Roman" w:hAnsi="Times New Roman" w:cs="Times New Roman"/>
                <w:color w:val="000000"/>
              </w:rPr>
            </w:pPr>
          </w:p>
        </w:tc>
      </w:tr>
      <w:tr w:rsidR="000B41AA" w:rsidRPr="008627A2" w:rsidTr="003F75BF">
        <w:trPr>
          <w:trHeight w:val="161"/>
          <w:jc w:val="center"/>
        </w:trPr>
        <w:tc>
          <w:tcPr>
            <w:tcW w:w="704" w:type="dxa"/>
            <w:noWrap/>
            <w:vAlign w:val="center"/>
          </w:tcPr>
          <w:p w:rsidR="000B41AA" w:rsidRDefault="000B41AA" w:rsidP="003F75BF">
            <w:pPr>
              <w:ind w:left="-781" w:firstLine="709"/>
              <w:jc w:val="center"/>
              <w:rPr>
                <w:rFonts w:ascii="Times New Roman" w:hAnsi="Times New Roman" w:cs="Times New Roman"/>
                <w:color w:val="000000"/>
                <w:sz w:val="18"/>
                <w:szCs w:val="18"/>
              </w:rPr>
            </w:pPr>
            <w:r>
              <w:rPr>
                <w:rFonts w:ascii="Times New Roman" w:hAnsi="Times New Roman" w:cs="Times New Roman"/>
                <w:color w:val="000000"/>
                <w:sz w:val="18"/>
                <w:szCs w:val="18"/>
              </w:rPr>
              <w:t>6</w:t>
            </w:r>
          </w:p>
        </w:tc>
        <w:tc>
          <w:tcPr>
            <w:tcW w:w="4253" w:type="dxa"/>
            <w:noWrap/>
            <w:vAlign w:val="center"/>
          </w:tcPr>
          <w:p w:rsidR="000B41AA" w:rsidRPr="008D2B73" w:rsidRDefault="000B41AA" w:rsidP="003F75BF">
            <w:pPr>
              <w:pStyle w:val="Default"/>
              <w:jc w:val="both"/>
              <w:rPr>
                <w:sz w:val="20"/>
                <w:szCs w:val="20"/>
              </w:rPr>
            </w:pPr>
            <w:r>
              <w:rPr>
                <w:sz w:val="20"/>
                <w:szCs w:val="20"/>
              </w:rPr>
              <w:t xml:space="preserve">SERVIÇO DE ENCADERNAÇÃO COM ESPIRAL PLÁSTICO, COM QUANTIDADE DE 101 (CENTO E UM) A 150 (CENTO E CINQUENTA) PÁGINAS COM CAPA PLÁSTICA A4, NAS CORES PRETO / TRANSPARENTE / VERDE / VERMELHO / AMARELO / AZUL. COMPREENDENDO A MÁQUINA (EQUIPAMENTO), A MÃO DE OBRA E DEMAIS INSUMOS NECESSÁRIOS. </w:t>
            </w:r>
          </w:p>
        </w:tc>
        <w:tc>
          <w:tcPr>
            <w:tcW w:w="708" w:type="dxa"/>
            <w:noWrap/>
            <w:vAlign w:val="center"/>
          </w:tcPr>
          <w:p w:rsidR="000B41AA" w:rsidRDefault="000B41AA" w:rsidP="003F75BF">
            <w:pPr>
              <w:ind w:left="-781" w:firstLine="709"/>
              <w:jc w:val="center"/>
              <w:rPr>
                <w:rFonts w:ascii="Times New Roman" w:hAnsi="Times New Roman" w:cs="Times New Roman"/>
                <w:color w:val="000000"/>
                <w:sz w:val="18"/>
                <w:szCs w:val="18"/>
              </w:rPr>
            </w:pPr>
            <w:r>
              <w:rPr>
                <w:rFonts w:ascii="Times New Roman" w:hAnsi="Times New Roman" w:cs="Times New Roman"/>
                <w:color w:val="000000"/>
                <w:sz w:val="18"/>
                <w:szCs w:val="18"/>
              </w:rPr>
              <w:t>UND</w:t>
            </w:r>
          </w:p>
        </w:tc>
        <w:tc>
          <w:tcPr>
            <w:tcW w:w="1418" w:type="dxa"/>
          </w:tcPr>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r>
              <w:rPr>
                <w:rFonts w:ascii="Times New Roman" w:hAnsi="Times New Roman" w:cs="Times New Roman"/>
                <w:color w:val="000000"/>
              </w:rPr>
              <w:t>350</w:t>
            </w:r>
          </w:p>
        </w:tc>
        <w:tc>
          <w:tcPr>
            <w:tcW w:w="1336" w:type="dxa"/>
          </w:tcPr>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r>
              <w:rPr>
                <w:rFonts w:ascii="Times New Roman" w:hAnsi="Times New Roman" w:cs="Times New Roman"/>
                <w:color w:val="000000"/>
              </w:rPr>
              <w:t>R$ 5,50</w:t>
            </w:r>
          </w:p>
        </w:tc>
        <w:tc>
          <w:tcPr>
            <w:tcW w:w="1500" w:type="dxa"/>
            <w:noWrap/>
            <w:vAlign w:val="center"/>
          </w:tcPr>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r>
              <w:rPr>
                <w:rFonts w:ascii="Times New Roman" w:hAnsi="Times New Roman" w:cs="Times New Roman"/>
                <w:color w:val="000000"/>
              </w:rPr>
              <w:t>R$ 1.925,00</w:t>
            </w:r>
          </w:p>
          <w:p w:rsidR="000B41AA" w:rsidRDefault="000B41AA" w:rsidP="003F75BF">
            <w:pPr>
              <w:ind w:left="-781" w:firstLine="709"/>
              <w:jc w:val="center"/>
              <w:rPr>
                <w:rFonts w:ascii="Times New Roman" w:hAnsi="Times New Roman" w:cs="Times New Roman"/>
                <w:color w:val="000000"/>
              </w:rPr>
            </w:pPr>
          </w:p>
          <w:p w:rsidR="000B41AA" w:rsidRDefault="000B41AA" w:rsidP="003F75BF">
            <w:pPr>
              <w:ind w:left="-781" w:firstLine="709"/>
              <w:jc w:val="center"/>
              <w:rPr>
                <w:rFonts w:ascii="Times New Roman" w:hAnsi="Times New Roman" w:cs="Times New Roman"/>
                <w:color w:val="000000"/>
              </w:rPr>
            </w:pPr>
          </w:p>
        </w:tc>
      </w:tr>
    </w:tbl>
    <w:p w:rsidR="000B41AA" w:rsidRPr="000B41AA" w:rsidRDefault="000B41AA" w:rsidP="000B41AA">
      <w:pPr>
        <w:widowControl/>
        <w:autoSpaceDE/>
        <w:autoSpaceDN/>
        <w:ind w:right="580"/>
        <w:contextualSpacing/>
        <w:rPr>
          <w:rFonts w:cstheme="minorHAnsi"/>
          <w:color w:val="000000" w:themeColor="text1"/>
        </w:rPr>
      </w:pPr>
    </w:p>
    <w:p w:rsidR="008D1837" w:rsidRPr="007117AF" w:rsidRDefault="008D1837" w:rsidP="008D1837">
      <w:pPr>
        <w:pStyle w:val="TableParagraph"/>
        <w:ind w:left="567" w:right="580"/>
        <w:jc w:val="both"/>
        <w:rPr>
          <w:sz w:val="20"/>
          <w:szCs w:val="20"/>
        </w:rPr>
      </w:pPr>
      <w:r w:rsidRPr="007117AF">
        <w:rPr>
          <w:sz w:val="20"/>
          <w:szCs w:val="20"/>
        </w:rPr>
        <w:t xml:space="preserve">1.2. A licitação está agrupada em </w:t>
      </w:r>
      <w:r w:rsidR="000B41AA">
        <w:rPr>
          <w:b/>
          <w:sz w:val="20"/>
          <w:szCs w:val="20"/>
        </w:rPr>
        <w:t>LOTE</w:t>
      </w:r>
      <w:r w:rsidRPr="007117AF">
        <w:rPr>
          <w:b/>
          <w:sz w:val="20"/>
          <w:szCs w:val="20"/>
        </w:rPr>
        <w:t xml:space="preserve">, </w:t>
      </w:r>
      <w:r w:rsidRPr="007117AF">
        <w:rPr>
          <w:sz w:val="20"/>
          <w:szCs w:val="20"/>
        </w:rPr>
        <w:t>conforme tabela constante do Termo de Referência, facultando-se ao licitante a participação caso seja de seu interesse.</w:t>
      </w:r>
    </w:p>
    <w:p w:rsidR="003F6038" w:rsidRPr="007117AF" w:rsidRDefault="003F6038" w:rsidP="008D1837">
      <w:pPr>
        <w:pStyle w:val="Corpodetexto"/>
        <w:ind w:right="580"/>
        <w:jc w:val="both"/>
      </w:pPr>
    </w:p>
    <w:p w:rsidR="003F6038" w:rsidRPr="007117AF" w:rsidRDefault="003F6038" w:rsidP="008A737E">
      <w:pPr>
        <w:tabs>
          <w:tab w:val="left" w:pos="1483"/>
        </w:tabs>
        <w:ind w:left="567" w:right="564"/>
        <w:jc w:val="both"/>
        <w:rPr>
          <w:sz w:val="20"/>
          <w:szCs w:val="20"/>
        </w:rPr>
      </w:pPr>
      <w:r w:rsidRPr="007117AF">
        <w:rPr>
          <w:sz w:val="20"/>
          <w:szCs w:val="20"/>
        </w:rPr>
        <w:t xml:space="preserve">1.3.O Edital está disponível nos sítios </w:t>
      </w:r>
      <w:r w:rsidR="008F0BE8" w:rsidRPr="008F0BE8">
        <w:fldChar w:fldCharType="begin"/>
      </w:r>
      <w:r w:rsidR="003F75BF">
        <w:instrText xml:space="preserve"> HYPERLINK "http://www.afranio.pe.gov.br/" \h </w:instrText>
      </w:r>
      <w:r w:rsidR="008F0BE8" w:rsidRPr="008F0BE8">
        <w:fldChar w:fldCharType="separate"/>
      </w:r>
      <w:r w:rsidRPr="007117AF">
        <w:rPr>
          <w:color w:val="000080"/>
          <w:sz w:val="20"/>
          <w:szCs w:val="20"/>
          <w:u w:val="single" w:color="000080"/>
        </w:rPr>
        <w:t>www.afranio.pe.gov.br</w:t>
      </w:r>
      <w:r w:rsidR="008F0BE8">
        <w:rPr>
          <w:color w:val="000080"/>
          <w:sz w:val="20"/>
          <w:szCs w:val="20"/>
          <w:u w:val="single" w:color="000080"/>
        </w:rPr>
        <w:fldChar w:fldCharType="end"/>
      </w:r>
      <w:r w:rsidRPr="007117AF">
        <w:rPr>
          <w:sz w:val="20"/>
          <w:szCs w:val="20"/>
        </w:rPr>
        <w:t>e</w:t>
      </w:r>
      <w:hyperlink r:id="rId10">
        <w:r w:rsidRPr="007117AF">
          <w:rPr>
            <w:color w:val="0000FF"/>
            <w:sz w:val="20"/>
            <w:szCs w:val="20"/>
            <w:u w:val="single" w:color="0000FF"/>
          </w:rPr>
          <w:t xml:space="preserve"> www.portaldecompraspublicas.com.br</w:t>
        </w:r>
      </w:hyperlink>
      <w:r w:rsidRPr="007117AF">
        <w:rPr>
          <w:sz w:val="20"/>
          <w:szCs w:val="20"/>
        </w:rPr>
        <w:t>.</w:t>
      </w:r>
    </w:p>
    <w:p w:rsidR="008A737E" w:rsidRPr="00C13F7E" w:rsidRDefault="008A737E" w:rsidP="001C159B">
      <w:pPr>
        <w:pStyle w:val="PargrafodaLista"/>
        <w:numPr>
          <w:ilvl w:val="1"/>
          <w:numId w:val="14"/>
        </w:numPr>
        <w:tabs>
          <w:tab w:val="left" w:pos="746"/>
        </w:tabs>
        <w:spacing w:before="242" w:line="243" w:lineRule="exact"/>
        <w:ind w:left="322" w:right="580" w:firstLine="245"/>
        <w:rPr>
          <w:b/>
          <w:sz w:val="20"/>
          <w:szCs w:val="20"/>
        </w:rPr>
      </w:pPr>
      <w:r w:rsidRPr="00C13F7E">
        <w:rPr>
          <w:b/>
          <w:sz w:val="20"/>
          <w:szCs w:val="20"/>
        </w:rPr>
        <w:t>DATA</w:t>
      </w:r>
      <w:r w:rsidR="002752D5">
        <w:rPr>
          <w:b/>
          <w:sz w:val="20"/>
          <w:szCs w:val="20"/>
        </w:rPr>
        <w:t xml:space="preserve"> </w:t>
      </w:r>
      <w:r w:rsidRPr="00C13F7E">
        <w:rPr>
          <w:b/>
          <w:sz w:val="20"/>
          <w:szCs w:val="20"/>
        </w:rPr>
        <w:t>PARA</w:t>
      </w:r>
      <w:r w:rsidR="002752D5">
        <w:rPr>
          <w:b/>
          <w:sz w:val="20"/>
          <w:szCs w:val="20"/>
        </w:rPr>
        <w:t xml:space="preserve"> </w:t>
      </w:r>
      <w:r w:rsidRPr="00C13F7E">
        <w:rPr>
          <w:b/>
          <w:sz w:val="20"/>
          <w:szCs w:val="20"/>
        </w:rPr>
        <w:t>INÍCIO</w:t>
      </w:r>
      <w:r w:rsidR="002752D5">
        <w:rPr>
          <w:b/>
          <w:sz w:val="20"/>
          <w:szCs w:val="20"/>
        </w:rPr>
        <w:t xml:space="preserve"> </w:t>
      </w:r>
      <w:r w:rsidRPr="00C13F7E">
        <w:rPr>
          <w:b/>
          <w:sz w:val="20"/>
          <w:szCs w:val="20"/>
        </w:rPr>
        <w:t>DO</w:t>
      </w:r>
      <w:r w:rsidR="002752D5">
        <w:rPr>
          <w:b/>
          <w:sz w:val="20"/>
          <w:szCs w:val="20"/>
        </w:rPr>
        <w:t xml:space="preserve"> </w:t>
      </w:r>
      <w:r w:rsidRPr="00C13F7E">
        <w:rPr>
          <w:b/>
          <w:sz w:val="20"/>
          <w:szCs w:val="20"/>
        </w:rPr>
        <w:t>ACOLHIMENTO</w:t>
      </w:r>
      <w:r w:rsidR="002752D5">
        <w:rPr>
          <w:b/>
          <w:sz w:val="20"/>
          <w:szCs w:val="20"/>
        </w:rPr>
        <w:t xml:space="preserve"> </w:t>
      </w:r>
      <w:r w:rsidRPr="00C13F7E">
        <w:rPr>
          <w:b/>
          <w:sz w:val="20"/>
          <w:szCs w:val="20"/>
        </w:rPr>
        <w:t>DAS</w:t>
      </w:r>
      <w:r w:rsidR="002752D5">
        <w:rPr>
          <w:b/>
          <w:sz w:val="20"/>
          <w:szCs w:val="20"/>
        </w:rPr>
        <w:t xml:space="preserve"> </w:t>
      </w:r>
      <w:r w:rsidRPr="00C13F7E">
        <w:rPr>
          <w:b/>
          <w:sz w:val="20"/>
          <w:szCs w:val="20"/>
        </w:rPr>
        <w:t>PROPOSTAS</w:t>
      </w:r>
      <w:r w:rsidRPr="00C13F7E">
        <w:rPr>
          <w:sz w:val="20"/>
          <w:szCs w:val="20"/>
        </w:rPr>
        <w:t>:</w:t>
      </w:r>
      <w:r w:rsidR="002752D5">
        <w:rPr>
          <w:b/>
          <w:color w:val="000000"/>
          <w:spacing w:val="-2"/>
          <w:sz w:val="20"/>
          <w:szCs w:val="20"/>
        </w:rPr>
        <w:t>08.06</w:t>
      </w:r>
      <w:r w:rsidR="0083116A">
        <w:rPr>
          <w:b/>
          <w:color w:val="000000"/>
          <w:spacing w:val="-2"/>
          <w:sz w:val="20"/>
          <w:szCs w:val="20"/>
        </w:rPr>
        <w:t>.2026</w:t>
      </w:r>
      <w:r w:rsidR="00C13F7E" w:rsidRPr="00C13F7E">
        <w:rPr>
          <w:b/>
          <w:color w:val="000000"/>
          <w:spacing w:val="-2"/>
          <w:sz w:val="20"/>
          <w:szCs w:val="20"/>
        </w:rPr>
        <w:t xml:space="preserve"> às</w:t>
      </w:r>
      <w:r w:rsidR="00EB0B9E">
        <w:rPr>
          <w:b/>
          <w:color w:val="000000"/>
          <w:spacing w:val="-2"/>
          <w:sz w:val="20"/>
          <w:szCs w:val="20"/>
        </w:rPr>
        <w:t xml:space="preserve"> </w:t>
      </w:r>
      <w:r w:rsidR="002752D5">
        <w:rPr>
          <w:b/>
          <w:color w:val="000000"/>
          <w:spacing w:val="-2"/>
          <w:sz w:val="20"/>
          <w:szCs w:val="20"/>
        </w:rPr>
        <w:t>13</w:t>
      </w:r>
      <w:r w:rsidR="00C13F7E" w:rsidRPr="00C13F7E">
        <w:rPr>
          <w:b/>
          <w:color w:val="000000"/>
          <w:spacing w:val="-2"/>
          <w:sz w:val="20"/>
          <w:szCs w:val="20"/>
        </w:rPr>
        <w:t>h</w:t>
      </w:r>
      <w:r w:rsidRPr="00C13F7E">
        <w:rPr>
          <w:b/>
          <w:spacing w:val="-5"/>
          <w:sz w:val="20"/>
          <w:szCs w:val="20"/>
        </w:rPr>
        <w:t>.</w:t>
      </w:r>
    </w:p>
    <w:p w:rsidR="008A737E" w:rsidRPr="007117AF" w:rsidRDefault="008A737E" w:rsidP="008A737E">
      <w:pPr>
        <w:pStyle w:val="Corpodetexto"/>
        <w:spacing w:before="1"/>
        <w:ind w:right="580" w:hanging="179"/>
        <w:jc w:val="both"/>
        <w:rPr>
          <w:b/>
        </w:rPr>
      </w:pPr>
    </w:p>
    <w:p w:rsidR="008A737E" w:rsidRDefault="008A737E"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2752D5">
        <w:rPr>
          <w:b/>
          <w:sz w:val="20"/>
          <w:szCs w:val="20"/>
        </w:rPr>
        <w:t xml:space="preserve"> </w:t>
      </w:r>
      <w:r w:rsidR="002752D5">
        <w:rPr>
          <w:b/>
          <w:color w:val="000000"/>
          <w:sz w:val="20"/>
          <w:szCs w:val="20"/>
        </w:rPr>
        <w:t>22.06.</w:t>
      </w:r>
      <w:r w:rsidR="004E12FE">
        <w:rPr>
          <w:b/>
          <w:color w:val="000000"/>
          <w:sz w:val="20"/>
          <w:szCs w:val="20"/>
        </w:rPr>
        <w:t>2026</w:t>
      </w:r>
      <w:r w:rsidR="00C13F7E">
        <w:rPr>
          <w:b/>
          <w:color w:val="000000"/>
          <w:sz w:val="20"/>
          <w:szCs w:val="20"/>
        </w:rPr>
        <w:t xml:space="preserve"> às </w:t>
      </w:r>
      <w:r w:rsidR="002752D5">
        <w:rPr>
          <w:b/>
          <w:color w:val="000000"/>
          <w:sz w:val="20"/>
          <w:szCs w:val="20"/>
        </w:rPr>
        <w:t>13</w:t>
      </w:r>
      <w:r w:rsidR="00C13F7E">
        <w:rPr>
          <w:b/>
          <w:color w:val="000000"/>
          <w:sz w:val="20"/>
          <w:szCs w:val="20"/>
        </w:rPr>
        <w:t>h e</w:t>
      </w:r>
      <w:r w:rsidR="00EB0B9E">
        <w:rPr>
          <w:b/>
          <w:color w:val="000000"/>
          <w:sz w:val="20"/>
          <w:szCs w:val="20"/>
        </w:rPr>
        <w:t xml:space="preserve"> </w:t>
      </w:r>
      <w:r w:rsidR="002752D5">
        <w:rPr>
          <w:b/>
          <w:color w:val="000000"/>
          <w:sz w:val="20"/>
          <w:szCs w:val="20"/>
        </w:rPr>
        <w:t>01</w:t>
      </w:r>
      <w:r w:rsidR="00C13F7E">
        <w:rPr>
          <w:b/>
          <w:color w:val="000000"/>
          <w:sz w:val="20"/>
          <w:szCs w:val="20"/>
        </w:rPr>
        <w:t>min</w:t>
      </w:r>
    </w:p>
    <w:p w:rsidR="008D1837" w:rsidRPr="004C53A3" w:rsidRDefault="008D1837"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rPr>
      </w:pPr>
    </w:p>
    <w:p w:rsidR="008A737E" w:rsidRPr="004C53A3" w:rsidRDefault="008A737E" w:rsidP="008A737E">
      <w:pPr>
        <w:tabs>
          <w:tab w:val="left" w:pos="749"/>
        </w:tabs>
        <w:spacing w:before="1"/>
        <w:ind w:left="567"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REFERÊNCIADE TEMPO</w:t>
      </w:r>
      <w:r w:rsidRPr="004C53A3">
        <w:rPr>
          <w:sz w:val="20"/>
          <w:szCs w:val="20"/>
        </w:rPr>
        <w:t>:Paratodasas referênciasdetempoutilizadaspeloSistemaserá observado o horário de Brasília/DF.</w:t>
      </w:r>
    </w:p>
    <w:p w:rsidR="008A737E" w:rsidRPr="004C53A3" w:rsidRDefault="008A737E" w:rsidP="008A737E">
      <w:pPr>
        <w:pStyle w:val="Corpodetexto"/>
        <w:ind w:right="580" w:hanging="179"/>
        <w:jc w:val="both"/>
      </w:pPr>
    </w:p>
    <w:p w:rsidR="008A737E" w:rsidRPr="004C53A3" w:rsidRDefault="008A737E" w:rsidP="008A737E">
      <w:pPr>
        <w:tabs>
          <w:tab w:val="left" w:pos="746"/>
        </w:tabs>
        <w:ind w:left="567" w:right="580"/>
        <w:jc w:val="both"/>
        <w:rPr>
          <w:b/>
          <w:sz w:val="20"/>
          <w:szCs w:val="20"/>
        </w:rPr>
      </w:pPr>
      <w:r w:rsidRPr="004C53A3">
        <w:rPr>
          <w:sz w:val="20"/>
          <w:szCs w:val="20"/>
        </w:rPr>
        <w:t>1.4.3. Nahipótesedenãohaverexpedienteouocorrendoqualquerfatosupervenientequeimpeça a realização do certame na data prevista, a sessão será remarcada, para no mínimo 24h (vinte e quatro horas), a contar da respectiva data.</w:t>
      </w:r>
    </w:p>
    <w:p w:rsidR="003F6038" w:rsidRPr="004C53A3" w:rsidRDefault="003F6038" w:rsidP="008A737E">
      <w:pPr>
        <w:pStyle w:val="Corpodetexto"/>
        <w:ind w:left="567" w:right="580"/>
        <w:jc w:val="both"/>
      </w:pPr>
    </w:p>
    <w:p w:rsidR="00090E10" w:rsidRDefault="0009585E" w:rsidP="001C159B">
      <w:pPr>
        <w:pStyle w:val="Ttulo1"/>
        <w:numPr>
          <w:ilvl w:val="0"/>
          <w:numId w:val="14"/>
        </w:numPr>
        <w:tabs>
          <w:tab w:val="left" w:pos="854"/>
        </w:tabs>
        <w:ind w:firstLine="147"/>
        <w:jc w:val="both"/>
      </w:pPr>
      <w:r w:rsidRPr="00B302F2">
        <w:t xml:space="preserve">DO </w:t>
      </w:r>
      <w:r w:rsidR="003F6038" w:rsidRPr="00B302F2">
        <w:t>REGISTRO DE PREÇO</w:t>
      </w:r>
    </w:p>
    <w:p w:rsidR="00EB0B9E" w:rsidRDefault="00EB0B9E" w:rsidP="00EB0B9E">
      <w:pPr>
        <w:pStyle w:val="Ttulo1"/>
        <w:tabs>
          <w:tab w:val="left" w:pos="854"/>
        </w:tabs>
        <w:ind w:left="567"/>
        <w:jc w:val="both"/>
      </w:pPr>
    </w:p>
    <w:p w:rsidR="00EB0B9E" w:rsidRPr="00B302F2" w:rsidRDefault="00EB0B9E" w:rsidP="00EB0B9E">
      <w:pPr>
        <w:pStyle w:val="Ttulo1"/>
        <w:tabs>
          <w:tab w:val="left" w:pos="854"/>
        </w:tabs>
        <w:ind w:left="567"/>
        <w:jc w:val="both"/>
      </w:pPr>
      <w:r>
        <w:t>2.1. Não Haverá REGISTRO DE PREÇO</w:t>
      </w:r>
    </w:p>
    <w:p w:rsidR="00B302F2" w:rsidRDefault="00B302F2" w:rsidP="00B302F2">
      <w:pPr>
        <w:pStyle w:val="PargrafodaLista"/>
        <w:tabs>
          <w:tab w:val="left" w:pos="567"/>
        </w:tabs>
        <w:ind w:left="420" w:right="580"/>
        <w:rPr>
          <w:sz w:val="20"/>
          <w:szCs w:val="20"/>
        </w:rPr>
      </w:pPr>
    </w:p>
    <w:p w:rsidR="001E0340" w:rsidRPr="004C53A3" w:rsidRDefault="001E0340" w:rsidP="001E0340">
      <w:pPr>
        <w:pStyle w:val="Corpodetexto"/>
        <w:spacing w:before="11"/>
        <w:rPr>
          <w:b/>
        </w:rPr>
      </w:pPr>
    </w:p>
    <w:p w:rsidR="00090E10" w:rsidRPr="004C53A3" w:rsidRDefault="0009585E" w:rsidP="001C159B">
      <w:pPr>
        <w:pStyle w:val="Ttulo1"/>
        <w:numPr>
          <w:ilvl w:val="0"/>
          <w:numId w:val="14"/>
        </w:numPr>
        <w:tabs>
          <w:tab w:val="left" w:pos="855"/>
        </w:tabs>
        <w:ind w:firstLine="147"/>
        <w:jc w:val="both"/>
      </w:pPr>
      <w:r w:rsidRPr="004C53A3">
        <w:t xml:space="preserve">DA PARTICIPAÇÃO </w:t>
      </w:r>
      <w:r w:rsidR="009602C3" w:rsidRPr="004C53A3">
        <w:t>NA LICITAÇÃO</w:t>
      </w:r>
      <w:r w:rsidRPr="004C53A3">
        <w:t>:</w:t>
      </w:r>
    </w:p>
    <w:p w:rsidR="00090E10" w:rsidRPr="004C53A3" w:rsidRDefault="00090E10">
      <w:pPr>
        <w:pStyle w:val="Corpodetexto"/>
        <w:spacing w:before="11"/>
        <w:rPr>
          <w:b/>
        </w:rPr>
      </w:pPr>
    </w:p>
    <w:p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pPr>
        <w:pStyle w:val="Corpodetexto"/>
      </w:pPr>
    </w:p>
    <w:p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4C53A3" w:rsidRDefault="00090E10">
      <w:pPr>
        <w:pStyle w:val="Corpodetexto"/>
        <w:spacing w:before="1"/>
      </w:pPr>
    </w:p>
    <w:p w:rsidR="000E1408" w:rsidRPr="004C53A3" w:rsidRDefault="009602C3" w:rsidP="009602C3">
      <w:pPr>
        <w:tabs>
          <w:tab w:val="left" w:pos="1289"/>
        </w:tabs>
        <w:ind w:left="567" w:right="563"/>
        <w:jc w:val="both"/>
        <w:rPr>
          <w:sz w:val="20"/>
          <w:szCs w:val="20"/>
        </w:rPr>
      </w:pPr>
      <w:r w:rsidRPr="004C53A3">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E1408" w:rsidRPr="004C53A3" w:rsidRDefault="000E1408" w:rsidP="000E1408">
      <w:pPr>
        <w:pStyle w:val="PargrafodaLista"/>
        <w:rPr>
          <w:sz w:val="20"/>
          <w:szCs w:val="20"/>
        </w:rPr>
      </w:pPr>
    </w:p>
    <w:p w:rsidR="00DA21DE" w:rsidRDefault="00DA21DE" w:rsidP="00DA21DE">
      <w:pPr>
        <w:pStyle w:val="PargrafodaLista"/>
        <w:numPr>
          <w:ilvl w:val="1"/>
          <w:numId w:val="14"/>
        </w:numPr>
        <w:tabs>
          <w:tab w:val="left" w:pos="1289"/>
        </w:tabs>
        <w:ind w:left="567" w:right="563" w:firstLine="0"/>
        <w:rPr>
          <w:sz w:val="20"/>
          <w:szCs w:val="20"/>
        </w:rPr>
      </w:pPr>
      <w:r>
        <w:rPr>
          <w:sz w:val="20"/>
          <w:szCs w:val="20"/>
        </w:rPr>
        <w:t>Será concedido o tratamento favorecido e simplificado para as microeempresas, empresas de pequeno porte , agricultor familiar produtor rural, microemprendedor individual – MEI e sociedade cooperativas de consumo nos limites previstos da Lei Complementar 123 de 2006 e suas alterações, conforme disposições constantes do Decreto Municipal 017/2025 com alterações segundo Decreto Municipal 026/2025.</w:t>
      </w:r>
    </w:p>
    <w:p w:rsidR="00DA21DE" w:rsidRDefault="00DA21DE" w:rsidP="00DA21DE">
      <w:pPr>
        <w:pStyle w:val="PargrafodaLista"/>
        <w:tabs>
          <w:tab w:val="left" w:pos="1289"/>
        </w:tabs>
        <w:ind w:left="567" w:right="563"/>
        <w:rPr>
          <w:sz w:val="20"/>
          <w:szCs w:val="20"/>
        </w:rPr>
      </w:pPr>
    </w:p>
    <w:p w:rsidR="00DA21DE" w:rsidRPr="009A3F74" w:rsidRDefault="00DA21DE" w:rsidP="00DA21DE">
      <w:pPr>
        <w:pStyle w:val="Default"/>
        <w:numPr>
          <w:ilvl w:val="2"/>
          <w:numId w:val="14"/>
        </w:numPr>
        <w:ind w:left="567" w:right="573" w:firstLine="0"/>
        <w:jc w:val="both"/>
        <w:rPr>
          <w:rFonts w:ascii="Verdana" w:hAnsi="Verdana" w:cs="Bookman Old Style"/>
          <w:i/>
          <w:iCs/>
          <w:sz w:val="20"/>
          <w:szCs w:val="20"/>
        </w:rPr>
      </w:pPr>
      <w:r w:rsidRPr="009A3F74">
        <w:rPr>
          <w:rFonts w:ascii="Verdana" w:hAnsi="Verdana"/>
          <w:sz w:val="20"/>
          <w:szCs w:val="20"/>
        </w:rPr>
        <w:t>A delimitação regional de que trata o Art. 3º, II do Decreto Regional 017/2025, passa a vigorar com alterações postas pelo Decreto Municipal 026/2025 com a seguinte redação: “</w:t>
      </w:r>
      <w:r w:rsidRPr="009A3F74">
        <w:rPr>
          <w:rFonts w:ascii="Verdana" w:hAnsi="Verdana" w:cs="Bookman Old Style"/>
          <w:i/>
          <w:iCs/>
          <w:sz w:val="20"/>
          <w:szCs w:val="20"/>
        </w:rPr>
        <w:t>compreende os municípios localizados em um raio de até 300 (trezentos) quilômetros a partir do centro geográfico do Município de Afrânio/PE, considerando-se a distância em linha reta”;</w:t>
      </w:r>
    </w:p>
    <w:p w:rsidR="00DA21DE" w:rsidRPr="009A3F74" w:rsidRDefault="00DA21DE" w:rsidP="00DA21DE">
      <w:pPr>
        <w:pStyle w:val="Default"/>
        <w:jc w:val="both"/>
        <w:rPr>
          <w:rFonts w:ascii="Bookman Old Style" w:hAnsi="Bookman Old Style" w:cs="Bookman Old Style"/>
          <w:sz w:val="23"/>
          <w:szCs w:val="23"/>
        </w:rPr>
      </w:pPr>
    </w:p>
    <w:p w:rsidR="00DA21DE" w:rsidRDefault="00DA21DE" w:rsidP="00DA21DE">
      <w:pPr>
        <w:tabs>
          <w:tab w:val="left" w:pos="1289"/>
        </w:tabs>
        <w:ind w:left="567" w:right="563"/>
        <w:jc w:val="both"/>
        <w:rPr>
          <w:sz w:val="20"/>
          <w:szCs w:val="20"/>
        </w:rPr>
      </w:pPr>
      <w:r w:rsidRPr="000D38B6">
        <w:rPr>
          <w:sz w:val="20"/>
          <w:szCs w:val="20"/>
        </w:rPr>
        <w:t>3.4.2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rsidR="00EB0B9E" w:rsidRPr="00DA21DE" w:rsidRDefault="00EB0B9E" w:rsidP="00DA21DE">
      <w:pPr>
        <w:tabs>
          <w:tab w:val="left" w:pos="1289"/>
        </w:tabs>
        <w:ind w:right="563"/>
        <w:rPr>
          <w:b/>
          <w:sz w:val="20"/>
          <w:szCs w:val="20"/>
          <w:u w:val="single"/>
        </w:rPr>
      </w:pPr>
    </w:p>
    <w:p w:rsidR="000E1408" w:rsidRPr="004C53A3" w:rsidRDefault="00EB0B9E" w:rsidP="000E1408">
      <w:pPr>
        <w:pStyle w:val="PargrafodaLista"/>
        <w:tabs>
          <w:tab w:val="left" w:pos="1289"/>
        </w:tabs>
        <w:ind w:right="563"/>
        <w:rPr>
          <w:sz w:val="20"/>
          <w:szCs w:val="20"/>
        </w:rPr>
      </w:pPr>
      <w:r>
        <w:rPr>
          <w:sz w:val="20"/>
          <w:szCs w:val="20"/>
        </w:rPr>
        <w:t>3.5</w:t>
      </w:r>
      <w:r w:rsidR="009602C3" w:rsidRPr="004C53A3">
        <w:rPr>
          <w:sz w:val="20"/>
          <w:szCs w:val="20"/>
        </w:rPr>
        <w:t>.</w:t>
      </w:r>
      <w:r w:rsidR="000E1408" w:rsidRPr="00636A42">
        <w:rPr>
          <w:b/>
          <w:sz w:val="20"/>
          <w:szCs w:val="20"/>
          <w:u w:val="single"/>
        </w:rPr>
        <w:t xml:space="preserve">Poderão participar </w:t>
      </w:r>
      <w:r w:rsidR="009602C3" w:rsidRPr="00636A42">
        <w:rPr>
          <w:b/>
          <w:sz w:val="20"/>
          <w:szCs w:val="20"/>
          <w:u w:val="single"/>
        </w:rPr>
        <w:t xml:space="preserve">desta licitação </w:t>
      </w:r>
      <w:r w:rsidR="000E1408" w:rsidRPr="00636A42">
        <w:rPr>
          <w:b/>
          <w:sz w:val="20"/>
          <w:szCs w:val="20"/>
          <w:u w:val="single"/>
        </w:rPr>
        <w:t xml:space="preserve">as </w:t>
      </w:r>
      <w:r w:rsidR="009602C3"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0E1408">
      <w:pPr>
        <w:pStyle w:val="PargrafodaLista"/>
        <w:tabs>
          <w:tab w:val="left" w:pos="1289"/>
        </w:tabs>
        <w:ind w:right="563"/>
        <w:rPr>
          <w:sz w:val="20"/>
          <w:szCs w:val="20"/>
        </w:rPr>
      </w:pPr>
    </w:p>
    <w:p w:rsidR="00B13280" w:rsidRDefault="00B13280" w:rsidP="00B13280">
      <w:pPr>
        <w:pStyle w:val="PargrafodaLista"/>
        <w:tabs>
          <w:tab w:val="left" w:pos="1289"/>
        </w:tabs>
        <w:ind w:right="563"/>
        <w:rPr>
          <w:rFonts w:eastAsia="Times New Roman" w:cs="Times New Roman"/>
          <w:color w:val="000000"/>
          <w:sz w:val="20"/>
          <w:szCs w:val="20"/>
        </w:rPr>
      </w:pPr>
      <w:r w:rsidRPr="0023362D">
        <w:rPr>
          <w:sz w:val="20"/>
          <w:szCs w:val="20"/>
        </w:rPr>
        <w:t>3.5.1.</w:t>
      </w:r>
      <w:r w:rsidRPr="0023362D">
        <w:rPr>
          <w:rFonts w:eastAsia="Times New Roman" w:cs="Times New Roman"/>
          <w:color w:val="000000"/>
          <w:sz w:val="20"/>
          <w:szCs w:val="20"/>
        </w:rPr>
        <w:t>Os quantitativos do objeto desta licitação estão divididos da seguinte forma:</w:t>
      </w:r>
    </w:p>
    <w:p w:rsidR="0087771C" w:rsidRDefault="0087771C" w:rsidP="00B13280">
      <w:pPr>
        <w:pStyle w:val="PargrafodaLista"/>
        <w:tabs>
          <w:tab w:val="left" w:pos="1289"/>
        </w:tabs>
        <w:ind w:right="563"/>
        <w:rPr>
          <w:rFonts w:eastAsia="Times New Roman" w:cs="Times New Roman"/>
          <w:color w:val="000000"/>
          <w:sz w:val="20"/>
          <w:szCs w:val="20"/>
        </w:rPr>
      </w:pPr>
    </w:p>
    <w:p w:rsidR="0087771C" w:rsidRPr="0023362D" w:rsidRDefault="0087771C" w:rsidP="0087771C">
      <w:pPr>
        <w:pStyle w:val="PargrafodaLista"/>
        <w:tabs>
          <w:tab w:val="left" w:pos="1289"/>
        </w:tabs>
        <w:ind w:right="563"/>
        <w:rPr>
          <w:rFonts w:eastAsia="Times New Roman" w:cs="Times New Roman"/>
          <w:color w:val="000000"/>
          <w:sz w:val="20"/>
          <w:szCs w:val="20"/>
          <w:u w:val="single"/>
        </w:rPr>
      </w:pPr>
      <w:r w:rsidRPr="0023362D">
        <w:rPr>
          <w:rFonts w:eastAsia="Times New Roman" w:cs="Times New Roman"/>
          <w:color w:val="000000"/>
          <w:sz w:val="20"/>
          <w:szCs w:val="20"/>
          <w:u w:val="single"/>
        </w:rPr>
        <w:t xml:space="preserve">3.5.1.1 – </w:t>
      </w:r>
      <w:r w:rsidRPr="0023362D">
        <w:rPr>
          <w:rFonts w:eastAsia="Times New Roman" w:cs="Times New Roman"/>
          <w:b/>
          <w:color w:val="000000"/>
          <w:sz w:val="20"/>
          <w:szCs w:val="20"/>
          <w:u w:val="single"/>
        </w:rPr>
        <w:t>PARA O</w:t>
      </w:r>
      <w:r w:rsidR="004119AC">
        <w:rPr>
          <w:rFonts w:eastAsia="Times New Roman" w:cs="Times New Roman"/>
          <w:b/>
          <w:color w:val="000000"/>
          <w:sz w:val="20"/>
          <w:szCs w:val="20"/>
          <w:u w:val="single"/>
        </w:rPr>
        <w:t xml:space="preserve"> LOTE - </w:t>
      </w:r>
      <w:r w:rsidRPr="0023362D">
        <w:rPr>
          <w:rFonts w:eastAsia="Times New Roman" w:cs="Times New Roman"/>
          <w:color w:val="000000"/>
          <w:sz w:val="20"/>
          <w:szCs w:val="20"/>
          <w:u w:val="single"/>
        </w:rPr>
        <w:t xml:space="preserve">Ampla Concorrência a qualquer licitante que detenha atividade pertinente e compatível ao objeto a ser licitado, sem prejuízo As licitantes enquadradas como </w:t>
      </w:r>
      <w:r w:rsidRPr="0023362D">
        <w:rPr>
          <w:rFonts w:eastAsia="Times New Roman" w:cs="Times New Roman"/>
          <w:b/>
          <w:color w:val="000000"/>
          <w:sz w:val="20"/>
          <w:szCs w:val="20"/>
          <w:u w:val="single"/>
        </w:rPr>
        <w:t>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87771C" w:rsidRPr="00B13280" w:rsidRDefault="0087771C" w:rsidP="0087771C">
      <w:pPr>
        <w:pStyle w:val="PargrafodaLista"/>
        <w:tabs>
          <w:tab w:val="left" w:pos="1289"/>
        </w:tabs>
        <w:ind w:right="563"/>
        <w:rPr>
          <w:rFonts w:eastAsia="Times New Roman" w:cs="Times New Roman"/>
          <w:color w:val="000000"/>
          <w:sz w:val="20"/>
          <w:szCs w:val="20"/>
          <w:highlight w:val="yellow"/>
          <w:u w:val="single"/>
        </w:rPr>
      </w:pPr>
    </w:p>
    <w:p w:rsidR="000E1408" w:rsidRPr="00573DFD" w:rsidRDefault="00F718D5" w:rsidP="00573DFD">
      <w:pPr>
        <w:pStyle w:val="PargrafodaLista"/>
        <w:tabs>
          <w:tab w:val="left" w:pos="1289"/>
        </w:tabs>
        <w:ind w:right="563"/>
        <w:rPr>
          <w:sz w:val="20"/>
          <w:szCs w:val="20"/>
        </w:rPr>
      </w:pPr>
      <w:r>
        <w:rPr>
          <w:sz w:val="20"/>
          <w:szCs w:val="20"/>
        </w:rPr>
        <w:t>3</w:t>
      </w:r>
      <w:r w:rsidR="00940499" w:rsidRPr="00FD4F51">
        <w:rPr>
          <w:sz w:val="20"/>
          <w:szCs w:val="20"/>
        </w:rPr>
        <w:t>.</w:t>
      </w:r>
      <w:r w:rsidR="00172957">
        <w:rPr>
          <w:sz w:val="20"/>
          <w:szCs w:val="20"/>
        </w:rPr>
        <w:t>6</w:t>
      </w:r>
      <w:r w:rsidR="00940499" w:rsidRPr="00FD4F51">
        <w:rPr>
          <w:sz w:val="20"/>
          <w:szCs w:val="20"/>
        </w:rPr>
        <w:t xml:space="preserve">. Não poderão se beneficiar do tratamento jurídico diferenciado as </w:t>
      </w:r>
      <w:r w:rsidR="00940499" w:rsidRPr="00FD4F51">
        <w:rPr>
          <w:b/>
          <w:sz w:val="20"/>
          <w:szCs w:val="20"/>
        </w:rPr>
        <w:t xml:space="preserve">ME/EPP/MEI/COOPERATIVAS </w:t>
      </w:r>
      <w:r w:rsidR="00940499" w:rsidRPr="00FD4F51">
        <w:rPr>
          <w:sz w:val="20"/>
          <w:szCs w:val="20"/>
        </w:rPr>
        <w:t>que se encontrem nas condições previstas no § 4º do artigo 3°, da Lei Complementar n° Lei Complementar 123/06, alterada pelas Leis Complementares 128/2008, 147/2014 e 155/2016 e Decretos 8.538/2015,10.273/2020.</w:t>
      </w:r>
    </w:p>
    <w:p w:rsidR="00CB5769" w:rsidRPr="00051155" w:rsidRDefault="00CB5769" w:rsidP="00051155">
      <w:pPr>
        <w:tabs>
          <w:tab w:val="left" w:pos="1289"/>
        </w:tabs>
        <w:ind w:right="563"/>
        <w:rPr>
          <w:sz w:val="20"/>
          <w:szCs w:val="20"/>
        </w:rPr>
      </w:pPr>
    </w:p>
    <w:p w:rsidR="00CB5769" w:rsidRPr="004C53A3" w:rsidRDefault="009602C3" w:rsidP="00CB5769">
      <w:pPr>
        <w:pStyle w:val="PargrafodaLista"/>
        <w:tabs>
          <w:tab w:val="left" w:pos="1289"/>
        </w:tabs>
        <w:ind w:right="563"/>
        <w:rPr>
          <w:b/>
          <w:sz w:val="20"/>
          <w:szCs w:val="20"/>
        </w:rPr>
      </w:pPr>
      <w:r w:rsidRPr="004C53A3">
        <w:rPr>
          <w:sz w:val="20"/>
          <w:szCs w:val="20"/>
        </w:rPr>
        <w:t>3.</w:t>
      </w:r>
      <w:r w:rsidR="00172957">
        <w:rPr>
          <w:sz w:val="20"/>
          <w:szCs w:val="20"/>
        </w:rPr>
        <w:t>7</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CB5769">
      <w:pPr>
        <w:pStyle w:val="PargrafodaLista"/>
        <w:tabs>
          <w:tab w:val="left" w:pos="1289"/>
        </w:tabs>
        <w:ind w:right="563"/>
        <w:rPr>
          <w:b/>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8</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CB5769">
      <w:pPr>
        <w:pStyle w:val="PargrafodaLista"/>
        <w:tabs>
          <w:tab w:val="left" w:pos="1289"/>
        </w:tabs>
        <w:ind w:right="563"/>
        <w:rPr>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CB5769">
      <w:pPr>
        <w:pStyle w:val="PargrafodaLista"/>
        <w:tabs>
          <w:tab w:val="left" w:pos="1289"/>
        </w:tabs>
        <w:ind w:right="563"/>
        <w:rPr>
          <w:sz w:val="20"/>
          <w:szCs w:val="20"/>
        </w:rPr>
      </w:pPr>
    </w:p>
    <w:p w:rsidR="00090E10"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.1 aquele que não atenda às condições deste Edital e seu(s) anexo(s);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396A49">
        <w:rPr>
          <w:sz w:val="20"/>
          <w:szCs w:val="20"/>
        </w:rPr>
        <w:t>3.</w:t>
      </w:r>
      <w:r w:rsidR="00172957" w:rsidRPr="00396A49">
        <w:rPr>
          <w:sz w:val="20"/>
          <w:szCs w:val="20"/>
        </w:rPr>
        <w:t>10</w:t>
      </w:r>
      <w:r w:rsidRPr="00396A49">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.8 agente público do órgão ou entidade licitante;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.9 pessoas jurídicas reunidas em consórcio;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3F7DBA">
        <w:rPr>
          <w:sz w:val="20"/>
          <w:szCs w:val="20"/>
        </w:rPr>
        <w:t>1</w:t>
      </w:r>
      <w:r w:rsidR="00BA46E3">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CB5769">
      <w:pPr>
        <w:pStyle w:val="PargrafodaLista"/>
        <w:tabs>
          <w:tab w:val="left" w:pos="1289"/>
        </w:tabs>
        <w:ind w:right="563"/>
        <w:rPr>
          <w:sz w:val="20"/>
          <w:szCs w:val="20"/>
        </w:rPr>
      </w:pPr>
    </w:p>
    <w:p w:rsidR="004B752A" w:rsidRPr="00851433" w:rsidRDefault="00877FC8" w:rsidP="00CB5769">
      <w:pPr>
        <w:pStyle w:val="PargrafodaLista"/>
        <w:tabs>
          <w:tab w:val="left" w:pos="1289"/>
        </w:tabs>
        <w:ind w:right="563"/>
        <w:rPr>
          <w:sz w:val="20"/>
          <w:szCs w:val="20"/>
        </w:rPr>
      </w:pPr>
      <w:r w:rsidRPr="00851433">
        <w:rPr>
          <w:sz w:val="20"/>
          <w:szCs w:val="20"/>
        </w:rPr>
        <w:t>3.1</w:t>
      </w:r>
      <w:r w:rsidR="00BA46E3">
        <w:rPr>
          <w:sz w:val="20"/>
          <w:szCs w:val="20"/>
        </w:rPr>
        <w:t>2</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CB5769">
      <w:pPr>
        <w:pStyle w:val="PargrafodaLista"/>
        <w:tabs>
          <w:tab w:val="left" w:pos="1289"/>
        </w:tabs>
        <w:ind w:right="563"/>
        <w:rPr>
          <w:sz w:val="20"/>
          <w:szCs w:val="20"/>
        </w:rPr>
      </w:pPr>
    </w:p>
    <w:p w:rsidR="00877FC8"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CB5769">
      <w:pPr>
        <w:pStyle w:val="Corpodetexto"/>
        <w:ind w:left="572" w:right="565"/>
        <w:jc w:val="both"/>
        <w:rPr>
          <w:w w:val="90"/>
        </w:rPr>
      </w:pPr>
    </w:p>
    <w:p w:rsidR="00090E10" w:rsidRPr="00B302F2" w:rsidRDefault="00206421" w:rsidP="00CB5769">
      <w:pPr>
        <w:pStyle w:val="Corpodetexto"/>
        <w:ind w:left="572" w:right="565"/>
        <w:jc w:val="both"/>
        <w:rPr>
          <w:b/>
          <w:bCs/>
        </w:rPr>
      </w:pPr>
      <w:r w:rsidRPr="00B302F2">
        <w:rPr>
          <w:b/>
          <w:bCs/>
          <w:w w:val="90"/>
        </w:rPr>
        <w:t>3.</w:t>
      </w:r>
      <w:r w:rsidR="004B752A" w:rsidRPr="00B302F2">
        <w:rPr>
          <w:b/>
          <w:bCs/>
          <w:w w:val="90"/>
        </w:rPr>
        <w:t>1</w:t>
      </w:r>
      <w:r w:rsidR="00BA46E3" w:rsidRPr="00B302F2">
        <w:rPr>
          <w:b/>
          <w:bCs/>
          <w:w w:val="90"/>
        </w:rPr>
        <w:t>7</w:t>
      </w:r>
      <w:r w:rsidR="00CB5769" w:rsidRPr="00B302F2">
        <w:rPr>
          <w:b/>
          <w:bCs/>
          <w:w w:val="90"/>
        </w:rPr>
        <w:t>.</w:t>
      </w:r>
      <w:r w:rsidR="0009585E" w:rsidRPr="00B302F2">
        <w:rPr>
          <w:b/>
          <w:bCs/>
          <w:w w:val="90"/>
        </w:rPr>
        <w:t xml:space="preserve">COMO CONDIÇÃO PARA PARTICIPAÇÃO NO PREGÃO, A LICITANTE ASSINALARÁ “SIM” OU </w:t>
      </w:r>
      <w:r w:rsidR="0009585E" w:rsidRPr="00B302F2">
        <w:rPr>
          <w:b/>
          <w:bCs/>
        </w:rPr>
        <w:t>“NÃO”, EM CAMPO PRÓPRIO DO SISTEMA ELETRÔNICO, RELATIVO ÀS SEGUINTES DECLARAÇÕES:</w:t>
      </w:r>
    </w:p>
    <w:p w:rsidR="00090E10" w:rsidRPr="004C53A3" w:rsidRDefault="0009585E" w:rsidP="001C159B">
      <w:pPr>
        <w:pStyle w:val="PargrafodaLista"/>
        <w:numPr>
          <w:ilvl w:val="0"/>
          <w:numId w:val="5"/>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pPr>
        <w:pStyle w:val="Corpodetexto"/>
        <w:spacing w:before="5"/>
      </w:pPr>
    </w:p>
    <w:p w:rsidR="00090E10" w:rsidRPr="004C53A3" w:rsidRDefault="0009585E" w:rsidP="001C159B">
      <w:pPr>
        <w:pStyle w:val="PargrafodaLista"/>
        <w:numPr>
          <w:ilvl w:val="0"/>
          <w:numId w:val="5"/>
        </w:numPr>
        <w:tabs>
          <w:tab w:val="left" w:pos="859"/>
        </w:tabs>
        <w:ind w:left="858" w:hanging="287"/>
        <w:rPr>
          <w:sz w:val="20"/>
          <w:szCs w:val="20"/>
        </w:rPr>
      </w:pPr>
      <w:r w:rsidRPr="004C53A3">
        <w:rPr>
          <w:sz w:val="20"/>
          <w:szCs w:val="20"/>
        </w:rPr>
        <w:t>Que está ciente e concorda com as condições contidas no Edital e seusanexos;</w:t>
      </w:r>
    </w:p>
    <w:p w:rsidR="00090E10" w:rsidRPr="004C53A3" w:rsidRDefault="00090E10">
      <w:pPr>
        <w:pStyle w:val="Corpodetexto"/>
        <w:spacing w:before="11"/>
      </w:pPr>
    </w:p>
    <w:p w:rsidR="00090E10" w:rsidRPr="004C53A3" w:rsidRDefault="0009585E" w:rsidP="001C159B">
      <w:pPr>
        <w:pStyle w:val="PargrafodaLista"/>
        <w:numPr>
          <w:ilvl w:val="0"/>
          <w:numId w:val="5"/>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pPr>
        <w:pStyle w:val="Corpodetexto"/>
        <w:spacing w:before="1"/>
      </w:pPr>
    </w:p>
    <w:p w:rsidR="00090E10" w:rsidRPr="004C53A3" w:rsidRDefault="0009585E" w:rsidP="001C159B">
      <w:pPr>
        <w:pStyle w:val="PargrafodaLista"/>
        <w:numPr>
          <w:ilvl w:val="0"/>
          <w:numId w:val="5"/>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pPr>
        <w:pStyle w:val="Corpodetexto"/>
        <w:spacing w:before="12"/>
      </w:pPr>
    </w:p>
    <w:p w:rsidR="00090E10" w:rsidRPr="004C53A3" w:rsidRDefault="0009585E" w:rsidP="001C159B">
      <w:pPr>
        <w:pStyle w:val="PargrafodaLista"/>
        <w:numPr>
          <w:ilvl w:val="0"/>
          <w:numId w:val="5"/>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pPr>
        <w:pStyle w:val="Corpodetexto"/>
      </w:pPr>
    </w:p>
    <w:p w:rsidR="00CB5769" w:rsidRPr="004C53A3" w:rsidRDefault="0009585E" w:rsidP="001C159B">
      <w:pPr>
        <w:pStyle w:val="PargrafodaLista"/>
        <w:numPr>
          <w:ilvl w:val="0"/>
          <w:numId w:val="5"/>
        </w:numPr>
        <w:tabs>
          <w:tab w:val="left" w:pos="857"/>
        </w:tabs>
        <w:ind w:right="567" w:firstLine="0"/>
        <w:rPr>
          <w:sz w:val="20"/>
          <w:szCs w:val="20"/>
        </w:rPr>
      </w:pPr>
      <w:r w:rsidRPr="004C53A3">
        <w:rPr>
          <w:sz w:val="20"/>
          <w:szCs w:val="20"/>
        </w:rPr>
        <w:t xml:space="preserve">Que não possui em sua cadeia produtiva empregados executando trabalho degradante ou forçado, observando o disposto nos incisos III e IV do art. 1º e no inciso III do art. 5º da </w:t>
      </w:r>
      <w:r w:rsidRPr="004C53A3">
        <w:rPr>
          <w:sz w:val="20"/>
          <w:szCs w:val="20"/>
        </w:rPr>
        <w:lastRenderedPageBreak/>
        <w:t>ConstituiçãoFederal;</w:t>
      </w:r>
    </w:p>
    <w:p w:rsidR="00CB5769" w:rsidRPr="004C53A3" w:rsidRDefault="00CB5769" w:rsidP="00CB5769">
      <w:pPr>
        <w:pStyle w:val="PargrafodaLista"/>
        <w:rPr>
          <w:sz w:val="20"/>
          <w:szCs w:val="20"/>
        </w:rPr>
      </w:pPr>
    </w:p>
    <w:p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w:t>
      </w:r>
      <w:r w:rsidR="00BA46E3">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4E54C4">
      <w:pPr>
        <w:pStyle w:val="PargrafodaLista"/>
        <w:tabs>
          <w:tab w:val="left" w:pos="1282"/>
        </w:tabs>
        <w:ind w:right="571"/>
        <w:rPr>
          <w:sz w:val="20"/>
          <w:szCs w:val="20"/>
        </w:rPr>
      </w:pPr>
    </w:p>
    <w:p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pPr>
        <w:pStyle w:val="Corpodetexto"/>
        <w:rPr>
          <w:b/>
        </w:rPr>
      </w:pPr>
    </w:p>
    <w:p w:rsidR="00FE35D8" w:rsidRPr="004C53A3" w:rsidRDefault="00FE35D8" w:rsidP="001C159B">
      <w:pPr>
        <w:pStyle w:val="PargrafodaLista"/>
        <w:numPr>
          <w:ilvl w:val="0"/>
          <w:numId w:val="4"/>
        </w:numPr>
        <w:tabs>
          <w:tab w:val="left" w:pos="1176"/>
        </w:tabs>
        <w:spacing w:before="1"/>
        <w:ind w:right="569"/>
        <w:rPr>
          <w:vanish/>
          <w:sz w:val="20"/>
          <w:szCs w:val="20"/>
        </w:rPr>
      </w:pPr>
    </w:p>
    <w:p w:rsidR="00FE35D8" w:rsidRPr="004C53A3" w:rsidRDefault="00FE35D8" w:rsidP="001C159B">
      <w:pPr>
        <w:pStyle w:val="PargrafodaLista"/>
        <w:numPr>
          <w:ilvl w:val="0"/>
          <w:numId w:val="4"/>
        </w:numPr>
        <w:tabs>
          <w:tab w:val="left" w:pos="1176"/>
        </w:tabs>
        <w:spacing w:before="1"/>
        <w:ind w:right="569"/>
        <w:rPr>
          <w:vanish/>
          <w:sz w:val="20"/>
          <w:szCs w:val="20"/>
        </w:rPr>
      </w:pPr>
    </w:p>
    <w:p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3C64CC">
      <w:pPr>
        <w:pStyle w:val="Corpodetexto"/>
        <w:ind w:right="580"/>
      </w:pPr>
    </w:p>
    <w:p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pPr>
        <w:pStyle w:val="Corpodetexto"/>
      </w:pPr>
    </w:p>
    <w:p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3C64CC">
      <w:pPr>
        <w:pStyle w:val="Corpodetexto"/>
        <w:ind w:left="826"/>
      </w:pPr>
    </w:p>
    <w:p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3C64CC">
      <w:pPr>
        <w:pStyle w:val="Corpodetexto"/>
        <w:ind w:left="826"/>
      </w:pPr>
    </w:p>
    <w:p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apartirdos14(quatorze)</w:t>
      </w:r>
      <w:r w:rsidRPr="00004400">
        <w:rPr>
          <w:color w:val="00000A"/>
          <w:sz w:val="20"/>
          <w:szCs w:val="20"/>
        </w:rPr>
        <w:t>anos</w:t>
      </w:r>
      <w:r w:rsidR="003C64CC" w:rsidRPr="00004400">
        <w:rPr>
          <w:color w:val="00000A"/>
          <w:sz w:val="20"/>
          <w:szCs w:val="20"/>
        </w:rPr>
        <w:t>,nacondiçãodemenoraprendiz,nostermosdoincisoXXXII do art. 7° da Constituição Federal;</w:t>
      </w:r>
    </w:p>
    <w:p w:rsidR="003C64CC" w:rsidRPr="003F6CCC" w:rsidRDefault="003C64CC" w:rsidP="003C64CC">
      <w:pPr>
        <w:pStyle w:val="Corpodetexto"/>
        <w:ind w:left="826"/>
        <w:rPr>
          <w:highlight w:val="yellow"/>
        </w:rPr>
      </w:pPr>
    </w:p>
    <w:p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04400" w:rsidRDefault="003C64CC" w:rsidP="003C64CC">
      <w:pPr>
        <w:pStyle w:val="Corpodetexto"/>
        <w:ind w:left="826"/>
      </w:pPr>
    </w:p>
    <w:p w:rsidR="003C64CC" w:rsidRPr="00004400" w:rsidRDefault="00075BA4" w:rsidP="00FF4C36">
      <w:pPr>
        <w:tabs>
          <w:tab w:val="left" w:pos="2354"/>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3C64CC">
      <w:pPr>
        <w:pStyle w:val="Corpodetexto"/>
        <w:ind w:left="826"/>
      </w:pPr>
    </w:p>
    <w:p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7C0C03">
      <w:pPr>
        <w:pStyle w:val="Corpodetexto"/>
        <w:ind w:left="567" w:right="499"/>
        <w:jc w:val="both"/>
      </w:pPr>
    </w:p>
    <w:p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3C64CC">
      <w:pPr>
        <w:pStyle w:val="Corpodetexto"/>
        <w:ind w:left="826"/>
      </w:pPr>
    </w:p>
    <w:p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3C64CC">
      <w:pPr>
        <w:pStyle w:val="Corpodetexto"/>
        <w:ind w:left="826"/>
        <w:rPr>
          <w:b/>
        </w:rPr>
      </w:pPr>
    </w:p>
    <w:p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3C64CC">
      <w:pPr>
        <w:pStyle w:val="Corpodetexto"/>
        <w:ind w:left="826"/>
      </w:pPr>
    </w:p>
    <w:p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7C0C03">
      <w:pPr>
        <w:pStyle w:val="Corpodetexto"/>
        <w:tabs>
          <w:tab w:val="left" w:pos="9781"/>
        </w:tabs>
        <w:ind w:left="826" w:right="357"/>
        <w:jc w:val="both"/>
      </w:pPr>
    </w:p>
    <w:p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195752">
      <w:pPr>
        <w:pStyle w:val="Corpodetexto"/>
        <w:ind w:left="826"/>
        <w:jc w:val="both"/>
      </w:pPr>
    </w:p>
    <w:p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195752">
      <w:pPr>
        <w:pStyle w:val="Corpodetexto"/>
        <w:ind w:left="826"/>
        <w:jc w:val="both"/>
      </w:pPr>
    </w:p>
    <w:p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3C64CC">
      <w:pPr>
        <w:pStyle w:val="Corpodetexto"/>
        <w:ind w:left="826"/>
      </w:pPr>
    </w:p>
    <w:p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3C64CC">
      <w:pPr>
        <w:pStyle w:val="Corpodetexto"/>
        <w:ind w:left="826"/>
        <w:rPr>
          <w:b/>
        </w:rPr>
      </w:pPr>
    </w:p>
    <w:p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7C0C03">
      <w:pPr>
        <w:pStyle w:val="Corpodetexto"/>
        <w:spacing w:before="11"/>
        <w:ind w:left="567" w:right="438"/>
      </w:pPr>
    </w:p>
    <w:p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pPr>
        <w:pStyle w:val="Corpodetexto"/>
        <w:spacing w:before="11"/>
        <w:rPr>
          <w:b/>
        </w:rPr>
      </w:pPr>
    </w:p>
    <w:p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pPr>
        <w:pStyle w:val="Corpodetexto"/>
      </w:pPr>
    </w:p>
    <w:p w:rsidR="00FE35D8" w:rsidRPr="004C53A3" w:rsidRDefault="00FE35D8" w:rsidP="001C159B">
      <w:pPr>
        <w:pStyle w:val="PargrafodaLista"/>
        <w:numPr>
          <w:ilvl w:val="0"/>
          <w:numId w:val="3"/>
        </w:numPr>
        <w:tabs>
          <w:tab w:val="left" w:pos="1425"/>
          <w:tab w:val="left" w:pos="1426"/>
        </w:tabs>
        <w:rPr>
          <w:vanish/>
          <w:sz w:val="20"/>
          <w:szCs w:val="20"/>
        </w:rPr>
      </w:pPr>
    </w:p>
    <w:p w:rsidR="00FE35D8" w:rsidRPr="004C53A3" w:rsidRDefault="00FE35D8" w:rsidP="001C159B">
      <w:pPr>
        <w:pStyle w:val="PargrafodaLista"/>
        <w:numPr>
          <w:ilvl w:val="0"/>
          <w:numId w:val="3"/>
        </w:numPr>
        <w:tabs>
          <w:tab w:val="left" w:pos="1425"/>
          <w:tab w:val="left" w:pos="1426"/>
        </w:tabs>
        <w:rPr>
          <w:vanish/>
          <w:sz w:val="20"/>
          <w:szCs w:val="20"/>
        </w:rPr>
      </w:pPr>
    </w:p>
    <w:p w:rsidR="00FE35D8" w:rsidRPr="004C53A3" w:rsidRDefault="00FE35D8" w:rsidP="001C159B">
      <w:pPr>
        <w:pStyle w:val="PargrafodaLista"/>
        <w:numPr>
          <w:ilvl w:val="1"/>
          <w:numId w:val="3"/>
        </w:numPr>
        <w:tabs>
          <w:tab w:val="left" w:pos="1425"/>
          <w:tab w:val="left" w:pos="1426"/>
        </w:tabs>
        <w:rPr>
          <w:vanish/>
          <w:sz w:val="20"/>
          <w:szCs w:val="20"/>
        </w:rPr>
      </w:pPr>
    </w:p>
    <w:p w:rsidR="00090E10" w:rsidRPr="004C53A3" w:rsidRDefault="0009585E" w:rsidP="001C159B">
      <w:pPr>
        <w:pStyle w:val="PargrafodaLista"/>
        <w:numPr>
          <w:ilvl w:val="2"/>
          <w:numId w:val="7"/>
        </w:numPr>
        <w:tabs>
          <w:tab w:val="left" w:pos="1425"/>
          <w:tab w:val="left" w:pos="1426"/>
        </w:tabs>
        <w:rPr>
          <w:sz w:val="20"/>
          <w:szCs w:val="20"/>
        </w:rPr>
      </w:pPr>
      <w:r w:rsidRPr="004C53A3">
        <w:rPr>
          <w:sz w:val="20"/>
          <w:szCs w:val="20"/>
        </w:rPr>
        <w:t>Valor unitário e total para cada item, em moeda correntenacional;</w:t>
      </w:r>
    </w:p>
    <w:p w:rsidR="00090E10" w:rsidRPr="004C53A3" w:rsidRDefault="00090E10">
      <w:pPr>
        <w:pStyle w:val="Corpodetexto"/>
        <w:spacing w:before="1"/>
      </w:pPr>
    </w:p>
    <w:p w:rsidR="00090E10" w:rsidRPr="004C53A3" w:rsidRDefault="0009585E" w:rsidP="001C159B">
      <w:pPr>
        <w:pStyle w:val="PargrafodaLista"/>
        <w:numPr>
          <w:ilvl w:val="2"/>
          <w:numId w:val="7"/>
        </w:numPr>
        <w:tabs>
          <w:tab w:val="left" w:pos="1425"/>
          <w:tab w:val="left" w:pos="1426"/>
        </w:tabs>
        <w:ind w:hanging="725"/>
        <w:rPr>
          <w:sz w:val="20"/>
          <w:szCs w:val="20"/>
        </w:rPr>
      </w:pPr>
      <w:r w:rsidRPr="004C53A3">
        <w:rPr>
          <w:sz w:val="20"/>
          <w:szCs w:val="20"/>
        </w:rPr>
        <w:t>Indicar marca de cada item ofertado ondecouber;</w:t>
      </w:r>
    </w:p>
    <w:p w:rsidR="00090E10" w:rsidRPr="004C53A3" w:rsidRDefault="00090E10" w:rsidP="00195752">
      <w:pPr>
        <w:pStyle w:val="Corpodetexto"/>
        <w:spacing w:before="11"/>
        <w:ind w:hanging="725"/>
      </w:pPr>
    </w:p>
    <w:p w:rsidR="00090E10" w:rsidRPr="004C53A3" w:rsidRDefault="0009585E" w:rsidP="001C159B">
      <w:pPr>
        <w:pStyle w:val="PargrafodaLista"/>
        <w:numPr>
          <w:ilvl w:val="2"/>
          <w:numId w:val="7"/>
        </w:numPr>
        <w:tabs>
          <w:tab w:val="left" w:pos="1425"/>
          <w:tab w:val="left" w:pos="1426"/>
        </w:tabs>
        <w:ind w:hanging="725"/>
        <w:rPr>
          <w:sz w:val="20"/>
          <w:szCs w:val="20"/>
        </w:rPr>
      </w:pPr>
      <w:r w:rsidRPr="004C53A3">
        <w:rPr>
          <w:sz w:val="20"/>
          <w:szCs w:val="20"/>
        </w:rPr>
        <w:t>Fabricante de cada item ofertado ondecouber;</w:t>
      </w:r>
    </w:p>
    <w:p w:rsidR="00090E10" w:rsidRPr="004C53A3" w:rsidRDefault="00090E10">
      <w:pPr>
        <w:pStyle w:val="Corpodetexto"/>
        <w:spacing w:before="1"/>
      </w:pPr>
    </w:p>
    <w:p w:rsidR="00090E10" w:rsidRPr="004C53A3" w:rsidRDefault="0009585E" w:rsidP="001C159B">
      <w:pPr>
        <w:pStyle w:val="PargrafodaLista"/>
        <w:numPr>
          <w:ilvl w:val="2"/>
          <w:numId w:val="7"/>
        </w:numPr>
        <w:tabs>
          <w:tab w:val="left" w:pos="1426"/>
        </w:tabs>
        <w:ind w:left="57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pPr>
        <w:pStyle w:val="Corpodetexto"/>
      </w:pPr>
    </w:p>
    <w:p w:rsidR="00090E10" w:rsidRPr="004C53A3" w:rsidRDefault="0009585E" w:rsidP="001C159B">
      <w:pPr>
        <w:pStyle w:val="PargrafodaLista"/>
        <w:numPr>
          <w:ilvl w:val="1"/>
          <w:numId w:val="7"/>
        </w:numPr>
        <w:tabs>
          <w:tab w:val="left" w:pos="1001"/>
        </w:tabs>
        <w:ind w:hanging="439"/>
        <w:rPr>
          <w:sz w:val="20"/>
          <w:szCs w:val="20"/>
        </w:rPr>
      </w:pPr>
      <w:r w:rsidRPr="004C53A3">
        <w:rPr>
          <w:sz w:val="20"/>
          <w:szCs w:val="20"/>
        </w:rPr>
        <w:t>Todas as especificações do objeto contidas na proposta vinculam aContratada.</w:t>
      </w:r>
    </w:p>
    <w:p w:rsidR="00090E10" w:rsidRPr="004C53A3" w:rsidRDefault="00090E10">
      <w:pPr>
        <w:pStyle w:val="Corpodetexto"/>
        <w:spacing w:before="11"/>
      </w:pPr>
    </w:p>
    <w:p w:rsidR="00090E10" w:rsidRPr="004C53A3" w:rsidRDefault="0009585E" w:rsidP="001C159B">
      <w:pPr>
        <w:pStyle w:val="PargrafodaLista"/>
        <w:numPr>
          <w:ilvl w:val="1"/>
          <w:numId w:val="7"/>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pPr>
        <w:pStyle w:val="Corpodetexto"/>
      </w:pPr>
    </w:p>
    <w:p w:rsidR="00090E10" w:rsidRPr="004C53A3" w:rsidRDefault="0009585E" w:rsidP="001C159B">
      <w:pPr>
        <w:pStyle w:val="PargrafodaLista"/>
        <w:numPr>
          <w:ilvl w:val="1"/>
          <w:numId w:val="7"/>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pPr>
        <w:pStyle w:val="Corpodetexto"/>
        <w:spacing w:before="2"/>
      </w:pPr>
    </w:p>
    <w:p w:rsidR="00090E10" w:rsidRPr="004C53A3" w:rsidRDefault="0009585E" w:rsidP="001C159B">
      <w:pPr>
        <w:pStyle w:val="PargrafodaLista"/>
        <w:numPr>
          <w:ilvl w:val="1"/>
          <w:numId w:val="7"/>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5E6DCA">
        <w:rPr>
          <w:b/>
          <w:bCs/>
          <w:sz w:val="20"/>
          <w:szCs w:val="20"/>
        </w:rPr>
        <w:t>90</w:t>
      </w:r>
      <w:r w:rsidR="00A25366" w:rsidRPr="004C53A3">
        <w:rPr>
          <w:b/>
          <w:bCs/>
          <w:sz w:val="20"/>
          <w:szCs w:val="20"/>
        </w:rPr>
        <w:t xml:space="preserve"> (</w:t>
      </w:r>
      <w:r w:rsidR="005E6DCA">
        <w:rPr>
          <w:b/>
          <w:bCs/>
          <w:sz w:val="20"/>
          <w:szCs w:val="20"/>
        </w:rPr>
        <w:t>NOVENTA</w:t>
      </w:r>
      <w:r w:rsidR="00A25366" w:rsidRPr="004C53A3">
        <w:rPr>
          <w:b/>
          <w:bCs/>
          <w:sz w:val="20"/>
          <w:szCs w:val="20"/>
        </w:rPr>
        <w:t>) DIAS</w:t>
      </w:r>
      <w:r w:rsidRPr="004C53A3">
        <w:rPr>
          <w:b/>
          <w:sz w:val="20"/>
          <w:szCs w:val="20"/>
        </w:rPr>
        <w:t xml:space="preserve">, </w:t>
      </w:r>
      <w:r w:rsidRPr="004C53A3">
        <w:rPr>
          <w:sz w:val="20"/>
          <w:szCs w:val="20"/>
        </w:rPr>
        <w:t>a contar da data de suaapresentação.</w:t>
      </w:r>
    </w:p>
    <w:p w:rsidR="00195752" w:rsidRPr="004C53A3" w:rsidRDefault="00195752" w:rsidP="00195752">
      <w:pPr>
        <w:pStyle w:val="PargrafodaLista"/>
        <w:rPr>
          <w:sz w:val="20"/>
          <w:szCs w:val="20"/>
        </w:rPr>
      </w:pPr>
    </w:p>
    <w:p w:rsidR="00090E10" w:rsidRPr="004C53A3" w:rsidRDefault="0009585E" w:rsidP="001C159B">
      <w:pPr>
        <w:pStyle w:val="PargrafodaLista"/>
        <w:numPr>
          <w:ilvl w:val="1"/>
          <w:numId w:val="7"/>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195752">
      <w:pPr>
        <w:pStyle w:val="PargrafodaLista"/>
        <w:spacing w:before="4"/>
        <w:ind w:left="567" w:right="574"/>
        <w:rPr>
          <w:sz w:val="20"/>
          <w:szCs w:val="20"/>
        </w:rPr>
      </w:pPr>
    </w:p>
    <w:p w:rsidR="007C0C03" w:rsidRPr="004C53A3" w:rsidRDefault="007C0C03" w:rsidP="001C159B">
      <w:pPr>
        <w:pStyle w:val="PargrafodaLista"/>
        <w:numPr>
          <w:ilvl w:val="1"/>
          <w:numId w:val="7"/>
        </w:numPr>
        <w:tabs>
          <w:tab w:val="left" w:pos="1528"/>
        </w:tabs>
        <w:ind w:left="567" w:right="580" w:firstLine="0"/>
        <w:rPr>
          <w:color w:val="00000A"/>
          <w:sz w:val="20"/>
          <w:szCs w:val="20"/>
        </w:rPr>
      </w:pPr>
      <w:r w:rsidRPr="004C53A3">
        <w:rPr>
          <w:color w:val="00000A"/>
          <w:sz w:val="20"/>
          <w:szCs w:val="20"/>
        </w:rPr>
        <w:t xml:space="preserve">O descumprimento das regras supramencionadas pela Administração por parte dos contratados pode ensejar a responsabilização pelo Tribunal de Contas e, após o devido processo legal, gerar as seguintes consequências: assinatura de prazo para a adoção das medidas </w:t>
      </w:r>
      <w:r w:rsidRPr="004C53A3">
        <w:rPr>
          <w:color w:val="00000A"/>
          <w:sz w:val="20"/>
          <w:szCs w:val="20"/>
        </w:rPr>
        <w:lastRenderedPageBreak/>
        <w:t>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5E58C5">
      <w:pPr>
        <w:pStyle w:val="Corpodetexto"/>
      </w:pPr>
    </w:p>
    <w:p w:rsidR="005E58C5" w:rsidRPr="004C53A3" w:rsidRDefault="005E58C5" w:rsidP="001C159B">
      <w:pPr>
        <w:pStyle w:val="Ttulo1"/>
        <w:numPr>
          <w:ilvl w:val="0"/>
          <w:numId w:val="7"/>
        </w:numPr>
        <w:tabs>
          <w:tab w:val="left" w:pos="1304"/>
        </w:tabs>
        <w:ind w:left="567" w:right="580" w:firstLine="0"/>
        <w:jc w:val="both"/>
      </w:pPr>
      <w:r w:rsidRPr="004C53A3">
        <w:rPr>
          <w:color w:val="00000A"/>
        </w:rPr>
        <w:t>DA ABERTURA DA SESSÃO, CLASSIFICAÇÃO DAS PROPOSTAS E FORMULAÇÃO DE LANCES</w:t>
      </w:r>
    </w:p>
    <w:p w:rsidR="005E58C5" w:rsidRPr="004C53A3" w:rsidRDefault="005E58C5" w:rsidP="005E58C5">
      <w:pPr>
        <w:pStyle w:val="Corpodetexto"/>
        <w:ind w:firstLine="567"/>
      </w:pPr>
    </w:p>
    <w:p w:rsidR="00FE35D8" w:rsidRPr="004C53A3" w:rsidRDefault="00195752" w:rsidP="005E58C5">
      <w:pPr>
        <w:pStyle w:val="Corpodetexto"/>
        <w:ind w:right="580" w:firstLine="567"/>
        <w:jc w:val="both"/>
        <w:rPr>
          <w:vanish/>
        </w:rPr>
      </w:pPr>
      <w:r w:rsidRPr="004C53A3">
        <w:t>6</w:t>
      </w:r>
      <w:r w:rsidR="005E58C5" w:rsidRPr="004C53A3">
        <w:t>.1.</w:t>
      </w:r>
    </w:p>
    <w:p w:rsidR="00FE35D8" w:rsidRPr="004C53A3" w:rsidRDefault="00FE35D8" w:rsidP="001C159B">
      <w:pPr>
        <w:pStyle w:val="PargrafodaLista"/>
        <w:numPr>
          <w:ilvl w:val="0"/>
          <w:numId w:val="2"/>
        </w:numPr>
        <w:tabs>
          <w:tab w:val="left" w:pos="1001"/>
        </w:tabs>
        <w:spacing w:before="99"/>
        <w:ind w:right="580"/>
        <w:rPr>
          <w:vanish/>
          <w:sz w:val="20"/>
          <w:szCs w:val="20"/>
        </w:rPr>
      </w:pPr>
    </w:p>
    <w:p w:rsidR="008E2CB9" w:rsidRDefault="0009585E" w:rsidP="001C159B">
      <w:pPr>
        <w:pStyle w:val="PargrafodaLista"/>
        <w:numPr>
          <w:ilvl w:val="8"/>
          <w:numId w:val="2"/>
        </w:numPr>
        <w:tabs>
          <w:tab w:val="left" w:pos="851"/>
        </w:tabs>
        <w:spacing w:before="99"/>
        <w:ind w:left="567" w:right="580" w:firstLine="7459"/>
        <w:rPr>
          <w:sz w:val="20"/>
          <w:szCs w:val="20"/>
        </w:rPr>
      </w:pPr>
      <w:r w:rsidRPr="004C53A3">
        <w:rPr>
          <w:sz w:val="20"/>
          <w:szCs w:val="20"/>
        </w:rPr>
        <w:t xml:space="preserve">A abertura da presente licitação dar-se-á em sessão pública, por meio de sistema eletrônico, </w:t>
      </w:r>
    </w:p>
    <w:p w:rsidR="00090E10" w:rsidRPr="008E2CB9" w:rsidRDefault="0009585E" w:rsidP="008E2CB9">
      <w:pPr>
        <w:tabs>
          <w:tab w:val="left" w:pos="851"/>
        </w:tabs>
        <w:spacing w:before="99"/>
        <w:ind w:left="567" w:right="580"/>
        <w:rPr>
          <w:sz w:val="20"/>
          <w:szCs w:val="20"/>
        </w:rPr>
      </w:pPr>
      <w:r w:rsidRPr="008E2CB9">
        <w:rPr>
          <w:sz w:val="20"/>
          <w:szCs w:val="20"/>
        </w:rPr>
        <w:t>na data, horário e local indicados nesteEdital.</w:t>
      </w:r>
    </w:p>
    <w:p w:rsidR="00090E10" w:rsidRPr="004C53A3" w:rsidRDefault="00090E10">
      <w:pPr>
        <w:pStyle w:val="Corpodetexto"/>
      </w:pPr>
    </w:p>
    <w:p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5E58C5">
      <w:pPr>
        <w:pStyle w:val="Corpodetexto"/>
        <w:ind w:left="567"/>
        <w:jc w:val="both"/>
      </w:pPr>
    </w:p>
    <w:p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pPr>
        <w:pStyle w:val="Corpodetexto"/>
        <w:spacing w:before="11"/>
      </w:pPr>
    </w:p>
    <w:p w:rsidR="00090E10" w:rsidRPr="004C53A3" w:rsidRDefault="0009585E" w:rsidP="001C159B">
      <w:pPr>
        <w:pStyle w:val="PargrafodaLista"/>
        <w:numPr>
          <w:ilvl w:val="2"/>
          <w:numId w:val="8"/>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pPr>
        <w:pStyle w:val="Corpodetexto"/>
      </w:pPr>
    </w:p>
    <w:p w:rsidR="00090E10" w:rsidRPr="004C53A3" w:rsidRDefault="0009585E" w:rsidP="001C159B">
      <w:pPr>
        <w:pStyle w:val="PargrafodaLista"/>
        <w:numPr>
          <w:ilvl w:val="2"/>
          <w:numId w:val="8"/>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pPr>
        <w:pStyle w:val="Corpodetexto"/>
      </w:pPr>
    </w:p>
    <w:p w:rsidR="00090E10" w:rsidRPr="004C53A3" w:rsidRDefault="0009585E" w:rsidP="001C159B">
      <w:pPr>
        <w:pStyle w:val="PargrafodaLista"/>
        <w:numPr>
          <w:ilvl w:val="1"/>
          <w:numId w:val="8"/>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pPr>
        <w:pStyle w:val="Corpodetexto"/>
        <w:spacing w:before="1"/>
      </w:pPr>
    </w:p>
    <w:p w:rsidR="00090E10" w:rsidRPr="004C53A3" w:rsidRDefault="0009585E" w:rsidP="001C159B">
      <w:pPr>
        <w:pStyle w:val="PargrafodaLista"/>
        <w:numPr>
          <w:ilvl w:val="1"/>
          <w:numId w:val="8"/>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pPr>
        <w:pStyle w:val="Corpodetexto"/>
      </w:pPr>
    </w:p>
    <w:p w:rsidR="00090E10" w:rsidRPr="004C53A3" w:rsidRDefault="0009585E" w:rsidP="001C159B">
      <w:pPr>
        <w:pStyle w:val="PargrafodaLista"/>
        <w:numPr>
          <w:ilvl w:val="1"/>
          <w:numId w:val="8"/>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pPr>
        <w:pStyle w:val="Corpodetexto"/>
      </w:pPr>
    </w:p>
    <w:p w:rsidR="00090E10" w:rsidRPr="004C53A3" w:rsidRDefault="0009585E" w:rsidP="001C159B">
      <w:pPr>
        <w:pStyle w:val="PargrafodaLista"/>
        <w:numPr>
          <w:ilvl w:val="2"/>
          <w:numId w:val="9"/>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pPr>
        <w:pStyle w:val="Corpodetexto"/>
        <w:spacing w:before="1"/>
      </w:pPr>
    </w:p>
    <w:p w:rsidR="00090E10" w:rsidRPr="004C53A3" w:rsidRDefault="0009585E" w:rsidP="001C159B">
      <w:pPr>
        <w:pStyle w:val="PargrafodaLista"/>
        <w:numPr>
          <w:ilvl w:val="1"/>
          <w:numId w:val="9"/>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CA5CE8">
      <w:pPr>
        <w:pStyle w:val="Corpodetexto"/>
        <w:ind w:left="567"/>
      </w:pPr>
    </w:p>
    <w:p w:rsidR="00090E10" w:rsidRPr="004C53A3" w:rsidRDefault="0009585E" w:rsidP="001C159B">
      <w:pPr>
        <w:pStyle w:val="PargrafodaLista"/>
        <w:numPr>
          <w:ilvl w:val="1"/>
          <w:numId w:val="9"/>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5E58C5">
      <w:pPr>
        <w:pStyle w:val="PargrafodaLista"/>
        <w:rPr>
          <w:sz w:val="20"/>
          <w:szCs w:val="20"/>
        </w:rPr>
      </w:pPr>
    </w:p>
    <w:p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5E58C5">
      <w:pPr>
        <w:pStyle w:val="PargrafodaLista"/>
        <w:tabs>
          <w:tab w:val="left" w:pos="1508"/>
        </w:tabs>
        <w:ind w:right="106"/>
        <w:rPr>
          <w:color w:val="00000A"/>
          <w:sz w:val="20"/>
          <w:szCs w:val="20"/>
        </w:rPr>
      </w:pPr>
    </w:p>
    <w:p w:rsidR="005E58C5" w:rsidRPr="004C53A3" w:rsidRDefault="005E58C5" w:rsidP="001C159B">
      <w:pPr>
        <w:pStyle w:val="PargrafodaLista"/>
        <w:numPr>
          <w:ilvl w:val="2"/>
          <w:numId w:val="10"/>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pPr>
        <w:pStyle w:val="Corpodetexto"/>
      </w:pPr>
    </w:p>
    <w:p w:rsidR="00090E10" w:rsidRPr="004C53A3" w:rsidRDefault="0009585E" w:rsidP="001C159B">
      <w:pPr>
        <w:pStyle w:val="Ttulo1"/>
        <w:numPr>
          <w:ilvl w:val="1"/>
          <w:numId w:val="10"/>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pPr>
        <w:pStyle w:val="Corpodetexto"/>
        <w:spacing w:before="1"/>
      </w:pPr>
    </w:p>
    <w:p w:rsidR="00090E10" w:rsidRPr="004C53A3" w:rsidRDefault="0009585E" w:rsidP="001C159B">
      <w:pPr>
        <w:pStyle w:val="PargrafodaLista"/>
        <w:numPr>
          <w:ilvl w:val="1"/>
          <w:numId w:val="10"/>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w:t>
      </w:r>
      <w:r w:rsidRPr="004C53A3">
        <w:rPr>
          <w:sz w:val="20"/>
          <w:szCs w:val="20"/>
        </w:rPr>
        <w:lastRenderedPageBreak/>
        <w:t xml:space="preserve">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pPr>
        <w:pStyle w:val="Corpodetexto"/>
        <w:spacing w:before="11"/>
      </w:pPr>
    </w:p>
    <w:p w:rsidR="00090E10" w:rsidRPr="004C53A3" w:rsidRDefault="0009585E" w:rsidP="001C159B">
      <w:pPr>
        <w:pStyle w:val="PargrafodaLista"/>
        <w:numPr>
          <w:ilvl w:val="1"/>
          <w:numId w:val="10"/>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pPr>
        <w:pStyle w:val="Corpodetexto"/>
        <w:spacing w:before="11"/>
      </w:pPr>
    </w:p>
    <w:p w:rsidR="00090E10" w:rsidRPr="004C53A3" w:rsidRDefault="0009585E" w:rsidP="001C159B">
      <w:pPr>
        <w:pStyle w:val="PargrafodaLista"/>
        <w:numPr>
          <w:ilvl w:val="1"/>
          <w:numId w:val="10"/>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1C159B">
      <w:pPr>
        <w:pStyle w:val="PargrafodaLista"/>
        <w:numPr>
          <w:ilvl w:val="1"/>
          <w:numId w:val="10"/>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C30733">
      <w:pPr>
        <w:pStyle w:val="Corpodetexto"/>
        <w:spacing w:before="10"/>
        <w:ind w:left="567"/>
      </w:pPr>
    </w:p>
    <w:p w:rsidR="00090E10" w:rsidRPr="004C53A3" w:rsidRDefault="0009585E" w:rsidP="001C159B">
      <w:pPr>
        <w:pStyle w:val="PargrafodaLista"/>
        <w:numPr>
          <w:ilvl w:val="1"/>
          <w:numId w:val="10"/>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C30733">
      <w:pPr>
        <w:pStyle w:val="Corpodetexto"/>
        <w:spacing w:before="1"/>
        <w:ind w:left="567"/>
      </w:pPr>
    </w:p>
    <w:p w:rsidR="00090E10" w:rsidRPr="004C53A3" w:rsidRDefault="0009585E" w:rsidP="001C159B">
      <w:pPr>
        <w:pStyle w:val="PargrafodaLista"/>
        <w:numPr>
          <w:ilvl w:val="1"/>
          <w:numId w:val="10"/>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C30733">
      <w:pPr>
        <w:pStyle w:val="Corpodetexto"/>
        <w:ind w:left="567"/>
      </w:pPr>
    </w:p>
    <w:p w:rsidR="00090E10" w:rsidRPr="004C53A3" w:rsidRDefault="0009585E" w:rsidP="001C159B">
      <w:pPr>
        <w:pStyle w:val="PargrafodaLista"/>
        <w:numPr>
          <w:ilvl w:val="1"/>
          <w:numId w:val="10"/>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C30733">
      <w:pPr>
        <w:pStyle w:val="Corpodetexto"/>
        <w:ind w:left="567"/>
      </w:pPr>
    </w:p>
    <w:p w:rsidR="00090E10" w:rsidRPr="004C53A3" w:rsidRDefault="0009585E" w:rsidP="001C159B">
      <w:pPr>
        <w:pStyle w:val="PargrafodaLista"/>
        <w:numPr>
          <w:ilvl w:val="1"/>
          <w:numId w:val="10"/>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C30733">
      <w:pPr>
        <w:pStyle w:val="Corpodetexto"/>
        <w:spacing w:before="11"/>
        <w:ind w:left="567"/>
      </w:pPr>
    </w:p>
    <w:p w:rsidR="00090E10" w:rsidRPr="004C53A3" w:rsidRDefault="0009585E" w:rsidP="001C159B">
      <w:pPr>
        <w:pStyle w:val="PargrafodaLista"/>
        <w:numPr>
          <w:ilvl w:val="1"/>
          <w:numId w:val="10"/>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C30733">
      <w:pPr>
        <w:pStyle w:val="Corpodetexto"/>
        <w:spacing w:before="1"/>
        <w:ind w:left="567"/>
      </w:pPr>
    </w:p>
    <w:p w:rsidR="00090E10" w:rsidRPr="004C53A3" w:rsidRDefault="0009585E" w:rsidP="001C159B">
      <w:pPr>
        <w:pStyle w:val="PargrafodaLista"/>
        <w:numPr>
          <w:ilvl w:val="1"/>
          <w:numId w:val="10"/>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C30733">
      <w:pPr>
        <w:pStyle w:val="Corpodetexto"/>
        <w:spacing w:before="1"/>
        <w:ind w:left="567"/>
      </w:pPr>
    </w:p>
    <w:p w:rsidR="00090E10" w:rsidRPr="004C53A3" w:rsidRDefault="0009585E" w:rsidP="001C159B">
      <w:pPr>
        <w:pStyle w:val="PargrafodaLista"/>
        <w:numPr>
          <w:ilvl w:val="1"/>
          <w:numId w:val="10"/>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w:t>
      </w:r>
      <w:r w:rsidR="00600E3A">
        <w:rPr>
          <w:sz w:val="20"/>
          <w:szCs w:val="20"/>
        </w:rPr>
        <w:t xml:space="preserve"> LOTE</w:t>
      </w:r>
      <w:r w:rsidRPr="004C53A3">
        <w:rPr>
          <w:sz w:val="20"/>
          <w:szCs w:val="20"/>
        </w:rPr>
        <w:t>.</w:t>
      </w:r>
    </w:p>
    <w:p w:rsidR="00090E10" w:rsidRPr="004C53A3" w:rsidRDefault="00090E10" w:rsidP="00C30733">
      <w:pPr>
        <w:pStyle w:val="Corpodetexto"/>
        <w:spacing w:before="11"/>
        <w:ind w:left="567"/>
      </w:pPr>
    </w:p>
    <w:p w:rsidR="00090E10" w:rsidRPr="004C53A3" w:rsidRDefault="0009585E" w:rsidP="001C159B">
      <w:pPr>
        <w:pStyle w:val="PargrafodaLista"/>
        <w:numPr>
          <w:ilvl w:val="1"/>
          <w:numId w:val="10"/>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C30733">
      <w:pPr>
        <w:pStyle w:val="Corpodetexto"/>
        <w:spacing w:before="1"/>
        <w:ind w:left="567"/>
      </w:pPr>
    </w:p>
    <w:p w:rsidR="00090E10" w:rsidRPr="004C53A3" w:rsidRDefault="0009585E" w:rsidP="001C159B">
      <w:pPr>
        <w:pStyle w:val="PargrafodaLista"/>
        <w:numPr>
          <w:ilvl w:val="1"/>
          <w:numId w:val="10"/>
        </w:numPr>
        <w:tabs>
          <w:tab w:val="left" w:pos="1282"/>
        </w:tabs>
        <w:ind w:left="567" w:firstLine="0"/>
        <w:rPr>
          <w:sz w:val="20"/>
          <w:szCs w:val="20"/>
        </w:rPr>
      </w:pPr>
      <w:r w:rsidRPr="004C53A3">
        <w:rPr>
          <w:sz w:val="20"/>
          <w:szCs w:val="20"/>
        </w:rPr>
        <w:t>Caso o licitante não apresente lances, concorrerá com o valor de suaproposta.</w:t>
      </w:r>
    </w:p>
    <w:p w:rsidR="00090E10" w:rsidRPr="004C53A3" w:rsidRDefault="00090E10" w:rsidP="00C30733">
      <w:pPr>
        <w:pStyle w:val="Corpodetexto"/>
        <w:spacing w:before="2"/>
        <w:ind w:left="567"/>
      </w:pPr>
    </w:p>
    <w:p w:rsidR="00090E10" w:rsidRPr="004C53A3" w:rsidRDefault="0009585E" w:rsidP="001C159B">
      <w:pPr>
        <w:pStyle w:val="PargrafodaLista"/>
        <w:numPr>
          <w:ilvl w:val="1"/>
          <w:numId w:val="10"/>
        </w:numPr>
        <w:tabs>
          <w:tab w:val="left" w:pos="1282"/>
        </w:tabs>
        <w:ind w:left="567"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C30733">
      <w:pPr>
        <w:pStyle w:val="Corpodetexto"/>
        <w:spacing w:before="11"/>
        <w:ind w:left="567"/>
      </w:pPr>
    </w:p>
    <w:p w:rsidR="00090E10" w:rsidRPr="004C53A3" w:rsidRDefault="0009585E" w:rsidP="001C159B">
      <w:pPr>
        <w:pStyle w:val="PargrafodaLista"/>
        <w:numPr>
          <w:ilvl w:val="1"/>
          <w:numId w:val="10"/>
        </w:numPr>
        <w:tabs>
          <w:tab w:val="left" w:pos="1282"/>
        </w:tabs>
        <w:spacing w:before="1"/>
        <w:ind w:left="567"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C30733">
      <w:pPr>
        <w:pStyle w:val="Corpodetexto"/>
        <w:spacing w:before="11"/>
        <w:ind w:left="567"/>
      </w:pPr>
    </w:p>
    <w:p w:rsidR="00CA5CE8" w:rsidRPr="004C53A3" w:rsidRDefault="00C30733" w:rsidP="00810E4E">
      <w:pPr>
        <w:pStyle w:val="PargrafodaLista"/>
        <w:tabs>
          <w:tab w:val="left" w:pos="2419"/>
        </w:tabs>
        <w:ind w:left="567" w:right="432"/>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rsidP="00810E4E">
      <w:pPr>
        <w:pStyle w:val="Corpodetexto"/>
        <w:spacing w:before="11"/>
        <w:ind w:right="432"/>
      </w:pPr>
    </w:p>
    <w:p w:rsidR="00C30733" w:rsidRPr="004C53A3" w:rsidRDefault="00C30733" w:rsidP="00810E4E">
      <w:pPr>
        <w:pStyle w:val="PargrafodaLista"/>
        <w:tabs>
          <w:tab w:val="left" w:pos="2645"/>
        </w:tabs>
        <w:ind w:left="567" w:right="432"/>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810E4E">
      <w:pPr>
        <w:pStyle w:val="Corpodetexto"/>
        <w:ind w:right="432"/>
      </w:pPr>
    </w:p>
    <w:p w:rsidR="00C30733" w:rsidRPr="004C53A3" w:rsidRDefault="00C30733" w:rsidP="00810E4E">
      <w:pPr>
        <w:tabs>
          <w:tab w:val="left" w:pos="2623"/>
        </w:tabs>
        <w:ind w:left="567" w:right="432"/>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810E4E">
      <w:pPr>
        <w:pStyle w:val="Corpodetexto"/>
        <w:ind w:left="567" w:right="432"/>
      </w:pPr>
    </w:p>
    <w:p w:rsidR="00C30733" w:rsidRPr="004C53A3" w:rsidRDefault="00C30733" w:rsidP="00810E4E">
      <w:pPr>
        <w:tabs>
          <w:tab w:val="left" w:pos="2593"/>
        </w:tabs>
        <w:ind w:left="567" w:right="432"/>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810E4E">
      <w:pPr>
        <w:pStyle w:val="Corpodetexto"/>
        <w:ind w:left="567" w:right="432"/>
        <w:jc w:val="both"/>
      </w:pPr>
    </w:p>
    <w:p w:rsidR="00C30733" w:rsidRPr="004C53A3" w:rsidRDefault="00C30733" w:rsidP="00810E4E">
      <w:pPr>
        <w:tabs>
          <w:tab w:val="left" w:pos="2719"/>
        </w:tabs>
        <w:ind w:left="567" w:right="432"/>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810E4E">
      <w:pPr>
        <w:pStyle w:val="Corpodetexto"/>
        <w:ind w:left="567" w:right="432"/>
        <w:jc w:val="both"/>
      </w:pPr>
    </w:p>
    <w:p w:rsidR="00C30733" w:rsidRPr="004C53A3" w:rsidRDefault="00C30733" w:rsidP="00810E4E">
      <w:pPr>
        <w:tabs>
          <w:tab w:val="left" w:pos="2401"/>
        </w:tabs>
        <w:ind w:left="572" w:right="432"/>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810E4E">
      <w:pPr>
        <w:pStyle w:val="Corpodetexto"/>
        <w:ind w:right="432"/>
      </w:pPr>
    </w:p>
    <w:p w:rsidR="00C30733" w:rsidRPr="004C53A3" w:rsidRDefault="00C30733" w:rsidP="00810E4E">
      <w:pPr>
        <w:tabs>
          <w:tab w:val="left" w:pos="3303"/>
        </w:tabs>
        <w:ind w:left="567" w:right="432"/>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810E4E">
      <w:pPr>
        <w:pStyle w:val="Corpodetexto"/>
        <w:ind w:right="432"/>
      </w:pPr>
    </w:p>
    <w:p w:rsidR="00C30733" w:rsidRPr="004C53A3" w:rsidRDefault="00C30733" w:rsidP="00810E4E">
      <w:pPr>
        <w:tabs>
          <w:tab w:val="left" w:pos="3291"/>
        </w:tabs>
        <w:ind w:left="567" w:right="432"/>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810E4E">
      <w:pPr>
        <w:pStyle w:val="Corpodetexto"/>
        <w:ind w:right="432"/>
      </w:pPr>
    </w:p>
    <w:p w:rsidR="00C30733" w:rsidRPr="004C53A3" w:rsidRDefault="00C30733" w:rsidP="00810E4E">
      <w:pPr>
        <w:tabs>
          <w:tab w:val="left" w:pos="3333"/>
        </w:tabs>
        <w:ind w:left="567" w:right="432"/>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810E4E">
      <w:pPr>
        <w:pStyle w:val="Corpodetexto"/>
        <w:ind w:right="432"/>
      </w:pPr>
    </w:p>
    <w:p w:rsidR="00C30733" w:rsidRPr="004C53A3" w:rsidRDefault="00C30733" w:rsidP="00810E4E">
      <w:pPr>
        <w:tabs>
          <w:tab w:val="left" w:pos="3293"/>
        </w:tabs>
        <w:ind w:left="567" w:right="432"/>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810E4E">
      <w:pPr>
        <w:pStyle w:val="Corpodetexto"/>
        <w:ind w:right="432"/>
      </w:pPr>
    </w:p>
    <w:p w:rsidR="00C30733" w:rsidRPr="004C53A3" w:rsidRDefault="00C30733" w:rsidP="001C159B">
      <w:pPr>
        <w:pStyle w:val="PargrafodaLista"/>
        <w:numPr>
          <w:ilvl w:val="1"/>
          <w:numId w:val="10"/>
        </w:numPr>
        <w:tabs>
          <w:tab w:val="left" w:pos="1512"/>
        </w:tabs>
        <w:ind w:left="567" w:right="432"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810E4E">
      <w:pPr>
        <w:pStyle w:val="Corpodetexto"/>
        <w:ind w:right="432"/>
      </w:pPr>
    </w:p>
    <w:p w:rsidR="00C30733" w:rsidRPr="004C53A3" w:rsidRDefault="00C30733" w:rsidP="001C159B">
      <w:pPr>
        <w:pStyle w:val="PargrafodaLista"/>
        <w:numPr>
          <w:ilvl w:val="2"/>
          <w:numId w:val="10"/>
        </w:numPr>
        <w:ind w:left="567" w:right="432"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810E4E">
      <w:pPr>
        <w:pStyle w:val="Corpodetexto"/>
        <w:ind w:right="432"/>
      </w:pPr>
    </w:p>
    <w:p w:rsidR="00C30733" w:rsidRPr="004C53A3" w:rsidRDefault="00C30733" w:rsidP="001C159B">
      <w:pPr>
        <w:pStyle w:val="PargrafodaLista"/>
        <w:numPr>
          <w:ilvl w:val="2"/>
          <w:numId w:val="10"/>
        </w:numPr>
        <w:ind w:left="567" w:right="432"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810E4E">
      <w:pPr>
        <w:pStyle w:val="Corpodetexto"/>
        <w:ind w:left="567" w:right="432"/>
      </w:pPr>
    </w:p>
    <w:p w:rsidR="00C30733" w:rsidRPr="004C53A3" w:rsidRDefault="00C30733" w:rsidP="001C159B">
      <w:pPr>
        <w:pStyle w:val="PargrafodaLista"/>
        <w:numPr>
          <w:ilvl w:val="2"/>
          <w:numId w:val="10"/>
        </w:numPr>
        <w:tabs>
          <w:tab w:val="left" w:pos="2433"/>
        </w:tabs>
        <w:ind w:left="567" w:right="432"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810E4E">
      <w:pPr>
        <w:pStyle w:val="Corpodetexto"/>
        <w:ind w:left="567" w:right="432"/>
      </w:pPr>
    </w:p>
    <w:p w:rsidR="00C30733" w:rsidRPr="004C53A3" w:rsidRDefault="00C30733" w:rsidP="001C159B">
      <w:pPr>
        <w:pStyle w:val="PargrafodaLista"/>
        <w:numPr>
          <w:ilvl w:val="2"/>
          <w:numId w:val="10"/>
        </w:numPr>
        <w:tabs>
          <w:tab w:val="left" w:pos="2377"/>
        </w:tabs>
        <w:ind w:left="567" w:right="432" w:firstLine="0"/>
        <w:rPr>
          <w:color w:val="00000A"/>
          <w:sz w:val="20"/>
          <w:szCs w:val="20"/>
        </w:rPr>
      </w:pPr>
      <w:r w:rsidRPr="004C53A3">
        <w:rPr>
          <w:color w:val="00000A"/>
          <w:sz w:val="20"/>
          <w:szCs w:val="20"/>
        </w:rPr>
        <w:t xml:space="preserve">O pregoeiro solicitará ao licitante mais bem classificado que, no prazo de 02 (duas) horas, envie a proposta adequada ao último lance ofertado após a negociação realizada, </w:t>
      </w:r>
      <w:r w:rsidRPr="004C53A3">
        <w:rPr>
          <w:color w:val="00000A"/>
          <w:sz w:val="20"/>
          <w:szCs w:val="20"/>
        </w:rPr>
        <w:lastRenderedPageBreak/>
        <w:t>acompanhada, se for o caso, dos documentos complementares, quando necessários à confirmação daqueles exigidos neste Edital e já apresentados.</w:t>
      </w:r>
    </w:p>
    <w:p w:rsidR="00C30733" w:rsidRPr="004C53A3" w:rsidRDefault="00C30733" w:rsidP="00810E4E">
      <w:pPr>
        <w:pStyle w:val="Corpodetexto"/>
        <w:ind w:left="567" w:right="432"/>
      </w:pPr>
    </w:p>
    <w:p w:rsidR="00C30733" w:rsidRPr="004C53A3" w:rsidRDefault="00C30733" w:rsidP="001C159B">
      <w:pPr>
        <w:pStyle w:val="PargrafodaLista"/>
        <w:numPr>
          <w:ilvl w:val="2"/>
          <w:numId w:val="10"/>
        </w:numPr>
        <w:tabs>
          <w:tab w:val="left" w:pos="2403"/>
        </w:tabs>
        <w:ind w:left="567" w:right="432"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810E4E">
      <w:pPr>
        <w:pStyle w:val="Corpodetexto"/>
        <w:ind w:right="432"/>
      </w:pPr>
    </w:p>
    <w:p w:rsidR="00C30733" w:rsidRPr="004C53A3" w:rsidRDefault="00C30733" w:rsidP="001C159B">
      <w:pPr>
        <w:pStyle w:val="PargrafodaLista"/>
        <w:numPr>
          <w:ilvl w:val="1"/>
          <w:numId w:val="10"/>
        </w:numPr>
        <w:tabs>
          <w:tab w:val="left" w:pos="1526"/>
        </w:tabs>
        <w:ind w:left="567" w:right="432"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rsidP="00810E4E">
      <w:pPr>
        <w:pStyle w:val="Corpodetexto"/>
        <w:spacing w:before="11"/>
        <w:ind w:right="432"/>
        <w:rPr>
          <w:b/>
        </w:rPr>
      </w:pPr>
    </w:p>
    <w:p w:rsidR="00090E10" w:rsidRPr="004C53A3" w:rsidRDefault="00B05002" w:rsidP="00810E4E">
      <w:pPr>
        <w:pStyle w:val="Ttulo1"/>
        <w:tabs>
          <w:tab w:val="left" w:pos="857"/>
          <w:tab w:val="left" w:pos="10527"/>
        </w:tabs>
        <w:spacing w:before="99"/>
        <w:ind w:right="432"/>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rsidP="00810E4E">
      <w:pPr>
        <w:pStyle w:val="Corpodetexto"/>
        <w:spacing w:before="11"/>
        <w:ind w:right="432"/>
        <w:rPr>
          <w:b/>
        </w:rPr>
      </w:pPr>
    </w:p>
    <w:p w:rsidR="008C6118" w:rsidRPr="004C53A3" w:rsidRDefault="008C6118" w:rsidP="00810E4E">
      <w:pPr>
        <w:pStyle w:val="Nivel2"/>
        <w:ind w:left="567" w:right="432"/>
        <w:rPr>
          <w:rFonts w:ascii="Verdana" w:hAnsi="Verdana"/>
          <w:b/>
          <w:bCs/>
          <w:lang w:eastAsia="ar-SA"/>
        </w:rPr>
      </w:pPr>
      <w:bookmarkStart w:id="1"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1"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2E41AD">
        <w:t xml:space="preserve">3.7 </w:t>
      </w:r>
      <w:r w:rsidRPr="004C53A3">
        <w:rPr>
          <w:rFonts w:ascii="Verdana" w:hAnsi="Verdana"/>
        </w:rPr>
        <w:t xml:space="preserve">do edital, </w:t>
      </w:r>
      <w:bookmarkEnd w:id="1"/>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810E4E">
      <w:pPr>
        <w:pStyle w:val="Nivel3"/>
        <w:ind w:left="567" w:right="432"/>
        <w:rPr>
          <w:rFonts w:ascii="Verdana" w:hAnsi="Verdana"/>
          <w:lang w:eastAsia="ar-SA"/>
        </w:rPr>
      </w:pPr>
      <w:r w:rsidRPr="004C53A3">
        <w:rPr>
          <w:rFonts w:ascii="Verdana" w:hAnsi="Verdana"/>
          <w:lang w:eastAsia="ar-SA"/>
        </w:rPr>
        <w:t xml:space="preserve">7.1.1. SICAF;  </w:t>
      </w:r>
    </w:p>
    <w:p w:rsidR="008C6118" w:rsidRPr="004C53A3" w:rsidRDefault="008C6118" w:rsidP="00810E4E">
      <w:pPr>
        <w:pStyle w:val="Nivel3"/>
        <w:ind w:left="567" w:right="432"/>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2"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810E4E">
      <w:pPr>
        <w:pStyle w:val="Nivel3"/>
        <w:ind w:left="567" w:right="432"/>
        <w:rPr>
          <w:rFonts w:ascii="Verdana" w:hAnsi="Verdana"/>
          <w:lang w:eastAsia="ar-SA"/>
        </w:rPr>
      </w:pPr>
      <w:r w:rsidRPr="004C53A3">
        <w:rPr>
          <w:rFonts w:ascii="Verdana" w:hAnsi="Verdana"/>
          <w:lang w:eastAsia="ar-SA"/>
        </w:rPr>
        <w:t>7.1.3. Cadastro Nacional de Empresas Punidas – CNEP, mantido pela Controladoria-Geral da União (</w:t>
      </w:r>
      <w:hyperlink r:id="rId13"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810E4E">
      <w:pPr>
        <w:pStyle w:val="Nivel2"/>
        <w:ind w:left="567" w:right="432"/>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4"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810E4E">
      <w:pPr>
        <w:pStyle w:val="Nivel2"/>
        <w:ind w:left="567" w:right="432"/>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5"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810E4E">
      <w:pPr>
        <w:pStyle w:val="Nivel3"/>
        <w:ind w:left="567" w:right="432"/>
        <w:rPr>
          <w:rFonts w:ascii="Verdana" w:hAnsi="Verdana"/>
        </w:rPr>
      </w:pPr>
      <w:r w:rsidRPr="004C53A3">
        <w:rPr>
          <w:rFonts w:ascii="Verdana" w:hAnsi="Verdana"/>
        </w:rPr>
        <w:t>7.3.1. A tentativa de burla será verificada por meio dos vínculos societários, linhas de fornecimento similares, dentre outros. (</w:t>
      </w:r>
      <w:hyperlink r:id="rId16"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810E4E">
      <w:pPr>
        <w:pStyle w:val="Nivel3"/>
        <w:ind w:left="567" w:right="432"/>
        <w:rPr>
          <w:rFonts w:ascii="Verdana" w:hAnsi="Verdana"/>
        </w:rPr>
      </w:pPr>
      <w:r w:rsidRPr="004C53A3">
        <w:rPr>
          <w:rFonts w:ascii="Verdana" w:hAnsi="Verdana"/>
        </w:rPr>
        <w:t>7.3.2. O licitante será convocado para manifestação previamente a uma eventual desclassificação. (</w:t>
      </w:r>
      <w:hyperlink r:id="rId17"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810E4E">
      <w:pPr>
        <w:pStyle w:val="Nivel3"/>
        <w:ind w:left="567" w:right="432"/>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810E4E">
      <w:pPr>
        <w:pStyle w:val="Nivel2"/>
        <w:ind w:left="567" w:right="432"/>
        <w:rPr>
          <w:rFonts w:ascii="Verdana" w:hAnsi="Verdana"/>
        </w:rPr>
      </w:pPr>
      <w:r w:rsidRPr="004C53A3">
        <w:rPr>
          <w:rFonts w:ascii="Verdana" w:hAnsi="Verdana"/>
        </w:rPr>
        <w:t>7.4. Caso o licitante provisoriamente classificado em primeiro lugar tenha se utilizado de algum tratamento favorecido às ME/</w:t>
      </w:r>
      <w:proofErr w:type="spellStart"/>
      <w:r w:rsidRPr="004C53A3">
        <w:rPr>
          <w:rFonts w:ascii="Verdana" w:hAnsi="Verdana"/>
        </w:rPr>
        <w:t>EPPs</w:t>
      </w:r>
      <w:proofErr w:type="spellEnd"/>
      <w:r w:rsidRPr="004C53A3">
        <w:rPr>
          <w:rFonts w:ascii="Verdana" w:hAnsi="Verdana"/>
        </w:rPr>
        <w:t xml:space="preserve">, o pregoeiro verificará se faz jus ao benefício, em conformidade com os itens </w:t>
      </w:r>
      <w:r w:rsidR="00F606E2">
        <w:t xml:space="preserve">3.5.1 </w:t>
      </w:r>
      <w:r w:rsidR="002E41AD" w:rsidRPr="004C53A3">
        <w:rPr>
          <w:rFonts w:ascii="Verdana" w:hAnsi="Verdana"/>
        </w:rPr>
        <w:t xml:space="preserve">e </w:t>
      </w:r>
      <w:r w:rsidR="00F606E2">
        <w:t>4.6</w:t>
      </w:r>
      <w:r w:rsidRPr="004C53A3">
        <w:rPr>
          <w:rFonts w:ascii="Verdana" w:hAnsi="Verdana"/>
        </w:rPr>
        <w:t xml:space="preserve"> deste edital.</w:t>
      </w:r>
    </w:p>
    <w:p w:rsidR="008C6118" w:rsidRPr="004C53A3" w:rsidRDefault="008C6118" w:rsidP="00810E4E">
      <w:pPr>
        <w:pStyle w:val="Nivel2"/>
        <w:ind w:left="567" w:right="432"/>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8"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1C159B">
      <w:pPr>
        <w:pStyle w:val="Nivel2"/>
        <w:numPr>
          <w:ilvl w:val="1"/>
          <w:numId w:val="11"/>
        </w:numPr>
        <w:ind w:left="567" w:right="432" w:firstLine="0"/>
        <w:rPr>
          <w:rFonts w:ascii="Verdana" w:hAnsi="Verdana"/>
          <w:b/>
        </w:rPr>
      </w:pPr>
      <w:r w:rsidRPr="004C53A3">
        <w:rPr>
          <w:rFonts w:ascii="Verdana" w:hAnsi="Verdana"/>
        </w:rPr>
        <w:t xml:space="preserve">Será desclassificada a proposta vencedora que: </w:t>
      </w:r>
    </w:p>
    <w:p w:rsidR="008C6118" w:rsidRPr="004C53A3" w:rsidRDefault="008C6118" w:rsidP="001C159B">
      <w:pPr>
        <w:pStyle w:val="Nivel3"/>
        <w:numPr>
          <w:ilvl w:val="2"/>
          <w:numId w:val="11"/>
        </w:numPr>
        <w:ind w:left="567" w:right="432" w:firstLine="0"/>
        <w:rPr>
          <w:rFonts w:ascii="Verdana" w:hAnsi="Verdana"/>
        </w:rPr>
      </w:pPr>
      <w:r w:rsidRPr="004C53A3">
        <w:rPr>
          <w:rFonts w:ascii="Verdana" w:hAnsi="Verdana"/>
        </w:rPr>
        <w:t>contiver vícios insanáveis;</w:t>
      </w:r>
    </w:p>
    <w:p w:rsidR="008C6118" w:rsidRPr="004C53A3" w:rsidRDefault="008C6118" w:rsidP="001C159B">
      <w:pPr>
        <w:pStyle w:val="Nivel3"/>
        <w:numPr>
          <w:ilvl w:val="2"/>
          <w:numId w:val="11"/>
        </w:numPr>
        <w:ind w:left="567" w:right="432"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1C159B">
      <w:pPr>
        <w:pStyle w:val="Nivel3"/>
        <w:numPr>
          <w:ilvl w:val="2"/>
          <w:numId w:val="11"/>
        </w:numPr>
        <w:ind w:left="567" w:right="432" w:firstLine="0"/>
        <w:rPr>
          <w:rFonts w:ascii="Verdana" w:hAnsi="Verdana"/>
        </w:rPr>
      </w:pPr>
      <w:r w:rsidRPr="004C53A3">
        <w:rPr>
          <w:rFonts w:ascii="Verdana" w:hAnsi="Verdana"/>
        </w:rPr>
        <w:lastRenderedPageBreak/>
        <w:t xml:space="preserve">apresentar preços inexequíveis ou permanecerem acima do preço máximo definido para a </w:t>
      </w:r>
      <w:r w:rsidRPr="008D7FAA">
        <w:rPr>
          <w:rFonts w:ascii="Verdana" w:hAnsi="Verdana"/>
        </w:rPr>
        <w:t>contratação;</w:t>
      </w:r>
    </w:p>
    <w:p w:rsidR="008C6118" w:rsidRPr="008D7FAA" w:rsidRDefault="008C6118" w:rsidP="001C159B">
      <w:pPr>
        <w:pStyle w:val="Nivel3"/>
        <w:numPr>
          <w:ilvl w:val="2"/>
          <w:numId w:val="11"/>
        </w:numPr>
        <w:ind w:left="567" w:right="432"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1C159B">
      <w:pPr>
        <w:pStyle w:val="Nivel3"/>
        <w:numPr>
          <w:ilvl w:val="2"/>
          <w:numId w:val="11"/>
        </w:numPr>
        <w:ind w:left="567" w:right="432"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1C159B">
      <w:pPr>
        <w:pStyle w:val="Nivel2"/>
        <w:numPr>
          <w:ilvl w:val="1"/>
          <w:numId w:val="11"/>
        </w:numPr>
        <w:ind w:left="567" w:right="432"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1C159B">
      <w:pPr>
        <w:pStyle w:val="Nivel3"/>
        <w:numPr>
          <w:ilvl w:val="2"/>
          <w:numId w:val="11"/>
        </w:numPr>
        <w:ind w:left="567" w:right="432"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1C159B">
      <w:pPr>
        <w:pStyle w:val="Nivel4"/>
        <w:numPr>
          <w:ilvl w:val="3"/>
          <w:numId w:val="11"/>
        </w:numPr>
        <w:ind w:left="567" w:right="432" w:firstLine="0"/>
        <w:rPr>
          <w:rFonts w:ascii="Verdana" w:hAnsi="Verdana"/>
        </w:rPr>
      </w:pPr>
      <w:r w:rsidRPr="008D7FAA">
        <w:rPr>
          <w:rFonts w:ascii="Verdana" w:hAnsi="Verdana"/>
        </w:rPr>
        <w:t>que o custo do licitante ultrapassa o valor da proposta; e</w:t>
      </w:r>
    </w:p>
    <w:p w:rsidR="008C6118" w:rsidRPr="008D7FAA" w:rsidRDefault="008C6118" w:rsidP="001C159B">
      <w:pPr>
        <w:pStyle w:val="Nivel4"/>
        <w:numPr>
          <w:ilvl w:val="3"/>
          <w:numId w:val="11"/>
        </w:numPr>
        <w:ind w:left="567" w:right="432"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1C159B">
      <w:pPr>
        <w:pStyle w:val="Nivel2"/>
        <w:numPr>
          <w:ilvl w:val="1"/>
          <w:numId w:val="11"/>
        </w:numPr>
        <w:ind w:left="567" w:right="432"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1C159B">
      <w:pPr>
        <w:pStyle w:val="Nivel3"/>
        <w:numPr>
          <w:ilvl w:val="2"/>
          <w:numId w:val="11"/>
        </w:numPr>
        <w:ind w:left="567" w:right="432"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1C159B">
      <w:pPr>
        <w:pStyle w:val="Nivel3"/>
        <w:numPr>
          <w:ilvl w:val="2"/>
          <w:numId w:val="11"/>
        </w:numPr>
        <w:ind w:left="567" w:right="432"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rsidP="00810E4E">
      <w:pPr>
        <w:pStyle w:val="Corpodetexto"/>
        <w:spacing w:before="11"/>
        <w:ind w:right="432"/>
      </w:pPr>
    </w:p>
    <w:p w:rsidR="00090E10" w:rsidRPr="008D7FAA" w:rsidRDefault="008C6118" w:rsidP="00810E4E">
      <w:pPr>
        <w:pStyle w:val="Ttulo1"/>
        <w:tabs>
          <w:tab w:val="left" w:pos="1281"/>
          <w:tab w:val="left" w:pos="1282"/>
          <w:tab w:val="left" w:pos="10527"/>
        </w:tabs>
        <w:spacing w:before="99"/>
        <w:ind w:right="432"/>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rsidP="00810E4E">
      <w:pPr>
        <w:pStyle w:val="Corpodetexto"/>
        <w:spacing w:before="1"/>
        <w:ind w:right="432"/>
        <w:rPr>
          <w:b/>
        </w:rPr>
      </w:pPr>
    </w:p>
    <w:p w:rsidR="0047195B" w:rsidRPr="008D7FAA" w:rsidRDefault="0047195B" w:rsidP="00810E4E">
      <w:pPr>
        <w:pStyle w:val="Nivel3"/>
        <w:ind w:left="567" w:right="432"/>
        <w:rPr>
          <w:rFonts w:ascii="Verdana" w:hAnsi="Verdana"/>
        </w:rPr>
      </w:pPr>
      <w:bookmarkStart w:id="2"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19" w:anchor="art62" w:history="1">
        <w:proofErr w:type="spellStart"/>
        <w:r w:rsidRPr="008D7FAA">
          <w:rPr>
            <w:rStyle w:val="Hyperlink"/>
            <w:rFonts w:ascii="Verdana" w:hAnsi="Verdana"/>
          </w:rPr>
          <w:t>arts</w:t>
        </w:r>
        <w:proofErr w:type="spellEnd"/>
        <w:r w:rsidRPr="008D7FAA">
          <w:rPr>
            <w:rStyle w:val="Hyperlink"/>
            <w:rFonts w:ascii="Verdana" w:hAnsi="Verdana"/>
          </w:rPr>
          <w:t>. 62 a 70 da Lei nº 14.133, de 2021</w:t>
        </w:r>
      </w:hyperlink>
    </w:p>
    <w:p w:rsidR="0047195B" w:rsidRPr="008D7FAA" w:rsidRDefault="0047195B" w:rsidP="00810E4E">
      <w:pPr>
        <w:pStyle w:val="Nivel3"/>
        <w:ind w:left="567" w:right="432"/>
        <w:rPr>
          <w:rFonts w:ascii="Verdana" w:hAnsi="Verdana"/>
        </w:rPr>
      </w:pPr>
      <w:r w:rsidRPr="008D7FAA">
        <w:rPr>
          <w:rFonts w:ascii="Verdana" w:hAnsi="Verdana"/>
        </w:rPr>
        <w:t xml:space="preserve">8.1.1. A documentação exigida para fins de </w:t>
      </w:r>
      <w:proofErr w:type="spellStart"/>
      <w:r w:rsidRPr="008D7FAA">
        <w:rPr>
          <w:rFonts w:ascii="Verdana" w:hAnsi="Verdana"/>
          <w:b/>
        </w:rPr>
        <w:t>habilitaçãojurídica</w:t>
      </w:r>
      <w:proofErr w:type="spellEnd"/>
      <w:r w:rsidRPr="008D7FAA">
        <w:rPr>
          <w:rFonts w:ascii="Verdana" w:hAnsi="Verdana"/>
          <w:b/>
        </w:rPr>
        <w:t xml:space="preserve">, fiscal, social e trabalhista e </w:t>
      </w:r>
      <w:proofErr w:type="spellStart"/>
      <w:r w:rsidRPr="008D7FAA">
        <w:rPr>
          <w:rFonts w:ascii="Verdana" w:hAnsi="Verdana"/>
          <w:b/>
        </w:rPr>
        <w:t>econômico-ﬁnanceira</w:t>
      </w:r>
      <w:proofErr w:type="spellEnd"/>
      <w:r w:rsidRPr="008D7FAA">
        <w:rPr>
          <w:rFonts w:ascii="Verdana" w:hAnsi="Verdana"/>
          <w:b/>
        </w:rPr>
        <w:t xml:space="preserve">,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2"/>
    </w:p>
    <w:p w:rsidR="009716B6" w:rsidRPr="008D7FAA" w:rsidRDefault="009716B6" w:rsidP="00810E4E">
      <w:pPr>
        <w:pStyle w:val="Nivel3"/>
        <w:ind w:left="567" w:right="432"/>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810E4E">
      <w:pPr>
        <w:pStyle w:val="Nivel3"/>
        <w:ind w:left="567" w:right="432"/>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810E4E">
      <w:pPr>
        <w:pStyle w:val="Nivel3"/>
        <w:ind w:left="567" w:right="432"/>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810E4E">
      <w:pPr>
        <w:pStyle w:val="Nivel3"/>
        <w:ind w:left="567" w:right="432"/>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0"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810E4E">
      <w:pPr>
        <w:pStyle w:val="Nivel3"/>
        <w:ind w:left="567" w:right="432"/>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810E4E">
      <w:pPr>
        <w:pStyle w:val="Nivel3"/>
        <w:ind w:left="567" w:right="432"/>
        <w:rPr>
          <w:rFonts w:ascii="Verdana" w:hAnsi="Verdana"/>
        </w:rPr>
      </w:pPr>
      <w:r w:rsidRPr="003C30DA">
        <w:rPr>
          <w:rFonts w:ascii="Verdana" w:hAnsi="Verdana"/>
        </w:rPr>
        <w:lastRenderedPageBreak/>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810E4E">
      <w:pPr>
        <w:pStyle w:val="Nivel3"/>
        <w:ind w:left="567" w:right="432"/>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810E4E">
      <w:pPr>
        <w:pStyle w:val="Nivel3"/>
        <w:ind w:left="567" w:right="432"/>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8D7FAA" w:rsidRDefault="009716B6" w:rsidP="00810E4E">
      <w:pPr>
        <w:pStyle w:val="Nivel3"/>
        <w:ind w:left="567" w:right="432"/>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2"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810E4E">
      <w:pPr>
        <w:pStyle w:val="Nivel3"/>
        <w:ind w:left="567" w:right="432"/>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3"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810E4E">
      <w:pPr>
        <w:pStyle w:val="Nivel3"/>
        <w:ind w:left="567" w:right="432"/>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4" w:history="1">
        <w:r w:rsidRPr="008D7FAA">
          <w:rPr>
            <w:rStyle w:val="Hyperlink"/>
            <w:rFonts w:ascii="Verdana" w:hAnsi="Verdana"/>
            <w:color w:val="auto"/>
          </w:rPr>
          <w:t>Instrução Normativa RFB n. 971, de 13 de novembro de 2009</w:t>
        </w:r>
      </w:hyperlink>
      <w:r w:rsidRPr="008D7FAA">
        <w:rPr>
          <w:rFonts w:ascii="Verdana" w:hAnsi="Verdana"/>
        </w:rPr>
        <w:t xml:space="preserve"> (</w:t>
      </w:r>
      <w:proofErr w:type="spellStart"/>
      <w:r w:rsidRPr="008D7FAA">
        <w:rPr>
          <w:rFonts w:ascii="Verdana" w:hAnsi="Verdana"/>
        </w:rPr>
        <w:t>arts</w:t>
      </w:r>
      <w:proofErr w:type="spellEnd"/>
      <w:r w:rsidRPr="008D7FAA">
        <w:rPr>
          <w:rFonts w:ascii="Verdana" w:hAnsi="Verdana"/>
        </w:rPr>
        <w:t>. 17 a 19 e 165).</w:t>
      </w:r>
    </w:p>
    <w:p w:rsidR="009716B6" w:rsidRPr="005E6DCA" w:rsidRDefault="009716B6" w:rsidP="00810E4E">
      <w:pPr>
        <w:pStyle w:val="Nivel3"/>
        <w:ind w:left="567" w:right="432"/>
        <w:rPr>
          <w:rFonts w:ascii="Verdana" w:hAnsi="Verdana"/>
          <w:b/>
          <w:u w:val="single"/>
        </w:rPr>
      </w:pPr>
      <w:r w:rsidRPr="008D7FAA">
        <w:rPr>
          <w:rFonts w:ascii="Verdana" w:hAnsi="Verdana"/>
        </w:rPr>
        <w:t>8.2.1</w:t>
      </w:r>
      <w:r w:rsidR="003C30DA">
        <w:rPr>
          <w:rFonts w:ascii="Verdana" w:hAnsi="Verdana"/>
        </w:rPr>
        <w:t>1</w:t>
      </w:r>
      <w:r w:rsidRPr="008D7FAA">
        <w:rPr>
          <w:rFonts w:ascii="Verdana" w:hAnsi="Verdana"/>
        </w:rPr>
        <w:t xml:space="preserve">. </w:t>
      </w:r>
      <w:r w:rsidRPr="005E6DCA">
        <w:rPr>
          <w:rFonts w:ascii="Verdana" w:hAnsi="Verdana"/>
          <w:b/>
          <w:u w:val="single"/>
        </w:rPr>
        <w:t>Os documentos apresentados deverão estar acompanhados de todas as alterações ou da consolidação respectiva.</w:t>
      </w:r>
    </w:p>
    <w:p w:rsidR="009716B6" w:rsidRPr="008D7FAA" w:rsidRDefault="009716B6" w:rsidP="00810E4E">
      <w:pPr>
        <w:pStyle w:val="Nivel3"/>
        <w:ind w:left="567" w:right="432"/>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810E4E">
      <w:pPr>
        <w:pStyle w:val="Nivel3"/>
        <w:ind w:left="567" w:right="432"/>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810E4E">
      <w:pPr>
        <w:pStyle w:val="Nivel3"/>
        <w:ind w:left="567" w:right="432"/>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810E4E">
      <w:pPr>
        <w:pStyle w:val="Nivel3"/>
        <w:ind w:left="567" w:right="432"/>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810E4E">
      <w:pPr>
        <w:pStyle w:val="Nivel3"/>
        <w:ind w:left="567" w:right="432"/>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810E4E">
      <w:pPr>
        <w:pStyle w:val="Nivel3"/>
        <w:ind w:left="567" w:right="432"/>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 xml:space="preserve">Municipal, </w:t>
      </w:r>
      <w:proofErr w:type="spellStart"/>
      <w:r w:rsidRPr="008D7FAA">
        <w:rPr>
          <w:rFonts w:ascii="Verdana" w:hAnsi="Verdana"/>
          <w:iCs/>
        </w:rPr>
        <w:t>Distrital</w:t>
      </w:r>
      <w:r w:rsidRPr="008D7FAA">
        <w:rPr>
          <w:rFonts w:ascii="Verdana" w:hAnsi="Verdana"/>
        </w:rPr>
        <w:t>relativo</w:t>
      </w:r>
      <w:proofErr w:type="spellEnd"/>
      <w:r w:rsidRPr="008D7FAA">
        <w:rPr>
          <w:rFonts w:ascii="Verdana" w:hAnsi="Verdana"/>
        </w:rPr>
        <w:t xml:space="preserve"> ao domicílio ou sede do fornecedor, pertinente ao seu ramo de atividade e compatível com o objeto contratual; </w:t>
      </w:r>
    </w:p>
    <w:p w:rsidR="009716B6" w:rsidRDefault="009716B6" w:rsidP="00810E4E">
      <w:pPr>
        <w:pStyle w:val="Nivel3"/>
        <w:ind w:left="567" w:right="432"/>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810E4E">
      <w:pPr>
        <w:pStyle w:val="Nivel3"/>
        <w:ind w:left="567" w:right="432"/>
        <w:rPr>
          <w:rFonts w:ascii="Verdana" w:hAnsi="Verdana"/>
        </w:rPr>
      </w:pPr>
      <w:r>
        <w:rPr>
          <w:rFonts w:ascii="Verdana" w:hAnsi="Verdana"/>
          <w:color w:val="auto"/>
        </w:rPr>
        <w:lastRenderedPageBreak/>
        <w:t>8.</w:t>
      </w:r>
      <w:r>
        <w:rPr>
          <w:rFonts w:ascii="Verdana" w:hAnsi="Verdana"/>
        </w:rPr>
        <w:t xml:space="preserve">3.7. Prova de regularidade com a Fazenda Municipal da sede da licitante, relativa à </w:t>
      </w:r>
      <w:proofErr w:type="spellStart"/>
      <w:r>
        <w:rPr>
          <w:rFonts w:ascii="Verdana" w:hAnsi="Verdana"/>
        </w:rPr>
        <w:t>atividadeem</w:t>
      </w:r>
      <w:proofErr w:type="spellEnd"/>
      <w:r>
        <w:rPr>
          <w:rFonts w:ascii="Verdana" w:hAnsi="Verdana"/>
        </w:rPr>
        <w:t xml:space="preserve"> cujo exercício contrata ou concorre;</w:t>
      </w:r>
    </w:p>
    <w:p w:rsidR="009716B6" w:rsidRPr="008D7FAA" w:rsidRDefault="009716B6" w:rsidP="00810E4E">
      <w:pPr>
        <w:pStyle w:val="Nivel3"/>
        <w:ind w:left="567" w:right="432"/>
        <w:rPr>
          <w:rFonts w:ascii="Verdana" w:hAnsi="Verdana"/>
        </w:rPr>
      </w:pPr>
      <w:r w:rsidRPr="008D7FAA">
        <w:rPr>
          <w:rFonts w:ascii="Verdana" w:hAnsi="Verdana"/>
        </w:rPr>
        <w:t>8.3.7. Caso o fornecedor seja considerado isento do tributo Estadual</w:t>
      </w:r>
      <w:r w:rsidRPr="008D7FAA">
        <w:rPr>
          <w:rFonts w:ascii="Verdana" w:hAnsi="Verdana"/>
          <w:iCs/>
        </w:rPr>
        <w:t xml:space="preserve">, Distrital ou Municipal, </w:t>
      </w:r>
      <w:proofErr w:type="spellStart"/>
      <w:r w:rsidRPr="008D7FAA">
        <w:rPr>
          <w:rFonts w:ascii="Verdana" w:hAnsi="Verdana"/>
          <w:iCs/>
        </w:rPr>
        <w:t>Distrital</w:t>
      </w:r>
      <w:r w:rsidRPr="008D7FAA">
        <w:rPr>
          <w:rFonts w:ascii="Verdana" w:hAnsi="Verdana"/>
        </w:rPr>
        <w:t>relacionado</w:t>
      </w:r>
      <w:proofErr w:type="spellEnd"/>
      <w:r w:rsidRPr="008D7FAA">
        <w:rPr>
          <w:rFonts w:ascii="Verdana" w:hAnsi="Verdana"/>
        </w:rPr>
        <w:t xml:space="preserve"> ao objeto contratual, deverá comprovar tal condição mediante a apresentação de declaração da Fazenda respectiva do seu domicílio ou sede, ou outra equivalente, na forma da lei.</w:t>
      </w:r>
    </w:p>
    <w:p w:rsidR="009716B6" w:rsidRPr="00A15A12" w:rsidRDefault="009716B6" w:rsidP="00810E4E">
      <w:pPr>
        <w:pStyle w:val="Nivel3"/>
        <w:ind w:left="567" w:right="432"/>
        <w:rPr>
          <w:rFonts w:ascii="Verdana" w:hAnsi="Verdana"/>
        </w:rPr>
      </w:pPr>
      <w:r w:rsidRPr="008D7FAA">
        <w:rPr>
          <w:rFonts w:ascii="Verdana" w:hAnsi="Verdana"/>
        </w:rPr>
        <w:t xml:space="preserve">8.3.8. O fornecedor enquadrado como microempreendedor individual que pretenda auferir os benefícios do tratamento diferenciado previstos na Lei Complementar n. 123, de 2006, estará dispensado da prova de inscrição nos </w:t>
      </w:r>
      <w:r w:rsidRPr="00A15A12">
        <w:rPr>
          <w:rFonts w:ascii="Verdana" w:hAnsi="Verdana"/>
        </w:rPr>
        <w:t>cadastros de contribuintes estadual e municipal.</w:t>
      </w:r>
    </w:p>
    <w:p w:rsidR="00C10962" w:rsidRPr="00A15A12" w:rsidRDefault="00C10962" w:rsidP="00810E4E">
      <w:pPr>
        <w:pStyle w:val="Nivel2"/>
        <w:ind w:left="567" w:right="432"/>
        <w:rPr>
          <w:rFonts w:ascii="Verdana" w:hAnsi="Verdana"/>
          <w:color w:val="auto"/>
        </w:rPr>
      </w:pPr>
      <w:r w:rsidRPr="00A15A12">
        <w:rPr>
          <w:rFonts w:ascii="Verdana" w:hAnsi="Verdana"/>
          <w:color w:val="auto"/>
        </w:rPr>
        <w:t xml:space="preserve">8.4. A fim de comprovar a </w:t>
      </w:r>
      <w:r w:rsidRPr="00A15A12">
        <w:rPr>
          <w:rFonts w:ascii="Verdana" w:hAnsi="Verdana"/>
          <w:b/>
          <w:bCs/>
          <w:color w:val="auto"/>
        </w:rPr>
        <w:t>qualificação Econômico-Financeira</w:t>
      </w:r>
      <w:r w:rsidRPr="00A15A12">
        <w:rPr>
          <w:rFonts w:ascii="Verdana" w:hAnsi="Verdana"/>
          <w:color w:val="auto"/>
        </w:rPr>
        <w:t>, serão exigidos os seguintes documentos:</w:t>
      </w:r>
    </w:p>
    <w:p w:rsidR="00DD0740" w:rsidRPr="00A15A12" w:rsidRDefault="00C10962" w:rsidP="00810E4E">
      <w:pPr>
        <w:pStyle w:val="Nivel2"/>
        <w:spacing w:before="288" w:after="288" w:line="240" w:lineRule="auto"/>
        <w:ind w:left="567" w:right="432"/>
        <w:rPr>
          <w:rFonts w:ascii="Verdana" w:hAnsi="Verdana" w:cs="Times New Roman"/>
        </w:rPr>
      </w:pPr>
      <w:r w:rsidRPr="00A15A12">
        <w:rPr>
          <w:rFonts w:ascii="Verdana" w:hAnsi="Verdana"/>
          <w:color w:val="auto"/>
        </w:rPr>
        <w:t xml:space="preserve">8.4.1. </w:t>
      </w:r>
      <w:r w:rsidR="00DD0740" w:rsidRPr="00A15A12">
        <w:rPr>
          <w:rFonts w:ascii="Verdana" w:hAnsi="Verdana" w:cs="Times New Roman"/>
          <w:b/>
        </w:rPr>
        <w:t>Certidão negativa de insolvência civil expedida pelo distribuidor do domicílio ou sede do licitante</w:t>
      </w:r>
      <w:r w:rsidR="00DD0740" w:rsidRPr="00A15A12">
        <w:rPr>
          <w:rFonts w:ascii="Verdana" w:hAnsi="Verdana" w:cs="Times New Roman"/>
        </w:rPr>
        <w:t>, caso se trate de pessoa física, desde que admitida a sua participação na licitação (</w:t>
      </w:r>
      <w:hyperlink r:id="rId25" w:anchor="art5" w:history="1">
        <w:r w:rsidR="00DD0740" w:rsidRPr="00A15A12">
          <w:rPr>
            <w:rStyle w:val="Hyperlink"/>
            <w:rFonts w:ascii="Verdana" w:hAnsi="Verdana"/>
          </w:rPr>
          <w:t>art. 5º, inciso II, alínea “c”, da Instrução Normativa Seges/ME nº 116, de 2021</w:t>
        </w:r>
      </w:hyperlink>
      <w:r w:rsidR="00DD0740" w:rsidRPr="00A15A12">
        <w:rPr>
          <w:rFonts w:ascii="Verdana" w:hAnsi="Verdana" w:cs="Times New Roman"/>
        </w:rPr>
        <w:t xml:space="preserve">), ou de sociedade simples; </w:t>
      </w:r>
    </w:p>
    <w:p w:rsidR="00DD0740" w:rsidRPr="00A15A12" w:rsidRDefault="00DD0740" w:rsidP="00810E4E">
      <w:pPr>
        <w:pStyle w:val="Nivel2"/>
        <w:spacing w:before="288" w:after="288" w:line="240" w:lineRule="auto"/>
        <w:ind w:left="567" w:right="432"/>
        <w:rPr>
          <w:rFonts w:ascii="Verdana" w:hAnsi="Verdana" w:cs="Times New Roman"/>
        </w:rPr>
      </w:pPr>
      <w:r w:rsidRPr="00A15A12">
        <w:rPr>
          <w:rFonts w:ascii="Verdana" w:hAnsi="Verdana"/>
          <w:color w:val="auto"/>
        </w:rPr>
        <w:t xml:space="preserve">8.4.2. </w:t>
      </w:r>
      <w:r w:rsidRPr="00A15A12">
        <w:rPr>
          <w:rFonts w:ascii="Verdana" w:hAnsi="Verdana"/>
          <w:b/>
        </w:rPr>
        <w:t>Certidão negativa de falência ou recuperação judicial</w:t>
      </w:r>
      <w:r w:rsidRPr="00A15A12">
        <w:rPr>
          <w:rFonts w:ascii="Verdana" w:hAnsi="Verdana"/>
        </w:rPr>
        <w:t xml:space="preserve">, em se tratando de sociedades comerciais, ou de Execução Patrimonial, em se tratando de sociedade civil, passada pelo distribuidor judicial da sede da empresa, em data de, no máximo, </w:t>
      </w:r>
      <w:r w:rsidRPr="00A15A12">
        <w:rPr>
          <w:rFonts w:ascii="Verdana" w:hAnsi="Verdana"/>
          <w:b/>
        </w:rPr>
        <w:t>90 (noventa) dias</w:t>
      </w:r>
      <w:r w:rsidRPr="00A15A12">
        <w:rPr>
          <w:rFonts w:ascii="Verdana" w:hAnsi="Verdana"/>
        </w:rPr>
        <w:t xml:space="preserve"> anteriores a data de realização desta licitação. (</w:t>
      </w:r>
      <w:hyperlink r:id="rId26" w:anchor="art69" w:history="1">
        <w:r w:rsidRPr="00A15A12">
          <w:rPr>
            <w:rStyle w:val="Hyperlink"/>
            <w:rFonts w:ascii="Verdana" w:hAnsi="Verdana"/>
          </w:rPr>
          <w:t>Lei nº 14.133, de 2021, art. 69, caput, inciso II</w:t>
        </w:r>
      </w:hyperlink>
      <w:r w:rsidRPr="00A15A12">
        <w:rPr>
          <w:rStyle w:val="Hyperlink"/>
          <w:rFonts w:ascii="Verdana" w:hAnsi="Verdana"/>
        </w:rPr>
        <w:t>);</w:t>
      </w:r>
    </w:p>
    <w:p w:rsidR="00DD0740" w:rsidRDefault="00DD0740" w:rsidP="00810E4E">
      <w:pPr>
        <w:tabs>
          <w:tab w:val="left" w:pos="284"/>
          <w:tab w:val="left" w:pos="567"/>
          <w:tab w:val="left" w:pos="4411"/>
        </w:tabs>
        <w:ind w:left="567" w:right="432"/>
        <w:jc w:val="both"/>
        <w:rPr>
          <w:sz w:val="20"/>
          <w:szCs w:val="20"/>
        </w:rPr>
      </w:pPr>
      <w:r w:rsidRPr="00A15A12">
        <w:rPr>
          <w:b/>
          <w:sz w:val="20"/>
          <w:szCs w:val="20"/>
        </w:rPr>
        <w:t xml:space="preserve">a) </w:t>
      </w:r>
      <w:r w:rsidRPr="00A15A12">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945324" w:rsidRDefault="00945324" w:rsidP="00810E4E">
      <w:pPr>
        <w:tabs>
          <w:tab w:val="left" w:pos="284"/>
          <w:tab w:val="left" w:pos="567"/>
          <w:tab w:val="left" w:pos="4411"/>
        </w:tabs>
        <w:ind w:left="567" w:right="432"/>
        <w:jc w:val="both"/>
        <w:rPr>
          <w:sz w:val="20"/>
          <w:szCs w:val="20"/>
        </w:rPr>
      </w:pPr>
    </w:p>
    <w:p w:rsidR="00537464" w:rsidRPr="00DB6522" w:rsidRDefault="00537464" w:rsidP="00810E4E">
      <w:pPr>
        <w:spacing w:line="276" w:lineRule="auto"/>
        <w:ind w:left="567" w:right="432"/>
        <w:jc w:val="both"/>
        <w:rPr>
          <w:rFonts w:eastAsiaTheme="minorHAnsi" w:cs="Times"/>
          <w:b/>
          <w:color w:val="000000"/>
          <w:sz w:val="20"/>
          <w:szCs w:val="20"/>
        </w:rPr>
      </w:pPr>
      <w:bookmarkStart w:id="3" w:name="_Hlk207101581"/>
      <w:r>
        <w:rPr>
          <w:rFonts w:eastAsiaTheme="minorHAnsi" w:cs="Times"/>
          <w:b/>
          <w:color w:val="000000"/>
          <w:sz w:val="20"/>
          <w:szCs w:val="20"/>
        </w:rPr>
        <w:t>8</w:t>
      </w:r>
      <w:r w:rsidRPr="00DB6522">
        <w:rPr>
          <w:rFonts w:eastAsiaTheme="minorHAnsi" w:cs="Times"/>
          <w:b/>
          <w:color w:val="000000"/>
          <w:sz w:val="20"/>
          <w:szCs w:val="20"/>
        </w:rPr>
        <w:t>.</w:t>
      </w:r>
      <w:r>
        <w:rPr>
          <w:rFonts w:eastAsiaTheme="minorHAnsi" w:cs="Times"/>
          <w:b/>
          <w:color w:val="000000"/>
          <w:sz w:val="20"/>
          <w:szCs w:val="20"/>
        </w:rPr>
        <w:t>5</w:t>
      </w:r>
      <w:r w:rsidRPr="00DB6522">
        <w:rPr>
          <w:rFonts w:eastAsiaTheme="minorHAnsi" w:cs="Times"/>
          <w:b/>
          <w:color w:val="000000"/>
          <w:sz w:val="20"/>
          <w:szCs w:val="20"/>
        </w:rPr>
        <w:t xml:space="preserve">.Balanço patrimonial, </w:t>
      </w:r>
      <w:r w:rsidRPr="00DB6522">
        <w:rPr>
          <w:rFonts w:eastAsiaTheme="minorHAnsi" w:cs="Times"/>
          <w:bCs/>
          <w:color w:val="000000"/>
          <w:sz w:val="20"/>
          <w:szCs w:val="20"/>
        </w:rPr>
        <w:t>demonstração de resultado de exercício e demais demonstrações contábeis dos 2 (dois) últimos exercícios sociais;</w:t>
      </w:r>
    </w:p>
    <w:p w:rsidR="00945324" w:rsidRDefault="00945324" w:rsidP="00810E4E">
      <w:pPr>
        <w:spacing w:line="276" w:lineRule="auto"/>
        <w:ind w:left="567" w:right="432"/>
        <w:jc w:val="both"/>
        <w:rPr>
          <w:rFonts w:eastAsiaTheme="minorHAnsi" w:cs="Times"/>
          <w:b/>
          <w:color w:val="000000"/>
          <w:sz w:val="20"/>
          <w:szCs w:val="20"/>
        </w:rPr>
      </w:pPr>
    </w:p>
    <w:p w:rsidR="00537464" w:rsidRDefault="00537464" w:rsidP="00810E4E">
      <w:pPr>
        <w:spacing w:line="276" w:lineRule="auto"/>
        <w:ind w:left="567" w:right="432"/>
        <w:jc w:val="both"/>
        <w:rPr>
          <w:rFonts w:eastAsiaTheme="minorHAnsi" w:cs="Times"/>
          <w:b/>
          <w:color w:val="000000"/>
          <w:sz w:val="20"/>
          <w:szCs w:val="20"/>
        </w:rPr>
      </w:pPr>
      <w:r>
        <w:rPr>
          <w:rFonts w:eastAsiaTheme="minorHAnsi" w:cs="Times"/>
          <w:b/>
          <w:color w:val="000000"/>
          <w:sz w:val="20"/>
          <w:szCs w:val="20"/>
        </w:rPr>
        <w:t>8</w:t>
      </w:r>
      <w:r w:rsidRPr="00DB6522">
        <w:rPr>
          <w:rFonts w:eastAsiaTheme="minorHAnsi" w:cs="Times"/>
          <w:b/>
          <w:color w:val="000000"/>
          <w:sz w:val="20"/>
          <w:szCs w:val="20"/>
        </w:rPr>
        <w:t>.</w:t>
      </w:r>
      <w:r>
        <w:rPr>
          <w:rFonts w:eastAsiaTheme="minorHAnsi" w:cs="Times"/>
          <w:b/>
          <w:color w:val="000000"/>
          <w:sz w:val="20"/>
          <w:szCs w:val="20"/>
        </w:rPr>
        <w:t>6</w:t>
      </w:r>
      <w:r w:rsidRPr="00DB6522">
        <w:rPr>
          <w:rFonts w:eastAsiaTheme="minorHAnsi" w:cs="Times"/>
          <w:b/>
          <w:color w:val="000000"/>
          <w:sz w:val="20"/>
          <w:szCs w:val="20"/>
        </w:rPr>
        <w:t>.</w:t>
      </w:r>
      <w:r w:rsidRPr="00DB6522">
        <w:rPr>
          <w:rFonts w:eastAsiaTheme="minorHAnsi"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DB6522">
        <w:rPr>
          <w:rFonts w:eastAsiaTheme="minorHAnsi" w:cs="Times"/>
          <w:b/>
          <w:color w:val="000000"/>
          <w:sz w:val="20"/>
          <w:szCs w:val="20"/>
        </w:rPr>
        <w:t>seguintes fórmulas:</w:t>
      </w:r>
    </w:p>
    <w:p w:rsidR="002E41AD" w:rsidRPr="00DB6522" w:rsidRDefault="002E41AD" w:rsidP="00537464">
      <w:pPr>
        <w:spacing w:line="276" w:lineRule="auto"/>
        <w:ind w:left="567"/>
        <w:jc w:val="both"/>
        <w:rPr>
          <w:bCs/>
          <w:sz w:val="20"/>
          <w:szCs w:val="20"/>
        </w:rPr>
      </w:pPr>
    </w:p>
    <w:tbl>
      <w:tblPr>
        <w:tblW w:w="8539" w:type="dxa"/>
        <w:jc w:val="center"/>
        <w:tblLayout w:type="fixed"/>
        <w:tblCellMar>
          <w:left w:w="10" w:type="dxa"/>
          <w:right w:w="10" w:type="dxa"/>
        </w:tblCellMar>
        <w:tblLook w:val="0000"/>
      </w:tblPr>
      <w:tblGrid>
        <w:gridCol w:w="2334"/>
        <w:gridCol w:w="1418"/>
        <w:gridCol w:w="4787"/>
      </w:tblGrid>
      <w:tr w:rsidR="00537464" w:rsidRPr="00DB6522" w:rsidTr="00F414EB">
        <w:trPr>
          <w:jc w:val="center"/>
        </w:trPr>
        <w:tc>
          <w:tcPr>
            <w:tcW w:w="2334" w:type="dxa"/>
            <w:tcBorders>
              <w:top w:val="single" w:sz="6" w:space="0" w:color="000000"/>
              <w:left w:val="single" w:sz="6" w:space="0" w:color="000000"/>
              <w:bottom w:val="single" w:sz="6" w:space="0" w:color="000000"/>
            </w:tcBorders>
            <w:shd w:val="clear" w:color="auto" w:fill="auto"/>
          </w:tcPr>
          <w:p w:rsidR="00537464" w:rsidRPr="00DB6522" w:rsidRDefault="00537464" w:rsidP="00F414EB">
            <w:pPr>
              <w:tabs>
                <w:tab w:val="left" w:pos="284"/>
              </w:tabs>
              <w:spacing w:line="276" w:lineRule="auto"/>
              <w:ind w:right="90"/>
              <w:rPr>
                <w:sz w:val="20"/>
                <w:szCs w:val="20"/>
              </w:rPr>
            </w:pPr>
            <w:r w:rsidRPr="00DB6522">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537464" w:rsidRPr="00DB6522" w:rsidRDefault="00537464" w:rsidP="00F414EB">
            <w:pPr>
              <w:tabs>
                <w:tab w:val="left" w:pos="284"/>
              </w:tabs>
              <w:spacing w:line="276" w:lineRule="auto"/>
              <w:ind w:right="90"/>
              <w:rPr>
                <w:sz w:val="20"/>
                <w:szCs w:val="20"/>
                <w:u w:val="single"/>
                <w:lang w:val="en-US"/>
              </w:rPr>
            </w:pPr>
            <w:r w:rsidRPr="00DB6522">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537464" w:rsidRPr="00DB6522" w:rsidRDefault="00537464" w:rsidP="00F414EB">
            <w:pPr>
              <w:tabs>
                <w:tab w:val="left" w:pos="284"/>
              </w:tabs>
              <w:spacing w:line="276" w:lineRule="auto"/>
              <w:ind w:right="90"/>
              <w:jc w:val="center"/>
              <w:rPr>
                <w:sz w:val="20"/>
                <w:szCs w:val="20"/>
                <w:lang w:val="en-US"/>
              </w:rPr>
            </w:pPr>
            <w:proofErr w:type="spellStart"/>
            <w:r w:rsidRPr="00DB6522">
              <w:rPr>
                <w:sz w:val="20"/>
                <w:szCs w:val="20"/>
                <w:u w:val="single"/>
                <w:lang w:val="en-US"/>
              </w:rPr>
              <w:t>AtivoCirculante</w:t>
            </w:r>
            <w:proofErr w:type="spellEnd"/>
          </w:p>
          <w:p w:rsidR="00537464" w:rsidRPr="00DB6522" w:rsidRDefault="00537464" w:rsidP="00F414EB">
            <w:pPr>
              <w:tabs>
                <w:tab w:val="left" w:pos="284"/>
              </w:tabs>
              <w:spacing w:line="276" w:lineRule="auto"/>
              <w:ind w:right="90"/>
              <w:jc w:val="center"/>
              <w:rPr>
                <w:sz w:val="20"/>
                <w:szCs w:val="20"/>
              </w:rPr>
            </w:pPr>
            <w:proofErr w:type="spellStart"/>
            <w:r w:rsidRPr="00DB6522">
              <w:rPr>
                <w:sz w:val="20"/>
                <w:szCs w:val="20"/>
                <w:lang w:val="en-US"/>
              </w:rPr>
              <w:t>PassivoCirculante</w:t>
            </w:r>
            <w:proofErr w:type="spellEnd"/>
          </w:p>
        </w:tc>
      </w:tr>
      <w:tr w:rsidR="00537464" w:rsidRPr="00DB6522" w:rsidTr="00F414EB">
        <w:trPr>
          <w:jc w:val="center"/>
        </w:trPr>
        <w:tc>
          <w:tcPr>
            <w:tcW w:w="2334" w:type="dxa"/>
            <w:tcBorders>
              <w:top w:val="single" w:sz="6" w:space="0" w:color="000000"/>
              <w:left w:val="single" w:sz="6" w:space="0" w:color="000000"/>
              <w:bottom w:val="single" w:sz="6" w:space="0" w:color="000000"/>
            </w:tcBorders>
            <w:shd w:val="clear" w:color="auto" w:fill="auto"/>
          </w:tcPr>
          <w:p w:rsidR="00537464" w:rsidRPr="00DB6522" w:rsidRDefault="00537464" w:rsidP="00F414EB">
            <w:pPr>
              <w:tabs>
                <w:tab w:val="left" w:pos="284"/>
              </w:tabs>
              <w:spacing w:line="276" w:lineRule="auto"/>
              <w:ind w:right="90"/>
              <w:rPr>
                <w:sz w:val="20"/>
                <w:szCs w:val="20"/>
              </w:rPr>
            </w:pPr>
            <w:r w:rsidRPr="00DB6522">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537464" w:rsidRPr="00DB6522" w:rsidRDefault="00537464" w:rsidP="00F414EB">
            <w:pPr>
              <w:tabs>
                <w:tab w:val="left" w:pos="284"/>
              </w:tabs>
              <w:spacing w:line="276" w:lineRule="auto"/>
              <w:ind w:right="90"/>
              <w:rPr>
                <w:sz w:val="20"/>
                <w:szCs w:val="20"/>
                <w:u w:val="single"/>
                <w:lang w:val="en-US"/>
              </w:rPr>
            </w:pPr>
            <w:r w:rsidRPr="00DB6522">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537464" w:rsidRPr="00DB6522" w:rsidRDefault="00537464" w:rsidP="00F414EB">
            <w:pPr>
              <w:tabs>
                <w:tab w:val="left" w:pos="284"/>
              </w:tabs>
              <w:spacing w:line="276" w:lineRule="auto"/>
              <w:ind w:right="90"/>
              <w:jc w:val="center"/>
              <w:rPr>
                <w:sz w:val="20"/>
                <w:szCs w:val="20"/>
              </w:rPr>
            </w:pPr>
            <w:r w:rsidRPr="00DB6522">
              <w:rPr>
                <w:sz w:val="20"/>
                <w:szCs w:val="20"/>
                <w:u w:val="single"/>
              </w:rPr>
              <w:t>AtivoCirculante + Realizável a Longo Prazo</w:t>
            </w:r>
          </w:p>
          <w:p w:rsidR="00537464" w:rsidRPr="00DB6522" w:rsidRDefault="00537464" w:rsidP="00F414EB">
            <w:pPr>
              <w:tabs>
                <w:tab w:val="left" w:pos="284"/>
              </w:tabs>
              <w:spacing w:line="276" w:lineRule="auto"/>
              <w:ind w:right="90"/>
              <w:jc w:val="center"/>
              <w:rPr>
                <w:sz w:val="20"/>
                <w:szCs w:val="20"/>
              </w:rPr>
            </w:pPr>
            <w:r w:rsidRPr="00DB6522">
              <w:rPr>
                <w:sz w:val="20"/>
                <w:szCs w:val="20"/>
              </w:rPr>
              <w:t>PassivoCirculante + Exigível a Longo Prazo</w:t>
            </w:r>
          </w:p>
        </w:tc>
      </w:tr>
      <w:tr w:rsidR="00537464" w:rsidRPr="00DB6522" w:rsidTr="00F414EB">
        <w:trPr>
          <w:jc w:val="center"/>
        </w:trPr>
        <w:tc>
          <w:tcPr>
            <w:tcW w:w="2334" w:type="dxa"/>
            <w:tcBorders>
              <w:top w:val="single" w:sz="6" w:space="0" w:color="000000"/>
              <w:left w:val="single" w:sz="6" w:space="0" w:color="000000"/>
              <w:bottom w:val="single" w:sz="6" w:space="0" w:color="000000"/>
            </w:tcBorders>
            <w:shd w:val="clear" w:color="auto" w:fill="auto"/>
          </w:tcPr>
          <w:p w:rsidR="00537464" w:rsidRPr="00DB6522" w:rsidRDefault="00537464" w:rsidP="00F414EB">
            <w:pPr>
              <w:tabs>
                <w:tab w:val="left" w:pos="284"/>
              </w:tabs>
              <w:spacing w:line="276" w:lineRule="auto"/>
              <w:ind w:right="90"/>
              <w:rPr>
                <w:sz w:val="20"/>
                <w:szCs w:val="20"/>
              </w:rPr>
            </w:pPr>
            <w:r w:rsidRPr="00DB6522">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537464" w:rsidRPr="00DB6522" w:rsidRDefault="00537464" w:rsidP="00F414EB">
            <w:pPr>
              <w:tabs>
                <w:tab w:val="left" w:pos="284"/>
              </w:tabs>
              <w:spacing w:line="276" w:lineRule="auto"/>
              <w:ind w:right="90"/>
              <w:rPr>
                <w:sz w:val="20"/>
                <w:szCs w:val="20"/>
                <w:u w:val="single"/>
                <w:lang w:val="en-US"/>
              </w:rPr>
            </w:pPr>
            <w:r w:rsidRPr="00DB6522">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537464" w:rsidRPr="00DB6522" w:rsidRDefault="00537464" w:rsidP="00F414EB">
            <w:pPr>
              <w:tabs>
                <w:tab w:val="left" w:pos="284"/>
              </w:tabs>
              <w:spacing w:line="276" w:lineRule="auto"/>
              <w:ind w:right="90"/>
              <w:jc w:val="center"/>
              <w:rPr>
                <w:sz w:val="20"/>
                <w:szCs w:val="20"/>
              </w:rPr>
            </w:pPr>
            <w:r w:rsidRPr="00DB6522">
              <w:rPr>
                <w:sz w:val="20"/>
                <w:szCs w:val="20"/>
                <w:u w:val="single"/>
              </w:rPr>
              <w:t>Ativo Total</w:t>
            </w:r>
          </w:p>
          <w:p w:rsidR="00537464" w:rsidRPr="00DB6522" w:rsidRDefault="00537464" w:rsidP="00F414EB">
            <w:pPr>
              <w:tabs>
                <w:tab w:val="left" w:pos="284"/>
              </w:tabs>
              <w:spacing w:line="276" w:lineRule="auto"/>
              <w:ind w:right="90"/>
              <w:jc w:val="center"/>
              <w:rPr>
                <w:sz w:val="20"/>
                <w:szCs w:val="20"/>
              </w:rPr>
            </w:pPr>
            <w:r w:rsidRPr="00DB6522">
              <w:rPr>
                <w:sz w:val="20"/>
                <w:szCs w:val="20"/>
              </w:rPr>
              <w:t>PassivoCirculante + Exigível a Longo Prazo</w:t>
            </w:r>
          </w:p>
        </w:tc>
      </w:tr>
    </w:tbl>
    <w:p w:rsidR="00537464" w:rsidRPr="00DB6522" w:rsidRDefault="00537464" w:rsidP="00810E4E">
      <w:pPr>
        <w:pStyle w:val="Nivel2"/>
        <w:spacing w:before="0" w:after="0"/>
        <w:ind w:left="567" w:right="438"/>
        <w:rPr>
          <w:rFonts w:ascii="Verdana" w:hAnsi="Verdana" w:cs="Times New Roman"/>
          <w:color w:val="FF0000"/>
        </w:rPr>
      </w:pPr>
    </w:p>
    <w:p w:rsidR="00537464" w:rsidRPr="00DB6522" w:rsidRDefault="00537464" w:rsidP="00810E4E">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w:t>
      </w:r>
      <w:r w:rsidRPr="00DB6522">
        <w:rPr>
          <w:rFonts w:ascii="Verdana" w:eastAsiaTheme="majorEastAsia" w:hAnsi="Verdana" w:cs="Times New Roman"/>
          <w:color w:val="auto"/>
        </w:rPr>
        <w:t>A empresa licitante que não apresentar o memorial de cálculo dos índices, a Comissão se reserva o direito de calcular;</w:t>
      </w:r>
    </w:p>
    <w:p w:rsidR="00537464" w:rsidRPr="00DB6522" w:rsidRDefault="00537464" w:rsidP="00810E4E">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.1.</w:t>
      </w:r>
      <w:r w:rsidRPr="00DB6522">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537464" w:rsidRPr="00DB6522" w:rsidRDefault="00537464" w:rsidP="00810E4E">
      <w:pPr>
        <w:pStyle w:val="Nivel2"/>
        <w:spacing w:after="0" w:line="240" w:lineRule="auto"/>
        <w:ind w:left="567" w:right="438"/>
        <w:rPr>
          <w:rFonts w:ascii="Verdana" w:eastAsiaTheme="majorEastAsia" w:hAnsi="Verdana" w:cs="Times New Roman"/>
          <w:color w:val="auto"/>
        </w:rPr>
      </w:pPr>
      <w:proofErr w:type="gramStart"/>
      <w:r>
        <w:rPr>
          <w:rFonts w:ascii="Verdana" w:eastAsiaTheme="majorEastAsia" w:hAnsi="Verdana" w:cs="Times New Roman"/>
          <w:b/>
          <w:bCs/>
          <w:color w:val="auto"/>
        </w:rPr>
        <w:lastRenderedPageBreak/>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.2.</w:t>
      </w:r>
      <w:proofErr w:type="gramEnd"/>
      <w:r w:rsidRPr="00DB6522">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537464" w:rsidRPr="00DB6522" w:rsidRDefault="00537464" w:rsidP="00810E4E">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.3.</w:t>
      </w:r>
      <w:r w:rsidRPr="00DB6522">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537464" w:rsidRPr="00DB6522" w:rsidRDefault="00537464" w:rsidP="00810E4E">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.4.</w:t>
      </w:r>
      <w:r w:rsidRPr="00DB6522">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537464" w:rsidRPr="002C7F8F" w:rsidRDefault="00537464" w:rsidP="00810E4E">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.5.</w:t>
      </w:r>
      <w:r w:rsidRPr="00DB6522">
        <w:rPr>
          <w:rFonts w:ascii="Verdana" w:eastAsiaTheme="majorEastAsia" w:hAnsi="Verdana" w:cs="Times New Roman"/>
          <w:color w:val="auto"/>
        </w:rPr>
        <w:t xml:space="preserve"> O balanço emitido via Sistema Público de Escrituração Fiscal Digital - </w:t>
      </w:r>
      <w:proofErr w:type="spellStart"/>
      <w:r w:rsidRPr="00DB6522">
        <w:rPr>
          <w:rFonts w:ascii="Verdana" w:eastAsiaTheme="majorEastAsia" w:hAnsi="Verdana" w:cs="Times New Roman"/>
          <w:color w:val="auto"/>
        </w:rPr>
        <w:t>Sped</w:t>
      </w:r>
      <w:proofErr w:type="spellEnd"/>
      <w:r w:rsidRPr="00DB6522">
        <w:rPr>
          <w:rFonts w:ascii="Verdana" w:eastAsiaTheme="majorEastAsia" w:hAnsi="Verdana" w:cs="Times New Roman"/>
          <w:color w:val="auto"/>
        </w:rPr>
        <w:t xml:space="preserve"> Fiscal, será aceito devidamente autenticado, mediante recibo de entrega emitido pelo </w:t>
      </w:r>
      <w:proofErr w:type="spellStart"/>
      <w:r w:rsidRPr="00DB6522">
        <w:rPr>
          <w:rFonts w:ascii="Verdana" w:eastAsiaTheme="majorEastAsia" w:hAnsi="Verdana" w:cs="Times New Roman"/>
          <w:color w:val="auto"/>
        </w:rPr>
        <w:t>sped</w:t>
      </w:r>
      <w:proofErr w:type="spellEnd"/>
      <w:r w:rsidRPr="00DB6522">
        <w:rPr>
          <w:rFonts w:ascii="Verdana" w:eastAsiaTheme="majorEastAsia" w:hAnsi="Verdana" w:cs="Times New Roman"/>
          <w:color w:val="auto"/>
        </w:rPr>
        <w:t>, conforme autoriza o art. 78 –A, §1.º e § 2.º do Decreto n.º 1.800/1996, alterado pelo Decreto n.º 8.683/2016;</w:t>
      </w:r>
    </w:p>
    <w:bookmarkEnd w:id="3"/>
    <w:p w:rsidR="00537464" w:rsidRPr="00A15A12" w:rsidRDefault="00537464" w:rsidP="00810E4E">
      <w:pPr>
        <w:tabs>
          <w:tab w:val="left" w:pos="284"/>
          <w:tab w:val="left" w:pos="567"/>
          <w:tab w:val="left" w:pos="4411"/>
        </w:tabs>
        <w:ind w:left="567" w:right="438"/>
        <w:jc w:val="both"/>
        <w:rPr>
          <w:sz w:val="20"/>
          <w:szCs w:val="20"/>
        </w:rPr>
      </w:pPr>
    </w:p>
    <w:p w:rsidR="00C10962" w:rsidRDefault="00C10962" w:rsidP="00810E4E">
      <w:pPr>
        <w:pStyle w:val="Nivel2"/>
        <w:ind w:left="567" w:right="438"/>
        <w:rPr>
          <w:rFonts w:ascii="Verdana" w:hAnsi="Verdana"/>
          <w:iCs/>
          <w:color w:val="auto"/>
        </w:rPr>
      </w:pPr>
      <w:r w:rsidRPr="00A15A12">
        <w:rPr>
          <w:rFonts w:ascii="Verdana" w:hAnsi="Verdana"/>
          <w:color w:val="auto"/>
        </w:rPr>
        <w:t>8.</w:t>
      </w:r>
      <w:r w:rsidR="00537464">
        <w:rPr>
          <w:rFonts w:ascii="Verdana" w:hAnsi="Verdana"/>
          <w:color w:val="auto"/>
        </w:rPr>
        <w:t>8</w:t>
      </w:r>
      <w:r w:rsidRPr="00A15A12">
        <w:rPr>
          <w:rFonts w:ascii="Verdana" w:hAnsi="Verdana"/>
          <w:color w:val="auto"/>
        </w:rPr>
        <w:t xml:space="preserve">. A fim de comprovar a </w:t>
      </w:r>
      <w:r w:rsidRPr="00A15A12">
        <w:rPr>
          <w:rFonts w:ascii="Verdana" w:hAnsi="Verdana"/>
          <w:b/>
          <w:bCs/>
          <w:color w:val="auto"/>
        </w:rPr>
        <w:t>qualificação técnica</w:t>
      </w:r>
      <w:r w:rsidRPr="00A15A12">
        <w:rPr>
          <w:rFonts w:ascii="Verdana" w:hAnsi="Verdana"/>
          <w:color w:val="auto"/>
        </w:rPr>
        <w:t>,</w:t>
      </w:r>
      <w:r w:rsidRPr="00A15A12">
        <w:rPr>
          <w:rFonts w:ascii="Verdana" w:hAnsi="Verdana"/>
          <w:iCs/>
          <w:color w:val="auto"/>
        </w:rPr>
        <w:t>serão exigidos os seguintes documentos</w:t>
      </w:r>
    </w:p>
    <w:p w:rsidR="000F24D3" w:rsidRPr="000F24D3" w:rsidRDefault="00C10962" w:rsidP="000F24D3">
      <w:pPr>
        <w:pStyle w:val="Nivel2"/>
        <w:spacing w:before="288" w:after="288"/>
        <w:ind w:left="567" w:right="425"/>
        <w:rPr>
          <w:rFonts w:ascii="Verdana" w:eastAsiaTheme="majorEastAsia" w:hAnsi="Verdana" w:cs="Times New Roman"/>
        </w:rPr>
      </w:pPr>
      <w:r w:rsidRPr="000F24D3">
        <w:rPr>
          <w:rFonts w:ascii="Verdana" w:hAnsi="Verdana"/>
          <w:color w:val="auto"/>
        </w:rPr>
        <w:t>8.</w:t>
      </w:r>
      <w:r w:rsidR="00537464" w:rsidRPr="000F24D3">
        <w:rPr>
          <w:rFonts w:ascii="Verdana" w:hAnsi="Verdana"/>
          <w:color w:val="auto"/>
        </w:rPr>
        <w:t>8</w:t>
      </w:r>
      <w:r w:rsidRPr="000F24D3">
        <w:rPr>
          <w:rFonts w:ascii="Verdana" w:hAnsi="Verdana"/>
          <w:color w:val="auto"/>
        </w:rPr>
        <w:t>.</w:t>
      </w:r>
      <w:r w:rsidR="005E6DCA" w:rsidRPr="000F24D3">
        <w:rPr>
          <w:rFonts w:ascii="Verdana" w:hAnsi="Verdana"/>
          <w:color w:val="auto"/>
        </w:rPr>
        <w:t>1</w:t>
      </w:r>
      <w:r w:rsidRPr="000F24D3">
        <w:rPr>
          <w:rFonts w:ascii="Verdana" w:hAnsi="Verdana"/>
          <w:color w:val="auto"/>
        </w:rPr>
        <w:t xml:space="preserve">. </w:t>
      </w:r>
      <w:r w:rsidR="000F24D3" w:rsidRPr="000F24D3">
        <w:rPr>
          <w:rFonts w:ascii="Verdana" w:eastAsiaTheme="majorEastAsia" w:hAnsi="Verdana" w:cs="Times New Roman"/>
          <w:color w:val="auto"/>
        </w:rPr>
        <w:t>A comprovação de aptidão para a execução de serviços de impressão em preto e branco e colorida, plastificação e encadernação com espiral em plástico, equivalente ou superior ao objeto desta contratação, deverá ser realizada por meio da apresentação de certidões ou atestados emitidos por pessoas jurídicas de direito público ou privado.</w:t>
      </w:r>
    </w:p>
    <w:p w:rsidR="000F24D3" w:rsidRDefault="00DD0740" w:rsidP="000F24D3">
      <w:pPr>
        <w:pStyle w:val="Nivel2"/>
        <w:ind w:left="567" w:right="438"/>
        <w:rPr>
          <w:rFonts w:ascii="Verdana" w:hAnsi="Verdana"/>
          <w:iCs/>
          <w:color w:val="auto"/>
        </w:rPr>
      </w:pPr>
      <w:r w:rsidRPr="00A15A12">
        <w:rPr>
          <w:rFonts w:ascii="Verdana" w:hAnsi="Verdana"/>
          <w:iCs/>
          <w:color w:val="auto"/>
        </w:rPr>
        <w:t>8.</w:t>
      </w:r>
      <w:r w:rsidR="00537464">
        <w:rPr>
          <w:rFonts w:ascii="Verdana" w:hAnsi="Verdana"/>
          <w:iCs/>
          <w:color w:val="auto"/>
        </w:rPr>
        <w:t>8</w:t>
      </w:r>
      <w:r w:rsidRPr="00A15A12">
        <w:rPr>
          <w:rFonts w:ascii="Verdana" w:hAnsi="Verdana"/>
          <w:iCs/>
          <w:color w:val="auto"/>
        </w:rPr>
        <w:t>.</w:t>
      </w:r>
      <w:r w:rsidR="000F24D3">
        <w:rPr>
          <w:rFonts w:ascii="Verdana" w:hAnsi="Verdana"/>
          <w:iCs/>
          <w:color w:val="auto"/>
        </w:rPr>
        <w:t>2</w:t>
      </w:r>
      <w:r w:rsidRPr="00A15A12">
        <w:rPr>
          <w:rFonts w:ascii="Verdana" w:hAnsi="Verdana"/>
          <w:iCs/>
          <w:color w:val="auto"/>
        </w:rPr>
        <w:t>. Para fins da comprovação de que trata este subitem, os atestados deverão dizer respeito a contratos executados com as seguintes características mínimas:</w:t>
      </w:r>
    </w:p>
    <w:p w:rsidR="000F24D3" w:rsidRPr="000F24D3" w:rsidRDefault="000F24D3" w:rsidP="000F24D3">
      <w:pPr>
        <w:pStyle w:val="Nivel2"/>
        <w:spacing w:before="288" w:after="288" w:line="360" w:lineRule="auto"/>
        <w:ind w:left="567" w:right="425"/>
        <w:rPr>
          <w:rFonts w:ascii="Verdana" w:eastAsiaTheme="majorEastAsia" w:hAnsi="Verdana" w:cs="Times New Roman"/>
        </w:rPr>
      </w:pPr>
      <w:r w:rsidRPr="000F24D3">
        <w:rPr>
          <w:rFonts w:ascii="Verdana" w:eastAsiaTheme="majorEastAsia" w:hAnsi="Verdana" w:cs="Times New Roman"/>
        </w:rPr>
        <w:t>8.8.2.1 Prestação de serviços de impressão de materiais administrativos e/ou pedagógicos, em preto e branco e colorido, com qualidade comprovada;</w:t>
      </w:r>
    </w:p>
    <w:p w:rsidR="000F24D3" w:rsidRPr="000F24D3" w:rsidRDefault="000F24D3" w:rsidP="000F24D3">
      <w:pPr>
        <w:pStyle w:val="Nivel2"/>
        <w:spacing w:before="288" w:after="288" w:line="360" w:lineRule="auto"/>
        <w:ind w:left="567" w:right="425"/>
        <w:rPr>
          <w:rFonts w:ascii="Verdana" w:eastAsiaTheme="majorEastAsia" w:hAnsi="Verdana" w:cs="Times New Roman"/>
        </w:rPr>
      </w:pPr>
      <w:r w:rsidRPr="000F24D3">
        <w:rPr>
          <w:rFonts w:ascii="Verdana" w:eastAsiaTheme="majorEastAsia" w:hAnsi="Verdana" w:cs="Times New Roman"/>
        </w:rPr>
        <w:t>8.8.2.2 Serviços de plastificação e encadernação com espiral em plástico, realizados em escala compatível com a demanda da Administração Pública;</w:t>
      </w:r>
    </w:p>
    <w:p w:rsidR="000F24D3" w:rsidRPr="000F24D3" w:rsidRDefault="000F24D3" w:rsidP="000F24D3">
      <w:pPr>
        <w:pStyle w:val="Nivel2"/>
        <w:spacing w:before="288" w:after="288" w:line="360" w:lineRule="auto"/>
        <w:ind w:left="567" w:right="425"/>
        <w:rPr>
          <w:rFonts w:ascii="Verdana" w:eastAsiaTheme="majorEastAsia" w:hAnsi="Verdana" w:cs="Times New Roman"/>
        </w:rPr>
      </w:pPr>
      <w:r w:rsidRPr="000F24D3">
        <w:rPr>
          <w:rFonts w:ascii="Verdana" w:eastAsiaTheme="majorEastAsia" w:hAnsi="Verdana" w:cs="Times New Roman"/>
        </w:rPr>
        <w:t>8.8.2.3</w:t>
      </w:r>
      <w:r w:rsidRPr="000F24D3">
        <w:rPr>
          <w:rFonts w:ascii="Verdana" w:eastAsiaTheme="majorEastAsia" w:hAnsi="Verdana" w:cs="Times New Roman"/>
          <w:b/>
          <w:bCs/>
        </w:rPr>
        <w:t>.</w:t>
      </w:r>
      <w:r w:rsidRPr="000F24D3">
        <w:rPr>
          <w:rFonts w:ascii="Verdana" w:eastAsiaTheme="majorEastAsia" w:hAnsi="Verdana" w:cs="Times New Roman"/>
        </w:rPr>
        <w:t xml:space="preserve"> Os atestados de capacidade técnica poderão ser apresentados em nome da matriz ou da filial do licitante.</w:t>
      </w:r>
    </w:p>
    <w:p w:rsidR="000F24D3" w:rsidRPr="000F24D3" w:rsidRDefault="000F24D3" w:rsidP="000F24D3">
      <w:pPr>
        <w:pStyle w:val="Nivel2"/>
        <w:spacing w:before="288" w:after="288" w:line="360" w:lineRule="auto"/>
        <w:ind w:left="567" w:right="425"/>
        <w:rPr>
          <w:rFonts w:ascii="Verdana" w:eastAsiaTheme="majorEastAsia" w:hAnsi="Verdana" w:cs="Times New Roman"/>
        </w:rPr>
      </w:pPr>
      <w:r w:rsidRPr="000F24D3">
        <w:rPr>
          <w:rFonts w:ascii="Verdana" w:eastAsiaTheme="majorEastAsia" w:hAnsi="Verdana" w:cs="Times New Roman"/>
        </w:rPr>
        <w:t>8.8.2.4.O licitante deverá disponibilizar todas as informações necessárias à comprovação da legitimidade dos atestados, apresentando, quando solicitado pela Administração, cópia do contrato que deu suporte à contratação, endereço atual da contratante e local de execução do objeto contratado, dentre outros documentos.</w:t>
      </w:r>
    </w:p>
    <w:p w:rsidR="000F24D3" w:rsidRPr="000F24D3" w:rsidRDefault="000F24D3" w:rsidP="000F24D3">
      <w:pPr>
        <w:pStyle w:val="Nivel2"/>
        <w:spacing w:before="288" w:after="288" w:line="360" w:lineRule="auto"/>
        <w:ind w:left="567" w:right="425"/>
        <w:rPr>
          <w:rFonts w:ascii="Verdana" w:eastAsiaTheme="majorEastAsia" w:hAnsi="Verdana" w:cs="Times New Roman"/>
        </w:rPr>
      </w:pPr>
      <w:r w:rsidRPr="000F24D3">
        <w:rPr>
          <w:rFonts w:ascii="Verdana" w:eastAsiaTheme="majorEastAsia" w:hAnsi="Verdana" w:cs="Times New Roman"/>
        </w:rPr>
        <w:t>8.8.2.5</w:t>
      </w:r>
      <w:r w:rsidRPr="000F24D3">
        <w:rPr>
          <w:rFonts w:ascii="Verdana" w:eastAsiaTheme="majorEastAsia" w:hAnsi="Verdana" w:cs="Times New Roman"/>
          <w:b/>
          <w:bCs/>
        </w:rPr>
        <w:t>.</w:t>
      </w:r>
      <w:r w:rsidRPr="000F24D3">
        <w:rPr>
          <w:rFonts w:ascii="Verdana" w:eastAsiaTheme="majorEastAsia" w:hAnsi="Verdana" w:cs="Times New Roman"/>
        </w:rPr>
        <w:t xml:space="preserve">Os serviços deverão atender a padrões mínimos de qualidade, consistindo em impressões realizadas em papel com gramatura mínima de 75 g/m² e resolução mínima de 300 dpi, garantindo nitidez e fidelidade das imagens e textos. As plastificações deverão ser executadas com película transparente de alta durabilidade, assegurando proteção e resistência ao uso contínuo. As encadernações deverão ser feitas com espiral em plástico resistente, apresentando </w:t>
      </w:r>
      <w:r w:rsidRPr="000F24D3">
        <w:rPr>
          <w:rFonts w:ascii="Verdana" w:eastAsiaTheme="majorEastAsia" w:hAnsi="Verdana" w:cs="Times New Roman"/>
        </w:rPr>
        <w:lastRenderedPageBreak/>
        <w:t>acabamento firme e uniforme, de modo a garantir a integridade e a longevidade dos materiais produzidos.</w:t>
      </w:r>
    </w:p>
    <w:p w:rsidR="00C10962" w:rsidRPr="005E6DCA" w:rsidRDefault="003E77BC" w:rsidP="00810E4E">
      <w:pPr>
        <w:pStyle w:val="Nivel2"/>
        <w:ind w:left="567" w:right="438"/>
        <w:rPr>
          <w:rFonts w:ascii="Verdana" w:hAnsi="Verdana"/>
          <w:b/>
          <w:iCs/>
          <w:color w:val="auto"/>
        </w:rPr>
      </w:pPr>
      <w:r w:rsidRPr="005E6DCA">
        <w:rPr>
          <w:rFonts w:ascii="Verdana" w:hAnsi="Verdana"/>
          <w:b/>
          <w:iCs/>
          <w:color w:val="auto"/>
        </w:rPr>
        <w:t>8.</w:t>
      </w:r>
      <w:r w:rsidR="00537464" w:rsidRPr="005E6DCA">
        <w:rPr>
          <w:rFonts w:ascii="Verdana" w:hAnsi="Verdana"/>
          <w:b/>
          <w:iCs/>
          <w:color w:val="auto"/>
        </w:rPr>
        <w:t>9</w:t>
      </w:r>
      <w:r w:rsidRPr="005E6DCA">
        <w:rPr>
          <w:rFonts w:ascii="Verdana" w:hAnsi="Verdana"/>
          <w:b/>
          <w:iCs/>
          <w:color w:val="auto"/>
        </w:rPr>
        <w:t xml:space="preserve">. </w:t>
      </w:r>
      <w:r w:rsidR="00C10962" w:rsidRPr="005E6DCA">
        <w:rPr>
          <w:rFonts w:ascii="Verdana" w:hAnsi="Verdana"/>
          <w:b/>
        </w:rPr>
        <w:t>Será exigido ainda:</w:t>
      </w:r>
    </w:p>
    <w:p w:rsidR="003E77BC" w:rsidRDefault="00C10962" w:rsidP="003E55C3">
      <w:pPr>
        <w:pStyle w:val="Nivel2"/>
        <w:numPr>
          <w:ilvl w:val="2"/>
          <w:numId w:val="15"/>
        </w:numPr>
        <w:tabs>
          <w:tab w:val="left" w:pos="709"/>
        </w:tabs>
        <w:spacing w:before="0" w:after="0"/>
        <w:ind w:left="567" w:right="438"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3E55C3">
      <w:pPr>
        <w:pStyle w:val="Nivel2"/>
        <w:numPr>
          <w:ilvl w:val="2"/>
          <w:numId w:val="15"/>
        </w:numPr>
        <w:tabs>
          <w:tab w:val="left" w:pos="709"/>
        </w:tabs>
        <w:spacing w:before="0" w:after="0"/>
        <w:ind w:left="567" w:right="438"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3E55C3">
      <w:pPr>
        <w:pStyle w:val="Nivel2"/>
        <w:numPr>
          <w:ilvl w:val="2"/>
          <w:numId w:val="15"/>
        </w:numPr>
        <w:tabs>
          <w:tab w:val="left" w:pos="709"/>
        </w:tabs>
        <w:spacing w:before="0" w:after="0"/>
        <w:ind w:left="567" w:right="438"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3E55C3">
      <w:pPr>
        <w:pStyle w:val="Nivel2"/>
        <w:numPr>
          <w:ilvl w:val="2"/>
          <w:numId w:val="15"/>
        </w:numPr>
        <w:tabs>
          <w:tab w:val="left" w:pos="709"/>
        </w:tabs>
        <w:spacing w:before="0" w:after="0"/>
        <w:ind w:left="567" w:right="438" w:firstLine="0"/>
        <w:rPr>
          <w:rFonts w:ascii="Verdana" w:hAnsi="Verdana"/>
        </w:rPr>
      </w:pPr>
      <w:r w:rsidRPr="003E77BC">
        <w:rPr>
          <w:rFonts w:ascii="Verdana" w:hAnsi="Verdana"/>
        </w:rPr>
        <w:t xml:space="preserve">Declaração de que não possui empregados executando trabalho degradante ou forçado; </w:t>
      </w:r>
    </w:p>
    <w:p w:rsidR="00946722" w:rsidRPr="008D7FAA" w:rsidRDefault="00946722" w:rsidP="00810E4E">
      <w:pPr>
        <w:pStyle w:val="Nivel2"/>
        <w:tabs>
          <w:tab w:val="left" w:pos="426"/>
        </w:tabs>
        <w:spacing w:before="0" w:after="0"/>
        <w:ind w:left="1002" w:right="438"/>
        <w:rPr>
          <w:rFonts w:ascii="Verdana" w:hAnsi="Verdana"/>
        </w:rPr>
      </w:pPr>
    </w:p>
    <w:p w:rsidR="00C10962" w:rsidRPr="008D7FAA" w:rsidRDefault="00946722" w:rsidP="00810E4E">
      <w:pPr>
        <w:pStyle w:val="Nivel2"/>
        <w:spacing w:before="0" w:after="0"/>
        <w:ind w:left="567" w:right="438"/>
        <w:rPr>
          <w:rFonts w:ascii="Verdana" w:eastAsia="Arial" w:hAnsi="Verdana"/>
          <w:b/>
        </w:rPr>
      </w:pPr>
      <w:r>
        <w:rPr>
          <w:rFonts w:ascii="Verdana" w:hAnsi="Verdana"/>
          <w:color w:val="auto"/>
        </w:rPr>
        <w:t>8.</w:t>
      </w:r>
      <w:r w:rsidR="00537464">
        <w:rPr>
          <w:rFonts w:ascii="Verdana" w:hAnsi="Verdana"/>
          <w:color w:val="auto"/>
        </w:rPr>
        <w:t>10</w:t>
      </w:r>
      <w:r>
        <w:rPr>
          <w:rFonts w:ascii="Verdana" w:hAnsi="Verdana"/>
          <w:color w:val="auto"/>
        </w:rPr>
        <w:t xml:space="preserve">. </w:t>
      </w:r>
      <w:r w:rsidR="00C10962" w:rsidRPr="008D7FAA">
        <w:rPr>
          <w:rFonts w:ascii="Verdana" w:hAnsi="Verdana"/>
          <w:color w:val="auto"/>
        </w:rPr>
        <w:t xml:space="preserve">No caso de participação de Cooperativas, será exigido: </w:t>
      </w:r>
    </w:p>
    <w:p w:rsidR="00C10962" w:rsidRPr="008D7FAA" w:rsidRDefault="00C10962" w:rsidP="003E55C3">
      <w:pPr>
        <w:pStyle w:val="Nivel2"/>
        <w:numPr>
          <w:ilvl w:val="2"/>
          <w:numId w:val="16"/>
        </w:numPr>
        <w:spacing w:before="0" w:after="0"/>
        <w:ind w:left="567" w:right="438"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7" w:anchor="art4" w:history="1">
        <w:proofErr w:type="spellStart"/>
        <w:r w:rsidRPr="008D7FAA">
          <w:rPr>
            <w:rStyle w:val="Hyperlink"/>
            <w:rFonts w:ascii="Verdana" w:hAnsi="Verdana"/>
          </w:rPr>
          <w:t>arts</w:t>
        </w:r>
        <w:proofErr w:type="spellEnd"/>
        <w:r w:rsidRPr="008D7FAA">
          <w:rPr>
            <w:rStyle w:val="Hyperlink"/>
            <w:rFonts w:ascii="Verdana" w:hAnsi="Verdana"/>
          </w:rPr>
          <w:t>. 4º, inciso XI, 21, inciso I</w:t>
        </w:r>
      </w:hyperlink>
      <w:r w:rsidRPr="008D7FAA">
        <w:rPr>
          <w:rFonts w:ascii="Verdana" w:hAnsi="Verdana"/>
        </w:rPr>
        <w:t xml:space="preserve"> e </w:t>
      </w:r>
      <w:hyperlink r:id="rId28"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3E55C3">
      <w:pPr>
        <w:pStyle w:val="Nivel2"/>
        <w:numPr>
          <w:ilvl w:val="2"/>
          <w:numId w:val="16"/>
        </w:numPr>
        <w:spacing w:before="0" w:after="0"/>
        <w:ind w:left="567" w:right="438"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3E55C3">
      <w:pPr>
        <w:pStyle w:val="Nivel2"/>
        <w:numPr>
          <w:ilvl w:val="2"/>
          <w:numId w:val="16"/>
        </w:numPr>
        <w:spacing w:before="0" w:after="0"/>
        <w:ind w:left="567" w:right="438"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3E55C3">
      <w:pPr>
        <w:pStyle w:val="Nivel2"/>
        <w:numPr>
          <w:ilvl w:val="2"/>
          <w:numId w:val="16"/>
        </w:numPr>
        <w:spacing w:before="0" w:after="0"/>
        <w:ind w:left="567" w:right="438" w:firstLine="0"/>
        <w:rPr>
          <w:rFonts w:ascii="Verdana" w:eastAsia="Arial" w:hAnsi="Verdana"/>
          <w:b/>
        </w:rPr>
      </w:pPr>
      <w:r w:rsidRPr="008D7FAA">
        <w:rPr>
          <w:rFonts w:ascii="Verdana" w:hAnsi="Verdana"/>
        </w:rPr>
        <w:t xml:space="preserve">O registro previsto na </w:t>
      </w:r>
      <w:hyperlink r:id="rId29"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3E55C3">
      <w:pPr>
        <w:pStyle w:val="Nivel2"/>
        <w:numPr>
          <w:ilvl w:val="2"/>
          <w:numId w:val="16"/>
        </w:numPr>
        <w:spacing w:before="0" w:after="0"/>
        <w:ind w:left="567" w:right="438"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4E3E52" w:rsidRDefault="00C10962" w:rsidP="003E55C3">
      <w:pPr>
        <w:pStyle w:val="Nivel2"/>
        <w:numPr>
          <w:ilvl w:val="2"/>
          <w:numId w:val="16"/>
        </w:numPr>
        <w:spacing w:before="288" w:after="288"/>
        <w:ind w:left="567" w:right="438" w:firstLine="0"/>
        <w:rPr>
          <w:rFonts w:ascii="Verdana" w:hAnsi="Verdana"/>
        </w:rPr>
      </w:pPr>
      <w:r w:rsidRPr="00701C85">
        <w:rPr>
          <w:rFonts w:ascii="Verdana" w:hAnsi="Verdana"/>
        </w:rPr>
        <w:t xml:space="preserve">Os seguintes documentos para a comprovação da regularidade jurídica da cooperativa: </w:t>
      </w:r>
    </w:p>
    <w:p w:rsidR="005E6DCA" w:rsidRDefault="00C10962" w:rsidP="005E6DCA">
      <w:pPr>
        <w:pStyle w:val="Nivel2"/>
        <w:spacing w:before="288" w:after="288"/>
        <w:ind w:left="567" w:right="438"/>
        <w:rPr>
          <w:rFonts w:ascii="Verdana" w:hAnsi="Verdana"/>
        </w:rPr>
      </w:pPr>
      <w:r w:rsidRPr="00701C85">
        <w:rPr>
          <w:rFonts w:ascii="Verdana" w:hAnsi="Verdana"/>
        </w:rPr>
        <w:t xml:space="preserve">a) ata de fundação; </w:t>
      </w:r>
      <w:r w:rsidR="004E3E52">
        <w:rPr>
          <w:rFonts w:ascii="Verdana" w:hAnsi="Verdana"/>
        </w:rPr>
        <w:br/>
      </w:r>
      <w:r w:rsidRPr="00701C85">
        <w:rPr>
          <w:rFonts w:ascii="Verdana" w:hAnsi="Verdana"/>
        </w:rPr>
        <w:t xml:space="preserve">b) estatuto social com a ata da assembleia que o aprovou; </w:t>
      </w:r>
      <w:r w:rsidR="004E3E52">
        <w:rPr>
          <w:rFonts w:ascii="Verdana" w:hAnsi="Verdana"/>
        </w:rPr>
        <w:br/>
      </w:r>
      <w:r w:rsidRPr="00701C85">
        <w:rPr>
          <w:rFonts w:ascii="Verdana" w:hAnsi="Verdana"/>
        </w:rPr>
        <w:t xml:space="preserve">c) regimento dos fundos instituídos pelos cooperados, com a ata da assembleia; </w:t>
      </w:r>
      <w:r w:rsidR="004E3E52">
        <w:rPr>
          <w:rFonts w:ascii="Verdana" w:hAnsi="Verdana"/>
        </w:rPr>
        <w:br/>
      </w:r>
      <w:r w:rsidRPr="00701C85">
        <w:rPr>
          <w:rFonts w:ascii="Verdana" w:hAnsi="Verdana"/>
        </w:rPr>
        <w:t xml:space="preserve">d) editais de convocação das três últimas assembleias gerais extraordinárias; </w:t>
      </w:r>
      <w:r w:rsidR="004E3E52">
        <w:rPr>
          <w:rFonts w:ascii="Verdana" w:hAnsi="Verdana"/>
        </w:rPr>
        <w:br/>
      </w:r>
      <w:r w:rsidRPr="00701C85">
        <w:rPr>
          <w:rFonts w:ascii="Verdana" w:hAnsi="Verdana"/>
        </w:rPr>
        <w:t xml:space="preserve">e) três registros de presença dos cooperados que executarão o contrato em assembleias gerais ou nas reuniões seccionais; e </w:t>
      </w:r>
      <w:r w:rsidR="004E3E52">
        <w:rPr>
          <w:rFonts w:ascii="Verdana" w:hAnsi="Verdana"/>
        </w:rPr>
        <w:br/>
      </w:r>
      <w:r w:rsidRPr="00701C85">
        <w:rPr>
          <w:rFonts w:ascii="Verdana" w:hAnsi="Verdana"/>
        </w:rPr>
        <w:t xml:space="preserve">f) ata da sessão que os cooperados autorizaram a cooperativa a </w:t>
      </w:r>
      <w:r w:rsidR="005E6DCA">
        <w:rPr>
          <w:rFonts w:ascii="Verdana" w:hAnsi="Verdana"/>
        </w:rPr>
        <w:t>contratar o objeto da licitação;</w:t>
      </w:r>
    </w:p>
    <w:p w:rsidR="005E6DCA" w:rsidRDefault="00C10962" w:rsidP="005E6DCA">
      <w:pPr>
        <w:pStyle w:val="Nivel2"/>
        <w:spacing w:before="288" w:after="288"/>
        <w:ind w:left="567" w:right="438"/>
        <w:rPr>
          <w:rFonts w:ascii="Verdana" w:hAnsi="Verdana"/>
          <w:b/>
          <w:bCs/>
        </w:rPr>
      </w:pPr>
      <w:r w:rsidRPr="008D7FAA">
        <w:rPr>
          <w:rFonts w:ascii="Verdana" w:hAnsi="Verdana"/>
          <w:b/>
          <w:bCs/>
        </w:rPr>
        <w:t xml:space="preserve">g)A última auditoria contábil-financeira da cooperativa, conforme dispõe o </w:t>
      </w:r>
      <w:hyperlink r:id="rId30" w:anchor="art112" w:history="1">
        <w:r w:rsidRPr="008D7FAA">
          <w:rPr>
            <w:rStyle w:val="Hyperlink"/>
            <w:rFonts w:ascii="Verdana" w:hAnsi="Verdana"/>
            <w:b/>
            <w:bCs/>
          </w:rPr>
          <w:t>art. 112 da Lei n. 5.764, de 1971</w:t>
        </w:r>
      </w:hyperlink>
      <w:r w:rsidRPr="008D7FAA">
        <w:rPr>
          <w:rFonts w:ascii="Verdana" w:hAnsi="Verdana"/>
          <w:b/>
          <w:bCs/>
        </w:rPr>
        <w:t>, ou uma declaração, sob as penas da lei, de que tal auditoria não foi exigida pelo órgão fiscalizador.</w:t>
      </w:r>
    </w:p>
    <w:p w:rsidR="00C10962" w:rsidRPr="008D7FAA" w:rsidRDefault="00C10962" w:rsidP="005E6DCA">
      <w:pPr>
        <w:pStyle w:val="Nivel2"/>
        <w:spacing w:before="288" w:after="288"/>
        <w:ind w:left="567" w:right="438"/>
        <w:rPr>
          <w:rFonts w:ascii="Verdana" w:hAnsi="Verdana"/>
          <w:b/>
          <w:bCs/>
        </w:rPr>
      </w:pPr>
      <w:r w:rsidRPr="008D7FAA">
        <w:rPr>
          <w:rFonts w:ascii="Verdana" w:hAnsi="Verdana"/>
          <w:b/>
          <w:bCs/>
        </w:rPr>
        <w:t>8.</w:t>
      </w:r>
      <w:r w:rsidR="00537464">
        <w:rPr>
          <w:rFonts w:ascii="Verdana" w:hAnsi="Verdana"/>
          <w:b/>
          <w:bCs/>
        </w:rPr>
        <w:t>10</w:t>
      </w:r>
      <w:r w:rsidRPr="008D7FAA">
        <w:rPr>
          <w:rFonts w:ascii="Verdana" w:hAnsi="Verdana"/>
          <w:b/>
          <w:bCs/>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810E4E">
      <w:pPr>
        <w:pStyle w:val="Nivel2"/>
        <w:ind w:left="567" w:right="438"/>
        <w:rPr>
          <w:rFonts w:ascii="Verdana" w:hAnsi="Verdana"/>
          <w:i/>
        </w:rPr>
      </w:pPr>
      <w:r w:rsidRPr="008D7FAA">
        <w:rPr>
          <w:rFonts w:ascii="Verdana" w:hAnsi="Verdana"/>
          <w:color w:val="auto"/>
        </w:rPr>
        <w:lastRenderedPageBreak/>
        <w:t>8.</w:t>
      </w:r>
      <w:r w:rsidR="00537464">
        <w:rPr>
          <w:rFonts w:ascii="Verdana" w:hAnsi="Verdana"/>
          <w:color w:val="auto"/>
        </w:rPr>
        <w:t>11</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810E4E">
      <w:pPr>
        <w:pStyle w:val="Nivel2"/>
        <w:ind w:left="567" w:right="438"/>
        <w:rPr>
          <w:rFonts w:ascii="Verdana" w:hAnsi="Verdana"/>
          <w:i/>
          <w:iCs/>
        </w:rPr>
      </w:pPr>
      <w:r w:rsidRPr="008D7FAA">
        <w:rPr>
          <w:rFonts w:ascii="Verdana" w:hAnsi="Verdana"/>
        </w:rPr>
        <w:t>8.</w:t>
      </w:r>
      <w:r w:rsidR="00537464">
        <w:rPr>
          <w:rFonts w:ascii="Verdana" w:hAnsi="Verdana"/>
        </w:rPr>
        <w:t>12</w:t>
      </w:r>
      <w:r w:rsidRPr="008D7FAA">
        <w:rPr>
          <w:rFonts w:ascii="Verdana" w:hAnsi="Verdana"/>
        </w:rPr>
        <w:t xml:space="preserve">. Na hipótese de o licitante vencedor ser empresa estrangeira que não funcione no País, para </w:t>
      </w:r>
      <w:proofErr w:type="spellStart"/>
      <w:r w:rsidRPr="008D7FAA">
        <w:rPr>
          <w:rFonts w:ascii="Verdana" w:hAnsi="Verdana"/>
        </w:rPr>
        <w:t>ﬁns</w:t>
      </w:r>
      <w:proofErr w:type="spellEnd"/>
      <w:r w:rsidRPr="008D7FAA">
        <w:rPr>
          <w:rFonts w:ascii="Verdana" w:hAnsi="Verdana"/>
        </w:rPr>
        <w:t xml:space="preserve"> de assinatura do contrato ou da ata de registro de preços, os documentos exigidos para a habilitação serão traduzidos por tradutor juramentado no País e apostilados nos termos do disposto no </w:t>
      </w:r>
      <w:hyperlink r:id="rId31" w:history="1">
        <w:r w:rsidRPr="008D7FAA">
          <w:rPr>
            <w:rStyle w:val="Hyperlink"/>
            <w:rFonts w:ascii="Verdana" w:hAnsi="Verdana"/>
          </w:rPr>
          <w:t>Decreto nº 8.660, de 29 de janeiro de 2016</w:t>
        </w:r>
      </w:hyperlink>
      <w:r w:rsidRPr="008D7FAA">
        <w:rPr>
          <w:rFonts w:ascii="Verdana" w:hAnsi="Verdana"/>
        </w:rPr>
        <w:t xml:space="preserve">, ou de outro que venha a substituí-lo, ou </w:t>
      </w:r>
      <w:proofErr w:type="spellStart"/>
      <w:r w:rsidRPr="008D7FAA">
        <w:rPr>
          <w:rFonts w:ascii="Verdana" w:hAnsi="Verdana"/>
        </w:rPr>
        <w:t>consularizados</w:t>
      </w:r>
      <w:proofErr w:type="spellEnd"/>
      <w:r w:rsidRPr="008D7FAA">
        <w:rPr>
          <w:rFonts w:ascii="Verdana" w:hAnsi="Verdana"/>
        </w:rPr>
        <w:t xml:space="preserve"> pelos respectivos consulados ou embaixadas.</w:t>
      </w:r>
    </w:p>
    <w:p w:rsidR="0047195B" w:rsidRPr="008D7FAA" w:rsidRDefault="0047195B" w:rsidP="00810E4E">
      <w:pPr>
        <w:pStyle w:val="Nivel2"/>
        <w:ind w:left="567" w:right="438"/>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3</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810E4E">
      <w:pPr>
        <w:pStyle w:val="Nivel2"/>
        <w:ind w:left="567" w:right="438"/>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4</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2"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810E4E">
      <w:pPr>
        <w:pStyle w:val="Nivel2"/>
        <w:ind w:left="567" w:right="438"/>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5</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810E4E">
      <w:pPr>
        <w:pStyle w:val="Nivel2"/>
        <w:ind w:left="567" w:right="438"/>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6</w:t>
      </w:r>
      <w:r w:rsidR="008D7FAA" w:rsidRPr="008D7FAA">
        <w:rPr>
          <w:rFonts w:ascii="Verdana" w:hAnsi="Verdana"/>
        </w:rPr>
        <w:t xml:space="preserve">.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810E4E">
      <w:pPr>
        <w:pStyle w:val="Nivel2"/>
        <w:ind w:left="567" w:right="438"/>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7</w:t>
      </w:r>
      <w:r w:rsidRPr="008D7FAA">
        <w:rPr>
          <w:rFonts w:ascii="Verdana" w:hAnsi="Verdana"/>
        </w:rPr>
        <w:t xml:space="preserve">. A habilitação será verificada por meio do </w:t>
      </w:r>
      <w:proofErr w:type="spellStart"/>
      <w:r w:rsidRPr="008D7FAA">
        <w:rPr>
          <w:rFonts w:ascii="Verdana" w:hAnsi="Verdana"/>
        </w:rPr>
        <w:t>Sicaf</w:t>
      </w:r>
      <w:proofErr w:type="spellEnd"/>
      <w:r w:rsidRPr="008D7FAA">
        <w:rPr>
          <w:rFonts w:ascii="Verdana" w:hAnsi="Verdana"/>
        </w:rPr>
        <w:t>, nos documentos por ele abrangidos.</w:t>
      </w:r>
    </w:p>
    <w:p w:rsidR="0047195B" w:rsidRPr="008D7FAA" w:rsidRDefault="0047195B" w:rsidP="00810E4E">
      <w:pPr>
        <w:pStyle w:val="Nivel3"/>
        <w:ind w:left="567" w:right="438"/>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7</w:t>
      </w:r>
      <w:r w:rsidR="008D7FAA" w:rsidRPr="008D7FAA">
        <w:rPr>
          <w:rFonts w:ascii="Verdana" w:hAnsi="Verdana"/>
        </w:rPr>
        <w:t>.1.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3"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810E4E">
      <w:pPr>
        <w:pStyle w:val="Nivel2"/>
        <w:ind w:left="567" w:right="438"/>
        <w:rPr>
          <w:rFonts w:ascii="Verdana" w:hAnsi="Verdana"/>
        </w:rPr>
      </w:pPr>
      <w:r w:rsidRPr="008D7FAA">
        <w:rPr>
          <w:rFonts w:ascii="Verdana" w:hAnsi="Verdana"/>
        </w:rPr>
        <w:t>8.</w:t>
      </w:r>
      <w:r w:rsidR="00537464">
        <w:rPr>
          <w:rFonts w:ascii="Verdana" w:hAnsi="Verdana"/>
        </w:rPr>
        <w:t>18</w:t>
      </w:r>
      <w:r w:rsidRPr="008D7FAA">
        <w:rPr>
          <w:rFonts w:ascii="Verdana" w:hAnsi="Verdana"/>
        </w:rPr>
        <w:t xml:space="preserve">. É de responsabilidade do licitante conferir a exatidão dos seus dados cadastrais no </w:t>
      </w:r>
      <w:proofErr w:type="spellStart"/>
      <w:r w:rsidRPr="008D7FAA">
        <w:rPr>
          <w:rFonts w:ascii="Verdana" w:hAnsi="Verdana"/>
        </w:rPr>
        <w:t>Sicaf</w:t>
      </w:r>
      <w:proofErr w:type="spellEnd"/>
      <w:r w:rsidRPr="008D7FAA">
        <w:rPr>
          <w:rFonts w:ascii="Verdana" w:hAnsi="Verdana"/>
        </w:rPr>
        <w:t xml:space="preserve"> e mantê-los atualizados junto aos órgãos responsáveis pela informação, devendo proceder, imediatamente, à correção ou à alteração dos registros tão logo identifique incorreção ou aqueles se tornem desatualizados. (</w:t>
      </w:r>
      <w:hyperlink r:id="rId34">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810E4E">
      <w:pPr>
        <w:pStyle w:val="Nivel3"/>
        <w:ind w:left="567" w:right="438"/>
        <w:rPr>
          <w:rFonts w:ascii="Verdana" w:hAnsi="Verdana"/>
          <w:b/>
        </w:rPr>
      </w:pPr>
      <w:r w:rsidRPr="008D7FAA">
        <w:rPr>
          <w:rFonts w:ascii="Verdana" w:hAnsi="Verdana"/>
          <w:b/>
        </w:rPr>
        <w:t>8.</w:t>
      </w:r>
      <w:r w:rsidR="008D7FAA" w:rsidRPr="008D7FAA">
        <w:rPr>
          <w:rFonts w:ascii="Verdana" w:hAnsi="Verdana"/>
          <w:b/>
        </w:rPr>
        <w:t>1</w:t>
      </w:r>
      <w:r w:rsidR="00537464">
        <w:rPr>
          <w:rFonts w:ascii="Verdana" w:hAnsi="Verdana"/>
          <w:b/>
        </w:rPr>
        <w:t>8</w:t>
      </w:r>
      <w:r w:rsidRPr="008D7FAA">
        <w:rPr>
          <w:rFonts w:ascii="Verdana" w:hAnsi="Verdana"/>
          <w:b/>
        </w:rPr>
        <w:t>.1. A não observância do disposto no item anterior poderá ensejar desclassificação no momento da habilitação. (</w:t>
      </w:r>
      <w:hyperlink r:id="rId35"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810E4E">
      <w:pPr>
        <w:pStyle w:val="Nivel2"/>
        <w:ind w:left="567" w:right="438"/>
        <w:rPr>
          <w:rFonts w:ascii="Verdana" w:hAnsi="Verdana"/>
          <w:i/>
          <w:iCs/>
        </w:rPr>
      </w:pPr>
      <w:r w:rsidRPr="008D7FAA">
        <w:rPr>
          <w:rFonts w:ascii="Verdana" w:hAnsi="Verdana"/>
        </w:rPr>
        <w:t>8.1</w:t>
      </w:r>
      <w:r w:rsidR="00537464">
        <w:rPr>
          <w:rFonts w:ascii="Verdana" w:hAnsi="Verdana"/>
        </w:rPr>
        <w:t>9</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810E4E">
      <w:pPr>
        <w:pStyle w:val="Nivel3"/>
        <w:ind w:left="567" w:right="438"/>
        <w:rPr>
          <w:rFonts w:ascii="Verdana" w:hAnsi="Verdana"/>
          <w:b/>
          <w:i/>
          <w:iCs/>
        </w:rPr>
      </w:pPr>
      <w:bookmarkStart w:id="4" w:name="_Ref114663151"/>
      <w:r w:rsidRPr="008D7FAA">
        <w:rPr>
          <w:rFonts w:ascii="Verdana" w:hAnsi="Verdana"/>
        </w:rPr>
        <w:t>8.1</w:t>
      </w:r>
      <w:r w:rsidR="00537464">
        <w:rPr>
          <w:rFonts w:ascii="Verdana" w:hAnsi="Verdana"/>
        </w:rPr>
        <w:t>9</w:t>
      </w:r>
      <w:r w:rsidRPr="008D7FAA">
        <w:rPr>
          <w:rFonts w:ascii="Verdana" w:hAnsi="Verdana"/>
        </w:rPr>
        <w:t xml:space="preserve">.1. </w:t>
      </w:r>
      <w:r w:rsidR="0047195B" w:rsidRPr="008D7FAA">
        <w:rPr>
          <w:rFonts w:ascii="Verdana" w:hAnsi="Verdana"/>
        </w:rPr>
        <w:t xml:space="preserve">Os documentos exigidos para habilitação que não estejam contemplados no </w:t>
      </w:r>
      <w:proofErr w:type="spellStart"/>
      <w:r w:rsidR="0047195B" w:rsidRPr="008D7FAA">
        <w:rPr>
          <w:rFonts w:ascii="Verdana" w:hAnsi="Verdana"/>
        </w:rPr>
        <w:t>Sicaf</w:t>
      </w:r>
      <w:proofErr w:type="spellEnd"/>
      <w:r w:rsidR="0047195B" w:rsidRPr="008D7FAA">
        <w:rPr>
          <w:rFonts w:ascii="Verdana" w:hAnsi="Verdana"/>
        </w:rPr>
        <w:t xml:space="preserve"> serão enviados por meio do sistema, em formato digital, </w:t>
      </w:r>
      <w:r w:rsidR="0047195B" w:rsidRPr="008D7FAA">
        <w:rPr>
          <w:rFonts w:ascii="Verdana" w:hAnsi="Verdana"/>
          <w:b/>
        </w:rPr>
        <w:t>no prazo de 02(duas) horas, prorrogável por igual período, contado da solicitação do pregoeiro.</w:t>
      </w:r>
      <w:bookmarkEnd w:id="4"/>
    </w:p>
    <w:p w:rsidR="0047195B" w:rsidRPr="008D7FAA" w:rsidRDefault="008D7FAA" w:rsidP="00810E4E">
      <w:pPr>
        <w:pStyle w:val="Nivel3"/>
        <w:ind w:left="567" w:right="438"/>
        <w:rPr>
          <w:rFonts w:ascii="Verdana" w:hAnsi="Verdana"/>
          <w:b/>
          <w:i/>
          <w:iCs/>
        </w:rPr>
      </w:pPr>
      <w:r w:rsidRPr="008D7FAA">
        <w:rPr>
          <w:rFonts w:ascii="Verdana" w:hAnsi="Verdana"/>
        </w:rPr>
        <w:t>8.1</w:t>
      </w:r>
      <w:r w:rsidR="00537464">
        <w:rPr>
          <w:rFonts w:ascii="Verdana" w:hAnsi="Verdana"/>
        </w:rPr>
        <w:t>9</w:t>
      </w:r>
      <w:r w:rsidRPr="008D7FAA">
        <w:rPr>
          <w:rFonts w:ascii="Verdana" w:hAnsi="Verdana"/>
        </w:rPr>
        <w:t>.2.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6"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810E4E">
      <w:pPr>
        <w:pStyle w:val="Nivel2"/>
        <w:ind w:left="567" w:right="438"/>
        <w:rPr>
          <w:rFonts w:ascii="Verdana" w:hAnsi="Verdana"/>
          <w:b/>
          <w:i/>
          <w:u w:val="single"/>
        </w:rPr>
      </w:pPr>
      <w:r w:rsidRPr="008D7FAA">
        <w:rPr>
          <w:rFonts w:ascii="Verdana" w:hAnsi="Verdana"/>
          <w:b/>
          <w:u w:val="single"/>
        </w:rPr>
        <w:lastRenderedPageBreak/>
        <w:t>8.</w:t>
      </w:r>
      <w:r w:rsidR="00537464">
        <w:rPr>
          <w:rFonts w:ascii="Verdana" w:hAnsi="Verdana"/>
          <w:b/>
          <w:u w:val="single"/>
        </w:rPr>
        <w:t>20</w:t>
      </w:r>
      <w:r w:rsidRPr="008D7FAA">
        <w:rPr>
          <w:rFonts w:ascii="Verdana" w:hAnsi="Verdana"/>
          <w:b/>
          <w:u w:val="single"/>
        </w:rPr>
        <w:t xml:space="preserve">. A verificação no </w:t>
      </w:r>
      <w:proofErr w:type="spellStart"/>
      <w:r w:rsidRPr="008D7FAA">
        <w:rPr>
          <w:rFonts w:ascii="Verdana" w:hAnsi="Verdana"/>
          <w:b/>
          <w:u w:val="single"/>
        </w:rPr>
        <w:t>Sicaf</w:t>
      </w:r>
      <w:proofErr w:type="spellEnd"/>
      <w:r w:rsidRPr="008D7FAA">
        <w:rPr>
          <w:rFonts w:ascii="Verdana" w:hAnsi="Verdana"/>
          <w:b/>
          <w:u w:val="single"/>
        </w:rPr>
        <w:t xml:space="preserve"> ou a exigência dos documentos nele não contidos somente será feita em relação ao licitante vencedor.</w:t>
      </w:r>
    </w:p>
    <w:p w:rsidR="0047195B" w:rsidRPr="008D7FAA" w:rsidRDefault="0047195B" w:rsidP="00810E4E">
      <w:pPr>
        <w:pStyle w:val="Nivel3"/>
        <w:ind w:left="567" w:right="438"/>
        <w:rPr>
          <w:rFonts w:ascii="Verdana" w:hAnsi="Verdana"/>
        </w:rPr>
      </w:pPr>
      <w:r w:rsidRPr="008D7FAA">
        <w:rPr>
          <w:rFonts w:ascii="Verdana" w:hAnsi="Verdana"/>
        </w:rPr>
        <w:t>8.</w:t>
      </w:r>
      <w:r w:rsidR="00537464">
        <w:rPr>
          <w:rFonts w:ascii="Verdana" w:hAnsi="Verdana"/>
        </w:rPr>
        <w:t>20</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810E4E">
      <w:pPr>
        <w:pStyle w:val="Nivel3"/>
        <w:ind w:left="567" w:right="438"/>
        <w:rPr>
          <w:rFonts w:ascii="Verdana" w:hAnsi="Verdana"/>
        </w:rPr>
      </w:pPr>
      <w:r w:rsidRPr="008D7FAA">
        <w:rPr>
          <w:rFonts w:ascii="Verdana" w:hAnsi="Verdana"/>
        </w:rPr>
        <w:t>8.</w:t>
      </w:r>
      <w:r w:rsidR="00537464">
        <w:rPr>
          <w:rFonts w:ascii="Verdana" w:hAnsi="Verdana"/>
        </w:rPr>
        <w:t>20</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810E4E">
      <w:pPr>
        <w:pStyle w:val="Nivel2"/>
        <w:ind w:left="567" w:right="438"/>
        <w:rPr>
          <w:rFonts w:ascii="Verdana" w:hAnsi="Verdana"/>
          <w:b/>
          <w:i/>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 Após a entrega dos documentos para habilitação, não será permitida a substituição ou a apresentação de novos documentos, salvo em sede de diligência, para (</w:t>
      </w:r>
      <w:hyperlink r:id="rId37" w:anchor="art64">
        <w:r w:rsidRPr="008D7FAA">
          <w:rPr>
            <w:rStyle w:val="Hyperlink"/>
            <w:rFonts w:ascii="Verdana" w:hAnsi="Verdana"/>
            <w:b/>
          </w:rPr>
          <w:t>Lei 14.133/21, art. 64</w:t>
        </w:r>
      </w:hyperlink>
      <w:r w:rsidRPr="008D7FAA">
        <w:rPr>
          <w:rFonts w:ascii="Verdana" w:hAnsi="Verdana"/>
          <w:b/>
          <w:u w:val="single"/>
        </w:rPr>
        <w:t xml:space="preserve">, e </w:t>
      </w:r>
      <w:hyperlink r:id="rId38">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810E4E">
      <w:pPr>
        <w:pStyle w:val="Nivel3"/>
        <w:ind w:left="567" w:right="438"/>
        <w:rPr>
          <w:rFonts w:ascii="Verdana" w:hAnsi="Verdana"/>
          <w:b/>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810E4E">
      <w:pPr>
        <w:pStyle w:val="Nivel3"/>
        <w:ind w:left="567" w:right="438"/>
        <w:rPr>
          <w:rFonts w:ascii="Verdana" w:hAnsi="Verdana"/>
        </w:rPr>
      </w:pPr>
      <w:r w:rsidRPr="008D7FAA">
        <w:rPr>
          <w:rFonts w:ascii="Verdana" w:hAnsi="Verdana"/>
          <w:b/>
          <w:u w:val="single"/>
        </w:rPr>
        <w:t>8.</w:t>
      </w:r>
      <w:r w:rsidR="00537464">
        <w:rPr>
          <w:rFonts w:ascii="Verdana" w:hAnsi="Verdana"/>
          <w:b/>
          <w:u w:val="single"/>
        </w:rPr>
        <w:t>21</w:t>
      </w:r>
      <w:r w:rsidRPr="008D7FAA">
        <w:rPr>
          <w:rFonts w:ascii="Verdana" w:hAnsi="Verdana"/>
          <w:b/>
          <w:u w:val="single"/>
        </w:rPr>
        <w:t>.2. atualização de documentos cuja validade tenha expirado após a data de recebimento das propostas;</w:t>
      </w:r>
    </w:p>
    <w:p w:rsidR="0047195B" w:rsidRPr="008D7FAA" w:rsidRDefault="0047195B" w:rsidP="00810E4E">
      <w:pPr>
        <w:pStyle w:val="Nivel2"/>
        <w:ind w:left="567" w:right="438"/>
        <w:rPr>
          <w:rFonts w:ascii="Verdana" w:hAnsi="Verdana"/>
        </w:rPr>
      </w:pPr>
      <w:bookmarkStart w:id="5" w:name="_Ref114670319"/>
      <w:r w:rsidRPr="008D7FAA">
        <w:rPr>
          <w:rFonts w:ascii="Verdana" w:hAnsi="Verdana"/>
        </w:rPr>
        <w:t>8.</w:t>
      </w:r>
      <w:r w:rsidR="00537464">
        <w:rPr>
          <w:rFonts w:ascii="Verdana" w:hAnsi="Verdana"/>
        </w:rPr>
        <w:t>22</w:t>
      </w:r>
      <w:r w:rsidRPr="008D7FAA">
        <w:rPr>
          <w:rFonts w:ascii="Verdana" w:hAnsi="Verdana"/>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D7FAA">
        <w:rPr>
          <w:rFonts w:ascii="Verdana" w:hAnsi="Verdana"/>
        </w:rPr>
        <w:t>eﬁcácia</w:t>
      </w:r>
      <w:proofErr w:type="spellEnd"/>
      <w:r w:rsidRPr="008D7FAA">
        <w:rPr>
          <w:rFonts w:ascii="Verdana" w:hAnsi="Verdana"/>
        </w:rPr>
        <w:t xml:space="preserve"> para fins de habilitação e classificação.</w:t>
      </w:r>
      <w:bookmarkEnd w:id="5"/>
    </w:p>
    <w:p w:rsidR="0047195B" w:rsidRPr="008D7FAA" w:rsidRDefault="0047195B" w:rsidP="00810E4E">
      <w:pPr>
        <w:pStyle w:val="Nivel2"/>
        <w:ind w:left="567" w:right="438"/>
        <w:rPr>
          <w:rFonts w:ascii="Verdana" w:hAnsi="Verdana"/>
        </w:rPr>
      </w:pPr>
      <w:bookmarkStart w:id="6" w:name="_Ref114665528"/>
      <w:r w:rsidRPr="008D7FAA">
        <w:rPr>
          <w:rFonts w:ascii="Verdana" w:hAnsi="Verdana"/>
        </w:rPr>
        <w:t>8.</w:t>
      </w:r>
      <w:r w:rsidR="008D7FAA" w:rsidRPr="008D7FAA">
        <w:rPr>
          <w:rFonts w:ascii="Verdana" w:hAnsi="Verdana"/>
        </w:rPr>
        <w:t>2</w:t>
      </w:r>
      <w:r w:rsidR="00537464">
        <w:rPr>
          <w:rFonts w:ascii="Verdana" w:hAnsi="Verdana"/>
        </w:rPr>
        <w:t>3</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bookmarkEnd w:id="6"/>
      <w:r w:rsidR="00A224FD">
        <w:t>0.</w:t>
      </w:r>
    </w:p>
    <w:p w:rsidR="0047195B" w:rsidRPr="008D7FAA" w:rsidRDefault="0047195B" w:rsidP="00810E4E">
      <w:pPr>
        <w:pStyle w:val="Nivel2"/>
        <w:ind w:left="567" w:right="438"/>
        <w:rPr>
          <w:rFonts w:ascii="Verdana" w:hAnsi="Verdana"/>
        </w:rPr>
      </w:pPr>
      <w:bookmarkStart w:id="7" w:name="_Ref114665515"/>
      <w:r w:rsidRPr="008D7FAA">
        <w:rPr>
          <w:rFonts w:ascii="Verdana" w:hAnsi="Verdana"/>
        </w:rPr>
        <w:t>8.</w:t>
      </w:r>
      <w:r w:rsidR="008D7FAA" w:rsidRPr="008D7FAA">
        <w:rPr>
          <w:rFonts w:ascii="Verdana" w:hAnsi="Verdana"/>
        </w:rPr>
        <w:t>2</w:t>
      </w:r>
      <w:r w:rsidR="00537464">
        <w:rPr>
          <w:rFonts w:ascii="Verdana" w:hAnsi="Verdana"/>
        </w:rPr>
        <w:t>4</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7"/>
      <w:r w:rsidRPr="008D7FAA">
        <w:rPr>
          <w:rFonts w:ascii="Verdana" w:hAnsi="Verdana"/>
        </w:rPr>
        <w:t>.</w:t>
      </w:r>
    </w:p>
    <w:p w:rsidR="0047195B" w:rsidRPr="008D7FAA" w:rsidRDefault="0047195B" w:rsidP="00810E4E">
      <w:pPr>
        <w:pStyle w:val="Nivel2"/>
        <w:ind w:left="567" w:right="438"/>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5</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39" w:anchor="art4">
        <w:r w:rsidRPr="008D7FAA">
          <w:rPr>
            <w:rStyle w:val="Hyperlink"/>
            <w:rFonts w:ascii="Verdana" w:hAnsi="Verdana"/>
          </w:rPr>
          <w:t>art. 4º do Decreto nº 8.538/2015</w:t>
        </w:r>
      </w:hyperlink>
      <w:r w:rsidRPr="008D7FAA">
        <w:rPr>
          <w:rFonts w:ascii="Verdana" w:hAnsi="Verdana"/>
        </w:rPr>
        <w:t>).</w:t>
      </w:r>
    </w:p>
    <w:p w:rsidR="0047195B" w:rsidRPr="008D7FAA" w:rsidRDefault="0047195B" w:rsidP="00810E4E">
      <w:pPr>
        <w:pStyle w:val="Nivel2"/>
        <w:ind w:left="567" w:right="438"/>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6</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C53A3" w:rsidRDefault="00090E10" w:rsidP="00810E4E">
      <w:pPr>
        <w:pStyle w:val="Corpodetexto"/>
        <w:spacing w:before="10"/>
        <w:ind w:right="438"/>
      </w:pPr>
    </w:p>
    <w:p w:rsidR="005E6DCA" w:rsidRPr="004C53A3" w:rsidRDefault="005E6DCA" w:rsidP="005E6DCA">
      <w:pPr>
        <w:pStyle w:val="Ttulo1"/>
        <w:tabs>
          <w:tab w:val="left" w:pos="996"/>
          <w:tab w:val="left" w:pos="10102"/>
        </w:tabs>
        <w:spacing w:before="99"/>
      </w:pPr>
      <w:bookmarkStart w:id="8" w:name="_Hlk164971476"/>
      <w:r>
        <w:rPr>
          <w:shd w:val="clear" w:color="auto" w:fill="D5E2BB"/>
        </w:rPr>
        <w:t>9. DO INSTRUMENTO CONTRATUAL</w:t>
      </w:r>
      <w:r w:rsidRPr="004C53A3">
        <w:rPr>
          <w:shd w:val="clear" w:color="auto" w:fill="D5E2BB"/>
        </w:rPr>
        <w:t>.</w:t>
      </w:r>
      <w:r w:rsidRPr="004C53A3">
        <w:rPr>
          <w:shd w:val="clear" w:color="auto" w:fill="D5E2BB"/>
        </w:rPr>
        <w:tab/>
      </w:r>
    </w:p>
    <w:p w:rsidR="005E6DCA" w:rsidRPr="004C53A3" w:rsidRDefault="005E6DCA" w:rsidP="005E6DCA">
      <w:pPr>
        <w:pStyle w:val="Corpodetexto"/>
        <w:spacing w:before="1"/>
        <w:rPr>
          <w:b/>
        </w:rPr>
      </w:pPr>
    </w:p>
    <w:p w:rsidR="005E6DCA" w:rsidRPr="00396A49" w:rsidRDefault="005E6DCA" w:rsidP="005E6DCA">
      <w:pPr>
        <w:ind w:left="567"/>
        <w:jc w:val="both"/>
        <w:rPr>
          <w:sz w:val="20"/>
          <w:szCs w:val="20"/>
        </w:rPr>
      </w:pPr>
      <w:r w:rsidRPr="00396A49">
        <w:rPr>
          <w:sz w:val="20"/>
          <w:szCs w:val="20"/>
        </w:rPr>
        <w:t xml:space="preserve">9.1. Homologado o resultado da licitação, o licitante mais bem classificado terá o prazo de 05 (cinco) dias, contados a partir da data de sua convocação, para assinar </w:t>
      </w:r>
      <w:r>
        <w:rPr>
          <w:sz w:val="20"/>
          <w:szCs w:val="20"/>
        </w:rPr>
        <w:t>o contrato</w:t>
      </w:r>
      <w:r w:rsidRPr="00396A49">
        <w:rPr>
          <w:sz w:val="20"/>
          <w:szCs w:val="20"/>
        </w:rPr>
        <w:t>, cujo prazo de validade encontra-se nela fixado, sob pena de decadência do direito à contratação, sem prejuízo das sanções previstas na Lei nº 14.133, de 2021.</w:t>
      </w:r>
    </w:p>
    <w:p w:rsidR="005E6DCA" w:rsidRPr="00396A49" w:rsidRDefault="005E6DCA" w:rsidP="005E6DCA">
      <w:pPr>
        <w:pStyle w:val="Nivel2"/>
        <w:ind w:left="567"/>
        <w:rPr>
          <w:rFonts w:ascii="Verdana" w:hAnsi="Verdana"/>
        </w:rPr>
      </w:pPr>
      <w:r w:rsidRPr="00396A49">
        <w:rPr>
          <w:rFonts w:ascii="Verdana" w:hAnsi="Verdana"/>
        </w:rPr>
        <w:t>9.2. O prazo de convocação poderá ser prorrogado uma vez, por igual período, mediante solicitação do licitante mais bem classificado ou do fornecedor convocado, desde que:</w:t>
      </w:r>
    </w:p>
    <w:p w:rsidR="005E6DCA" w:rsidRPr="00396A49" w:rsidRDefault="005E6DCA" w:rsidP="005E6DCA">
      <w:pPr>
        <w:pStyle w:val="Nivel2"/>
        <w:ind w:left="567"/>
        <w:rPr>
          <w:rFonts w:ascii="Verdana" w:hAnsi="Verdana"/>
          <w:iCs/>
          <w:color w:val="auto"/>
        </w:rPr>
      </w:pPr>
      <w:r w:rsidRPr="00396A49">
        <w:rPr>
          <w:rFonts w:ascii="Verdana" w:hAnsi="Verdana"/>
          <w:iCs/>
          <w:color w:val="auto"/>
        </w:rPr>
        <w:t>(a) a solicitação seja devidamente justificada e apresentada dentro do prazo; e</w:t>
      </w:r>
    </w:p>
    <w:p w:rsidR="005E6DCA" w:rsidRPr="00396A49" w:rsidRDefault="005E6DCA" w:rsidP="005E6DCA">
      <w:pPr>
        <w:pStyle w:val="Nivel2"/>
        <w:ind w:left="567"/>
        <w:rPr>
          <w:rFonts w:ascii="Verdana" w:hAnsi="Verdana"/>
          <w:iCs/>
          <w:color w:val="auto"/>
        </w:rPr>
      </w:pPr>
      <w:r w:rsidRPr="00396A49">
        <w:rPr>
          <w:rFonts w:ascii="Verdana" w:hAnsi="Verdana"/>
          <w:iCs/>
          <w:color w:val="auto"/>
        </w:rPr>
        <w:lastRenderedPageBreak/>
        <w:t>(b) a justificativa apresentada seja aceita pela Administração.</w:t>
      </w:r>
    </w:p>
    <w:p w:rsidR="005E6DCA" w:rsidRPr="00396A49" w:rsidRDefault="005E6DCA" w:rsidP="005E6DCA">
      <w:pPr>
        <w:pStyle w:val="Nivel2"/>
        <w:numPr>
          <w:ilvl w:val="1"/>
          <w:numId w:val="12"/>
        </w:numPr>
        <w:ind w:left="567" w:firstLine="0"/>
        <w:rPr>
          <w:rFonts w:ascii="Verdana" w:hAnsi="Verdana"/>
        </w:rPr>
      </w:pPr>
      <w:r>
        <w:rPr>
          <w:rFonts w:ascii="Verdana" w:hAnsi="Verdana"/>
        </w:rPr>
        <w:t>O contrato</w:t>
      </w:r>
      <w:r w:rsidRPr="00396A49">
        <w:rPr>
          <w:rFonts w:ascii="Verdana" w:hAnsi="Verdana"/>
        </w:rPr>
        <w:t xml:space="preserve"> será </w:t>
      </w:r>
      <w:proofErr w:type="gramStart"/>
      <w:r w:rsidRPr="00396A49">
        <w:rPr>
          <w:rFonts w:ascii="Verdana" w:hAnsi="Verdana"/>
        </w:rPr>
        <w:t>assinada por meio de assinatura digital</w:t>
      </w:r>
      <w:proofErr w:type="gramEnd"/>
      <w:r w:rsidRPr="00396A49">
        <w:rPr>
          <w:rFonts w:ascii="Verdana" w:hAnsi="Verdana"/>
        </w:rPr>
        <w:t xml:space="preserve"> e disponibilizada no sistema de registro de preços.</w:t>
      </w:r>
    </w:p>
    <w:p w:rsidR="005E6DCA" w:rsidRDefault="005E6DCA" w:rsidP="005E6DCA">
      <w:pPr>
        <w:pStyle w:val="Nivel2"/>
        <w:numPr>
          <w:ilvl w:val="1"/>
          <w:numId w:val="13"/>
        </w:numPr>
        <w:ind w:left="567" w:firstLine="0"/>
        <w:rPr>
          <w:rFonts w:ascii="Verdana" w:hAnsi="Verdana"/>
        </w:rPr>
      </w:pPr>
      <w:r w:rsidRPr="004C53A3">
        <w:rPr>
          <w:rFonts w:ascii="Verdana" w:hAnsi="Verdana"/>
        </w:rPr>
        <w:t xml:space="preserve">Na hipótese de o convocado não assinar </w:t>
      </w:r>
      <w:r>
        <w:rPr>
          <w:rFonts w:ascii="Verdana" w:hAnsi="Verdana"/>
        </w:rPr>
        <w:t>o contrato</w:t>
      </w:r>
      <w:r w:rsidRPr="004C53A3">
        <w:rPr>
          <w:rFonts w:ascii="Verdana" w:hAnsi="Verdana"/>
        </w:rPr>
        <w:t xml:space="preserve"> no prazo e nas condições estabelecidas, fica facultado à Administração convocar os licitantes remanescentes do cadastro de reserva, na ordem de classificação, para fazê-lo em igual prazo e nas condições propostas pelo primeiro classificado.</w:t>
      </w:r>
    </w:p>
    <w:p w:rsidR="00A224FD" w:rsidRPr="004C53A3" w:rsidRDefault="00A224FD" w:rsidP="005E6DCA">
      <w:pPr>
        <w:pStyle w:val="Nivel2"/>
        <w:numPr>
          <w:ilvl w:val="1"/>
          <w:numId w:val="13"/>
        </w:numPr>
        <w:ind w:left="567" w:firstLine="0"/>
        <w:rPr>
          <w:rFonts w:ascii="Verdana" w:hAnsi="Verdana"/>
        </w:rPr>
      </w:pPr>
      <w:r>
        <w:rPr>
          <w:rFonts w:ascii="Verdana" w:hAnsi="Verdana"/>
        </w:rPr>
        <w:t xml:space="preserve">Será exigida a garantia de execução do contrato no valor de 1% (um por cento) do valor total contratado conforme </w:t>
      </w:r>
      <w:proofErr w:type="spellStart"/>
      <w:r>
        <w:rPr>
          <w:rFonts w:ascii="Verdana" w:hAnsi="Verdana"/>
        </w:rPr>
        <w:t>art</w:t>
      </w:r>
      <w:proofErr w:type="spellEnd"/>
      <w:r>
        <w:rPr>
          <w:rFonts w:ascii="Verdana" w:hAnsi="Verdana"/>
        </w:rPr>
        <w:t xml:space="preserve"> 96 da Lei 14.133/2021.</w:t>
      </w:r>
    </w:p>
    <w:p w:rsidR="005E6DCA" w:rsidRPr="004C53A3" w:rsidRDefault="005E6DCA" w:rsidP="005E6DCA">
      <w:pPr>
        <w:pStyle w:val="Corpodetexto"/>
        <w:spacing w:before="5"/>
      </w:pPr>
    </w:p>
    <w:p w:rsidR="005E6DCA" w:rsidRPr="004C53A3" w:rsidRDefault="005E6DCA" w:rsidP="005E6DCA">
      <w:pPr>
        <w:pStyle w:val="Ttulo1"/>
        <w:numPr>
          <w:ilvl w:val="0"/>
          <w:numId w:val="1"/>
        </w:numPr>
        <w:tabs>
          <w:tab w:val="left" w:pos="1001"/>
          <w:tab w:val="left" w:pos="10102"/>
        </w:tabs>
        <w:ind w:left="1000" w:hanging="457"/>
      </w:pPr>
      <w:r w:rsidRPr="004C53A3">
        <w:rPr>
          <w:shd w:val="clear" w:color="auto" w:fill="D5E2BB"/>
        </w:rPr>
        <w:t>DOS RECURSOS.</w:t>
      </w:r>
      <w:r w:rsidRPr="004C53A3">
        <w:rPr>
          <w:shd w:val="clear" w:color="auto" w:fill="D5E2BB"/>
        </w:rPr>
        <w:tab/>
      </w:r>
    </w:p>
    <w:p w:rsidR="005E6DCA" w:rsidRPr="004C53A3" w:rsidRDefault="005E6DCA" w:rsidP="005E6DCA">
      <w:pPr>
        <w:pStyle w:val="Corpodetexto"/>
        <w:rPr>
          <w:b/>
        </w:rPr>
      </w:pP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0" w:anchor="art165" w:history="1">
        <w:r w:rsidRPr="004C53A3">
          <w:rPr>
            <w:rStyle w:val="Hyperlink"/>
            <w:rFonts w:ascii="Verdana" w:hAnsi="Verdana"/>
          </w:rPr>
          <w:t>art. 165 da Lei nº 14.133, de 2021</w:t>
        </w:r>
      </w:hyperlink>
      <w:r w:rsidRPr="004C53A3">
        <w:rPr>
          <w:rFonts w:ascii="Verdana" w:hAnsi="Verdana"/>
        </w:rPr>
        <w:t>.</w:t>
      </w:r>
    </w:p>
    <w:p w:rsidR="005E6DCA" w:rsidRPr="004C53A3" w:rsidRDefault="005E6DCA" w:rsidP="005E6DCA">
      <w:pPr>
        <w:pStyle w:val="Nivel2"/>
        <w:numPr>
          <w:ilvl w:val="1"/>
          <w:numId w:val="1"/>
        </w:numPr>
        <w:ind w:hanging="5"/>
        <w:rPr>
          <w:rFonts w:ascii="Verdana" w:hAnsi="Verdana"/>
          <w:b/>
          <w:u w:val="single"/>
        </w:rPr>
      </w:pPr>
      <w:r w:rsidRPr="004C53A3">
        <w:rPr>
          <w:rFonts w:ascii="Verdana" w:hAnsi="Verdana"/>
          <w:b/>
          <w:u w:val="single"/>
        </w:rPr>
        <w:t>O prazo recursal é de 3 (três) dias úteis, contados da data de intimação ou de lavratura da ata.</w:t>
      </w:r>
    </w:p>
    <w:p w:rsidR="005E6DCA" w:rsidRPr="004C53A3" w:rsidRDefault="005E6DCA" w:rsidP="005E6DCA">
      <w:pPr>
        <w:pStyle w:val="Nivel2"/>
        <w:numPr>
          <w:ilvl w:val="1"/>
          <w:numId w:val="1"/>
        </w:numPr>
        <w:ind w:hanging="5"/>
        <w:rPr>
          <w:rFonts w:ascii="Verdana" w:hAnsi="Verdana"/>
        </w:rPr>
      </w:pPr>
      <w:r w:rsidRPr="004C53A3">
        <w:rPr>
          <w:rFonts w:ascii="Verdana" w:hAnsi="Verdana"/>
        </w:rPr>
        <w:t>Quando o recurso apresentado impugnar o julgamento das propostas ou o ato de habilitação ou inabilitação do licitante:</w:t>
      </w:r>
    </w:p>
    <w:p w:rsidR="005E6DCA" w:rsidRPr="004C53A3" w:rsidRDefault="005E6DCA" w:rsidP="005E6DCA">
      <w:pPr>
        <w:pStyle w:val="Nivel3"/>
        <w:numPr>
          <w:ilvl w:val="2"/>
          <w:numId w:val="1"/>
        </w:numPr>
        <w:ind w:hanging="5"/>
        <w:rPr>
          <w:rFonts w:ascii="Verdana" w:hAnsi="Verdana"/>
        </w:rPr>
      </w:pPr>
      <w:r w:rsidRPr="004C53A3">
        <w:rPr>
          <w:rFonts w:ascii="Verdana" w:hAnsi="Verdana"/>
        </w:rPr>
        <w:t>a intenção de recorrer deverá ser manifestada imediatamente, sob pena de preclusão;</w:t>
      </w:r>
    </w:p>
    <w:p w:rsidR="005E6DCA" w:rsidRPr="004C53A3" w:rsidRDefault="005E6DCA" w:rsidP="005E6DCA">
      <w:pPr>
        <w:pStyle w:val="Nivel3"/>
        <w:numPr>
          <w:ilvl w:val="2"/>
          <w:numId w:val="1"/>
        </w:numPr>
        <w:ind w:hanging="5"/>
        <w:rPr>
          <w:rFonts w:ascii="Verdana" w:hAnsi="Verdana"/>
          <w:b/>
          <w:color w:val="auto"/>
          <w:u w:val="single"/>
        </w:rPr>
      </w:pPr>
      <w:bookmarkStart w:id="9" w:name="_Hlk135318381"/>
      <w:bookmarkStart w:id="10" w:name="_Hlk135315794"/>
      <w:r w:rsidRPr="004C53A3">
        <w:rPr>
          <w:rFonts w:ascii="Verdana" w:hAnsi="Verdana"/>
          <w:b/>
          <w:color w:val="auto"/>
          <w:u w:val="single"/>
        </w:rPr>
        <w:t>o prazo para a manifestação da intenção de recorrer não será inferior a 10 (dez) minutos.</w:t>
      </w:r>
      <w:bookmarkEnd w:id="9"/>
    </w:p>
    <w:bookmarkEnd w:id="10"/>
    <w:p w:rsidR="005E6DCA" w:rsidRPr="004C53A3" w:rsidRDefault="005E6DCA" w:rsidP="005E6DCA">
      <w:pPr>
        <w:pStyle w:val="Nivel3"/>
        <w:numPr>
          <w:ilvl w:val="2"/>
          <w:numId w:val="1"/>
        </w:numPr>
        <w:ind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5E6DCA" w:rsidRPr="004C53A3" w:rsidRDefault="005E6DCA" w:rsidP="005E6DCA">
      <w:pPr>
        <w:pStyle w:val="Nivel3"/>
        <w:numPr>
          <w:ilvl w:val="2"/>
          <w:numId w:val="1"/>
        </w:numPr>
        <w:ind w:hanging="5"/>
        <w:rPr>
          <w:rFonts w:ascii="Verdana" w:hAnsi="Verdana"/>
        </w:rPr>
      </w:pPr>
      <w:r w:rsidRPr="004C53A3">
        <w:rPr>
          <w:rFonts w:ascii="Verdana" w:hAnsi="Verdana"/>
        </w:rPr>
        <w:t>na hipótese de adoção da inversão de fases prevista no </w:t>
      </w:r>
      <w:hyperlink r:id="rId41"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5E6DCA" w:rsidRPr="004C53A3" w:rsidRDefault="005E6DCA" w:rsidP="005E6DCA">
      <w:pPr>
        <w:pStyle w:val="Nivel2"/>
        <w:numPr>
          <w:ilvl w:val="1"/>
          <w:numId w:val="1"/>
        </w:numPr>
        <w:ind w:hanging="5"/>
        <w:rPr>
          <w:rFonts w:ascii="Verdana" w:hAnsi="Verdana"/>
        </w:rPr>
      </w:pPr>
      <w:r w:rsidRPr="004C53A3">
        <w:rPr>
          <w:rFonts w:ascii="Verdana" w:hAnsi="Verdana"/>
        </w:rPr>
        <w:t>Os recursos deverão ser encaminhados em campo próprio do sistema.</w:t>
      </w:r>
    </w:p>
    <w:p w:rsidR="005E6DCA" w:rsidRPr="004C53A3" w:rsidRDefault="005E6DCA" w:rsidP="005E6DCA">
      <w:pPr>
        <w:pStyle w:val="Nivel2"/>
        <w:numPr>
          <w:ilvl w:val="1"/>
          <w:numId w:val="1"/>
        </w:numPr>
        <w:ind w:hanging="5"/>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Os recursos interpostos fora do prazo não serão conhecidos. </w:t>
      </w:r>
    </w:p>
    <w:p w:rsidR="005E6DCA" w:rsidRPr="004C53A3" w:rsidRDefault="005E6DCA" w:rsidP="005E6DCA">
      <w:pPr>
        <w:pStyle w:val="Nivel2"/>
        <w:numPr>
          <w:ilvl w:val="1"/>
          <w:numId w:val="1"/>
        </w:numPr>
        <w:ind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O acolhimento do recurso invalida tão somente os atos insuscetíveis de aproveitamento. </w:t>
      </w:r>
    </w:p>
    <w:p w:rsidR="005E6DCA" w:rsidRPr="004C53A3" w:rsidRDefault="005E6DCA" w:rsidP="005E6DCA">
      <w:pPr>
        <w:pStyle w:val="Nivel2"/>
        <w:numPr>
          <w:ilvl w:val="1"/>
          <w:numId w:val="1"/>
        </w:numPr>
        <w:ind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5E6DCA" w:rsidRPr="004C53A3" w:rsidRDefault="005E6DCA" w:rsidP="005E6DCA">
      <w:pPr>
        <w:pStyle w:val="PargrafodaLista"/>
        <w:tabs>
          <w:tab w:val="left" w:pos="1567"/>
        </w:tabs>
        <w:spacing w:line="223" w:lineRule="auto"/>
        <w:ind w:right="993"/>
        <w:rPr>
          <w:sz w:val="20"/>
          <w:szCs w:val="20"/>
        </w:rPr>
      </w:pPr>
    </w:p>
    <w:p w:rsidR="005E6DCA" w:rsidRPr="004C53A3" w:rsidRDefault="005E6DCA" w:rsidP="005E6DCA">
      <w:pPr>
        <w:pStyle w:val="Ttulo1"/>
        <w:numPr>
          <w:ilvl w:val="0"/>
          <w:numId w:val="1"/>
        </w:numPr>
        <w:tabs>
          <w:tab w:val="left" w:pos="1001"/>
          <w:tab w:val="left" w:pos="10102"/>
        </w:tabs>
        <w:ind w:left="1000" w:hanging="457"/>
      </w:pPr>
      <w:r w:rsidRPr="004C53A3">
        <w:rPr>
          <w:shd w:val="clear" w:color="auto" w:fill="D5E2BB"/>
        </w:rPr>
        <w:lastRenderedPageBreak/>
        <w:t>DAS INFRAÇÕES ADMINISTRATIVAS E SANÇÕES.</w:t>
      </w:r>
      <w:r w:rsidRPr="004C53A3">
        <w:rPr>
          <w:shd w:val="clear" w:color="auto" w:fill="D5E2BB"/>
        </w:rPr>
        <w:tab/>
      </w:r>
    </w:p>
    <w:p w:rsidR="005E6DCA" w:rsidRPr="004C53A3" w:rsidRDefault="005E6DCA" w:rsidP="005E6DCA">
      <w:pPr>
        <w:pStyle w:val="Corpodetexto"/>
        <w:spacing w:before="7"/>
        <w:rPr>
          <w:b/>
        </w:rPr>
      </w:pP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Comete infração administrativa, nos termos da lei, o licitante que, com dolo ou culpa: </w:t>
      </w:r>
    </w:p>
    <w:p w:rsidR="005E6DCA" w:rsidRPr="004C53A3" w:rsidRDefault="005E6DCA" w:rsidP="005E6DCA">
      <w:pPr>
        <w:pStyle w:val="Nivel3"/>
        <w:numPr>
          <w:ilvl w:val="2"/>
          <w:numId w:val="1"/>
        </w:numPr>
        <w:ind w:hanging="5"/>
        <w:rPr>
          <w:rFonts w:ascii="Verdana" w:hAnsi="Verdana"/>
        </w:rPr>
      </w:pPr>
      <w:bookmarkStart w:id="11" w:name="_Ref114668085"/>
      <w:bookmarkStart w:id="12" w:name="_Hlk114652595"/>
      <w:r w:rsidRPr="004C53A3">
        <w:rPr>
          <w:rFonts w:ascii="Verdana" w:hAnsi="Verdana"/>
        </w:rPr>
        <w:t>deixar de entregar a documentação exigida para o certame ou não entregar qualquer documento que tenha sido solicitado pelo/a pregoeiro/a durante o certame;</w:t>
      </w:r>
      <w:bookmarkEnd w:id="11"/>
    </w:p>
    <w:p w:rsidR="005E6DCA" w:rsidRPr="004C53A3" w:rsidRDefault="005E6DCA" w:rsidP="005E6DCA">
      <w:pPr>
        <w:pStyle w:val="Nivel3"/>
        <w:numPr>
          <w:ilvl w:val="2"/>
          <w:numId w:val="1"/>
        </w:numPr>
        <w:ind w:hanging="5"/>
        <w:rPr>
          <w:rFonts w:ascii="Verdana" w:hAnsi="Verdana"/>
        </w:rPr>
      </w:pPr>
      <w:bookmarkStart w:id="13" w:name="_Ref114668108"/>
      <w:r w:rsidRPr="004C53A3">
        <w:rPr>
          <w:rFonts w:ascii="Verdana" w:hAnsi="Verdana"/>
        </w:rPr>
        <w:t>Salvo em decorrência de fato superveniente devidamente justificado, não mantiver a proposta em especial quando:</w:t>
      </w:r>
      <w:bookmarkEnd w:id="13"/>
    </w:p>
    <w:p w:rsidR="005E6DCA" w:rsidRPr="004C53A3" w:rsidRDefault="005E6DCA" w:rsidP="005E6DCA">
      <w:pPr>
        <w:pStyle w:val="Nivel4"/>
        <w:numPr>
          <w:ilvl w:val="3"/>
          <w:numId w:val="1"/>
        </w:numPr>
        <w:ind w:hanging="5"/>
        <w:rPr>
          <w:rFonts w:ascii="Verdana" w:hAnsi="Verdana"/>
        </w:rPr>
      </w:pPr>
      <w:r w:rsidRPr="004C53A3">
        <w:rPr>
          <w:rFonts w:ascii="Verdana" w:hAnsi="Verdana"/>
        </w:rPr>
        <w:t xml:space="preserve">não enviar a proposta adequada ao último lance ofertado ou após a negociação; </w:t>
      </w:r>
    </w:p>
    <w:p w:rsidR="005E6DCA" w:rsidRPr="004C53A3" w:rsidRDefault="005E6DCA" w:rsidP="005E6DCA">
      <w:pPr>
        <w:pStyle w:val="Nivel4"/>
        <w:numPr>
          <w:ilvl w:val="3"/>
          <w:numId w:val="1"/>
        </w:numPr>
        <w:ind w:hanging="5"/>
        <w:rPr>
          <w:rFonts w:ascii="Verdana" w:hAnsi="Verdana"/>
        </w:rPr>
      </w:pPr>
      <w:r w:rsidRPr="004C53A3">
        <w:rPr>
          <w:rFonts w:ascii="Verdana" w:hAnsi="Verdana"/>
        </w:rPr>
        <w:t xml:space="preserve">recusar-se a enviar o detalhamento da proposta quando exigível; </w:t>
      </w:r>
    </w:p>
    <w:p w:rsidR="005E6DCA" w:rsidRPr="004C53A3" w:rsidRDefault="005E6DCA" w:rsidP="005E6DCA">
      <w:pPr>
        <w:pStyle w:val="Nivel4"/>
        <w:numPr>
          <w:ilvl w:val="3"/>
          <w:numId w:val="1"/>
        </w:numPr>
        <w:ind w:hanging="5"/>
        <w:rPr>
          <w:rFonts w:ascii="Verdana" w:hAnsi="Verdana"/>
        </w:rPr>
      </w:pPr>
      <w:r w:rsidRPr="004C53A3">
        <w:rPr>
          <w:rFonts w:ascii="Verdana" w:hAnsi="Verdana"/>
        </w:rPr>
        <w:t xml:space="preserve">pedir para ser desclassificado quando encerrada a etapa competitiva; ou </w:t>
      </w:r>
    </w:p>
    <w:p w:rsidR="005E6DCA" w:rsidRPr="004C53A3" w:rsidRDefault="005E6DCA" w:rsidP="005E6DCA">
      <w:pPr>
        <w:pStyle w:val="Nivel4"/>
        <w:numPr>
          <w:ilvl w:val="3"/>
          <w:numId w:val="1"/>
        </w:numPr>
        <w:ind w:hanging="5"/>
        <w:rPr>
          <w:rFonts w:ascii="Verdana" w:hAnsi="Verdana"/>
        </w:rPr>
      </w:pPr>
      <w:r w:rsidRPr="004C53A3">
        <w:rPr>
          <w:rFonts w:ascii="Verdana" w:hAnsi="Verdana"/>
        </w:rPr>
        <w:t>deixar de apresentar amostra;</w:t>
      </w:r>
    </w:p>
    <w:p w:rsidR="005E6DCA" w:rsidRPr="004C53A3" w:rsidRDefault="005E6DCA" w:rsidP="005E6DCA">
      <w:pPr>
        <w:pStyle w:val="Nivel4"/>
        <w:numPr>
          <w:ilvl w:val="3"/>
          <w:numId w:val="1"/>
        </w:numPr>
        <w:ind w:hanging="5"/>
        <w:rPr>
          <w:rFonts w:ascii="Verdana" w:hAnsi="Verdana"/>
        </w:rPr>
      </w:pPr>
      <w:r w:rsidRPr="004C53A3">
        <w:rPr>
          <w:rFonts w:ascii="Verdana" w:hAnsi="Verdana"/>
        </w:rPr>
        <w:t xml:space="preserve">apresentar proposta ou amostra em desacordo com as especificações do edital; </w:t>
      </w:r>
    </w:p>
    <w:p w:rsidR="005E6DCA" w:rsidRPr="004C53A3" w:rsidRDefault="005E6DCA" w:rsidP="005E6DCA">
      <w:pPr>
        <w:pStyle w:val="Nivel3"/>
        <w:numPr>
          <w:ilvl w:val="2"/>
          <w:numId w:val="1"/>
        </w:numPr>
        <w:ind w:hanging="5"/>
        <w:rPr>
          <w:rFonts w:ascii="Verdana" w:hAnsi="Verdana"/>
        </w:rPr>
      </w:pPr>
      <w:bookmarkStart w:id="14" w:name="_Ref114668139"/>
      <w:r w:rsidRPr="004C53A3">
        <w:rPr>
          <w:rFonts w:ascii="Verdana" w:hAnsi="Verdana"/>
        </w:rPr>
        <w:t>não celebrar o contrato ou não entregar a documentação exigida para a contratação, quando convocado dentro do prazo de validade de sua proposta;</w:t>
      </w:r>
      <w:bookmarkEnd w:id="14"/>
    </w:p>
    <w:p w:rsidR="005E6DCA" w:rsidRPr="004C53A3" w:rsidRDefault="005E6DCA" w:rsidP="005E6DCA">
      <w:pPr>
        <w:pStyle w:val="Nivel4"/>
        <w:numPr>
          <w:ilvl w:val="3"/>
          <w:numId w:val="1"/>
        </w:numPr>
        <w:ind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5E6DCA" w:rsidRPr="004C53A3" w:rsidRDefault="005E6DCA" w:rsidP="005E6DCA">
      <w:pPr>
        <w:pStyle w:val="Nivel3"/>
        <w:numPr>
          <w:ilvl w:val="2"/>
          <w:numId w:val="1"/>
        </w:numPr>
        <w:ind w:hanging="5"/>
        <w:rPr>
          <w:rFonts w:ascii="Verdana" w:hAnsi="Verdana"/>
        </w:rPr>
      </w:pPr>
      <w:bookmarkStart w:id="15" w:name="_Ref114668249"/>
      <w:r w:rsidRPr="004C53A3">
        <w:rPr>
          <w:rFonts w:ascii="Verdana" w:hAnsi="Verdana"/>
        </w:rPr>
        <w:t>apresentar declaração ou documentação falsa exigida para o certame ou prestar declaração falsa durante a licitação</w:t>
      </w:r>
      <w:bookmarkEnd w:id="15"/>
    </w:p>
    <w:p w:rsidR="005E6DCA" w:rsidRPr="004C53A3" w:rsidRDefault="005E6DCA" w:rsidP="005E6DCA">
      <w:pPr>
        <w:pStyle w:val="Nivel3"/>
        <w:numPr>
          <w:ilvl w:val="2"/>
          <w:numId w:val="1"/>
        </w:numPr>
        <w:ind w:hanging="5"/>
        <w:rPr>
          <w:rFonts w:ascii="Verdana" w:hAnsi="Verdana"/>
        </w:rPr>
      </w:pPr>
      <w:bookmarkStart w:id="16" w:name="_Ref114668245"/>
      <w:r w:rsidRPr="004C53A3">
        <w:rPr>
          <w:rFonts w:ascii="Verdana" w:hAnsi="Verdana"/>
        </w:rPr>
        <w:t>fraudar a licitação</w:t>
      </w:r>
      <w:bookmarkEnd w:id="16"/>
    </w:p>
    <w:p w:rsidR="005E6DCA" w:rsidRPr="004C53A3" w:rsidRDefault="005E6DCA" w:rsidP="005E6DCA">
      <w:pPr>
        <w:pStyle w:val="Nivel3"/>
        <w:numPr>
          <w:ilvl w:val="2"/>
          <w:numId w:val="1"/>
        </w:numPr>
        <w:ind w:hanging="5"/>
        <w:rPr>
          <w:rFonts w:ascii="Verdana" w:hAnsi="Verdana"/>
        </w:rPr>
      </w:pPr>
      <w:bookmarkStart w:id="17" w:name="_Ref114668247"/>
      <w:r w:rsidRPr="004C53A3">
        <w:rPr>
          <w:rFonts w:ascii="Verdana" w:hAnsi="Verdana"/>
        </w:rPr>
        <w:t>comportar-se de modo inidôneo ou cometer fraude de qualquer natureza, em especial quando:</w:t>
      </w:r>
      <w:bookmarkEnd w:id="17"/>
    </w:p>
    <w:p w:rsidR="005E6DCA" w:rsidRPr="004C53A3" w:rsidRDefault="005E6DCA" w:rsidP="005E6DCA">
      <w:pPr>
        <w:pStyle w:val="Nivel4"/>
        <w:numPr>
          <w:ilvl w:val="3"/>
          <w:numId w:val="1"/>
        </w:numPr>
        <w:ind w:hanging="5"/>
        <w:rPr>
          <w:rFonts w:ascii="Verdana" w:hAnsi="Verdana"/>
        </w:rPr>
      </w:pPr>
      <w:r w:rsidRPr="004C53A3">
        <w:rPr>
          <w:rFonts w:ascii="Verdana" w:hAnsi="Verdana"/>
        </w:rPr>
        <w:t xml:space="preserve">agir em conluio ou em desconformidade com a lei; </w:t>
      </w:r>
    </w:p>
    <w:p w:rsidR="005E6DCA" w:rsidRPr="004C53A3" w:rsidRDefault="005E6DCA" w:rsidP="005E6DCA">
      <w:pPr>
        <w:pStyle w:val="Nivel4"/>
        <w:numPr>
          <w:ilvl w:val="3"/>
          <w:numId w:val="1"/>
        </w:numPr>
        <w:ind w:hanging="5"/>
        <w:rPr>
          <w:rFonts w:ascii="Verdana" w:hAnsi="Verdana"/>
        </w:rPr>
      </w:pPr>
      <w:r w:rsidRPr="004C53A3">
        <w:rPr>
          <w:rFonts w:ascii="Verdana" w:hAnsi="Verdana"/>
        </w:rPr>
        <w:t xml:space="preserve">induzir deliberadamente a erro no julgamento; </w:t>
      </w:r>
    </w:p>
    <w:p w:rsidR="005E6DCA" w:rsidRPr="004C53A3" w:rsidRDefault="005E6DCA" w:rsidP="005E6DCA">
      <w:pPr>
        <w:pStyle w:val="Nivel4"/>
        <w:numPr>
          <w:ilvl w:val="3"/>
          <w:numId w:val="1"/>
        </w:numPr>
        <w:ind w:hanging="5"/>
        <w:rPr>
          <w:rFonts w:ascii="Verdana" w:hAnsi="Verdana"/>
        </w:rPr>
      </w:pPr>
      <w:r w:rsidRPr="004C53A3">
        <w:rPr>
          <w:rFonts w:ascii="Verdana" w:hAnsi="Verdana"/>
        </w:rPr>
        <w:t xml:space="preserve">apresentar amostra falsificada ou deteriorada; </w:t>
      </w:r>
    </w:p>
    <w:p w:rsidR="005E6DCA" w:rsidRPr="004C53A3" w:rsidRDefault="005E6DCA" w:rsidP="005E6DCA">
      <w:pPr>
        <w:pStyle w:val="Nivel3"/>
        <w:numPr>
          <w:ilvl w:val="2"/>
          <w:numId w:val="1"/>
        </w:numPr>
        <w:ind w:hanging="5"/>
        <w:rPr>
          <w:rFonts w:ascii="Verdana" w:hAnsi="Verdana"/>
        </w:rPr>
      </w:pPr>
      <w:bookmarkStart w:id="18" w:name="_Ref114668251"/>
      <w:r w:rsidRPr="004C53A3">
        <w:rPr>
          <w:rFonts w:ascii="Verdana" w:hAnsi="Verdana"/>
        </w:rPr>
        <w:t>praticar atos ilícitos com vistas a frustrar os objetivos da licitação</w:t>
      </w:r>
      <w:bookmarkEnd w:id="18"/>
    </w:p>
    <w:p w:rsidR="005E6DCA" w:rsidRPr="004C53A3" w:rsidRDefault="005E6DCA" w:rsidP="005E6DCA">
      <w:pPr>
        <w:pStyle w:val="Nivel3"/>
        <w:numPr>
          <w:ilvl w:val="2"/>
          <w:numId w:val="1"/>
        </w:numPr>
        <w:ind w:hanging="5"/>
        <w:rPr>
          <w:rFonts w:ascii="Verdana" w:hAnsi="Verdana"/>
        </w:rPr>
      </w:pPr>
      <w:bookmarkStart w:id="19" w:name="_Ref114668252"/>
      <w:r w:rsidRPr="004C53A3">
        <w:rPr>
          <w:rFonts w:ascii="Verdana" w:hAnsi="Verdana"/>
        </w:rPr>
        <w:t xml:space="preserve">praticar ato lesivo previsto no </w:t>
      </w:r>
      <w:hyperlink r:id="rId42" w:anchor="art5" w:history="1">
        <w:r w:rsidRPr="004C53A3">
          <w:rPr>
            <w:rStyle w:val="Hyperlink"/>
            <w:rFonts w:ascii="Verdana" w:hAnsi="Verdana"/>
          </w:rPr>
          <w:t>art. 5º da Lei n.º 12.846, de 2013</w:t>
        </w:r>
      </w:hyperlink>
      <w:r w:rsidRPr="004C53A3">
        <w:rPr>
          <w:rFonts w:ascii="Verdana" w:hAnsi="Verdana"/>
        </w:rPr>
        <w:t>.</w:t>
      </w:r>
      <w:bookmarkEnd w:id="19"/>
    </w:p>
    <w:bookmarkEnd w:id="12"/>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Com fulcro na </w:t>
      </w:r>
      <w:hyperlink r:id="rId43"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5E6DCA" w:rsidRPr="004C53A3" w:rsidRDefault="005E6DCA" w:rsidP="005E6DCA">
      <w:pPr>
        <w:pStyle w:val="Nivel3"/>
        <w:numPr>
          <w:ilvl w:val="2"/>
          <w:numId w:val="1"/>
        </w:numPr>
        <w:ind w:hanging="5"/>
        <w:rPr>
          <w:rFonts w:ascii="Verdana" w:hAnsi="Verdana"/>
        </w:rPr>
      </w:pPr>
      <w:r w:rsidRPr="004C53A3">
        <w:rPr>
          <w:rFonts w:ascii="Verdana" w:hAnsi="Verdana"/>
        </w:rPr>
        <w:t xml:space="preserve">advertência; </w:t>
      </w:r>
    </w:p>
    <w:p w:rsidR="005E6DCA" w:rsidRPr="004C53A3" w:rsidRDefault="005E6DCA" w:rsidP="005E6DCA">
      <w:pPr>
        <w:pStyle w:val="Nivel3"/>
        <w:numPr>
          <w:ilvl w:val="2"/>
          <w:numId w:val="1"/>
        </w:numPr>
        <w:ind w:hanging="5"/>
        <w:rPr>
          <w:rFonts w:ascii="Verdana" w:hAnsi="Verdana"/>
        </w:rPr>
      </w:pPr>
      <w:r w:rsidRPr="004C53A3">
        <w:rPr>
          <w:rFonts w:ascii="Verdana" w:hAnsi="Verdana"/>
        </w:rPr>
        <w:t>multa;</w:t>
      </w:r>
    </w:p>
    <w:p w:rsidR="005E6DCA" w:rsidRPr="004C53A3" w:rsidRDefault="005E6DCA" w:rsidP="005E6DCA">
      <w:pPr>
        <w:pStyle w:val="Nivel3"/>
        <w:numPr>
          <w:ilvl w:val="2"/>
          <w:numId w:val="1"/>
        </w:numPr>
        <w:ind w:hanging="5"/>
        <w:rPr>
          <w:rFonts w:ascii="Verdana" w:hAnsi="Verdana"/>
        </w:rPr>
      </w:pPr>
      <w:r w:rsidRPr="004C53A3">
        <w:rPr>
          <w:rFonts w:ascii="Verdana" w:hAnsi="Verdana"/>
        </w:rPr>
        <w:t>impedimento de licitar e contratar e</w:t>
      </w:r>
    </w:p>
    <w:p w:rsidR="005E6DCA" w:rsidRPr="004C53A3" w:rsidRDefault="005E6DCA" w:rsidP="005E6DCA">
      <w:pPr>
        <w:pStyle w:val="Nivel3"/>
        <w:numPr>
          <w:ilvl w:val="2"/>
          <w:numId w:val="1"/>
        </w:numPr>
        <w:ind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5E6DCA" w:rsidRPr="004C53A3" w:rsidRDefault="005E6DCA" w:rsidP="005E6DCA">
      <w:pPr>
        <w:pStyle w:val="Nivel2"/>
        <w:numPr>
          <w:ilvl w:val="1"/>
          <w:numId w:val="1"/>
        </w:numPr>
        <w:ind w:hanging="5"/>
        <w:rPr>
          <w:rFonts w:ascii="Verdana" w:hAnsi="Verdana"/>
        </w:rPr>
      </w:pPr>
      <w:r w:rsidRPr="004C53A3">
        <w:rPr>
          <w:rFonts w:ascii="Verdana" w:hAnsi="Verdana"/>
        </w:rPr>
        <w:t>Na aplicação das sanções serão considerados:</w:t>
      </w:r>
    </w:p>
    <w:p w:rsidR="005E6DCA" w:rsidRPr="004C53A3" w:rsidRDefault="005E6DCA" w:rsidP="005E6DCA">
      <w:pPr>
        <w:pStyle w:val="Nivel3"/>
        <w:numPr>
          <w:ilvl w:val="2"/>
          <w:numId w:val="1"/>
        </w:numPr>
        <w:ind w:hanging="5"/>
        <w:rPr>
          <w:rFonts w:ascii="Verdana" w:hAnsi="Verdana"/>
        </w:rPr>
      </w:pPr>
      <w:r w:rsidRPr="004C53A3">
        <w:rPr>
          <w:rFonts w:ascii="Verdana" w:hAnsi="Verdana"/>
        </w:rPr>
        <w:t>a natureza e a gravidade da infração cometida.</w:t>
      </w:r>
    </w:p>
    <w:p w:rsidR="005E6DCA" w:rsidRPr="004C53A3" w:rsidRDefault="005E6DCA" w:rsidP="005E6DCA">
      <w:pPr>
        <w:pStyle w:val="Nivel3"/>
        <w:numPr>
          <w:ilvl w:val="2"/>
          <w:numId w:val="1"/>
        </w:numPr>
        <w:ind w:hanging="5"/>
        <w:rPr>
          <w:rFonts w:ascii="Verdana" w:hAnsi="Verdana"/>
        </w:rPr>
      </w:pPr>
      <w:r w:rsidRPr="004C53A3">
        <w:rPr>
          <w:rFonts w:ascii="Verdana" w:hAnsi="Verdana"/>
        </w:rPr>
        <w:t>as peculiaridades do caso concreto</w:t>
      </w:r>
    </w:p>
    <w:p w:rsidR="005E6DCA" w:rsidRPr="004C53A3" w:rsidRDefault="005E6DCA" w:rsidP="005E6DCA">
      <w:pPr>
        <w:pStyle w:val="Nivel3"/>
        <w:numPr>
          <w:ilvl w:val="2"/>
          <w:numId w:val="1"/>
        </w:numPr>
        <w:ind w:hanging="5"/>
        <w:rPr>
          <w:rFonts w:ascii="Verdana" w:hAnsi="Verdana"/>
        </w:rPr>
      </w:pPr>
      <w:r w:rsidRPr="004C53A3">
        <w:rPr>
          <w:rFonts w:ascii="Verdana" w:hAnsi="Verdana"/>
        </w:rPr>
        <w:lastRenderedPageBreak/>
        <w:t>as circunstâncias agravantes ou atenuantes</w:t>
      </w:r>
    </w:p>
    <w:p w:rsidR="005E6DCA" w:rsidRPr="004C53A3" w:rsidRDefault="005E6DCA" w:rsidP="005E6DCA">
      <w:pPr>
        <w:pStyle w:val="Nivel3"/>
        <w:numPr>
          <w:ilvl w:val="2"/>
          <w:numId w:val="1"/>
        </w:numPr>
        <w:ind w:hanging="5"/>
        <w:rPr>
          <w:rFonts w:ascii="Verdana" w:hAnsi="Verdana"/>
        </w:rPr>
      </w:pPr>
      <w:r w:rsidRPr="004C53A3">
        <w:rPr>
          <w:rFonts w:ascii="Verdana" w:hAnsi="Verdana"/>
        </w:rPr>
        <w:t>os danos que dela provierem para a Administração Pública</w:t>
      </w:r>
    </w:p>
    <w:p w:rsidR="005E6DCA" w:rsidRPr="004C53A3" w:rsidRDefault="005E6DCA" w:rsidP="005E6DCA">
      <w:pPr>
        <w:pStyle w:val="Nivel3"/>
        <w:numPr>
          <w:ilvl w:val="2"/>
          <w:numId w:val="1"/>
        </w:numPr>
        <w:ind w:hanging="5"/>
        <w:rPr>
          <w:rFonts w:ascii="Verdana" w:hAnsi="Verdana"/>
        </w:rPr>
      </w:pPr>
      <w:r w:rsidRPr="004C53A3">
        <w:rPr>
          <w:rFonts w:ascii="Verdana" w:hAnsi="Verdana"/>
        </w:rPr>
        <w:t>a implantação ou o aperfeiçoamento de programa de integridade, conforme normas e orientações dos órgãos de controle.</w:t>
      </w: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 xml:space="preserve">15 (quinze) </w:t>
      </w:r>
      <w:proofErr w:type="spellStart"/>
      <w:r w:rsidRPr="004C53A3">
        <w:rPr>
          <w:rFonts w:ascii="Verdana" w:hAnsi="Verdana"/>
          <w:b/>
          <w:bCs/>
          <w:color w:val="auto"/>
        </w:rPr>
        <w:t>dias</w:t>
      </w:r>
      <w:r w:rsidRPr="004C53A3">
        <w:rPr>
          <w:rFonts w:ascii="Verdana" w:hAnsi="Verdana"/>
        </w:rPr>
        <w:t>úteis</w:t>
      </w:r>
      <w:proofErr w:type="spellEnd"/>
      <w:r w:rsidRPr="004C53A3">
        <w:rPr>
          <w:rFonts w:ascii="Verdana" w:hAnsi="Verdana"/>
        </w:rPr>
        <w:t xml:space="preserve">, a contar da comunicação oficial. </w:t>
      </w:r>
    </w:p>
    <w:p w:rsidR="005E6DCA" w:rsidRPr="004C53A3" w:rsidRDefault="005E6DCA" w:rsidP="005E6DCA">
      <w:pPr>
        <w:pStyle w:val="Nivel3"/>
        <w:numPr>
          <w:ilvl w:val="2"/>
          <w:numId w:val="1"/>
        </w:numPr>
        <w:ind w:hanging="5"/>
        <w:rPr>
          <w:rFonts w:ascii="Verdana" w:hAnsi="Verdana"/>
        </w:rPr>
      </w:pPr>
      <w:bookmarkStart w:id="20" w:name="_Hlk113876035"/>
      <w:r w:rsidRPr="004C53A3">
        <w:rPr>
          <w:rFonts w:ascii="Verdana" w:hAnsi="Verdana"/>
        </w:rPr>
        <w:t xml:space="preserve">Para as infrações previstas nos itens </w:t>
      </w:r>
      <w:fldSimple w:instr=" REF _Ref114668085 \r \h  \* MERGEFORMAT ">
        <w:r w:rsidR="009D1AFD" w:rsidRPr="009D1AFD">
          <w:rPr>
            <w:rFonts w:ascii="Verdana" w:hAnsi="Verdana"/>
          </w:rPr>
          <w:t>11.1.1</w:t>
        </w:r>
      </w:fldSimple>
      <w:r w:rsidRPr="004C53A3">
        <w:rPr>
          <w:rFonts w:ascii="Verdana" w:hAnsi="Verdana"/>
        </w:rPr>
        <w:t xml:space="preserve">, </w:t>
      </w:r>
      <w:fldSimple w:instr=" REF _Ref114668108 \r \h  \* MERGEFORMAT ">
        <w:r w:rsidR="009D1AFD" w:rsidRPr="009D1AFD">
          <w:rPr>
            <w:rFonts w:ascii="Verdana" w:hAnsi="Verdana"/>
          </w:rPr>
          <w:t>11.1.2</w:t>
        </w:r>
      </w:fldSimple>
      <w:r w:rsidRPr="004C53A3">
        <w:rPr>
          <w:rFonts w:ascii="Verdana" w:hAnsi="Verdana"/>
        </w:rPr>
        <w:t xml:space="preserve"> e </w:t>
      </w:r>
      <w:fldSimple w:instr=" REF _Ref114668139 \r \h  \* MERGEFORMAT ">
        <w:r w:rsidR="009D1AFD" w:rsidRPr="009D1AFD">
          <w:rPr>
            <w:rFonts w:ascii="Verdana" w:hAnsi="Verdana"/>
          </w:rPr>
          <w:t>11.1.3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20"/>
    <w:p w:rsidR="005E6DCA" w:rsidRPr="004C53A3" w:rsidRDefault="005E6DCA" w:rsidP="005E6DCA">
      <w:pPr>
        <w:pStyle w:val="Nivel3"/>
        <w:numPr>
          <w:ilvl w:val="2"/>
          <w:numId w:val="1"/>
        </w:numPr>
        <w:ind w:hanging="5"/>
        <w:rPr>
          <w:rFonts w:ascii="Verdana" w:hAnsi="Verdana"/>
        </w:rPr>
      </w:pPr>
      <w:r w:rsidRPr="004C53A3">
        <w:rPr>
          <w:rFonts w:ascii="Verdana" w:hAnsi="Verdana"/>
        </w:rPr>
        <w:t xml:space="preserve">Para as infrações previstas nos itens </w:t>
      </w:r>
      <w:fldSimple w:instr=" REF _Ref114668249 \r \h  \* MERGEFORMAT ">
        <w:r w:rsidR="009D1AFD" w:rsidRPr="009D1AFD">
          <w:rPr>
            <w:rFonts w:ascii="Verdana" w:hAnsi="Verdana"/>
          </w:rPr>
          <w:t>11.1.4</w:t>
        </w:r>
      </w:fldSimple>
      <w:r w:rsidRPr="004C53A3">
        <w:rPr>
          <w:rFonts w:ascii="Verdana" w:hAnsi="Verdana"/>
        </w:rPr>
        <w:t xml:space="preserve">, </w:t>
      </w:r>
      <w:fldSimple w:instr=" REF _Ref114668245 \r \h  \* MERGEFORMAT ">
        <w:r w:rsidR="009D1AFD" w:rsidRPr="009D1AFD">
          <w:rPr>
            <w:rFonts w:ascii="Verdana" w:hAnsi="Verdana"/>
          </w:rPr>
          <w:t>11.1.5</w:t>
        </w:r>
      </w:fldSimple>
      <w:r w:rsidRPr="004C53A3">
        <w:rPr>
          <w:rFonts w:ascii="Verdana" w:hAnsi="Verdana"/>
        </w:rPr>
        <w:t xml:space="preserve">, </w:t>
      </w:r>
      <w:fldSimple w:instr=" REF _Ref114668247 \r \h  \* MERGEFORMAT ">
        <w:r w:rsidR="009D1AFD" w:rsidRPr="009D1AFD">
          <w:rPr>
            <w:rFonts w:ascii="Verdana" w:hAnsi="Verdana"/>
          </w:rPr>
          <w:t>11.1.6</w:t>
        </w:r>
      </w:fldSimple>
      <w:r w:rsidRPr="004C53A3">
        <w:rPr>
          <w:rFonts w:ascii="Verdana" w:hAnsi="Verdana"/>
        </w:rPr>
        <w:t xml:space="preserve">, </w:t>
      </w:r>
      <w:fldSimple w:instr=" REF _Ref114668251 \r \h  \* MERGEFORMAT ">
        <w:r w:rsidR="009D1AFD" w:rsidRPr="009D1AFD">
          <w:rPr>
            <w:rFonts w:ascii="Verdana" w:hAnsi="Verdana"/>
          </w:rPr>
          <w:t>11.1.7</w:t>
        </w:r>
      </w:fldSimple>
      <w:r w:rsidRPr="004C53A3">
        <w:rPr>
          <w:rFonts w:ascii="Verdana" w:hAnsi="Verdana"/>
        </w:rPr>
        <w:t xml:space="preserve"> e </w:t>
      </w:r>
      <w:fldSimple w:instr=" REF _Ref114668252 \r \h  \* MERGEFORMAT ">
        <w:r w:rsidR="009D1AFD" w:rsidRPr="009D1AFD">
          <w:rPr>
            <w:rFonts w:ascii="Verdana" w:hAnsi="Verdana"/>
          </w:rPr>
          <w:t>11.1.8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5E6DCA" w:rsidRPr="004C53A3" w:rsidRDefault="005E6DCA" w:rsidP="005E6DCA">
      <w:pPr>
        <w:pStyle w:val="Nivel2"/>
        <w:numPr>
          <w:ilvl w:val="1"/>
          <w:numId w:val="1"/>
        </w:numPr>
        <w:ind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5E6DCA" w:rsidRPr="004C53A3" w:rsidRDefault="005E6DCA" w:rsidP="005E6DCA">
      <w:pPr>
        <w:pStyle w:val="Nivel2"/>
        <w:numPr>
          <w:ilvl w:val="1"/>
          <w:numId w:val="1"/>
        </w:numPr>
        <w:ind w:hanging="5"/>
        <w:rPr>
          <w:rFonts w:ascii="Verdana" w:hAnsi="Verdana"/>
        </w:rPr>
      </w:pPr>
      <w:proofErr w:type="gramStart"/>
      <w:r w:rsidRPr="004C53A3">
        <w:rPr>
          <w:rFonts w:ascii="Verdana" w:hAnsi="Verdana"/>
        </w:rPr>
        <w:t>A sanção de impedimento de licitar e contratar será</w:t>
      </w:r>
      <w:proofErr w:type="gramEnd"/>
      <w:r w:rsidRPr="004C53A3">
        <w:rPr>
          <w:rFonts w:ascii="Verdana" w:hAnsi="Verdana"/>
        </w:rPr>
        <w:t xml:space="preserve"> aplicada ao responsável em decorrência das infrações administrativas relacionadas nos itens </w:t>
      </w:r>
      <w:fldSimple w:instr=" REF _Ref114668085 \r \h  \* MERGEFORMAT ">
        <w:r w:rsidR="009D1AFD" w:rsidRPr="009D1AFD">
          <w:rPr>
            <w:rFonts w:ascii="Verdana" w:hAnsi="Verdana"/>
          </w:rPr>
          <w:t>11.1.1</w:t>
        </w:r>
      </w:fldSimple>
      <w:r w:rsidRPr="004C53A3">
        <w:rPr>
          <w:rFonts w:ascii="Verdana" w:hAnsi="Verdana"/>
        </w:rPr>
        <w:t xml:space="preserve">, </w:t>
      </w:r>
      <w:fldSimple w:instr=" REF _Ref114668108 \r \h  \* MERGEFORMAT ">
        <w:r w:rsidR="009D1AFD" w:rsidRPr="009D1AFD">
          <w:rPr>
            <w:rFonts w:ascii="Verdana" w:hAnsi="Verdana"/>
          </w:rPr>
          <w:t>11.1.2</w:t>
        </w:r>
      </w:fldSimple>
      <w:r w:rsidRPr="004C53A3">
        <w:rPr>
          <w:rFonts w:ascii="Verdana" w:hAnsi="Verdana"/>
        </w:rPr>
        <w:t xml:space="preserve"> e </w:t>
      </w:r>
      <w:fldSimple w:instr=" REF _Ref114668139 \r \h  \* MERGEFORMAT ">
        <w:r w:rsidR="009D1AFD" w:rsidRPr="009D1AFD">
          <w:rPr>
            <w:rFonts w:ascii="Verdana" w:hAnsi="Verdana"/>
          </w:rPr>
          <w:t>11.1.3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9D1AFD" w:rsidRPr="009D1AFD">
          <w:rPr>
            <w:rFonts w:ascii="Verdana" w:hAnsi="Verdana"/>
          </w:rPr>
          <w:t>11.1.4</w:t>
        </w:r>
      </w:fldSimple>
      <w:r w:rsidRPr="004C53A3">
        <w:rPr>
          <w:rFonts w:ascii="Verdana" w:hAnsi="Verdana"/>
        </w:rPr>
        <w:t xml:space="preserve">, </w:t>
      </w:r>
      <w:fldSimple w:instr=" REF _Ref114668245 \r \h  \* MERGEFORMAT ">
        <w:r w:rsidR="009D1AFD" w:rsidRPr="009D1AFD">
          <w:rPr>
            <w:rFonts w:ascii="Verdana" w:hAnsi="Verdana"/>
          </w:rPr>
          <w:t>11.1.5</w:t>
        </w:r>
      </w:fldSimple>
      <w:r w:rsidRPr="004C53A3">
        <w:rPr>
          <w:rFonts w:ascii="Verdana" w:hAnsi="Verdana"/>
        </w:rPr>
        <w:t xml:space="preserve">, </w:t>
      </w:r>
      <w:fldSimple w:instr=" REF _Ref114668247 \r \h  \* MERGEFORMAT ">
        <w:r w:rsidR="009D1AFD" w:rsidRPr="009D1AFD">
          <w:rPr>
            <w:rFonts w:ascii="Verdana" w:hAnsi="Verdana"/>
          </w:rPr>
          <w:t>11.1.6</w:t>
        </w:r>
      </w:fldSimple>
      <w:r w:rsidRPr="004C53A3">
        <w:rPr>
          <w:rFonts w:ascii="Verdana" w:hAnsi="Verdana"/>
        </w:rPr>
        <w:t xml:space="preserve">, </w:t>
      </w:r>
      <w:fldSimple w:instr=" REF _Ref114668251 \r \h  \* MERGEFORMAT ">
        <w:r w:rsidR="009D1AFD" w:rsidRPr="009D1AFD">
          <w:rPr>
            <w:rFonts w:ascii="Verdana" w:hAnsi="Verdana"/>
          </w:rPr>
          <w:t>11.1.7</w:t>
        </w:r>
      </w:fldSimple>
      <w:r w:rsidRPr="004C53A3">
        <w:rPr>
          <w:rFonts w:ascii="Verdana" w:hAnsi="Verdana"/>
        </w:rPr>
        <w:t xml:space="preserve"> e </w:t>
      </w:r>
      <w:fldSimple w:instr=" REF _Ref114668252 \r \h  \* MERGEFORMAT ">
        <w:r w:rsidR="009D1AFD" w:rsidRPr="009D1AFD">
          <w:rPr>
            <w:rFonts w:ascii="Verdana" w:hAnsi="Verdana"/>
          </w:rPr>
          <w:t>11.1.8</w:t>
        </w:r>
      </w:fldSimple>
      <w:r w:rsidRPr="004C53A3">
        <w:rPr>
          <w:rFonts w:ascii="Verdana" w:hAnsi="Verdana"/>
        </w:rPr>
        <w:t xml:space="preserve">, bem como pelas infrações administrativas previstas nos itens </w:t>
      </w:r>
      <w:fldSimple w:instr=" REF _Ref114668085 \r \h  \* MERGEFORMAT ">
        <w:r w:rsidR="009D1AFD" w:rsidRPr="009D1AFD">
          <w:rPr>
            <w:rFonts w:ascii="Verdana" w:hAnsi="Verdana"/>
          </w:rPr>
          <w:t>11.1.1</w:t>
        </w:r>
      </w:fldSimple>
      <w:r w:rsidRPr="004C53A3">
        <w:rPr>
          <w:rFonts w:ascii="Verdana" w:hAnsi="Verdana"/>
        </w:rPr>
        <w:t xml:space="preserve">, </w:t>
      </w:r>
      <w:fldSimple w:instr=" REF _Ref114668108 \r \h  \* MERGEFORMAT ">
        <w:r w:rsidR="009D1AFD" w:rsidRPr="009D1AFD">
          <w:rPr>
            <w:rFonts w:ascii="Verdana" w:hAnsi="Verdana"/>
          </w:rPr>
          <w:t>11.1.2</w:t>
        </w:r>
      </w:fldSimple>
      <w:r w:rsidRPr="004C53A3">
        <w:rPr>
          <w:rFonts w:ascii="Verdana" w:hAnsi="Verdana"/>
        </w:rPr>
        <w:t xml:space="preserve"> e </w:t>
      </w:r>
      <w:fldSimple w:instr=" REF _Ref114668139 \r \h  \* MERGEFORMAT ">
        <w:r w:rsidR="009D1AFD" w:rsidRPr="009D1AFD">
          <w:rPr>
            <w:rFonts w:ascii="Verdana" w:hAnsi="Verdana"/>
          </w:rPr>
          <w:t>11.1.3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4" w:anchor="art156§5" w:history="1">
        <w:r w:rsidRPr="004C53A3">
          <w:rPr>
            <w:rStyle w:val="Hyperlink"/>
            <w:rFonts w:ascii="Verdana" w:hAnsi="Verdana"/>
          </w:rPr>
          <w:t>art. 156, §5º, da Lei n.º 14.133/2021</w:t>
        </w:r>
      </w:hyperlink>
      <w:r w:rsidRPr="004C53A3">
        <w:rPr>
          <w:rFonts w:ascii="Verdana" w:hAnsi="Verdana"/>
        </w:rPr>
        <w:t>.</w:t>
      </w: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9D1AFD" w:rsidRPr="009D1AFD">
          <w:rPr>
            <w:rFonts w:ascii="Verdana" w:hAnsi="Verdana"/>
          </w:rPr>
          <w:t>11.1.3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5" w:history="1">
        <w:r w:rsidRPr="004C53A3">
          <w:rPr>
            <w:rStyle w:val="Hyperlink"/>
            <w:rFonts w:ascii="Verdana" w:hAnsi="Verdana"/>
          </w:rPr>
          <w:t>art. 45, §4º da IN SEGES/ME n.º 73, de 2022</w:t>
        </w:r>
      </w:hyperlink>
      <w:r w:rsidRPr="004C53A3">
        <w:rPr>
          <w:rFonts w:ascii="Verdana" w:hAnsi="Verdana"/>
        </w:rPr>
        <w:t xml:space="preserve">. </w:t>
      </w: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5E6DCA" w:rsidRPr="004C53A3" w:rsidRDefault="005E6DCA" w:rsidP="005E6DCA">
      <w:pPr>
        <w:pStyle w:val="Nivel2"/>
        <w:numPr>
          <w:ilvl w:val="1"/>
          <w:numId w:val="1"/>
        </w:numPr>
        <w:ind w:hanging="5"/>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5E6DCA" w:rsidRPr="004C53A3" w:rsidRDefault="005E6DCA" w:rsidP="005E6DCA">
      <w:pPr>
        <w:pStyle w:val="Nivel2"/>
        <w:numPr>
          <w:ilvl w:val="1"/>
          <w:numId w:val="1"/>
        </w:numPr>
        <w:ind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5E6DCA" w:rsidRPr="004C53A3" w:rsidRDefault="005E6DCA" w:rsidP="005E6DCA">
      <w:pPr>
        <w:pStyle w:val="Nivel2"/>
        <w:numPr>
          <w:ilvl w:val="1"/>
          <w:numId w:val="1"/>
        </w:numPr>
        <w:ind w:hanging="5"/>
        <w:rPr>
          <w:rFonts w:ascii="Verdana" w:hAnsi="Verdana"/>
        </w:rPr>
      </w:pPr>
      <w:r w:rsidRPr="004C53A3">
        <w:rPr>
          <w:rFonts w:ascii="Verdana" w:hAnsi="Verdana"/>
        </w:rPr>
        <w:lastRenderedPageBreak/>
        <w:t>O recurso e o pedido de reconsideração terão efeito suspensivo do ato ou da decisão recorrida até que sobrevenha decisão final da autoridade competente.</w:t>
      </w:r>
    </w:p>
    <w:p w:rsidR="005E6DCA" w:rsidRPr="004C53A3" w:rsidRDefault="005E6DCA" w:rsidP="005E6DCA">
      <w:pPr>
        <w:pStyle w:val="Nivel2"/>
        <w:numPr>
          <w:ilvl w:val="1"/>
          <w:numId w:val="1"/>
        </w:numPr>
        <w:ind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rsidR="005E6DCA" w:rsidRPr="004C53A3" w:rsidRDefault="005E6DCA" w:rsidP="005E6DCA">
      <w:pPr>
        <w:tabs>
          <w:tab w:val="left" w:pos="1140"/>
        </w:tabs>
        <w:spacing w:line="225" w:lineRule="auto"/>
        <w:ind w:left="5" w:right="992"/>
        <w:rPr>
          <w:sz w:val="20"/>
          <w:szCs w:val="20"/>
        </w:rPr>
      </w:pPr>
    </w:p>
    <w:p w:rsidR="005E6DCA" w:rsidRPr="004C53A3" w:rsidRDefault="005E6DCA" w:rsidP="005E6DCA">
      <w:pPr>
        <w:pStyle w:val="Ttulo1"/>
        <w:numPr>
          <w:ilvl w:val="0"/>
          <w:numId w:val="1"/>
        </w:numPr>
        <w:tabs>
          <w:tab w:val="left" w:pos="1001"/>
          <w:tab w:val="left" w:pos="10102"/>
        </w:tabs>
        <w:ind w:left="1000" w:hanging="457"/>
      </w:pPr>
      <w:r w:rsidRPr="004C53A3">
        <w:rPr>
          <w:shd w:val="clear" w:color="auto" w:fill="D5E2BB"/>
        </w:rPr>
        <w:t>DA IMPUGNAÇÃO DO EDITAL E DO PEDIDO DE ESCLARECIMENTO</w:t>
      </w:r>
      <w:r w:rsidRPr="004C53A3">
        <w:rPr>
          <w:shd w:val="clear" w:color="auto" w:fill="D5E2BB"/>
        </w:rPr>
        <w:tab/>
      </w:r>
    </w:p>
    <w:p w:rsidR="005E6DCA" w:rsidRPr="004C53A3" w:rsidRDefault="005E6DCA" w:rsidP="005E6DCA">
      <w:pPr>
        <w:pStyle w:val="Ttulo1"/>
        <w:tabs>
          <w:tab w:val="left" w:pos="1001"/>
          <w:tab w:val="left" w:pos="10102"/>
        </w:tabs>
        <w:ind w:left="1000"/>
      </w:pPr>
    </w:p>
    <w:p w:rsidR="005E6DCA" w:rsidRPr="004C53A3" w:rsidRDefault="005E6DCA" w:rsidP="005E6DCA">
      <w:pPr>
        <w:pStyle w:val="Nivel2"/>
        <w:numPr>
          <w:ilvl w:val="1"/>
          <w:numId w:val="1"/>
        </w:numPr>
        <w:ind w:hanging="5"/>
        <w:rPr>
          <w:rFonts w:ascii="Verdana" w:hAnsi="Verdana"/>
        </w:rPr>
      </w:pPr>
      <w:r w:rsidRPr="004C53A3">
        <w:rPr>
          <w:rFonts w:ascii="Verdana" w:hAnsi="Verdana"/>
        </w:rPr>
        <w:t xml:space="preserve">Qualquer pessoa é parte legítima para impugnar este Edital por irregularidade na aplicação da </w:t>
      </w:r>
      <w:hyperlink r:id="rId46"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As impugnações e pedidos de esclarecimentos não suspendem os prazos previstos no certame.</w:t>
      </w:r>
    </w:p>
    <w:p w:rsidR="005E6DCA" w:rsidRPr="004C53A3" w:rsidRDefault="005E6DCA" w:rsidP="005E6DCA">
      <w:pPr>
        <w:pStyle w:val="Nivel3"/>
        <w:numPr>
          <w:ilvl w:val="2"/>
          <w:numId w:val="1"/>
        </w:numPr>
        <w:ind w:left="567" w:hanging="5"/>
        <w:rPr>
          <w:rFonts w:ascii="Verdana" w:hAnsi="Verdana"/>
        </w:rPr>
      </w:pPr>
      <w:r w:rsidRPr="004C53A3">
        <w:rPr>
          <w:rFonts w:ascii="Verdana" w:hAnsi="Verdana"/>
        </w:rPr>
        <w:t>A concessão de efeito suspensivo à impugnação é medida excepcional e deverá ser motivada pelo agente de contratação, nos autos do processo de licitação.</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Acolhida a impugnação, será definida e publicada nova data para a realização do certame.</w:t>
      </w:r>
    </w:p>
    <w:p w:rsidR="005E6DCA" w:rsidRPr="004C53A3" w:rsidRDefault="005E6DCA" w:rsidP="005E6DCA">
      <w:pPr>
        <w:pStyle w:val="Corpodetexto"/>
        <w:spacing w:before="4"/>
      </w:pPr>
    </w:p>
    <w:p w:rsidR="005E6DCA" w:rsidRPr="004C53A3" w:rsidRDefault="005E6DCA" w:rsidP="005E6DCA">
      <w:pPr>
        <w:pStyle w:val="PargrafodaLista"/>
        <w:numPr>
          <w:ilvl w:val="0"/>
          <w:numId w:val="1"/>
        </w:numPr>
        <w:tabs>
          <w:tab w:val="left" w:pos="934"/>
          <w:tab w:val="left" w:pos="10102"/>
        </w:tabs>
        <w:ind w:left="933" w:hanging="390"/>
        <w:rPr>
          <w:b/>
          <w:sz w:val="20"/>
          <w:szCs w:val="20"/>
        </w:rPr>
      </w:pPr>
      <w:r w:rsidRPr="004C53A3">
        <w:rPr>
          <w:b/>
          <w:sz w:val="20"/>
          <w:szCs w:val="20"/>
          <w:shd w:val="clear" w:color="auto" w:fill="D5E2BB"/>
        </w:rPr>
        <w:t>DAS DISPOSIÇÕES GERAIS.</w:t>
      </w:r>
      <w:r w:rsidRPr="004C53A3">
        <w:rPr>
          <w:b/>
          <w:sz w:val="20"/>
          <w:szCs w:val="20"/>
          <w:shd w:val="clear" w:color="auto" w:fill="D5E2BB"/>
        </w:rPr>
        <w:tab/>
      </w:r>
    </w:p>
    <w:p w:rsidR="005E6DCA" w:rsidRPr="004C53A3" w:rsidRDefault="005E6DCA" w:rsidP="005E6DCA">
      <w:pPr>
        <w:pStyle w:val="Corpodetexto"/>
        <w:spacing w:before="10"/>
        <w:rPr>
          <w:b/>
        </w:rPr>
      </w:pPr>
    </w:p>
    <w:p w:rsidR="005E6DCA" w:rsidRPr="004C53A3" w:rsidRDefault="005E6DCA" w:rsidP="005E6DCA">
      <w:pPr>
        <w:pStyle w:val="Nivel2"/>
        <w:numPr>
          <w:ilvl w:val="1"/>
          <w:numId w:val="1"/>
        </w:numPr>
        <w:ind w:hanging="5"/>
        <w:rPr>
          <w:rFonts w:ascii="Verdana" w:hAnsi="Verdana"/>
        </w:rPr>
      </w:pPr>
      <w:r w:rsidRPr="004C53A3">
        <w:rPr>
          <w:rFonts w:ascii="Verdana" w:hAnsi="Verdana"/>
        </w:rPr>
        <w:t>Será divulgada ata da sessão pública no sistema eletrônico.</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Todas as referências de tempo no Edital, no aviso e durante a sessão pública observarão o horário de Brasília - DF.</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A homologação do resultado desta licitação não implicará direito à contratação.</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t>Na contagem dos prazos estabelecidos neste Edital e seus Anexos, excluir-se-á o dia do início e incluir-se-á o do vencimento. Só se iniciam e vencem os prazos em dias de expediente na Administração.</w:t>
      </w:r>
    </w:p>
    <w:p w:rsidR="005E6DCA" w:rsidRPr="004C53A3" w:rsidRDefault="005E6DCA" w:rsidP="005E6DCA">
      <w:pPr>
        <w:pStyle w:val="Nivel2"/>
        <w:numPr>
          <w:ilvl w:val="1"/>
          <w:numId w:val="1"/>
        </w:numPr>
        <w:ind w:left="567" w:hanging="5"/>
        <w:rPr>
          <w:rFonts w:ascii="Verdana" w:hAnsi="Verdana"/>
        </w:rPr>
      </w:pPr>
      <w:r w:rsidRPr="004C53A3">
        <w:rPr>
          <w:rFonts w:ascii="Verdana" w:hAnsi="Verdana"/>
        </w:rPr>
        <w:lastRenderedPageBreak/>
        <w:t>O desatendimento de exigências formais não essenciais não importará o afastamento do licitante, desde que seja possível o aproveitamento do ato, observados os princípios da isonomia e do interesse público.</w:t>
      </w:r>
    </w:p>
    <w:p w:rsidR="005E6DCA" w:rsidRPr="004C53A3" w:rsidRDefault="005E6DCA" w:rsidP="005E6DCA">
      <w:pPr>
        <w:pStyle w:val="Nivel2"/>
        <w:numPr>
          <w:ilvl w:val="1"/>
          <w:numId w:val="1"/>
        </w:numPr>
        <w:ind w:left="567" w:hanging="5"/>
        <w:rPr>
          <w:rFonts w:ascii="Verdana" w:eastAsia="Times New Roman" w:hAnsi="Verdana"/>
        </w:rPr>
      </w:pPr>
      <w:r w:rsidRPr="004C53A3">
        <w:rPr>
          <w:rFonts w:ascii="Verdana" w:hAnsi="Verdana"/>
        </w:rPr>
        <w:t>Em caso de divergência entre disposições deste Edital e de seus anexos ou demais peças que compõem o processo, prevalecerá as deste Edital.</w:t>
      </w:r>
    </w:p>
    <w:p w:rsidR="005E6DCA" w:rsidRPr="004C53A3" w:rsidRDefault="005E6DCA" w:rsidP="005E6DCA">
      <w:pPr>
        <w:pStyle w:val="Nivel2"/>
        <w:numPr>
          <w:ilvl w:val="1"/>
          <w:numId w:val="1"/>
        </w:numPr>
        <w:ind w:left="567" w:hanging="5"/>
        <w:rPr>
          <w:rFonts w:ascii="Verdana" w:eastAsia="Times New Roman" w:hAnsi="Verdana"/>
          <w:b/>
          <w:u w:val="single"/>
        </w:rPr>
      </w:pPr>
      <w:r w:rsidRPr="004C53A3">
        <w:rPr>
          <w:rFonts w:ascii="Verdana" w:hAnsi="Verdana"/>
          <w:b/>
          <w:u w:val="single"/>
        </w:rPr>
        <w:t xml:space="preserve">O Edital e seus anexos estão disponíveis, na íntegra, no Portal Nacional de Contratações Públicas (PNCP) e endereço eletrônico </w:t>
      </w:r>
      <w:r w:rsidRPr="004C53A3">
        <w:rPr>
          <w:rFonts w:ascii="Verdana" w:hAnsi="Verdana"/>
          <w:b/>
          <w:color w:val="auto"/>
          <w:u w:val="single"/>
        </w:rPr>
        <w:t>WWW.portaldecompraspublicas.com/www.afranio.pe.gov.br.</w:t>
      </w:r>
    </w:p>
    <w:p w:rsidR="005E6DCA" w:rsidRPr="004C53A3" w:rsidRDefault="005E6DCA" w:rsidP="005E6DCA">
      <w:pPr>
        <w:pStyle w:val="Nivel2"/>
        <w:numPr>
          <w:ilvl w:val="1"/>
          <w:numId w:val="1"/>
        </w:numPr>
        <w:ind w:left="567" w:hanging="5"/>
        <w:rPr>
          <w:rFonts w:ascii="Verdana" w:eastAsia="Times New Roman" w:hAnsi="Verdana"/>
        </w:rPr>
      </w:pPr>
      <w:r w:rsidRPr="004C53A3">
        <w:rPr>
          <w:rFonts w:ascii="Verdana" w:hAnsi="Verdana"/>
        </w:rPr>
        <w:t>Integram este Edital, para todos os fins e efeitos, os seguintes anexos:</w:t>
      </w:r>
    </w:p>
    <w:p w:rsidR="00BE05B8" w:rsidRPr="004C53A3" w:rsidRDefault="00BE05B8" w:rsidP="002B5572">
      <w:pPr>
        <w:pStyle w:val="Corpodetexto"/>
        <w:ind w:left="572" w:right="13"/>
      </w:pPr>
      <w:r w:rsidRPr="004C53A3">
        <w:t>ANEXOI-</w:t>
      </w:r>
      <w:r w:rsidR="002B5572" w:rsidRPr="004C53A3">
        <w:t xml:space="preserve">FASE PREPARATÓRIA (ESTUDO TÉCNICO PRELIMINAR / </w:t>
      </w:r>
      <w:r w:rsidRPr="004C53A3">
        <w:t>TERMODEREFERÊNCIA</w:t>
      </w:r>
      <w:r w:rsidR="002B5572" w:rsidRPr="004C53A3">
        <w:t xml:space="preserve"> / ANÁLISE DE RISCO)</w:t>
      </w:r>
      <w:r w:rsidRPr="004C53A3">
        <w:t xml:space="preserve">. </w:t>
      </w:r>
    </w:p>
    <w:p w:rsidR="00BE05B8" w:rsidRPr="004C53A3" w:rsidRDefault="00BE05B8" w:rsidP="002B5572">
      <w:pPr>
        <w:pStyle w:val="Corpodetexto"/>
        <w:ind w:left="572" w:right="4280"/>
      </w:pPr>
      <w:r w:rsidRPr="004C53A3">
        <w:t>ANEXO II - MODELO DA PROPOSTA DE PREÇOS</w:t>
      </w:r>
    </w:p>
    <w:p w:rsidR="00BE05B8" w:rsidRPr="004C53A3" w:rsidRDefault="00BE05B8" w:rsidP="002B5572">
      <w:pPr>
        <w:pStyle w:val="Corpodetexto"/>
        <w:ind w:left="572" w:right="582"/>
      </w:pPr>
      <w:r w:rsidRPr="004C53A3">
        <w:t>ANEXOIII-</w:t>
      </w:r>
      <w:r w:rsidR="00C24DE6">
        <w:t xml:space="preserve"> MODELO DE DECLARAÇÃO UNIFICADA</w:t>
      </w:r>
    </w:p>
    <w:p w:rsidR="007F4E0E" w:rsidRPr="004C53A3" w:rsidRDefault="00C00AAF" w:rsidP="00C62FC5">
      <w:pPr>
        <w:pStyle w:val="Corpodetexto"/>
        <w:ind w:left="572"/>
      </w:pPr>
      <w:r>
        <w:t xml:space="preserve">ANEXO </w:t>
      </w:r>
      <w:r w:rsidR="003D2351">
        <w:t>I</w:t>
      </w:r>
      <w:r>
        <w:t xml:space="preserve">V- </w:t>
      </w:r>
      <w:r w:rsidR="008B594D">
        <w:t>MINUTA DO CONTRATO</w:t>
      </w:r>
      <w:bookmarkEnd w:id="8"/>
    </w:p>
    <w:p w:rsidR="007F4E0E" w:rsidRPr="004C53A3" w:rsidRDefault="007F4E0E" w:rsidP="007F4E0E">
      <w:pPr>
        <w:rPr>
          <w:sz w:val="20"/>
          <w:szCs w:val="20"/>
        </w:rPr>
      </w:pPr>
    </w:p>
    <w:p w:rsidR="00090E10" w:rsidRPr="004C53A3" w:rsidRDefault="0009585E" w:rsidP="00DB232A">
      <w:pPr>
        <w:pStyle w:val="Corpodetexto"/>
        <w:spacing w:before="6"/>
        <w:ind w:left="6701"/>
      </w:pPr>
      <w:r w:rsidRPr="004C53A3">
        <w:t xml:space="preserve">Afrânio-PE, </w:t>
      </w:r>
      <w:r w:rsidR="00A224FD">
        <w:t xml:space="preserve">07 de </w:t>
      </w:r>
      <w:r w:rsidR="00045EBD">
        <w:t>abril</w:t>
      </w:r>
      <w:r w:rsidR="00AF6CD4">
        <w:t>de 2026</w:t>
      </w:r>
      <w:r w:rsidR="00A3144C">
        <w:t>.</w:t>
      </w:r>
    </w:p>
    <w:p w:rsidR="007F4E0E" w:rsidRPr="004C53A3" w:rsidRDefault="007F4E0E">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4C53A3" w:rsidRDefault="004C53A3">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090E10" w:rsidRPr="004C53A3" w:rsidRDefault="00814A9F">
      <w:pPr>
        <w:pStyle w:val="Ttulo1"/>
        <w:spacing w:line="243" w:lineRule="exact"/>
        <w:ind w:left="3080" w:right="3081"/>
        <w:jc w:val="center"/>
      </w:pPr>
      <w:r>
        <w:t>Aldeyse Da Purificação Cavalcanti</w:t>
      </w:r>
    </w:p>
    <w:p w:rsidR="00090E10" w:rsidRDefault="00BE05B8">
      <w:pPr>
        <w:pStyle w:val="Corpodetexto"/>
        <w:spacing w:line="243" w:lineRule="exact"/>
        <w:ind w:left="3082" w:right="3081"/>
        <w:jc w:val="center"/>
      </w:pPr>
      <w:r w:rsidRPr="004C53A3">
        <w:t>AGENTE DE EDITAIS</w:t>
      </w:r>
    </w:p>
    <w:p w:rsidR="005B769D" w:rsidRPr="004C53A3" w:rsidRDefault="005B769D">
      <w:pPr>
        <w:pStyle w:val="Corpodetexto"/>
        <w:spacing w:line="243" w:lineRule="exact"/>
        <w:ind w:left="3082" w:right="3081"/>
        <w:jc w:val="center"/>
      </w:pPr>
      <w:r>
        <w:t xml:space="preserve">Portaria nº </w:t>
      </w:r>
      <w:r w:rsidR="00814A9F" w:rsidRPr="002E7C89">
        <w:t>nº 309/2025</w:t>
      </w:r>
    </w:p>
    <w:p w:rsidR="005B769D" w:rsidRDefault="005B769D" w:rsidP="005B769D">
      <w:pPr>
        <w:spacing w:line="243" w:lineRule="exact"/>
        <w:rPr>
          <w:sz w:val="20"/>
          <w:szCs w:val="20"/>
        </w:rPr>
      </w:pPr>
    </w:p>
    <w:p w:rsidR="005B769D" w:rsidRPr="004C53A3" w:rsidRDefault="005B769D" w:rsidP="005B769D">
      <w:pPr>
        <w:spacing w:line="243" w:lineRule="exact"/>
        <w:rPr>
          <w:sz w:val="20"/>
          <w:szCs w:val="20"/>
        </w:rPr>
        <w:sectPr w:rsidR="005B769D" w:rsidRPr="004C53A3" w:rsidSect="00E66FE2">
          <w:headerReference w:type="default" r:id="rId47"/>
          <w:footerReference w:type="default" r:id="rId48"/>
          <w:pgSz w:w="11910" w:h="16840"/>
          <w:pgMar w:top="1860" w:right="428" w:bottom="1276" w:left="567" w:header="569" w:footer="0" w:gutter="0"/>
          <w:cols w:space="720"/>
        </w:sectPr>
      </w:pPr>
    </w:p>
    <w:p w:rsidR="00090E10" w:rsidRPr="004C53A3" w:rsidRDefault="00090E10" w:rsidP="00814A9F">
      <w:pPr>
        <w:pStyle w:val="Corpodetexto"/>
        <w:spacing w:before="3"/>
      </w:pPr>
    </w:p>
    <w:p w:rsidR="008503BB" w:rsidRPr="00045EBD" w:rsidRDefault="0009585E" w:rsidP="00045EBD">
      <w:pPr>
        <w:pStyle w:val="Ttulo1"/>
        <w:spacing w:before="100"/>
        <w:ind w:left="142"/>
        <w:jc w:val="center"/>
      </w:pPr>
      <w:r w:rsidRPr="00045EBD">
        <w:t xml:space="preserve">ANEXO I </w:t>
      </w:r>
      <w:r w:rsidR="004C53A3" w:rsidRPr="00045EBD">
        <w:t>–FASE PREPARATÓRIA</w:t>
      </w:r>
    </w:p>
    <w:p w:rsidR="006D55BB" w:rsidRPr="00045EBD" w:rsidRDefault="006D55BB" w:rsidP="00045EBD">
      <w:pPr>
        <w:pStyle w:val="Ttulo1"/>
        <w:spacing w:before="100"/>
        <w:ind w:left="142"/>
        <w:jc w:val="center"/>
      </w:pPr>
      <w:r w:rsidRPr="00045EBD">
        <w:t>ESTUDO TÉCNICO PRELIMINAR</w:t>
      </w:r>
    </w:p>
    <w:p w:rsidR="001B054D" w:rsidRPr="00045EBD" w:rsidRDefault="001B054D" w:rsidP="00045EBD">
      <w:pPr>
        <w:ind w:left="142"/>
        <w:jc w:val="both"/>
        <w:rPr>
          <w:b/>
        </w:rPr>
      </w:pPr>
    </w:p>
    <w:p w:rsidR="00045EBD" w:rsidRPr="00045EBD" w:rsidRDefault="00045EBD" w:rsidP="00045EBD">
      <w:pPr>
        <w:pStyle w:val="PargrafodaLista"/>
        <w:ind w:left="142"/>
        <w:rPr>
          <w:rFonts w:cs="Times New Roman"/>
          <w:b/>
          <w:sz w:val="24"/>
          <w:szCs w:val="24"/>
        </w:rPr>
      </w:pPr>
      <w:r w:rsidRPr="00045EBD">
        <w:rPr>
          <w:rFonts w:cs="Times New Roman"/>
          <w:b/>
          <w:sz w:val="24"/>
          <w:szCs w:val="24"/>
        </w:rPr>
        <w:t>1.NECESSIDADE DA CONTRATAÇÃO</w:t>
      </w:r>
    </w:p>
    <w:p w:rsidR="00045EBD" w:rsidRPr="00045EBD" w:rsidRDefault="00045EBD" w:rsidP="00045EBD">
      <w:pPr>
        <w:pStyle w:val="PargrafodaLista"/>
        <w:ind w:left="142"/>
        <w:rPr>
          <w:rFonts w:cs="Times New Roman"/>
          <w:b/>
          <w:sz w:val="24"/>
          <w:szCs w:val="24"/>
        </w:rPr>
      </w:pPr>
    </w:p>
    <w:p w:rsidR="00045EBD" w:rsidRPr="00045EBD" w:rsidRDefault="00045EBD" w:rsidP="00045EBD">
      <w:pPr>
        <w:ind w:left="142"/>
        <w:jc w:val="both"/>
        <w:rPr>
          <w:rFonts w:cs="Times New Roman"/>
        </w:rPr>
      </w:pPr>
      <w:r w:rsidRPr="00045EBD">
        <w:rPr>
          <w:rFonts w:cs="Times New Roman"/>
          <w:b/>
          <w:bCs/>
          <w:iCs/>
        </w:rPr>
        <w:t>1.1.</w:t>
      </w:r>
      <w:r w:rsidRPr="00045EBD">
        <w:rPr>
          <w:rFonts w:cs="Times New Roman"/>
        </w:rPr>
        <w:t xml:space="preserve"> A Secretaria Municipal de Educação de Afrânio/PE necessita da contratação de serviços especializados de impressão em preto e branco e colorida, plastificação e encadernação com espiral em plástico, para atender às demandas administrativas e pedagógicas da rede pública municipal de ensino.</w:t>
      </w:r>
    </w:p>
    <w:p w:rsidR="00045EBD" w:rsidRPr="00045EBD" w:rsidRDefault="00045EBD" w:rsidP="00045EBD">
      <w:pPr>
        <w:ind w:left="142"/>
        <w:jc w:val="both"/>
        <w:rPr>
          <w:rFonts w:cs="Times New Roman"/>
          <w:iCs/>
        </w:rPr>
      </w:pPr>
    </w:p>
    <w:p w:rsidR="00045EBD" w:rsidRPr="00045EBD" w:rsidRDefault="00045EBD" w:rsidP="00045EBD">
      <w:pPr>
        <w:ind w:left="142"/>
        <w:jc w:val="both"/>
        <w:rPr>
          <w:rFonts w:cs="Times New Roman"/>
        </w:rPr>
      </w:pPr>
      <w:r w:rsidRPr="00045EBD">
        <w:rPr>
          <w:rFonts w:cs="Times New Roman"/>
          <w:b/>
          <w:bCs/>
          <w:iCs/>
        </w:rPr>
        <w:t>1.1.1.</w:t>
      </w:r>
      <w:r w:rsidRPr="00045EBD">
        <w:rPr>
          <w:rFonts w:cs="Times New Roman"/>
        </w:rPr>
        <w:t xml:space="preserve"> Esses serviços são indispensáveis para a produção de materiais didáticos e administrativos, assegurando suporte adequado às atividades escolares e fortalecendo o processo de ensino-aprendizagem.</w:t>
      </w:r>
    </w:p>
    <w:p w:rsidR="00045EBD" w:rsidRPr="00045EBD" w:rsidRDefault="00045EBD" w:rsidP="00045EBD">
      <w:pPr>
        <w:ind w:left="142"/>
        <w:jc w:val="both"/>
        <w:rPr>
          <w:rFonts w:cs="Times New Roman"/>
          <w:iCs/>
        </w:rPr>
      </w:pPr>
    </w:p>
    <w:p w:rsidR="00045EBD" w:rsidRPr="00045EBD" w:rsidRDefault="00045EBD" w:rsidP="00045EBD">
      <w:pPr>
        <w:ind w:left="142"/>
        <w:jc w:val="both"/>
        <w:rPr>
          <w:rFonts w:cs="Times New Roman"/>
        </w:rPr>
      </w:pPr>
      <w:r w:rsidRPr="00045EBD">
        <w:rPr>
          <w:rFonts w:cs="Times New Roman"/>
          <w:b/>
          <w:bCs/>
          <w:iCs/>
        </w:rPr>
        <w:t>1.2.</w:t>
      </w:r>
      <w:r w:rsidRPr="00045EBD">
        <w:rPr>
          <w:rFonts w:cs="Times New Roman"/>
        </w:rPr>
        <w:t xml:space="preserve"> A contratação garante condições adequadas de gestão administrativa e pedagógica, em conformidade com os princípios da eficiência, economicidade e publicidade previstos no art. 37 da Constituição Federal, além de atender ao disposto no art. 6º, inciso XXIII, da Lei nº 14.133/2021.</w:t>
      </w:r>
    </w:p>
    <w:p w:rsidR="00045EBD" w:rsidRPr="00045EBD" w:rsidRDefault="00045EBD" w:rsidP="00045EBD">
      <w:pPr>
        <w:ind w:left="142"/>
        <w:jc w:val="both"/>
        <w:rPr>
          <w:rFonts w:cs="Times New Roman"/>
        </w:rPr>
      </w:pPr>
    </w:p>
    <w:p w:rsidR="00045EBD" w:rsidRPr="00045EBD" w:rsidRDefault="00045EBD" w:rsidP="00045EBD">
      <w:pPr>
        <w:pStyle w:val="PargrafodaLista"/>
        <w:ind w:left="142"/>
        <w:rPr>
          <w:rFonts w:cs="Times New Roman"/>
          <w:iCs/>
          <w:sz w:val="24"/>
          <w:szCs w:val="24"/>
        </w:rPr>
      </w:pPr>
      <w:r w:rsidRPr="00045EBD">
        <w:rPr>
          <w:rFonts w:cs="Times New Roman"/>
          <w:b/>
          <w:bCs/>
          <w:iCs/>
          <w:sz w:val="24"/>
          <w:szCs w:val="24"/>
        </w:rPr>
        <w:t>1.3.</w:t>
      </w:r>
      <w:r w:rsidRPr="00045EBD">
        <w:rPr>
          <w:rFonts w:cs="Times New Roman"/>
          <w:iCs/>
          <w:sz w:val="24"/>
          <w:szCs w:val="24"/>
        </w:rPr>
        <w:t xml:space="preserve">A disponibilização dos serviços de impressão contribui para a melhoria da qualidade do ensino, viabilizando a produção de conteúdos pedagógicos padronizados e acessíveis, promovendo igualdade de acesso às informações e materiais entre os discentes e servidores, fortalecendo a equidade educacional. </w:t>
      </w:r>
    </w:p>
    <w:p w:rsidR="00045EBD" w:rsidRPr="00045EBD" w:rsidRDefault="00045EBD" w:rsidP="00045EBD">
      <w:pPr>
        <w:pStyle w:val="PargrafodaLista"/>
        <w:ind w:left="142"/>
        <w:rPr>
          <w:rFonts w:cs="Times New Roman"/>
          <w:iCs/>
          <w:sz w:val="24"/>
          <w:szCs w:val="24"/>
        </w:rPr>
      </w:pPr>
    </w:p>
    <w:p w:rsidR="00045EBD" w:rsidRPr="00045EBD" w:rsidRDefault="00045EBD" w:rsidP="00045EBD">
      <w:pPr>
        <w:pStyle w:val="PargrafodaLista"/>
        <w:ind w:left="142"/>
        <w:rPr>
          <w:rFonts w:cs="Times New Roman"/>
          <w:iCs/>
          <w:sz w:val="24"/>
          <w:szCs w:val="24"/>
        </w:rPr>
      </w:pPr>
      <w:r w:rsidRPr="00045EBD">
        <w:rPr>
          <w:rFonts w:cs="Times New Roman"/>
          <w:b/>
          <w:bCs/>
          <w:iCs/>
          <w:sz w:val="24"/>
          <w:szCs w:val="24"/>
        </w:rPr>
        <w:t>1.4.</w:t>
      </w:r>
      <w:r w:rsidRPr="00045EBD">
        <w:rPr>
          <w:rFonts w:cs="Times New Roman"/>
          <w:kern w:val="2"/>
          <w:sz w:val="24"/>
          <w:szCs w:val="24"/>
        </w:rPr>
        <w:t xml:space="preserve"> A medida representa solução estratégica para otimizar o uso dos recursos públicos, evitando contratações fragmentadas, assegurando maior integração entre as unidades escolares e a gestão central da Secretaria Municipal de Educação.</w:t>
      </w:r>
    </w:p>
    <w:p w:rsidR="00045EBD" w:rsidRPr="00045EBD" w:rsidRDefault="00045EBD" w:rsidP="00045EBD">
      <w:pPr>
        <w:pStyle w:val="PargrafodaLista"/>
        <w:ind w:left="142"/>
        <w:rPr>
          <w:rFonts w:cs="Times New Roman"/>
          <w:iCs/>
          <w:sz w:val="24"/>
          <w:szCs w:val="24"/>
        </w:rPr>
      </w:pPr>
    </w:p>
    <w:p w:rsidR="00045EBD" w:rsidRPr="00045EBD" w:rsidRDefault="00045EBD" w:rsidP="00045EBD">
      <w:pPr>
        <w:pStyle w:val="PargrafodaLista"/>
        <w:ind w:left="142"/>
        <w:rPr>
          <w:rFonts w:cs="Times New Roman"/>
          <w:iCs/>
          <w:sz w:val="24"/>
          <w:szCs w:val="24"/>
        </w:rPr>
      </w:pPr>
      <w:r w:rsidRPr="00045EBD">
        <w:rPr>
          <w:rFonts w:cs="Times New Roman"/>
          <w:b/>
          <w:bCs/>
          <w:iCs/>
          <w:sz w:val="24"/>
          <w:szCs w:val="24"/>
        </w:rPr>
        <w:t>1.5.</w:t>
      </w:r>
      <w:r w:rsidRPr="00045EBD">
        <w:rPr>
          <w:rFonts w:cs="Times New Roman"/>
          <w:iCs/>
          <w:sz w:val="24"/>
          <w:szCs w:val="24"/>
        </w:rPr>
        <w:t xml:space="preserve"> A contratação também fortalece a infraestrutura educacional do município, garantindo que os materiais sejam produzidos com qualidade, durabilidade e adequação pedagógica, conforme especificações técnicas usuais de mercado, em consonância com os princípios da economicidade e da eficiência administrativa.</w:t>
      </w:r>
    </w:p>
    <w:p w:rsidR="00045EBD" w:rsidRPr="00045EBD" w:rsidRDefault="00045EBD" w:rsidP="00045EBD">
      <w:pPr>
        <w:pStyle w:val="PargrafodaLista"/>
        <w:ind w:left="142"/>
        <w:rPr>
          <w:rFonts w:cs="Times New Roman"/>
          <w:iCs/>
          <w:sz w:val="24"/>
          <w:szCs w:val="24"/>
        </w:rPr>
      </w:pPr>
    </w:p>
    <w:p w:rsidR="00045EBD" w:rsidRPr="00045EBD" w:rsidRDefault="00045EBD" w:rsidP="00045EBD">
      <w:pPr>
        <w:pStyle w:val="PargrafodaLista"/>
        <w:ind w:left="142"/>
        <w:rPr>
          <w:rFonts w:cs="Times New Roman"/>
          <w:kern w:val="2"/>
          <w:sz w:val="24"/>
          <w:szCs w:val="24"/>
        </w:rPr>
      </w:pPr>
      <w:r w:rsidRPr="00045EBD">
        <w:rPr>
          <w:rFonts w:eastAsia="Times New Roman" w:cs="Times New Roman"/>
          <w:b/>
          <w:bCs/>
          <w:sz w:val="24"/>
          <w:szCs w:val="24"/>
          <w:lang w:eastAsia="pt-BR"/>
        </w:rPr>
        <w:t>1.6</w:t>
      </w:r>
      <w:r w:rsidRPr="00045EBD">
        <w:rPr>
          <w:rFonts w:eastAsia="Times New Roman" w:cs="Times New Roman"/>
          <w:sz w:val="24"/>
          <w:szCs w:val="24"/>
          <w:lang w:eastAsia="pt-BR"/>
        </w:rPr>
        <w:t>.A prestação dos serviços de impressão, plastificação e encadernação constitui ação essencial para assegurar a continuidade das atividades escolares e administrativas, promovendo maior eficiência na comunicação institucional e suporte às ações pedagógicas desenvolvidas em Afrânio/PE.</w:t>
      </w:r>
    </w:p>
    <w:p w:rsidR="00045EBD" w:rsidRPr="00045EBD" w:rsidRDefault="00045EBD" w:rsidP="00045EBD">
      <w:pPr>
        <w:pStyle w:val="PargrafodaLista"/>
        <w:ind w:left="142"/>
        <w:rPr>
          <w:rFonts w:eastAsia="Times New Roman" w:cs="Times New Roman"/>
          <w:sz w:val="24"/>
          <w:szCs w:val="24"/>
          <w:lang w:eastAsia="pt-BR"/>
        </w:rPr>
      </w:pPr>
    </w:p>
    <w:p w:rsidR="00045EBD" w:rsidRPr="00045EBD" w:rsidRDefault="00045EBD" w:rsidP="00045EBD">
      <w:pPr>
        <w:pStyle w:val="PargrafodaLista"/>
        <w:ind w:left="142"/>
        <w:rPr>
          <w:rFonts w:eastAsia="Times New Roman" w:cs="Times New Roman"/>
          <w:sz w:val="24"/>
          <w:szCs w:val="24"/>
          <w:lang w:eastAsia="pt-BR"/>
        </w:rPr>
      </w:pPr>
      <w:r w:rsidRPr="00045EBD">
        <w:rPr>
          <w:rFonts w:eastAsia="Times New Roman" w:cs="Times New Roman"/>
          <w:b/>
          <w:bCs/>
          <w:sz w:val="24"/>
          <w:szCs w:val="24"/>
          <w:lang w:eastAsia="pt-BR"/>
        </w:rPr>
        <w:t>1.7.</w:t>
      </w:r>
      <w:r w:rsidRPr="00045EBD">
        <w:rPr>
          <w:rFonts w:eastAsia="Times New Roman" w:cs="Times New Roman"/>
          <w:sz w:val="24"/>
          <w:szCs w:val="24"/>
          <w:lang w:eastAsia="pt-BR"/>
        </w:rPr>
        <w:t>Além disso, a contratação contribui para a padronização dos documentos oficiais e materiais pedagógicos, fortalecendo a identidade institucional da rede municipal de ensino e garantindo maior confiabilidade e uniformidade na produção e distribuição de conteúdos.</w:t>
      </w:r>
    </w:p>
    <w:p w:rsidR="00045EBD" w:rsidRPr="00045EBD" w:rsidRDefault="00045EBD" w:rsidP="00045EBD">
      <w:pPr>
        <w:pStyle w:val="PargrafodaLista"/>
        <w:ind w:left="142"/>
        <w:rPr>
          <w:rFonts w:eastAsia="Times New Roman" w:cs="Times New Roman"/>
          <w:sz w:val="24"/>
          <w:szCs w:val="24"/>
          <w:lang w:eastAsia="pt-BR"/>
        </w:rPr>
      </w:pPr>
    </w:p>
    <w:p w:rsidR="00045EBD" w:rsidRPr="00045EBD" w:rsidRDefault="00045EBD" w:rsidP="00045EBD">
      <w:pPr>
        <w:pStyle w:val="PargrafodaLista"/>
        <w:ind w:left="142"/>
        <w:rPr>
          <w:rFonts w:eastAsia="Times New Roman" w:cs="Times New Roman"/>
          <w:b/>
          <w:bCs/>
          <w:sz w:val="24"/>
          <w:szCs w:val="24"/>
          <w:lang w:eastAsia="pt-BR"/>
        </w:rPr>
      </w:pPr>
      <w:r w:rsidRPr="00045EBD">
        <w:rPr>
          <w:rFonts w:eastAsia="Times New Roman" w:cs="Times New Roman"/>
          <w:b/>
          <w:bCs/>
          <w:sz w:val="24"/>
          <w:szCs w:val="24"/>
          <w:lang w:eastAsia="pt-BR"/>
        </w:rPr>
        <w:t>2.REQUISITOS DA CONTRATAÇÃO</w:t>
      </w:r>
    </w:p>
    <w:p w:rsidR="00045EBD" w:rsidRPr="00045EBD" w:rsidRDefault="00045EBD" w:rsidP="00045EBD">
      <w:pPr>
        <w:spacing w:line="276" w:lineRule="auto"/>
        <w:ind w:left="142"/>
        <w:jc w:val="both"/>
        <w:rPr>
          <w:rFonts w:cs="Times New Roman"/>
        </w:rPr>
      </w:pPr>
      <w:r w:rsidRPr="00045EBD">
        <w:rPr>
          <w:rFonts w:cs="Times New Roman"/>
          <w:b/>
          <w:bCs/>
        </w:rPr>
        <w:t>2.1.</w:t>
      </w:r>
      <w:r w:rsidRPr="00045EBD">
        <w:rPr>
          <w:rFonts w:cs="Times New Roman"/>
        </w:rPr>
        <w:t xml:space="preserve"> A futura contratação de serviços de impressão em preto e branco e colorida, plastificação e encadernação com espiral em plástico configura-se como medida </w:t>
      </w:r>
      <w:r w:rsidRPr="00045EBD">
        <w:rPr>
          <w:rFonts w:cs="Times New Roman"/>
        </w:rPr>
        <w:lastRenderedPageBreak/>
        <w:t>estratégica para garantir suporte administrativo e pedagógico à rede pública municipal de ensino. A iniciativa contribui diretamente para a melhoria da qualidade dos serviços oferecidos às unidades escolares e reforça o compromisso da gestão com a eficiência, economicidade e padronização dos materiais produzidos.</w:t>
      </w:r>
    </w:p>
    <w:p w:rsidR="00045EBD" w:rsidRPr="00045EBD" w:rsidRDefault="00045EBD" w:rsidP="00045EBD">
      <w:pPr>
        <w:spacing w:line="276" w:lineRule="auto"/>
        <w:ind w:left="142"/>
        <w:jc w:val="both"/>
        <w:rPr>
          <w:rFonts w:cs="Times New Roman"/>
        </w:rPr>
      </w:pPr>
    </w:p>
    <w:p w:rsidR="00045EBD" w:rsidRPr="00045EBD" w:rsidRDefault="00045EBD" w:rsidP="00045EBD">
      <w:pPr>
        <w:spacing w:line="276" w:lineRule="auto"/>
        <w:ind w:left="142"/>
        <w:jc w:val="both"/>
        <w:rPr>
          <w:rFonts w:cs="Times New Roman"/>
        </w:rPr>
      </w:pPr>
      <w:r w:rsidRPr="00045EBD">
        <w:rPr>
          <w:rFonts w:cs="Times New Roman"/>
          <w:b/>
          <w:bCs/>
        </w:rPr>
        <w:t>2.2.</w:t>
      </w:r>
      <w:r w:rsidRPr="00045EBD">
        <w:rPr>
          <w:rFonts w:cs="Times New Roman"/>
        </w:rPr>
        <w:t xml:space="preserve"> Os serviços deverão atender às especificações técnicas definidas pela Secretaria Municipal de Educação de Afrânio/PE, assegurando: impressões com nitidez e fidelidade; plastificações que garantam durabilidade e proteção;encadernações firmes, com acabamento refinado e adequadas ao uso pedagógico e administrativo.</w:t>
      </w:r>
    </w:p>
    <w:p w:rsidR="00045EBD" w:rsidRPr="00045EBD" w:rsidRDefault="00045EBD" w:rsidP="00045EBD">
      <w:pPr>
        <w:spacing w:line="276" w:lineRule="auto"/>
        <w:ind w:left="142"/>
        <w:jc w:val="both"/>
        <w:rPr>
          <w:rFonts w:cs="Times New Roman"/>
        </w:rPr>
      </w:pPr>
    </w:p>
    <w:p w:rsidR="00045EBD" w:rsidRPr="00045EBD" w:rsidRDefault="00045EBD" w:rsidP="00045EBD">
      <w:pPr>
        <w:spacing w:line="276" w:lineRule="auto"/>
        <w:ind w:left="142"/>
        <w:jc w:val="both"/>
        <w:rPr>
          <w:rFonts w:cs="Times New Roman"/>
        </w:rPr>
      </w:pPr>
      <w:r w:rsidRPr="00045EBD">
        <w:rPr>
          <w:rFonts w:cs="Times New Roman"/>
          <w:b/>
          <w:bCs/>
        </w:rPr>
        <w:t>2.3.</w:t>
      </w:r>
      <w:r w:rsidRPr="00045EBD">
        <w:rPr>
          <w:rFonts w:cs="Times New Roman"/>
        </w:rPr>
        <w:t xml:space="preserve"> A empresa contratada será responsável pela execução completa dos serviços, incluindo insumos, mão de obra, transporte e logística de entrega, não podendo transferir qualquer ônus à Administração.</w:t>
      </w:r>
    </w:p>
    <w:p w:rsidR="00045EBD" w:rsidRPr="00045EBD" w:rsidRDefault="00045EBD" w:rsidP="00045EBD">
      <w:pPr>
        <w:spacing w:line="276" w:lineRule="auto"/>
        <w:ind w:left="142"/>
        <w:jc w:val="both"/>
        <w:rPr>
          <w:rFonts w:cs="Times New Roman"/>
        </w:rPr>
      </w:pPr>
    </w:p>
    <w:p w:rsidR="00045EBD" w:rsidRPr="00045EBD" w:rsidRDefault="00045EBD" w:rsidP="00045EBD">
      <w:pPr>
        <w:spacing w:line="276" w:lineRule="auto"/>
        <w:ind w:left="142"/>
        <w:jc w:val="both"/>
        <w:rPr>
          <w:rFonts w:cs="Times New Roman"/>
        </w:rPr>
      </w:pPr>
      <w:r w:rsidRPr="00045EBD">
        <w:rPr>
          <w:rFonts w:cs="Times New Roman"/>
          <w:b/>
          <w:bCs/>
        </w:rPr>
        <w:t>2.4.</w:t>
      </w:r>
      <w:r w:rsidRPr="00045EBD">
        <w:rPr>
          <w:rFonts w:cs="Times New Roman"/>
        </w:rPr>
        <w:t>O prazo de vigência da contratação será de 12 (doze) meses, contados a partir da homologação e assinatura da ata de registro de preços, podendo ser prorrogado por igual período, nos termos do art. 84 da Lei nº 14.133/2021, desde que comprovada a vantajosidade.</w:t>
      </w:r>
    </w:p>
    <w:p w:rsidR="00045EBD" w:rsidRPr="00045EBD" w:rsidRDefault="00045EBD" w:rsidP="00045EBD">
      <w:pPr>
        <w:spacing w:line="276" w:lineRule="auto"/>
        <w:ind w:left="142"/>
        <w:jc w:val="both"/>
        <w:rPr>
          <w:rFonts w:cs="Times New Roman"/>
        </w:rPr>
      </w:pPr>
    </w:p>
    <w:p w:rsidR="00045EBD" w:rsidRPr="00045EBD" w:rsidRDefault="00045EBD" w:rsidP="00045EBD">
      <w:pPr>
        <w:spacing w:line="276" w:lineRule="auto"/>
        <w:ind w:left="142"/>
        <w:jc w:val="both"/>
        <w:rPr>
          <w:rFonts w:cs="Times New Roman"/>
        </w:rPr>
      </w:pPr>
      <w:r w:rsidRPr="00045EBD">
        <w:rPr>
          <w:rFonts w:cs="Times New Roman"/>
          <w:b/>
          <w:bCs/>
        </w:rPr>
        <w:t>2.5.</w:t>
      </w:r>
      <w:r w:rsidRPr="00045EBD">
        <w:rPr>
          <w:rFonts w:cs="Times New Roman"/>
        </w:rPr>
        <w:t>Durante o período de vigência, a contratada deverá assegurar suporte técnico e realizar a substituição imediata de serviços defeituosos ou em desacordo com as especificações estabelecidas, sem ônus adicional para a Administração.</w:t>
      </w:r>
    </w:p>
    <w:p w:rsidR="00045EBD" w:rsidRPr="00045EBD" w:rsidRDefault="00045EBD" w:rsidP="00045EBD">
      <w:pPr>
        <w:spacing w:line="276" w:lineRule="auto"/>
        <w:ind w:left="142"/>
        <w:jc w:val="both"/>
        <w:rPr>
          <w:rFonts w:cs="Times New Roman"/>
        </w:rPr>
      </w:pPr>
    </w:p>
    <w:p w:rsidR="00045EBD" w:rsidRPr="00045EBD" w:rsidRDefault="00045EBD" w:rsidP="00045EBD">
      <w:pPr>
        <w:spacing w:line="276" w:lineRule="auto"/>
        <w:ind w:left="142"/>
        <w:jc w:val="both"/>
        <w:rPr>
          <w:rFonts w:cs="Times New Roman"/>
        </w:rPr>
      </w:pPr>
      <w:r w:rsidRPr="00045EBD">
        <w:rPr>
          <w:rFonts w:cs="Times New Roman"/>
          <w:b/>
          <w:bCs/>
        </w:rPr>
        <w:t>2.6.</w:t>
      </w:r>
      <w:r w:rsidRPr="00045EBD">
        <w:rPr>
          <w:rFonts w:cs="Times New Roman"/>
        </w:rPr>
        <w:t>Não será admitida a subcontratação do objeto contratual, conforme previsto no art. 72 da Lei nº 14.133/2021, garantindo que a execução seja realizada diretamente pela empresa vencedora do certame.</w:t>
      </w:r>
    </w:p>
    <w:p w:rsidR="00045EBD" w:rsidRPr="00045EBD" w:rsidRDefault="00045EBD" w:rsidP="00045EBD">
      <w:pPr>
        <w:spacing w:line="276" w:lineRule="auto"/>
        <w:ind w:left="142"/>
        <w:jc w:val="both"/>
        <w:rPr>
          <w:rFonts w:cs="Times New Roman"/>
          <w:b/>
          <w:bCs/>
        </w:rPr>
      </w:pPr>
    </w:p>
    <w:p w:rsidR="00045EBD" w:rsidRPr="00045EBD" w:rsidRDefault="00045EBD" w:rsidP="00045EBD">
      <w:pPr>
        <w:spacing w:line="276" w:lineRule="auto"/>
        <w:ind w:left="142"/>
        <w:jc w:val="both"/>
        <w:rPr>
          <w:rFonts w:cs="Times New Roman"/>
        </w:rPr>
      </w:pPr>
      <w:r w:rsidRPr="00045EBD">
        <w:rPr>
          <w:rFonts w:cs="Times New Roman"/>
          <w:b/>
          <w:bCs/>
        </w:rPr>
        <w:t>2.7.</w:t>
      </w:r>
      <w:r w:rsidRPr="00045EBD">
        <w:rPr>
          <w:rFonts w:cs="Times New Roman"/>
        </w:rPr>
        <w:t>A Administração poderá exigir amostras mínimas de impressão, plastificação ou encadernação, sempre que necessário para aferição da qualidade antes da execução em larga escala.</w:t>
      </w:r>
    </w:p>
    <w:p w:rsidR="00045EBD" w:rsidRPr="00045EBD" w:rsidRDefault="00045EBD" w:rsidP="00045EBD">
      <w:pPr>
        <w:spacing w:line="276" w:lineRule="auto"/>
        <w:ind w:left="142"/>
        <w:jc w:val="both"/>
        <w:rPr>
          <w:rFonts w:cs="Times New Roman"/>
        </w:rPr>
      </w:pPr>
    </w:p>
    <w:p w:rsidR="00045EBD" w:rsidRPr="00045EBD" w:rsidRDefault="00045EBD" w:rsidP="00045EBD">
      <w:pPr>
        <w:spacing w:line="276" w:lineRule="auto"/>
        <w:ind w:left="142"/>
        <w:jc w:val="both"/>
        <w:rPr>
          <w:rFonts w:cs="Times New Roman"/>
        </w:rPr>
      </w:pPr>
      <w:r w:rsidRPr="00045EBD">
        <w:rPr>
          <w:rFonts w:cs="Times New Roman"/>
          <w:b/>
          <w:bCs/>
        </w:rPr>
        <w:t>2.8.</w:t>
      </w:r>
      <w:r w:rsidRPr="00045EBD">
        <w:rPr>
          <w:rFonts w:cs="Times New Roman"/>
        </w:rPr>
        <w:t>Será exigida garantia de execução contratual correspondente a 1% (um por cento) do valor total contratado, nos termos do art. 96 da Lei nº 14.133/2021, podendo ser prestada em dinheiro, fiança bancária, seguro-garantia ou outra modalidade permitida pela legislação vigente.</w:t>
      </w:r>
    </w:p>
    <w:p w:rsidR="00045EBD" w:rsidRPr="00045EBD" w:rsidRDefault="00045EBD" w:rsidP="00045EBD">
      <w:pPr>
        <w:spacing w:line="276" w:lineRule="auto"/>
        <w:ind w:left="142"/>
        <w:jc w:val="both"/>
        <w:rPr>
          <w:rFonts w:cs="Times New Roman"/>
        </w:rPr>
      </w:pPr>
    </w:p>
    <w:p w:rsidR="00045EBD" w:rsidRPr="00045EBD" w:rsidRDefault="00045EBD" w:rsidP="00045EBD">
      <w:pPr>
        <w:spacing w:line="276" w:lineRule="auto"/>
        <w:ind w:left="142"/>
        <w:jc w:val="both"/>
        <w:rPr>
          <w:rFonts w:cs="Times New Roman"/>
        </w:rPr>
      </w:pPr>
      <w:r w:rsidRPr="00045EBD">
        <w:rPr>
          <w:rFonts w:cs="Times New Roman"/>
          <w:b/>
          <w:bCs/>
        </w:rPr>
        <w:t xml:space="preserve">2.9. </w:t>
      </w:r>
      <w:r w:rsidRPr="00045EBD">
        <w:rPr>
          <w:rFonts w:cs="Times New Roman"/>
        </w:rPr>
        <w:t xml:space="preserve">A execução e entrega dos serviços deverão ocorrer em até </w:t>
      </w:r>
      <w:r w:rsidRPr="00045EBD">
        <w:rPr>
          <w:rFonts w:cs="Times New Roman"/>
          <w:b/>
          <w:bCs/>
        </w:rPr>
        <w:t>5 (cinco) dias corridos</w:t>
      </w:r>
      <w:r w:rsidRPr="00045EBD">
        <w:rPr>
          <w:rFonts w:cs="Times New Roman"/>
        </w:rPr>
        <w:t xml:space="preserve"> após a emissão da Nota de Empenho ou Ordem de Serviço, salvo autorização expressa da Administração para prazos diferenciados. O atraso injustificado acarretará aplicação de multa de até 0,5% (meio por cento) do valor do serviço por dia de atraso, limitada a 10% do valor total contratado, sem prejuízo das demais sanções previstas na Lei nº 14.133/2021.</w:t>
      </w:r>
    </w:p>
    <w:p w:rsidR="00045EBD" w:rsidRPr="00045EBD" w:rsidRDefault="00045EBD" w:rsidP="00045EBD">
      <w:pPr>
        <w:spacing w:line="276" w:lineRule="auto"/>
        <w:ind w:left="142"/>
        <w:jc w:val="both"/>
        <w:rPr>
          <w:rFonts w:cs="Times New Roman"/>
        </w:rPr>
      </w:pPr>
    </w:p>
    <w:p w:rsidR="00045EBD" w:rsidRPr="00045EBD" w:rsidRDefault="00045EBD" w:rsidP="00045EBD">
      <w:pPr>
        <w:spacing w:line="276" w:lineRule="auto"/>
        <w:ind w:left="142"/>
        <w:jc w:val="both"/>
        <w:rPr>
          <w:rFonts w:cs="Times New Roman"/>
        </w:rPr>
      </w:pPr>
      <w:r w:rsidRPr="00045EBD">
        <w:rPr>
          <w:rFonts w:cs="Times New Roman"/>
          <w:b/>
          <w:bCs/>
        </w:rPr>
        <w:t>2.9.1.</w:t>
      </w:r>
      <w:r w:rsidRPr="00045EBD">
        <w:rPr>
          <w:rFonts w:cs="Times New Roman"/>
        </w:rPr>
        <w:t xml:space="preserve">Em casos de grande volume, poderá ser admitida a entrega parcial, desde que previamente autorizada pela Administração. Em situações de grande volume ou </w:t>
      </w:r>
      <w:r w:rsidRPr="00045EBD">
        <w:rPr>
          <w:rFonts w:cs="Times New Roman"/>
        </w:rPr>
        <w:lastRenderedPageBreak/>
        <w:t>necessidade emergencial, a Administração poderá determinar entregas parciais ou escalonadas, de modo a assegurar a continuidade das atividades escolares e administrativas.</w:t>
      </w:r>
    </w:p>
    <w:p w:rsidR="00045EBD" w:rsidRPr="00045EBD" w:rsidRDefault="00045EBD" w:rsidP="00045EBD">
      <w:pPr>
        <w:spacing w:line="276" w:lineRule="auto"/>
        <w:ind w:left="142"/>
        <w:jc w:val="both"/>
        <w:rPr>
          <w:rFonts w:cs="Times New Roman"/>
          <w:b/>
          <w:bCs/>
        </w:rPr>
      </w:pPr>
    </w:p>
    <w:p w:rsidR="00045EBD" w:rsidRPr="00045EBD" w:rsidRDefault="00045EBD" w:rsidP="00045EBD">
      <w:pPr>
        <w:spacing w:line="276" w:lineRule="auto"/>
        <w:ind w:left="142"/>
        <w:jc w:val="both"/>
        <w:rPr>
          <w:rFonts w:cs="Times New Roman"/>
        </w:rPr>
      </w:pPr>
      <w:r w:rsidRPr="00045EBD">
        <w:rPr>
          <w:rFonts w:cs="Times New Roman"/>
          <w:b/>
          <w:bCs/>
        </w:rPr>
        <w:t>2.9.2.</w:t>
      </w:r>
      <w:r w:rsidRPr="00045EBD">
        <w:rPr>
          <w:rFonts w:cs="Times New Roman"/>
        </w:rPr>
        <w:t>Na hipótese de impossibilidade de cumprimento do prazo, a contratada deverá comunicar formalmente as razões justificadoras com antecedência mínima de 03 (três) dias úteis, para análise da Administração, ressalvados os casos de fortuito ou força maior devidamente comprovados.</w:t>
      </w:r>
    </w:p>
    <w:p w:rsidR="00045EBD" w:rsidRPr="00045EBD" w:rsidRDefault="00045EBD" w:rsidP="00045EBD">
      <w:pPr>
        <w:spacing w:line="276" w:lineRule="auto"/>
        <w:ind w:left="142"/>
        <w:jc w:val="both"/>
        <w:rPr>
          <w:rFonts w:cs="Times New Roman"/>
          <w:b/>
          <w:bCs/>
        </w:rPr>
      </w:pPr>
    </w:p>
    <w:p w:rsidR="00045EBD" w:rsidRPr="00045EBD" w:rsidRDefault="00045EBD" w:rsidP="00045EBD">
      <w:pPr>
        <w:spacing w:line="276" w:lineRule="auto"/>
        <w:ind w:left="142"/>
        <w:jc w:val="both"/>
        <w:rPr>
          <w:rFonts w:cs="Times New Roman"/>
        </w:rPr>
      </w:pPr>
      <w:r w:rsidRPr="00045EBD">
        <w:rPr>
          <w:rFonts w:cs="Times New Roman"/>
          <w:b/>
          <w:bCs/>
        </w:rPr>
        <w:t>2.9.3.</w:t>
      </w:r>
      <w:r w:rsidRPr="00045EBD">
        <w:rPr>
          <w:rFonts w:cs="Times New Roman"/>
        </w:rPr>
        <w:t>O atraso injustificado acarretará aplicação de multa de até 0,5% (meio por cento) do valor do serviço por dia de atraso, limitada a 10% do valor total contratado, sem prejuízo das demais sanções previstas na Lei nº 14.133/2021.</w:t>
      </w:r>
    </w:p>
    <w:p w:rsidR="00045EBD" w:rsidRPr="00045EBD" w:rsidRDefault="00045EBD" w:rsidP="00045EBD">
      <w:pPr>
        <w:spacing w:line="276" w:lineRule="auto"/>
        <w:ind w:left="142"/>
        <w:jc w:val="both"/>
        <w:rPr>
          <w:rFonts w:cs="Times New Roman"/>
          <w:b/>
          <w:bCs/>
        </w:rPr>
      </w:pPr>
    </w:p>
    <w:p w:rsidR="00045EBD" w:rsidRPr="00045EBD" w:rsidRDefault="00045EBD" w:rsidP="00045EBD">
      <w:pPr>
        <w:spacing w:line="276" w:lineRule="auto"/>
        <w:ind w:left="142"/>
        <w:jc w:val="both"/>
        <w:rPr>
          <w:rFonts w:cs="Times New Roman"/>
        </w:rPr>
      </w:pPr>
      <w:r w:rsidRPr="00045EBD">
        <w:rPr>
          <w:rFonts w:cs="Times New Roman"/>
          <w:b/>
          <w:bCs/>
        </w:rPr>
        <w:t>2.10.</w:t>
      </w:r>
      <w:r w:rsidRPr="00045EBD">
        <w:rPr>
          <w:rFonts w:cs="Times New Roman"/>
        </w:rPr>
        <w:t>O fornecimento deverá observar os princípios da economicidade, eficiência e isonomia, garantindo que todas as unidades escolares tenham acesso aos serviços em condições iguais, fortalecendo a padronização e a identidade institucional da rede municipal de ensino.</w:t>
      </w:r>
    </w:p>
    <w:p w:rsidR="00045EBD" w:rsidRPr="00045EBD" w:rsidRDefault="00045EBD" w:rsidP="00045EBD">
      <w:pPr>
        <w:spacing w:line="276" w:lineRule="auto"/>
        <w:ind w:left="142"/>
        <w:jc w:val="both"/>
        <w:rPr>
          <w:rFonts w:cs="Times New Roman"/>
        </w:rPr>
      </w:pPr>
    </w:p>
    <w:p w:rsidR="00045EBD" w:rsidRPr="00045EBD" w:rsidRDefault="00045EBD" w:rsidP="00045EBD">
      <w:pPr>
        <w:spacing w:line="276" w:lineRule="auto"/>
        <w:ind w:left="142"/>
        <w:jc w:val="both"/>
        <w:rPr>
          <w:rFonts w:cs="Times New Roman"/>
        </w:rPr>
      </w:pPr>
      <w:r w:rsidRPr="00045EBD">
        <w:rPr>
          <w:rFonts w:cs="Times New Roman"/>
          <w:b/>
          <w:bCs/>
        </w:rPr>
        <w:t>2.10.1.</w:t>
      </w:r>
      <w:r w:rsidRPr="00045EBD">
        <w:rPr>
          <w:rFonts w:cs="Times New Roman"/>
        </w:rPr>
        <w:t xml:space="preserve"> Para fins de aferição da qualidade e da eficiência da execução, serão utilizados indicadores objetivos de desempenho, tais como tempo médio de entrega, percentual de serviços rejeitados e índice de conformidade das encadernações e plastificações.</w:t>
      </w:r>
    </w:p>
    <w:p w:rsidR="00045EBD" w:rsidRPr="00045EBD" w:rsidRDefault="00045EBD" w:rsidP="00045EBD">
      <w:pPr>
        <w:spacing w:line="276" w:lineRule="auto"/>
        <w:ind w:left="142"/>
        <w:jc w:val="both"/>
        <w:rPr>
          <w:rFonts w:cs="Times New Roman"/>
        </w:rPr>
      </w:pPr>
    </w:p>
    <w:p w:rsidR="00045EBD" w:rsidRPr="00045EBD" w:rsidRDefault="00045EBD" w:rsidP="00045EBD">
      <w:pPr>
        <w:spacing w:line="276" w:lineRule="auto"/>
        <w:ind w:left="142"/>
        <w:jc w:val="both"/>
        <w:rPr>
          <w:rFonts w:cs="Times New Roman"/>
        </w:rPr>
      </w:pPr>
      <w:r w:rsidRPr="00045EBD">
        <w:rPr>
          <w:rFonts w:cs="Times New Roman"/>
          <w:b/>
          <w:bCs/>
        </w:rPr>
        <w:t>2.10.2.</w:t>
      </w:r>
      <w:r w:rsidRPr="00045EBD">
        <w:rPr>
          <w:rFonts w:cs="Times New Roman"/>
        </w:rPr>
        <w:t xml:space="preserve"> O recebimento dos serviços ocorrerá em duas etapas: provisório, no ato da entrega, acompanhado da nota fiscal; e definitivo, em até 5 (cinco) dias úteis após a verificação da conformidade, podendo ser prorrogado por igual período em casos devidamente justificados. Essa sistemática assegura maior controle da Administração sobre a qualidade e a tempestividade da execução contratual.</w:t>
      </w:r>
    </w:p>
    <w:p w:rsidR="00045EBD" w:rsidRPr="00045EBD" w:rsidRDefault="00045EBD" w:rsidP="00045EBD">
      <w:pPr>
        <w:ind w:left="142"/>
        <w:jc w:val="both"/>
        <w:rPr>
          <w:rFonts w:cs="Times New Roman"/>
          <w:b/>
          <w:bCs/>
        </w:rPr>
      </w:pPr>
    </w:p>
    <w:p w:rsidR="00045EBD" w:rsidRPr="00045EBD" w:rsidRDefault="00045EBD" w:rsidP="00045EBD">
      <w:pPr>
        <w:tabs>
          <w:tab w:val="left" w:pos="904"/>
        </w:tabs>
        <w:spacing w:before="1" w:line="276" w:lineRule="auto"/>
        <w:ind w:left="142"/>
        <w:jc w:val="both"/>
        <w:rPr>
          <w:rFonts w:cs="Times New Roman"/>
          <w:b/>
        </w:rPr>
      </w:pPr>
      <w:r w:rsidRPr="00045EBD">
        <w:rPr>
          <w:rFonts w:cs="Times New Roman"/>
          <w:b/>
          <w:bCs/>
        </w:rPr>
        <w:t>1.7</w:t>
      </w:r>
      <w:r w:rsidRPr="00045EBD">
        <w:rPr>
          <w:rFonts w:cs="Times New Roman"/>
          <w:b/>
        </w:rPr>
        <w:t>. Justificativa Técnica Para Adoção De Margem De Preferência Regional – Decreto 017/2025</w:t>
      </w:r>
    </w:p>
    <w:p w:rsidR="00045EBD" w:rsidRPr="00045EBD" w:rsidRDefault="00045EBD" w:rsidP="00045EBD">
      <w:pPr>
        <w:tabs>
          <w:tab w:val="left" w:pos="904"/>
        </w:tabs>
        <w:spacing w:before="1" w:line="276" w:lineRule="auto"/>
        <w:ind w:left="142"/>
        <w:jc w:val="both"/>
        <w:rPr>
          <w:rFonts w:cs="Times New Roman"/>
        </w:rPr>
      </w:pPr>
      <w:r w:rsidRPr="00045EBD">
        <w:rPr>
          <w:rFonts w:cs="Times New Roman"/>
          <w:b/>
          <w:bCs/>
        </w:rPr>
        <w:t>1.7.1.</w:t>
      </w:r>
      <w:r w:rsidRPr="00045EBD">
        <w:rPr>
          <w:rFonts w:cs="Times New Roman"/>
        </w:rPr>
        <w:t xml:space="preserve"> Nos termos do Art. 2º e §1º do Capítulo II do presente regulamento, que permite a previsão de margem de preferência para microempresas e empresas de pequeno porte sediadas local ou regionalmente, fundamenta-se a adoção da medida na presente licitação que visa à contratação de empresa especializada na prestação de serviços de impressão, encadernação e plastificação destinados a suprir as demandas das unidades escolares da Rede Municipal de Ensino de Afrânio – PE.</w:t>
      </w:r>
    </w:p>
    <w:p w:rsidR="00045EBD" w:rsidRPr="00045EBD" w:rsidRDefault="00045EBD" w:rsidP="00045EBD">
      <w:pPr>
        <w:tabs>
          <w:tab w:val="left" w:pos="904"/>
        </w:tabs>
        <w:spacing w:before="1" w:line="276" w:lineRule="auto"/>
        <w:ind w:left="142"/>
        <w:jc w:val="both"/>
        <w:rPr>
          <w:rFonts w:cs="Times New Roman"/>
        </w:rPr>
      </w:pPr>
      <w:r w:rsidRPr="00045EBD">
        <w:rPr>
          <w:rFonts w:cs="Times New Roman"/>
          <w:b/>
          <w:bCs/>
        </w:rPr>
        <w:t>1.7.2.</w:t>
      </w:r>
      <w:r w:rsidRPr="00045EBD">
        <w:rPr>
          <w:rFonts w:cs="Times New Roman"/>
        </w:rPr>
        <w:t xml:space="preserve"> A delimitação regional abrange os municípios integrantes do Consórcio Intermunicipal do Sertão do Araripe Pernambucano (CISAPE), além dos municípios de Petrolina/PE e Juazeiro/BA, em razão dos seguintes fundamentos técnicos:</w:t>
      </w:r>
    </w:p>
    <w:p w:rsidR="00045EBD" w:rsidRPr="00045EBD" w:rsidRDefault="00045EBD" w:rsidP="00045EBD">
      <w:pPr>
        <w:tabs>
          <w:tab w:val="left" w:pos="904"/>
        </w:tabs>
        <w:spacing w:before="1" w:line="276" w:lineRule="auto"/>
        <w:ind w:left="142"/>
        <w:jc w:val="both"/>
        <w:rPr>
          <w:rFonts w:cs="Times New Roman"/>
          <w:b/>
        </w:rPr>
      </w:pPr>
      <w:r w:rsidRPr="00045EBD">
        <w:rPr>
          <w:rFonts w:cs="Times New Roman"/>
          <w:b/>
        </w:rPr>
        <w:t>- Fomento ao Desenvolvimento Econômico Regional (inciso I)</w:t>
      </w:r>
    </w:p>
    <w:p w:rsidR="00045EBD" w:rsidRPr="00045EBD" w:rsidRDefault="00045EBD" w:rsidP="00045EBD">
      <w:pPr>
        <w:tabs>
          <w:tab w:val="left" w:pos="904"/>
        </w:tabs>
        <w:spacing w:before="1" w:line="276" w:lineRule="auto"/>
        <w:ind w:left="142"/>
        <w:jc w:val="both"/>
        <w:rPr>
          <w:rFonts w:cs="Times New Roman"/>
        </w:rPr>
      </w:pPr>
      <w:r w:rsidRPr="00045EBD">
        <w:rPr>
          <w:rFonts w:cs="Times New Roman"/>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045EBD" w:rsidRPr="00045EBD" w:rsidRDefault="00045EBD" w:rsidP="00045EBD">
      <w:pPr>
        <w:tabs>
          <w:tab w:val="left" w:pos="904"/>
        </w:tabs>
        <w:spacing w:before="1" w:line="276" w:lineRule="auto"/>
        <w:ind w:left="142"/>
        <w:jc w:val="both"/>
        <w:rPr>
          <w:rFonts w:cs="Times New Roman"/>
          <w:b/>
        </w:rPr>
      </w:pPr>
      <w:r w:rsidRPr="00045EBD">
        <w:rPr>
          <w:rFonts w:cs="Times New Roman"/>
          <w:b/>
        </w:rPr>
        <w:lastRenderedPageBreak/>
        <w:t>- Redução de Custos Logísticos e Impactos Ambientais (inciso III)</w:t>
      </w:r>
    </w:p>
    <w:p w:rsidR="00045EBD" w:rsidRPr="00045EBD" w:rsidRDefault="00045EBD" w:rsidP="00045EBD">
      <w:pPr>
        <w:tabs>
          <w:tab w:val="left" w:pos="904"/>
        </w:tabs>
        <w:spacing w:before="1" w:line="276" w:lineRule="auto"/>
        <w:ind w:left="142"/>
        <w:jc w:val="both"/>
        <w:rPr>
          <w:rFonts w:cs="Times New Roman"/>
        </w:rPr>
      </w:pPr>
      <w:r w:rsidRPr="00045EBD">
        <w:rPr>
          <w:rFonts w:cs="Times New Roman"/>
        </w:rPr>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045EBD" w:rsidRPr="00045EBD" w:rsidRDefault="00045EBD" w:rsidP="00045EBD">
      <w:pPr>
        <w:tabs>
          <w:tab w:val="left" w:pos="904"/>
        </w:tabs>
        <w:spacing w:before="1" w:line="276" w:lineRule="auto"/>
        <w:ind w:left="142"/>
        <w:jc w:val="both"/>
        <w:rPr>
          <w:rFonts w:cs="Times New Roman"/>
          <w:b/>
        </w:rPr>
      </w:pPr>
      <w:r w:rsidRPr="00045EBD">
        <w:rPr>
          <w:rFonts w:cs="Times New Roman"/>
          <w:b/>
        </w:rPr>
        <w:t>- Capacidade Produtiva Instalada na Região (inciso IV)</w:t>
      </w:r>
    </w:p>
    <w:p w:rsidR="00045EBD" w:rsidRPr="00045EBD" w:rsidRDefault="00045EBD" w:rsidP="00045EBD">
      <w:pPr>
        <w:tabs>
          <w:tab w:val="left" w:pos="904"/>
        </w:tabs>
        <w:spacing w:before="1" w:line="276" w:lineRule="auto"/>
        <w:ind w:left="142"/>
        <w:jc w:val="both"/>
        <w:rPr>
          <w:rFonts w:cs="Times New Roman"/>
        </w:rPr>
      </w:pPr>
      <w:r w:rsidRPr="00045EBD">
        <w:rPr>
          <w:rFonts w:cs="Times New Roman"/>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045EBD" w:rsidRPr="00045EBD" w:rsidRDefault="00045EBD" w:rsidP="00045EBD">
      <w:pPr>
        <w:tabs>
          <w:tab w:val="left" w:pos="904"/>
        </w:tabs>
        <w:spacing w:before="1" w:line="276" w:lineRule="auto"/>
        <w:ind w:left="142"/>
        <w:jc w:val="both"/>
        <w:rPr>
          <w:rFonts w:cs="Times New Roman"/>
          <w:b/>
        </w:rPr>
      </w:pPr>
      <w:r w:rsidRPr="00045EBD">
        <w:rPr>
          <w:rFonts w:cs="Times New Roman"/>
          <w:b/>
        </w:rPr>
        <w:t>- Existência de Concorrência Suficiente no Âmbito Regional (inciso V)</w:t>
      </w:r>
    </w:p>
    <w:p w:rsidR="00045EBD" w:rsidRPr="00045EBD" w:rsidRDefault="00045EBD" w:rsidP="00045EBD">
      <w:pPr>
        <w:tabs>
          <w:tab w:val="left" w:pos="904"/>
        </w:tabs>
        <w:spacing w:before="1" w:line="276" w:lineRule="auto"/>
        <w:ind w:left="142"/>
        <w:jc w:val="both"/>
        <w:rPr>
          <w:rFonts w:cs="Times New Roman"/>
        </w:rPr>
      </w:pPr>
      <w:r w:rsidRPr="00045EBD">
        <w:rPr>
          <w:rFonts w:cs="Times New Roman"/>
          <w:b/>
          <w:bCs/>
        </w:rPr>
        <w:t>1.7.3.</w:t>
      </w:r>
      <w:r w:rsidRPr="00045EBD">
        <w:rPr>
          <w:rFonts w:cs="Times New Roman"/>
        </w:rPr>
        <w:t xml:space="preserve"> 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045EBD" w:rsidRPr="00045EBD" w:rsidRDefault="00045EBD" w:rsidP="00045EBD">
      <w:pPr>
        <w:tabs>
          <w:tab w:val="left" w:pos="904"/>
        </w:tabs>
        <w:spacing w:before="1" w:line="276" w:lineRule="auto"/>
        <w:ind w:left="142"/>
        <w:jc w:val="both"/>
        <w:rPr>
          <w:rFonts w:cs="Times New Roman"/>
        </w:rPr>
      </w:pPr>
      <w:r w:rsidRPr="00045EBD">
        <w:rPr>
          <w:rFonts w:cs="Times New Roman"/>
          <w:b/>
          <w:bCs/>
        </w:rPr>
        <w:t>1.7.4.</w:t>
      </w:r>
      <w:r w:rsidRPr="00045EBD">
        <w:rPr>
          <w:rFonts w:cs="Times New Roman"/>
        </w:rPr>
        <w:t xml:space="preserve"> Com base nos pontos acima, deverá ocorrer a adoção de margem de preferência regional, que encontra-se plenamente justificada, nos termos da legislação vigente, promovendo o equilíbrio regional, a justiça contratual e o atendimento ao interesse público.</w:t>
      </w:r>
    </w:p>
    <w:p w:rsidR="00045EBD" w:rsidRPr="00045EBD" w:rsidRDefault="00045EBD" w:rsidP="00045EBD">
      <w:pPr>
        <w:tabs>
          <w:tab w:val="left" w:pos="904"/>
        </w:tabs>
        <w:spacing w:before="1" w:line="276" w:lineRule="auto"/>
        <w:ind w:left="142"/>
        <w:jc w:val="both"/>
        <w:rPr>
          <w:rFonts w:cs="Times New Roman"/>
        </w:rPr>
      </w:pPr>
      <w:r w:rsidRPr="00045EBD">
        <w:rPr>
          <w:rFonts w:cs="Times New Roman"/>
          <w:b/>
          <w:bCs/>
        </w:rPr>
        <w:t>1.7.5.</w:t>
      </w:r>
      <w:r w:rsidRPr="00045EBD">
        <w:rPr>
          <w:rFonts w:cs="Times New Roman"/>
        </w:rPr>
        <w:t>A adoção da margem de preferência regional não compromete a competitividade do certame, mas reforça o atendimento ao interesse público e a eficiência da contratação.</w:t>
      </w:r>
    </w:p>
    <w:p w:rsidR="00045EBD" w:rsidRDefault="00045EBD" w:rsidP="00045EBD">
      <w:pPr>
        <w:pStyle w:val="PargrafodaLista"/>
        <w:ind w:left="142"/>
        <w:rPr>
          <w:rFonts w:cs="Times New Roman"/>
          <w:b/>
          <w:sz w:val="24"/>
          <w:szCs w:val="24"/>
        </w:rPr>
      </w:pPr>
    </w:p>
    <w:p w:rsidR="00045EBD" w:rsidRPr="00045EBD" w:rsidRDefault="00045EBD" w:rsidP="00045EBD">
      <w:pPr>
        <w:pStyle w:val="PargrafodaLista"/>
        <w:ind w:left="142"/>
        <w:rPr>
          <w:rFonts w:cs="Times New Roman"/>
          <w:sz w:val="24"/>
          <w:szCs w:val="24"/>
        </w:rPr>
      </w:pPr>
      <w:r w:rsidRPr="00045EBD">
        <w:rPr>
          <w:rFonts w:cs="Times New Roman"/>
          <w:b/>
          <w:sz w:val="24"/>
          <w:szCs w:val="24"/>
        </w:rPr>
        <w:t xml:space="preserve">3.LEVANTAMENTO DE MERCADO E MODALIDADE DE LICITAÇÃO </w:t>
      </w:r>
    </w:p>
    <w:p w:rsidR="00045EBD" w:rsidRPr="00045EBD" w:rsidRDefault="00045EBD" w:rsidP="00045EBD">
      <w:pPr>
        <w:ind w:left="142"/>
        <w:jc w:val="both"/>
        <w:rPr>
          <w:rFonts w:cs="Times New Roman"/>
        </w:rPr>
      </w:pPr>
    </w:p>
    <w:p w:rsidR="00045EBD" w:rsidRPr="00045EBD" w:rsidRDefault="00045EBD" w:rsidP="00045EBD">
      <w:pPr>
        <w:spacing w:line="276" w:lineRule="auto"/>
        <w:ind w:left="142"/>
        <w:jc w:val="both"/>
        <w:rPr>
          <w:rFonts w:cs="Times New Roman"/>
        </w:rPr>
      </w:pPr>
      <w:r w:rsidRPr="00045EBD">
        <w:rPr>
          <w:rFonts w:cs="Times New Roman"/>
          <w:b/>
          <w:bCs/>
        </w:rPr>
        <w:t>3.1.</w:t>
      </w:r>
      <w:r w:rsidRPr="00045EBD">
        <w:rPr>
          <w:rFonts w:cs="Times New Roman"/>
        </w:rPr>
        <w:t xml:space="preserve"> A contratação de serviços de impressão em preto e branco e colorida, plastificação e encadernação com espiral em plástico destinada à Secretaria Municipal de Educação de Afrânio/PE tem como objetivo assegurar condições adequadas para o processo de ensino e aprendizagem, em consonância com as diretrizes pedagógicas e administrativas da gestão municipal. Os serviços serão prestados de forma contínua, conforme demanda das unidades escolares, garantindo padronização, qualidade e eficiência na produção de materiais didáticos e administrativos.</w:t>
      </w:r>
    </w:p>
    <w:p w:rsidR="00045EBD" w:rsidRPr="00045EBD" w:rsidRDefault="00045EBD" w:rsidP="00045EBD">
      <w:pPr>
        <w:pStyle w:val="PargrafodaLista"/>
        <w:ind w:left="142"/>
        <w:rPr>
          <w:rFonts w:cs="Times New Roman"/>
          <w:sz w:val="24"/>
          <w:szCs w:val="24"/>
        </w:rPr>
      </w:pPr>
    </w:p>
    <w:p w:rsidR="00045EBD" w:rsidRPr="00045EBD" w:rsidRDefault="00045EBD" w:rsidP="00045EBD">
      <w:pPr>
        <w:spacing w:line="276" w:lineRule="auto"/>
        <w:ind w:left="142"/>
        <w:jc w:val="both"/>
        <w:rPr>
          <w:rFonts w:cs="Times New Roman"/>
        </w:rPr>
      </w:pPr>
      <w:r w:rsidRPr="00045EBD">
        <w:rPr>
          <w:rFonts w:cs="Times New Roman"/>
          <w:b/>
          <w:bCs/>
        </w:rPr>
        <w:t>3.2.</w:t>
      </w:r>
      <w:r w:rsidRPr="00045EBD">
        <w:rPr>
          <w:rFonts w:cs="Times New Roman"/>
        </w:rPr>
        <w:t>Para a definição do objeto, foi realizado levantamento de mercado com o objetivo de identificar a viabilidade técnica e econômica da contratação, bem como a modalidade licitatória mais adequada. Foram analisadas contratações similares realizadas por outros entes da administração pública, por meio da consulta a editais disponíveis em plataformas oficiais, como o Portal Nacional de Contratações Públicas (PNCP) e sites de transparência de municípios e estados. Essa análise permitiu verificar padrões de especificação técnica, prazos de entrega, garantias ofertadas e valores praticados, além de identificar boas práticas que podem ser replicadas no processo licitatório do Município de Afrânio.</w:t>
      </w:r>
    </w:p>
    <w:p w:rsidR="00045EBD" w:rsidRPr="00045EBD" w:rsidRDefault="00045EBD" w:rsidP="00045EBD">
      <w:pPr>
        <w:pStyle w:val="PargrafodaLista"/>
        <w:ind w:left="142"/>
        <w:rPr>
          <w:rFonts w:cs="Times New Roman"/>
          <w:sz w:val="24"/>
          <w:szCs w:val="24"/>
        </w:rPr>
      </w:pPr>
      <w:r w:rsidRPr="00045EBD">
        <w:rPr>
          <w:rFonts w:cs="Times New Roman"/>
          <w:b/>
          <w:bCs/>
          <w:sz w:val="24"/>
          <w:szCs w:val="24"/>
        </w:rPr>
        <w:t>3.3.</w:t>
      </w:r>
      <w:r w:rsidRPr="00045EBD">
        <w:rPr>
          <w:rFonts w:cs="Times New Roman"/>
          <w:kern w:val="2"/>
          <w:sz w:val="24"/>
          <w:szCs w:val="24"/>
        </w:rPr>
        <w:t xml:space="preserve">Observou-se que, de modo geral, não há variações significativas quanto à execução do objeto, sendo a principal diferença entre os processos analisados a modalidade de licitação adotada. Em todos os casos, a contratação foi realizada por meio de Pregão Eletrônico, modalidade que se mostrou mais vantajosa por garantir maior competitividade, transparência e economicidade, conforme previsto </w:t>
      </w:r>
      <w:r w:rsidRPr="00045EBD">
        <w:rPr>
          <w:rFonts w:cs="Times New Roman"/>
          <w:kern w:val="2"/>
          <w:sz w:val="24"/>
          <w:szCs w:val="24"/>
        </w:rPr>
        <w:lastRenderedPageBreak/>
        <w:t>na Lei nº 14.133/2021.</w:t>
      </w:r>
    </w:p>
    <w:p w:rsidR="00045EBD" w:rsidRPr="00045EBD" w:rsidRDefault="00045EBD" w:rsidP="00045EBD">
      <w:pPr>
        <w:pStyle w:val="PargrafodaLista"/>
        <w:ind w:left="142"/>
        <w:rPr>
          <w:rFonts w:cs="Times New Roman"/>
          <w:sz w:val="24"/>
          <w:szCs w:val="24"/>
        </w:rPr>
      </w:pPr>
    </w:p>
    <w:p w:rsidR="00045EBD" w:rsidRPr="00045EBD" w:rsidRDefault="00045EBD" w:rsidP="00045EBD">
      <w:pPr>
        <w:pStyle w:val="PargrafodaLista"/>
        <w:ind w:left="142"/>
        <w:rPr>
          <w:rFonts w:cs="Times New Roman"/>
          <w:sz w:val="24"/>
          <w:szCs w:val="24"/>
        </w:rPr>
      </w:pPr>
      <w:r w:rsidRPr="00045EBD">
        <w:rPr>
          <w:rFonts w:cs="Times New Roman"/>
          <w:b/>
          <w:bCs/>
          <w:sz w:val="24"/>
          <w:szCs w:val="24"/>
        </w:rPr>
        <w:t>3.4.</w:t>
      </w:r>
      <w:r w:rsidRPr="00045EBD">
        <w:rPr>
          <w:rFonts w:cs="Times New Roman"/>
          <w:sz w:val="24"/>
          <w:szCs w:val="24"/>
        </w:rPr>
        <w:t xml:space="preserve"> A pesquisa de mercado também evidenciou a ampla oferta de serviços de impressão, plastificação e encadernação com as características desejadas, fornecidos por empresas especializadas em todo o território nacional. Não foram identificadas barreiras de mercado ou restrições que comprometam a competitividade do certame, o que reforça a viabilidade da contratação, assegurando flexibilidade e planejamento na execução conforme a disponibilidade orçamentária da Secretaria.</w:t>
      </w:r>
    </w:p>
    <w:p w:rsidR="00045EBD" w:rsidRPr="00045EBD" w:rsidRDefault="00045EBD" w:rsidP="00045EBD">
      <w:pPr>
        <w:pStyle w:val="PargrafodaLista"/>
        <w:ind w:left="142"/>
        <w:rPr>
          <w:rFonts w:cs="Times New Roman"/>
          <w:sz w:val="24"/>
          <w:szCs w:val="24"/>
        </w:rPr>
      </w:pPr>
    </w:p>
    <w:p w:rsidR="00045EBD" w:rsidRPr="00045EBD" w:rsidRDefault="00045EBD" w:rsidP="00045EBD">
      <w:pPr>
        <w:pStyle w:val="PargrafodaLista"/>
        <w:ind w:left="142"/>
        <w:rPr>
          <w:rFonts w:cs="Times New Roman"/>
          <w:sz w:val="24"/>
          <w:szCs w:val="24"/>
        </w:rPr>
      </w:pPr>
      <w:r w:rsidRPr="00045EBD">
        <w:rPr>
          <w:rFonts w:cs="Times New Roman"/>
          <w:b/>
          <w:bCs/>
          <w:sz w:val="24"/>
          <w:szCs w:val="24"/>
        </w:rPr>
        <w:t>3.5.</w:t>
      </w:r>
      <w:r w:rsidRPr="00045EBD">
        <w:rPr>
          <w:rFonts w:cs="Times New Roman"/>
          <w:kern w:val="2"/>
          <w:sz w:val="24"/>
          <w:szCs w:val="24"/>
        </w:rPr>
        <w:t>A escolha pela modalidade Pregão Eletrônico justifica-se pela natureza comum do objeto e pela possibilidade de obtenção de melhores condições comerciais. Além disso, permite maior planejamento orçamentário e flexibilidade na execução, contribuindo para evitar descontinuidade nos serviços educacionais e garantindo a prestação célere e eficiente dos serviços de impressão, plastificação e encadernação, em conformidade com os princípios da legalidade, impessoalidade, moralidade, publicidade e eficiência previstos no artigo 37 da Constituição Federal.</w:t>
      </w:r>
    </w:p>
    <w:p w:rsidR="00045EBD" w:rsidRDefault="00045EBD" w:rsidP="00045EBD">
      <w:pPr>
        <w:ind w:left="142"/>
        <w:jc w:val="both"/>
        <w:rPr>
          <w:rFonts w:cs="Times New Roman"/>
          <w:b/>
          <w:bCs/>
        </w:rPr>
      </w:pPr>
    </w:p>
    <w:p w:rsidR="00045EBD" w:rsidRPr="00045EBD" w:rsidRDefault="00045EBD" w:rsidP="00045EBD">
      <w:pPr>
        <w:ind w:left="142"/>
        <w:jc w:val="both"/>
        <w:rPr>
          <w:rFonts w:cs="Times New Roman"/>
        </w:rPr>
      </w:pPr>
      <w:r w:rsidRPr="00045EBD">
        <w:rPr>
          <w:rFonts w:cs="Times New Roman"/>
          <w:b/>
          <w:bCs/>
        </w:rPr>
        <w:t>4.DESCRIÇÃO DA SOLUÇÃO COMO UM TODO</w:t>
      </w:r>
    </w:p>
    <w:p w:rsidR="00045EBD" w:rsidRPr="00045EBD" w:rsidRDefault="00045EBD" w:rsidP="00045EBD">
      <w:pPr>
        <w:ind w:left="142"/>
        <w:jc w:val="both"/>
        <w:rPr>
          <w:rFonts w:cs="Times New Roman"/>
        </w:rPr>
      </w:pPr>
    </w:p>
    <w:p w:rsidR="00045EBD" w:rsidRPr="00045EBD" w:rsidRDefault="00045EBD" w:rsidP="00045EBD">
      <w:pPr>
        <w:pStyle w:val="PargrafodaLista"/>
        <w:ind w:left="142"/>
        <w:rPr>
          <w:rFonts w:cs="Times New Roman"/>
          <w:sz w:val="24"/>
          <w:szCs w:val="24"/>
        </w:rPr>
      </w:pPr>
      <w:r w:rsidRPr="00045EBD">
        <w:rPr>
          <w:rFonts w:cs="Times New Roman"/>
          <w:b/>
          <w:bCs/>
          <w:sz w:val="24"/>
          <w:szCs w:val="24"/>
        </w:rPr>
        <w:t>4.1.</w:t>
      </w:r>
      <w:r w:rsidRPr="00045EBD">
        <w:rPr>
          <w:rFonts w:cs="Times New Roman"/>
          <w:sz w:val="24"/>
          <w:szCs w:val="24"/>
        </w:rPr>
        <w:t xml:space="preserve"> A licitação será realizada por lote, utilizando-se o </w:t>
      </w:r>
      <w:r w:rsidRPr="00045EBD">
        <w:rPr>
          <w:rFonts w:cs="Times New Roman"/>
          <w:b/>
          <w:bCs/>
          <w:sz w:val="24"/>
          <w:szCs w:val="24"/>
        </w:rPr>
        <w:t>modo de disputa aberto e fechado</w:t>
      </w:r>
      <w:r w:rsidRPr="00045EBD">
        <w:rPr>
          <w:rFonts w:cs="Times New Roman"/>
          <w:sz w:val="24"/>
          <w:szCs w:val="24"/>
        </w:rPr>
        <w:t xml:space="preserve">, com critério de julgamento pelo </w:t>
      </w:r>
      <w:r w:rsidRPr="00045EBD">
        <w:rPr>
          <w:rFonts w:cs="Times New Roman"/>
          <w:b/>
          <w:bCs/>
          <w:sz w:val="24"/>
          <w:szCs w:val="24"/>
        </w:rPr>
        <w:t>menor preço global por lote</w:t>
      </w:r>
      <w:r w:rsidRPr="00045EBD">
        <w:rPr>
          <w:rFonts w:cs="Times New Roman"/>
          <w:sz w:val="24"/>
          <w:szCs w:val="24"/>
        </w:rPr>
        <w:t>, conforme previsto na Lei nº 14.133/2021. Essa escolha assegura maior competitividade, transparência e economicidade, além de evitar fragmentação contratual e garantir padronização na execução dos serviços.</w:t>
      </w:r>
    </w:p>
    <w:p w:rsidR="00045EBD" w:rsidRPr="00045EBD" w:rsidRDefault="00045EBD" w:rsidP="00045EBD">
      <w:pPr>
        <w:pStyle w:val="PargrafodaLista"/>
        <w:ind w:left="142"/>
        <w:rPr>
          <w:rFonts w:cs="Times New Roman"/>
          <w:bCs/>
          <w:sz w:val="24"/>
          <w:szCs w:val="24"/>
        </w:rPr>
      </w:pPr>
    </w:p>
    <w:p w:rsidR="00045EBD" w:rsidRPr="00045EBD" w:rsidRDefault="00045EBD" w:rsidP="00045EBD">
      <w:pPr>
        <w:pStyle w:val="PargrafodaLista"/>
        <w:ind w:left="142"/>
        <w:rPr>
          <w:rFonts w:cs="Times New Roman"/>
          <w:bCs/>
          <w:sz w:val="24"/>
          <w:szCs w:val="24"/>
        </w:rPr>
      </w:pPr>
      <w:r w:rsidRPr="00045EBD">
        <w:rPr>
          <w:rFonts w:cs="Times New Roman"/>
          <w:b/>
          <w:sz w:val="24"/>
          <w:szCs w:val="24"/>
        </w:rPr>
        <w:t>4.2.</w:t>
      </w:r>
      <w:r w:rsidRPr="00045EBD">
        <w:rPr>
          <w:rFonts w:cs="Times New Roman"/>
          <w:kern w:val="2"/>
          <w:sz w:val="24"/>
          <w:szCs w:val="24"/>
        </w:rPr>
        <w:t>A solução proposta tem como objetivo a contratação de serviços de impressão em preto e branco e colorida, plastificação e encadernação com espiral em plástico, destinados ao atendimento das demandas administrativas e pedagógicas da Secretaria Municipal de Educação de Afrânio/PE. Esses serviços são indispensáveis para a produção de materiais didáticos e administrativos, assegurando suporte adequado às atividades escolares e fortalecendo o processo de ensino-aprendizagem.</w:t>
      </w:r>
    </w:p>
    <w:p w:rsidR="00045EBD" w:rsidRPr="00045EBD" w:rsidRDefault="00045EBD" w:rsidP="00045EBD">
      <w:pPr>
        <w:pStyle w:val="PargrafodaLista"/>
        <w:ind w:left="142"/>
        <w:rPr>
          <w:rFonts w:cs="Times New Roman"/>
          <w:bCs/>
          <w:sz w:val="24"/>
          <w:szCs w:val="24"/>
        </w:rPr>
      </w:pPr>
    </w:p>
    <w:p w:rsidR="00045EBD" w:rsidRPr="00045EBD" w:rsidRDefault="00045EBD" w:rsidP="00045EBD">
      <w:pPr>
        <w:pStyle w:val="PargrafodaLista"/>
        <w:ind w:left="142"/>
        <w:rPr>
          <w:rFonts w:cs="Times New Roman"/>
          <w:kern w:val="2"/>
          <w:sz w:val="24"/>
          <w:szCs w:val="24"/>
        </w:rPr>
      </w:pPr>
      <w:r w:rsidRPr="00045EBD">
        <w:rPr>
          <w:rFonts w:cs="Times New Roman"/>
          <w:b/>
          <w:sz w:val="24"/>
          <w:szCs w:val="24"/>
        </w:rPr>
        <w:t>4.3.</w:t>
      </w:r>
      <w:r w:rsidRPr="00045EBD">
        <w:rPr>
          <w:rFonts w:cs="Times New Roman"/>
          <w:kern w:val="2"/>
          <w:sz w:val="24"/>
          <w:szCs w:val="24"/>
        </w:rPr>
        <w:t xml:space="preserve"> A definição do objeto foi realizada com base em levantamento técnico e administrativo das necessidades da Secretaria, considerando a demanda recorrente das unidades escolares e a necessidade de padronização dos materiais. Essa análise permitiu identificar os requisitos mínimos de qualidade, prazos de entrega e condições de execução que devem ser observados pela contratada.</w:t>
      </w:r>
    </w:p>
    <w:p w:rsidR="00045EBD" w:rsidRPr="00045EBD" w:rsidRDefault="00045EBD" w:rsidP="00045EBD">
      <w:pPr>
        <w:pStyle w:val="PargrafodaLista"/>
        <w:ind w:left="142"/>
        <w:rPr>
          <w:rFonts w:cs="Times New Roman"/>
          <w:bCs/>
          <w:sz w:val="24"/>
          <w:szCs w:val="24"/>
        </w:rPr>
      </w:pPr>
    </w:p>
    <w:p w:rsidR="00045EBD" w:rsidRPr="00045EBD" w:rsidRDefault="00045EBD" w:rsidP="00045EBD">
      <w:pPr>
        <w:pStyle w:val="PargrafodaLista"/>
        <w:ind w:left="142"/>
        <w:rPr>
          <w:kern w:val="2"/>
          <w:sz w:val="24"/>
          <w:szCs w:val="24"/>
        </w:rPr>
      </w:pPr>
      <w:r w:rsidRPr="00045EBD">
        <w:rPr>
          <w:rFonts w:cs="Times New Roman"/>
          <w:b/>
          <w:sz w:val="24"/>
          <w:szCs w:val="24"/>
        </w:rPr>
        <w:t>4.4.</w:t>
      </w:r>
      <w:r w:rsidRPr="00045EBD">
        <w:rPr>
          <w:rFonts w:cs="Times New Roman"/>
          <w:kern w:val="2"/>
          <w:sz w:val="24"/>
          <w:szCs w:val="24"/>
        </w:rPr>
        <w:t>O valor estimado da contratação foi definido a partir de parâmetros internos de consumo e histórico de contratações anteriores, complementados por consultas a fornecedores especializados. Essa metodologia assegura que os preços praticados sejam compatíveis com o mercado e adequados à realidade orçamentária do Município, em conformidade com os princípios da economicidade e eficiência.</w:t>
      </w:r>
    </w:p>
    <w:p w:rsidR="00045EBD" w:rsidRPr="00045EBD" w:rsidRDefault="00045EBD" w:rsidP="00045EBD">
      <w:pPr>
        <w:pStyle w:val="PargrafodaLista"/>
        <w:ind w:left="142"/>
        <w:rPr>
          <w:rFonts w:cs="Times New Roman"/>
          <w:bCs/>
          <w:sz w:val="24"/>
          <w:szCs w:val="24"/>
        </w:rPr>
      </w:pPr>
    </w:p>
    <w:p w:rsidR="00045EBD" w:rsidRPr="00045EBD" w:rsidRDefault="00045EBD" w:rsidP="00045EBD">
      <w:pPr>
        <w:pStyle w:val="PargrafodaLista"/>
        <w:ind w:left="142"/>
        <w:rPr>
          <w:rFonts w:cs="Times New Roman"/>
          <w:bCs/>
          <w:sz w:val="24"/>
          <w:szCs w:val="24"/>
        </w:rPr>
      </w:pPr>
      <w:r w:rsidRPr="00045EBD">
        <w:rPr>
          <w:rFonts w:cs="Times New Roman"/>
          <w:b/>
          <w:sz w:val="24"/>
          <w:szCs w:val="24"/>
        </w:rPr>
        <w:lastRenderedPageBreak/>
        <w:t xml:space="preserve">4.5. </w:t>
      </w:r>
      <w:r w:rsidRPr="00045EBD">
        <w:rPr>
          <w:rFonts w:cs="Times New Roman"/>
          <w:bCs/>
          <w:sz w:val="24"/>
          <w:szCs w:val="24"/>
        </w:rPr>
        <w:t>A solução técnica contempla a prestação de serviços de impressão, plastificação e encadernação de forma padronizada e contínua, garantindo que os materiais sejam produzidos com qualidade, durabilidade e adequação pedagógica. A entrega deverá ocorrer de forma organizada e eficiente, atendendo às demandas da Secretaria Municipal de Educação em tempo hábil para o desenvolvimento das atividades escolares e administrativas.</w:t>
      </w:r>
    </w:p>
    <w:p w:rsidR="00045EBD" w:rsidRPr="00045EBD" w:rsidRDefault="00045EBD" w:rsidP="00045EBD">
      <w:pPr>
        <w:pStyle w:val="PargrafodaLista"/>
        <w:ind w:left="142"/>
        <w:rPr>
          <w:rFonts w:cs="Times New Roman"/>
          <w:bCs/>
          <w:sz w:val="24"/>
          <w:szCs w:val="24"/>
        </w:rPr>
      </w:pPr>
    </w:p>
    <w:p w:rsidR="00045EBD" w:rsidRPr="00045EBD" w:rsidRDefault="00045EBD" w:rsidP="00045EBD">
      <w:pPr>
        <w:pStyle w:val="PargrafodaLista"/>
        <w:ind w:left="142"/>
        <w:rPr>
          <w:rFonts w:cs="Times New Roman"/>
          <w:kern w:val="2"/>
          <w:sz w:val="24"/>
          <w:szCs w:val="24"/>
        </w:rPr>
      </w:pPr>
      <w:r w:rsidRPr="00045EBD">
        <w:rPr>
          <w:rFonts w:cs="Times New Roman"/>
          <w:b/>
          <w:sz w:val="24"/>
          <w:szCs w:val="24"/>
        </w:rPr>
        <w:t>4.6.</w:t>
      </w:r>
      <w:r w:rsidRPr="00045EBD">
        <w:rPr>
          <w:rFonts w:cs="Times New Roman"/>
          <w:kern w:val="2"/>
          <w:sz w:val="24"/>
          <w:szCs w:val="24"/>
        </w:rPr>
        <w:t xml:space="preserve"> Considerando a natureza do objeto, será exigida </w:t>
      </w:r>
      <w:r w:rsidRPr="00045EBD">
        <w:rPr>
          <w:rFonts w:cs="Times New Roman"/>
          <w:b/>
          <w:bCs/>
          <w:kern w:val="2"/>
          <w:sz w:val="24"/>
          <w:szCs w:val="24"/>
        </w:rPr>
        <w:t>garantia de execução contratual</w:t>
      </w:r>
      <w:r w:rsidRPr="00045EBD">
        <w:rPr>
          <w:rFonts w:cs="Times New Roman"/>
          <w:kern w:val="2"/>
          <w:sz w:val="24"/>
          <w:szCs w:val="24"/>
        </w:rPr>
        <w:t>, nos termos do artigo 96 da Lei nº 14.133/2021, abrangendo suporte e substituição imediata de serviços defeituosos ou em desacordo com as especificações. A contratada deverá assegurar a qualidade e a conformidade dos serviços, sem ônus adicional à Administração, garantindo a continuidade e eficiência do processo educacional.</w:t>
      </w:r>
    </w:p>
    <w:p w:rsidR="00045EBD" w:rsidRPr="00045EBD" w:rsidRDefault="00045EBD" w:rsidP="00045EBD">
      <w:pPr>
        <w:pStyle w:val="PargrafodaLista"/>
        <w:ind w:left="142"/>
        <w:rPr>
          <w:rFonts w:cs="Times New Roman"/>
          <w:bCs/>
          <w:sz w:val="24"/>
          <w:szCs w:val="24"/>
        </w:rPr>
      </w:pPr>
    </w:p>
    <w:p w:rsidR="00045EBD" w:rsidRPr="00045EBD" w:rsidRDefault="00045EBD" w:rsidP="00045EBD">
      <w:pPr>
        <w:pStyle w:val="PargrafodaLista"/>
        <w:ind w:left="142"/>
        <w:rPr>
          <w:rFonts w:eastAsia="Times New Roman" w:cs="Times New Roman"/>
          <w:b/>
          <w:bCs/>
          <w:lang w:eastAsia="pt-BR"/>
        </w:rPr>
      </w:pPr>
      <w:r w:rsidRPr="00045EBD">
        <w:rPr>
          <w:rFonts w:eastAsia="Times New Roman" w:cs="Times New Roman"/>
          <w:b/>
          <w:bCs/>
          <w:lang w:eastAsia="pt-BR"/>
        </w:rPr>
        <w:t>5.ESTIMATIVA DAS QUANTIDADES A SEREM CONTRATADAS</w:t>
      </w:r>
    </w:p>
    <w:p w:rsidR="00045EBD" w:rsidRPr="00045EBD" w:rsidRDefault="00045EBD" w:rsidP="00045EBD">
      <w:pPr>
        <w:ind w:left="142"/>
        <w:jc w:val="both"/>
        <w:rPr>
          <w:rFonts w:eastAsia="Times New Roman" w:cstheme="minorHAnsi"/>
          <w:b/>
          <w:bCs/>
          <w:sz w:val="20"/>
          <w:szCs w:val="20"/>
          <w:lang w:eastAsia="pt-BR"/>
        </w:rPr>
      </w:pPr>
    </w:p>
    <w:tbl>
      <w:tblPr>
        <w:tblW w:w="991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4A0"/>
      </w:tblPr>
      <w:tblGrid>
        <w:gridCol w:w="846"/>
        <w:gridCol w:w="4111"/>
        <w:gridCol w:w="708"/>
        <w:gridCol w:w="1418"/>
        <w:gridCol w:w="1336"/>
        <w:gridCol w:w="1500"/>
      </w:tblGrid>
      <w:tr w:rsidR="00045EBD" w:rsidRPr="00045EBD" w:rsidTr="00045EBD">
        <w:trPr>
          <w:trHeight w:val="465"/>
          <w:jc w:val="center"/>
        </w:trPr>
        <w:tc>
          <w:tcPr>
            <w:tcW w:w="846" w:type="dxa"/>
            <w:tcBorders>
              <w:right w:val="single" w:sz="4" w:space="0" w:color="auto"/>
            </w:tcBorders>
            <w:shd w:val="clear" w:color="000000" w:fill="00B050"/>
            <w:noWrap/>
            <w:vAlign w:val="bottom"/>
          </w:tcPr>
          <w:p w:rsidR="00045EBD" w:rsidRPr="00045EBD" w:rsidRDefault="008F0BE8" w:rsidP="00045EBD">
            <w:pPr>
              <w:ind w:left="142"/>
              <w:jc w:val="center"/>
              <w:rPr>
                <w:rFonts w:cs="Times New Roman"/>
                <w:b/>
                <w:bCs/>
                <w:color w:val="000000"/>
                <w:sz w:val="18"/>
                <w:szCs w:val="18"/>
              </w:rPr>
            </w:pPr>
            <w:r w:rsidRPr="008F0BE8">
              <w:rPr>
                <w:rFonts w:cs="Times New Roman"/>
                <w:b/>
                <w:bCs/>
                <w:noProof/>
                <w:color w:val="000000"/>
                <w:sz w:val="18"/>
                <w:szCs w:val="18"/>
              </w:rPr>
              <w:pict>
                <v:shape id="_x0000_s1027" type="#_x0000_t41" style="position:absolute;left:0;text-align:left;margin-left:.2pt;margin-top:.3pt;width:489.75pt;height:21.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" adj=",,-9107,30458" fillcolor="#00b050" strokecolor="#0a121c [484]" strokeweight="2pt">
                  <v:textbox>
                    <w:txbxContent>
                      <w:p w:rsidR="008B29F5" w:rsidRPr="00E56A67" w:rsidRDefault="008B29F5" w:rsidP="00045EBD">
                        <w:pPr>
                          <w:jc w:val="center"/>
                          <w:rPr>
                            <w:rFonts w:ascii="Times New Roman" w:hAnsi="Times New Roman" w:cs="Times New Roman"/>
                            <w:b/>
                            <w:bCs/>
                            <w:color w:val="000000" w:themeColor="text1"/>
                          </w:rPr>
                        </w:pPr>
                        <w:r w:rsidRPr="00E56A67">
                          <w:rPr>
                            <w:rFonts w:ascii="Times New Roman" w:hAnsi="Times New Roman" w:cs="Times New Roman"/>
                            <w:b/>
                            <w:bCs/>
                            <w:color w:val="000000" w:themeColor="text1"/>
                          </w:rPr>
                          <w:t xml:space="preserve">LOTE 1 </w:t>
                        </w:r>
                      </w:p>
                    </w:txbxContent>
                  </v:textbox>
                  <o:callout v:ext="edit" minusx="t"/>
                </v:shape>
              </w:pict>
            </w:r>
          </w:p>
        </w:tc>
        <w:tc>
          <w:tcPr>
            <w:tcW w:w="4111" w:type="dxa"/>
            <w:tcBorders>
              <w:left w:val="single" w:sz="4" w:space="0" w:color="auto"/>
            </w:tcBorders>
            <w:shd w:val="clear" w:color="auto" w:fill="00B050"/>
            <w:noWrap/>
            <w:vAlign w:val="bottom"/>
          </w:tcPr>
          <w:p w:rsidR="00045EBD" w:rsidRPr="00045EBD" w:rsidRDefault="00045EBD" w:rsidP="00045EBD">
            <w:pPr>
              <w:ind w:left="142"/>
              <w:jc w:val="center"/>
              <w:rPr>
                <w:rFonts w:cs="Times New Roman"/>
                <w:b/>
                <w:bCs/>
                <w:color w:val="000000"/>
                <w:sz w:val="18"/>
                <w:szCs w:val="18"/>
              </w:rPr>
            </w:pPr>
          </w:p>
        </w:tc>
        <w:tc>
          <w:tcPr>
            <w:tcW w:w="708" w:type="dxa"/>
            <w:shd w:val="clear" w:color="000000" w:fill="00B050"/>
            <w:noWrap/>
            <w:vAlign w:val="bottom"/>
          </w:tcPr>
          <w:p w:rsidR="00045EBD" w:rsidRPr="00045EBD" w:rsidRDefault="00045EBD" w:rsidP="00045EBD">
            <w:pPr>
              <w:ind w:left="142"/>
              <w:jc w:val="center"/>
              <w:rPr>
                <w:rFonts w:cs="Times New Roman"/>
                <w:b/>
                <w:bCs/>
                <w:color w:val="000000"/>
                <w:sz w:val="18"/>
                <w:szCs w:val="18"/>
              </w:rPr>
            </w:pPr>
          </w:p>
        </w:tc>
        <w:tc>
          <w:tcPr>
            <w:tcW w:w="1418" w:type="dxa"/>
            <w:shd w:val="clear" w:color="auto" w:fill="00B050"/>
          </w:tcPr>
          <w:p w:rsidR="00045EBD" w:rsidRPr="00045EBD" w:rsidRDefault="00045EBD" w:rsidP="00045EBD">
            <w:pPr>
              <w:ind w:left="142"/>
              <w:jc w:val="center"/>
              <w:rPr>
                <w:rFonts w:cs="Times New Roman"/>
                <w:b/>
                <w:bCs/>
                <w:color w:val="000000"/>
                <w:sz w:val="18"/>
                <w:szCs w:val="18"/>
              </w:rPr>
            </w:pPr>
          </w:p>
        </w:tc>
        <w:tc>
          <w:tcPr>
            <w:tcW w:w="1336" w:type="dxa"/>
            <w:shd w:val="clear" w:color="auto" w:fill="00B050"/>
          </w:tcPr>
          <w:p w:rsidR="00045EBD" w:rsidRPr="00045EBD" w:rsidRDefault="00045EBD" w:rsidP="00045EBD">
            <w:pPr>
              <w:ind w:left="142"/>
              <w:jc w:val="center"/>
              <w:rPr>
                <w:rFonts w:cs="Times New Roman"/>
                <w:b/>
                <w:bCs/>
                <w:color w:val="000000"/>
                <w:sz w:val="18"/>
                <w:szCs w:val="18"/>
              </w:rPr>
            </w:pPr>
          </w:p>
        </w:tc>
        <w:tc>
          <w:tcPr>
            <w:tcW w:w="1500" w:type="dxa"/>
            <w:shd w:val="clear" w:color="000000" w:fill="00B050"/>
            <w:noWrap/>
            <w:vAlign w:val="bottom"/>
          </w:tcPr>
          <w:p w:rsidR="00045EBD" w:rsidRPr="00045EBD" w:rsidRDefault="00045EBD" w:rsidP="00045EBD">
            <w:pPr>
              <w:ind w:left="142"/>
              <w:jc w:val="center"/>
              <w:rPr>
                <w:rFonts w:cs="Times New Roman"/>
                <w:b/>
                <w:bCs/>
                <w:color w:val="000000"/>
                <w:sz w:val="18"/>
                <w:szCs w:val="18"/>
              </w:rPr>
            </w:pPr>
          </w:p>
        </w:tc>
      </w:tr>
      <w:tr w:rsidR="00045EBD" w:rsidRPr="00045EBD" w:rsidTr="00045EBD">
        <w:trPr>
          <w:trHeight w:val="465"/>
          <w:jc w:val="center"/>
        </w:trPr>
        <w:tc>
          <w:tcPr>
            <w:tcW w:w="846" w:type="dxa"/>
            <w:shd w:val="clear" w:color="000000" w:fill="00B050"/>
            <w:noWrap/>
            <w:vAlign w:val="bottom"/>
            <w:hideMark/>
          </w:tcPr>
          <w:p w:rsidR="00045EBD" w:rsidRPr="00045EBD" w:rsidRDefault="00045EBD" w:rsidP="00045EBD">
            <w:pPr>
              <w:ind w:left="142"/>
              <w:rPr>
                <w:rFonts w:cs="Times New Roman"/>
                <w:b/>
                <w:bCs/>
                <w:color w:val="000000"/>
                <w:sz w:val="18"/>
                <w:szCs w:val="18"/>
              </w:rPr>
            </w:pPr>
            <w:r w:rsidRPr="00045EBD">
              <w:rPr>
                <w:rFonts w:cs="Times New Roman"/>
                <w:b/>
                <w:bCs/>
                <w:color w:val="000000"/>
                <w:sz w:val="18"/>
                <w:szCs w:val="18"/>
              </w:rPr>
              <w:t xml:space="preserve">  ITEM</w:t>
            </w:r>
          </w:p>
        </w:tc>
        <w:tc>
          <w:tcPr>
            <w:tcW w:w="4111" w:type="dxa"/>
            <w:shd w:val="clear" w:color="auto" w:fill="00B050"/>
            <w:noWrap/>
            <w:vAlign w:val="bottom"/>
            <w:hideMark/>
          </w:tcPr>
          <w:p w:rsidR="00045EBD" w:rsidRPr="00045EBD" w:rsidRDefault="00045EBD" w:rsidP="00045EBD">
            <w:pPr>
              <w:ind w:left="142"/>
              <w:jc w:val="center"/>
              <w:rPr>
                <w:rFonts w:cs="Times New Roman"/>
                <w:b/>
                <w:bCs/>
                <w:color w:val="000000"/>
                <w:sz w:val="18"/>
                <w:szCs w:val="18"/>
              </w:rPr>
            </w:pPr>
            <w:r w:rsidRPr="00045EBD">
              <w:rPr>
                <w:rFonts w:cs="Times New Roman"/>
                <w:b/>
                <w:bCs/>
                <w:color w:val="000000"/>
                <w:sz w:val="18"/>
                <w:szCs w:val="18"/>
              </w:rPr>
              <w:t>DESCRIÇÃO</w:t>
            </w:r>
          </w:p>
        </w:tc>
        <w:tc>
          <w:tcPr>
            <w:tcW w:w="708" w:type="dxa"/>
            <w:shd w:val="clear" w:color="000000" w:fill="00B050"/>
            <w:noWrap/>
            <w:vAlign w:val="bottom"/>
            <w:hideMark/>
          </w:tcPr>
          <w:p w:rsidR="00045EBD" w:rsidRPr="00045EBD" w:rsidRDefault="00045EBD" w:rsidP="00045EBD">
            <w:pPr>
              <w:ind w:left="142"/>
              <w:jc w:val="center"/>
              <w:rPr>
                <w:rFonts w:cs="Times New Roman"/>
                <w:b/>
                <w:bCs/>
                <w:color w:val="000000"/>
                <w:sz w:val="18"/>
                <w:szCs w:val="18"/>
              </w:rPr>
            </w:pPr>
            <w:r w:rsidRPr="00045EBD">
              <w:rPr>
                <w:rFonts w:cs="Times New Roman"/>
                <w:b/>
                <w:bCs/>
                <w:color w:val="000000"/>
                <w:sz w:val="18"/>
                <w:szCs w:val="18"/>
              </w:rPr>
              <w:t>UND</w:t>
            </w:r>
          </w:p>
        </w:tc>
        <w:tc>
          <w:tcPr>
            <w:tcW w:w="1418" w:type="dxa"/>
            <w:shd w:val="clear" w:color="auto" w:fill="00B050"/>
          </w:tcPr>
          <w:p w:rsidR="00045EBD" w:rsidRPr="00045EBD" w:rsidRDefault="00045EBD" w:rsidP="00045EBD">
            <w:pPr>
              <w:ind w:left="142"/>
              <w:jc w:val="center"/>
              <w:rPr>
                <w:rFonts w:cs="Times New Roman"/>
                <w:b/>
                <w:bCs/>
                <w:color w:val="000000"/>
                <w:sz w:val="18"/>
                <w:szCs w:val="18"/>
              </w:rPr>
            </w:pPr>
          </w:p>
          <w:p w:rsidR="00045EBD" w:rsidRPr="00045EBD" w:rsidRDefault="00045EBD" w:rsidP="00045EBD">
            <w:pPr>
              <w:ind w:left="142"/>
              <w:jc w:val="center"/>
              <w:rPr>
                <w:rFonts w:cs="Times New Roman"/>
                <w:b/>
                <w:bCs/>
                <w:color w:val="000000"/>
                <w:sz w:val="18"/>
                <w:szCs w:val="18"/>
              </w:rPr>
            </w:pPr>
            <w:r w:rsidRPr="00045EBD">
              <w:rPr>
                <w:rFonts w:cs="Times New Roman"/>
                <w:b/>
                <w:bCs/>
                <w:color w:val="000000"/>
                <w:sz w:val="18"/>
                <w:szCs w:val="18"/>
              </w:rPr>
              <w:t>QUANT.</w:t>
            </w:r>
          </w:p>
        </w:tc>
        <w:tc>
          <w:tcPr>
            <w:tcW w:w="1336" w:type="dxa"/>
            <w:shd w:val="clear" w:color="auto" w:fill="00B050"/>
          </w:tcPr>
          <w:p w:rsidR="00045EBD" w:rsidRPr="00045EBD" w:rsidRDefault="00045EBD" w:rsidP="00045EBD">
            <w:pPr>
              <w:ind w:left="142"/>
              <w:jc w:val="center"/>
              <w:rPr>
                <w:rFonts w:cs="Times New Roman"/>
                <w:b/>
                <w:bCs/>
                <w:color w:val="000000"/>
                <w:sz w:val="18"/>
                <w:szCs w:val="18"/>
              </w:rPr>
            </w:pPr>
          </w:p>
          <w:p w:rsidR="00045EBD" w:rsidRPr="00045EBD" w:rsidRDefault="00045EBD" w:rsidP="00045EBD">
            <w:pPr>
              <w:ind w:left="142"/>
              <w:jc w:val="center"/>
              <w:rPr>
                <w:rFonts w:cs="Times New Roman"/>
                <w:b/>
                <w:bCs/>
                <w:color w:val="000000"/>
                <w:sz w:val="18"/>
                <w:szCs w:val="18"/>
              </w:rPr>
            </w:pPr>
            <w:r w:rsidRPr="00045EBD">
              <w:rPr>
                <w:rFonts w:cs="Times New Roman"/>
                <w:b/>
                <w:bCs/>
                <w:color w:val="000000"/>
                <w:sz w:val="18"/>
                <w:szCs w:val="18"/>
              </w:rPr>
              <w:t xml:space="preserve">VALOR </w:t>
            </w:r>
          </w:p>
          <w:p w:rsidR="00045EBD" w:rsidRPr="00045EBD" w:rsidRDefault="00045EBD" w:rsidP="00045EBD">
            <w:pPr>
              <w:ind w:left="142"/>
              <w:jc w:val="center"/>
              <w:rPr>
                <w:rFonts w:cs="Times New Roman"/>
                <w:b/>
                <w:bCs/>
                <w:color w:val="000000"/>
                <w:sz w:val="18"/>
                <w:szCs w:val="18"/>
              </w:rPr>
            </w:pPr>
            <w:r w:rsidRPr="00045EBD">
              <w:rPr>
                <w:rFonts w:cs="Times New Roman"/>
                <w:b/>
                <w:bCs/>
                <w:color w:val="000000"/>
                <w:sz w:val="18"/>
                <w:szCs w:val="18"/>
              </w:rPr>
              <w:t>UNITÁRIO</w:t>
            </w:r>
          </w:p>
        </w:tc>
        <w:tc>
          <w:tcPr>
            <w:tcW w:w="1500" w:type="dxa"/>
            <w:shd w:val="clear" w:color="000000" w:fill="00B050"/>
            <w:noWrap/>
            <w:vAlign w:val="bottom"/>
            <w:hideMark/>
          </w:tcPr>
          <w:p w:rsidR="00045EBD" w:rsidRPr="00045EBD" w:rsidRDefault="00045EBD" w:rsidP="00045EBD">
            <w:pPr>
              <w:ind w:left="142"/>
              <w:jc w:val="center"/>
              <w:rPr>
                <w:rFonts w:cs="Times New Roman"/>
                <w:b/>
                <w:bCs/>
                <w:color w:val="000000"/>
                <w:sz w:val="18"/>
                <w:szCs w:val="18"/>
              </w:rPr>
            </w:pPr>
            <w:r w:rsidRPr="00045EBD">
              <w:rPr>
                <w:rFonts w:cs="Times New Roman"/>
                <w:b/>
                <w:bCs/>
                <w:color w:val="000000"/>
                <w:sz w:val="18"/>
                <w:szCs w:val="18"/>
              </w:rPr>
              <w:t>VALOR TOTAL</w:t>
            </w:r>
          </w:p>
        </w:tc>
      </w:tr>
      <w:tr w:rsidR="00045EBD" w:rsidRPr="00045EBD" w:rsidTr="00045EBD">
        <w:trPr>
          <w:trHeight w:val="161"/>
          <w:jc w:val="center"/>
        </w:trPr>
        <w:tc>
          <w:tcPr>
            <w:tcW w:w="846" w:type="dxa"/>
            <w:noWrap/>
            <w:vAlign w:val="center"/>
          </w:tcPr>
          <w:p w:rsidR="00045EBD" w:rsidRPr="00045EBD" w:rsidRDefault="00045EBD" w:rsidP="00045EBD">
            <w:pPr>
              <w:ind w:left="142"/>
              <w:jc w:val="center"/>
              <w:rPr>
                <w:rFonts w:cs="Times New Roman"/>
                <w:color w:val="000000"/>
                <w:sz w:val="18"/>
                <w:szCs w:val="18"/>
              </w:rPr>
            </w:pPr>
          </w:p>
          <w:p w:rsidR="00045EBD" w:rsidRPr="00045EBD" w:rsidRDefault="00045EBD" w:rsidP="00045EBD">
            <w:pPr>
              <w:ind w:left="142"/>
              <w:jc w:val="center"/>
              <w:rPr>
                <w:rFonts w:cs="Times New Roman"/>
                <w:color w:val="000000"/>
                <w:sz w:val="18"/>
                <w:szCs w:val="18"/>
              </w:rPr>
            </w:pPr>
            <w:r w:rsidRPr="00045EBD">
              <w:rPr>
                <w:rFonts w:cs="Times New Roman"/>
                <w:color w:val="000000"/>
                <w:sz w:val="18"/>
                <w:szCs w:val="18"/>
              </w:rPr>
              <w:t>1</w:t>
            </w:r>
          </w:p>
          <w:p w:rsidR="00045EBD" w:rsidRPr="00045EBD" w:rsidRDefault="00045EBD" w:rsidP="00045EBD">
            <w:pPr>
              <w:ind w:left="142"/>
              <w:jc w:val="center"/>
              <w:rPr>
                <w:rFonts w:cs="Times New Roman"/>
                <w:color w:val="000000"/>
                <w:sz w:val="18"/>
                <w:szCs w:val="18"/>
              </w:rPr>
            </w:pPr>
          </w:p>
        </w:tc>
        <w:tc>
          <w:tcPr>
            <w:tcW w:w="4111" w:type="dxa"/>
            <w:noWrap/>
            <w:vAlign w:val="center"/>
          </w:tcPr>
          <w:p w:rsidR="00045EBD" w:rsidRPr="00045EBD" w:rsidRDefault="00045EBD" w:rsidP="00045EBD">
            <w:pPr>
              <w:pStyle w:val="Default"/>
              <w:ind w:left="142"/>
              <w:jc w:val="center"/>
              <w:rPr>
                <w:rFonts w:ascii="Verdana" w:hAnsi="Verdana"/>
                <w:sz w:val="20"/>
                <w:szCs w:val="20"/>
              </w:rPr>
            </w:pPr>
            <w:r w:rsidRPr="00045EBD">
              <w:rPr>
                <w:rFonts w:ascii="Verdana" w:hAnsi="Verdana"/>
                <w:sz w:val="20"/>
                <w:szCs w:val="20"/>
              </w:rPr>
              <w:t>CÓPIA/ IMPRESSÃO PRETO E BRANCO EM FOLHA A4.</w:t>
            </w:r>
          </w:p>
        </w:tc>
        <w:tc>
          <w:tcPr>
            <w:tcW w:w="708" w:type="dxa"/>
            <w:noWrap/>
            <w:vAlign w:val="center"/>
          </w:tcPr>
          <w:p w:rsidR="00045EBD" w:rsidRPr="00045EBD" w:rsidRDefault="00045EBD" w:rsidP="00045EBD">
            <w:pPr>
              <w:ind w:left="142"/>
              <w:jc w:val="center"/>
              <w:rPr>
                <w:rFonts w:cs="Times New Roman"/>
                <w:color w:val="000000"/>
                <w:sz w:val="18"/>
                <w:szCs w:val="18"/>
              </w:rPr>
            </w:pPr>
            <w:r w:rsidRPr="00045EBD">
              <w:rPr>
                <w:rFonts w:cs="Times New Roman"/>
                <w:color w:val="000000"/>
                <w:sz w:val="18"/>
                <w:szCs w:val="18"/>
              </w:rPr>
              <w:t>UND</w:t>
            </w:r>
          </w:p>
        </w:tc>
        <w:tc>
          <w:tcPr>
            <w:tcW w:w="1418" w:type="dxa"/>
          </w:tcPr>
          <w:p w:rsidR="00045EBD" w:rsidRPr="00045EBD" w:rsidRDefault="00045EBD" w:rsidP="00045EBD">
            <w:pPr>
              <w:ind w:left="142"/>
              <w:rPr>
                <w:rFonts w:cs="Times New Roman"/>
                <w:color w:val="000000"/>
              </w:rPr>
            </w:pPr>
            <w:r w:rsidRPr="00045EBD">
              <w:rPr>
                <w:rFonts w:cs="Times New Roman"/>
                <w:color w:val="000000"/>
              </w:rPr>
              <w:t xml:space="preserve">   1.400.000</w:t>
            </w:r>
          </w:p>
        </w:tc>
        <w:tc>
          <w:tcPr>
            <w:tcW w:w="1336" w:type="dxa"/>
          </w:tcPr>
          <w:p w:rsidR="00045EBD" w:rsidRPr="00045EBD" w:rsidRDefault="00045EBD" w:rsidP="00045EBD">
            <w:pPr>
              <w:ind w:left="142"/>
              <w:rPr>
                <w:rFonts w:cs="Times New Roman"/>
                <w:color w:val="000000"/>
              </w:rPr>
            </w:pPr>
            <w:r w:rsidRPr="00045EBD">
              <w:rPr>
                <w:rFonts w:cs="Times New Roman"/>
                <w:color w:val="000000"/>
              </w:rPr>
              <w:t xml:space="preserve">     R$ 0,18</w:t>
            </w:r>
          </w:p>
        </w:tc>
        <w:tc>
          <w:tcPr>
            <w:tcW w:w="1500" w:type="dxa"/>
            <w:noWrap/>
            <w:vAlign w:val="center"/>
          </w:tcPr>
          <w:p w:rsidR="00045EBD" w:rsidRPr="00045EBD" w:rsidRDefault="00045EBD" w:rsidP="00045EBD">
            <w:pPr>
              <w:ind w:left="142"/>
              <w:rPr>
                <w:rFonts w:cs="Times New Roman"/>
                <w:color w:val="000000"/>
              </w:rPr>
            </w:pPr>
            <w:r w:rsidRPr="00045EBD">
              <w:rPr>
                <w:rFonts w:cs="Times New Roman"/>
                <w:color w:val="000000"/>
              </w:rPr>
              <w:t>R$ 252.000,00</w:t>
            </w:r>
          </w:p>
          <w:p w:rsidR="00045EBD" w:rsidRPr="00045EBD" w:rsidRDefault="00045EBD" w:rsidP="00045EBD">
            <w:pPr>
              <w:ind w:left="142"/>
              <w:rPr>
                <w:rFonts w:cs="Times New Roman"/>
                <w:color w:val="000000"/>
              </w:rPr>
            </w:pPr>
          </w:p>
        </w:tc>
      </w:tr>
      <w:tr w:rsidR="00045EBD" w:rsidRPr="00045EBD" w:rsidTr="00045EBD">
        <w:trPr>
          <w:trHeight w:val="161"/>
          <w:jc w:val="center"/>
        </w:trPr>
        <w:tc>
          <w:tcPr>
            <w:tcW w:w="846" w:type="dxa"/>
            <w:noWrap/>
            <w:vAlign w:val="center"/>
          </w:tcPr>
          <w:p w:rsidR="00045EBD" w:rsidRPr="00045EBD" w:rsidRDefault="00045EBD" w:rsidP="00045EBD">
            <w:pPr>
              <w:ind w:left="142"/>
              <w:jc w:val="center"/>
              <w:rPr>
                <w:rFonts w:cs="Times New Roman"/>
                <w:color w:val="000000"/>
                <w:sz w:val="18"/>
                <w:szCs w:val="18"/>
              </w:rPr>
            </w:pPr>
            <w:r w:rsidRPr="00045EBD">
              <w:rPr>
                <w:rFonts w:cs="Times New Roman"/>
                <w:color w:val="000000"/>
                <w:sz w:val="18"/>
                <w:szCs w:val="18"/>
              </w:rPr>
              <w:t xml:space="preserve"> 2</w:t>
            </w:r>
          </w:p>
        </w:tc>
        <w:tc>
          <w:tcPr>
            <w:tcW w:w="4111" w:type="dxa"/>
            <w:noWrap/>
            <w:vAlign w:val="center"/>
          </w:tcPr>
          <w:p w:rsidR="00045EBD" w:rsidRPr="00045EBD" w:rsidRDefault="00045EBD" w:rsidP="00045EBD">
            <w:pPr>
              <w:pStyle w:val="Default"/>
              <w:ind w:left="142"/>
              <w:jc w:val="center"/>
              <w:rPr>
                <w:rFonts w:ascii="Verdana" w:hAnsi="Verdana"/>
                <w:sz w:val="20"/>
                <w:szCs w:val="20"/>
              </w:rPr>
            </w:pPr>
            <w:r w:rsidRPr="00045EBD">
              <w:rPr>
                <w:rFonts w:ascii="Verdana" w:hAnsi="Verdana"/>
                <w:sz w:val="20"/>
                <w:szCs w:val="20"/>
              </w:rPr>
              <w:t xml:space="preserve">CÓPIA/ IMPRESSÃO COLORIDA EM FOLHA A4. </w:t>
            </w:r>
          </w:p>
          <w:p w:rsidR="00045EBD" w:rsidRPr="00045EBD" w:rsidRDefault="00045EBD" w:rsidP="00045EBD">
            <w:pPr>
              <w:pStyle w:val="Default"/>
              <w:ind w:left="142"/>
              <w:jc w:val="center"/>
              <w:rPr>
                <w:rFonts w:ascii="Verdana" w:hAnsi="Verdana"/>
                <w:sz w:val="20"/>
                <w:szCs w:val="20"/>
              </w:rPr>
            </w:pPr>
          </w:p>
        </w:tc>
        <w:tc>
          <w:tcPr>
            <w:tcW w:w="708" w:type="dxa"/>
            <w:noWrap/>
            <w:vAlign w:val="center"/>
          </w:tcPr>
          <w:p w:rsidR="00045EBD" w:rsidRPr="00045EBD" w:rsidRDefault="00045EBD" w:rsidP="00045EBD">
            <w:pPr>
              <w:ind w:left="142"/>
              <w:jc w:val="center"/>
              <w:rPr>
                <w:rFonts w:cs="Times New Roman"/>
                <w:color w:val="000000"/>
                <w:sz w:val="18"/>
                <w:szCs w:val="18"/>
              </w:rPr>
            </w:pPr>
            <w:r w:rsidRPr="00045EBD">
              <w:rPr>
                <w:rFonts w:cs="Times New Roman"/>
                <w:color w:val="000000"/>
                <w:sz w:val="18"/>
                <w:szCs w:val="18"/>
              </w:rPr>
              <w:t>UND</w:t>
            </w:r>
          </w:p>
        </w:tc>
        <w:tc>
          <w:tcPr>
            <w:tcW w:w="1418" w:type="dxa"/>
          </w:tcPr>
          <w:p w:rsidR="00045EBD" w:rsidRPr="00045EBD" w:rsidRDefault="00045EBD" w:rsidP="00045EBD">
            <w:pPr>
              <w:ind w:left="142"/>
              <w:jc w:val="center"/>
              <w:rPr>
                <w:rFonts w:cs="Times New Roman"/>
                <w:color w:val="000000"/>
              </w:rPr>
            </w:pPr>
            <w:r w:rsidRPr="00045EBD">
              <w:rPr>
                <w:rFonts w:cs="Times New Roman"/>
                <w:color w:val="000000"/>
              </w:rPr>
              <w:t>300.000</w:t>
            </w:r>
          </w:p>
        </w:tc>
        <w:tc>
          <w:tcPr>
            <w:tcW w:w="1336" w:type="dxa"/>
          </w:tcPr>
          <w:p w:rsidR="00045EBD" w:rsidRPr="00045EBD" w:rsidRDefault="00045EBD" w:rsidP="00045EBD">
            <w:pPr>
              <w:ind w:left="142"/>
              <w:jc w:val="center"/>
              <w:rPr>
                <w:rFonts w:cs="Times New Roman"/>
                <w:color w:val="000000"/>
              </w:rPr>
            </w:pPr>
            <w:r w:rsidRPr="00045EBD">
              <w:rPr>
                <w:rFonts w:cs="Times New Roman"/>
                <w:color w:val="000000"/>
              </w:rPr>
              <w:t>R$ 0,65</w:t>
            </w:r>
          </w:p>
        </w:tc>
        <w:tc>
          <w:tcPr>
            <w:tcW w:w="1500" w:type="dxa"/>
            <w:noWrap/>
            <w:vAlign w:val="center"/>
          </w:tcPr>
          <w:p w:rsidR="00045EBD" w:rsidRPr="00045EBD" w:rsidRDefault="00045EBD" w:rsidP="00045EBD">
            <w:pPr>
              <w:ind w:left="142"/>
              <w:jc w:val="center"/>
              <w:rPr>
                <w:rFonts w:cs="Times New Roman"/>
                <w:color w:val="000000"/>
              </w:rPr>
            </w:pPr>
            <w:r w:rsidRPr="00045EBD">
              <w:rPr>
                <w:rFonts w:cs="Times New Roman"/>
                <w:color w:val="000000"/>
              </w:rPr>
              <w:t>R$ 195.000,00</w:t>
            </w:r>
          </w:p>
          <w:p w:rsidR="00045EBD" w:rsidRPr="00045EBD" w:rsidRDefault="00045EBD" w:rsidP="00045EBD">
            <w:pPr>
              <w:ind w:left="142"/>
              <w:jc w:val="center"/>
              <w:rPr>
                <w:rFonts w:cs="Times New Roman"/>
                <w:color w:val="000000"/>
              </w:rPr>
            </w:pPr>
          </w:p>
        </w:tc>
      </w:tr>
      <w:tr w:rsidR="00045EBD" w:rsidRPr="00045EBD" w:rsidTr="00045EBD">
        <w:trPr>
          <w:trHeight w:val="161"/>
          <w:jc w:val="center"/>
        </w:trPr>
        <w:tc>
          <w:tcPr>
            <w:tcW w:w="846" w:type="dxa"/>
            <w:noWrap/>
            <w:vAlign w:val="center"/>
          </w:tcPr>
          <w:p w:rsidR="00045EBD" w:rsidRPr="00045EBD" w:rsidRDefault="00045EBD" w:rsidP="00045EBD">
            <w:pPr>
              <w:ind w:left="142"/>
              <w:jc w:val="center"/>
              <w:rPr>
                <w:rFonts w:cs="Times New Roman"/>
                <w:color w:val="000000"/>
                <w:sz w:val="18"/>
                <w:szCs w:val="18"/>
              </w:rPr>
            </w:pPr>
            <w:r w:rsidRPr="00045EBD">
              <w:rPr>
                <w:rFonts w:cs="Times New Roman"/>
                <w:color w:val="000000"/>
                <w:sz w:val="18"/>
                <w:szCs w:val="18"/>
              </w:rPr>
              <w:t xml:space="preserve"> 3       </w:t>
            </w:r>
          </w:p>
        </w:tc>
        <w:tc>
          <w:tcPr>
            <w:tcW w:w="4111" w:type="dxa"/>
            <w:noWrap/>
            <w:vAlign w:val="center"/>
          </w:tcPr>
          <w:p w:rsidR="00045EBD" w:rsidRPr="00045EBD" w:rsidRDefault="00045EBD" w:rsidP="00045EBD">
            <w:pPr>
              <w:pStyle w:val="Default"/>
              <w:ind w:left="142"/>
              <w:jc w:val="center"/>
              <w:rPr>
                <w:rFonts w:ascii="Verdana" w:hAnsi="Verdana"/>
                <w:sz w:val="20"/>
                <w:szCs w:val="20"/>
              </w:rPr>
            </w:pPr>
            <w:r w:rsidRPr="00045EBD">
              <w:rPr>
                <w:rFonts w:ascii="Verdana" w:hAnsi="Verdana"/>
                <w:sz w:val="20"/>
                <w:szCs w:val="20"/>
              </w:rPr>
              <w:t xml:space="preserve">PLASTIFICAÇÃO POLASEAL EM FOLHA A4 </w:t>
            </w:r>
          </w:p>
          <w:p w:rsidR="00045EBD" w:rsidRPr="00045EBD" w:rsidRDefault="00045EBD" w:rsidP="00045EBD">
            <w:pPr>
              <w:pStyle w:val="Default"/>
              <w:ind w:left="142"/>
              <w:jc w:val="center"/>
              <w:rPr>
                <w:rFonts w:ascii="Verdana" w:hAnsi="Verdana"/>
                <w:sz w:val="20"/>
                <w:szCs w:val="20"/>
              </w:rPr>
            </w:pPr>
          </w:p>
        </w:tc>
        <w:tc>
          <w:tcPr>
            <w:tcW w:w="708" w:type="dxa"/>
            <w:noWrap/>
            <w:vAlign w:val="center"/>
          </w:tcPr>
          <w:p w:rsidR="00045EBD" w:rsidRPr="00045EBD" w:rsidRDefault="00045EBD" w:rsidP="00045EBD">
            <w:pPr>
              <w:ind w:left="142"/>
              <w:jc w:val="center"/>
              <w:rPr>
                <w:rFonts w:cs="Times New Roman"/>
                <w:color w:val="000000"/>
                <w:sz w:val="18"/>
                <w:szCs w:val="18"/>
              </w:rPr>
            </w:pPr>
            <w:r w:rsidRPr="00045EBD">
              <w:rPr>
                <w:rFonts w:cs="Times New Roman"/>
                <w:color w:val="000000"/>
                <w:sz w:val="18"/>
                <w:szCs w:val="18"/>
              </w:rPr>
              <w:t>UND</w:t>
            </w:r>
          </w:p>
        </w:tc>
        <w:tc>
          <w:tcPr>
            <w:tcW w:w="1418" w:type="dxa"/>
          </w:tcPr>
          <w:p w:rsidR="00045EBD" w:rsidRPr="00045EBD" w:rsidRDefault="00045EBD" w:rsidP="00045EBD">
            <w:pPr>
              <w:ind w:left="142"/>
              <w:jc w:val="center"/>
              <w:rPr>
                <w:rFonts w:cs="Times New Roman"/>
                <w:color w:val="000000"/>
              </w:rPr>
            </w:pPr>
            <w:r w:rsidRPr="00045EBD">
              <w:rPr>
                <w:rFonts w:cs="Times New Roman"/>
                <w:color w:val="000000"/>
              </w:rPr>
              <w:t>200</w:t>
            </w:r>
          </w:p>
        </w:tc>
        <w:tc>
          <w:tcPr>
            <w:tcW w:w="1336" w:type="dxa"/>
          </w:tcPr>
          <w:p w:rsidR="00045EBD" w:rsidRPr="00045EBD" w:rsidRDefault="00045EBD" w:rsidP="00045EBD">
            <w:pPr>
              <w:ind w:left="142"/>
              <w:jc w:val="center"/>
              <w:rPr>
                <w:rFonts w:cs="Times New Roman"/>
                <w:color w:val="000000"/>
              </w:rPr>
            </w:pPr>
            <w:r w:rsidRPr="00045EBD">
              <w:rPr>
                <w:rFonts w:cs="Times New Roman"/>
                <w:color w:val="000000"/>
              </w:rPr>
              <w:t>R$ 3,80</w:t>
            </w:r>
          </w:p>
        </w:tc>
        <w:tc>
          <w:tcPr>
            <w:tcW w:w="1500" w:type="dxa"/>
            <w:noWrap/>
            <w:vAlign w:val="center"/>
          </w:tcPr>
          <w:p w:rsidR="00045EBD" w:rsidRPr="00045EBD" w:rsidRDefault="00045EBD" w:rsidP="00045EBD">
            <w:pPr>
              <w:ind w:left="142"/>
              <w:jc w:val="center"/>
              <w:rPr>
                <w:rFonts w:cs="Times New Roman"/>
                <w:color w:val="000000"/>
              </w:rPr>
            </w:pPr>
            <w:r w:rsidRPr="00045EBD">
              <w:rPr>
                <w:rFonts w:cs="Times New Roman"/>
                <w:color w:val="000000"/>
              </w:rPr>
              <w:t>R$ 760,00</w:t>
            </w:r>
          </w:p>
          <w:p w:rsidR="00045EBD" w:rsidRPr="00045EBD" w:rsidRDefault="00045EBD" w:rsidP="00045EBD">
            <w:pPr>
              <w:ind w:left="142"/>
              <w:jc w:val="center"/>
              <w:rPr>
                <w:rFonts w:cs="Times New Roman"/>
                <w:color w:val="000000"/>
              </w:rPr>
            </w:pPr>
          </w:p>
        </w:tc>
      </w:tr>
      <w:tr w:rsidR="00045EBD" w:rsidRPr="00045EBD" w:rsidTr="00045EBD">
        <w:trPr>
          <w:trHeight w:val="161"/>
          <w:jc w:val="center"/>
        </w:trPr>
        <w:tc>
          <w:tcPr>
            <w:tcW w:w="846" w:type="dxa"/>
            <w:noWrap/>
            <w:vAlign w:val="center"/>
          </w:tcPr>
          <w:p w:rsidR="00045EBD" w:rsidRPr="00045EBD" w:rsidRDefault="00045EBD" w:rsidP="00045EBD">
            <w:pPr>
              <w:ind w:left="142"/>
              <w:jc w:val="center"/>
              <w:rPr>
                <w:rFonts w:cs="Times New Roman"/>
                <w:color w:val="000000"/>
                <w:sz w:val="18"/>
                <w:szCs w:val="18"/>
              </w:rPr>
            </w:pPr>
            <w:r w:rsidRPr="00045EBD">
              <w:rPr>
                <w:rFonts w:cs="Times New Roman"/>
                <w:color w:val="000000"/>
                <w:sz w:val="18"/>
                <w:szCs w:val="18"/>
              </w:rPr>
              <w:t>4</w:t>
            </w:r>
          </w:p>
        </w:tc>
        <w:tc>
          <w:tcPr>
            <w:tcW w:w="4111" w:type="dxa"/>
            <w:noWrap/>
            <w:vAlign w:val="center"/>
          </w:tcPr>
          <w:p w:rsidR="00045EBD" w:rsidRPr="00045EBD" w:rsidRDefault="00045EBD" w:rsidP="00045EBD">
            <w:pPr>
              <w:pStyle w:val="Default"/>
              <w:ind w:left="142"/>
              <w:jc w:val="both"/>
              <w:rPr>
                <w:rFonts w:ascii="Verdana" w:hAnsi="Verdana"/>
                <w:sz w:val="20"/>
                <w:szCs w:val="20"/>
              </w:rPr>
            </w:pPr>
            <w:r w:rsidRPr="00045EBD">
              <w:rPr>
                <w:rFonts w:ascii="Verdana" w:hAnsi="Verdana"/>
                <w:sz w:val="20"/>
                <w:szCs w:val="20"/>
              </w:rPr>
              <w:t xml:space="preserve">SERVIÇO DE ENCADERNAÇÃO COM ESPIRAL PLÁSTICO, COM QUANTIDADE DE 1 (UM) A 50 (CINQUENTA) PÁGINAS COM CAPA PLÁSTICA A4, NAS CORES PRETO / TRANSPARENTE / VERDE / VERMELHO / AMARELO / AZUL. COMPREENDENDO A MÁQUINA (EQUIPAMENTO), A MÃO DE OBRA E DEMAIS INSUMOS NECESSÁRIOS. </w:t>
            </w:r>
          </w:p>
        </w:tc>
        <w:tc>
          <w:tcPr>
            <w:tcW w:w="708" w:type="dxa"/>
            <w:noWrap/>
            <w:vAlign w:val="center"/>
          </w:tcPr>
          <w:p w:rsidR="00045EBD" w:rsidRPr="00045EBD" w:rsidRDefault="00045EBD" w:rsidP="00045EBD">
            <w:pPr>
              <w:ind w:left="142"/>
              <w:jc w:val="center"/>
              <w:rPr>
                <w:rFonts w:cs="Times New Roman"/>
                <w:color w:val="000000"/>
                <w:sz w:val="18"/>
                <w:szCs w:val="18"/>
              </w:rPr>
            </w:pPr>
            <w:r w:rsidRPr="00045EBD">
              <w:rPr>
                <w:rFonts w:cs="Times New Roman"/>
                <w:color w:val="000000"/>
                <w:sz w:val="18"/>
                <w:szCs w:val="18"/>
              </w:rPr>
              <w:t>UND</w:t>
            </w:r>
          </w:p>
        </w:tc>
        <w:tc>
          <w:tcPr>
            <w:tcW w:w="1418" w:type="dxa"/>
          </w:tcPr>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r w:rsidRPr="00045EBD">
              <w:rPr>
                <w:rFonts w:cs="Times New Roman"/>
                <w:color w:val="000000"/>
              </w:rPr>
              <w:t>150</w:t>
            </w:r>
          </w:p>
        </w:tc>
        <w:tc>
          <w:tcPr>
            <w:tcW w:w="1336" w:type="dxa"/>
          </w:tcPr>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p w:rsidR="00045EBD" w:rsidRPr="00045EBD" w:rsidRDefault="00045EBD" w:rsidP="00045EBD">
            <w:pPr>
              <w:ind w:left="142"/>
              <w:rPr>
                <w:rFonts w:cs="Times New Roman"/>
                <w:color w:val="000000"/>
              </w:rPr>
            </w:pPr>
          </w:p>
          <w:p w:rsidR="00045EBD" w:rsidRPr="00045EBD" w:rsidRDefault="00045EBD" w:rsidP="00045EBD">
            <w:pPr>
              <w:ind w:left="142"/>
              <w:jc w:val="center"/>
              <w:rPr>
                <w:rFonts w:cs="Times New Roman"/>
                <w:color w:val="000000"/>
              </w:rPr>
            </w:pPr>
            <w:r w:rsidRPr="00045EBD">
              <w:rPr>
                <w:rFonts w:cs="Times New Roman"/>
                <w:color w:val="000000"/>
              </w:rPr>
              <w:t>R$ 3,54</w:t>
            </w:r>
          </w:p>
        </w:tc>
        <w:tc>
          <w:tcPr>
            <w:tcW w:w="1500" w:type="dxa"/>
            <w:noWrap/>
            <w:vAlign w:val="center"/>
          </w:tcPr>
          <w:p w:rsidR="00045EBD" w:rsidRPr="00045EBD" w:rsidRDefault="00045EBD" w:rsidP="00045EBD">
            <w:pPr>
              <w:ind w:left="142"/>
              <w:rPr>
                <w:rFonts w:cs="Times New Roman"/>
                <w:color w:val="000000"/>
              </w:rPr>
            </w:pPr>
          </w:p>
          <w:p w:rsidR="00045EBD" w:rsidRPr="00045EBD" w:rsidRDefault="00045EBD" w:rsidP="00045EBD">
            <w:pPr>
              <w:ind w:left="142"/>
              <w:rPr>
                <w:rFonts w:cs="Times New Roman"/>
                <w:color w:val="000000"/>
              </w:rPr>
            </w:pPr>
            <w:r w:rsidRPr="00045EBD">
              <w:rPr>
                <w:rFonts w:cs="Times New Roman"/>
                <w:color w:val="000000"/>
              </w:rPr>
              <w:t xml:space="preserve"> R$ 531,00</w:t>
            </w:r>
          </w:p>
          <w:p w:rsidR="00045EBD" w:rsidRPr="00045EBD" w:rsidRDefault="00045EBD" w:rsidP="00045EBD">
            <w:pPr>
              <w:ind w:left="142"/>
              <w:jc w:val="center"/>
              <w:rPr>
                <w:rFonts w:cs="Times New Roman"/>
                <w:color w:val="000000"/>
              </w:rPr>
            </w:pPr>
          </w:p>
        </w:tc>
      </w:tr>
      <w:tr w:rsidR="00045EBD" w:rsidRPr="00045EBD" w:rsidTr="00045EBD">
        <w:trPr>
          <w:trHeight w:val="161"/>
          <w:jc w:val="center"/>
        </w:trPr>
        <w:tc>
          <w:tcPr>
            <w:tcW w:w="846" w:type="dxa"/>
            <w:noWrap/>
            <w:vAlign w:val="center"/>
          </w:tcPr>
          <w:p w:rsidR="00045EBD" w:rsidRPr="00045EBD" w:rsidRDefault="00045EBD" w:rsidP="00045EBD">
            <w:pPr>
              <w:ind w:left="142"/>
              <w:jc w:val="center"/>
              <w:rPr>
                <w:rFonts w:cs="Times New Roman"/>
                <w:color w:val="000000"/>
                <w:sz w:val="18"/>
                <w:szCs w:val="18"/>
              </w:rPr>
            </w:pPr>
            <w:r w:rsidRPr="00045EBD">
              <w:rPr>
                <w:rFonts w:cs="Times New Roman"/>
                <w:color w:val="000000"/>
                <w:sz w:val="18"/>
                <w:szCs w:val="18"/>
              </w:rPr>
              <w:t>5</w:t>
            </w:r>
          </w:p>
        </w:tc>
        <w:tc>
          <w:tcPr>
            <w:tcW w:w="4111" w:type="dxa"/>
            <w:noWrap/>
            <w:vAlign w:val="center"/>
          </w:tcPr>
          <w:p w:rsidR="00045EBD" w:rsidRPr="00045EBD" w:rsidRDefault="00045EBD" w:rsidP="00045EBD">
            <w:pPr>
              <w:pStyle w:val="Default"/>
              <w:ind w:left="142"/>
              <w:jc w:val="both"/>
              <w:rPr>
                <w:rFonts w:ascii="Verdana" w:hAnsi="Verdana"/>
                <w:sz w:val="20"/>
                <w:szCs w:val="20"/>
              </w:rPr>
            </w:pPr>
            <w:r w:rsidRPr="00045EBD">
              <w:rPr>
                <w:rFonts w:ascii="Verdana" w:hAnsi="Verdana"/>
                <w:sz w:val="20"/>
                <w:szCs w:val="20"/>
              </w:rPr>
              <w:t xml:space="preserve">SERVIÇO DE ENCADERNAÇÃO COM ESPIRAL PLÁSTICO, COM QUANTIDADE DE 51 (CINQUENTA E UM) A 100 (CEM) PÁGINAS COM CAPA PLÁSTICA A4, NAS CORES PRETO / TRANSPARENTE / VERDE / VERMELHO / AMARELO / AZUL. COMPREENDENDO A MÁQUINA (EQUIPAMENTO), A MÃO DE OBRA E DEMAIS INSUMOS NECESSÁRIOS. </w:t>
            </w:r>
          </w:p>
        </w:tc>
        <w:tc>
          <w:tcPr>
            <w:tcW w:w="708" w:type="dxa"/>
            <w:noWrap/>
            <w:vAlign w:val="center"/>
          </w:tcPr>
          <w:p w:rsidR="00045EBD" w:rsidRPr="00045EBD" w:rsidRDefault="00045EBD" w:rsidP="00045EBD">
            <w:pPr>
              <w:ind w:left="142"/>
              <w:jc w:val="center"/>
              <w:rPr>
                <w:rFonts w:cs="Times New Roman"/>
                <w:color w:val="000000"/>
                <w:sz w:val="18"/>
                <w:szCs w:val="18"/>
              </w:rPr>
            </w:pPr>
            <w:r w:rsidRPr="00045EBD">
              <w:rPr>
                <w:rFonts w:cs="Times New Roman"/>
                <w:color w:val="000000"/>
                <w:sz w:val="18"/>
                <w:szCs w:val="18"/>
              </w:rPr>
              <w:t>UND</w:t>
            </w:r>
          </w:p>
        </w:tc>
        <w:tc>
          <w:tcPr>
            <w:tcW w:w="1418" w:type="dxa"/>
          </w:tcPr>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r w:rsidRPr="00045EBD">
              <w:rPr>
                <w:rFonts w:cs="Times New Roman"/>
                <w:color w:val="000000"/>
              </w:rPr>
              <w:t>350</w:t>
            </w:r>
          </w:p>
        </w:tc>
        <w:tc>
          <w:tcPr>
            <w:tcW w:w="1336" w:type="dxa"/>
          </w:tcPr>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r w:rsidRPr="00045EBD">
              <w:rPr>
                <w:rFonts w:cs="Times New Roman"/>
                <w:color w:val="000000"/>
              </w:rPr>
              <w:t>R$ 4,50</w:t>
            </w:r>
          </w:p>
        </w:tc>
        <w:tc>
          <w:tcPr>
            <w:tcW w:w="1500" w:type="dxa"/>
            <w:noWrap/>
            <w:vAlign w:val="center"/>
          </w:tcPr>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r w:rsidRPr="00045EBD">
              <w:rPr>
                <w:rFonts w:cs="Times New Roman"/>
                <w:color w:val="000000"/>
              </w:rPr>
              <w:t>R$ 1.575,00</w:t>
            </w:r>
          </w:p>
          <w:p w:rsidR="00045EBD" w:rsidRPr="00045EBD" w:rsidRDefault="00045EBD" w:rsidP="00045EBD">
            <w:pPr>
              <w:ind w:left="142"/>
              <w:jc w:val="center"/>
              <w:rPr>
                <w:rFonts w:cs="Times New Roman"/>
                <w:color w:val="000000"/>
              </w:rPr>
            </w:pPr>
          </w:p>
        </w:tc>
      </w:tr>
      <w:tr w:rsidR="00045EBD" w:rsidRPr="00045EBD" w:rsidTr="00045EBD">
        <w:trPr>
          <w:trHeight w:val="161"/>
          <w:jc w:val="center"/>
        </w:trPr>
        <w:tc>
          <w:tcPr>
            <w:tcW w:w="846" w:type="dxa"/>
            <w:noWrap/>
            <w:vAlign w:val="center"/>
          </w:tcPr>
          <w:p w:rsidR="00045EBD" w:rsidRPr="00045EBD" w:rsidRDefault="00045EBD" w:rsidP="00045EBD">
            <w:pPr>
              <w:ind w:left="142"/>
              <w:jc w:val="center"/>
              <w:rPr>
                <w:rFonts w:cs="Times New Roman"/>
                <w:color w:val="000000"/>
                <w:sz w:val="18"/>
                <w:szCs w:val="18"/>
              </w:rPr>
            </w:pPr>
            <w:r w:rsidRPr="00045EBD">
              <w:rPr>
                <w:rFonts w:cs="Times New Roman"/>
                <w:color w:val="000000"/>
                <w:sz w:val="18"/>
                <w:szCs w:val="18"/>
              </w:rPr>
              <w:t>6</w:t>
            </w:r>
          </w:p>
        </w:tc>
        <w:tc>
          <w:tcPr>
            <w:tcW w:w="4111" w:type="dxa"/>
            <w:noWrap/>
            <w:vAlign w:val="center"/>
          </w:tcPr>
          <w:p w:rsidR="00045EBD" w:rsidRPr="00045EBD" w:rsidRDefault="00045EBD" w:rsidP="00045EBD">
            <w:pPr>
              <w:pStyle w:val="Default"/>
              <w:ind w:left="142"/>
              <w:jc w:val="both"/>
              <w:rPr>
                <w:rFonts w:ascii="Verdana" w:hAnsi="Verdana"/>
                <w:sz w:val="20"/>
                <w:szCs w:val="20"/>
              </w:rPr>
            </w:pPr>
            <w:r w:rsidRPr="00045EBD">
              <w:rPr>
                <w:rFonts w:ascii="Verdana" w:hAnsi="Verdana"/>
                <w:sz w:val="20"/>
                <w:szCs w:val="20"/>
              </w:rPr>
              <w:t xml:space="preserve">SERVIÇO DE ENCADERNAÇÃO COM </w:t>
            </w:r>
            <w:r w:rsidRPr="00045EBD">
              <w:rPr>
                <w:rFonts w:ascii="Verdana" w:hAnsi="Verdana"/>
                <w:sz w:val="20"/>
                <w:szCs w:val="20"/>
              </w:rPr>
              <w:lastRenderedPageBreak/>
              <w:t xml:space="preserve">ESPIRAL PLÁSTICO, COM QUANTIDADE DE 101 (CENTO E UM) A 150 (CENTO E CINQUENTA) PÁGINAS COM CAPA PLÁSTICA A4, NAS CORES PRETO / TRANSPARENTE / VERDE / VERMELHO / AMARELO / AZUL. COMPREENDENDO A MÁQUINA (EQUIPAMENTO), A MÃO DE OBRA E DEMAIS INSUMOS NECESSÁRIOS. </w:t>
            </w:r>
          </w:p>
        </w:tc>
        <w:tc>
          <w:tcPr>
            <w:tcW w:w="708" w:type="dxa"/>
            <w:noWrap/>
            <w:vAlign w:val="center"/>
          </w:tcPr>
          <w:p w:rsidR="00045EBD" w:rsidRPr="00045EBD" w:rsidRDefault="00045EBD" w:rsidP="00045EBD">
            <w:pPr>
              <w:ind w:left="142"/>
              <w:jc w:val="center"/>
              <w:rPr>
                <w:rFonts w:cs="Times New Roman"/>
                <w:color w:val="000000"/>
                <w:sz w:val="18"/>
                <w:szCs w:val="18"/>
              </w:rPr>
            </w:pPr>
            <w:r w:rsidRPr="00045EBD">
              <w:rPr>
                <w:rFonts w:cs="Times New Roman"/>
                <w:color w:val="000000"/>
                <w:sz w:val="18"/>
                <w:szCs w:val="18"/>
              </w:rPr>
              <w:lastRenderedPageBreak/>
              <w:t>UND</w:t>
            </w:r>
          </w:p>
        </w:tc>
        <w:tc>
          <w:tcPr>
            <w:tcW w:w="1418" w:type="dxa"/>
          </w:tcPr>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r w:rsidRPr="00045EBD">
              <w:rPr>
                <w:rFonts w:cs="Times New Roman"/>
                <w:color w:val="000000"/>
              </w:rPr>
              <w:t>350</w:t>
            </w:r>
          </w:p>
        </w:tc>
        <w:tc>
          <w:tcPr>
            <w:tcW w:w="1336" w:type="dxa"/>
          </w:tcPr>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r w:rsidRPr="00045EBD">
              <w:rPr>
                <w:rFonts w:cs="Times New Roman"/>
                <w:color w:val="000000"/>
              </w:rPr>
              <w:t>R$ 5,50</w:t>
            </w:r>
          </w:p>
        </w:tc>
        <w:tc>
          <w:tcPr>
            <w:tcW w:w="1500" w:type="dxa"/>
            <w:noWrap/>
            <w:vAlign w:val="center"/>
          </w:tcPr>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r w:rsidRPr="00045EBD">
              <w:rPr>
                <w:rFonts w:cs="Times New Roman"/>
                <w:color w:val="000000"/>
              </w:rPr>
              <w:t>R$ 1.925,00</w:t>
            </w:r>
          </w:p>
          <w:p w:rsidR="00045EBD" w:rsidRPr="00045EBD" w:rsidRDefault="00045EBD" w:rsidP="00045EBD">
            <w:pPr>
              <w:ind w:left="142"/>
              <w:jc w:val="center"/>
              <w:rPr>
                <w:rFonts w:cs="Times New Roman"/>
                <w:color w:val="000000"/>
              </w:rPr>
            </w:pPr>
          </w:p>
          <w:p w:rsidR="00045EBD" w:rsidRPr="00045EBD" w:rsidRDefault="00045EBD" w:rsidP="00045EBD">
            <w:pPr>
              <w:ind w:left="142"/>
              <w:jc w:val="center"/>
              <w:rPr>
                <w:rFonts w:cs="Times New Roman"/>
                <w:color w:val="000000"/>
              </w:rPr>
            </w:pPr>
          </w:p>
        </w:tc>
      </w:tr>
    </w:tbl>
    <w:p w:rsidR="00045EBD" w:rsidRPr="00045EBD" w:rsidRDefault="00045EBD" w:rsidP="00045EBD">
      <w:pPr>
        <w:ind w:left="142"/>
        <w:jc w:val="both"/>
        <w:rPr>
          <w:rFonts w:eastAsia="Times New Roman" w:cstheme="minorHAnsi"/>
          <w:b/>
          <w:bCs/>
          <w:sz w:val="20"/>
          <w:szCs w:val="20"/>
          <w:lang w:eastAsia="pt-BR"/>
        </w:rPr>
      </w:pPr>
    </w:p>
    <w:p w:rsidR="00045EBD" w:rsidRPr="00045EBD" w:rsidRDefault="00045EBD" w:rsidP="00045EBD">
      <w:pPr>
        <w:ind w:left="142"/>
        <w:jc w:val="both"/>
        <w:rPr>
          <w:rFonts w:eastAsia="Times New Roman" w:cs="Times New Roman"/>
          <w:b/>
          <w:bCs/>
          <w:lang w:eastAsia="pt-BR"/>
        </w:rPr>
      </w:pPr>
      <w:r w:rsidRPr="00045EBD">
        <w:rPr>
          <w:rFonts w:eastAsia="Times New Roman" w:cs="Times New Roman"/>
          <w:b/>
          <w:bCs/>
          <w:lang w:eastAsia="pt-BR"/>
        </w:rPr>
        <w:t>5.1. Justificativa Técnica dos Quantitativos Estimados</w:t>
      </w:r>
    </w:p>
    <w:p w:rsidR="00045EBD" w:rsidRPr="00045EBD" w:rsidRDefault="00045EBD" w:rsidP="00045EBD">
      <w:pPr>
        <w:ind w:left="142"/>
        <w:jc w:val="both"/>
        <w:rPr>
          <w:rFonts w:eastAsia="Times New Roman" w:cs="Times New Roman"/>
          <w:b/>
          <w:bCs/>
          <w:lang w:eastAsia="pt-BR"/>
        </w:rPr>
      </w:pPr>
    </w:p>
    <w:p w:rsidR="00045EBD" w:rsidRPr="00045EBD" w:rsidRDefault="00045EBD" w:rsidP="00045EBD">
      <w:pPr>
        <w:ind w:left="142"/>
        <w:jc w:val="both"/>
        <w:rPr>
          <w:rFonts w:eastAsia="Times New Roman" w:cs="Times New Roman"/>
          <w:lang w:eastAsia="pt-BR"/>
        </w:rPr>
      </w:pPr>
      <w:r w:rsidRPr="00045EBD">
        <w:rPr>
          <w:rFonts w:eastAsia="Times New Roman" w:cs="Times New Roman"/>
          <w:b/>
          <w:bCs/>
          <w:lang w:eastAsia="pt-BR"/>
        </w:rPr>
        <w:t>5.1.1.</w:t>
      </w:r>
      <w:r w:rsidRPr="00045EBD">
        <w:rPr>
          <w:rFonts w:eastAsia="Times New Roman" w:cs="Times New Roman"/>
          <w:lang w:eastAsia="pt-BR"/>
        </w:rPr>
        <w:t>A definição dos quantitativos estimados para a contratação de serviços de impressão, plastificação e encadernação foi realizada com base em levantamento pedagógico e administrativo da Secretaria Municipal de Educação de Afrânio/PE, considerando dados concretos e históricos de consumo da rede municipal de ensino.</w:t>
      </w:r>
    </w:p>
    <w:p w:rsidR="00045EBD" w:rsidRPr="00045EBD" w:rsidRDefault="00045EBD" w:rsidP="00045EBD">
      <w:pPr>
        <w:ind w:left="142"/>
        <w:jc w:val="both"/>
        <w:rPr>
          <w:rFonts w:eastAsia="Times New Roman" w:cs="Times New Roman"/>
          <w:lang w:eastAsia="pt-BR"/>
        </w:rPr>
      </w:pPr>
    </w:p>
    <w:p w:rsidR="00045EBD" w:rsidRPr="00045EBD" w:rsidRDefault="00045EBD" w:rsidP="00045EBD">
      <w:pPr>
        <w:ind w:left="142"/>
        <w:jc w:val="both"/>
        <w:rPr>
          <w:rFonts w:eastAsia="Times New Roman" w:cs="Times New Roman"/>
          <w:lang w:eastAsia="pt-BR"/>
        </w:rPr>
      </w:pPr>
      <w:r w:rsidRPr="00045EBD">
        <w:rPr>
          <w:rFonts w:eastAsia="Times New Roman" w:cs="Times New Roman"/>
          <w:b/>
          <w:bCs/>
          <w:lang w:eastAsia="pt-BR"/>
        </w:rPr>
        <w:t>5.2.</w:t>
      </w:r>
      <w:r w:rsidRPr="00045EBD">
        <w:rPr>
          <w:rFonts w:eastAsia="Times New Roman" w:cs="Times New Roman"/>
          <w:lang w:eastAsia="pt-BR"/>
        </w:rPr>
        <w:t>Número de estudantes atendidos: a rede municipal possui mais de 2.500 alunos matriculados do 1º ao 9º ano do Ensino Fundamental, o que gera demanda contínua por materiais impressos e encadernados.</w:t>
      </w:r>
    </w:p>
    <w:p w:rsidR="00045EBD" w:rsidRPr="00045EBD" w:rsidRDefault="00045EBD" w:rsidP="00045EBD">
      <w:pPr>
        <w:ind w:left="142"/>
        <w:jc w:val="both"/>
        <w:rPr>
          <w:rFonts w:eastAsia="Times New Roman" w:cs="Times New Roman"/>
          <w:lang w:eastAsia="pt-BR"/>
        </w:rPr>
      </w:pPr>
    </w:p>
    <w:p w:rsidR="00045EBD" w:rsidRPr="00045EBD" w:rsidRDefault="00045EBD" w:rsidP="00045EBD">
      <w:pPr>
        <w:ind w:left="142"/>
        <w:jc w:val="both"/>
        <w:rPr>
          <w:rFonts w:eastAsia="Times New Roman" w:cs="Times New Roman"/>
          <w:lang w:eastAsia="pt-BR"/>
        </w:rPr>
      </w:pPr>
      <w:r w:rsidRPr="00045EBD">
        <w:rPr>
          <w:rFonts w:eastAsia="Times New Roman" w:cs="Times New Roman"/>
          <w:b/>
          <w:bCs/>
          <w:lang w:eastAsia="pt-BR"/>
        </w:rPr>
        <w:t>5.2.1.</w:t>
      </w:r>
      <w:r w:rsidRPr="00045EBD">
        <w:rPr>
          <w:rFonts w:eastAsia="Times New Roman" w:cs="Times New Roman"/>
          <w:lang w:eastAsia="pt-BR"/>
        </w:rPr>
        <w:t>Avaliações periódicas: ao longo do ano letivo são aplicados três ciclos de avaliações diagnósticas e de acompanhamento, cada qual com instrumentos contendo em média 26 páginas por estudante, abrangendo componentes curriculares essenciais como Leitura, Escrita, Fluência, Matemática e Ciências da Natureza.</w:t>
      </w:r>
    </w:p>
    <w:p w:rsidR="00045EBD" w:rsidRPr="00045EBD" w:rsidRDefault="00045EBD" w:rsidP="00045EBD">
      <w:pPr>
        <w:ind w:left="142"/>
        <w:jc w:val="both"/>
        <w:rPr>
          <w:rFonts w:eastAsia="Times New Roman" w:cs="Times New Roman"/>
          <w:lang w:eastAsia="pt-BR"/>
        </w:rPr>
      </w:pPr>
    </w:p>
    <w:p w:rsidR="00045EBD" w:rsidRPr="00045EBD" w:rsidRDefault="00045EBD" w:rsidP="00045EBD">
      <w:pPr>
        <w:ind w:left="142"/>
        <w:jc w:val="both"/>
        <w:rPr>
          <w:rFonts w:eastAsia="Times New Roman" w:cs="Times New Roman"/>
          <w:lang w:eastAsia="pt-BR"/>
        </w:rPr>
      </w:pPr>
      <w:r w:rsidRPr="00045EBD">
        <w:rPr>
          <w:rFonts w:eastAsia="Times New Roman" w:cs="Times New Roman"/>
          <w:b/>
          <w:bCs/>
          <w:lang w:eastAsia="pt-BR"/>
        </w:rPr>
        <w:t>5.2.2.</w:t>
      </w:r>
      <w:r w:rsidRPr="00045EBD">
        <w:rPr>
          <w:rFonts w:eastAsia="Times New Roman" w:cs="Times New Roman"/>
          <w:lang w:eastAsia="pt-BR"/>
        </w:rPr>
        <w:t>Apostilas pedagógicas: a coordenação pedagógica solicita regularmente a produção de materiais de apoio didático, elaborados para atender às necessidades específicas dos estudantes, especialmente no enfrentamento das dificuldades de aprendizagem identificadas durante o ano letivo.</w:t>
      </w:r>
    </w:p>
    <w:p w:rsidR="00045EBD" w:rsidRPr="00045EBD" w:rsidRDefault="00045EBD" w:rsidP="00045EBD">
      <w:pPr>
        <w:ind w:left="142"/>
        <w:jc w:val="both"/>
        <w:rPr>
          <w:rFonts w:eastAsia="Times New Roman" w:cs="Times New Roman"/>
          <w:lang w:eastAsia="pt-BR"/>
        </w:rPr>
      </w:pPr>
    </w:p>
    <w:p w:rsidR="00045EBD" w:rsidRPr="00045EBD" w:rsidRDefault="00045EBD" w:rsidP="00045EBD">
      <w:pPr>
        <w:ind w:left="142"/>
        <w:jc w:val="both"/>
        <w:rPr>
          <w:rFonts w:eastAsia="Times New Roman" w:cs="Times New Roman"/>
          <w:lang w:eastAsia="pt-BR"/>
        </w:rPr>
      </w:pPr>
      <w:r w:rsidRPr="00045EBD">
        <w:rPr>
          <w:rFonts w:eastAsia="Times New Roman" w:cs="Times New Roman"/>
          <w:b/>
          <w:bCs/>
          <w:lang w:eastAsia="pt-BR"/>
        </w:rPr>
        <w:t>5.2.3.</w:t>
      </w:r>
      <w:r w:rsidRPr="00045EBD">
        <w:rPr>
          <w:rFonts w:eastAsia="Times New Roman" w:cs="Times New Roman"/>
          <w:lang w:eastAsia="pt-BR"/>
        </w:rPr>
        <w:t>Simulados e materiais complementares: além das avaliações, há demanda contínua por simulados, comunicados institucionais e materiais administrativos indispensáveis ao funcionamento das unidades escolares.</w:t>
      </w:r>
    </w:p>
    <w:p w:rsidR="00045EBD" w:rsidRPr="00045EBD" w:rsidRDefault="00045EBD" w:rsidP="00045EBD">
      <w:pPr>
        <w:ind w:left="142"/>
        <w:jc w:val="both"/>
        <w:rPr>
          <w:rFonts w:eastAsia="Times New Roman" w:cs="Times New Roman"/>
          <w:lang w:eastAsia="pt-BR"/>
        </w:rPr>
      </w:pPr>
    </w:p>
    <w:p w:rsidR="00045EBD" w:rsidRPr="00045EBD" w:rsidRDefault="00045EBD" w:rsidP="00045EBD">
      <w:pPr>
        <w:ind w:left="142"/>
        <w:jc w:val="both"/>
        <w:rPr>
          <w:rFonts w:eastAsia="Times New Roman" w:cs="Times New Roman"/>
          <w:lang w:eastAsia="pt-BR"/>
        </w:rPr>
      </w:pPr>
      <w:r w:rsidRPr="00045EBD">
        <w:rPr>
          <w:rFonts w:eastAsia="Times New Roman" w:cs="Times New Roman"/>
          <w:b/>
          <w:bCs/>
          <w:lang w:eastAsia="pt-BR"/>
        </w:rPr>
        <w:t>5.2.4</w:t>
      </w:r>
      <w:r w:rsidRPr="00045EBD">
        <w:rPr>
          <w:rFonts w:eastAsia="Times New Roman" w:cs="Times New Roman"/>
          <w:lang w:eastAsia="pt-BR"/>
        </w:rPr>
        <w:t>.Histórico de consumo: processos anteriores já registraram volumes semelhantes de impressões, confirmando a consistência da estimativa atual e reforçando que não se trata de gasto eventual, mas de investimento pedagógico estruturante.</w:t>
      </w:r>
    </w:p>
    <w:p w:rsidR="00045EBD" w:rsidRPr="00045EBD" w:rsidRDefault="00045EBD" w:rsidP="00045EBD">
      <w:pPr>
        <w:ind w:left="142"/>
        <w:jc w:val="both"/>
        <w:rPr>
          <w:rFonts w:eastAsia="Times New Roman" w:cs="Times New Roman"/>
          <w:lang w:eastAsia="pt-BR"/>
        </w:rPr>
      </w:pPr>
      <w:r w:rsidRPr="00045EBD">
        <w:rPr>
          <w:rFonts w:eastAsia="Times New Roman" w:cs="Times New Roman"/>
          <w:b/>
          <w:bCs/>
          <w:lang w:eastAsia="pt-BR"/>
        </w:rPr>
        <w:t>5.2.5.</w:t>
      </w:r>
      <w:r w:rsidRPr="00045EBD">
        <w:rPr>
          <w:rFonts w:eastAsia="Times New Roman" w:cs="Times New Roman"/>
          <w:lang w:eastAsia="pt-BR"/>
        </w:rPr>
        <w:t>Necessidades administrativas: documentos oficiais e relatórios demandam plastificação e encadernação para garantir durabilidade, padronização e identidade institucional.</w:t>
      </w:r>
    </w:p>
    <w:p w:rsidR="00045EBD" w:rsidRPr="00045EBD" w:rsidRDefault="00045EBD" w:rsidP="00045EBD">
      <w:pPr>
        <w:ind w:left="142"/>
        <w:jc w:val="both"/>
        <w:rPr>
          <w:rFonts w:eastAsia="Times New Roman" w:cs="Times New Roman"/>
          <w:lang w:eastAsia="pt-BR"/>
        </w:rPr>
      </w:pPr>
    </w:p>
    <w:p w:rsidR="00045EBD" w:rsidRPr="00045EBD" w:rsidRDefault="00045EBD" w:rsidP="00045EBD">
      <w:pPr>
        <w:ind w:left="142"/>
        <w:jc w:val="both"/>
        <w:rPr>
          <w:rFonts w:cs="Times New Roman"/>
        </w:rPr>
      </w:pPr>
      <w:r w:rsidRPr="00045EBD">
        <w:rPr>
          <w:rFonts w:eastAsia="Times New Roman" w:cs="Times New Roman"/>
          <w:b/>
          <w:bCs/>
          <w:lang w:eastAsia="pt-BR"/>
        </w:rPr>
        <w:t>5.3.</w:t>
      </w:r>
      <w:r w:rsidRPr="00045EBD">
        <w:rPr>
          <w:rFonts w:cs="Times New Roman"/>
        </w:rPr>
        <w:t>Dessa forma, os quantitativos previstos correspondem a 1.400.000 impressões em preto e branco, 300.000 impressões coloridas, 200 plastificações e 850 encadernações distribuídas por faixas de páginas que refletem a soma das demandas pedagógicas e administrativas da rede municipal. A estimativa assegura equidade no acesso aos materiais, continuidade das atividades escolares e eficiência na gestão educacional, em conformidade com os princípios da economicidade, eficiência e interesse público.</w:t>
      </w:r>
    </w:p>
    <w:p w:rsidR="00045EBD" w:rsidRPr="00045EBD" w:rsidRDefault="00045EBD" w:rsidP="00045EBD">
      <w:pPr>
        <w:ind w:left="142"/>
        <w:jc w:val="both"/>
        <w:rPr>
          <w:rFonts w:cs="Times New Roman"/>
        </w:rPr>
      </w:pPr>
    </w:p>
    <w:p w:rsidR="00045EBD" w:rsidRPr="00045EBD" w:rsidRDefault="00045EBD" w:rsidP="00045EBD">
      <w:pPr>
        <w:ind w:left="142"/>
        <w:jc w:val="both"/>
        <w:rPr>
          <w:rFonts w:eastAsia="Times New Roman" w:cs="Times New Roman"/>
          <w:b/>
          <w:bCs/>
          <w:lang w:eastAsia="pt-BR"/>
        </w:rPr>
      </w:pPr>
      <w:r w:rsidRPr="00045EBD">
        <w:rPr>
          <w:rFonts w:eastAsia="Times New Roman" w:cs="Times New Roman"/>
          <w:b/>
          <w:bCs/>
          <w:lang w:eastAsia="pt-BR"/>
        </w:rPr>
        <w:t>6.ESTIMATIVA DO PREÇO DA CONTRATAÇÃO</w:t>
      </w:r>
    </w:p>
    <w:p w:rsidR="00045EBD" w:rsidRPr="00045EBD" w:rsidRDefault="00045EBD" w:rsidP="00045EBD">
      <w:pPr>
        <w:ind w:left="142"/>
        <w:jc w:val="both"/>
        <w:rPr>
          <w:rFonts w:eastAsia="Times New Roman" w:cs="Times New Roman"/>
          <w:b/>
          <w:bCs/>
          <w:lang w:eastAsia="pt-BR"/>
        </w:rPr>
      </w:pPr>
    </w:p>
    <w:p w:rsidR="00045EBD" w:rsidRPr="00045EBD" w:rsidRDefault="00045EBD" w:rsidP="00045EBD">
      <w:pPr>
        <w:spacing w:after="240" w:line="360" w:lineRule="auto"/>
        <w:ind w:left="142"/>
        <w:jc w:val="both"/>
        <w:rPr>
          <w:rFonts w:eastAsia="Calibri" w:cs="Times New Roman"/>
        </w:rPr>
      </w:pPr>
      <w:r w:rsidRPr="00045EBD">
        <w:rPr>
          <w:rFonts w:eastAsia="Times New Roman" w:cs="Times New Roman"/>
          <w:b/>
          <w:bCs/>
          <w:lang w:eastAsia="pt-BR"/>
        </w:rPr>
        <w:t>6.1</w:t>
      </w:r>
      <w:r w:rsidRPr="00045EBD">
        <w:rPr>
          <w:rFonts w:eastAsia="Calibri" w:cs="Times New Roman"/>
          <w:b/>
          <w:bCs/>
        </w:rPr>
        <w:t>.</w:t>
      </w:r>
      <w:r w:rsidRPr="00045EBD">
        <w:rPr>
          <w:rFonts w:cs="Times New Roman"/>
        </w:rPr>
        <w:t xml:space="preserve">O custo estimado da contratação </w:t>
      </w:r>
      <w:r w:rsidRPr="00045EBD">
        <w:rPr>
          <w:rFonts w:eastAsia="Calibri" w:cs="Times New Roman"/>
        </w:rPr>
        <w:t xml:space="preserve">é de </w:t>
      </w:r>
      <w:r w:rsidRPr="00045EBD">
        <w:rPr>
          <w:rFonts w:eastAsia="Calibri" w:cs="Times New Roman"/>
          <w:b/>
          <w:bCs/>
        </w:rPr>
        <w:t>R$ 451.791,00</w:t>
      </w:r>
      <w:r w:rsidRPr="00045EBD">
        <w:rPr>
          <w:rFonts w:eastAsia="Calibri" w:cs="Times New Roman"/>
        </w:rPr>
        <w:t xml:space="preserve"> (</w:t>
      </w:r>
      <w:bookmarkStart w:id="21" w:name="_Hlk203468190"/>
      <w:r w:rsidRPr="00045EBD">
        <w:rPr>
          <w:rFonts w:eastAsia="Calibri" w:cs="Times New Roman"/>
          <w:b/>
          <w:bCs/>
        </w:rPr>
        <w:t xml:space="preserve">quatrocentos e cinquenta </w:t>
      </w:r>
      <w:r w:rsidRPr="00045EBD">
        <w:rPr>
          <w:rFonts w:eastAsia="Calibri" w:cs="Times New Roman"/>
          <w:b/>
          <w:bCs/>
        </w:rPr>
        <w:lastRenderedPageBreak/>
        <w:t>e um mil, setecentos e noventa e um reais),</w:t>
      </w:r>
      <w:r w:rsidRPr="00045EBD">
        <w:rPr>
          <w:rFonts w:eastAsia="Calibri" w:cs="Times New Roman"/>
        </w:rPr>
        <w:t xml:space="preserve"> conforme as pesquisas de preços realizadas</w:t>
      </w:r>
      <w:bookmarkEnd w:id="21"/>
      <w:r w:rsidRPr="00045EBD">
        <w:rPr>
          <w:rFonts w:eastAsia="Calibri" w:cs="Times New Roman"/>
        </w:rPr>
        <w:t>.</w:t>
      </w:r>
    </w:p>
    <w:p w:rsidR="00045EBD" w:rsidRPr="00045EBD" w:rsidRDefault="00045EBD" w:rsidP="00045EBD">
      <w:pPr>
        <w:spacing w:after="240" w:line="360" w:lineRule="auto"/>
        <w:ind w:left="142"/>
        <w:jc w:val="both"/>
        <w:rPr>
          <w:rFonts w:eastAsia="Calibri" w:cs="Times New Roman"/>
          <w:b/>
          <w:bCs/>
        </w:rPr>
      </w:pPr>
      <w:r w:rsidRPr="00045EBD">
        <w:rPr>
          <w:rFonts w:eastAsia="Calibri" w:cs="Times New Roman"/>
          <w:b/>
          <w:bCs/>
        </w:rPr>
        <w:t>6.2. Justificativa dos Quantitativos e Valores Estimados</w:t>
      </w:r>
    </w:p>
    <w:p w:rsidR="00045EBD" w:rsidRPr="00045EBD" w:rsidRDefault="00045EBD" w:rsidP="00045EBD">
      <w:pPr>
        <w:spacing w:after="240"/>
        <w:ind w:left="142"/>
        <w:jc w:val="both"/>
        <w:rPr>
          <w:rFonts w:eastAsia="Calibri" w:cs="Times New Roman"/>
        </w:rPr>
      </w:pPr>
      <w:r w:rsidRPr="00045EBD">
        <w:rPr>
          <w:rFonts w:eastAsia="Calibri" w:cs="Times New Roman"/>
          <w:b/>
          <w:bCs/>
        </w:rPr>
        <w:t xml:space="preserve">6.2.1. </w:t>
      </w:r>
      <w:r w:rsidRPr="00045EBD">
        <w:rPr>
          <w:rFonts w:eastAsia="Calibri" w:cs="Times New Roman"/>
        </w:rPr>
        <w:t>A realização de avaliações periódicas na rede municipal de ensino constitui estratégia essencial para o acompanhamento sistemático da aprendizagem dos estudantes do 1º ao 9º ano do Ensino Fundamental. Essas avaliações, organizadas em três ciclos ao longo do período letivo, abrangem os componentes curriculares de Leitura, Escrita, Fluência, Matemática e Ciências da Natureza, áreas fundamentais para o desenvolvimento integral dos estudantes e alinhadas às diretrizes curriculares e às avaliações externas.</w:t>
      </w:r>
    </w:p>
    <w:p w:rsidR="00045EBD" w:rsidRPr="00045EBD" w:rsidRDefault="00045EBD" w:rsidP="00045EBD">
      <w:pPr>
        <w:spacing w:after="240"/>
        <w:ind w:left="142"/>
        <w:jc w:val="both"/>
        <w:rPr>
          <w:rFonts w:eastAsia="Calibri" w:cs="Times New Roman"/>
        </w:rPr>
      </w:pPr>
      <w:r w:rsidRPr="00045EBD">
        <w:rPr>
          <w:rFonts w:eastAsia="Calibri" w:cs="Times New Roman"/>
          <w:b/>
          <w:bCs/>
        </w:rPr>
        <w:t>6.2.2.</w:t>
      </w:r>
      <w:r w:rsidRPr="00045EBD">
        <w:rPr>
          <w:rFonts w:eastAsia="Calibri" w:cs="Times New Roman"/>
        </w:rPr>
        <w:t xml:space="preserve"> Cada instrumento avaliativo possui, em média, até 26 páginas por estudante, contemplando a diversidade de habilidades e descritores que precisam ser aferidos de forma consistente. A aplicação em três ciclos permite não apenas diagnosticar o nível de aprendizagem, mas também monitorar avanços e redirecionar práticas pedagógicas ao longo do processo de ensino.</w:t>
      </w:r>
    </w:p>
    <w:p w:rsidR="00045EBD" w:rsidRPr="00045EBD" w:rsidRDefault="00045EBD" w:rsidP="00045EBD">
      <w:pPr>
        <w:pStyle w:val="Corpodetexto"/>
        <w:ind w:left="142"/>
      </w:pPr>
      <w:r w:rsidRPr="00045EBD">
        <w:rPr>
          <w:rFonts w:eastAsia="Calibri"/>
          <w:b/>
          <w:bCs/>
        </w:rPr>
        <w:t xml:space="preserve">6.2.3. </w:t>
      </w:r>
      <w:r w:rsidRPr="00045EBD">
        <w:t>A demanda por impressões na rede municipal não se restringe às avaliações. A Secretaria Municipal de Educação, por meio da coordenação pedagógica, solicita continuamente a produção de materiais de apoio didático, com destaque para apostilas pedagógicas elaboradas para atender às necessidades específicas dos estudantes, especialmente no enfrentamento das dificuldades de aprendizagem identificadas durante o ano letivo. Além disso, ocorre continuamente a necessidade de impressões voltadas para simulados, comunicados institucionais e documentos administrativos indispensáveis ao funcionamento das unidades escolares ao longo do ano.</w:t>
      </w:r>
    </w:p>
    <w:p w:rsidR="00045EBD" w:rsidRPr="00045EBD" w:rsidRDefault="00045EBD" w:rsidP="00045EBD">
      <w:pPr>
        <w:pStyle w:val="Corpodetexto"/>
        <w:ind w:left="142"/>
      </w:pPr>
    </w:p>
    <w:p w:rsidR="00045EBD" w:rsidRPr="00045EBD" w:rsidRDefault="00045EBD" w:rsidP="00045EBD">
      <w:pPr>
        <w:pStyle w:val="Corpodetexto"/>
        <w:ind w:left="142"/>
      </w:pPr>
      <w:r w:rsidRPr="00045EBD">
        <w:rPr>
          <w:b/>
          <w:bCs/>
        </w:rPr>
        <w:t xml:space="preserve">6.2.4. </w:t>
      </w:r>
      <w:r w:rsidRPr="00045EBD">
        <w:t>Considerando uma rede com mais de 2.500 estudantes, a produção e distribuição regular dessas apostilas, somadas às avaliações periódicas e demais materiais pedagógicos e administrativos, ampliam significativamente a demanda por serviços de impressão. Dessa forma, estima-se a necessidade total de aproximadamente 1.400.000 impressões ao longo do período letivo, contemplando todas as demandas pedagógicas e administrativas da Secretaria.</w:t>
      </w:r>
    </w:p>
    <w:p w:rsidR="00045EBD" w:rsidRPr="00045EBD" w:rsidRDefault="00045EBD" w:rsidP="00045EBD">
      <w:pPr>
        <w:pStyle w:val="Corpodetexto"/>
        <w:ind w:left="142"/>
      </w:pPr>
    </w:p>
    <w:p w:rsidR="00045EBD" w:rsidRPr="00045EBD" w:rsidRDefault="00045EBD" w:rsidP="00045EBD">
      <w:pPr>
        <w:spacing w:after="240"/>
        <w:ind w:left="142"/>
        <w:jc w:val="both"/>
        <w:rPr>
          <w:rFonts w:eastAsia="Calibri" w:cs="Times New Roman"/>
        </w:rPr>
      </w:pPr>
      <w:r w:rsidRPr="00045EBD">
        <w:rPr>
          <w:rFonts w:eastAsia="Calibri" w:cs="Times New Roman"/>
          <w:b/>
          <w:bCs/>
        </w:rPr>
        <w:t>6.2.5.</w:t>
      </w:r>
      <w:r w:rsidRPr="00045EBD">
        <w:rPr>
          <w:rFonts w:eastAsia="Calibri" w:cs="Times New Roman"/>
        </w:rPr>
        <w:t xml:space="preserve"> Ressalta-se que já existia processo anterior com histórico de consumo semelhante, reforçando a consistência da estimativa. Esse volume de impressão não configura gasto eventual, mas investimento pedagógico estruturante, assegurando equidade no acesso aos materiais didáticos, suporte às práticas pedagógicas, acompanhamento contínuo da aprendizagem e melhoria dos indicadores educacionais da rede.</w:t>
      </w:r>
    </w:p>
    <w:p w:rsidR="00045EBD" w:rsidRPr="00045EBD" w:rsidRDefault="00045EBD" w:rsidP="00045EBD">
      <w:pPr>
        <w:ind w:left="142"/>
        <w:jc w:val="both"/>
        <w:rPr>
          <w:rFonts w:eastAsia="Times New Roman" w:cs="Times New Roman"/>
          <w:b/>
          <w:bCs/>
          <w:lang w:eastAsia="pt-BR"/>
        </w:rPr>
      </w:pPr>
      <w:r w:rsidRPr="00045EBD">
        <w:rPr>
          <w:rFonts w:eastAsia="Times New Roman" w:cs="Times New Roman"/>
          <w:b/>
          <w:bCs/>
          <w:lang w:eastAsia="pt-BR"/>
        </w:rPr>
        <w:t>7. JUSTIFICATIVA PARA PARCELAMENTO</w:t>
      </w:r>
    </w:p>
    <w:p w:rsidR="00045EBD" w:rsidRPr="00045EBD" w:rsidRDefault="00045EBD" w:rsidP="00045EBD">
      <w:pPr>
        <w:ind w:left="142"/>
        <w:jc w:val="both"/>
        <w:rPr>
          <w:rFonts w:eastAsia="Times New Roman" w:cs="Times New Roman"/>
          <w:b/>
          <w:bCs/>
          <w:lang w:eastAsia="pt-BR"/>
        </w:rPr>
      </w:pPr>
    </w:p>
    <w:p w:rsidR="00045EBD" w:rsidRPr="00045EBD" w:rsidRDefault="00045EBD" w:rsidP="00045EBD">
      <w:pPr>
        <w:spacing w:line="276" w:lineRule="auto"/>
        <w:ind w:left="142"/>
        <w:jc w:val="both"/>
        <w:rPr>
          <w:rFonts w:eastAsia="Times New Roman" w:cs="Times New Roman"/>
          <w:lang w:eastAsia="pt-BR"/>
        </w:rPr>
      </w:pPr>
      <w:r w:rsidRPr="00045EBD">
        <w:rPr>
          <w:rFonts w:eastAsia="Times New Roman" w:cs="Times New Roman"/>
          <w:b/>
          <w:bCs/>
          <w:lang w:eastAsia="pt-BR"/>
        </w:rPr>
        <w:t xml:space="preserve">7.1. </w:t>
      </w:r>
      <w:r w:rsidRPr="00045EBD">
        <w:rPr>
          <w:rFonts w:eastAsia="Times New Roman" w:cs="Times New Roman"/>
          <w:lang w:eastAsia="pt-BR"/>
        </w:rPr>
        <w:t>Nos termos do artigo 23, §1º, da Lei nº 14.133/2021, a Administração Pública deve, sempre que possível, parcelar o objeto da contratação para ampliar a competitividade e possibilitar a participação do maior número de licitantes, assegurando economicidade, eficiência e isonomia.</w:t>
      </w:r>
    </w:p>
    <w:p w:rsidR="00045EBD" w:rsidRPr="00045EBD" w:rsidRDefault="00045EBD" w:rsidP="00045EBD">
      <w:pPr>
        <w:spacing w:line="276" w:lineRule="auto"/>
        <w:ind w:left="142"/>
        <w:jc w:val="both"/>
        <w:rPr>
          <w:rFonts w:eastAsia="Times New Roman" w:cs="Times New Roman"/>
          <w:lang w:eastAsia="pt-BR"/>
        </w:rPr>
      </w:pPr>
    </w:p>
    <w:p w:rsidR="00045EBD" w:rsidRPr="00045EBD" w:rsidRDefault="00045EBD" w:rsidP="00045EBD">
      <w:pPr>
        <w:spacing w:line="276" w:lineRule="auto"/>
        <w:ind w:left="142"/>
        <w:jc w:val="both"/>
        <w:rPr>
          <w:rFonts w:eastAsia="Times New Roman" w:cs="Times New Roman"/>
          <w:lang w:eastAsia="pt-BR"/>
        </w:rPr>
      </w:pPr>
      <w:r w:rsidRPr="00045EBD">
        <w:rPr>
          <w:rFonts w:eastAsia="Times New Roman" w:cs="Times New Roman"/>
          <w:b/>
          <w:bCs/>
          <w:lang w:eastAsia="pt-BR"/>
        </w:rPr>
        <w:t>7.2.</w:t>
      </w:r>
      <w:r w:rsidRPr="00045EBD">
        <w:rPr>
          <w:rFonts w:eastAsia="Times New Roman" w:cs="Times New Roman"/>
          <w:lang w:eastAsia="pt-BR"/>
        </w:rPr>
        <w:t xml:space="preserve"> No presente caso, entretanto, a contratação em lote único mostra-se tecnicamente mais adequada, uma vez que o objeto refere-se exclusivamente à prestação de serviços de impressão em preto e branco e colorida, plastificação e encadernação com espiral em plástico, que devem ser executados de forma integrada e padronizada para atender às </w:t>
      </w:r>
      <w:r w:rsidRPr="00045EBD">
        <w:rPr>
          <w:rFonts w:eastAsia="Times New Roman" w:cs="Times New Roman"/>
          <w:lang w:eastAsia="pt-BR"/>
        </w:rPr>
        <w:lastRenderedPageBreak/>
        <w:t>demandas da Secretaria Municipal de Educação de Afrânio/PE.</w:t>
      </w:r>
    </w:p>
    <w:p w:rsidR="00045EBD" w:rsidRPr="00045EBD" w:rsidRDefault="00045EBD" w:rsidP="00045EBD">
      <w:pPr>
        <w:spacing w:line="276" w:lineRule="auto"/>
        <w:ind w:left="142"/>
        <w:jc w:val="both"/>
        <w:rPr>
          <w:rFonts w:eastAsia="Times New Roman" w:cs="Times New Roman"/>
          <w:lang w:eastAsia="pt-BR"/>
        </w:rPr>
      </w:pPr>
    </w:p>
    <w:p w:rsidR="00045EBD" w:rsidRPr="00045EBD" w:rsidRDefault="00045EBD" w:rsidP="00045EBD">
      <w:pPr>
        <w:spacing w:line="276" w:lineRule="auto"/>
        <w:ind w:left="142"/>
        <w:jc w:val="both"/>
        <w:rPr>
          <w:rFonts w:eastAsia="Times New Roman" w:cs="Times New Roman"/>
          <w:lang w:eastAsia="pt-BR"/>
        </w:rPr>
      </w:pPr>
      <w:r w:rsidRPr="00045EBD">
        <w:rPr>
          <w:rFonts w:eastAsia="Times New Roman" w:cs="Times New Roman"/>
          <w:b/>
          <w:bCs/>
          <w:lang w:eastAsia="pt-BR"/>
        </w:rPr>
        <w:t>7.3.</w:t>
      </w:r>
      <w:r w:rsidRPr="00045EBD">
        <w:rPr>
          <w:rFonts w:eastAsia="Times New Roman" w:cs="Times New Roman"/>
          <w:lang w:eastAsia="pt-BR"/>
        </w:rPr>
        <w:t xml:space="preserve"> A adoção de lote único concentra todas as especificações em um só contrato, o que facilita o controle de qualidade, assegura maior eficiência na logística e garante uniformidade na produção e entrega dos materiais administrativos e pedagógicos. Essa medida evita fragmentação contratual, reduz riscos de execução parcial e assegura maior confiabilidade na prestação dos serviços.</w:t>
      </w:r>
    </w:p>
    <w:p w:rsidR="00045EBD" w:rsidRPr="00045EBD" w:rsidRDefault="00045EBD" w:rsidP="00045EBD">
      <w:pPr>
        <w:spacing w:line="276" w:lineRule="auto"/>
        <w:ind w:left="142"/>
        <w:jc w:val="both"/>
        <w:rPr>
          <w:rFonts w:eastAsia="Times New Roman" w:cs="Times New Roman"/>
          <w:lang w:eastAsia="pt-BR"/>
        </w:rPr>
      </w:pPr>
    </w:p>
    <w:p w:rsidR="00045EBD" w:rsidRPr="00045EBD" w:rsidRDefault="00045EBD" w:rsidP="00045EBD">
      <w:pPr>
        <w:spacing w:line="276" w:lineRule="auto"/>
        <w:ind w:left="142"/>
        <w:jc w:val="both"/>
        <w:rPr>
          <w:rFonts w:eastAsia="Times New Roman" w:cs="Times New Roman"/>
          <w:lang w:eastAsia="pt-BR"/>
        </w:rPr>
      </w:pPr>
      <w:r w:rsidRPr="00045EBD">
        <w:rPr>
          <w:rFonts w:eastAsia="Times New Roman" w:cs="Times New Roman"/>
          <w:b/>
          <w:bCs/>
          <w:lang w:eastAsia="pt-BR"/>
        </w:rPr>
        <w:t>7.4.</w:t>
      </w:r>
      <w:r w:rsidRPr="00045EBD">
        <w:rPr>
          <w:rFonts w:eastAsia="Times New Roman" w:cs="Times New Roman"/>
          <w:lang w:eastAsia="pt-BR"/>
        </w:rPr>
        <w:t xml:space="preserve"> Assim, a contratação em lote único está devidamente justificada pela natureza do objeto, em conformidade com o artigo 23, §1º, da Lei nº 14.133/2021. A medida resguarda os princípios da eficiência, economicidade e interesse público, garantindo que todas as unidades escolares recebam os serviços de impressão, plastificação e encadernação de forma padronizada, fortalecendo a política educacional do município e assegurando suporte adequado às atividades escolares e administrativas.</w:t>
      </w:r>
    </w:p>
    <w:p w:rsidR="00045EBD" w:rsidRPr="00045EBD" w:rsidRDefault="00045EBD" w:rsidP="00045EBD">
      <w:pPr>
        <w:ind w:left="142"/>
        <w:jc w:val="both"/>
        <w:rPr>
          <w:rFonts w:eastAsia="Times New Roman" w:cs="Times New Roman"/>
          <w:lang w:eastAsia="pt-BR"/>
        </w:rPr>
      </w:pPr>
    </w:p>
    <w:p w:rsidR="00045EBD" w:rsidRPr="00045EBD" w:rsidRDefault="00045EBD" w:rsidP="00045EBD">
      <w:pPr>
        <w:pStyle w:val="PargrafodaLista"/>
        <w:ind w:left="142"/>
        <w:rPr>
          <w:rFonts w:cs="Times New Roman"/>
          <w:sz w:val="24"/>
          <w:szCs w:val="24"/>
        </w:rPr>
      </w:pPr>
      <w:r w:rsidRPr="00045EBD">
        <w:rPr>
          <w:rFonts w:cs="Times New Roman"/>
          <w:b/>
          <w:bCs/>
          <w:sz w:val="24"/>
          <w:szCs w:val="24"/>
        </w:rPr>
        <w:t>8.</w:t>
      </w:r>
      <w:r w:rsidRPr="00045EBD">
        <w:rPr>
          <w:rFonts w:cs="Times New Roman"/>
          <w:b/>
          <w:sz w:val="24"/>
          <w:szCs w:val="24"/>
        </w:rPr>
        <w:t>DEMONSTRATIVO DA PREVISÃO DA CONTRATAÇÃO NO PLANO DE CONTRATAÇÕES ANUAL</w:t>
      </w:r>
    </w:p>
    <w:p w:rsidR="00045EBD" w:rsidRPr="00045EBD" w:rsidRDefault="00045EBD" w:rsidP="00045EBD">
      <w:pPr>
        <w:pStyle w:val="PargrafodaLista"/>
        <w:ind w:left="142"/>
        <w:rPr>
          <w:rFonts w:cs="Times New Roman"/>
          <w:sz w:val="24"/>
          <w:szCs w:val="24"/>
        </w:rPr>
      </w:pPr>
    </w:p>
    <w:p w:rsidR="00045EBD" w:rsidRPr="00045EBD" w:rsidRDefault="00045EBD" w:rsidP="00045EBD">
      <w:pPr>
        <w:spacing w:line="276" w:lineRule="auto"/>
        <w:ind w:left="142"/>
        <w:jc w:val="both"/>
        <w:rPr>
          <w:rFonts w:cs="Times New Roman"/>
        </w:rPr>
      </w:pPr>
      <w:r w:rsidRPr="00045EBD">
        <w:rPr>
          <w:rFonts w:cs="Times New Roman"/>
          <w:b/>
          <w:bCs/>
        </w:rPr>
        <w:t>8.1</w:t>
      </w:r>
      <w:r w:rsidRPr="00045EBD">
        <w:rPr>
          <w:rFonts w:cs="Times New Roman"/>
        </w:rPr>
        <w:t>.Não se aplica, uma vez que o Plano de Contratação Anual (PCA) não foi elaborado para o exercício de 2026. Contudo, tal circunstância não impede a contratação em questão, sendo esta considerada viável.</w:t>
      </w:r>
    </w:p>
    <w:p w:rsidR="00045EBD" w:rsidRPr="00045EBD" w:rsidRDefault="00045EBD" w:rsidP="00045EBD">
      <w:pPr>
        <w:ind w:left="142"/>
        <w:jc w:val="both"/>
        <w:rPr>
          <w:rFonts w:cs="Times New Roman"/>
        </w:rPr>
      </w:pPr>
    </w:p>
    <w:p w:rsidR="00045EBD" w:rsidRPr="00045EBD" w:rsidRDefault="00045EBD" w:rsidP="00045EBD">
      <w:pPr>
        <w:ind w:left="142"/>
        <w:jc w:val="both"/>
        <w:rPr>
          <w:rFonts w:eastAsia="Times New Roman" w:cs="Times New Roman"/>
          <w:b/>
          <w:lang w:eastAsia="pt-BR"/>
        </w:rPr>
      </w:pPr>
      <w:r w:rsidRPr="00045EBD">
        <w:rPr>
          <w:rFonts w:cs="Times New Roman"/>
          <w:b/>
          <w:bCs/>
        </w:rPr>
        <w:t xml:space="preserve">9. </w:t>
      </w:r>
      <w:r w:rsidRPr="00045EBD">
        <w:rPr>
          <w:rFonts w:eastAsia="Times New Roman" w:cs="Times New Roman"/>
          <w:b/>
          <w:lang w:eastAsia="pt-BR"/>
        </w:rPr>
        <w:t>DEMONSTRATIVO DOS RESULTADOS PRETENDIDOS</w:t>
      </w:r>
    </w:p>
    <w:p w:rsidR="00045EBD" w:rsidRPr="00045EBD" w:rsidRDefault="00045EBD" w:rsidP="00045EBD">
      <w:pPr>
        <w:ind w:left="142"/>
        <w:jc w:val="both"/>
        <w:rPr>
          <w:rFonts w:cs="Times New Roman"/>
        </w:rPr>
      </w:pPr>
    </w:p>
    <w:p w:rsidR="00045EBD" w:rsidRPr="00045EBD" w:rsidRDefault="00045EBD" w:rsidP="00045EBD">
      <w:pPr>
        <w:pStyle w:val="PargrafodaLista"/>
        <w:ind w:left="142"/>
        <w:rPr>
          <w:rFonts w:cs="Times New Roman"/>
          <w:sz w:val="24"/>
          <w:szCs w:val="24"/>
        </w:rPr>
      </w:pPr>
      <w:r w:rsidRPr="00045EBD">
        <w:rPr>
          <w:rFonts w:cs="Times New Roman"/>
          <w:b/>
          <w:bCs/>
          <w:sz w:val="24"/>
          <w:szCs w:val="24"/>
        </w:rPr>
        <w:t>9.1.</w:t>
      </w:r>
      <w:r w:rsidRPr="00045EBD">
        <w:rPr>
          <w:rFonts w:cs="Times New Roman"/>
          <w:sz w:val="24"/>
          <w:szCs w:val="24"/>
        </w:rPr>
        <w:t xml:space="preserve"> A finalidade da contratação é garantir que os serviços de impressão em preto e branco e colorida, plastificação e encadernação com espiral em plástico atendam aos padrões mínimos de qualidade, segurança e funcionalidade exigidos, evitando execuções inadequadas ou entregas comprometidas durante a execução contratual. A medida busca assegurar uma licitação eficiente, reduzindo riscos de impugnações, atrasos, conflitos contratuais e desperdício de recursos públicos, garantindo que a Secretaria Municipal de Educação receba materiais adequados às suas necessidades pedagógicas e administrativas.</w:t>
      </w:r>
    </w:p>
    <w:p w:rsidR="00045EBD" w:rsidRPr="00045EBD" w:rsidRDefault="00045EBD" w:rsidP="00045EBD">
      <w:pPr>
        <w:pStyle w:val="PargrafodaLista"/>
        <w:ind w:left="142"/>
        <w:rPr>
          <w:rFonts w:eastAsia="Times New Roman" w:cs="Times New Roman"/>
          <w:b/>
          <w:sz w:val="24"/>
          <w:szCs w:val="24"/>
          <w:lang w:eastAsia="pt-BR"/>
        </w:rPr>
      </w:pPr>
    </w:p>
    <w:p w:rsidR="00045EBD" w:rsidRPr="00045EBD" w:rsidRDefault="00045EBD" w:rsidP="00045EBD">
      <w:pPr>
        <w:pStyle w:val="PargrafodaLista"/>
        <w:ind w:left="142"/>
        <w:rPr>
          <w:rFonts w:cs="Times New Roman"/>
          <w:sz w:val="24"/>
          <w:szCs w:val="24"/>
        </w:rPr>
      </w:pPr>
      <w:r w:rsidRPr="00045EBD">
        <w:rPr>
          <w:rFonts w:cs="Times New Roman"/>
          <w:b/>
          <w:bCs/>
          <w:sz w:val="24"/>
          <w:szCs w:val="24"/>
        </w:rPr>
        <w:t>9.2.</w:t>
      </w:r>
      <w:r w:rsidRPr="00045EBD">
        <w:rPr>
          <w:rFonts w:cs="Times New Roman"/>
          <w:sz w:val="24"/>
          <w:szCs w:val="24"/>
        </w:rPr>
        <w:t xml:space="preserve"> Em observância aos princípios da economicidade e da eficiência, foi realizado planejamento detalhado com levantamento das necessidades reais da Secretaria Municipal de Educação. Esse processo visa assegurar propostas vantajosas, compatíveis com os objetivos institucionais, promovendo o uso racional dos recursos disponíveis e garantindo a distribuição equitativa dos serviços de impressão, plastificação e encadernação entre as diferentes unidades escolares.</w:t>
      </w:r>
    </w:p>
    <w:p w:rsidR="00045EBD" w:rsidRPr="00045EBD" w:rsidRDefault="00045EBD" w:rsidP="00045EBD">
      <w:pPr>
        <w:pStyle w:val="PargrafodaLista"/>
        <w:ind w:left="142"/>
        <w:rPr>
          <w:rFonts w:eastAsia="Times New Roman" w:cs="Times New Roman"/>
          <w:b/>
          <w:sz w:val="24"/>
          <w:szCs w:val="24"/>
          <w:lang w:eastAsia="pt-BR"/>
        </w:rPr>
      </w:pPr>
    </w:p>
    <w:p w:rsidR="00045EBD" w:rsidRPr="00045EBD" w:rsidRDefault="00045EBD" w:rsidP="00045EBD">
      <w:pPr>
        <w:pStyle w:val="PargrafodaLista"/>
        <w:ind w:left="142"/>
        <w:rPr>
          <w:rFonts w:cs="Times New Roman"/>
          <w:sz w:val="24"/>
          <w:szCs w:val="24"/>
        </w:rPr>
      </w:pPr>
      <w:r w:rsidRPr="00045EBD">
        <w:rPr>
          <w:rFonts w:cs="Times New Roman"/>
          <w:b/>
          <w:bCs/>
          <w:sz w:val="24"/>
          <w:szCs w:val="24"/>
        </w:rPr>
        <w:t>9.3.</w:t>
      </w:r>
      <w:r w:rsidRPr="00045EBD">
        <w:rPr>
          <w:rFonts w:cs="Times New Roman"/>
          <w:sz w:val="24"/>
          <w:szCs w:val="24"/>
        </w:rPr>
        <w:t xml:space="preserve"> Os resultados pretendidos atendem à demanda da Secretaria por fortalecimento das condições de permanência e qualidade das atividades escolares. A iniciativa permitirá que as unidades da rede municipal contem com materiais impressos e encadernados de forma padronizada, na medida em que forem viabilizados pela Secretaria Municipal de Educação, contribuindo para a melhoria da gestão escolar, para a eficiência administrativa e para o cumprimento </w:t>
      </w:r>
      <w:r w:rsidRPr="00045EBD">
        <w:rPr>
          <w:rFonts w:cs="Times New Roman"/>
          <w:sz w:val="24"/>
          <w:szCs w:val="24"/>
        </w:rPr>
        <w:lastRenderedPageBreak/>
        <w:t>das metas institucionais da gestão municipal. Dessa forma, promove-se a valorização da aprendizagem, o fortalecimento da gestão educacional e o avanço das políticas públicas, em conformidade com os princípios da legalidade, impessoalidade, moralidade, publicidade e eficiência previstos no artigo 37 da Constituição Federal.</w:t>
      </w:r>
    </w:p>
    <w:p w:rsidR="00045EBD" w:rsidRPr="00045EBD" w:rsidRDefault="00045EBD" w:rsidP="00045EBD">
      <w:pPr>
        <w:spacing w:line="276" w:lineRule="auto"/>
        <w:ind w:left="142"/>
        <w:jc w:val="both"/>
        <w:rPr>
          <w:rFonts w:cs="Times New Roman"/>
        </w:rPr>
      </w:pPr>
    </w:p>
    <w:p w:rsidR="00045EBD" w:rsidRPr="00045EBD" w:rsidRDefault="00045EBD" w:rsidP="00045EBD">
      <w:pPr>
        <w:pStyle w:val="PargrafodaLista"/>
        <w:ind w:left="142"/>
        <w:rPr>
          <w:rFonts w:cs="Times New Roman"/>
          <w:sz w:val="24"/>
          <w:szCs w:val="24"/>
        </w:rPr>
      </w:pPr>
      <w:r w:rsidRPr="00045EBD">
        <w:rPr>
          <w:rFonts w:cs="Times New Roman"/>
          <w:b/>
          <w:sz w:val="24"/>
          <w:szCs w:val="24"/>
        </w:rPr>
        <w:t>10.PROVIDÊNCIAS COMPLEMENTARES A SEREM ADOTADAS</w:t>
      </w:r>
    </w:p>
    <w:p w:rsidR="00045EBD" w:rsidRPr="00045EBD" w:rsidRDefault="00045EBD" w:rsidP="00045EBD">
      <w:pPr>
        <w:ind w:left="142"/>
        <w:jc w:val="both"/>
        <w:rPr>
          <w:rFonts w:cs="Times New Roman"/>
        </w:rPr>
      </w:pPr>
    </w:p>
    <w:p w:rsidR="00045EBD" w:rsidRPr="00045EBD" w:rsidRDefault="00045EBD" w:rsidP="00045EBD">
      <w:pPr>
        <w:pStyle w:val="PargrafodaLista"/>
        <w:ind w:left="142"/>
        <w:rPr>
          <w:rFonts w:eastAsia="Times New Roman" w:cs="Times New Roman"/>
          <w:b/>
          <w:sz w:val="24"/>
          <w:szCs w:val="24"/>
          <w:lang w:eastAsia="pt-BR"/>
        </w:rPr>
      </w:pPr>
      <w:r w:rsidRPr="00045EBD">
        <w:rPr>
          <w:rFonts w:cs="Times New Roman"/>
          <w:sz w:val="24"/>
          <w:szCs w:val="24"/>
        </w:rPr>
        <w:t>10.1. Não há providências complementares a serem adotadas.</w:t>
      </w:r>
    </w:p>
    <w:p w:rsidR="00045EBD" w:rsidRPr="00045EBD" w:rsidRDefault="00045EBD" w:rsidP="00045EBD">
      <w:pPr>
        <w:ind w:left="142"/>
        <w:jc w:val="both"/>
        <w:rPr>
          <w:rFonts w:eastAsia="Times New Roman" w:cs="Times New Roman"/>
          <w:b/>
          <w:lang w:eastAsia="pt-BR"/>
        </w:rPr>
      </w:pPr>
    </w:p>
    <w:p w:rsidR="00045EBD" w:rsidRPr="00045EBD" w:rsidRDefault="00045EBD" w:rsidP="00045EBD">
      <w:pPr>
        <w:ind w:left="142"/>
        <w:jc w:val="both"/>
        <w:rPr>
          <w:rFonts w:eastAsia="Times New Roman" w:cs="Times New Roman"/>
          <w:b/>
          <w:lang w:eastAsia="pt-BR"/>
        </w:rPr>
      </w:pPr>
      <w:r w:rsidRPr="00045EBD">
        <w:rPr>
          <w:rFonts w:eastAsia="Times New Roman" w:cs="Times New Roman"/>
          <w:b/>
          <w:lang w:eastAsia="pt-BR"/>
        </w:rPr>
        <w:t>11.DESCRIÇÃO DOS POSSÍVEIS IMPACTOS AMBIENTAIS</w:t>
      </w:r>
    </w:p>
    <w:p w:rsidR="00045EBD" w:rsidRPr="00045EBD" w:rsidRDefault="00045EBD" w:rsidP="00045EBD">
      <w:pPr>
        <w:ind w:left="142"/>
        <w:jc w:val="both"/>
        <w:rPr>
          <w:rFonts w:eastAsia="Times New Roman" w:cs="Times New Roman"/>
          <w:b/>
          <w:lang w:eastAsia="pt-BR"/>
        </w:rPr>
      </w:pPr>
    </w:p>
    <w:p w:rsidR="00045EBD" w:rsidRPr="00045EBD" w:rsidRDefault="00045EBD" w:rsidP="00045EBD">
      <w:pPr>
        <w:pStyle w:val="PargrafodaLista"/>
        <w:ind w:left="142"/>
        <w:rPr>
          <w:rFonts w:cs="Times New Roman"/>
          <w:sz w:val="24"/>
          <w:szCs w:val="24"/>
        </w:rPr>
      </w:pPr>
      <w:r w:rsidRPr="00045EBD">
        <w:rPr>
          <w:rFonts w:cs="Times New Roman"/>
          <w:b/>
          <w:bCs/>
          <w:sz w:val="24"/>
          <w:szCs w:val="24"/>
        </w:rPr>
        <w:t>11.1.</w:t>
      </w:r>
      <w:r w:rsidRPr="00045EBD">
        <w:rPr>
          <w:rFonts w:cs="Times New Roman"/>
          <w:sz w:val="24"/>
          <w:szCs w:val="24"/>
        </w:rPr>
        <w:t xml:space="preserve"> A contratação de empresa especializada para prestação de serviços de impressão em preto e branco e colorida, plastificação e encadernação com espiral em plástico deve observar critérios de qualidade, sustentabilidade e conformidade ambiental, em consonância com a legislação vigente e com os princípios da Administração Pública previstos no artigo 37 da Constituição Federal.</w:t>
      </w:r>
    </w:p>
    <w:p w:rsidR="00045EBD" w:rsidRPr="00045EBD" w:rsidRDefault="00045EBD" w:rsidP="00045EBD">
      <w:pPr>
        <w:spacing w:line="276" w:lineRule="auto"/>
        <w:ind w:left="142"/>
        <w:jc w:val="both"/>
        <w:rPr>
          <w:rFonts w:cs="Times New Roman"/>
        </w:rPr>
      </w:pPr>
    </w:p>
    <w:p w:rsidR="00045EBD" w:rsidRPr="00045EBD" w:rsidRDefault="00045EBD" w:rsidP="00045EBD">
      <w:pPr>
        <w:pStyle w:val="PargrafodaLista"/>
        <w:ind w:left="142"/>
        <w:rPr>
          <w:rFonts w:cs="Times New Roman"/>
          <w:sz w:val="24"/>
          <w:szCs w:val="24"/>
        </w:rPr>
      </w:pPr>
      <w:r w:rsidRPr="00045EBD">
        <w:rPr>
          <w:rFonts w:cs="Times New Roman"/>
          <w:b/>
          <w:bCs/>
          <w:sz w:val="24"/>
          <w:szCs w:val="24"/>
        </w:rPr>
        <w:t>11.2.</w:t>
      </w:r>
      <w:r w:rsidRPr="00045EBD">
        <w:rPr>
          <w:rFonts w:cs="Times New Roman"/>
          <w:sz w:val="24"/>
          <w:szCs w:val="24"/>
        </w:rPr>
        <w:t xml:space="preserve"> A execução dos serviços de impressão pode gerar impactos ambientais relevantes, especialmente relacionados ao uso de papel, tintas, plásticos e embalagens. Quando não produzidos, utilizados ou descartados de forma adequada, esses elementos contribuem para o aumento de resíduos sólidos, poluição e degradação ambiental. Para mitigar tais efeitos, recomenda-se a utilização de papel certificado (FSC ou similar), tintas menos poluentes, plásticos recicláveis ou biodegradáveis e embalagens que reduzam o impacto ambiental.</w:t>
      </w:r>
    </w:p>
    <w:p w:rsidR="00045EBD" w:rsidRPr="00045EBD" w:rsidRDefault="00045EBD" w:rsidP="00045EBD">
      <w:pPr>
        <w:pStyle w:val="PargrafodaLista"/>
        <w:ind w:left="142"/>
        <w:rPr>
          <w:rFonts w:cs="Times New Roman"/>
        </w:rPr>
      </w:pPr>
    </w:p>
    <w:p w:rsidR="00045EBD" w:rsidRPr="00045EBD" w:rsidRDefault="00045EBD" w:rsidP="00045EBD">
      <w:pPr>
        <w:pStyle w:val="PargrafodaLista"/>
        <w:ind w:left="142"/>
        <w:rPr>
          <w:rFonts w:cs="Times New Roman"/>
          <w:kern w:val="2"/>
          <w:sz w:val="24"/>
          <w:szCs w:val="24"/>
        </w:rPr>
      </w:pPr>
      <w:r w:rsidRPr="00045EBD">
        <w:rPr>
          <w:rFonts w:cs="Times New Roman"/>
          <w:b/>
          <w:bCs/>
          <w:sz w:val="24"/>
          <w:szCs w:val="24"/>
        </w:rPr>
        <w:t>11.3.</w:t>
      </w:r>
      <w:r w:rsidRPr="00045EBD">
        <w:rPr>
          <w:rFonts w:cs="Times New Roman"/>
          <w:kern w:val="2"/>
          <w:sz w:val="24"/>
          <w:szCs w:val="24"/>
        </w:rPr>
        <w:t xml:space="preserve"> A empresa contratada deverá adotar gestão adequada dos resíduos gerados durante a execução dos serviços, observando práticas de reciclagem, reaproveitamento e descarte conforme as normas ambientais vigentes, em especial a Política Nacional de Resíduos Sólidos (Lei nº 12.305/2010). Caberá exclusivamente à vencedora assegurar a qualidade dos serviços e a conformidade ambiental em todas as etapas do processo, garantindo que os materiais sejam entregues em condições apropriadas e com responsabilidade socioambiental.</w:t>
      </w:r>
    </w:p>
    <w:p w:rsidR="00045EBD" w:rsidRPr="00045EBD" w:rsidRDefault="00045EBD" w:rsidP="00045EBD">
      <w:pPr>
        <w:spacing w:line="276" w:lineRule="auto"/>
        <w:ind w:left="142"/>
        <w:jc w:val="both"/>
        <w:rPr>
          <w:rFonts w:cs="Times New Roman"/>
        </w:rPr>
      </w:pPr>
    </w:p>
    <w:p w:rsidR="00045EBD" w:rsidRPr="00045EBD" w:rsidRDefault="00045EBD" w:rsidP="00045EBD">
      <w:pPr>
        <w:pStyle w:val="PargrafodaLista"/>
        <w:ind w:left="142"/>
        <w:rPr>
          <w:rFonts w:cs="Times New Roman"/>
          <w:sz w:val="24"/>
          <w:szCs w:val="24"/>
        </w:rPr>
      </w:pPr>
      <w:r w:rsidRPr="00045EBD">
        <w:rPr>
          <w:rFonts w:cs="Times New Roman"/>
          <w:b/>
          <w:bCs/>
          <w:sz w:val="24"/>
          <w:szCs w:val="24"/>
        </w:rPr>
        <w:t>11.4.</w:t>
      </w:r>
      <w:r w:rsidRPr="00045EBD">
        <w:rPr>
          <w:rFonts w:cs="Times New Roman"/>
          <w:sz w:val="24"/>
          <w:szCs w:val="24"/>
        </w:rPr>
        <w:t xml:space="preserve"> A realização de estudos prévios sobre os impactos ambientais relacionados à prestação dos serviços de impressão, plastificação e encadernação contribui para escolhas mais conscientes e alinhadas às diretrizes de sustentabilidade. A observância às legislações e resoluções ambientais é essencial para garantir que a contratação ocorra de forma responsável, promovendo gestão eficiente dos recursos públicos sem comprometer o equilíbrio ambiental.</w:t>
      </w:r>
    </w:p>
    <w:p w:rsidR="00045EBD" w:rsidRPr="00045EBD" w:rsidRDefault="00045EBD" w:rsidP="00045EBD">
      <w:pPr>
        <w:pStyle w:val="PargrafodaLista"/>
        <w:ind w:left="142"/>
        <w:rPr>
          <w:rFonts w:cs="Times New Roman"/>
          <w:sz w:val="24"/>
          <w:szCs w:val="24"/>
        </w:rPr>
      </w:pPr>
    </w:p>
    <w:p w:rsidR="00045EBD" w:rsidRPr="00045EBD" w:rsidRDefault="00045EBD" w:rsidP="00045EBD">
      <w:pPr>
        <w:pStyle w:val="PargrafodaLista"/>
        <w:ind w:left="142"/>
        <w:rPr>
          <w:rFonts w:cs="Times New Roman"/>
          <w:sz w:val="24"/>
          <w:szCs w:val="24"/>
        </w:rPr>
      </w:pPr>
      <w:r w:rsidRPr="00045EBD">
        <w:rPr>
          <w:rFonts w:cs="Times New Roman"/>
          <w:b/>
          <w:bCs/>
          <w:sz w:val="24"/>
          <w:szCs w:val="24"/>
        </w:rPr>
        <w:t>11.5.</w:t>
      </w:r>
      <w:r w:rsidRPr="00045EBD">
        <w:rPr>
          <w:rFonts w:cs="Times New Roman"/>
          <w:sz w:val="24"/>
          <w:szCs w:val="24"/>
        </w:rPr>
        <w:t>Dessa forma, a contratação deve priorizar fornecedores que adotem práticas socioambientais responsáveis, assegurando que os serviços de impressão, plastificação e encadernação atendam não apenas às necessidades da Secretaria Municipal de Educação, mas também aos compromissos institucionais de preservação ambiental e sustentabilidade, em conformidade com os princípios da economicidade, eficiência e interesse público.</w:t>
      </w:r>
    </w:p>
    <w:p w:rsidR="00045EBD" w:rsidRPr="00045EBD" w:rsidRDefault="00045EBD" w:rsidP="00045EBD">
      <w:pPr>
        <w:pStyle w:val="PargrafodaLista"/>
        <w:ind w:left="142"/>
        <w:rPr>
          <w:rFonts w:cs="Times New Roman"/>
          <w:sz w:val="24"/>
          <w:szCs w:val="24"/>
        </w:rPr>
      </w:pPr>
    </w:p>
    <w:p w:rsidR="00045EBD" w:rsidRPr="00045EBD" w:rsidRDefault="00045EBD" w:rsidP="00045EBD">
      <w:pPr>
        <w:ind w:left="142"/>
        <w:jc w:val="both"/>
        <w:rPr>
          <w:rFonts w:cs="Times New Roman"/>
          <w:b/>
          <w:bCs/>
          <w:lang w:eastAsia="pt-BR"/>
        </w:rPr>
      </w:pPr>
      <w:r w:rsidRPr="00045EBD">
        <w:rPr>
          <w:rFonts w:cs="Times New Roman"/>
          <w:b/>
          <w:bCs/>
          <w:lang w:eastAsia="pt-BR"/>
        </w:rPr>
        <w:t>12. POSICIONAMENTO CONCLUSIVO SOBRE A ADEQUAÇÃO DA CONTRATAÇÃO</w:t>
      </w:r>
    </w:p>
    <w:p w:rsidR="00045EBD" w:rsidRPr="00045EBD" w:rsidRDefault="00045EBD" w:rsidP="00045EBD">
      <w:pPr>
        <w:ind w:left="142"/>
        <w:jc w:val="both"/>
        <w:rPr>
          <w:rFonts w:cs="Times New Roman"/>
        </w:rPr>
      </w:pPr>
      <w:r w:rsidRPr="00045EBD">
        <w:rPr>
          <w:rFonts w:cs="Times New Roman"/>
          <w:b/>
          <w:bCs/>
        </w:rPr>
        <w:t>12.1.</w:t>
      </w:r>
      <w:r w:rsidRPr="00045EBD">
        <w:rPr>
          <w:rFonts w:cs="Times New Roman"/>
        </w:rPr>
        <w:t xml:space="preserve"> A presente contratação tem como objetivo a aquisição de fardamento escolar destinado ao atendimento das demandas da Secretaria Municipal de Educação de Afrânio/PE. A medida assegura que todos os estudantes da rede municipal tenham acesso ao uniforme escolar padronizado, fortalecendo a política educacional e promovendo maior equidade entre os alunos.</w:t>
      </w:r>
    </w:p>
    <w:p w:rsidR="00045EBD" w:rsidRPr="00045EBD" w:rsidRDefault="00045EBD" w:rsidP="00045EBD">
      <w:pPr>
        <w:ind w:left="142"/>
        <w:jc w:val="both"/>
        <w:rPr>
          <w:rFonts w:cs="Times New Roman"/>
        </w:rPr>
      </w:pPr>
      <w:r w:rsidRPr="00045EBD">
        <w:rPr>
          <w:rFonts w:cs="Times New Roman"/>
          <w:b/>
          <w:bCs/>
        </w:rPr>
        <w:t>12.2.</w:t>
      </w:r>
      <w:r w:rsidRPr="00045EBD">
        <w:rPr>
          <w:rFonts w:cs="Times New Roman"/>
        </w:rPr>
        <w:t xml:space="preserve"> A contratação dos serviços de impressão busca garantir condições adequadas para a continuidade das atividades escolares e administrativas, contribuindo para a organização dos processos internos da Secretaria e para o suporte às unidades de ensino. O fornecimento padronizado assegura uniformidade dos materiais e reforça o caráter inclusivo e funcional das ações da Secretaria Municipal de Educação.</w:t>
      </w:r>
    </w:p>
    <w:p w:rsidR="00045EBD" w:rsidRPr="00045EBD" w:rsidRDefault="00045EBD" w:rsidP="00045EBD">
      <w:pPr>
        <w:ind w:left="142"/>
        <w:jc w:val="both"/>
        <w:rPr>
          <w:rFonts w:cs="Times New Roman"/>
        </w:rPr>
      </w:pPr>
      <w:r w:rsidRPr="00045EBD">
        <w:rPr>
          <w:rFonts w:cs="Times New Roman"/>
          <w:b/>
          <w:bCs/>
        </w:rPr>
        <w:t xml:space="preserve"> 12.3.</w:t>
      </w:r>
      <w:r w:rsidRPr="00045EBD">
        <w:rPr>
          <w:rFonts w:cs="Times New Roman"/>
        </w:rPr>
        <w:t xml:space="preserve"> Diante da necessidade de otimizar os serviços prestados pela Secretaria Municipal de Educação e assegurar a continuidade das atividades escolares com qualidade e economicidade, justifica-se plenamente a instauração do processo licitatório. A contratação proposta representa investimento relevante na estrutura educacional da rede municipal, promovendo o uso racional dos recursos públicos e o fortalecimento da gestão escolar. Trata-se de medida alinhada aos princípios da legalidade, eficiência, economicidade e interesse público, previstos no artigo 37 da Constituição Federal, garantindo que a política educacional seja implementada de forma responsável e sustentável.</w:t>
      </w:r>
    </w:p>
    <w:p w:rsidR="00045EBD" w:rsidRPr="00045EBD" w:rsidRDefault="00045EBD" w:rsidP="00045EBD">
      <w:pPr>
        <w:ind w:left="142"/>
      </w:pPr>
    </w:p>
    <w:p w:rsidR="00045EBD" w:rsidRPr="00045EBD" w:rsidRDefault="00045EBD" w:rsidP="00045EBD">
      <w:pPr>
        <w:ind w:left="142"/>
        <w:jc w:val="right"/>
        <w:rPr>
          <w:rFonts w:cs="Times New Roman"/>
        </w:rPr>
      </w:pPr>
      <w:r w:rsidRPr="00045EBD">
        <w:rPr>
          <w:rFonts w:cs="Times New Roman"/>
        </w:rPr>
        <w:t>Afrânio, 31 de março de 2026.</w:t>
      </w:r>
    </w:p>
    <w:p w:rsidR="00045EBD" w:rsidRPr="00045EBD" w:rsidRDefault="00045EBD" w:rsidP="00045EBD">
      <w:pPr>
        <w:ind w:left="142"/>
        <w:jc w:val="right"/>
        <w:rPr>
          <w:rFonts w:cs="Times New Roman"/>
        </w:rPr>
      </w:pPr>
    </w:p>
    <w:p w:rsidR="00045EBD" w:rsidRPr="00045EBD" w:rsidRDefault="00045EBD" w:rsidP="00045EBD">
      <w:pPr>
        <w:ind w:left="142"/>
        <w:rPr>
          <w:rFonts w:cs="Times New Roman"/>
          <w:bCs/>
        </w:rPr>
      </w:pPr>
    </w:p>
    <w:p w:rsidR="00045EBD" w:rsidRPr="00045EBD" w:rsidRDefault="00045EBD" w:rsidP="00045EBD">
      <w:pPr>
        <w:pStyle w:val="Corpodetexto"/>
        <w:ind w:left="142"/>
        <w:jc w:val="center"/>
        <w:rPr>
          <w:b/>
          <w:bCs/>
        </w:rPr>
      </w:pPr>
    </w:p>
    <w:p w:rsidR="00045EBD" w:rsidRPr="00045EBD" w:rsidRDefault="00045EBD" w:rsidP="00045EBD">
      <w:pPr>
        <w:pStyle w:val="Corpodetexto"/>
        <w:ind w:left="142"/>
        <w:jc w:val="center"/>
        <w:rPr>
          <w:b/>
          <w:bCs/>
        </w:rPr>
      </w:pPr>
      <w:r w:rsidRPr="00045EBD">
        <w:rPr>
          <w:b/>
          <w:bCs/>
        </w:rPr>
        <w:t>____________________________________________________________________</w:t>
      </w:r>
    </w:p>
    <w:p w:rsidR="00045EBD" w:rsidRPr="00045EBD" w:rsidRDefault="00045EBD" w:rsidP="00045EBD">
      <w:pPr>
        <w:pStyle w:val="Corpodetexto"/>
        <w:ind w:left="142"/>
        <w:jc w:val="center"/>
        <w:rPr>
          <w:b/>
          <w:bCs/>
        </w:rPr>
      </w:pPr>
      <w:r w:rsidRPr="00045EBD">
        <w:rPr>
          <w:b/>
          <w:bCs/>
        </w:rPr>
        <w:t>SECRETARIA MUNICIPAL DE EDUCAÇÃO</w:t>
      </w:r>
    </w:p>
    <w:p w:rsidR="00045EBD" w:rsidRPr="00045EBD" w:rsidRDefault="00045EBD" w:rsidP="00045EBD">
      <w:pPr>
        <w:pStyle w:val="Corpodetexto"/>
        <w:ind w:left="142"/>
        <w:jc w:val="center"/>
        <w:rPr>
          <w:b/>
          <w:bCs/>
        </w:rPr>
      </w:pPr>
      <w:bookmarkStart w:id="22" w:name="_Hlk202427492"/>
      <w:r w:rsidRPr="00045EBD">
        <w:rPr>
          <w:b/>
          <w:bCs/>
        </w:rPr>
        <w:t>JANAYNNA GONÇALVES LOPES DE BARROS LIMA</w:t>
      </w:r>
      <w:bookmarkEnd w:id="22"/>
    </w:p>
    <w:p w:rsidR="00045EBD" w:rsidRPr="00045EBD" w:rsidRDefault="00045EBD" w:rsidP="00045EBD">
      <w:pPr>
        <w:pStyle w:val="Corpodetexto"/>
        <w:ind w:left="142"/>
        <w:jc w:val="center"/>
        <w:rPr>
          <w:b/>
          <w:bCs/>
        </w:rPr>
      </w:pPr>
      <w:r w:rsidRPr="00045EBD">
        <w:rPr>
          <w:b/>
          <w:bCs/>
        </w:rPr>
        <w:t>FUNÇÃO: DIRETORIA PEDAGÓGICA E ADMINISTRATIVA</w:t>
      </w:r>
    </w:p>
    <w:p w:rsidR="00045EBD" w:rsidRDefault="00045EBD" w:rsidP="00045EBD">
      <w:pPr>
        <w:pStyle w:val="Corpodetexto"/>
        <w:jc w:val="center"/>
        <w:rPr>
          <w:rFonts w:ascii="Times New Roman" w:hAnsi="Times New Roman"/>
          <w:b/>
          <w:bCs/>
        </w:rPr>
      </w:pPr>
    </w:p>
    <w:p w:rsidR="001B054D" w:rsidRDefault="001B054D" w:rsidP="00C24DE6">
      <w:pPr>
        <w:pStyle w:val="Ttulo1"/>
        <w:spacing w:before="100"/>
        <w:ind w:left="2127" w:right="1558" w:hanging="284"/>
        <w:jc w:val="center"/>
      </w:pPr>
    </w:p>
    <w:p w:rsidR="001B054D" w:rsidRDefault="001B054D" w:rsidP="00C24DE6">
      <w:pPr>
        <w:pStyle w:val="Ttulo1"/>
        <w:spacing w:before="100"/>
        <w:ind w:left="2127" w:right="1558" w:hanging="284"/>
        <w:jc w:val="center"/>
      </w:pPr>
    </w:p>
    <w:p w:rsidR="001B054D" w:rsidRDefault="001B054D" w:rsidP="00C24DE6">
      <w:pPr>
        <w:pStyle w:val="Ttulo1"/>
        <w:spacing w:before="100"/>
        <w:ind w:left="2127" w:right="1558" w:hanging="284"/>
        <w:jc w:val="center"/>
      </w:pPr>
    </w:p>
    <w:p w:rsidR="001B054D" w:rsidRDefault="001B054D" w:rsidP="00C24DE6">
      <w:pPr>
        <w:pStyle w:val="Ttulo1"/>
        <w:spacing w:before="100"/>
        <w:ind w:left="2127" w:right="1558" w:hanging="284"/>
        <w:jc w:val="center"/>
      </w:pPr>
    </w:p>
    <w:p w:rsidR="001B054D" w:rsidRDefault="001B054D" w:rsidP="00C24DE6">
      <w:pPr>
        <w:pStyle w:val="Ttulo1"/>
        <w:spacing w:before="100"/>
        <w:ind w:left="2127" w:right="1558" w:hanging="284"/>
        <w:jc w:val="center"/>
      </w:pPr>
    </w:p>
    <w:p w:rsidR="001B054D" w:rsidRDefault="001B054D" w:rsidP="00C24DE6">
      <w:pPr>
        <w:pStyle w:val="Ttulo1"/>
        <w:spacing w:before="100"/>
        <w:ind w:left="2127" w:right="1558" w:hanging="284"/>
        <w:jc w:val="center"/>
      </w:pPr>
    </w:p>
    <w:p w:rsidR="001B054D" w:rsidRDefault="001B054D" w:rsidP="00C24DE6">
      <w:pPr>
        <w:pStyle w:val="Ttulo1"/>
        <w:spacing w:before="100"/>
        <w:ind w:left="2127" w:right="1558" w:hanging="284"/>
        <w:jc w:val="center"/>
      </w:pPr>
    </w:p>
    <w:p w:rsidR="001B054D" w:rsidRDefault="001B054D" w:rsidP="00C24DE6">
      <w:pPr>
        <w:pStyle w:val="Ttulo1"/>
        <w:spacing w:before="100"/>
        <w:ind w:left="2127" w:right="1558" w:hanging="284"/>
        <w:jc w:val="center"/>
      </w:pPr>
    </w:p>
    <w:p w:rsidR="001B054D" w:rsidRDefault="001B054D" w:rsidP="00C24DE6">
      <w:pPr>
        <w:pStyle w:val="Ttulo1"/>
        <w:spacing w:before="100"/>
        <w:ind w:left="2127" w:right="1558" w:hanging="284"/>
        <w:jc w:val="center"/>
      </w:pPr>
    </w:p>
    <w:p w:rsidR="001B054D" w:rsidRDefault="001B054D" w:rsidP="00C24DE6">
      <w:pPr>
        <w:pStyle w:val="Ttulo1"/>
        <w:spacing w:before="100"/>
        <w:ind w:left="2127" w:right="1558" w:hanging="284"/>
        <w:jc w:val="center"/>
      </w:pPr>
    </w:p>
    <w:p w:rsidR="001B054D" w:rsidRDefault="001B054D" w:rsidP="00C24DE6">
      <w:pPr>
        <w:pStyle w:val="Ttulo1"/>
        <w:spacing w:before="100"/>
        <w:ind w:left="2127" w:right="1558" w:hanging="284"/>
        <w:jc w:val="center"/>
      </w:pPr>
    </w:p>
    <w:p w:rsidR="001B054D" w:rsidRDefault="001B054D" w:rsidP="00C24DE6">
      <w:pPr>
        <w:pStyle w:val="Ttulo1"/>
        <w:spacing w:before="100"/>
        <w:ind w:left="2127" w:right="1558" w:hanging="284"/>
        <w:jc w:val="center"/>
      </w:pPr>
    </w:p>
    <w:p w:rsidR="001B054D" w:rsidRDefault="001B054D" w:rsidP="00C24DE6">
      <w:pPr>
        <w:pStyle w:val="Ttulo1"/>
        <w:spacing w:before="100"/>
        <w:ind w:left="2127" w:right="1558" w:hanging="284"/>
        <w:jc w:val="center"/>
      </w:pPr>
    </w:p>
    <w:p w:rsidR="001B054D" w:rsidRDefault="001B054D" w:rsidP="00C24DE6">
      <w:pPr>
        <w:pStyle w:val="Ttulo1"/>
        <w:spacing w:before="100"/>
        <w:ind w:left="2127" w:right="1558" w:hanging="284"/>
        <w:jc w:val="center"/>
      </w:pPr>
    </w:p>
    <w:p w:rsidR="0020733A" w:rsidRDefault="0020733A" w:rsidP="00C24DE6">
      <w:pPr>
        <w:pStyle w:val="Ttulo1"/>
        <w:spacing w:before="100"/>
        <w:ind w:left="2127" w:right="1558" w:hanging="284"/>
        <w:jc w:val="center"/>
      </w:pPr>
    </w:p>
    <w:p w:rsidR="0020733A" w:rsidRDefault="0020733A" w:rsidP="00C24DE6">
      <w:pPr>
        <w:pStyle w:val="Ttulo1"/>
        <w:spacing w:before="100"/>
        <w:ind w:left="2127" w:right="1558" w:hanging="284"/>
        <w:jc w:val="center"/>
      </w:pPr>
    </w:p>
    <w:p w:rsidR="0020733A" w:rsidRDefault="0020733A" w:rsidP="00C24DE6">
      <w:pPr>
        <w:pStyle w:val="Ttulo1"/>
        <w:spacing w:before="100"/>
        <w:ind w:left="2127" w:right="1558" w:hanging="284"/>
        <w:jc w:val="center"/>
      </w:pPr>
    </w:p>
    <w:p w:rsidR="0020733A" w:rsidRDefault="0020733A" w:rsidP="00C24DE6">
      <w:pPr>
        <w:pStyle w:val="Ttulo1"/>
        <w:spacing w:before="100"/>
        <w:ind w:left="2127" w:right="1558" w:hanging="284"/>
        <w:jc w:val="center"/>
      </w:pPr>
    </w:p>
    <w:p w:rsidR="0020733A" w:rsidRDefault="0020733A" w:rsidP="00C24DE6">
      <w:pPr>
        <w:pStyle w:val="Ttulo1"/>
        <w:spacing w:before="100"/>
        <w:ind w:left="2127" w:right="1558" w:hanging="284"/>
        <w:jc w:val="center"/>
      </w:pPr>
    </w:p>
    <w:p w:rsidR="0020733A" w:rsidRDefault="0020733A" w:rsidP="00C24DE6">
      <w:pPr>
        <w:pStyle w:val="Ttulo1"/>
        <w:spacing w:before="100"/>
        <w:ind w:left="2127" w:right="1558" w:hanging="284"/>
        <w:jc w:val="center"/>
      </w:pPr>
    </w:p>
    <w:p w:rsidR="0020733A" w:rsidRDefault="0020733A" w:rsidP="00C24DE6">
      <w:pPr>
        <w:pStyle w:val="Ttulo1"/>
        <w:spacing w:before="100"/>
        <w:ind w:left="2127" w:right="1558" w:hanging="284"/>
        <w:jc w:val="center"/>
      </w:pPr>
    </w:p>
    <w:p w:rsidR="0020733A" w:rsidRDefault="0020733A" w:rsidP="00C24DE6">
      <w:pPr>
        <w:pStyle w:val="Ttulo1"/>
        <w:spacing w:before="100"/>
        <w:ind w:left="2127" w:right="1558" w:hanging="284"/>
        <w:jc w:val="center"/>
      </w:pPr>
    </w:p>
    <w:p w:rsidR="0020733A" w:rsidRDefault="0020733A" w:rsidP="00C24DE6">
      <w:pPr>
        <w:pStyle w:val="Ttulo1"/>
        <w:spacing w:before="100"/>
        <w:ind w:left="2127" w:right="1558" w:hanging="284"/>
        <w:jc w:val="center"/>
      </w:pPr>
    </w:p>
    <w:p w:rsidR="00874B02" w:rsidRDefault="00874B02" w:rsidP="00232EFF">
      <w:pPr>
        <w:pStyle w:val="Heading11"/>
        <w:tabs>
          <w:tab w:val="left" w:pos="1070"/>
        </w:tabs>
        <w:ind w:left="0" w:firstLine="0"/>
        <w:rPr>
          <w:rFonts w:ascii="Verdana" w:hAnsi="Verdana" w:cstheme="minorHAnsi"/>
          <w:sz w:val="18"/>
          <w:szCs w:val="18"/>
        </w:rPr>
      </w:pPr>
    </w:p>
    <w:p w:rsidR="00874B02" w:rsidRDefault="00AD6316" w:rsidP="00D2043C">
      <w:pPr>
        <w:pStyle w:val="Heading11"/>
        <w:tabs>
          <w:tab w:val="left" w:pos="1070"/>
        </w:tabs>
        <w:ind w:left="0" w:firstLine="0"/>
        <w:jc w:val="center"/>
        <w:rPr>
          <w:rFonts w:ascii="Verdana" w:hAnsi="Verdana" w:cstheme="minorHAnsi"/>
          <w:sz w:val="20"/>
          <w:szCs w:val="20"/>
        </w:rPr>
      </w:pPr>
      <w:r w:rsidRPr="00D2043C">
        <w:rPr>
          <w:rFonts w:ascii="Verdana" w:hAnsi="Verdana" w:cstheme="minorHAnsi"/>
          <w:sz w:val="20"/>
          <w:szCs w:val="20"/>
        </w:rPr>
        <w:t>TERMO DE REFERÊNCIA</w:t>
      </w:r>
    </w:p>
    <w:p w:rsidR="00D2043C" w:rsidRPr="00D2043C" w:rsidRDefault="00D2043C" w:rsidP="00D2043C">
      <w:pPr>
        <w:pStyle w:val="Heading11"/>
        <w:tabs>
          <w:tab w:val="left" w:pos="1070"/>
        </w:tabs>
        <w:ind w:left="0" w:firstLine="0"/>
        <w:jc w:val="center"/>
        <w:rPr>
          <w:rFonts w:ascii="Verdana" w:hAnsi="Verdana" w:cstheme="minorHAnsi"/>
          <w:sz w:val="20"/>
          <w:szCs w:val="20"/>
        </w:rPr>
      </w:pPr>
    </w:p>
    <w:p w:rsidR="00AD6316" w:rsidRPr="00D2043C" w:rsidRDefault="00AD6316" w:rsidP="00D2043C">
      <w:pPr>
        <w:pBdr>
          <w:top w:val="single" w:sz="4" w:space="1" w:color="auto"/>
        </w:pBdr>
        <w:spacing w:line="276" w:lineRule="auto"/>
        <w:jc w:val="both"/>
        <w:rPr>
          <w:rFonts w:cs="Times New Roman"/>
          <w:b/>
          <w:sz w:val="20"/>
          <w:szCs w:val="20"/>
        </w:rPr>
      </w:pPr>
      <w:r w:rsidRPr="00D2043C">
        <w:rPr>
          <w:rFonts w:cs="Times New Roman"/>
          <w:b/>
          <w:sz w:val="20"/>
          <w:szCs w:val="20"/>
        </w:rPr>
        <w:t>1. DO OBJETO CONFORME O ART. 6º, INC. XXIII, ALÍNEAS ‘A’ DA LEI Nº 14.133/2021:</w:t>
      </w:r>
    </w:p>
    <w:p w:rsidR="00AD6316" w:rsidRPr="00D2043C" w:rsidRDefault="00AD6316" w:rsidP="00D2043C">
      <w:pPr>
        <w:spacing w:line="276" w:lineRule="auto"/>
        <w:jc w:val="both"/>
        <w:rPr>
          <w:rFonts w:cs="Times New Roman"/>
          <w:sz w:val="20"/>
          <w:szCs w:val="20"/>
        </w:rPr>
      </w:pPr>
      <w:r w:rsidRPr="00D2043C">
        <w:rPr>
          <w:rFonts w:cs="Times New Roman"/>
          <w:b/>
          <w:bCs/>
          <w:sz w:val="20"/>
          <w:szCs w:val="20"/>
        </w:rPr>
        <w:t>1.1.</w:t>
      </w:r>
      <w:r w:rsidRPr="00D2043C">
        <w:rPr>
          <w:rFonts w:cs="Times New Roman"/>
          <w:sz w:val="20"/>
          <w:szCs w:val="20"/>
        </w:rPr>
        <w:t xml:space="preserve"> A presente contratação tem por objeto a realização de </w:t>
      </w:r>
      <w:r w:rsidRPr="00D2043C">
        <w:rPr>
          <w:rFonts w:cs="Times New Roman"/>
          <w:b/>
          <w:bCs/>
          <w:sz w:val="20"/>
          <w:szCs w:val="20"/>
        </w:rPr>
        <w:t>Pregão Eletrônico</w:t>
      </w:r>
      <w:r w:rsidRPr="00D2043C">
        <w:rPr>
          <w:rFonts w:cs="Times New Roman"/>
          <w:sz w:val="20"/>
          <w:szCs w:val="20"/>
        </w:rPr>
        <w:t>, visando à contratação de empresa especializada em serviços de impressão preto e branco e colorida, plastificação e encadernação com espiral em plástico, devidamente especificados neste Termo de Referência, destinados ao atendimento das necessidades da Secretaria Municipal de Educação de Afrânio/PE.</w:t>
      </w:r>
    </w:p>
    <w:p w:rsidR="00AD6316" w:rsidRPr="00D2043C" w:rsidRDefault="00AD6316" w:rsidP="00D2043C">
      <w:pPr>
        <w:spacing w:line="276" w:lineRule="auto"/>
        <w:jc w:val="both"/>
        <w:rPr>
          <w:sz w:val="20"/>
          <w:szCs w:val="20"/>
        </w:rPr>
      </w:pPr>
      <w:r w:rsidRPr="00D2043C">
        <w:rPr>
          <w:rFonts w:cs="Times New Roman"/>
          <w:b/>
          <w:bCs/>
          <w:sz w:val="20"/>
          <w:szCs w:val="20"/>
        </w:rPr>
        <w:t>1.2</w:t>
      </w:r>
      <w:r w:rsidRPr="00D2043C">
        <w:rPr>
          <w:rFonts w:cs="Times New Roman"/>
          <w:sz w:val="20"/>
          <w:szCs w:val="20"/>
        </w:rPr>
        <w:t>. Os serviços deverão ser fornecidos de maneira completa, incluindo todos os itens descritos nas especificações técnicas constantes deste documento, observando rigorosamente os padrões de qualidade, durabilidade e adequação pedagógica, de modo a assegurar suporte ao processo de ensino-aprendizagem e garantir a padronização e eficiência na produção de materiais didáticos e administrativos da rede pública municipal de ensino.</w:t>
      </w:r>
    </w:p>
    <w:p w:rsidR="00D2043C" w:rsidRDefault="00D2043C" w:rsidP="00D2043C">
      <w:pPr>
        <w:pBdr>
          <w:top w:val="single" w:sz="4" w:space="1" w:color="auto"/>
        </w:pBdr>
        <w:spacing w:line="276" w:lineRule="auto"/>
        <w:jc w:val="both"/>
        <w:rPr>
          <w:rFonts w:cs="Times New Roman"/>
          <w:b/>
          <w:sz w:val="20"/>
          <w:szCs w:val="20"/>
        </w:rPr>
      </w:pPr>
    </w:p>
    <w:p w:rsidR="00AD6316" w:rsidRPr="00D2043C" w:rsidRDefault="00AD6316" w:rsidP="00D2043C">
      <w:pPr>
        <w:pBdr>
          <w:top w:val="single" w:sz="4" w:space="1" w:color="auto"/>
        </w:pBdr>
        <w:spacing w:line="276" w:lineRule="auto"/>
        <w:jc w:val="both"/>
        <w:rPr>
          <w:rFonts w:cs="Times New Roman"/>
          <w:b/>
          <w:sz w:val="20"/>
          <w:szCs w:val="20"/>
        </w:rPr>
      </w:pPr>
      <w:r w:rsidRPr="00D2043C">
        <w:rPr>
          <w:rFonts w:cs="Times New Roman"/>
          <w:b/>
          <w:sz w:val="20"/>
          <w:szCs w:val="20"/>
        </w:rPr>
        <w:t>2. FUNDAMENTOS DA CONTRATAÇÃO DE ACORDO COM O ART. 6º, INC. XXIII, ALÍNEAS ‘E’ DA LEI Nº 14.133/2021:</w:t>
      </w:r>
    </w:p>
    <w:p w:rsidR="00AD6316" w:rsidRPr="00D2043C" w:rsidRDefault="00AD6316" w:rsidP="00D2043C">
      <w:pPr>
        <w:pStyle w:val="PargrafodaLista"/>
        <w:ind w:left="0"/>
        <w:rPr>
          <w:rFonts w:cs="Times New Roman"/>
          <w:sz w:val="20"/>
          <w:szCs w:val="20"/>
        </w:rPr>
      </w:pPr>
      <w:r w:rsidRPr="00D2043C">
        <w:rPr>
          <w:rFonts w:eastAsia="Times New Roman" w:cs="Times New Roman"/>
          <w:b/>
          <w:bCs/>
          <w:sz w:val="20"/>
          <w:szCs w:val="20"/>
          <w:lang w:eastAsia="pt-BR"/>
        </w:rPr>
        <w:t>2.1.</w:t>
      </w:r>
      <w:r w:rsidRPr="00D2043C">
        <w:rPr>
          <w:rFonts w:eastAsia="Times New Roman" w:cs="Times New Roman"/>
          <w:sz w:val="20"/>
          <w:szCs w:val="20"/>
          <w:lang w:eastAsia="pt-BR"/>
        </w:rPr>
        <w:t>A contratação para futura prestação de serviços de impressão em preto e branco e colorida, plastificação e encadernação com espiral em plástico fundamenta-se na necessidade de assegurar condições adequadas de gestão administrativa e pedagógica da Secretaria Municipal de Educação de Afrânio/PE, garantindo suporte essencial às atividades escolares e administrativas. A elaboração deste documento está em conformidade com o Decreto n° 017, de 23 de abril de 2025.</w:t>
      </w:r>
    </w:p>
    <w:p w:rsidR="00AD6316" w:rsidRPr="00D2043C" w:rsidRDefault="00AD6316" w:rsidP="00D2043C">
      <w:pPr>
        <w:pStyle w:val="PargrafodaLista"/>
        <w:ind w:left="0"/>
        <w:rPr>
          <w:rFonts w:cs="Times New Roman"/>
          <w:sz w:val="20"/>
          <w:szCs w:val="20"/>
        </w:rPr>
      </w:pPr>
    </w:p>
    <w:p w:rsidR="00AD6316" w:rsidRPr="00D2043C" w:rsidRDefault="00AD6316" w:rsidP="00D2043C">
      <w:pPr>
        <w:pStyle w:val="PargrafodaLista"/>
        <w:ind w:left="0"/>
        <w:rPr>
          <w:rFonts w:eastAsia="Times New Roman" w:cs="Times New Roman"/>
          <w:sz w:val="20"/>
          <w:szCs w:val="20"/>
          <w:lang w:eastAsia="pt-BR"/>
        </w:rPr>
      </w:pPr>
      <w:r w:rsidRPr="00D2043C">
        <w:rPr>
          <w:rFonts w:eastAsia="Times New Roman" w:cs="Times New Roman"/>
          <w:b/>
          <w:bCs/>
          <w:sz w:val="20"/>
          <w:szCs w:val="20"/>
          <w:lang w:eastAsia="pt-BR"/>
        </w:rPr>
        <w:t>2.2.</w:t>
      </w:r>
      <w:r w:rsidRPr="00D2043C">
        <w:rPr>
          <w:rFonts w:eastAsia="Times New Roman" w:cs="Times New Roman"/>
          <w:sz w:val="20"/>
          <w:szCs w:val="20"/>
          <w:lang w:eastAsia="pt-BR"/>
        </w:rPr>
        <w:t>O Decreto nº 017/2025 regulamenta o tratamento favorecido, diferenciado e simplificado para microempresas e empresas de pequeno porte nas contratações públicas do Município de Afrânio, em conformidade com a Lei Complementar nº 123/2006 e a Lei nº 14.133/2021.</w:t>
      </w:r>
    </w:p>
    <w:p w:rsidR="00AD6316" w:rsidRPr="00D2043C" w:rsidRDefault="00AD6316" w:rsidP="00D2043C">
      <w:pPr>
        <w:pStyle w:val="PargrafodaLista"/>
        <w:ind w:left="0"/>
        <w:rPr>
          <w:rFonts w:eastAsia="Times New Roman" w:cs="Times New Roman"/>
          <w:sz w:val="20"/>
          <w:szCs w:val="20"/>
          <w:lang w:eastAsia="pt-BR"/>
        </w:rPr>
      </w:pPr>
    </w:p>
    <w:p w:rsidR="00AD6316" w:rsidRPr="00D2043C" w:rsidRDefault="00AD6316" w:rsidP="00D2043C">
      <w:pPr>
        <w:pStyle w:val="PargrafodaLista"/>
        <w:ind w:left="0"/>
        <w:rPr>
          <w:rFonts w:eastAsia="Times New Roman" w:cs="Times New Roman"/>
          <w:sz w:val="20"/>
          <w:szCs w:val="20"/>
          <w:lang w:eastAsia="pt-BR"/>
        </w:rPr>
      </w:pPr>
      <w:r w:rsidRPr="00D2043C">
        <w:rPr>
          <w:rFonts w:eastAsia="Times New Roman" w:cs="Times New Roman"/>
          <w:b/>
          <w:bCs/>
          <w:sz w:val="20"/>
          <w:szCs w:val="20"/>
          <w:lang w:eastAsia="pt-BR"/>
        </w:rPr>
        <w:t>2.3.</w:t>
      </w:r>
      <w:r w:rsidRPr="00D2043C">
        <w:rPr>
          <w:rFonts w:eastAsiaTheme="minorHAnsi" w:cs="Times New Roman"/>
          <w:kern w:val="2"/>
          <w:sz w:val="20"/>
          <w:szCs w:val="20"/>
        </w:rPr>
        <w:t xml:space="preserve">Como Base Legal esse </w:t>
      </w:r>
      <w:r w:rsidRPr="00D2043C">
        <w:rPr>
          <w:rFonts w:eastAsia="Times New Roman" w:cs="Times New Roman"/>
          <w:sz w:val="20"/>
          <w:szCs w:val="20"/>
          <w:lang w:eastAsia="pt-BR"/>
        </w:rPr>
        <w:t xml:space="preserve">Termo de Referência segue as orientações e disposições previstas nos seguintes decretos municipais: </w:t>
      </w:r>
      <w:bookmarkStart w:id="23" w:name="_Hlk196734098"/>
      <w:r w:rsidRPr="00D2043C">
        <w:rPr>
          <w:rFonts w:eastAsia="Times New Roman" w:cs="Times New Roman"/>
          <w:sz w:val="20"/>
          <w:szCs w:val="20"/>
          <w:lang w:eastAsia="pt-BR"/>
        </w:rPr>
        <w:t>Decreto Municipal Nº 006, de 08 de fevereiro de 2024</w:t>
      </w:r>
      <w:bookmarkEnd w:id="23"/>
      <w:r w:rsidRPr="00D2043C">
        <w:rPr>
          <w:rFonts w:eastAsia="Times New Roman" w:cs="Times New Roman"/>
          <w:sz w:val="20"/>
          <w:szCs w:val="20"/>
          <w:lang w:eastAsia="pt-BR"/>
        </w:rPr>
        <w:t xml:space="preserve">; </w:t>
      </w:r>
      <w:bookmarkStart w:id="24" w:name="_Hlk196734112"/>
      <w:r w:rsidRPr="00D2043C">
        <w:rPr>
          <w:rFonts w:eastAsia="Times New Roman" w:cs="Times New Roman"/>
          <w:sz w:val="20"/>
          <w:szCs w:val="20"/>
          <w:lang w:eastAsia="pt-BR"/>
        </w:rPr>
        <w:t>Decreto Municipal Nº 036, de 30 de dezembro de 2024</w:t>
      </w:r>
      <w:bookmarkStart w:id="25" w:name="_Hlk196734123"/>
      <w:bookmarkEnd w:id="24"/>
      <w:r w:rsidRPr="00D2043C">
        <w:rPr>
          <w:rFonts w:eastAsia="Times New Roman" w:cs="Times New Roman"/>
          <w:sz w:val="20"/>
          <w:szCs w:val="20"/>
          <w:lang w:eastAsia="pt-BR"/>
        </w:rPr>
        <w:t>, e Decreto Municipal Nº 002, 10 de janeiro de 2025</w:t>
      </w:r>
      <w:bookmarkEnd w:id="25"/>
      <w:r w:rsidRPr="00D2043C">
        <w:rPr>
          <w:rFonts w:eastAsia="Times New Roman" w:cs="Times New Roman"/>
          <w:sz w:val="20"/>
          <w:szCs w:val="20"/>
          <w:lang w:eastAsia="pt-BR"/>
        </w:rPr>
        <w:t>.</w:t>
      </w:r>
    </w:p>
    <w:p w:rsidR="00AD6316" w:rsidRPr="00D2043C" w:rsidRDefault="00AD6316" w:rsidP="00D2043C">
      <w:pPr>
        <w:pStyle w:val="PargrafodaLista"/>
        <w:ind w:left="0"/>
        <w:rPr>
          <w:rFonts w:cs="Times New Roman"/>
          <w:sz w:val="20"/>
          <w:szCs w:val="20"/>
        </w:rPr>
      </w:pPr>
    </w:p>
    <w:p w:rsidR="00AD6316" w:rsidRPr="00D2043C" w:rsidRDefault="00AD6316" w:rsidP="00D2043C">
      <w:pPr>
        <w:pStyle w:val="PargrafodaLista"/>
        <w:ind w:left="0"/>
        <w:rPr>
          <w:rFonts w:cs="Times New Roman"/>
          <w:sz w:val="20"/>
          <w:szCs w:val="20"/>
        </w:rPr>
      </w:pPr>
      <w:r w:rsidRPr="00D2043C">
        <w:rPr>
          <w:rFonts w:eastAsia="Times New Roman" w:cs="Times New Roman"/>
          <w:b/>
          <w:bCs/>
          <w:sz w:val="20"/>
          <w:szCs w:val="20"/>
          <w:lang w:eastAsia="pt-BR"/>
        </w:rPr>
        <w:t>2.4</w:t>
      </w:r>
      <w:r w:rsidRPr="00D2043C">
        <w:rPr>
          <w:rFonts w:cs="Times New Roman"/>
          <w:b/>
          <w:bCs/>
          <w:sz w:val="20"/>
          <w:szCs w:val="20"/>
        </w:rPr>
        <w:t>.</w:t>
      </w:r>
      <w:r w:rsidRPr="00D2043C">
        <w:rPr>
          <w:rFonts w:cs="Times New Roman"/>
          <w:sz w:val="20"/>
          <w:szCs w:val="20"/>
        </w:rPr>
        <w:t xml:space="preserve">A disponibilização dos serviços de impressão contribuirá para a melhoria da qualidade do ensino e da gestão escolar, viabilizando a produção de materiais didáticos, administrativos e pedagógicos, fortalecendo o processo de ensino-aprendizagem e assegurando maior eficiência na comunicação institucional. </w:t>
      </w:r>
    </w:p>
    <w:p w:rsidR="00AD6316" w:rsidRPr="00D2043C" w:rsidRDefault="00AD6316" w:rsidP="00D2043C">
      <w:pPr>
        <w:pStyle w:val="PargrafodaLista"/>
        <w:ind w:left="0"/>
        <w:rPr>
          <w:rFonts w:cs="Times New Roman"/>
          <w:sz w:val="20"/>
          <w:szCs w:val="20"/>
        </w:rPr>
      </w:pPr>
    </w:p>
    <w:p w:rsidR="00AD6316" w:rsidRPr="00D2043C" w:rsidRDefault="00AD6316" w:rsidP="00D2043C">
      <w:pPr>
        <w:pStyle w:val="PargrafodaLista"/>
        <w:ind w:left="0"/>
        <w:rPr>
          <w:rFonts w:eastAsia="Times New Roman" w:cs="Times New Roman"/>
          <w:sz w:val="20"/>
          <w:szCs w:val="20"/>
          <w:lang w:eastAsia="pt-BR"/>
        </w:rPr>
      </w:pPr>
      <w:r w:rsidRPr="00D2043C">
        <w:rPr>
          <w:rFonts w:eastAsia="Times New Roman" w:cs="Times New Roman"/>
          <w:b/>
          <w:bCs/>
          <w:sz w:val="20"/>
          <w:szCs w:val="20"/>
          <w:lang w:eastAsia="pt-BR"/>
        </w:rPr>
        <w:t>2.5.</w:t>
      </w:r>
      <w:r w:rsidRPr="00D2043C">
        <w:rPr>
          <w:rFonts w:eastAsia="Times New Roman" w:cs="Times New Roman"/>
          <w:sz w:val="20"/>
          <w:szCs w:val="20"/>
          <w:lang w:eastAsia="pt-BR"/>
        </w:rPr>
        <w:t xml:space="preserve"> Além de atender às diretrizes legais e aos princípios da Administração Pública previstos no artigo 37 da Constituição Federal, a escolha do Pregão Eletrônico para Registro de Preços como modalidade licitatória garante maior celeridade, eficiência, transparência e economicidade, possibilitando contratações competitivas e vantajosas para o erário.</w:t>
      </w:r>
    </w:p>
    <w:p w:rsidR="00AD6316" w:rsidRPr="00D2043C" w:rsidRDefault="00AD6316" w:rsidP="00D2043C">
      <w:pPr>
        <w:pStyle w:val="PargrafodaLista"/>
        <w:ind w:left="0"/>
        <w:rPr>
          <w:rFonts w:eastAsia="Times New Roman" w:cs="Times New Roman"/>
          <w:sz w:val="20"/>
          <w:szCs w:val="20"/>
          <w:lang w:eastAsia="pt-BR"/>
        </w:rPr>
      </w:pPr>
    </w:p>
    <w:p w:rsidR="00AD6316" w:rsidRPr="00D2043C" w:rsidRDefault="00AD6316" w:rsidP="00D2043C">
      <w:pPr>
        <w:pStyle w:val="PargrafodaLista"/>
        <w:ind w:left="0"/>
        <w:rPr>
          <w:rFonts w:eastAsiaTheme="minorHAnsi" w:cs="Times New Roman"/>
          <w:kern w:val="2"/>
          <w:sz w:val="20"/>
          <w:szCs w:val="20"/>
        </w:rPr>
      </w:pPr>
      <w:r w:rsidRPr="00D2043C">
        <w:rPr>
          <w:rFonts w:eastAsia="Times New Roman" w:cs="Times New Roman"/>
          <w:b/>
          <w:bCs/>
          <w:sz w:val="20"/>
          <w:szCs w:val="20"/>
          <w:lang w:eastAsia="pt-BR"/>
        </w:rPr>
        <w:t>2.6.</w:t>
      </w:r>
      <w:r w:rsidRPr="00D2043C">
        <w:rPr>
          <w:rFonts w:eastAsiaTheme="minorHAnsi" w:cs="Times New Roman"/>
          <w:kern w:val="2"/>
          <w:sz w:val="20"/>
          <w:szCs w:val="20"/>
        </w:rPr>
        <w:t xml:space="preserve"> A contratação dos serviços de impressão representa uma solução estratégica para otimizar o uso dos recursos públicos e promover maior integração entre as unidades escolares e a gestão central da Secretaria Municipal de Educação, assegurando que todas as demandas de impressão sejam atendidas de forma padronizada e com qualidade.</w:t>
      </w:r>
    </w:p>
    <w:p w:rsidR="00AD6316" w:rsidRPr="00D2043C" w:rsidRDefault="00AD6316" w:rsidP="00D2043C">
      <w:pPr>
        <w:pStyle w:val="PargrafodaLista"/>
        <w:ind w:left="0"/>
        <w:rPr>
          <w:rFonts w:eastAsia="Times New Roman" w:cs="Times New Roman"/>
          <w:sz w:val="20"/>
          <w:szCs w:val="20"/>
          <w:lang w:eastAsia="pt-BR"/>
        </w:rPr>
      </w:pPr>
    </w:p>
    <w:p w:rsidR="00AD6316" w:rsidRPr="00D2043C" w:rsidRDefault="00AD6316" w:rsidP="00D2043C">
      <w:pPr>
        <w:pStyle w:val="PargrafodaLista"/>
        <w:ind w:left="0"/>
        <w:rPr>
          <w:rFonts w:eastAsiaTheme="minorHAnsi" w:cs="Times New Roman"/>
          <w:kern w:val="2"/>
          <w:sz w:val="20"/>
          <w:szCs w:val="20"/>
        </w:rPr>
      </w:pPr>
      <w:r w:rsidRPr="00D2043C">
        <w:rPr>
          <w:rFonts w:eastAsia="Times New Roman" w:cs="Times New Roman"/>
          <w:b/>
          <w:bCs/>
          <w:sz w:val="20"/>
          <w:szCs w:val="20"/>
          <w:lang w:eastAsia="pt-BR"/>
        </w:rPr>
        <w:t>2.7.</w:t>
      </w:r>
      <w:r w:rsidRPr="00D2043C">
        <w:rPr>
          <w:rFonts w:eastAsia="Times New Roman" w:cs="Times New Roman"/>
          <w:sz w:val="20"/>
          <w:szCs w:val="20"/>
          <w:lang w:eastAsia="pt-BR"/>
        </w:rPr>
        <w:t>Os serviços deverão atender aos requisitos técnicos mínimos de qualidade, segurança e adequação pedagógica, contemplando diferentes formatos e necessidades específicas, conforme especificações detalhadas neste Termo de Referência.</w:t>
      </w:r>
    </w:p>
    <w:p w:rsidR="00AD6316" w:rsidRPr="00D2043C" w:rsidRDefault="00AD6316" w:rsidP="00D2043C">
      <w:pPr>
        <w:pStyle w:val="PargrafodaLista"/>
        <w:ind w:left="0"/>
        <w:rPr>
          <w:rFonts w:eastAsiaTheme="minorHAnsi" w:cs="Times New Roman"/>
          <w:kern w:val="2"/>
          <w:sz w:val="20"/>
          <w:szCs w:val="20"/>
        </w:rPr>
      </w:pPr>
    </w:p>
    <w:p w:rsidR="00AD6316" w:rsidRPr="00D2043C" w:rsidRDefault="00AD6316" w:rsidP="00D2043C">
      <w:pPr>
        <w:pStyle w:val="PargrafodaLista"/>
        <w:ind w:left="0"/>
        <w:rPr>
          <w:rFonts w:eastAsia="Times New Roman" w:cs="Times New Roman"/>
          <w:sz w:val="20"/>
          <w:szCs w:val="20"/>
          <w:lang w:eastAsia="pt-BR"/>
        </w:rPr>
      </w:pPr>
      <w:r w:rsidRPr="00D2043C">
        <w:rPr>
          <w:rFonts w:eastAsia="Times New Roman" w:cs="Times New Roman"/>
          <w:b/>
          <w:bCs/>
          <w:sz w:val="20"/>
          <w:szCs w:val="20"/>
          <w:lang w:eastAsia="pt-BR"/>
        </w:rPr>
        <w:t>2.8.</w:t>
      </w:r>
      <w:r w:rsidRPr="00D2043C">
        <w:rPr>
          <w:rFonts w:eastAsia="Times New Roman" w:cs="Times New Roman"/>
          <w:sz w:val="20"/>
          <w:szCs w:val="20"/>
          <w:lang w:eastAsia="pt-BR"/>
        </w:rPr>
        <w:t>A prestação dos serviços de impressão constitui medida essencial para garantir igualdade de acesso a materiais pedagógicos e administrativos, além de fortalecer o sentimento de pertencimento dos discentes e servidores, por meio da disponibilização de documentos e conteúdos padronizados.</w:t>
      </w:r>
    </w:p>
    <w:p w:rsidR="00AD6316" w:rsidRPr="00D2043C" w:rsidRDefault="00AD6316" w:rsidP="00D2043C">
      <w:pPr>
        <w:pStyle w:val="PargrafodaLista"/>
        <w:ind w:left="0"/>
        <w:rPr>
          <w:rFonts w:eastAsiaTheme="minorHAnsi" w:cs="Times New Roman"/>
          <w:kern w:val="2"/>
          <w:sz w:val="20"/>
          <w:szCs w:val="20"/>
        </w:rPr>
      </w:pPr>
    </w:p>
    <w:p w:rsidR="00AD6316" w:rsidRPr="00D2043C" w:rsidRDefault="00AD6316" w:rsidP="00D2043C">
      <w:pPr>
        <w:pStyle w:val="PargrafodaLista"/>
        <w:ind w:left="0"/>
        <w:rPr>
          <w:rFonts w:cs="Times New Roman"/>
          <w:color w:val="000000"/>
          <w:sz w:val="20"/>
          <w:szCs w:val="20"/>
        </w:rPr>
      </w:pPr>
      <w:r w:rsidRPr="00D2043C">
        <w:rPr>
          <w:rFonts w:eastAsiaTheme="minorHAnsi" w:cs="Times New Roman"/>
          <w:b/>
          <w:bCs/>
          <w:kern w:val="2"/>
          <w:sz w:val="20"/>
          <w:szCs w:val="20"/>
        </w:rPr>
        <w:t>2.9.</w:t>
      </w:r>
      <w:r w:rsidRPr="00D2043C">
        <w:rPr>
          <w:rFonts w:cs="Times New Roman"/>
          <w:color w:val="000000"/>
          <w:sz w:val="20"/>
          <w:szCs w:val="20"/>
        </w:rPr>
        <w:t xml:space="preserve"> Dessa forma, a presente contratação constitui medida essencial para o fortalecimento da infraestrutura educacional do município, promovendo maior eficiência na gestão pública, melhor atendimento às unidades escolares e suporte adequado às ações pedagógicas desenvolvidas em Afrânio/PE.</w:t>
      </w:r>
    </w:p>
    <w:p w:rsidR="00AD6316" w:rsidRPr="00D2043C" w:rsidRDefault="00AD6316" w:rsidP="00D2043C">
      <w:pPr>
        <w:pStyle w:val="PargrafodaLista"/>
        <w:ind w:left="0"/>
        <w:rPr>
          <w:rFonts w:cs="Times New Roman"/>
          <w:color w:val="000000"/>
          <w:sz w:val="20"/>
          <w:szCs w:val="20"/>
        </w:rPr>
      </w:pPr>
    </w:p>
    <w:p w:rsidR="00AD6316" w:rsidRPr="00D2043C" w:rsidRDefault="00AD6316" w:rsidP="00D2043C">
      <w:pPr>
        <w:pStyle w:val="PargrafodaLista"/>
        <w:ind w:left="0"/>
        <w:rPr>
          <w:rFonts w:cs="Times New Roman"/>
          <w:b/>
          <w:bCs/>
          <w:color w:val="000000"/>
          <w:sz w:val="20"/>
          <w:szCs w:val="20"/>
        </w:rPr>
      </w:pPr>
      <w:r w:rsidRPr="00D2043C">
        <w:rPr>
          <w:rFonts w:cs="Times New Roman"/>
          <w:b/>
          <w:bCs/>
          <w:color w:val="000000"/>
          <w:sz w:val="20"/>
          <w:szCs w:val="20"/>
        </w:rPr>
        <w:t>2.10.Fundamentação do Quantitativos Estimados</w:t>
      </w:r>
    </w:p>
    <w:p w:rsidR="00AD6316" w:rsidRPr="00D2043C" w:rsidRDefault="00AD6316" w:rsidP="00D2043C">
      <w:pPr>
        <w:pStyle w:val="PargrafodaLista"/>
        <w:ind w:left="0"/>
        <w:rPr>
          <w:rFonts w:cs="Times New Roman"/>
          <w:b/>
          <w:bCs/>
          <w:color w:val="000000"/>
          <w:sz w:val="20"/>
          <w:szCs w:val="20"/>
        </w:rPr>
      </w:pPr>
    </w:p>
    <w:p w:rsidR="00AD6316" w:rsidRPr="00D2043C" w:rsidRDefault="00AD6316" w:rsidP="00D2043C">
      <w:pPr>
        <w:pStyle w:val="PargrafodaLista"/>
        <w:ind w:left="0"/>
        <w:rPr>
          <w:rFonts w:cs="Times New Roman"/>
          <w:color w:val="000000"/>
          <w:sz w:val="20"/>
          <w:szCs w:val="20"/>
        </w:rPr>
      </w:pPr>
      <w:r w:rsidRPr="00D2043C">
        <w:rPr>
          <w:rFonts w:cs="Times New Roman"/>
          <w:b/>
          <w:bCs/>
          <w:color w:val="000000"/>
          <w:sz w:val="20"/>
          <w:szCs w:val="20"/>
        </w:rPr>
        <w:t>2.10.1.</w:t>
      </w:r>
      <w:r w:rsidRPr="00D2043C">
        <w:rPr>
          <w:rFonts w:cs="Times New Roman"/>
          <w:color w:val="000000"/>
          <w:sz w:val="20"/>
          <w:szCs w:val="20"/>
        </w:rPr>
        <w:t>A definição dos quantitativos estimados para a contratação de serviços de impressão, plastificação e encadernação foi realizada com base em levantamento pedagógico e administrativo da Secretaria Municipal de Educação de Afrânio/PE, considerando dados concretos e históricos de consumo da rede municipal de ensino. A rede possui mais de 2.500 estudantes matriculados do 1º ao 9º ano do Ensino Fundamental, o que gera demanda contínua por materiais impressos e encadernados, indispensáveis ao processo de ensino-aprendizagem e à gestão administrativa.</w:t>
      </w:r>
    </w:p>
    <w:p w:rsidR="00AD6316" w:rsidRPr="00D2043C" w:rsidRDefault="00AD6316" w:rsidP="00D2043C">
      <w:pPr>
        <w:pStyle w:val="PargrafodaLista"/>
        <w:ind w:left="0"/>
        <w:rPr>
          <w:rFonts w:cs="Times New Roman"/>
          <w:color w:val="000000"/>
          <w:sz w:val="20"/>
          <w:szCs w:val="20"/>
        </w:rPr>
      </w:pPr>
    </w:p>
    <w:p w:rsidR="00AD6316" w:rsidRPr="00D2043C" w:rsidRDefault="00AD6316" w:rsidP="00D2043C">
      <w:pPr>
        <w:pStyle w:val="PargrafodaLista"/>
        <w:ind w:left="0"/>
        <w:rPr>
          <w:rFonts w:cs="Times New Roman"/>
          <w:color w:val="000000"/>
          <w:sz w:val="20"/>
          <w:szCs w:val="20"/>
        </w:rPr>
      </w:pPr>
      <w:r w:rsidRPr="00D2043C">
        <w:rPr>
          <w:rFonts w:cs="Times New Roman"/>
          <w:b/>
          <w:bCs/>
          <w:color w:val="000000"/>
          <w:sz w:val="20"/>
          <w:szCs w:val="20"/>
        </w:rPr>
        <w:t>2.10.2</w:t>
      </w:r>
      <w:r w:rsidRPr="00D2043C">
        <w:rPr>
          <w:rFonts w:cs="Times New Roman"/>
          <w:color w:val="000000"/>
          <w:sz w:val="20"/>
          <w:szCs w:val="20"/>
        </w:rPr>
        <w:t>. Ao longo do ano letivo, são aplicados três ciclos de avaliações diagnósticas e de acompanhamento, cada qual com instrumentos contendo em média vinte e seis páginas por estudante, abrangendo componentes curriculares essenciais como leitura, escrita, fluência, matemática e ciências da natureza. Além das avaliações, a coordenação pedagógica solicita regularmente a produção de apostilas pedagógicas e materiais de apoio didático, elaborados para atender às necessidades específicas dos estudantes, especialmente no enfrentamento das dificuldades de aprendizagem identificadas durante o período letivo. Há também demanda contínua por simulados, comunicados institucionais e documentos administrativos indispensáveis ao funcionamento das unidades escolares,  como também demandas da Secretaria de Educação.</w:t>
      </w:r>
    </w:p>
    <w:p w:rsidR="00AD6316" w:rsidRPr="00D2043C" w:rsidRDefault="00AD6316" w:rsidP="00D2043C">
      <w:pPr>
        <w:pStyle w:val="PargrafodaLista"/>
        <w:ind w:left="0"/>
        <w:rPr>
          <w:rFonts w:cs="Times New Roman"/>
          <w:color w:val="000000"/>
          <w:sz w:val="20"/>
          <w:szCs w:val="20"/>
        </w:rPr>
      </w:pPr>
    </w:p>
    <w:p w:rsidR="00AD6316" w:rsidRPr="00D2043C" w:rsidRDefault="00AD6316" w:rsidP="00D2043C">
      <w:pPr>
        <w:pStyle w:val="PargrafodaLista"/>
        <w:ind w:left="0"/>
        <w:rPr>
          <w:rFonts w:cs="Times New Roman"/>
          <w:color w:val="000000"/>
          <w:sz w:val="20"/>
          <w:szCs w:val="20"/>
        </w:rPr>
      </w:pPr>
      <w:r w:rsidRPr="00D2043C">
        <w:rPr>
          <w:rFonts w:cs="Times New Roman"/>
          <w:b/>
          <w:bCs/>
          <w:color w:val="000000"/>
          <w:sz w:val="20"/>
          <w:szCs w:val="20"/>
        </w:rPr>
        <w:t>2.10.3.</w:t>
      </w:r>
      <w:r w:rsidRPr="00D2043C">
        <w:rPr>
          <w:rFonts w:cs="Times New Roman"/>
          <w:color w:val="000000"/>
          <w:sz w:val="20"/>
          <w:szCs w:val="20"/>
        </w:rPr>
        <w:t>O histórico de consumo em processos anteriores confirma a consistência da estimativa atual, demonstrando que não se trata de gasto eventual, mas de investimento pedagógico estruturante. A produção e distribuição regular desses materiais assegura equidade no acesso às informações, suporte às práticas pedagógicas e eficiência na comunicação institucional. Além disso, documentos oficiais e relatórios administrativos demandam plastificação e encadernação para garantir durabilidade, padronização e identidade institucional, fortalecendo a confiabilidade e uniformidade dos conteúdos produzidos.</w:t>
      </w:r>
    </w:p>
    <w:p w:rsidR="00AD6316" w:rsidRPr="00D2043C" w:rsidRDefault="00AD6316" w:rsidP="00D2043C">
      <w:pPr>
        <w:pStyle w:val="PargrafodaLista"/>
        <w:ind w:left="0"/>
        <w:rPr>
          <w:rFonts w:cs="Times New Roman"/>
          <w:b/>
          <w:bCs/>
          <w:color w:val="000000"/>
          <w:sz w:val="20"/>
          <w:szCs w:val="20"/>
        </w:rPr>
      </w:pPr>
    </w:p>
    <w:p w:rsidR="00AD6316" w:rsidRPr="00D2043C" w:rsidRDefault="00AD6316" w:rsidP="00D2043C">
      <w:pPr>
        <w:pStyle w:val="PargrafodaLista"/>
        <w:ind w:left="0"/>
        <w:rPr>
          <w:rFonts w:cs="Times New Roman"/>
          <w:color w:val="000000"/>
          <w:sz w:val="20"/>
          <w:szCs w:val="20"/>
        </w:rPr>
      </w:pPr>
      <w:r w:rsidRPr="00D2043C">
        <w:rPr>
          <w:rFonts w:cs="Times New Roman"/>
          <w:b/>
          <w:bCs/>
          <w:color w:val="000000"/>
          <w:sz w:val="20"/>
          <w:szCs w:val="20"/>
        </w:rPr>
        <w:t>2.10.4.</w:t>
      </w:r>
      <w:r w:rsidRPr="00D2043C">
        <w:rPr>
          <w:rFonts w:cs="Times New Roman"/>
          <w:color w:val="000000"/>
          <w:sz w:val="20"/>
          <w:szCs w:val="20"/>
        </w:rPr>
        <w:t>Dessa forma, os quantitativos previstos correspondem a 1.400.000 impressões em preto e branco, 300.000 impressões coloridas, 200 plastificações e 850 encadernações distribuídas por faixas de páginas, refletindo a soma das demandas pedagógicas e administrativas da rede municipal. A estimativa encontra-se devidamente fundamentada em dados objetivos e atende aos princípios da economicidade, eficiência e interesse público, assegurando a continuidade das atividades escolares e administrativas, a padronização dos materiais e o fortalecimento da política educacional do município.</w:t>
      </w:r>
    </w:p>
    <w:p w:rsidR="00AD6316" w:rsidRPr="00D2043C" w:rsidRDefault="00AD6316" w:rsidP="00D2043C">
      <w:pPr>
        <w:pStyle w:val="PargrafodaLista"/>
        <w:ind w:left="0"/>
        <w:rPr>
          <w:rFonts w:cs="Times New Roman"/>
          <w:color w:val="000000"/>
          <w:sz w:val="20"/>
          <w:szCs w:val="20"/>
        </w:rPr>
      </w:pPr>
    </w:p>
    <w:p w:rsidR="00AD6316" w:rsidRPr="00D2043C" w:rsidRDefault="00AD6316" w:rsidP="00D2043C">
      <w:pPr>
        <w:pStyle w:val="PargrafodaLista"/>
        <w:ind w:left="0"/>
        <w:rPr>
          <w:rFonts w:cs="Times New Roman"/>
          <w:b/>
          <w:bCs/>
          <w:sz w:val="20"/>
          <w:szCs w:val="20"/>
        </w:rPr>
      </w:pPr>
      <w:r w:rsidRPr="00D2043C">
        <w:rPr>
          <w:rFonts w:cs="Times New Roman"/>
          <w:b/>
          <w:bCs/>
          <w:sz w:val="20"/>
          <w:szCs w:val="20"/>
        </w:rPr>
        <w:t>2.11.Justificativa Técnica para Adoção de Margem de Preferência Regional – Decreto nº 017/2025</w:t>
      </w:r>
    </w:p>
    <w:p w:rsidR="00AD6316" w:rsidRPr="00D2043C" w:rsidRDefault="00AD6316" w:rsidP="00D2043C">
      <w:pPr>
        <w:pStyle w:val="PargrafodaLista"/>
        <w:ind w:left="0"/>
        <w:rPr>
          <w:rFonts w:cs="Times New Roman"/>
          <w:sz w:val="20"/>
          <w:szCs w:val="20"/>
        </w:rPr>
      </w:pPr>
      <w:r w:rsidRPr="00D2043C">
        <w:rPr>
          <w:rFonts w:cs="Times New Roman"/>
          <w:b/>
          <w:bCs/>
          <w:sz w:val="20"/>
          <w:szCs w:val="20"/>
        </w:rPr>
        <w:t>2.11.1.</w:t>
      </w:r>
      <w:r w:rsidRPr="00D2043C">
        <w:rPr>
          <w:rFonts w:cs="Times New Roman"/>
          <w:sz w:val="20"/>
          <w:szCs w:val="20"/>
        </w:rPr>
        <w:t>Nos termos do Art. 2º e §1º do Capítulo II do Decreto nº 017/2025, adota-se margem de preferência para microempresas e empresas de pequeno porte sediadas local ou regionalmente, abrangendo os municípios integrantes do Consórcio Intermunicipal do Sertão do Araripe Pernambucano (CISAPE), além de Petrolina/PE e Juazeiro/BA. A medida fundamenta-se nos seguintes aspectos:</w:t>
      </w:r>
    </w:p>
    <w:p w:rsidR="00AD6316" w:rsidRPr="00D2043C" w:rsidRDefault="00AD6316" w:rsidP="00D2043C">
      <w:pPr>
        <w:pStyle w:val="PargrafodaLista"/>
        <w:ind w:left="0"/>
        <w:rPr>
          <w:rFonts w:cs="Times New Roman"/>
          <w:sz w:val="20"/>
          <w:szCs w:val="20"/>
        </w:rPr>
      </w:pPr>
      <w:r w:rsidRPr="00D2043C">
        <w:rPr>
          <w:rFonts w:cs="Times New Roman"/>
          <w:b/>
          <w:bCs/>
          <w:sz w:val="20"/>
          <w:szCs w:val="20"/>
        </w:rPr>
        <w:lastRenderedPageBreak/>
        <w:t>- Fomento ao desenvolvimento econômico regional</w:t>
      </w:r>
      <w:r w:rsidRPr="00D2043C">
        <w:rPr>
          <w:rFonts w:cs="Times New Roman"/>
          <w:sz w:val="20"/>
          <w:szCs w:val="20"/>
        </w:rPr>
        <w:t>: incentivo à circulação de recursos no território, fortalecendo empreendimentos locais e promovendo geração de emprego e renda.</w:t>
      </w:r>
    </w:p>
    <w:p w:rsidR="00AD6316" w:rsidRPr="00D2043C" w:rsidRDefault="00AD6316" w:rsidP="00D2043C">
      <w:pPr>
        <w:pStyle w:val="PargrafodaLista"/>
        <w:ind w:left="0"/>
        <w:rPr>
          <w:rFonts w:cs="Times New Roman"/>
          <w:sz w:val="20"/>
          <w:szCs w:val="20"/>
        </w:rPr>
      </w:pPr>
      <w:r w:rsidRPr="00D2043C">
        <w:rPr>
          <w:rFonts w:cs="Times New Roman"/>
          <w:sz w:val="20"/>
          <w:szCs w:val="20"/>
        </w:rPr>
        <w:t xml:space="preserve">- </w:t>
      </w:r>
      <w:r w:rsidRPr="00D2043C">
        <w:rPr>
          <w:rFonts w:cs="Times New Roman"/>
          <w:b/>
          <w:bCs/>
          <w:sz w:val="20"/>
          <w:szCs w:val="20"/>
        </w:rPr>
        <w:t>Redução de custos logísticos e impactos ambientais</w:t>
      </w:r>
      <w:r w:rsidRPr="00D2043C">
        <w:rPr>
          <w:rFonts w:cs="Times New Roman"/>
          <w:sz w:val="20"/>
          <w:szCs w:val="20"/>
        </w:rPr>
        <w:t>: menor deslocamento das empresas regionais, reduzindo gastos com transporte, emissão de poluentes e riscos de atraso.</w:t>
      </w:r>
    </w:p>
    <w:p w:rsidR="00AD6316" w:rsidRPr="00D2043C" w:rsidRDefault="00AD6316" w:rsidP="00D2043C">
      <w:pPr>
        <w:pStyle w:val="PargrafodaLista"/>
        <w:ind w:left="0"/>
        <w:rPr>
          <w:rFonts w:cs="Times New Roman"/>
          <w:sz w:val="20"/>
          <w:szCs w:val="20"/>
        </w:rPr>
      </w:pPr>
      <w:r w:rsidRPr="00D2043C">
        <w:rPr>
          <w:rFonts w:cs="Times New Roman"/>
          <w:sz w:val="20"/>
          <w:szCs w:val="20"/>
        </w:rPr>
        <w:t xml:space="preserve">- </w:t>
      </w:r>
      <w:r w:rsidRPr="00D2043C">
        <w:rPr>
          <w:rFonts w:cs="Times New Roman"/>
          <w:b/>
          <w:bCs/>
          <w:sz w:val="20"/>
          <w:szCs w:val="20"/>
        </w:rPr>
        <w:t>Capacidade produtiva instalada na região</w:t>
      </w:r>
      <w:r w:rsidRPr="00D2043C">
        <w:rPr>
          <w:rFonts w:cs="Times New Roman"/>
          <w:sz w:val="20"/>
          <w:szCs w:val="20"/>
        </w:rPr>
        <w:t>: existência comprovada de empresas com estrutura técnica e operacional apta a atender plenamente ao objeto da contratação.</w:t>
      </w:r>
    </w:p>
    <w:p w:rsidR="00AD6316" w:rsidRPr="00D2043C" w:rsidRDefault="00AD6316" w:rsidP="00D2043C">
      <w:pPr>
        <w:pStyle w:val="PargrafodaLista"/>
        <w:ind w:left="0"/>
        <w:rPr>
          <w:rFonts w:cs="Times New Roman"/>
          <w:sz w:val="20"/>
          <w:szCs w:val="20"/>
        </w:rPr>
      </w:pPr>
      <w:r w:rsidRPr="00D2043C">
        <w:rPr>
          <w:rFonts w:cs="Times New Roman"/>
          <w:sz w:val="20"/>
          <w:szCs w:val="20"/>
        </w:rPr>
        <w:t xml:space="preserve">- </w:t>
      </w:r>
      <w:r w:rsidRPr="00D2043C">
        <w:rPr>
          <w:rFonts w:cs="Times New Roman"/>
          <w:b/>
          <w:bCs/>
          <w:sz w:val="20"/>
          <w:szCs w:val="20"/>
        </w:rPr>
        <w:t>Concorrência suficiente no âmbito regional</w:t>
      </w:r>
      <w:r w:rsidRPr="00D2043C">
        <w:rPr>
          <w:rFonts w:cs="Times New Roman"/>
          <w:sz w:val="20"/>
          <w:szCs w:val="20"/>
        </w:rPr>
        <w:t>: presença de, no mínimo, três empresas regulares e qualificadas, assegurando competitividade e economicidade mesmo com a delimitação regional.</w:t>
      </w:r>
    </w:p>
    <w:p w:rsidR="00AD6316" w:rsidRPr="00D2043C" w:rsidRDefault="00AD6316" w:rsidP="00D2043C">
      <w:pPr>
        <w:pStyle w:val="PargrafodaLista"/>
        <w:ind w:left="0"/>
        <w:rPr>
          <w:rFonts w:cs="Times New Roman"/>
          <w:sz w:val="20"/>
          <w:szCs w:val="20"/>
        </w:rPr>
      </w:pPr>
      <w:r w:rsidRPr="00D2043C">
        <w:rPr>
          <w:rFonts w:cs="Times New Roman"/>
          <w:b/>
          <w:bCs/>
          <w:sz w:val="20"/>
          <w:szCs w:val="20"/>
        </w:rPr>
        <w:t>2.11.2.</w:t>
      </w:r>
      <w:r w:rsidRPr="00D2043C">
        <w:rPr>
          <w:rFonts w:cs="Times New Roman"/>
          <w:sz w:val="20"/>
          <w:szCs w:val="20"/>
        </w:rPr>
        <w:t>A adoção da margem de preferência regional não compromete a competitividade do certame, mas reforça o atendimento ao interesse público e a eficiência da contratação.</w:t>
      </w:r>
    </w:p>
    <w:p w:rsidR="00AD6316" w:rsidRPr="00D2043C" w:rsidRDefault="00AD6316" w:rsidP="00D2043C">
      <w:pPr>
        <w:pStyle w:val="PargrafodaLista"/>
        <w:ind w:left="0"/>
        <w:rPr>
          <w:rFonts w:cs="Times New Roman"/>
          <w:sz w:val="20"/>
          <w:szCs w:val="20"/>
        </w:rPr>
      </w:pPr>
    </w:p>
    <w:p w:rsidR="00AD6316" w:rsidRPr="00D2043C" w:rsidRDefault="00AD6316" w:rsidP="00D2043C">
      <w:pPr>
        <w:pStyle w:val="PargrafodaLista"/>
        <w:ind w:left="0"/>
        <w:rPr>
          <w:rFonts w:cs="Times New Roman"/>
          <w:sz w:val="20"/>
          <w:szCs w:val="20"/>
        </w:rPr>
      </w:pPr>
    </w:p>
    <w:p w:rsidR="00AD6316" w:rsidRPr="00D2043C" w:rsidRDefault="00AD6316" w:rsidP="00D2043C">
      <w:pPr>
        <w:pStyle w:val="PargrafodaLista"/>
        <w:ind w:left="0"/>
        <w:rPr>
          <w:rFonts w:cs="Times New Roman"/>
          <w:sz w:val="20"/>
          <w:szCs w:val="20"/>
        </w:rPr>
      </w:pPr>
      <w:r w:rsidRPr="00D2043C">
        <w:rPr>
          <w:rFonts w:cs="Times New Roman"/>
          <w:b/>
          <w:sz w:val="20"/>
          <w:szCs w:val="20"/>
        </w:rPr>
        <w:t>3. DO MODO DE DISPUTA:</w:t>
      </w:r>
    </w:p>
    <w:p w:rsidR="00AD6316" w:rsidRPr="00D2043C" w:rsidRDefault="00AD6316" w:rsidP="00D2043C">
      <w:pPr>
        <w:spacing w:line="276" w:lineRule="auto"/>
        <w:jc w:val="both"/>
        <w:rPr>
          <w:rFonts w:cs="Times New Roman"/>
          <w:sz w:val="20"/>
          <w:szCs w:val="20"/>
        </w:rPr>
      </w:pPr>
      <w:r w:rsidRPr="00D2043C">
        <w:rPr>
          <w:rFonts w:cs="Times New Roman"/>
          <w:b/>
          <w:bCs/>
          <w:sz w:val="20"/>
          <w:szCs w:val="20"/>
        </w:rPr>
        <w:t xml:space="preserve">3.1. </w:t>
      </w:r>
      <w:r w:rsidRPr="00D2043C">
        <w:rPr>
          <w:rFonts w:cs="Times New Roman"/>
          <w:sz w:val="20"/>
          <w:szCs w:val="20"/>
        </w:rPr>
        <w:t>A licitação será estruturada por lote, adotando-se o modo de disputa aberto e fechado, conforme previsto no art. 56 da Lei nº 14.133/2021, utilizando-se como critério de julgamento o menor preço por lote, desde que atendidas integralmente as especificações técnicas e os requisitos mínimos de qualidade estabelecidos neste Termo de Referência.</w:t>
      </w:r>
    </w:p>
    <w:p w:rsidR="00AD6316" w:rsidRPr="00D2043C" w:rsidRDefault="00AD6316" w:rsidP="00D2043C">
      <w:pPr>
        <w:spacing w:line="276" w:lineRule="auto"/>
        <w:jc w:val="both"/>
        <w:rPr>
          <w:rFonts w:cs="Times New Roman"/>
          <w:sz w:val="20"/>
          <w:szCs w:val="20"/>
        </w:rPr>
      </w:pPr>
      <w:r w:rsidRPr="00D2043C">
        <w:rPr>
          <w:rFonts w:cs="Times New Roman"/>
          <w:sz w:val="20"/>
          <w:szCs w:val="20"/>
        </w:rPr>
        <w:t>Optou-se pela realização da licitação na forma de lote, considerando que tal estrutura agrega maior valor ao objeto licitado e evita a fragmentação contratual decorrente da contratação de múltiplos fornecedores. Essa opção possibilita maior padronização, facilita o gerenciamento administrativo e intensifica a competitividade entre os licitantes, resultando em economia e eficiência para a Administração Pública.</w:t>
      </w:r>
    </w:p>
    <w:p w:rsidR="00D2043C" w:rsidRDefault="00D2043C" w:rsidP="00D2043C">
      <w:pPr>
        <w:spacing w:line="276" w:lineRule="auto"/>
        <w:jc w:val="both"/>
        <w:rPr>
          <w:rFonts w:cs="Times New Roman"/>
          <w:b/>
          <w:bCs/>
          <w:sz w:val="20"/>
          <w:szCs w:val="20"/>
        </w:rPr>
      </w:pPr>
    </w:p>
    <w:p w:rsidR="00AD6316" w:rsidRPr="00D2043C" w:rsidRDefault="00AD6316" w:rsidP="00D2043C">
      <w:pPr>
        <w:spacing w:line="276" w:lineRule="auto"/>
        <w:jc w:val="both"/>
        <w:rPr>
          <w:rFonts w:cs="Times New Roman"/>
          <w:b/>
          <w:bCs/>
          <w:sz w:val="20"/>
          <w:szCs w:val="20"/>
        </w:rPr>
      </w:pPr>
      <w:r w:rsidRPr="00D2043C">
        <w:rPr>
          <w:rFonts w:cs="Times New Roman"/>
          <w:b/>
          <w:bCs/>
          <w:sz w:val="20"/>
          <w:szCs w:val="20"/>
        </w:rPr>
        <w:t>3.2.  Justificativa para a não aplicação das cotas de 25% e 75%:</w:t>
      </w:r>
    </w:p>
    <w:p w:rsidR="00AD6316" w:rsidRPr="00D2043C" w:rsidRDefault="00AD6316" w:rsidP="00D2043C">
      <w:pPr>
        <w:spacing w:line="276" w:lineRule="auto"/>
        <w:jc w:val="both"/>
        <w:rPr>
          <w:rFonts w:cs="Times New Roman"/>
          <w:sz w:val="20"/>
          <w:szCs w:val="20"/>
        </w:rPr>
      </w:pPr>
      <w:r w:rsidRPr="00D2043C">
        <w:rPr>
          <w:rFonts w:cs="Times New Roman"/>
          <w:b/>
          <w:bCs/>
          <w:sz w:val="20"/>
          <w:szCs w:val="20"/>
        </w:rPr>
        <w:t>3.2.1.</w:t>
      </w:r>
      <w:r w:rsidRPr="00D2043C">
        <w:rPr>
          <w:rFonts w:cs="Times New Roman"/>
          <w:sz w:val="20"/>
          <w:szCs w:val="20"/>
        </w:rPr>
        <w:t xml:space="preserve"> Nos termos do art. 49, inciso III, da Lei Complementar nº 123/2006, não se aplicará o disposto no art. 48 quando o tratamento diferenciado não for vantajoso para a Administração ou representar prejuízo ao conjunto do objeto. No caso em análise, a divisão do objeto em cotas poderia elevar o custo global da contratação, afetar a integridade do objeto ou comprometer sua execução. Assim, a previsão do art. 48 não é absoluta, podendo ser afastada mediante motivação nos autos do procedimento licitatório. O Superior Tribunal de Justiça já consolidou entendimento de que o fracionamento de compras, obras e serviços, nos termos da Lei nº 14.133/21, somente pode ocorrer quando houver demonstração técnica e econômica de sua viabilidade e de que tal medida melhor atende ao interesse público, ampliando a concorrência (STJ, RMS 34.417/ES, Segunda Turma).</w:t>
      </w:r>
    </w:p>
    <w:p w:rsidR="00AD6316" w:rsidRPr="00D2043C" w:rsidRDefault="00AD6316" w:rsidP="00D2043C">
      <w:pPr>
        <w:spacing w:line="276" w:lineRule="auto"/>
        <w:jc w:val="both"/>
        <w:rPr>
          <w:rFonts w:cs="Times New Roman"/>
          <w:sz w:val="20"/>
          <w:szCs w:val="20"/>
        </w:rPr>
      </w:pPr>
      <w:r w:rsidRPr="00D2043C">
        <w:rPr>
          <w:rFonts w:cs="Times New Roman"/>
          <w:b/>
          <w:bCs/>
          <w:sz w:val="20"/>
          <w:szCs w:val="20"/>
        </w:rPr>
        <w:t>3.2.2.</w:t>
      </w:r>
      <w:r w:rsidRPr="00D2043C">
        <w:rPr>
          <w:rFonts w:cs="Times New Roman"/>
          <w:sz w:val="20"/>
          <w:szCs w:val="20"/>
        </w:rPr>
        <w:t xml:space="preserve"> Nos termos do art. 49, inciso III, da Lei Complementar nº 123/2006, não se aplica o disposto no art. 48 quando o tratamento diferenciado não for vantajoso para a Administração ou representar prejuízo ao conjunto do objeto. No caso em análise, a divisão em cotas poderia elevar o custo global da contratação, comprometer a integridade do objeto e dificultar sua execução. Assim, a previsão do art. 48 não é absoluta, podendo ser afastada mediante motivação nos autos do procedimento licitatório. O Superior Tribunal de Justiça já consolidou entendimento de que o fracionamento de compras, obras e serviços, nos termos da Lei nº 14.133/2021, somente pode ocorrer quando houver demonstração técnica e econômica de sua viabilidade e de que tal medida melhor atende ao interesse público, ampliando a concorrência (STJ, RMS 34.417/ES, Segunda Turma).</w:t>
      </w:r>
    </w:p>
    <w:p w:rsidR="00AD6316" w:rsidRPr="00D2043C" w:rsidRDefault="00AD6316" w:rsidP="00D2043C">
      <w:pPr>
        <w:spacing w:line="276" w:lineRule="auto"/>
        <w:jc w:val="both"/>
        <w:rPr>
          <w:rFonts w:cs="Times New Roman"/>
          <w:sz w:val="20"/>
          <w:szCs w:val="20"/>
        </w:rPr>
      </w:pPr>
      <w:r w:rsidRPr="00D2043C">
        <w:rPr>
          <w:rFonts w:cs="Times New Roman"/>
          <w:b/>
          <w:bCs/>
          <w:sz w:val="20"/>
          <w:szCs w:val="20"/>
        </w:rPr>
        <w:t>3.2.3.</w:t>
      </w:r>
      <w:r w:rsidRPr="00D2043C">
        <w:rPr>
          <w:rFonts w:cs="Times New Roman"/>
          <w:sz w:val="20"/>
          <w:szCs w:val="20"/>
        </w:rPr>
        <w:t xml:space="preserve"> A opção pela não aplicação das cotas de 25% e 75%, previstas na LC nº 123/2006, fundamenta-se em estudo técnico e econômico, que demonstram que a divisão do objeto em cotas acarretaria aumento de custos, perda de padronização e risco de execução fragmentada. Assim, a medida foi afastada com base em motivação detalhada e devidamente registrada, em conformidade com a jurisprudência do STJ e com os princípios da economicidade e eficiência.</w:t>
      </w:r>
    </w:p>
    <w:p w:rsidR="00AD6316" w:rsidRPr="00D2043C" w:rsidRDefault="00AD6316" w:rsidP="00D2043C">
      <w:pPr>
        <w:pBdr>
          <w:top w:val="single" w:sz="4" w:space="1" w:color="auto"/>
        </w:pBdr>
        <w:spacing w:line="276" w:lineRule="auto"/>
        <w:jc w:val="both"/>
        <w:rPr>
          <w:rFonts w:cs="Times New Roman"/>
          <w:b/>
          <w:sz w:val="20"/>
          <w:szCs w:val="20"/>
        </w:rPr>
      </w:pPr>
      <w:r w:rsidRPr="00D2043C">
        <w:rPr>
          <w:rFonts w:cs="Times New Roman"/>
          <w:b/>
          <w:sz w:val="20"/>
          <w:szCs w:val="20"/>
        </w:rPr>
        <w:t>4. DESCRIÇÃO DA SOLUÇÃO COMO UM TODO:</w:t>
      </w:r>
    </w:p>
    <w:p w:rsidR="00AD6316" w:rsidRPr="00D2043C" w:rsidRDefault="00AD6316" w:rsidP="00D2043C">
      <w:pPr>
        <w:pBdr>
          <w:top w:val="single" w:sz="4" w:space="1" w:color="auto"/>
        </w:pBdr>
        <w:spacing w:line="276" w:lineRule="auto"/>
        <w:jc w:val="both"/>
        <w:rPr>
          <w:rFonts w:cs="Times New Roman"/>
          <w:sz w:val="20"/>
          <w:szCs w:val="20"/>
        </w:rPr>
      </w:pPr>
      <w:r w:rsidRPr="00D2043C">
        <w:rPr>
          <w:rFonts w:cs="Times New Roman"/>
          <w:b/>
          <w:sz w:val="20"/>
          <w:szCs w:val="20"/>
        </w:rPr>
        <w:t>4.1.</w:t>
      </w:r>
      <w:r w:rsidRPr="00D2043C">
        <w:rPr>
          <w:rFonts w:cs="Times New Roman"/>
          <w:sz w:val="20"/>
          <w:szCs w:val="20"/>
        </w:rPr>
        <w:t xml:space="preserve"> A presente contratação tem por finalidade atender às necessidades da Secretaria Municipal de Educação de Afrânio/PE, garantindo a prestação de serviços de impressão em preto e branco e </w:t>
      </w:r>
      <w:r w:rsidRPr="00D2043C">
        <w:rPr>
          <w:rFonts w:cs="Times New Roman"/>
          <w:sz w:val="20"/>
          <w:szCs w:val="20"/>
        </w:rPr>
        <w:lastRenderedPageBreak/>
        <w:t>colorida, plastificação e encadernação com espiral em plástico. Esses serviços são essenciais para a produção de materiais administrativos e pedagógicos, assegurando suporte adequado às atividades escolares e à gestão educacional.</w:t>
      </w:r>
    </w:p>
    <w:p w:rsidR="00AD6316" w:rsidRPr="00D2043C" w:rsidRDefault="00AD6316" w:rsidP="00D2043C">
      <w:pPr>
        <w:pBdr>
          <w:top w:val="single" w:sz="4" w:space="1" w:color="auto"/>
        </w:pBdr>
        <w:spacing w:line="276" w:lineRule="auto"/>
        <w:jc w:val="both"/>
        <w:rPr>
          <w:rFonts w:cs="Times New Roman"/>
          <w:sz w:val="20"/>
          <w:szCs w:val="20"/>
        </w:rPr>
      </w:pPr>
      <w:r w:rsidRPr="00D2043C">
        <w:rPr>
          <w:rFonts w:cs="Times New Roman"/>
          <w:b/>
          <w:sz w:val="20"/>
          <w:szCs w:val="20"/>
        </w:rPr>
        <w:t>4.2.</w:t>
      </w:r>
      <w:r w:rsidRPr="00D2043C">
        <w:rPr>
          <w:rFonts w:cs="Times New Roman"/>
          <w:sz w:val="20"/>
          <w:szCs w:val="20"/>
        </w:rPr>
        <w:t xml:space="preserve"> O objeto desta contratação não se enquadra como bem de luxo, mas sim como serviço comum, indispensável ao funcionamento regular da Administração Pública, conforme disposto nos Decretos nº 006/2024, de 08 de fevereiro de 2024; nº 036/2024, de 30 de dezembro de 2024.</w:t>
      </w:r>
    </w:p>
    <w:p w:rsidR="00AD6316" w:rsidRPr="00D2043C" w:rsidRDefault="00AD6316" w:rsidP="00D2043C">
      <w:pPr>
        <w:pBdr>
          <w:top w:val="single" w:sz="4" w:space="1" w:color="auto"/>
        </w:pBdr>
        <w:spacing w:line="276" w:lineRule="auto"/>
        <w:jc w:val="both"/>
        <w:rPr>
          <w:rFonts w:cs="Times New Roman"/>
          <w:sz w:val="20"/>
          <w:szCs w:val="20"/>
        </w:rPr>
      </w:pPr>
      <w:r w:rsidRPr="00D2043C">
        <w:rPr>
          <w:rFonts w:cs="Times New Roman"/>
          <w:b/>
          <w:sz w:val="20"/>
          <w:szCs w:val="20"/>
        </w:rPr>
        <w:t>4.3.</w:t>
      </w:r>
      <w:r w:rsidRPr="00D2043C">
        <w:rPr>
          <w:rFonts w:cs="Times New Roman"/>
          <w:sz w:val="20"/>
          <w:szCs w:val="20"/>
        </w:rPr>
        <w:t xml:space="preserve"> Os serviços enquadram-se na definição de bens e serviços comuns, cujos padrões de desempenho e qualidade podem ser objetivamente definidos em edital, por meio de especificações usuais de mercado, conforme o art. 6º, inciso XIII, da Lei nº 14.133/2021.</w:t>
      </w:r>
    </w:p>
    <w:p w:rsidR="00AD6316" w:rsidRPr="00D2043C" w:rsidRDefault="00AD6316" w:rsidP="00D2043C">
      <w:pPr>
        <w:pBdr>
          <w:top w:val="single" w:sz="4" w:space="1" w:color="auto"/>
        </w:pBdr>
        <w:spacing w:line="276" w:lineRule="auto"/>
        <w:jc w:val="both"/>
        <w:rPr>
          <w:rFonts w:cs="Times New Roman"/>
          <w:sz w:val="20"/>
          <w:szCs w:val="20"/>
        </w:rPr>
      </w:pPr>
      <w:r w:rsidRPr="00D2043C">
        <w:rPr>
          <w:rFonts w:cs="Times New Roman"/>
          <w:b/>
          <w:sz w:val="20"/>
          <w:szCs w:val="20"/>
        </w:rPr>
        <w:t>4.4.</w:t>
      </w:r>
      <w:r w:rsidRPr="00D2043C">
        <w:rPr>
          <w:rFonts w:cs="Times New Roman"/>
          <w:sz w:val="20"/>
          <w:szCs w:val="20"/>
        </w:rPr>
        <w:t xml:space="preserve"> A presente contratação terá vigência de 12 (doze) meses, contados a partir da homologação e assinatura da ata de registro de preços, podendo ser prorrogada por igual período, mediante interesse das partes. A prorrogação da vigência dependerá de comprovação de vantajosidade mediante pesquisa de mercado atualizada, assegurando que os preços registrados permaneçam competitivos.</w:t>
      </w:r>
    </w:p>
    <w:p w:rsidR="00AD6316" w:rsidRPr="00D2043C" w:rsidRDefault="00AD6316" w:rsidP="00D2043C">
      <w:pPr>
        <w:pBdr>
          <w:top w:val="single" w:sz="4" w:space="1" w:color="auto"/>
        </w:pBdr>
        <w:spacing w:line="276" w:lineRule="auto"/>
        <w:jc w:val="both"/>
        <w:rPr>
          <w:rFonts w:cs="Times New Roman"/>
          <w:bCs/>
          <w:sz w:val="20"/>
          <w:szCs w:val="20"/>
        </w:rPr>
      </w:pPr>
      <w:r w:rsidRPr="00D2043C">
        <w:rPr>
          <w:rFonts w:cs="Times New Roman"/>
          <w:b/>
          <w:sz w:val="20"/>
          <w:szCs w:val="20"/>
        </w:rPr>
        <w:t xml:space="preserve">4.5. </w:t>
      </w:r>
      <w:r w:rsidRPr="00D2043C">
        <w:rPr>
          <w:rFonts w:cs="Times New Roman"/>
          <w:bCs/>
          <w:sz w:val="20"/>
          <w:szCs w:val="20"/>
        </w:rPr>
        <w:t>Em havendo prorrogação da vigência, os preços registrados poderão ser reajustados pelo Município, tomando-se como base o Índice Nacional de Preços ao Consumidor Amplo (IPCA), relativo aos 12 (doze) últimos meses já publicados.</w:t>
      </w:r>
    </w:p>
    <w:p w:rsidR="00AD6316" w:rsidRPr="00D2043C" w:rsidRDefault="00AD6316" w:rsidP="00D2043C">
      <w:pPr>
        <w:pBdr>
          <w:top w:val="single" w:sz="4" w:space="1" w:color="auto"/>
        </w:pBdr>
        <w:spacing w:line="276" w:lineRule="auto"/>
        <w:jc w:val="both"/>
        <w:rPr>
          <w:rFonts w:cs="Times New Roman"/>
          <w:sz w:val="20"/>
          <w:szCs w:val="20"/>
        </w:rPr>
      </w:pPr>
      <w:r w:rsidRPr="00D2043C">
        <w:rPr>
          <w:rFonts w:cs="Times New Roman"/>
          <w:b/>
          <w:sz w:val="20"/>
          <w:szCs w:val="20"/>
        </w:rPr>
        <w:t>4.6.</w:t>
      </w:r>
      <w:r w:rsidRPr="00D2043C">
        <w:rPr>
          <w:rFonts w:cs="Times New Roman"/>
          <w:sz w:val="20"/>
          <w:szCs w:val="20"/>
        </w:rPr>
        <w:t xml:space="preserve"> A minuta do Pregão Eletrônico detalhará as regras aplicáveis à vigência da contratação, bem como os direitos e obrigações das partes, assegurando transparência, eficiência e economicidade ao processo.</w:t>
      </w:r>
    </w:p>
    <w:p w:rsidR="00D2043C" w:rsidRDefault="00D2043C" w:rsidP="00D2043C">
      <w:pPr>
        <w:pBdr>
          <w:top w:val="single" w:sz="4" w:space="1" w:color="auto"/>
        </w:pBdr>
        <w:spacing w:line="276" w:lineRule="auto"/>
        <w:jc w:val="both"/>
        <w:rPr>
          <w:rFonts w:cs="Times New Roman"/>
          <w:b/>
          <w:sz w:val="20"/>
          <w:szCs w:val="20"/>
        </w:rPr>
      </w:pPr>
    </w:p>
    <w:p w:rsidR="00AD6316" w:rsidRPr="00D2043C" w:rsidRDefault="00AD6316" w:rsidP="00D2043C">
      <w:pPr>
        <w:pBdr>
          <w:top w:val="single" w:sz="4" w:space="1" w:color="auto"/>
        </w:pBdr>
        <w:spacing w:line="276" w:lineRule="auto"/>
        <w:jc w:val="both"/>
        <w:rPr>
          <w:rFonts w:cs="Times New Roman"/>
          <w:b/>
          <w:sz w:val="20"/>
          <w:szCs w:val="20"/>
        </w:rPr>
      </w:pPr>
      <w:r w:rsidRPr="00D2043C">
        <w:rPr>
          <w:rFonts w:cs="Times New Roman"/>
          <w:b/>
          <w:sz w:val="20"/>
          <w:szCs w:val="20"/>
        </w:rPr>
        <w:t>5. REQUISITOS DA CONTRATAÇÃO</w:t>
      </w:r>
    </w:p>
    <w:p w:rsidR="00AD6316" w:rsidRPr="00D2043C" w:rsidRDefault="00AD6316" w:rsidP="00D2043C">
      <w:pPr>
        <w:pStyle w:val="PargrafodaLista"/>
        <w:ind w:left="0"/>
        <w:rPr>
          <w:rFonts w:cs="Times New Roman"/>
          <w:sz w:val="20"/>
          <w:szCs w:val="20"/>
        </w:rPr>
      </w:pPr>
      <w:r w:rsidRPr="00D2043C">
        <w:rPr>
          <w:rFonts w:cs="Times New Roman"/>
          <w:b/>
          <w:sz w:val="20"/>
          <w:szCs w:val="20"/>
        </w:rPr>
        <w:t>5.1 - Indicações de marcas ou modelos</w:t>
      </w:r>
    </w:p>
    <w:p w:rsidR="00AD6316" w:rsidRPr="00D2043C" w:rsidRDefault="00AD6316" w:rsidP="00D2043C">
      <w:pPr>
        <w:pStyle w:val="PargrafodaLista"/>
        <w:ind w:left="0"/>
        <w:rPr>
          <w:rFonts w:cs="Times New Roman"/>
          <w:sz w:val="20"/>
          <w:szCs w:val="20"/>
        </w:rPr>
      </w:pPr>
      <w:r w:rsidRPr="00D2043C">
        <w:rPr>
          <w:rFonts w:cs="Times New Roman"/>
          <w:sz w:val="20"/>
          <w:szCs w:val="20"/>
        </w:rPr>
        <w:t>a)  Nesta contratação, não haverá indicação de marca ou modelo, pois as especificações técnicas e os requisitos funcionais estão descritos de forma clara e detalhada, assegurando que o fornecimento atenda plenamente às necessidades da Administração Pública. Essa medida preserva a integridade e a transparência do processo licitatório, promove ampla concorrência, garante isonomia entre os licitantes e evita qualquer tipo de direcionamento, em conformidade com os princípios da Lei nº 14.133/2021.</w:t>
      </w:r>
    </w:p>
    <w:p w:rsidR="00D2043C" w:rsidRDefault="00D2043C" w:rsidP="00D2043C">
      <w:pPr>
        <w:pStyle w:val="PargrafodaLista"/>
        <w:ind w:left="0"/>
        <w:rPr>
          <w:rFonts w:cs="Times New Roman"/>
          <w:b/>
          <w:sz w:val="20"/>
          <w:szCs w:val="20"/>
        </w:rPr>
      </w:pPr>
    </w:p>
    <w:p w:rsidR="00AD6316" w:rsidRPr="00D2043C" w:rsidRDefault="00AD6316" w:rsidP="00D2043C">
      <w:pPr>
        <w:pStyle w:val="PargrafodaLista"/>
        <w:ind w:left="0"/>
        <w:rPr>
          <w:rFonts w:cs="Times New Roman"/>
          <w:sz w:val="20"/>
          <w:szCs w:val="20"/>
        </w:rPr>
      </w:pPr>
      <w:r w:rsidRPr="00D2043C">
        <w:rPr>
          <w:rFonts w:cs="Times New Roman"/>
          <w:b/>
          <w:sz w:val="20"/>
          <w:szCs w:val="20"/>
        </w:rPr>
        <w:t>5.2 - Da exigência de amostra</w:t>
      </w:r>
    </w:p>
    <w:p w:rsidR="00AD6316" w:rsidRPr="00D2043C" w:rsidRDefault="00AD6316" w:rsidP="00D2043C">
      <w:pPr>
        <w:pStyle w:val="PargrafodaLista"/>
        <w:ind w:left="0"/>
        <w:rPr>
          <w:rFonts w:cs="Times New Roman"/>
          <w:sz w:val="20"/>
          <w:szCs w:val="20"/>
        </w:rPr>
      </w:pPr>
      <w:r w:rsidRPr="00D2043C">
        <w:rPr>
          <w:rFonts w:cs="Times New Roman"/>
          <w:sz w:val="20"/>
          <w:szCs w:val="20"/>
        </w:rPr>
        <w:t>b) Será facultada à Administração a exigência de amostra mínima de impressão, plastificação ou encadernação, quando necessário para aferição da qualidade antes da execução em larga escala.</w:t>
      </w:r>
    </w:p>
    <w:p w:rsidR="00AD6316" w:rsidRPr="00D2043C" w:rsidRDefault="00AD6316" w:rsidP="00D2043C">
      <w:pPr>
        <w:pStyle w:val="PargrafodaLista"/>
        <w:ind w:left="0"/>
        <w:rPr>
          <w:rFonts w:cs="Times New Roman"/>
          <w:sz w:val="20"/>
          <w:szCs w:val="20"/>
        </w:rPr>
      </w:pPr>
      <w:r w:rsidRPr="00D2043C">
        <w:rPr>
          <w:rFonts w:cs="Times New Roman"/>
          <w:b/>
          <w:sz w:val="20"/>
          <w:szCs w:val="20"/>
        </w:rPr>
        <w:t>5.3 - Subcontratação</w:t>
      </w:r>
    </w:p>
    <w:p w:rsidR="00AD6316" w:rsidRPr="00D2043C" w:rsidRDefault="00AD6316" w:rsidP="00D2043C">
      <w:pPr>
        <w:pStyle w:val="PargrafodaLista"/>
        <w:ind w:left="0"/>
        <w:rPr>
          <w:rFonts w:cs="Times New Roman"/>
          <w:sz w:val="20"/>
          <w:szCs w:val="20"/>
        </w:rPr>
      </w:pPr>
      <w:r w:rsidRPr="00D2043C">
        <w:rPr>
          <w:rFonts w:cs="Times New Roman"/>
          <w:sz w:val="20"/>
          <w:szCs w:val="20"/>
        </w:rPr>
        <w:t>c) Não será admitida a subcontratação do objeto contratual.</w:t>
      </w:r>
    </w:p>
    <w:p w:rsidR="00AD6316" w:rsidRPr="00D2043C" w:rsidRDefault="00AD6316" w:rsidP="00D2043C">
      <w:pPr>
        <w:pStyle w:val="PargrafodaLista"/>
        <w:ind w:left="0"/>
        <w:rPr>
          <w:rFonts w:cs="Times New Roman"/>
          <w:sz w:val="20"/>
          <w:szCs w:val="20"/>
        </w:rPr>
      </w:pPr>
      <w:r w:rsidRPr="00D2043C">
        <w:rPr>
          <w:rFonts w:cs="Times New Roman"/>
          <w:b/>
          <w:sz w:val="20"/>
          <w:szCs w:val="20"/>
        </w:rPr>
        <w:t>5.4 - Garantia da contratação</w:t>
      </w:r>
    </w:p>
    <w:p w:rsidR="00AD6316" w:rsidRPr="00D2043C" w:rsidRDefault="00AD6316" w:rsidP="00D2043C">
      <w:pPr>
        <w:pStyle w:val="PargrafodaLista"/>
        <w:ind w:left="0"/>
        <w:rPr>
          <w:rFonts w:cs="Times New Roman"/>
          <w:sz w:val="20"/>
          <w:szCs w:val="20"/>
        </w:rPr>
      </w:pPr>
      <w:r w:rsidRPr="00D2043C">
        <w:rPr>
          <w:rFonts w:cs="Times New Roman"/>
          <w:sz w:val="20"/>
          <w:szCs w:val="20"/>
        </w:rPr>
        <w:t>d) Conforme o artigo 96 da Lei n° 14.133/2021, que regula as licitações e contratos administrativos, será exigida a garantia de execução do contrato no valor correspondente a 1% (um por cento) do valor total contratado. A exigência da garantia tem como finalidade assegurar o cumprimento das obrigações contratuais, protegendo a Administração Pública contra eventuais inadimplências ou descumprimentos do contratado. A forma da garantia será determinada conforme as condições estabelecidas no edital, podendo ser em dinheiro, fiança bancária, seguro-garantia ou outra modalidade permitida pela legislação vigente.</w:t>
      </w:r>
    </w:p>
    <w:p w:rsidR="00D2043C" w:rsidRDefault="00D2043C" w:rsidP="00D2043C">
      <w:pPr>
        <w:pStyle w:val="PargrafodaLista"/>
        <w:ind w:left="0"/>
        <w:rPr>
          <w:rFonts w:cs="Times New Roman"/>
          <w:b/>
          <w:bCs/>
          <w:sz w:val="20"/>
          <w:szCs w:val="20"/>
        </w:rPr>
      </w:pPr>
    </w:p>
    <w:p w:rsidR="00AD6316" w:rsidRPr="00D2043C" w:rsidRDefault="00AD6316" w:rsidP="00D2043C">
      <w:pPr>
        <w:pStyle w:val="PargrafodaLista"/>
        <w:ind w:left="0"/>
        <w:rPr>
          <w:rFonts w:cs="Times New Roman"/>
          <w:b/>
          <w:bCs/>
          <w:sz w:val="20"/>
          <w:szCs w:val="20"/>
        </w:rPr>
      </w:pPr>
      <w:r w:rsidRPr="00D2043C">
        <w:rPr>
          <w:rFonts w:cs="Times New Roman"/>
          <w:b/>
          <w:bCs/>
          <w:sz w:val="20"/>
          <w:szCs w:val="20"/>
        </w:rPr>
        <w:t>5.5 – Prazo de entrega dos serviços</w:t>
      </w:r>
    </w:p>
    <w:p w:rsidR="00AD6316" w:rsidRPr="00D2043C" w:rsidRDefault="00AD6316" w:rsidP="00D2043C">
      <w:pPr>
        <w:pStyle w:val="PargrafodaLista"/>
        <w:ind w:left="0"/>
        <w:rPr>
          <w:rFonts w:cs="Times New Roman"/>
          <w:sz w:val="20"/>
          <w:szCs w:val="20"/>
        </w:rPr>
      </w:pPr>
      <w:r w:rsidRPr="00D2043C">
        <w:rPr>
          <w:rFonts w:cs="Times New Roman"/>
          <w:sz w:val="20"/>
          <w:szCs w:val="20"/>
        </w:rPr>
        <w:t xml:space="preserve"> e) O prazo para execução e entrega dos serviços será de até 05 (cinco) dias após a emissão da Nota de Empenho ou Ordem de Serviço.</w:t>
      </w:r>
    </w:p>
    <w:p w:rsidR="00AD6316" w:rsidRPr="00D2043C" w:rsidRDefault="00AD6316" w:rsidP="00D2043C">
      <w:pPr>
        <w:pStyle w:val="PargrafodaLista"/>
        <w:ind w:left="0"/>
        <w:rPr>
          <w:rFonts w:cs="Times New Roman"/>
          <w:sz w:val="20"/>
          <w:szCs w:val="20"/>
        </w:rPr>
      </w:pPr>
    </w:p>
    <w:p w:rsidR="00AD6316" w:rsidRPr="00D2043C" w:rsidRDefault="00AD6316" w:rsidP="00D2043C">
      <w:pPr>
        <w:pStyle w:val="PargrafodaLista"/>
        <w:ind w:left="0"/>
        <w:rPr>
          <w:rFonts w:cs="Times New Roman"/>
          <w:sz w:val="20"/>
          <w:szCs w:val="20"/>
        </w:rPr>
      </w:pPr>
      <w:r w:rsidRPr="00D2043C">
        <w:rPr>
          <w:rFonts w:cs="Times New Roman"/>
          <w:b/>
          <w:bCs/>
          <w:sz w:val="20"/>
          <w:szCs w:val="20"/>
        </w:rPr>
        <w:t>5.6 – Condição e apresentação dos materiais entregues</w:t>
      </w:r>
    </w:p>
    <w:p w:rsidR="00AD6316" w:rsidRPr="00D2043C" w:rsidRDefault="00AD6316" w:rsidP="00D2043C">
      <w:pPr>
        <w:pStyle w:val="PargrafodaLista"/>
        <w:ind w:left="0"/>
        <w:rPr>
          <w:rFonts w:cs="Times New Roman"/>
          <w:sz w:val="20"/>
          <w:szCs w:val="20"/>
        </w:rPr>
      </w:pPr>
      <w:r w:rsidRPr="00D2043C">
        <w:rPr>
          <w:rFonts w:cs="Times New Roman"/>
          <w:sz w:val="20"/>
          <w:szCs w:val="20"/>
        </w:rPr>
        <w:t>f) Os serviços deverão ser entregues com qualidade comprovada, observando integralmente as especificações técnicas. As impressões devem apresentar nitidez e fidelidade, as plastificações devem garantir durabilidade e proteção, e as encadernações devem estar firmes e com bom acabamento.</w:t>
      </w:r>
    </w:p>
    <w:p w:rsidR="00AD6316" w:rsidRPr="00D2043C" w:rsidRDefault="00AD6316" w:rsidP="00D2043C">
      <w:pPr>
        <w:pStyle w:val="PargrafodaLista"/>
        <w:ind w:left="0"/>
        <w:rPr>
          <w:rFonts w:cs="Times New Roman"/>
          <w:sz w:val="20"/>
          <w:szCs w:val="20"/>
        </w:rPr>
      </w:pPr>
    </w:p>
    <w:p w:rsidR="00AD6316" w:rsidRPr="00D2043C" w:rsidRDefault="00AD6316" w:rsidP="00D2043C">
      <w:pPr>
        <w:pStyle w:val="PargrafodaLista"/>
        <w:ind w:left="0"/>
        <w:rPr>
          <w:rFonts w:cs="Times New Roman"/>
          <w:sz w:val="20"/>
          <w:szCs w:val="20"/>
        </w:rPr>
      </w:pPr>
      <w:r w:rsidRPr="00D2043C">
        <w:rPr>
          <w:rFonts w:cs="Times New Roman"/>
          <w:b/>
          <w:bCs/>
          <w:sz w:val="20"/>
          <w:szCs w:val="20"/>
        </w:rPr>
        <w:t>5.7 – Condições de entrega</w:t>
      </w:r>
    </w:p>
    <w:p w:rsidR="00AD6316" w:rsidRPr="00D2043C" w:rsidRDefault="00AD6316" w:rsidP="00D2043C">
      <w:pPr>
        <w:pStyle w:val="PargrafodaLista"/>
        <w:ind w:left="0"/>
        <w:rPr>
          <w:rFonts w:cs="Times New Roman"/>
          <w:sz w:val="20"/>
          <w:szCs w:val="20"/>
        </w:rPr>
      </w:pPr>
      <w:r w:rsidRPr="00D2043C">
        <w:rPr>
          <w:rFonts w:cs="Times New Roman"/>
          <w:sz w:val="20"/>
          <w:szCs w:val="20"/>
        </w:rPr>
        <w:t>g) A entrega deverá ocorrer no local indicado pela Secretaria Municipal de Educação de Afrânio/PE, sendo de responsabilidade da contratada o transporte e descarregamento dos materiais, quando necessário.</w:t>
      </w:r>
    </w:p>
    <w:p w:rsidR="00AD6316" w:rsidRPr="00D2043C" w:rsidRDefault="00AD6316" w:rsidP="00D2043C">
      <w:pPr>
        <w:pStyle w:val="PargrafodaLista"/>
        <w:ind w:left="0"/>
        <w:rPr>
          <w:rFonts w:cs="Times New Roman"/>
          <w:sz w:val="20"/>
          <w:szCs w:val="20"/>
        </w:rPr>
      </w:pPr>
      <w:r w:rsidRPr="00D2043C">
        <w:rPr>
          <w:rFonts w:cs="Times New Roman"/>
          <w:sz w:val="20"/>
          <w:szCs w:val="20"/>
        </w:rPr>
        <w:t xml:space="preserve"> g-1) O não atendimento às especificações acarretará o não aceite dos serviços e a aplicação das sanções legais cabíveis. </w:t>
      </w:r>
    </w:p>
    <w:p w:rsidR="00AD6316" w:rsidRPr="00D2043C" w:rsidRDefault="00AD6316" w:rsidP="00D2043C">
      <w:pPr>
        <w:pStyle w:val="PargrafodaLista"/>
        <w:ind w:left="0"/>
        <w:rPr>
          <w:rFonts w:cs="Times New Roman"/>
          <w:sz w:val="20"/>
          <w:szCs w:val="20"/>
        </w:rPr>
      </w:pPr>
      <w:r w:rsidRPr="00D2043C">
        <w:rPr>
          <w:rFonts w:cs="Times New Roman"/>
          <w:sz w:val="20"/>
          <w:szCs w:val="20"/>
        </w:rPr>
        <w:t>g-2) Na hipótese de impossibilidade de cumprimento dos prazos estabelecidos, a contratada deverá comunicar formalmente as razões justificadoras com antecedência mínima de 03 (três) dias úteis, para que eventual pleito de prorrogação seja analisado pela Administração, ressalvados os casos de fortuito ou força maior devidamente comprovados.</w:t>
      </w:r>
    </w:p>
    <w:p w:rsidR="00D2043C" w:rsidRDefault="00D2043C" w:rsidP="00D2043C">
      <w:pPr>
        <w:pStyle w:val="PargrafodaLista"/>
        <w:ind w:left="0"/>
        <w:rPr>
          <w:rFonts w:cs="Times New Roman"/>
          <w:b/>
          <w:bCs/>
          <w:sz w:val="20"/>
          <w:szCs w:val="20"/>
        </w:rPr>
      </w:pPr>
    </w:p>
    <w:p w:rsidR="00AD6316" w:rsidRPr="00D2043C" w:rsidRDefault="00AD6316" w:rsidP="00D2043C">
      <w:pPr>
        <w:pStyle w:val="PargrafodaLista"/>
        <w:ind w:left="0"/>
        <w:rPr>
          <w:rFonts w:cs="Times New Roman"/>
          <w:sz w:val="20"/>
          <w:szCs w:val="20"/>
        </w:rPr>
      </w:pPr>
      <w:r w:rsidRPr="00D2043C">
        <w:rPr>
          <w:rFonts w:cs="Times New Roman"/>
          <w:b/>
          <w:bCs/>
          <w:sz w:val="20"/>
          <w:szCs w:val="20"/>
        </w:rPr>
        <w:t>7. GESTÃO DO CONTRATO:</w:t>
      </w:r>
    </w:p>
    <w:p w:rsidR="00AD6316" w:rsidRPr="00D2043C" w:rsidRDefault="00AD6316" w:rsidP="00D2043C">
      <w:pPr>
        <w:pStyle w:val="Recuodecorpodetexto3"/>
        <w:pBdr>
          <w:top w:val="single" w:sz="4" w:space="1" w:color="auto"/>
        </w:pBdr>
        <w:spacing w:line="276" w:lineRule="auto"/>
        <w:ind w:left="0"/>
        <w:jc w:val="both"/>
        <w:rPr>
          <w:b/>
          <w:bCs/>
          <w:sz w:val="20"/>
          <w:szCs w:val="20"/>
        </w:rPr>
      </w:pPr>
      <w:r w:rsidRPr="00D2043C">
        <w:rPr>
          <w:b/>
          <w:bCs/>
          <w:sz w:val="20"/>
          <w:szCs w:val="20"/>
        </w:rPr>
        <w:t xml:space="preserve">7.1. </w:t>
      </w:r>
      <w:r w:rsidRPr="00D2043C">
        <w:rPr>
          <w:sz w:val="20"/>
          <w:szCs w:val="20"/>
        </w:rPr>
        <w:t>O contrato deverá ser executado fielmente pelas partes, em conformidade com as cláusulas avençadas e as normas da Lei nº 14.133, de 1º de abril de 2021, sendo cada parte responsável pelas consequências de sua inexecução total ou parcial.</w:t>
      </w:r>
    </w:p>
    <w:p w:rsidR="00AD6316" w:rsidRPr="00D2043C" w:rsidRDefault="00AD6316" w:rsidP="00D2043C">
      <w:pPr>
        <w:pBdr>
          <w:top w:val="single" w:sz="4" w:space="1" w:color="auto"/>
        </w:pBdr>
        <w:spacing w:line="276" w:lineRule="auto"/>
        <w:jc w:val="both"/>
        <w:rPr>
          <w:rFonts w:eastAsia="Times New Roman" w:cs="Times New Roman"/>
          <w:sz w:val="20"/>
          <w:szCs w:val="20"/>
        </w:rPr>
      </w:pPr>
      <w:r w:rsidRPr="00D2043C">
        <w:rPr>
          <w:rFonts w:eastAsia="Times New Roman" w:cs="Times New Roman"/>
          <w:b/>
          <w:bCs/>
          <w:sz w:val="20"/>
          <w:szCs w:val="20"/>
        </w:rPr>
        <w:t xml:space="preserve">7.2. </w:t>
      </w:r>
      <w:r w:rsidRPr="00D2043C">
        <w:rPr>
          <w:rFonts w:eastAsia="Times New Roman" w:cs="Times New Roman"/>
          <w:sz w:val="20"/>
          <w:szCs w:val="20"/>
        </w:rPr>
        <w:t>Em caso de impedimento, ordem de paralisação ou suspensão do contrato, o cronograma de execução será automaticamente prorrogado pelo tempo correspondente, mediante registro em apostila, sem prejuízo das demais obrigações da contratada.</w:t>
      </w:r>
    </w:p>
    <w:p w:rsidR="00AD6316" w:rsidRPr="00D2043C" w:rsidRDefault="00AD6316" w:rsidP="00D2043C">
      <w:pPr>
        <w:pBdr>
          <w:top w:val="single" w:sz="4" w:space="1" w:color="auto"/>
        </w:pBdr>
        <w:spacing w:line="276" w:lineRule="auto"/>
        <w:jc w:val="both"/>
        <w:rPr>
          <w:rFonts w:eastAsia="Times New Roman" w:cs="Times New Roman"/>
          <w:sz w:val="20"/>
          <w:szCs w:val="20"/>
        </w:rPr>
      </w:pPr>
      <w:r w:rsidRPr="00D2043C">
        <w:rPr>
          <w:rFonts w:eastAsia="Times New Roman" w:cs="Times New Roman"/>
          <w:b/>
          <w:bCs/>
          <w:sz w:val="20"/>
          <w:szCs w:val="20"/>
        </w:rPr>
        <w:t xml:space="preserve">7.3. </w:t>
      </w:r>
      <w:r w:rsidRPr="00D2043C">
        <w:rPr>
          <w:rFonts w:eastAsia="Times New Roman" w:cs="Times New Roman"/>
          <w:sz w:val="20"/>
          <w:szCs w:val="20"/>
        </w:rPr>
        <w:t>As comunicações entre a Secretaria Municipal de Educação e a contratada deverão ser realizadas por escrito sempre que o ato exigir tal formalidade, admitindo-se o uso de mensagem eletrônica para esse fim.</w:t>
      </w:r>
    </w:p>
    <w:p w:rsidR="00AD6316" w:rsidRPr="00D2043C" w:rsidRDefault="00AD6316" w:rsidP="00D2043C">
      <w:pPr>
        <w:spacing w:line="276" w:lineRule="auto"/>
        <w:jc w:val="both"/>
        <w:rPr>
          <w:rFonts w:cs="Times New Roman"/>
          <w:sz w:val="20"/>
          <w:szCs w:val="20"/>
        </w:rPr>
      </w:pPr>
      <w:r w:rsidRPr="00D2043C">
        <w:rPr>
          <w:rFonts w:cs="Times New Roman"/>
          <w:b/>
          <w:bCs/>
          <w:sz w:val="20"/>
          <w:szCs w:val="20"/>
        </w:rPr>
        <w:t xml:space="preserve">7.4. </w:t>
      </w:r>
      <w:r w:rsidRPr="00D2043C">
        <w:rPr>
          <w:rFonts w:cs="Times New Roman"/>
          <w:sz w:val="20"/>
          <w:szCs w:val="20"/>
        </w:rPr>
        <w:t>O órgão ou entidade poderá convocar representante da empresa para adoção de providências que devam ser cumpridas de imediato.</w:t>
      </w:r>
    </w:p>
    <w:p w:rsidR="00AD6316" w:rsidRPr="00D2043C" w:rsidRDefault="00AD6316" w:rsidP="00D2043C">
      <w:pPr>
        <w:spacing w:line="276" w:lineRule="auto"/>
        <w:jc w:val="both"/>
        <w:rPr>
          <w:rFonts w:cs="Times New Roman"/>
          <w:sz w:val="20"/>
          <w:szCs w:val="20"/>
        </w:rPr>
      </w:pPr>
      <w:r w:rsidRPr="00D2043C">
        <w:rPr>
          <w:rFonts w:cs="Times New Roman"/>
          <w:b/>
          <w:bCs/>
          <w:sz w:val="20"/>
          <w:szCs w:val="20"/>
        </w:rPr>
        <w:t>7.5.</w:t>
      </w:r>
      <w:r w:rsidRPr="00D2043C">
        <w:rPr>
          <w:rFonts w:cs="Times New Roman"/>
          <w:sz w:val="20"/>
          <w:szCs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AD6316" w:rsidRPr="00D2043C" w:rsidRDefault="00AD6316" w:rsidP="00D2043C">
      <w:pPr>
        <w:spacing w:line="276" w:lineRule="auto"/>
        <w:jc w:val="both"/>
        <w:rPr>
          <w:rFonts w:cs="Times New Roman"/>
          <w:b/>
          <w:bCs/>
          <w:sz w:val="20"/>
          <w:szCs w:val="20"/>
        </w:rPr>
      </w:pPr>
      <w:r w:rsidRPr="00D2043C">
        <w:rPr>
          <w:rFonts w:cs="Times New Roman"/>
          <w:b/>
          <w:bCs/>
          <w:sz w:val="20"/>
          <w:szCs w:val="20"/>
        </w:rPr>
        <w:t>7.6.</w:t>
      </w:r>
      <w:r w:rsidRPr="00D2043C">
        <w:rPr>
          <w:rFonts w:cs="Times New Roman"/>
          <w:sz w:val="20"/>
          <w:szCs w:val="20"/>
        </w:rPr>
        <w:t>Além das atribuições descritas, serão utilizados indicadores objetivos de desempenho, tais como: percentual de impressões rejeitadas, tempo médio de entrega, índice de conformidade das encadernações e plastificações, visando aferir a qualidade da execução contratual.</w:t>
      </w:r>
    </w:p>
    <w:p w:rsidR="00D2043C" w:rsidRDefault="00D2043C" w:rsidP="00D2043C">
      <w:pPr>
        <w:pBdr>
          <w:top w:val="single" w:sz="4" w:space="1" w:color="auto"/>
        </w:pBdr>
        <w:spacing w:line="276" w:lineRule="auto"/>
        <w:jc w:val="both"/>
        <w:rPr>
          <w:rFonts w:eastAsia="Times New Roman" w:cs="Times New Roman"/>
          <w:b/>
          <w:bCs/>
          <w:sz w:val="20"/>
          <w:szCs w:val="20"/>
        </w:rPr>
      </w:pPr>
    </w:p>
    <w:p w:rsidR="00AD6316" w:rsidRPr="00D2043C" w:rsidRDefault="00AD6316" w:rsidP="00D2043C">
      <w:pPr>
        <w:pBdr>
          <w:top w:val="single" w:sz="4" w:space="1" w:color="auto"/>
        </w:pBdr>
        <w:spacing w:line="276" w:lineRule="auto"/>
        <w:jc w:val="both"/>
        <w:rPr>
          <w:rFonts w:eastAsia="Times New Roman" w:cs="Times New Roman"/>
          <w:b/>
          <w:bCs/>
          <w:sz w:val="20"/>
          <w:szCs w:val="20"/>
        </w:rPr>
      </w:pPr>
      <w:r w:rsidRPr="00D2043C">
        <w:rPr>
          <w:rFonts w:eastAsia="Times New Roman" w:cs="Times New Roman"/>
          <w:b/>
          <w:bCs/>
          <w:sz w:val="20"/>
          <w:szCs w:val="20"/>
        </w:rPr>
        <w:t>8. DA FISCALIZAÇÃO CONFORME O ART. 6º, INC. XXIII, ALÍNEAS ‘F’ DA LEI Nº 14.133/2021:</w:t>
      </w:r>
    </w:p>
    <w:p w:rsidR="00AD6316" w:rsidRPr="00D2043C" w:rsidRDefault="00AD6316" w:rsidP="00D2043C">
      <w:pPr>
        <w:pBdr>
          <w:top w:val="single" w:sz="4" w:space="1" w:color="auto"/>
        </w:pBdr>
        <w:spacing w:line="276" w:lineRule="auto"/>
        <w:jc w:val="both"/>
        <w:rPr>
          <w:rFonts w:eastAsia="Times New Roman" w:cs="Times New Roman"/>
          <w:b/>
          <w:bCs/>
          <w:sz w:val="20"/>
          <w:szCs w:val="20"/>
        </w:rPr>
      </w:pPr>
      <w:r w:rsidRPr="00D2043C">
        <w:rPr>
          <w:rFonts w:eastAsia="Times New Roman" w:cs="Times New Roman"/>
          <w:b/>
          <w:bCs/>
          <w:sz w:val="20"/>
          <w:szCs w:val="20"/>
        </w:rPr>
        <w:t>8.1.</w:t>
      </w:r>
      <w:r w:rsidRPr="00D2043C">
        <w:rPr>
          <w:rFonts w:eastAsia="Times New Roman" w:cs="Times New Roman"/>
          <w:sz w:val="20"/>
          <w:szCs w:val="20"/>
        </w:rPr>
        <w:t xml:space="preserve"> A execução do contrato deverá ser acompanhada e fiscalizada pelo(s) fiscal (is) do contrato, ou pelos respectivos substitutos (Lei nº 14.133, de 2021, art. 117, caput).</w:t>
      </w:r>
    </w:p>
    <w:p w:rsidR="00AD6316" w:rsidRPr="00D2043C" w:rsidRDefault="00AD6316" w:rsidP="00D2043C">
      <w:pPr>
        <w:pBdr>
          <w:top w:val="single" w:sz="4" w:space="1" w:color="auto"/>
        </w:pBdr>
        <w:spacing w:line="276" w:lineRule="auto"/>
        <w:jc w:val="both"/>
        <w:rPr>
          <w:rFonts w:eastAsia="Times New Roman" w:cs="Times New Roman"/>
          <w:sz w:val="20"/>
          <w:szCs w:val="20"/>
        </w:rPr>
      </w:pPr>
      <w:r w:rsidRPr="00D2043C">
        <w:rPr>
          <w:rFonts w:eastAsia="Times New Roman" w:cs="Times New Roman"/>
          <w:b/>
          <w:bCs/>
          <w:sz w:val="20"/>
          <w:szCs w:val="20"/>
        </w:rPr>
        <w:t>8.2.</w:t>
      </w:r>
      <w:r w:rsidRPr="00D2043C">
        <w:rPr>
          <w:rFonts w:eastAsia="Times New Roman" w:cs="Times New Roman"/>
          <w:sz w:val="20"/>
          <w:szCs w:val="20"/>
        </w:rPr>
        <w:t xml:space="preserve"> Fiscalização Técnica</w:t>
      </w:r>
    </w:p>
    <w:p w:rsidR="00AD6316" w:rsidRPr="00D2043C" w:rsidRDefault="00AD6316" w:rsidP="00D2043C">
      <w:pPr>
        <w:pBdr>
          <w:top w:val="single" w:sz="4" w:space="1" w:color="auto"/>
        </w:pBdr>
        <w:spacing w:line="276" w:lineRule="auto"/>
        <w:jc w:val="both"/>
        <w:rPr>
          <w:rFonts w:eastAsia="Times New Roman" w:cs="Times New Roman"/>
          <w:sz w:val="20"/>
          <w:szCs w:val="20"/>
        </w:rPr>
      </w:pPr>
      <w:r w:rsidRPr="00D2043C">
        <w:rPr>
          <w:rFonts w:eastAsia="Times New Roman" w:cs="Times New Roman"/>
          <w:b/>
          <w:bCs/>
          <w:sz w:val="20"/>
          <w:szCs w:val="20"/>
        </w:rPr>
        <w:t xml:space="preserve">I - </w:t>
      </w:r>
      <w:r w:rsidRPr="00D2043C">
        <w:rPr>
          <w:rFonts w:eastAsia="Times New Roman" w:cs="Times New Roman"/>
          <w:sz w:val="20"/>
          <w:szCs w:val="20"/>
        </w:rPr>
        <w:t>O fiscal técnico do contrato acompanhará a execução do contrato, para que sejam cumpridas todas as condições estabelecidas, assegurando que as impressões apresentem nitidez e fidelidade, que as plastificações garantam proteção e durabilidade, e que as encadernações estejam firmes e com bom acabamento, de modo a assegurar os melhores resultados para a Administração.</w:t>
      </w:r>
    </w:p>
    <w:p w:rsidR="00AD6316" w:rsidRPr="00D2043C" w:rsidRDefault="00AD6316" w:rsidP="00D2043C">
      <w:pPr>
        <w:pBdr>
          <w:top w:val="single" w:sz="4" w:space="1" w:color="auto"/>
        </w:pBdr>
        <w:spacing w:line="276" w:lineRule="auto"/>
        <w:jc w:val="both"/>
        <w:rPr>
          <w:rFonts w:eastAsia="Times New Roman" w:cs="Times New Roman"/>
          <w:sz w:val="20"/>
          <w:szCs w:val="20"/>
        </w:rPr>
      </w:pPr>
      <w:r w:rsidRPr="00D2043C">
        <w:rPr>
          <w:rFonts w:eastAsia="Times New Roman" w:cs="Times New Roman"/>
          <w:b/>
          <w:bCs/>
          <w:sz w:val="20"/>
          <w:szCs w:val="20"/>
        </w:rPr>
        <w:t xml:space="preserve">II - </w:t>
      </w:r>
      <w:r w:rsidRPr="00D2043C">
        <w:rPr>
          <w:rFonts w:eastAsia="Times New Roman" w:cs="Times New Roman"/>
          <w:sz w:val="20"/>
          <w:szCs w:val="20"/>
        </w:rPr>
        <w:t>O fiscal técnico do contrato anotará no histórico de gerenciamento todas as ocorrências relacionadas à execução, incluindo falhas de impressão, plastificação mal executada ou encadernação defeituosa, bem como a descrição das medidas necessárias para regularização das faltas ou defeitos observados (Lei nº 14.133, de 2021, art. 117).</w:t>
      </w:r>
    </w:p>
    <w:p w:rsidR="00AD6316" w:rsidRPr="00D2043C" w:rsidRDefault="00AD6316" w:rsidP="00D2043C">
      <w:pPr>
        <w:pBdr>
          <w:top w:val="single" w:sz="4" w:space="1" w:color="auto"/>
        </w:pBdr>
        <w:spacing w:line="276" w:lineRule="auto"/>
        <w:jc w:val="both"/>
        <w:rPr>
          <w:rFonts w:eastAsia="Times New Roman" w:cs="Times New Roman"/>
          <w:sz w:val="20"/>
          <w:szCs w:val="20"/>
        </w:rPr>
      </w:pPr>
      <w:r w:rsidRPr="00D2043C">
        <w:rPr>
          <w:rFonts w:eastAsia="Times New Roman" w:cs="Times New Roman"/>
          <w:b/>
          <w:bCs/>
          <w:sz w:val="20"/>
          <w:szCs w:val="20"/>
        </w:rPr>
        <w:t xml:space="preserve">III - </w:t>
      </w:r>
      <w:r w:rsidRPr="00D2043C">
        <w:rPr>
          <w:rFonts w:eastAsia="Times New Roman" w:cs="Times New Roman"/>
          <w:sz w:val="20"/>
          <w:szCs w:val="20"/>
        </w:rPr>
        <w:t xml:space="preserve">Identificada qualquer inexatidão ou irregularidade, o fiscal técnico do contrato emitirá notificações para a correção da execução do contrato, determinando prazo para a correção. </w:t>
      </w:r>
    </w:p>
    <w:p w:rsidR="00AD6316" w:rsidRPr="00D2043C" w:rsidRDefault="00AD6316" w:rsidP="00D2043C">
      <w:pPr>
        <w:pBdr>
          <w:top w:val="single" w:sz="4" w:space="1" w:color="auto"/>
        </w:pBdr>
        <w:spacing w:line="276" w:lineRule="auto"/>
        <w:jc w:val="both"/>
        <w:rPr>
          <w:rFonts w:eastAsia="Times New Roman" w:cs="Times New Roman"/>
          <w:sz w:val="20"/>
          <w:szCs w:val="20"/>
        </w:rPr>
      </w:pPr>
      <w:r w:rsidRPr="00D2043C">
        <w:rPr>
          <w:rFonts w:eastAsia="Times New Roman" w:cs="Times New Roman"/>
          <w:b/>
          <w:bCs/>
          <w:sz w:val="20"/>
          <w:szCs w:val="20"/>
        </w:rPr>
        <w:t xml:space="preserve">IV - </w:t>
      </w:r>
      <w:r w:rsidRPr="00D2043C">
        <w:rPr>
          <w:rFonts w:eastAsia="Times New Roman" w:cs="Times New Roman"/>
          <w:sz w:val="20"/>
          <w:szCs w:val="20"/>
        </w:rPr>
        <w:t xml:space="preserve">O fiscal técnico do contrato informará ao gestor do contrato, em tempo hábil, a situação que </w:t>
      </w:r>
      <w:r w:rsidRPr="00D2043C">
        <w:rPr>
          <w:rFonts w:eastAsia="Times New Roman" w:cs="Times New Roman"/>
          <w:sz w:val="20"/>
          <w:szCs w:val="20"/>
        </w:rPr>
        <w:lastRenderedPageBreak/>
        <w:t xml:space="preserve">demandar decisão ou adoção de medidas que ultrapassem sua competência, para que adote as medidas necessárias e saneadoras, se for o caso. </w:t>
      </w:r>
    </w:p>
    <w:p w:rsidR="00AD6316" w:rsidRPr="00D2043C" w:rsidRDefault="00AD6316" w:rsidP="00D2043C">
      <w:pPr>
        <w:pBdr>
          <w:top w:val="single" w:sz="4" w:space="1" w:color="auto"/>
        </w:pBdr>
        <w:spacing w:line="276" w:lineRule="auto"/>
        <w:jc w:val="both"/>
        <w:rPr>
          <w:rFonts w:eastAsia="Times New Roman" w:cs="Times New Roman"/>
          <w:sz w:val="20"/>
          <w:szCs w:val="20"/>
        </w:rPr>
      </w:pPr>
      <w:r w:rsidRPr="00D2043C">
        <w:rPr>
          <w:rFonts w:eastAsia="Times New Roman" w:cs="Times New Roman"/>
          <w:b/>
          <w:bCs/>
          <w:sz w:val="20"/>
          <w:szCs w:val="20"/>
        </w:rPr>
        <w:t xml:space="preserve">V - </w:t>
      </w:r>
      <w:r w:rsidRPr="00D2043C">
        <w:rPr>
          <w:rFonts w:eastAsia="Times New Roman" w:cs="Times New Roman"/>
          <w:sz w:val="20"/>
          <w:szCs w:val="20"/>
        </w:rPr>
        <w:t xml:space="preserve">No caso de ocorrências que possam inviabilizar a execução do contrato nas datas aprazadas, o fiscal técnico do contrato comunicará o fato imediatamente ao gestor do contrato. </w:t>
      </w:r>
    </w:p>
    <w:p w:rsidR="00AD6316" w:rsidRPr="00D2043C" w:rsidRDefault="00AD6316" w:rsidP="00D2043C">
      <w:pPr>
        <w:pBdr>
          <w:top w:val="single" w:sz="4" w:space="1" w:color="auto"/>
        </w:pBdr>
        <w:spacing w:line="276" w:lineRule="auto"/>
        <w:jc w:val="both"/>
        <w:rPr>
          <w:rFonts w:eastAsia="Times New Roman" w:cs="Times New Roman"/>
          <w:sz w:val="20"/>
          <w:szCs w:val="20"/>
        </w:rPr>
      </w:pPr>
      <w:r w:rsidRPr="00D2043C">
        <w:rPr>
          <w:rFonts w:eastAsia="Times New Roman" w:cs="Times New Roman"/>
          <w:b/>
          <w:bCs/>
          <w:sz w:val="20"/>
          <w:szCs w:val="20"/>
        </w:rPr>
        <w:t xml:space="preserve">VI - </w:t>
      </w:r>
      <w:r w:rsidRPr="00D2043C">
        <w:rPr>
          <w:rFonts w:eastAsia="Times New Roman" w:cs="Times New Roman"/>
          <w:sz w:val="20"/>
          <w:szCs w:val="20"/>
        </w:rPr>
        <w:t>O fiscal técnico do contrato comunicará ao gestor do contrato, em tempo hábil, o término do contrato sob sua responsabilidade, com vistas à tempestiva renovação ou à prorrogação contratual.</w:t>
      </w:r>
    </w:p>
    <w:p w:rsidR="00AD6316" w:rsidRPr="00D2043C" w:rsidRDefault="00AD6316" w:rsidP="00D2043C">
      <w:pPr>
        <w:pBdr>
          <w:top w:val="single" w:sz="4" w:space="1" w:color="auto"/>
        </w:pBdr>
        <w:spacing w:line="276" w:lineRule="auto"/>
        <w:jc w:val="both"/>
        <w:rPr>
          <w:rFonts w:eastAsia="Times New Roman" w:cs="Times New Roman"/>
          <w:sz w:val="20"/>
          <w:szCs w:val="20"/>
        </w:rPr>
      </w:pPr>
      <w:r w:rsidRPr="00D2043C">
        <w:rPr>
          <w:rFonts w:eastAsia="Times New Roman" w:cs="Times New Roman"/>
          <w:b/>
          <w:bCs/>
          <w:sz w:val="20"/>
          <w:szCs w:val="20"/>
        </w:rPr>
        <w:t xml:space="preserve">VII - </w:t>
      </w:r>
      <w:r w:rsidRPr="00D2043C">
        <w:rPr>
          <w:rFonts w:eastAsia="Times New Roman" w:cs="Times New Roman"/>
          <w:sz w:val="20"/>
          <w:szCs w:val="20"/>
        </w:rPr>
        <w:t>O Contrato será fiscalizado por</w:t>
      </w:r>
      <w:r w:rsidRPr="00D2043C">
        <w:rPr>
          <w:b/>
          <w:bCs/>
          <w:sz w:val="20"/>
          <w:szCs w:val="20"/>
        </w:rPr>
        <w:t>Janaynna Gonçalves Lopes de Barros Lima</w:t>
      </w:r>
      <w:r w:rsidRPr="00D2043C">
        <w:rPr>
          <w:rFonts w:eastAsia="Times New Roman" w:cs="Times New Roman"/>
          <w:b/>
          <w:bCs/>
          <w:sz w:val="20"/>
          <w:szCs w:val="20"/>
        </w:rPr>
        <w:t>, CPF:</w:t>
      </w:r>
      <w:r w:rsidRPr="00D2043C">
        <w:rPr>
          <w:b/>
          <w:bCs/>
          <w:sz w:val="20"/>
          <w:szCs w:val="20"/>
        </w:rPr>
        <w:t xml:space="preserve"> 034. *** . ***-19</w:t>
      </w:r>
    </w:p>
    <w:p w:rsidR="00AD6316" w:rsidRPr="00D2043C" w:rsidRDefault="00AD6316" w:rsidP="00D2043C">
      <w:pPr>
        <w:pBdr>
          <w:top w:val="single" w:sz="4" w:space="1" w:color="auto"/>
        </w:pBdr>
        <w:spacing w:line="276" w:lineRule="auto"/>
        <w:jc w:val="both"/>
        <w:rPr>
          <w:rFonts w:eastAsia="Times New Roman" w:cs="Times New Roman"/>
          <w:b/>
          <w:bCs/>
          <w:sz w:val="20"/>
          <w:szCs w:val="20"/>
          <w:u w:val="single"/>
        </w:rPr>
      </w:pPr>
      <w:r w:rsidRPr="00D2043C">
        <w:rPr>
          <w:rFonts w:eastAsia="Times New Roman" w:cs="Times New Roman"/>
          <w:b/>
          <w:bCs/>
          <w:sz w:val="20"/>
          <w:szCs w:val="20"/>
        </w:rPr>
        <w:t xml:space="preserve">8.3. </w:t>
      </w:r>
      <w:r w:rsidRPr="00D2043C">
        <w:rPr>
          <w:rFonts w:eastAsia="Times New Roman" w:cs="Times New Roman"/>
          <w:b/>
          <w:bCs/>
          <w:sz w:val="20"/>
          <w:szCs w:val="20"/>
          <w:u w:val="single"/>
        </w:rPr>
        <w:t>Gestor do Contrato:</w:t>
      </w:r>
    </w:p>
    <w:p w:rsidR="00AD6316" w:rsidRPr="00D2043C" w:rsidRDefault="00AD6316" w:rsidP="00D2043C">
      <w:pPr>
        <w:pBdr>
          <w:top w:val="single" w:sz="4" w:space="1" w:color="auto"/>
        </w:pBdr>
        <w:spacing w:line="276" w:lineRule="auto"/>
        <w:jc w:val="both"/>
        <w:rPr>
          <w:rFonts w:eastAsia="Times New Roman" w:cs="Times New Roman"/>
          <w:sz w:val="20"/>
          <w:szCs w:val="20"/>
        </w:rPr>
      </w:pPr>
      <w:r w:rsidRPr="00D2043C">
        <w:rPr>
          <w:rFonts w:eastAsia="Times New Roman" w:cs="Times New Roman"/>
          <w:b/>
          <w:bCs/>
          <w:sz w:val="20"/>
          <w:szCs w:val="20"/>
        </w:rPr>
        <w:t xml:space="preserve">8.4. </w:t>
      </w:r>
      <w:r w:rsidRPr="00D2043C">
        <w:rPr>
          <w:rFonts w:eastAsia="Times New Roman" w:cs="Times New Roman"/>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D6316" w:rsidRPr="00D2043C" w:rsidRDefault="00AD6316" w:rsidP="00D2043C">
      <w:pPr>
        <w:pBdr>
          <w:top w:val="single" w:sz="4" w:space="1" w:color="auto"/>
        </w:pBdr>
        <w:spacing w:line="276" w:lineRule="auto"/>
        <w:jc w:val="both"/>
        <w:rPr>
          <w:rFonts w:eastAsia="Times New Roman" w:cs="Times New Roman"/>
          <w:sz w:val="20"/>
          <w:szCs w:val="20"/>
        </w:rPr>
      </w:pPr>
      <w:r w:rsidRPr="00D2043C">
        <w:rPr>
          <w:rFonts w:eastAsia="Times New Roman" w:cs="Times New Roman"/>
          <w:b/>
          <w:bCs/>
          <w:sz w:val="20"/>
          <w:szCs w:val="20"/>
        </w:rPr>
        <w:t xml:space="preserve">8.5. </w:t>
      </w:r>
      <w:r w:rsidRPr="00D2043C">
        <w:rPr>
          <w:rFonts w:eastAsia="Times New Roman" w:cs="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AD6316" w:rsidRPr="00D2043C" w:rsidRDefault="00AD6316" w:rsidP="00D2043C">
      <w:pPr>
        <w:pBdr>
          <w:top w:val="single" w:sz="4" w:space="1" w:color="auto"/>
        </w:pBdr>
        <w:spacing w:line="276" w:lineRule="auto"/>
        <w:jc w:val="both"/>
        <w:rPr>
          <w:rFonts w:eastAsia="Times New Roman" w:cs="Times New Roman"/>
          <w:sz w:val="20"/>
          <w:szCs w:val="20"/>
        </w:rPr>
      </w:pPr>
      <w:r w:rsidRPr="00D2043C">
        <w:rPr>
          <w:rFonts w:eastAsia="Times New Roman" w:cs="Times New Roman"/>
          <w:b/>
          <w:bCs/>
          <w:sz w:val="20"/>
          <w:szCs w:val="20"/>
        </w:rPr>
        <w:t xml:space="preserve">8.6. </w:t>
      </w:r>
      <w:r w:rsidRPr="00D2043C">
        <w:rPr>
          <w:rFonts w:eastAsia="Times New Roman" w:cs="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AD6316" w:rsidRPr="00D2043C" w:rsidRDefault="00AD6316" w:rsidP="00D2043C">
      <w:pPr>
        <w:pBdr>
          <w:top w:val="single" w:sz="4" w:space="1" w:color="auto"/>
        </w:pBdr>
        <w:spacing w:line="276" w:lineRule="auto"/>
        <w:jc w:val="both"/>
        <w:rPr>
          <w:rFonts w:eastAsia="Times New Roman" w:cs="Times New Roman"/>
          <w:sz w:val="20"/>
          <w:szCs w:val="20"/>
        </w:rPr>
      </w:pPr>
      <w:r w:rsidRPr="00D2043C">
        <w:rPr>
          <w:rFonts w:eastAsia="Times New Roman" w:cs="Times New Roman"/>
          <w:b/>
          <w:bCs/>
          <w:sz w:val="20"/>
          <w:szCs w:val="20"/>
        </w:rPr>
        <w:t xml:space="preserve">8.7. </w:t>
      </w:r>
      <w:r w:rsidRPr="00D2043C">
        <w:rPr>
          <w:rFonts w:eastAsia="Times New Roman" w:cs="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AD6316" w:rsidRPr="00D2043C" w:rsidRDefault="00AD6316" w:rsidP="00D2043C">
      <w:pPr>
        <w:pBdr>
          <w:top w:val="single" w:sz="4" w:space="1" w:color="auto"/>
        </w:pBdr>
        <w:spacing w:line="276" w:lineRule="auto"/>
        <w:jc w:val="both"/>
        <w:rPr>
          <w:rFonts w:eastAsia="Times New Roman" w:cs="Times New Roman"/>
          <w:sz w:val="20"/>
          <w:szCs w:val="20"/>
        </w:rPr>
      </w:pPr>
      <w:r w:rsidRPr="00D2043C">
        <w:rPr>
          <w:rFonts w:eastAsia="Times New Roman" w:cs="Times New Roman"/>
          <w:b/>
          <w:bCs/>
          <w:sz w:val="20"/>
          <w:szCs w:val="20"/>
        </w:rPr>
        <w:t xml:space="preserve">8.8. </w:t>
      </w:r>
      <w:r w:rsidRPr="00D2043C">
        <w:rPr>
          <w:rFonts w:eastAsia="Times New Roman" w:cs="Times New Roman"/>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D6316" w:rsidRPr="00D2043C" w:rsidRDefault="00AD6316" w:rsidP="00D2043C">
      <w:pPr>
        <w:pBdr>
          <w:top w:val="single" w:sz="4" w:space="1" w:color="auto"/>
        </w:pBdr>
        <w:spacing w:line="276" w:lineRule="auto"/>
        <w:jc w:val="both"/>
        <w:rPr>
          <w:rFonts w:eastAsia="Times New Roman" w:cs="Times New Roman"/>
          <w:sz w:val="20"/>
          <w:szCs w:val="20"/>
        </w:rPr>
      </w:pPr>
      <w:r w:rsidRPr="00D2043C">
        <w:rPr>
          <w:rFonts w:eastAsia="Times New Roman" w:cs="Times New Roman"/>
          <w:b/>
          <w:bCs/>
          <w:sz w:val="20"/>
          <w:szCs w:val="20"/>
        </w:rPr>
        <w:t xml:space="preserve">8.9. </w:t>
      </w:r>
      <w:r w:rsidRPr="00D2043C">
        <w:rPr>
          <w:rFonts w:eastAsia="Times New Roman" w:cs="Times New Roman"/>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AD6316" w:rsidRPr="00D2043C" w:rsidRDefault="00AD6316" w:rsidP="00D2043C">
      <w:pPr>
        <w:spacing w:line="276" w:lineRule="auto"/>
        <w:jc w:val="both"/>
        <w:rPr>
          <w:rFonts w:cs="Times New Roman"/>
          <w:sz w:val="20"/>
          <w:szCs w:val="20"/>
        </w:rPr>
      </w:pPr>
      <w:r w:rsidRPr="00D2043C">
        <w:rPr>
          <w:rFonts w:cs="Times New Roman"/>
          <w:b/>
          <w:bCs/>
          <w:sz w:val="20"/>
          <w:szCs w:val="20"/>
        </w:rPr>
        <w:t xml:space="preserve">8.10. </w:t>
      </w:r>
      <w:r w:rsidRPr="00D2043C">
        <w:rPr>
          <w:rFonts w:cs="Times New Roman"/>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AD6316" w:rsidRPr="00D2043C" w:rsidRDefault="00AD6316" w:rsidP="00D2043C">
      <w:pPr>
        <w:spacing w:line="276" w:lineRule="auto"/>
        <w:jc w:val="both"/>
        <w:rPr>
          <w:rFonts w:cs="Times New Roman"/>
          <w:b/>
          <w:bCs/>
          <w:sz w:val="20"/>
          <w:szCs w:val="20"/>
        </w:rPr>
      </w:pPr>
      <w:r w:rsidRPr="00D2043C">
        <w:rPr>
          <w:rFonts w:cs="Times New Roman"/>
          <w:b/>
          <w:bCs/>
          <w:sz w:val="20"/>
          <w:szCs w:val="20"/>
        </w:rPr>
        <w:t xml:space="preserve">8.11. </w:t>
      </w:r>
      <w:r w:rsidRPr="00D2043C">
        <w:rPr>
          <w:rFonts w:cs="Times New Roman"/>
          <w:sz w:val="20"/>
          <w:szCs w:val="20"/>
        </w:rPr>
        <w:t xml:space="preserve">O Gestor (a) do Contrato será </w:t>
      </w:r>
      <w:r w:rsidRPr="00D2043C">
        <w:rPr>
          <w:rFonts w:cs="Times New Roman"/>
          <w:b/>
          <w:bCs/>
          <w:sz w:val="20"/>
          <w:szCs w:val="20"/>
        </w:rPr>
        <w:t>Franciely Marques Coelho, CPF:113.***.*** - 10</w:t>
      </w:r>
    </w:p>
    <w:p w:rsidR="00D2043C" w:rsidRDefault="00D2043C" w:rsidP="00D2043C">
      <w:pPr>
        <w:pBdr>
          <w:top w:val="single" w:sz="4" w:space="1" w:color="auto"/>
        </w:pBdr>
        <w:spacing w:line="276" w:lineRule="auto"/>
        <w:jc w:val="both"/>
        <w:rPr>
          <w:rFonts w:cs="Times New Roman"/>
          <w:b/>
          <w:sz w:val="20"/>
          <w:szCs w:val="20"/>
        </w:rPr>
      </w:pPr>
    </w:p>
    <w:p w:rsidR="00AD6316" w:rsidRPr="00D2043C" w:rsidRDefault="00AD6316" w:rsidP="00D2043C">
      <w:pPr>
        <w:pBdr>
          <w:top w:val="single" w:sz="4" w:space="1" w:color="auto"/>
        </w:pBdr>
        <w:spacing w:line="276" w:lineRule="auto"/>
        <w:jc w:val="both"/>
        <w:rPr>
          <w:rFonts w:cs="Times New Roman"/>
          <w:b/>
          <w:sz w:val="20"/>
          <w:szCs w:val="20"/>
        </w:rPr>
      </w:pPr>
      <w:r w:rsidRPr="00D2043C">
        <w:rPr>
          <w:rFonts w:cs="Times New Roman"/>
          <w:b/>
          <w:sz w:val="20"/>
          <w:szCs w:val="20"/>
        </w:rPr>
        <w:t xml:space="preserve">9. CRITÉRIOS DE MEDIÇÃO E DE PAGAMENTO </w:t>
      </w:r>
    </w:p>
    <w:p w:rsidR="00AD6316" w:rsidRPr="00D2043C" w:rsidRDefault="00AD6316" w:rsidP="00D2043C">
      <w:pPr>
        <w:pBdr>
          <w:top w:val="single" w:sz="4" w:space="1" w:color="auto"/>
        </w:pBdr>
        <w:spacing w:line="276" w:lineRule="auto"/>
        <w:jc w:val="both"/>
        <w:rPr>
          <w:rFonts w:cs="Times New Roman"/>
          <w:sz w:val="20"/>
          <w:szCs w:val="20"/>
        </w:rPr>
      </w:pPr>
      <w:r w:rsidRPr="00D2043C">
        <w:rPr>
          <w:rFonts w:cs="Times New Roman"/>
          <w:b/>
          <w:sz w:val="20"/>
          <w:szCs w:val="20"/>
        </w:rPr>
        <w:t>9.1.Recebimento do objeto</w:t>
      </w:r>
    </w:p>
    <w:p w:rsidR="00AD6316" w:rsidRPr="00D2043C" w:rsidRDefault="00AD6316" w:rsidP="00D2043C">
      <w:pPr>
        <w:pBdr>
          <w:top w:val="single" w:sz="4" w:space="1" w:color="auto"/>
        </w:pBdr>
        <w:spacing w:line="276" w:lineRule="auto"/>
        <w:jc w:val="both"/>
        <w:rPr>
          <w:rFonts w:cs="Times New Roman"/>
          <w:sz w:val="20"/>
          <w:szCs w:val="20"/>
        </w:rPr>
      </w:pPr>
      <w:r w:rsidRPr="00D2043C">
        <w:rPr>
          <w:rFonts w:cs="Times New Roman"/>
          <w:b/>
          <w:sz w:val="20"/>
          <w:szCs w:val="20"/>
        </w:rPr>
        <w:t>9.1.1.</w:t>
      </w:r>
      <w:r w:rsidRPr="00D2043C">
        <w:rPr>
          <w:rFonts w:cs="Times New Roman"/>
          <w:sz w:val="20"/>
          <w:szCs w:val="20"/>
        </w:rPr>
        <w:t xml:space="preserve"> Os serviços de impressão, plastificação e encadernação serão recebidos provisoriamente, de forma sumária, no ato da entrega, juntamente com a nota fiscal ou instrumento de cobrança equivalente, pelo(a) responsável pelo acompanhamento e fiscalização do contrato, para posterior verificação de conformidade com as especificações constantes neste Termo de Referência e na proposta apresentada.</w:t>
      </w:r>
    </w:p>
    <w:p w:rsidR="00AD6316" w:rsidRPr="00D2043C" w:rsidRDefault="00AD6316" w:rsidP="00D2043C">
      <w:pPr>
        <w:pBdr>
          <w:top w:val="single" w:sz="4" w:space="1" w:color="auto"/>
        </w:pBdr>
        <w:spacing w:line="276" w:lineRule="auto"/>
        <w:jc w:val="both"/>
        <w:rPr>
          <w:rFonts w:cs="Times New Roman"/>
          <w:bCs/>
          <w:sz w:val="20"/>
          <w:szCs w:val="20"/>
        </w:rPr>
      </w:pPr>
      <w:r w:rsidRPr="00D2043C">
        <w:rPr>
          <w:rFonts w:cs="Times New Roman"/>
          <w:b/>
          <w:sz w:val="20"/>
          <w:szCs w:val="20"/>
        </w:rPr>
        <w:t xml:space="preserve">9.1.2. </w:t>
      </w:r>
      <w:r w:rsidRPr="00D2043C">
        <w:rPr>
          <w:rFonts w:cs="Times New Roman"/>
          <w:bCs/>
          <w:sz w:val="20"/>
          <w:szCs w:val="20"/>
        </w:rPr>
        <w:t>Os serviços poderão ser rejeitados, no todo ou em parte, inclusive antes do recebimento provisório, quando em desacordo com as especificações técnicas. Nesse caso, deverão ser reexecutados ou substituídos no prazo de 3 (três) dias úteis, às expensas da contratada, sem prejuízo da aplicação das penalidades cabíveis.</w:t>
      </w:r>
    </w:p>
    <w:p w:rsidR="00AD6316" w:rsidRPr="00D2043C" w:rsidRDefault="00AD6316" w:rsidP="00D2043C">
      <w:pPr>
        <w:pBdr>
          <w:top w:val="single" w:sz="4" w:space="1" w:color="auto"/>
        </w:pBdr>
        <w:spacing w:line="276" w:lineRule="auto"/>
        <w:jc w:val="both"/>
        <w:rPr>
          <w:rFonts w:cs="Times New Roman"/>
          <w:bCs/>
          <w:sz w:val="20"/>
          <w:szCs w:val="20"/>
        </w:rPr>
      </w:pPr>
      <w:r w:rsidRPr="00D2043C">
        <w:rPr>
          <w:rFonts w:cs="Times New Roman"/>
          <w:b/>
          <w:sz w:val="20"/>
          <w:szCs w:val="20"/>
        </w:rPr>
        <w:t>9.1.3.</w:t>
      </w:r>
      <w:r w:rsidRPr="00D2043C">
        <w:rPr>
          <w:rFonts w:cs="Times New Roman"/>
          <w:sz w:val="20"/>
          <w:szCs w:val="20"/>
        </w:rPr>
        <w:t xml:space="preserve">O recebimento definitivo ocorrerá no prazo de 05 (cinco) dias úteis, a contar do recebimento </w:t>
      </w:r>
      <w:r w:rsidRPr="00D2043C">
        <w:rPr>
          <w:rFonts w:cs="Times New Roman"/>
          <w:sz w:val="20"/>
          <w:szCs w:val="20"/>
        </w:rPr>
        <w:lastRenderedPageBreak/>
        <w:t>da nota fiscal ou instrumento de cobrança equivalente pela Secretaria Municipal de Educação de Afrânio/PE, após a verificação da qualidade, quantidade e conformidade dos serviços entregues.</w:t>
      </w:r>
    </w:p>
    <w:p w:rsidR="00AD6316" w:rsidRPr="00D2043C" w:rsidRDefault="00AD6316" w:rsidP="00D2043C">
      <w:pPr>
        <w:pBdr>
          <w:top w:val="single" w:sz="4" w:space="1" w:color="auto"/>
        </w:pBdr>
        <w:spacing w:line="276" w:lineRule="auto"/>
        <w:jc w:val="both"/>
        <w:rPr>
          <w:rFonts w:cs="Times New Roman"/>
          <w:sz w:val="20"/>
          <w:szCs w:val="20"/>
        </w:rPr>
      </w:pPr>
      <w:r w:rsidRPr="00D2043C">
        <w:rPr>
          <w:rFonts w:cs="Times New Roman"/>
          <w:b/>
          <w:sz w:val="20"/>
          <w:szCs w:val="20"/>
        </w:rPr>
        <w:t>9.1.4.</w:t>
      </w:r>
      <w:r w:rsidRPr="00D2043C">
        <w:rPr>
          <w:rFonts w:cs="Times New Roman"/>
          <w:sz w:val="20"/>
          <w:szCs w:val="20"/>
        </w:rPr>
        <w:t xml:space="preserve"> O prazo para recebimento definitivo poderá ser, excepcionalmente, prorrogado de forma justificada, por igual período, quando houver necessidade de diligências adicionais para aferição do atendimento das exigências contratuais.</w:t>
      </w:r>
    </w:p>
    <w:p w:rsidR="00AD6316" w:rsidRPr="00D2043C" w:rsidRDefault="00AD6316" w:rsidP="00D2043C">
      <w:pPr>
        <w:pBdr>
          <w:top w:val="single" w:sz="4" w:space="1" w:color="auto"/>
        </w:pBdr>
        <w:spacing w:line="276" w:lineRule="auto"/>
        <w:jc w:val="both"/>
        <w:rPr>
          <w:rFonts w:cs="Times New Roman"/>
          <w:sz w:val="20"/>
          <w:szCs w:val="20"/>
        </w:rPr>
      </w:pPr>
      <w:r w:rsidRPr="00D2043C">
        <w:rPr>
          <w:rFonts w:cs="Times New Roman"/>
          <w:b/>
          <w:sz w:val="20"/>
          <w:szCs w:val="20"/>
        </w:rPr>
        <w:t>9.1.5.</w:t>
      </w:r>
      <w:r w:rsidRPr="00D2043C">
        <w:rPr>
          <w:rFonts w:cs="Times New Roman"/>
          <w:sz w:val="20"/>
          <w:szCs w:val="20"/>
        </w:rPr>
        <w:t xml:space="preserve"> Em caso de controvérsia sobre a execução do objeto, quanto à qualidade ou quantidade dos serviços de impressão, plastificação ou encadernação, será observado o disposto no art. 143 da Lei nº 14.133/2021, comunicando-se a contratada para emissão de nota fiscal referente à parcela incontroversa, para efeito de liquidação e pagamento.</w:t>
      </w:r>
    </w:p>
    <w:p w:rsidR="00AD6316" w:rsidRPr="00D2043C" w:rsidRDefault="00AD6316" w:rsidP="00D2043C">
      <w:pPr>
        <w:pBdr>
          <w:top w:val="single" w:sz="4" w:space="1" w:color="auto"/>
        </w:pBdr>
        <w:spacing w:line="276" w:lineRule="auto"/>
        <w:jc w:val="both"/>
        <w:rPr>
          <w:rFonts w:cs="Times New Roman"/>
          <w:sz w:val="20"/>
          <w:szCs w:val="20"/>
        </w:rPr>
      </w:pPr>
      <w:r w:rsidRPr="00D2043C">
        <w:rPr>
          <w:rFonts w:cs="Times New Roman"/>
          <w:b/>
          <w:sz w:val="20"/>
          <w:szCs w:val="20"/>
        </w:rPr>
        <w:t>9.1.6.</w:t>
      </w:r>
      <w:r w:rsidRPr="00D2043C">
        <w:rPr>
          <w:rFonts w:cs="Times New Roman"/>
          <w:sz w:val="20"/>
          <w:szCs w:val="20"/>
        </w:rPr>
        <w:t xml:space="preserve"> O prazo para solução, pela contratada, de inconsistências na execução do objeto ou de saneamento da nota fiscal ou instrumento de cobrança equivalente, verificadas pela Administração durante a análise prévia à liquidação da despesa, não será computado para fins de recebimento definitivo.</w:t>
      </w:r>
    </w:p>
    <w:p w:rsidR="00AD6316" w:rsidRPr="00D2043C" w:rsidRDefault="00AD6316" w:rsidP="00D2043C">
      <w:pPr>
        <w:pBdr>
          <w:top w:val="single" w:sz="4" w:space="1" w:color="auto"/>
        </w:pBdr>
        <w:spacing w:line="276" w:lineRule="auto"/>
        <w:jc w:val="both"/>
        <w:rPr>
          <w:rFonts w:cs="Times New Roman"/>
          <w:sz w:val="20"/>
          <w:szCs w:val="20"/>
        </w:rPr>
      </w:pPr>
      <w:r w:rsidRPr="00D2043C">
        <w:rPr>
          <w:rFonts w:cs="Times New Roman"/>
          <w:b/>
          <w:sz w:val="20"/>
          <w:szCs w:val="20"/>
        </w:rPr>
        <w:t>9.2.</w:t>
      </w:r>
      <w:r w:rsidRPr="00D2043C">
        <w:rPr>
          <w:rFonts w:cs="Times New Roman"/>
          <w:b/>
          <w:bCs/>
          <w:sz w:val="20"/>
          <w:szCs w:val="20"/>
        </w:rPr>
        <w:t>Liquidação e Pagamento:</w:t>
      </w:r>
      <w:r w:rsidRPr="00D2043C">
        <w:rPr>
          <w:rFonts w:cs="Times New Roman"/>
          <w:sz w:val="20"/>
          <w:szCs w:val="20"/>
        </w:rPr>
        <w:t xml:space="preserve"> Para fins de liquidação, o setor competente deverá verificar se a nota fiscal ou instrumento de cobrança equivalente contém os elementos essenciais, tais como: prazo de validade, data de emissão, dados da ata/contrato, período de execução, valor a pagar e retenções tributárias cabíveis.</w:t>
      </w:r>
    </w:p>
    <w:p w:rsidR="00AD6316" w:rsidRPr="00D2043C" w:rsidRDefault="00AD6316" w:rsidP="00D2043C">
      <w:pPr>
        <w:pBdr>
          <w:top w:val="single" w:sz="4" w:space="1" w:color="auto"/>
        </w:pBdr>
        <w:spacing w:line="276" w:lineRule="auto"/>
        <w:jc w:val="both"/>
        <w:rPr>
          <w:rFonts w:cs="Times New Roman"/>
          <w:sz w:val="20"/>
          <w:szCs w:val="20"/>
        </w:rPr>
      </w:pPr>
      <w:r w:rsidRPr="00D2043C">
        <w:rPr>
          <w:rFonts w:cs="Times New Roman"/>
          <w:b/>
          <w:sz w:val="20"/>
          <w:szCs w:val="20"/>
        </w:rPr>
        <w:t>9.2.1.</w:t>
      </w:r>
      <w:r w:rsidRPr="00D2043C">
        <w:rPr>
          <w:rFonts w:cs="Times New Roman"/>
          <w:sz w:val="20"/>
          <w:szCs w:val="20"/>
        </w:rPr>
        <w:t xml:space="preserve"> Havendo erro na apresentação da nota fiscal ou instrumento de cobrança equivalente, ou circunstância que impeça a liquidação da despesa, esta ficará sobrestada até que a contratada providencie as correções necessárias, reiniciando-se o prazo após a comprovação da regularização da situação, sem ônus para a contratante.</w:t>
      </w:r>
    </w:p>
    <w:p w:rsidR="00AD6316" w:rsidRPr="00D2043C" w:rsidRDefault="00AD6316" w:rsidP="00D2043C">
      <w:pPr>
        <w:pBdr>
          <w:top w:val="single" w:sz="4" w:space="1" w:color="auto"/>
        </w:pBdr>
        <w:spacing w:line="276" w:lineRule="auto"/>
        <w:jc w:val="both"/>
        <w:rPr>
          <w:rFonts w:cs="Times New Roman"/>
          <w:sz w:val="20"/>
          <w:szCs w:val="20"/>
        </w:rPr>
      </w:pPr>
      <w:r w:rsidRPr="00D2043C">
        <w:rPr>
          <w:rFonts w:cs="Times New Roman"/>
          <w:b/>
          <w:sz w:val="20"/>
          <w:szCs w:val="20"/>
        </w:rPr>
        <w:t>9.2.2.</w:t>
      </w:r>
      <w:r w:rsidRPr="00D2043C">
        <w:rPr>
          <w:rFonts w:cs="Times New Roman"/>
          <w:sz w:val="20"/>
          <w:szCs w:val="20"/>
        </w:rPr>
        <w:t xml:space="preserve"> A nota fiscal deverá ser acompanhada da comprovação da regularidade fiscal, por meio de consulta ao SICAF ou, na impossibilidade, por meio de sítios eletrônicos oficiais ou documentação prevista no art. 68 da Lei nº 14.133/2021.</w:t>
      </w:r>
    </w:p>
    <w:p w:rsidR="00AD6316" w:rsidRPr="00D2043C" w:rsidRDefault="00AD6316" w:rsidP="00D2043C">
      <w:pPr>
        <w:pBdr>
          <w:top w:val="single" w:sz="4" w:space="1" w:color="auto"/>
        </w:pBdr>
        <w:spacing w:line="276" w:lineRule="auto"/>
        <w:jc w:val="both"/>
        <w:rPr>
          <w:rFonts w:cs="Times New Roman"/>
          <w:sz w:val="20"/>
          <w:szCs w:val="20"/>
        </w:rPr>
      </w:pPr>
      <w:r w:rsidRPr="00D2043C">
        <w:rPr>
          <w:rFonts w:cs="Times New Roman"/>
          <w:b/>
          <w:sz w:val="20"/>
          <w:szCs w:val="20"/>
        </w:rPr>
        <w:t>9.2.3.</w:t>
      </w:r>
      <w:r w:rsidRPr="00D2043C">
        <w:rPr>
          <w:rFonts w:cs="Times New Roman"/>
          <w:sz w:val="20"/>
          <w:szCs w:val="20"/>
        </w:rPr>
        <w:t xml:space="preserve"> A Secretaria de Educação deverá realizar consulta ao SICAF para: </w:t>
      </w:r>
    </w:p>
    <w:p w:rsidR="00AD6316" w:rsidRPr="00D2043C" w:rsidRDefault="00AD6316" w:rsidP="00D2043C">
      <w:pPr>
        <w:pBdr>
          <w:top w:val="single" w:sz="4" w:space="1" w:color="auto"/>
        </w:pBdr>
        <w:jc w:val="both"/>
        <w:rPr>
          <w:rFonts w:cs="Times New Roman"/>
          <w:sz w:val="20"/>
          <w:szCs w:val="20"/>
        </w:rPr>
      </w:pPr>
      <w:r w:rsidRPr="00D2043C">
        <w:rPr>
          <w:rFonts w:cs="Times New Roman"/>
          <w:sz w:val="20"/>
          <w:szCs w:val="20"/>
        </w:rPr>
        <w:t xml:space="preserve">a) verificar a manutenção das condições de habilitação exigidas no edital; </w:t>
      </w:r>
    </w:p>
    <w:p w:rsidR="00AD6316" w:rsidRPr="00D2043C" w:rsidRDefault="00AD6316" w:rsidP="00D2043C">
      <w:pPr>
        <w:pBdr>
          <w:top w:val="single" w:sz="4" w:space="1" w:color="auto"/>
        </w:pBdr>
        <w:jc w:val="both"/>
        <w:rPr>
          <w:rFonts w:cs="Times New Roman"/>
          <w:sz w:val="20"/>
          <w:szCs w:val="20"/>
        </w:rPr>
      </w:pPr>
      <w:r w:rsidRPr="00D2043C">
        <w:rPr>
          <w:rFonts w:cs="Times New Roman"/>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AD6316" w:rsidRPr="00D2043C" w:rsidRDefault="00AD6316" w:rsidP="00D2043C">
      <w:pPr>
        <w:pBdr>
          <w:top w:val="single" w:sz="4" w:space="1" w:color="auto"/>
        </w:pBdr>
        <w:jc w:val="both"/>
        <w:rPr>
          <w:rFonts w:cs="Times New Roman"/>
          <w:sz w:val="20"/>
          <w:szCs w:val="20"/>
        </w:rPr>
      </w:pPr>
      <w:r w:rsidRPr="00D2043C">
        <w:rPr>
          <w:rFonts w:cs="Times New Roman"/>
          <w:sz w:val="20"/>
          <w:szCs w:val="20"/>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D6316" w:rsidRPr="00D2043C" w:rsidRDefault="00AD6316" w:rsidP="00D2043C">
      <w:pPr>
        <w:pBdr>
          <w:top w:val="single" w:sz="4" w:space="1" w:color="auto"/>
        </w:pBdr>
        <w:jc w:val="both"/>
        <w:rPr>
          <w:rFonts w:cs="Times New Roman"/>
          <w:sz w:val="20"/>
          <w:szCs w:val="20"/>
        </w:rPr>
      </w:pPr>
      <w:r w:rsidRPr="00D2043C">
        <w:rPr>
          <w:rFonts w:cs="Times New Roman"/>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D6316" w:rsidRPr="00D2043C" w:rsidRDefault="00AD6316" w:rsidP="00D2043C">
      <w:pPr>
        <w:pBdr>
          <w:top w:val="single" w:sz="4" w:space="1" w:color="auto"/>
        </w:pBdr>
        <w:jc w:val="both"/>
        <w:rPr>
          <w:rFonts w:cs="Times New Roman"/>
          <w:sz w:val="20"/>
          <w:szCs w:val="20"/>
        </w:rPr>
      </w:pPr>
      <w:r w:rsidRPr="00D2043C">
        <w:rPr>
          <w:rFonts w:cs="Times New Roman"/>
          <w:sz w:val="20"/>
          <w:szCs w:val="20"/>
        </w:rPr>
        <w:t xml:space="preserve">e) Persistindo a irregularidade a contratante deverá adotar as medidas necessárias à rescisão contratual/ata de registro de preços, assegurada à contratada a ampla defesa. Havendo a efetiva execução do objeto, o(s) pagamento(s) será(ão) realizado(s) normalmente, até que se decida pela rescisão da ata de registro de preços, caso a contratada não regularize sua situação junto ao SICAF. </w:t>
      </w:r>
    </w:p>
    <w:p w:rsidR="00AD6316" w:rsidRPr="00D2043C" w:rsidRDefault="00AD6316" w:rsidP="00D2043C">
      <w:pPr>
        <w:pBdr>
          <w:top w:val="single" w:sz="4" w:space="1" w:color="auto"/>
        </w:pBdr>
        <w:jc w:val="both"/>
        <w:rPr>
          <w:rFonts w:cs="Times New Roman"/>
          <w:sz w:val="20"/>
          <w:szCs w:val="20"/>
        </w:rPr>
      </w:pPr>
      <w:r w:rsidRPr="00D2043C">
        <w:rPr>
          <w:rFonts w:cs="Times New Roman"/>
          <w:sz w:val="20"/>
          <w:szCs w:val="20"/>
        </w:rPr>
        <w:t xml:space="preserve">f) O pagamento será efetuado no prazo de até 30 (trinta) dias corridos contados do recebimento do produto contratado e do respectivo documento fiscal válido. </w:t>
      </w:r>
    </w:p>
    <w:p w:rsidR="00AD6316" w:rsidRPr="00D2043C" w:rsidRDefault="00AD6316" w:rsidP="00D2043C">
      <w:pPr>
        <w:pBdr>
          <w:top w:val="single" w:sz="4" w:space="1" w:color="auto"/>
        </w:pBdr>
        <w:jc w:val="both"/>
        <w:rPr>
          <w:rFonts w:cs="Times New Roman"/>
          <w:sz w:val="20"/>
          <w:szCs w:val="20"/>
        </w:rPr>
      </w:pPr>
      <w:r w:rsidRPr="00D2043C">
        <w:rPr>
          <w:rFonts w:cs="Times New Roman"/>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D6316" w:rsidRPr="00D2043C" w:rsidRDefault="00AD6316" w:rsidP="00D2043C">
      <w:pPr>
        <w:pBdr>
          <w:top w:val="single" w:sz="4" w:space="1" w:color="auto"/>
        </w:pBdr>
        <w:jc w:val="both"/>
        <w:rPr>
          <w:rFonts w:cs="Times New Roman"/>
          <w:sz w:val="20"/>
          <w:szCs w:val="20"/>
        </w:rPr>
      </w:pPr>
      <w:r w:rsidRPr="00D2043C">
        <w:rPr>
          <w:rFonts w:cs="Times New Roman"/>
          <w:sz w:val="20"/>
          <w:szCs w:val="20"/>
        </w:rPr>
        <w:t>h) O pagamento será realizado - por meio de ordem bancária, para crédito em banco, agência e conta corrente indicados pela contratada.</w:t>
      </w:r>
    </w:p>
    <w:p w:rsidR="00AD6316" w:rsidRPr="00D2043C" w:rsidRDefault="00AD6316" w:rsidP="00D2043C">
      <w:pPr>
        <w:pBdr>
          <w:top w:val="single" w:sz="4" w:space="1" w:color="auto"/>
        </w:pBdr>
        <w:jc w:val="both"/>
        <w:rPr>
          <w:rFonts w:cs="Times New Roman"/>
          <w:sz w:val="20"/>
          <w:szCs w:val="20"/>
        </w:rPr>
      </w:pPr>
      <w:r w:rsidRPr="00D2043C">
        <w:rPr>
          <w:rFonts w:cs="Times New Roman"/>
          <w:sz w:val="20"/>
          <w:szCs w:val="20"/>
        </w:rPr>
        <w:t xml:space="preserve">i)Quando do pagamento, será efetuada a retenção tributária prevista na legislação aplicável, quando for o caso. </w:t>
      </w:r>
    </w:p>
    <w:p w:rsidR="00AD6316" w:rsidRPr="00D2043C" w:rsidRDefault="00AD6316" w:rsidP="00D2043C">
      <w:pPr>
        <w:pBdr>
          <w:top w:val="single" w:sz="4" w:space="1" w:color="auto"/>
        </w:pBdr>
        <w:jc w:val="both"/>
        <w:rPr>
          <w:rFonts w:cs="Times New Roman"/>
          <w:sz w:val="20"/>
          <w:szCs w:val="20"/>
        </w:rPr>
      </w:pPr>
      <w:r w:rsidRPr="00D2043C">
        <w:rPr>
          <w:rFonts w:cs="Times New Roman"/>
          <w:sz w:val="20"/>
          <w:szCs w:val="20"/>
        </w:rPr>
        <w:t xml:space="preserve">j) Independentemente do percentual de tributo inserido na planilha, quando houver, serão retidos na fonte quando da realização do pagamento, os percentuais estabelecidos na legislação vigente. </w:t>
      </w:r>
    </w:p>
    <w:p w:rsidR="00AD6316" w:rsidRPr="00D2043C" w:rsidRDefault="00AD6316" w:rsidP="00D2043C">
      <w:pPr>
        <w:pBdr>
          <w:top w:val="single" w:sz="4" w:space="1" w:color="auto"/>
        </w:pBdr>
        <w:jc w:val="both"/>
        <w:rPr>
          <w:rFonts w:cs="Times New Roman"/>
          <w:sz w:val="20"/>
          <w:szCs w:val="20"/>
        </w:rPr>
      </w:pPr>
      <w:r w:rsidRPr="00D2043C">
        <w:rPr>
          <w:rFonts w:cs="Times New Roman"/>
          <w:sz w:val="20"/>
          <w:szCs w:val="20"/>
        </w:rPr>
        <w:lastRenderedPageBreak/>
        <w:t>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D6316" w:rsidRPr="00D2043C" w:rsidRDefault="00AD6316" w:rsidP="00D2043C">
      <w:pPr>
        <w:pBdr>
          <w:top w:val="single" w:sz="4" w:space="1" w:color="auto"/>
        </w:pBdr>
        <w:jc w:val="both"/>
        <w:rPr>
          <w:rFonts w:cs="Times New Roman"/>
          <w:sz w:val="20"/>
          <w:szCs w:val="20"/>
        </w:rPr>
      </w:pPr>
      <w:r w:rsidRPr="00D2043C">
        <w:rPr>
          <w:rFonts w:cs="Times New Roman"/>
          <w:sz w:val="20"/>
          <w:szCs w:val="20"/>
        </w:rPr>
        <w:t xml:space="preserve">l) </w:t>
      </w:r>
      <w:r w:rsidRPr="00D2043C">
        <w:rPr>
          <w:rFonts w:cs="Times New Roman"/>
          <w:b/>
          <w:sz w:val="20"/>
          <w:szCs w:val="20"/>
          <w:u w:val="single"/>
        </w:rPr>
        <w:t>A presente licitação NÃO permitirá a antecipação de pagamento, quer seja parcial ou total</w:t>
      </w:r>
      <w:r w:rsidRPr="00D2043C">
        <w:rPr>
          <w:rFonts w:cs="Times New Roman"/>
          <w:sz w:val="20"/>
          <w:szCs w:val="20"/>
        </w:rPr>
        <w:t>.</w:t>
      </w:r>
    </w:p>
    <w:p w:rsidR="009D1AFD" w:rsidRDefault="009D1AFD" w:rsidP="00D2043C">
      <w:pPr>
        <w:pBdr>
          <w:top w:val="single" w:sz="4" w:space="1" w:color="auto"/>
        </w:pBdr>
        <w:spacing w:line="276" w:lineRule="auto"/>
        <w:jc w:val="both"/>
        <w:rPr>
          <w:rFonts w:cs="Times New Roman"/>
          <w:b/>
          <w:sz w:val="20"/>
          <w:szCs w:val="20"/>
        </w:rPr>
      </w:pPr>
    </w:p>
    <w:p w:rsidR="00AD6316" w:rsidRPr="00D2043C" w:rsidRDefault="00AD6316" w:rsidP="00D2043C">
      <w:pPr>
        <w:pBdr>
          <w:top w:val="single" w:sz="4" w:space="1" w:color="auto"/>
        </w:pBdr>
        <w:spacing w:line="276" w:lineRule="auto"/>
        <w:jc w:val="both"/>
        <w:rPr>
          <w:rFonts w:cs="Times New Roman"/>
          <w:b/>
          <w:sz w:val="20"/>
          <w:szCs w:val="20"/>
        </w:rPr>
      </w:pPr>
      <w:r w:rsidRPr="00D2043C">
        <w:rPr>
          <w:rFonts w:cs="Times New Roman"/>
          <w:b/>
          <w:sz w:val="20"/>
          <w:szCs w:val="20"/>
        </w:rPr>
        <w:t>10. DA SELEÇÃO DO FORNECEDOR CONFORME O ART. 6º, INC. XXIII, ALÍNEAS ‘H’ DA LEI 14.133/2021:</w:t>
      </w:r>
    </w:p>
    <w:p w:rsidR="00AD6316" w:rsidRPr="00D2043C" w:rsidRDefault="00AD6316" w:rsidP="00D2043C">
      <w:pPr>
        <w:spacing w:line="276" w:lineRule="auto"/>
        <w:jc w:val="both"/>
        <w:rPr>
          <w:rFonts w:cs="Times New Roman"/>
          <w:b/>
          <w:color w:val="000000"/>
          <w:sz w:val="20"/>
          <w:szCs w:val="20"/>
        </w:rPr>
      </w:pPr>
      <w:r w:rsidRPr="00D2043C">
        <w:rPr>
          <w:rFonts w:cs="Times New Roman"/>
          <w:b/>
          <w:color w:val="000000"/>
          <w:sz w:val="20"/>
          <w:szCs w:val="20"/>
        </w:rPr>
        <w:t xml:space="preserve">10.1. Habilitação jurídica </w:t>
      </w:r>
    </w:p>
    <w:p w:rsidR="00AD6316" w:rsidRPr="00D2043C" w:rsidRDefault="00AD6316" w:rsidP="00D2043C">
      <w:pPr>
        <w:spacing w:line="276" w:lineRule="auto"/>
        <w:jc w:val="both"/>
        <w:rPr>
          <w:rFonts w:cs="Times New Roman"/>
          <w:b/>
          <w:color w:val="000000"/>
          <w:sz w:val="20"/>
          <w:szCs w:val="20"/>
        </w:rPr>
      </w:pPr>
      <w:r w:rsidRPr="00D2043C">
        <w:rPr>
          <w:rFonts w:cs="Times New Roman"/>
          <w:b/>
          <w:color w:val="000000"/>
          <w:sz w:val="20"/>
          <w:szCs w:val="20"/>
        </w:rPr>
        <w:t xml:space="preserve">10.2. Empresário individual: </w:t>
      </w:r>
      <w:r w:rsidRPr="00D2043C">
        <w:rPr>
          <w:rFonts w:cs="Times New Roman"/>
          <w:bCs/>
          <w:color w:val="000000"/>
          <w:sz w:val="20"/>
          <w:szCs w:val="20"/>
        </w:rPr>
        <w:t>inscrição no Registro Público de Empresas Mercantis, a cargo da Junta Comercial da respectiva sede;</w:t>
      </w:r>
    </w:p>
    <w:p w:rsidR="00AD6316" w:rsidRPr="00D2043C" w:rsidRDefault="00AD6316" w:rsidP="00D2043C">
      <w:pPr>
        <w:spacing w:line="276" w:lineRule="auto"/>
        <w:jc w:val="both"/>
        <w:rPr>
          <w:rFonts w:cs="Times New Roman"/>
          <w:bCs/>
          <w:color w:val="000000"/>
          <w:sz w:val="20"/>
          <w:szCs w:val="20"/>
        </w:rPr>
      </w:pPr>
      <w:r w:rsidRPr="00D2043C">
        <w:rPr>
          <w:rFonts w:cs="Times New Roman"/>
          <w:b/>
          <w:color w:val="000000"/>
          <w:sz w:val="20"/>
          <w:szCs w:val="20"/>
        </w:rPr>
        <w:t xml:space="preserve">10.3. Sociedade empresária, </w:t>
      </w:r>
      <w:r w:rsidRPr="00D2043C">
        <w:rPr>
          <w:rFonts w:cs="Times New Roman"/>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AD6316" w:rsidRPr="00D2043C" w:rsidRDefault="00AD6316" w:rsidP="00D2043C">
      <w:pPr>
        <w:spacing w:line="276" w:lineRule="auto"/>
        <w:jc w:val="both"/>
        <w:rPr>
          <w:rFonts w:cs="Times New Roman"/>
          <w:b/>
          <w:color w:val="000000"/>
          <w:sz w:val="20"/>
          <w:szCs w:val="20"/>
        </w:rPr>
      </w:pPr>
      <w:r w:rsidRPr="00D2043C">
        <w:rPr>
          <w:rFonts w:cs="Times New Roman"/>
          <w:b/>
          <w:color w:val="000000"/>
          <w:sz w:val="20"/>
          <w:szCs w:val="20"/>
        </w:rPr>
        <w:t xml:space="preserve">10.4. Sociedade empresária estrangeira: </w:t>
      </w:r>
      <w:r w:rsidRPr="00D2043C">
        <w:rPr>
          <w:rFonts w:cs="Times New Roman"/>
          <w:bCs/>
          <w:color w:val="000000"/>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D2043C">
        <w:rPr>
          <w:rFonts w:cs="Times New Roman"/>
          <w:b/>
          <w:color w:val="000000"/>
          <w:sz w:val="20"/>
          <w:szCs w:val="20"/>
        </w:rPr>
        <w:t xml:space="preserve">. </w:t>
      </w:r>
    </w:p>
    <w:p w:rsidR="00AD6316" w:rsidRPr="00D2043C" w:rsidRDefault="00AD6316" w:rsidP="00D2043C">
      <w:pPr>
        <w:spacing w:line="276" w:lineRule="auto"/>
        <w:jc w:val="both"/>
        <w:rPr>
          <w:rFonts w:cs="Times New Roman"/>
          <w:bCs/>
          <w:color w:val="000000"/>
          <w:sz w:val="20"/>
          <w:szCs w:val="20"/>
        </w:rPr>
      </w:pPr>
      <w:r w:rsidRPr="00D2043C">
        <w:rPr>
          <w:rFonts w:cs="Times New Roman"/>
          <w:b/>
          <w:color w:val="000000"/>
          <w:sz w:val="20"/>
          <w:szCs w:val="20"/>
        </w:rPr>
        <w:t xml:space="preserve">10.5. Sociedade simples: </w:t>
      </w:r>
      <w:r w:rsidRPr="00D2043C">
        <w:rPr>
          <w:rFonts w:cs="Times New Roman"/>
          <w:bCs/>
          <w:color w:val="000000"/>
          <w:sz w:val="20"/>
          <w:szCs w:val="20"/>
        </w:rPr>
        <w:t xml:space="preserve">inscrição do ato constitutivo no Registro Civil de Pessoas Jurídicas do local de sua sede, acompanhada de documento comprobatório de seus administradores. </w:t>
      </w:r>
    </w:p>
    <w:p w:rsidR="00AD6316" w:rsidRPr="00D2043C" w:rsidRDefault="00AD6316" w:rsidP="00D2043C">
      <w:pPr>
        <w:spacing w:line="276" w:lineRule="auto"/>
        <w:jc w:val="both"/>
        <w:rPr>
          <w:rFonts w:cs="Times New Roman"/>
          <w:b/>
          <w:color w:val="000000"/>
          <w:sz w:val="20"/>
          <w:szCs w:val="20"/>
        </w:rPr>
      </w:pPr>
      <w:r w:rsidRPr="00D2043C">
        <w:rPr>
          <w:rFonts w:cs="Times New Roman"/>
          <w:b/>
          <w:color w:val="000000"/>
          <w:sz w:val="20"/>
          <w:szCs w:val="20"/>
        </w:rPr>
        <w:t xml:space="preserve">10.6. Filial, sucursal ou agência de sociedade simples ou empresária: </w:t>
      </w:r>
      <w:r w:rsidRPr="00D2043C">
        <w:rPr>
          <w:rFonts w:cs="Times New Roman"/>
          <w:bCs/>
          <w:color w:val="000000"/>
          <w:sz w:val="20"/>
          <w:szCs w:val="2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AD6316" w:rsidRPr="00D2043C" w:rsidRDefault="00AD6316" w:rsidP="00D2043C">
      <w:pPr>
        <w:spacing w:line="276" w:lineRule="auto"/>
        <w:jc w:val="both"/>
        <w:rPr>
          <w:rFonts w:cs="Times New Roman"/>
          <w:b/>
          <w:color w:val="000000"/>
          <w:sz w:val="20"/>
          <w:szCs w:val="20"/>
        </w:rPr>
      </w:pPr>
      <w:r w:rsidRPr="00D2043C">
        <w:rPr>
          <w:rFonts w:cs="Times New Roman"/>
          <w:b/>
          <w:color w:val="000000"/>
          <w:sz w:val="20"/>
          <w:szCs w:val="20"/>
        </w:rPr>
        <w:t xml:space="preserve">10.7 Sociedade cooperativa: </w:t>
      </w:r>
      <w:r w:rsidRPr="00D2043C">
        <w:rPr>
          <w:rFonts w:cs="Times New Roman"/>
          <w:bCs/>
          <w:color w:val="000000"/>
          <w:sz w:val="20"/>
          <w:szCs w:val="2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AD6316" w:rsidRPr="00D2043C" w:rsidRDefault="00AD6316" w:rsidP="00D2043C">
      <w:pPr>
        <w:spacing w:line="276" w:lineRule="auto"/>
        <w:jc w:val="both"/>
        <w:rPr>
          <w:rFonts w:cs="Times New Roman"/>
          <w:bCs/>
          <w:color w:val="000000"/>
          <w:sz w:val="20"/>
          <w:szCs w:val="20"/>
        </w:rPr>
      </w:pPr>
      <w:r w:rsidRPr="00D2043C">
        <w:rPr>
          <w:rFonts w:cs="Times New Roman"/>
          <w:b/>
          <w:color w:val="000000"/>
          <w:sz w:val="20"/>
          <w:szCs w:val="20"/>
        </w:rPr>
        <w:t xml:space="preserve">10.8. </w:t>
      </w:r>
      <w:r w:rsidRPr="00D2043C">
        <w:rPr>
          <w:rFonts w:cs="Times New Roman"/>
          <w:bCs/>
          <w:color w:val="000000"/>
          <w:sz w:val="20"/>
          <w:szCs w:val="20"/>
        </w:rPr>
        <w:t>Os documentos apresentados deverão estar acompanhados de todas as alterações ou da consolidação respectiva</w:t>
      </w:r>
    </w:p>
    <w:p w:rsidR="00AD6316" w:rsidRPr="00D2043C" w:rsidRDefault="00AD6316" w:rsidP="00D2043C">
      <w:pPr>
        <w:spacing w:line="276" w:lineRule="auto"/>
        <w:jc w:val="both"/>
        <w:rPr>
          <w:rFonts w:cs="Times New Roman"/>
          <w:b/>
          <w:color w:val="000000"/>
          <w:sz w:val="20"/>
          <w:szCs w:val="20"/>
        </w:rPr>
      </w:pPr>
      <w:r w:rsidRPr="00D2043C">
        <w:rPr>
          <w:rFonts w:cs="Times New Roman"/>
          <w:b/>
          <w:color w:val="000000"/>
          <w:sz w:val="20"/>
          <w:szCs w:val="20"/>
        </w:rPr>
        <w:t xml:space="preserve">10.9. </w:t>
      </w:r>
      <w:r w:rsidRPr="00D2043C">
        <w:rPr>
          <w:rFonts w:cs="Times New Roman"/>
          <w:bCs/>
          <w:color w:val="000000"/>
          <w:sz w:val="20"/>
          <w:szCs w:val="20"/>
        </w:rPr>
        <w:t>Habilitação fiscal, social e trabalhista</w:t>
      </w:r>
    </w:p>
    <w:p w:rsidR="00AD6316" w:rsidRPr="00D2043C" w:rsidRDefault="00AD6316" w:rsidP="00D2043C">
      <w:pPr>
        <w:spacing w:line="276" w:lineRule="auto"/>
        <w:jc w:val="both"/>
        <w:rPr>
          <w:rFonts w:cs="Times New Roman"/>
          <w:b/>
          <w:color w:val="000000"/>
          <w:sz w:val="20"/>
          <w:szCs w:val="20"/>
        </w:rPr>
      </w:pPr>
      <w:r w:rsidRPr="00D2043C">
        <w:rPr>
          <w:rFonts w:cs="Times New Roman"/>
          <w:b/>
          <w:color w:val="000000"/>
          <w:sz w:val="20"/>
          <w:szCs w:val="20"/>
        </w:rPr>
        <w:t xml:space="preserve">10.9.1. </w:t>
      </w:r>
      <w:r w:rsidRPr="00D2043C">
        <w:rPr>
          <w:rFonts w:cs="Times New Roman"/>
          <w:bCs/>
          <w:color w:val="000000"/>
          <w:sz w:val="20"/>
          <w:szCs w:val="20"/>
        </w:rPr>
        <w:t>Prova de inscrição no Cadastro Nacional de Pessoas Jurídicas (CNPJ);</w:t>
      </w:r>
    </w:p>
    <w:p w:rsidR="00AD6316" w:rsidRPr="00D2043C" w:rsidRDefault="00AD6316" w:rsidP="00D2043C">
      <w:pPr>
        <w:spacing w:line="276" w:lineRule="auto"/>
        <w:jc w:val="both"/>
        <w:rPr>
          <w:rFonts w:cs="Times New Roman"/>
          <w:b/>
          <w:color w:val="000000"/>
          <w:sz w:val="20"/>
          <w:szCs w:val="20"/>
        </w:rPr>
      </w:pPr>
      <w:r w:rsidRPr="00D2043C">
        <w:rPr>
          <w:rFonts w:cs="Times New Roman"/>
          <w:b/>
          <w:color w:val="000000"/>
          <w:sz w:val="20"/>
          <w:szCs w:val="20"/>
        </w:rPr>
        <w:t xml:space="preserve">10.9.2.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AD6316" w:rsidRPr="00D2043C" w:rsidRDefault="00AD6316" w:rsidP="00D2043C">
      <w:pPr>
        <w:spacing w:line="276" w:lineRule="auto"/>
        <w:jc w:val="both"/>
        <w:rPr>
          <w:rFonts w:cs="Times New Roman"/>
          <w:b/>
          <w:color w:val="000000"/>
          <w:sz w:val="20"/>
          <w:szCs w:val="20"/>
        </w:rPr>
      </w:pPr>
      <w:r w:rsidRPr="00D2043C">
        <w:rPr>
          <w:rFonts w:cs="Times New Roman"/>
          <w:b/>
          <w:color w:val="000000"/>
          <w:sz w:val="20"/>
          <w:szCs w:val="20"/>
        </w:rPr>
        <w:t xml:space="preserve">10.9.3. </w:t>
      </w:r>
      <w:r w:rsidRPr="00D2043C">
        <w:rPr>
          <w:rFonts w:cs="Times New Roman"/>
          <w:bCs/>
          <w:color w:val="000000"/>
          <w:sz w:val="20"/>
          <w:szCs w:val="20"/>
        </w:rPr>
        <w:t>Prova de regularidade com o Fundo de Garantia do Tempo de Serviço (FGTS).</w:t>
      </w:r>
    </w:p>
    <w:p w:rsidR="00AD6316" w:rsidRPr="00D2043C" w:rsidRDefault="00AD6316" w:rsidP="00D2043C">
      <w:pPr>
        <w:spacing w:line="276" w:lineRule="auto"/>
        <w:jc w:val="both"/>
        <w:rPr>
          <w:rFonts w:cs="Times New Roman"/>
          <w:b/>
          <w:color w:val="000000"/>
          <w:sz w:val="20"/>
          <w:szCs w:val="20"/>
        </w:rPr>
      </w:pPr>
      <w:r w:rsidRPr="00D2043C">
        <w:rPr>
          <w:rFonts w:cs="Times New Roman"/>
          <w:b/>
          <w:color w:val="000000"/>
          <w:sz w:val="20"/>
          <w:szCs w:val="20"/>
        </w:rPr>
        <w:t xml:space="preserve">10.9.4. </w:t>
      </w:r>
      <w:r w:rsidRPr="00D2043C">
        <w:rPr>
          <w:rFonts w:cs="Times New Roman"/>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AD6316" w:rsidRPr="00D2043C" w:rsidRDefault="00AD6316" w:rsidP="00D2043C">
      <w:pPr>
        <w:spacing w:line="276" w:lineRule="auto"/>
        <w:jc w:val="both"/>
        <w:rPr>
          <w:rFonts w:cs="Times New Roman"/>
          <w:b/>
          <w:color w:val="000000"/>
          <w:sz w:val="20"/>
          <w:szCs w:val="20"/>
        </w:rPr>
      </w:pPr>
      <w:r w:rsidRPr="00D2043C">
        <w:rPr>
          <w:rFonts w:cs="Times New Roman"/>
          <w:b/>
          <w:color w:val="000000"/>
          <w:sz w:val="20"/>
          <w:szCs w:val="20"/>
        </w:rPr>
        <w:t xml:space="preserve">10.9.5. </w:t>
      </w:r>
      <w:r w:rsidRPr="00D2043C">
        <w:rPr>
          <w:rFonts w:cs="Times New Roman"/>
          <w:bCs/>
          <w:color w:val="000000"/>
          <w:sz w:val="20"/>
          <w:szCs w:val="20"/>
        </w:rPr>
        <w:t xml:space="preserve">Prova de inscrição no cadastro de contribuintes (Estadual, Distrital ou Municipal) do domicílio ou sede do fornecedor, pertinente ao seu ramo de atividade e compatível com o objeto licitado. </w:t>
      </w:r>
    </w:p>
    <w:p w:rsidR="00AD6316" w:rsidRPr="00D2043C" w:rsidRDefault="00AD6316" w:rsidP="00D2043C">
      <w:pPr>
        <w:spacing w:line="276" w:lineRule="auto"/>
        <w:jc w:val="both"/>
        <w:rPr>
          <w:rFonts w:cs="Times New Roman"/>
          <w:bCs/>
          <w:color w:val="000000"/>
          <w:sz w:val="20"/>
          <w:szCs w:val="20"/>
        </w:rPr>
      </w:pPr>
      <w:r w:rsidRPr="00D2043C">
        <w:rPr>
          <w:rFonts w:cs="Times New Roman"/>
          <w:b/>
          <w:color w:val="000000"/>
          <w:sz w:val="20"/>
          <w:szCs w:val="20"/>
        </w:rPr>
        <w:t xml:space="preserve">10.9.6. </w:t>
      </w:r>
      <w:r w:rsidRPr="00D2043C">
        <w:rPr>
          <w:rFonts w:cs="Times New Roman"/>
          <w:bCs/>
          <w:color w:val="000000"/>
          <w:sz w:val="20"/>
          <w:szCs w:val="20"/>
        </w:rPr>
        <w:t xml:space="preserve">Prova de regularidade com a Fazenda Estadual e Municipal do domicílio ou sede do fornecedor, relativa à atividade em cujo exercício contrata ou concorre. </w:t>
      </w:r>
    </w:p>
    <w:p w:rsidR="00AD6316" w:rsidRPr="00D2043C" w:rsidRDefault="00AD6316" w:rsidP="00D2043C">
      <w:pPr>
        <w:spacing w:line="276" w:lineRule="auto"/>
        <w:jc w:val="both"/>
        <w:rPr>
          <w:rFonts w:cs="Times New Roman"/>
          <w:b/>
          <w:color w:val="000000"/>
          <w:sz w:val="20"/>
          <w:szCs w:val="20"/>
        </w:rPr>
      </w:pPr>
      <w:r w:rsidRPr="00D2043C">
        <w:rPr>
          <w:rFonts w:cs="Times New Roman"/>
          <w:b/>
          <w:color w:val="000000"/>
          <w:sz w:val="20"/>
          <w:szCs w:val="20"/>
        </w:rPr>
        <w:lastRenderedPageBreak/>
        <w:t xml:space="preserve">10.9.7. </w:t>
      </w:r>
      <w:r w:rsidRPr="00D2043C">
        <w:rPr>
          <w:rFonts w:cs="Times New Roman"/>
          <w:bCs/>
          <w:color w:val="000000"/>
          <w:sz w:val="20"/>
          <w:szCs w:val="20"/>
        </w:rPr>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AD6316" w:rsidRPr="00D2043C" w:rsidRDefault="00AD6316" w:rsidP="00D2043C">
      <w:pPr>
        <w:spacing w:line="276" w:lineRule="auto"/>
        <w:jc w:val="both"/>
        <w:rPr>
          <w:rFonts w:cs="Times New Roman"/>
          <w:b/>
          <w:color w:val="000000"/>
          <w:sz w:val="20"/>
          <w:szCs w:val="20"/>
        </w:rPr>
      </w:pPr>
      <w:r w:rsidRPr="00D2043C">
        <w:rPr>
          <w:rFonts w:cs="Times New Roman"/>
          <w:b/>
          <w:color w:val="000000"/>
          <w:sz w:val="20"/>
          <w:szCs w:val="20"/>
        </w:rPr>
        <w:t xml:space="preserve">10.9.8. </w:t>
      </w:r>
      <w:r w:rsidRPr="00D2043C">
        <w:rPr>
          <w:rFonts w:cs="Times New Roman"/>
          <w:bCs/>
          <w:color w:val="000000"/>
          <w:sz w:val="20"/>
          <w:szCs w:val="20"/>
        </w:rPr>
        <w:t>O fornecedor enquadrado como microempreendedor individual que pretenda auferir os benefícios do tratamento diferenciado previstos na Lei Complementar nº 123/2006, estará dispensado da prova de inscrição no cadastro de contribuintes estadual e municipal.</w:t>
      </w:r>
    </w:p>
    <w:p w:rsidR="009D1AFD" w:rsidRDefault="009D1AFD" w:rsidP="00D2043C">
      <w:pPr>
        <w:spacing w:line="276" w:lineRule="auto"/>
        <w:jc w:val="both"/>
        <w:rPr>
          <w:rFonts w:cs="Times New Roman"/>
          <w:b/>
          <w:color w:val="000000"/>
          <w:sz w:val="20"/>
          <w:szCs w:val="20"/>
        </w:rPr>
      </w:pPr>
    </w:p>
    <w:p w:rsidR="00AD6316" w:rsidRPr="00D2043C" w:rsidRDefault="00AD6316" w:rsidP="00D2043C">
      <w:pPr>
        <w:spacing w:line="276" w:lineRule="auto"/>
        <w:jc w:val="both"/>
        <w:rPr>
          <w:rFonts w:cs="Times New Roman"/>
          <w:b/>
          <w:color w:val="000000"/>
          <w:sz w:val="20"/>
          <w:szCs w:val="20"/>
        </w:rPr>
      </w:pPr>
      <w:r w:rsidRPr="00D2043C">
        <w:rPr>
          <w:rFonts w:cs="Times New Roman"/>
          <w:b/>
          <w:color w:val="000000"/>
          <w:sz w:val="20"/>
          <w:szCs w:val="20"/>
        </w:rPr>
        <w:t>11. Qualificação Econômico-Financeira</w:t>
      </w:r>
    </w:p>
    <w:p w:rsidR="00AD6316" w:rsidRPr="00D2043C" w:rsidRDefault="00AD6316" w:rsidP="00D2043C">
      <w:pPr>
        <w:spacing w:line="276" w:lineRule="auto"/>
        <w:jc w:val="both"/>
        <w:rPr>
          <w:rFonts w:cs="Times New Roman"/>
          <w:bCs/>
          <w:color w:val="000000"/>
          <w:sz w:val="20"/>
          <w:szCs w:val="20"/>
        </w:rPr>
      </w:pPr>
      <w:r w:rsidRPr="00D2043C">
        <w:rPr>
          <w:rFonts w:cs="Times New Roman"/>
          <w:b/>
          <w:color w:val="000000"/>
          <w:sz w:val="20"/>
          <w:szCs w:val="20"/>
        </w:rPr>
        <w:t>11.1. Certidão negativa de insolvência civil expedida pelo distribuidor do domicílio ou sede do licitante</w:t>
      </w:r>
      <w:r w:rsidRPr="00D2043C">
        <w:rPr>
          <w:rFonts w:cs="Times New Roman"/>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AD6316" w:rsidRPr="00D2043C" w:rsidRDefault="00AD6316" w:rsidP="00D2043C">
      <w:pPr>
        <w:spacing w:line="276" w:lineRule="auto"/>
        <w:jc w:val="both"/>
        <w:rPr>
          <w:rFonts w:cs="Times New Roman"/>
          <w:bCs/>
          <w:color w:val="000000"/>
          <w:sz w:val="20"/>
          <w:szCs w:val="20"/>
        </w:rPr>
      </w:pPr>
      <w:r w:rsidRPr="00D2043C">
        <w:rPr>
          <w:rFonts w:cs="Times New Roman"/>
          <w:b/>
          <w:color w:val="000000"/>
          <w:sz w:val="20"/>
          <w:szCs w:val="20"/>
        </w:rPr>
        <w:t xml:space="preserve">11.2. CERTIDÃO NEGATIVA DE FALÊNCIA OU RECUPERAÇÃO JUDICIAL, </w:t>
      </w:r>
      <w:r w:rsidRPr="00D2043C">
        <w:rPr>
          <w:rFonts w:cs="Times New Roman"/>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AD6316" w:rsidRPr="00D2043C" w:rsidRDefault="00AD6316" w:rsidP="00D2043C">
      <w:pPr>
        <w:spacing w:line="276" w:lineRule="auto"/>
        <w:jc w:val="both"/>
        <w:rPr>
          <w:rFonts w:cs="Times New Roman"/>
          <w:b/>
          <w:color w:val="000000"/>
          <w:sz w:val="20"/>
          <w:szCs w:val="20"/>
        </w:rPr>
      </w:pPr>
      <w:r w:rsidRPr="00D2043C">
        <w:rPr>
          <w:rFonts w:cs="Times New Roman"/>
          <w:b/>
          <w:color w:val="000000"/>
          <w:sz w:val="20"/>
          <w:szCs w:val="20"/>
        </w:rPr>
        <w:t xml:space="preserve">11.3. </w:t>
      </w:r>
      <w:r w:rsidRPr="00D2043C">
        <w:rPr>
          <w:rFonts w:cs="Times New Roman"/>
          <w:bCs/>
          <w:color w:val="000000"/>
          <w:sz w:val="20"/>
          <w:szCs w:val="2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9D1AFD" w:rsidRDefault="009D1AFD" w:rsidP="00D2043C">
      <w:pPr>
        <w:spacing w:line="276" w:lineRule="auto"/>
        <w:jc w:val="both"/>
        <w:rPr>
          <w:rFonts w:cs="Times New Roman"/>
          <w:b/>
          <w:color w:val="000000"/>
          <w:sz w:val="20"/>
          <w:szCs w:val="20"/>
        </w:rPr>
      </w:pPr>
    </w:p>
    <w:p w:rsidR="00AD6316" w:rsidRPr="00D2043C" w:rsidRDefault="00AD6316" w:rsidP="00D2043C">
      <w:pPr>
        <w:spacing w:line="276" w:lineRule="auto"/>
        <w:jc w:val="both"/>
        <w:rPr>
          <w:rFonts w:cs="Times New Roman"/>
          <w:b/>
          <w:color w:val="000000"/>
          <w:sz w:val="20"/>
          <w:szCs w:val="20"/>
        </w:rPr>
      </w:pPr>
      <w:r w:rsidRPr="00D2043C">
        <w:rPr>
          <w:rFonts w:cs="Times New Roman"/>
          <w:b/>
          <w:color w:val="000000"/>
          <w:sz w:val="20"/>
          <w:szCs w:val="20"/>
        </w:rPr>
        <w:t xml:space="preserve">11.4. Balanço patrimonial, </w:t>
      </w:r>
      <w:r w:rsidRPr="00D2043C">
        <w:rPr>
          <w:rFonts w:cs="Times New Roman"/>
          <w:bCs/>
          <w:color w:val="000000"/>
          <w:sz w:val="20"/>
          <w:szCs w:val="20"/>
        </w:rPr>
        <w:t>demonstração de resultado de exercício e demais demonstrações contábeis dos 2 (dois) últimos exercícios sociais;</w:t>
      </w:r>
    </w:p>
    <w:p w:rsidR="00AD6316" w:rsidRPr="00D2043C" w:rsidRDefault="00AD6316" w:rsidP="00D2043C">
      <w:pPr>
        <w:spacing w:line="276" w:lineRule="auto"/>
        <w:jc w:val="both"/>
        <w:rPr>
          <w:rFonts w:cs="Times New Roman"/>
          <w:bCs/>
          <w:sz w:val="20"/>
          <w:szCs w:val="20"/>
        </w:rPr>
      </w:pPr>
      <w:r w:rsidRPr="00D2043C">
        <w:rPr>
          <w:rFonts w:cs="Times New Roman"/>
          <w:b/>
          <w:color w:val="000000"/>
          <w:sz w:val="20"/>
          <w:szCs w:val="20"/>
        </w:rPr>
        <w:t xml:space="preserve">11.5. </w:t>
      </w:r>
      <w:r w:rsidRPr="00D2043C">
        <w:rPr>
          <w:rFonts w:cs="Times New Roman"/>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D2043C">
        <w:rPr>
          <w:rFonts w:cs="Times New Roman"/>
          <w:b/>
          <w:color w:val="000000"/>
          <w:sz w:val="20"/>
          <w:szCs w:val="20"/>
        </w:rPr>
        <w:t>seguintes fórmulas:</w:t>
      </w:r>
    </w:p>
    <w:tbl>
      <w:tblPr>
        <w:tblW w:w="9781" w:type="dxa"/>
        <w:jc w:val="center"/>
        <w:tblLayout w:type="fixed"/>
        <w:tblCellMar>
          <w:left w:w="10" w:type="dxa"/>
          <w:right w:w="10" w:type="dxa"/>
        </w:tblCellMar>
        <w:tblLook w:val="0000"/>
      </w:tblPr>
      <w:tblGrid>
        <w:gridCol w:w="3265"/>
        <w:gridCol w:w="1460"/>
        <w:gridCol w:w="5056"/>
      </w:tblGrid>
      <w:tr w:rsidR="00AD6316" w:rsidRPr="00D2043C" w:rsidTr="003F75BF">
        <w:trPr>
          <w:trHeight w:val="986"/>
          <w:jc w:val="center"/>
        </w:trPr>
        <w:tc>
          <w:tcPr>
            <w:tcW w:w="3265" w:type="dxa"/>
            <w:tcBorders>
              <w:top w:val="single" w:sz="6" w:space="0" w:color="000000"/>
              <w:left w:val="single" w:sz="6" w:space="0" w:color="000000"/>
              <w:bottom w:val="single" w:sz="6" w:space="0" w:color="000000"/>
            </w:tcBorders>
          </w:tcPr>
          <w:p w:rsidR="00AD6316" w:rsidRPr="00D2043C" w:rsidRDefault="00AD6316" w:rsidP="00D2043C">
            <w:pPr>
              <w:tabs>
                <w:tab w:val="left" w:pos="284"/>
              </w:tabs>
              <w:spacing w:line="276" w:lineRule="auto"/>
              <w:rPr>
                <w:rFonts w:cs="Times New Roman"/>
                <w:sz w:val="20"/>
                <w:szCs w:val="20"/>
              </w:rPr>
            </w:pPr>
            <w:r w:rsidRPr="00D2043C">
              <w:rPr>
                <w:rFonts w:cs="Times New Roman"/>
                <w:sz w:val="20"/>
                <w:szCs w:val="20"/>
              </w:rPr>
              <w:t xml:space="preserve">a) Liqua) Liquidez Corrente </w:t>
            </w:r>
          </w:p>
        </w:tc>
        <w:tc>
          <w:tcPr>
            <w:tcW w:w="1460" w:type="dxa"/>
            <w:tcBorders>
              <w:top w:val="single" w:sz="6" w:space="0" w:color="000000"/>
              <w:left w:val="single" w:sz="6" w:space="0" w:color="000000"/>
              <w:bottom w:val="single" w:sz="6" w:space="0" w:color="000000"/>
            </w:tcBorders>
          </w:tcPr>
          <w:p w:rsidR="00AD6316" w:rsidRPr="00D2043C" w:rsidRDefault="00AD6316" w:rsidP="00D2043C">
            <w:pPr>
              <w:tabs>
                <w:tab w:val="center" w:pos="770"/>
              </w:tabs>
              <w:spacing w:line="276" w:lineRule="auto"/>
              <w:rPr>
                <w:rFonts w:cs="Times New Roman"/>
                <w:sz w:val="20"/>
                <w:szCs w:val="20"/>
                <w:u w:val="single"/>
                <w:lang w:val="en-US"/>
              </w:rPr>
            </w:pPr>
            <w:r w:rsidRPr="00D2043C">
              <w:rPr>
                <w:rFonts w:cs="Times New Roman"/>
                <w:sz w:val="20"/>
                <w:szCs w:val="20"/>
                <w:lang w:val="en-US"/>
              </w:rPr>
              <w:t>LC    l</w:t>
            </w:r>
            <w:r w:rsidRPr="00D2043C">
              <w:rPr>
                <w:rFonts w:cs="Times New Roman"/>
                <w:sz w:val="20"/>
                <w:szCs w:val="20"/>
                <w:lang w:val="en-US"/>
              </w:rPr>
              <w:tab/>
              <w:t>LC =</w:t>
            </w:r>
          </w:p>
        </w:tc>
        <w:tc>
          <w:tcPr>
            <w:tcW w:w="5056" w:type="dxa"/>
            <w:tcBorders>
              <w:top w:val="single" w:sz="6" w:space="0" w:color="000000"/>
              <w:left w:val="single" w:sz="6" w:space="0" w:color="000000"/>
              <w:bottom w:val="single" w:sz="6" w:space="0" w:color="000000"/>
              <w:right w:val="single" w:sz="6" w:space="0" w:color="000000"/>
            </w:tcBorders>
          </w:tcPr>
          <w:p w:rsidR="00AD6316" w:rsidRPr="00D2043C" w:rsidRDefault="00AD6316" w:rsidP="00D2043C">
            <w:pPr>
              <w:tabs>
                <w:tab w:val="left" w:pos="284"/>
              </w:tabs>
              <w:spacing w:line="276" w:lineRule="auto"/>
              <w:jc w:val="center"/>
              <w:rPr>
                <w:rFonts w:cs="Times New Roman"/>
                <w:sz w:val="20"/>
                <w:szCs w:val="20"/>
                <w:lang w:val="en-US"/>
              </w:rPr>
            </w:pPr>
            <w:proofErr w:type="spellStart"/>
            <w:r w:rsidRPr="00D2043C">
              <w:rPr>
                <w:rFonts w:cs="Times New Roman"/>
                <w:sz w:val="20"/>
                <w:szCs w:val="20"/>
                <w:u w:val="single"/>
                <w:lang w:val="en-US"/>
              </w:rPr>
              <w:t>AtivoCirculante</w:t>
            </w:r>
            <w:proofErr w:type="spellEnd"/>
          </w:p>
          <w:p w:rsidR="00AD6316" w:rsidRPr="00D2043C" w:rsidRDefault="00AD6316" w:rsidP="00D2043C">
            <w:pPr>
              <w:tabs>
                <w:tab w:val="left" w:pos="284"/>
              </w:tabs>
              <w:spacing w:line="276" w:lineRule="auto"/>
              <w:jc w:val="center"/>
              <w:rPr>
                <w:rFonts w:cs="Times New Roman"/>
                <w:sz w:val="20"/>
                <w:szCs w:val="20"/>
              </w:rPr>
            </w:pPr>
            <w:proofErr w:type="spellStart"/>
            <w:r w:rsidRPr="00D2043C">
              <w:rPr>
                <w:rFonts w:cs="Times New Roman"/>
                <w:sz w:val="20"/>
                <w:szCs w:val="20"/>
                <w:lang w:val="en-US"/>
              </w:rPr>
              <w:t>PassivoCirculante</w:t>
            </w:r>
            <w:proofErr w:type="spellEnd"/>
          </w:p>
        </w:tc>
      </w:tr>
      <w:tr w:rsidR="00AD6316" w:rsidRPr="00D2043C" w:rsidTr="003F75BF">
        <w:trPr>
          <w:trHeight w:val="974"/>
          <w:jc w:val="center"/>
        </w:trPr>
        <w:tc>
          <w:tcPr>
            <w:tcW w:w="3265" w:type="dxa"/>
            <w:tcBorders>
              <w:top w:val="single" w:sz="6" w:space="0" w:color="000000"/>
              <w:left w:val="single" w:sz="6" w:space="0" w:color="000000"/>
              <w:bottom w:val="single" w:sz="6" w:space="0" w:color="000000"/>
            </w:tcBorders>
          </w:tcPr>
          <w:p w:rsidR="00AD6316" w:rsidRPr="00D2043C" w:rsidRDefault="00AD6316" w:rsidP="00D2043C">
            <w:pPr>
              <w:tabs>
                <w:tab w:val="left" w:pos="284"/>
              </w:tabs>
              <w:spacing w:line="276" w:lineRule="auto"/>
              <w:rPr>
                <w:rFonts w:cs="Times New Roman"/>
                <w:sz w:val="20"/>
                <w:szCs w:val="20"/>
              </w:rPr>
            </w:pPr>
            <w:r w:rsidRPr="00D2043C">
              <w:rPr>
                <w:rFonts w:cs="Times New Roman"/>
                <w:sz w:val="20"/>
                <w:szCs w:val="20"/>
              </w:rPr>
              <w:t>b) Liqub) Liquidez Geral</w:t>
            </w:r>
          </w:p>
        </w:tc>
        <w:tc>
          <w:tcPr>
            <w:tcW w:w="1460" w:type="dxa"/>
            <w:tcBorders>
              <w:top w:val="single" w:sz="6" w:space="0" w:color="000000"/>
              <w:left w:val="single" w:sz="6" w:space="0" w:color="000000"/>
              <w:bottom w:val="single" w:sz="6" w:space="0" w:color="000000"/>
            </w:tcBorders>
          </w:tcPr>
          <w:p w:rsidR="00AD6316" w:rsidRPr="00D2043C" w:rsidRDefault="00AD6316" w:rsidP="00D2043C">
            <w:pPr>
              <w:tabs>
                <w:tab w:val="center" w:pos="770"/>
              </w:tabs>
              <w:spacing w:line="276" w:lineRule="auto"/>
              <w:rPr>
                <w:rFonts w:cs="Times New Roman"/>
                <w:sz w:val="20"/>
                <w:szCs w:val="20"/>
                <w:u w:val="single"/>
                <w:lang w:val="en-US"/>
              </w:rPr>
            </w:pPr>
            <w:r w:rsidRPr="00D2043C">
              <w:rPr>
                <w:rFonts w:cs="Times New Roman"/>
                <w:sz w:val="20"/>
                <w:szCs w:val="20"/>
                <w:lang w:val="en-US"/>
              </w:rPr>
              <w:t>LG    L</w:t>
            </w:r>
            <w:r w:rsidRPr="00D2043C">
              <w:rPr>
                <w:rFonts w:cs="Times New Roman"/>
                <w:sz w:val="20"/>
                <w:szCs w:val="20"/>
                <w:lang w:val="en-US"/>
              </w:rPr>
              <w:tab/>
              <w:t>LG =</w:t>
            </w:r>
          </w:p>
        </w:tc>
        <w:tc>
          <w:tcPr>
            <w:tcW w:w="5056" w:type="dxa"/>
            <w:tcBorders>
              <w:top w:val="single" w:sz="6" w:space="0" w:color="000000"/>
              <w:left w:val="single" w:sz="6" w:space="0" w:color="000000"/>
              <w:bottom w:val="single" w:sz="6" w:space="0" w:color="000000"/>
              <w:right w:val="single" w:sz="6" w:space="0" w:color="000000"/>
            </w:tcBorders>
          </w:tcPr>
          <w:p w:rsidR="00AD6316" w:rsidRPr="00D2043C" w:rsidRDefault="00AD6316" w:rsidP="00D2043C">
            <w:pPr>
              <w:tabs>
                <w:tab w:val="left" w:pos="284"/>
              </w:tabs>
              <w:spacing w:line="276" w:lineRule="auto"/>
              <w:jc w:val="center"/>
              <w:rPr>
                <w:rFonts w:cs="Times New Roman"/>
                <w:sz w:val="20"/>
                <w:szCs w:val="20"/>
              </w:rPr>
            </w:pPr>
            <w:r w:rsidRPr="00D2043C">
              <w:rPr>
                <w:rFonts w:cs="Times New Roman"/>
                <w:sz w:val="20"/>
                <w:szCs w:val="20"/>
                <w:u w:val="single"/>
              </w:rPr>
              <w:t>AtivoCirculante + Realizável a Longo Prazo</w:t>
            </w:r>
          </w:p>
          <w:p w:rsidR="00AD6316" w:rsidRPr="00D2043C" w:rsidRDefault="00AD6316" w:rsidP="00D2043C">
            <w:pPr>
              <w:tabs>
                <w:tab w:val="left" w:pos="284"/>
              </w:tabs>
              <w:spacing w:line="276" w:lineRule="auto"/>
              <w:jc w:val="center"/>
              <w:rPr>
                <w:rFonts w:cs="Times New Roman"/>
                <w:sz w:val="20"/>
                <w:szCs w:val="20"/>
              </w:rPr>
            </w:pPr>
            <w:r w:rsidRPr="00D2043C">
              <w:rPr>
                <w:rFonts w:cs="Times New Roman"/>
                <w:sz w:val="20"/>
                <w:szCs w:val="20"/>
              </w:rPr>
              <w:t>PassivoCirculante + Exigível a Longo Prazo</w:t>
            </w:r>
          </w:p>
        </w:tc>
      </w:tr>
      <w:tr w:rsidR="00AD6316" w:rsidRPr="00D2043C" w:rsidTr="003F75BF">
        <w:trPr>
          <w:trHeight w:val="986"/>
          <w:jc w:val="center"/>
        </w:trPr>
        <w:tc>
          <w:tcPr>
            <w:tcW w:w="3265" w:type="dxa"/>
            <w:tcBorders>
              <w:top w:val="single" w:sz="6" w:space="0" w:color="000000"/>
              <w:left w:val="single" w:sz="6" w:space="0" w:color="000000"/>
              <w:bottom w:val="single" w:sz="6" w:space="0" w:color="000000"/>
            </w:tcBorders>
          </w:tcPr>
          <w:p w:rsidR="00AD6316" w:rsidRPr="00D2043C" w:rsidRDefault="00AD6316" w:rsidP="00D2043C">
            <w:pPr>
              <w:tabs>
                <w:tab w:val="left" w:pos="284"/>
              </w:tabs>
              <w:spacing w:line="276" w:lineRule="auto"/>
              <w:rPr>
                <w:rFonts w:cs="Times New Roman"/>
                <w:sz w:val="20"/>
                <w:szCs w:val="20"/>
              </w:rPr>
            </w:pPr>
            <w:r w:rsidRPr="00D2043C">
              <w:rPr>
                <w:rFonts w:cs="Times New Roman"/>
                <w:sz w:val="20"/>
                <w:szCs w:val="20"/>
              </w:rPr>
              <w:t>c) Solvc) Solvência Geral</w:t>
            </w:r>
          </w:p>
        </w:tc>
        <w:tc>
          <w:tcPr>
            <w:tcW w:w="1460" w:type="dxa"/>
            <w:tcBorders>
              <w:top w:val="single" w:sz="6" w:space="0" w:color="000000"/>
              <w:left w:val="single" w:sz="6" w:space="0" w:color="000000"/>
              <w:bottom w:val="single" w:sz="6" w:space="0" w:color="000000"/>
            </w:tcBorders>
          </w:tcPr>
          <w:p w:rsidR="00AD6316" w:rsidRPr="00D2043C" w:rsidRDefault="00AD6316" w:rsidP="00D2043C">
            <w:pPr>
              <w:tabs>
                <w:tab w:val="center" w:pos="770"/>
              </w:tabs>
              <w:spacing w:line="276" w:lineRule="auto"/>
              <w:rPr>
                <w:rFonts w:cs="Times New Roman"/>
                <w:sz w:val="20"/>
                <w:szCs w:val="20"/>
                <w:u w:val="single"/>
                <w:lang w:val="en-US"/>
              </w:rPr>
            </w:pPr>
            <w:r w:rsidRPr="00D2043C">
              <w:rPr>
                <w:rFonts w:cs="Times New Roman"/>
                <w:sz w:val="20"/>
                <w:szCs w:val="20"/>
                <w:lang w:val="en-US"/>
              </w:rPr>
              <w:t xml:space="preserve">SG    </w:t>
            </w:r>
            <w:r w:rsidRPr="00D2043C">
              <w:rPr>
                <w:rFonts w:cs="Times New Roman"/>
                <w:sz w:val="20"/>
                <w:szCs w:val="20"/>
                <w:lang w:val="en-US"/>
              </w:rPr>
              <w:tab/>
              <w:t>SG =</w:t>
            </w:r>
          </w:p>
        </w:tc>
        <w:tc>
          <w:tcPr>
            <w:tcW w:w="5056" w:type="dxa"/>
            <w:tcBorders>
              <w:top w:val="single" w:sz="6" w:space="0" w:color="000000"/>
              <w:left w:val="single" w:sz="6" w:space="0" w:color="000000"/>
              <w:bottom w:val="single" w:sz="6" w:space="0" w:color="000000"/>
              <w:right w:val="single" w:sz="6" w:space="0" w:color="000000"/>
            </w:tcBorders>
          </w:tcPr>
          <w:p w:rsidR="00AD6316" w:rsidRPr="00D2043C" w:rsidRDefault="00AD6316" w:rsidP="00D2043C">
            <w:pPr>
              <w:tabs>
                <w:tab w:val="left" w:pos="284"/>
              </w:tabs>
              <w:spacing w:line="276" w:lineRule="auto"/>
              <w:jc w:val="center"/>
              <w:rPr>
                <w:rFonts w:cs="Times New Roman"/>
                <w:sz w:val="20"/>
                <w:szCs w:val="20"/>
              </w:rPr>
            </w:pPr>
            <w:r w:rsidRPr="00D2043C">
              <w:rPr>
                <w:rFonts w:cs="Times New Roman"/>
                <w:sz w:val="20"/>
                <w:szCs w:val="20"/>
                <w:u w:val="single"/>
              </w:rPr>
              <w:t>Ativo Total</w:t>
            </w:r>
          </w:p>
          <w:p w:rsidR="00AD6316" w:rsidRPr="00D2043C" w:rsidRDefault="00AD6316" w:rsidP="00D2043C">
            <w:pPr>
              <w:tabs>
                <w:tab w:val="left" w:pos="284"/>
              </w:tabs>
              <w:spacing w:line="276" w:lineRule="auto"/>
              <w:jc w:val="center"/>
              <w:rPr>
                <w:rFonts w:cs="Times New Roman"/>
                <w:sz w:val="20"/>
                <w:szCs w:val="20"/>
              </w:rPr>
            </w:pPr>
            <w:r w:rsidRPr="00D2043C">
              <w:rPr>
                <w:rFonts w:cs="Times New Roman"/>
                <w:sz w:val="20"/>
                <w:szCs w:val="20"/>
              </w:rPr>
              <w:t>PassivoCirculante + Exigível a Longo Prazo</w:t>
            </w:r>
          </w:p>
        </w:tc>
      </w:tr>
    </w:tbl>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b/>
          <w:bCs/>
          <w:color w:val="auto"/>
        </w:rPr>
        <w:t>11.6.</w:t>
      </w:r>
      <w:r w:rsidRPr="00D2043C">
        <w:rPr>
          <w:rFonts w:ascii="Verdana" w:eastAsiaTheme="majorEastAsia" w:hAnsi="Verdana" w:cs="Times New Roman"/>
          <w:color w:val="auto"/>
        </w:rPr>
        <w:t xml:space="preserve"> A empresa licitante que não apresentar o memorial de cálculo dos índices, a Comissão se reserva o direito de calcular;</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b/>
          <w:bCs/>
          <w:color w:val="auto"/>
        </w:rPr>
        <w:t>11.6.1.</w:t>
      </w:r>
      <w:r w:rsidRPr="00D2043C">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b/>
          <w:bCs/>
          <w:color w:val="auto"/>
        </w:rPr>
        <w:lastRenderedPageBreak/>
        <w:t>11.6.2.</w:t>
      </w:r>
      <w:r w:rsidRPr="00D2043C">
        <w:rPr>
          <w:rFonts w:ascii="Verdana" w:eastAsiaTheme="majorEastAsia" w:hAnsi="Verdana" w:cs="Times New Roman"/>
          <w:color w:val="auto"/>
        </w:rPr>
        <w:t xml:space="preserve"> As empresas criadas no exercício financeiro da licitação deverão atender a todas as exigências da habilitação e poderão substituir os demonstrativos contábeis pelo balanço de abertura. (Lei nº 14.133, de 2021, art. 65, §1º);</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b/>
          <w:bCs/>
          <w:color w:val="auto"/>
        </w:rPr>
        <w:t>11.6.3.</w:t>
      </w:r>
      <w:r w:rsidRPr="00D2043C">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b/>
          <w:bCs/>
          <w:color w:val="auto"/>
        </w:rPr>
        <w:t>11.6.4.</w:t>
      </w:r>
      <w:r w:rsidRPr="00D2043C">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b/>
          <w:bCs/>
          <w:color w:val="auto"/>
        </w:rPr>
        <w:t>11.6.5.</w:t>
      </w:r>
      <w:r w:rsidRPr="00D2043C">
        <w:rPr>
          <w:rFonts w:ascii="Verdana" w:eastAsiaTheme="majorEastAsia" w:hAnsi="Verdana" w:cs="Times New Roman"/>
          <w:color w:val="auto"/>
        </w:rPr>
        <w:t xml:space="preserve"> O balanço emitido via Sistema Público de Escrituração Fiscal Digital - </w:t>
      </w:r>
      <w:proofErr w:type="spellStart"/>
      <w:r w:rsidRPr="00D2043C">
        <w:rPr>
          <w:rFonts w:ascii="Verdana" w:eastAsiaTheme="majorEastAsia" w:hAnsi="Verdana" w:cs="Times New Roman"/>
          <w:color w:val="auto"/>
        </w:rPr>
        <w:t>Sped</w:t>
      </w:r>
      <w:proofErr w:type="spellEnd"/>
      <w:r w:rsidRPr="00D2043C">
        <w:rPr>
          <w:rFonts w:ascii="Verdana" w:eastAsiaTheme="majorEastAsia" w:hAnsi="Verdana" w:cs="Times New Roman"/>
          <w:color w:val="auto"/>
        </w:rPr>
        <w:t xml:space="preserve"> Fiscal, será aceito devidamente autenticado, mediante recibo de entrega emitido pelo </w:t>
      </w:r>
      <w:proofErr w:type="spellStart"/>
      <w:r w:rsidRPr="00D2043C">
        <w:rPr>
          <w:rFonts w:ascii="Verdana" w:eastAsiaTheme="majorEastAsia" w:hAnsi="Verdana" w:cs="Times New Roman"/>
          <w:color w:val="auto"/>
        </w:rPr>
        <w:t>sped</w:t>
      </w:r>
      <w:proofErr w:type="spellEnd"/>
      <w:r w:rsidRPr="00D2043C">
        <w:rPr>
          <w:rFonts w:ascii="Verdana" w:eastAsiaTheme="majorEastAsia" w:hAnsi="Verdana" w:cs="Times New Roman"/>
          <w:color w:val="auto"/>
        </w:rPr>
        <w:t>, conforme autoriza o art. 78 –A, §1.º e § 2.º do Decreto n.º 1.800/1996, alterado pelo Decreto n.º 8.683/2016;</w:t>
      </w:r>
    </w:p>
    <w:p w:rsidR="00AD6316" w:rsidRPr="00D2043C" w:rsidRDefault="00AD6316" w:rsidP="00D2043C">
      <w:pPr>
        <w:spacing w:line="276" w:lineRule="auto"/>
        <w:jc w:val="both"/>
        <w:rPr>
          <w:rFonts w:eastAsiaTheme="majorEastAsia" w:cs="Times New Roman"/>
          <w:b/>
          <w:bCs/>
          <w:sz w:val="20"/>
          <w:szCs w:val="20"/>
        </w:rPr>
      </w:pPr>
      <w:r w:rsidRPr="00D2043C">
        <w:rPr>
          <w:rFonts w:eastAsiaTheme="majorEastAsia" w:cs="Times New Roman"/>
          <w:b/>
          <w:bCs/>
          <w:sz w:val="20"/>
          <w:szCs w:val="20"/>
        </w:rPr>
        <w:t>12. Qualificação Técnica</w:t>
      </w:r>
    </w:p>
    <w:p w:rsidR="00AD6316" w:rsidRPr="00D2043C" w:rsidRDefault="00AD6316" w:rsidP="00D2043C">
      <w:pPr>
        <w:pStyle w:val="Nivel2"/>
        <w:spacing w:before="288" w:after="288"/>
        <w:rPr>
          <w:rFonts w:ascii="Verdana" w:eastAsiaTheme="majorEastAsia" w:hAnsi="Verdana" w:cs="Times New Roman"/>
        </w:rPr>
      </w:pPr>
      <w:r w:rsidRPr="00D2043C">
        <w:rPr>
          <w:rFonts w:ascii="Verdana" w:eastAsiaTheme="majorEastAsia" w:hAnsi="Verdana" w:cs="Times New Roman"/>
          <w:b/>
          <w:bCs/>
          <w:color w:val="auto"/>
        </w:rPr>
        <w:t>12.1.</w:t>
      </w:r>
      <w:r w:rsidRPr="00D2043C">
        <w:rPr>
          <w:rFonts w:ascii="Verdana" w:eastAsiaTheme="majorEastAsia" w:hAnsi="Verdana" w:cs="Times New Roman"/>
          <w:color w:val="auto"/>
        </w:rPr>
        <w:t xml:space="preserve"> A comprovação de aptidão para a execução de serviços de impressão em preto e branco e colorida, plastificação e encadernação com espiral em plástico, equivalente ou superior ao objeto desta contratação, deverá ser realizada por meio da apresentação de certidões ou atestados emitidos por pessoas jurídicas de direito público ou privado.</w:t>
      </w:r>
    </w:p>
    <w:p w:rsidR="00AD6316" w:rsidRPr="00D2043C" w:rsidRDefault="00AD6316" w:rsidP="00D2043C">
      <w:pPr>
        <w:pStyle w:val="Nivel2"/>
        <w:spacing w:before="288" w:after="288" w:line="360" w:lineRule="auto"/>
        <w:rPr>
          <w:rFonts w:ascii="Verdana" w:eastAsiaTheme="majorEastAsia" w:hAnsi="Verdana" w:cs="Times New Roman"/>
        </w:rPr>
      </w:pPr>
      <w:r w:rsidRPr="00D2043C">
        <w:rPr>
          <w:rFonts w:ascii="Verdana" w:eastAsiaTheme="majorEastAsia" w:hAnsi="Verdana" w:cs="Times New Roman"/>
          <w:b/>
          <w:bCs/>
          <w:color w:val="auto"/>
        </w:rPr>
        <w:t>12.2</w:t>
      </w:r>
      <w:r w:rsidRPr="00D2043C">
        <w:rPr>
          <w:rFonts w:ascii="Verdana" w:eastAsiaTheme="majorEastAsia" w:hAnsi="Verdana" w:cs="Times New Roman"/>
          <w:color w:val="auto"/>
        </w:rPr>
        <w:t>.Para fins da comprovação de que trata este subitem, os atestados deverão referir-se a contratos executados com, no mínimo, as seguintes características:</w:t>
      </w:r>
    </w:p>
    <w:p w:rsidR="00AD6316" w:rsidRPr="00D2043C" w:rsidRDefault="00AD6316" w:rsidP="00D2043C">
      <w:pPr>
        <w:pStyle w:val="Nivel2"/>
        <w:spacing w:before="288" w:after="288" w:line="360" w:lineRule="auto"/>
        <w:rPr>
          <w:rFonts w:ascii="Verdana" w:eastAsiaTheme="majorEastAsia" w:hAnsi="Verdana" w:cs="Times New Roman"/>
        </w:rPr>
      </w:pPr>
      <w:r w:rsidRPr="00D2043C">
        <w:rPr>
          <w:rFonts w:ascii="Verdana" w:eastAsiaTheme="majorEastAsia" w:hAnsi="Verdana" w:cs="Times New Roman"/>
          <w:b/>
          <w:bCs/>
          <w:color w:val="auto"/>
        </w:rPr>
        <w:t>12.</w:t>
      </w:r>
      <w:r w:rsidRPr="00D2043C">
        <w:rPr>
          <w:rFonts w:ascii="Verdana" w:eastAsiaTheme="majorEastAsia" w:hAnsi="Verdana" w:cs="Times New Roman"/>
          <w:b/>
          <w:bCs/>
        </w:rPr>
        <w:t>2.1</w:t>
      </w:r>
      <w:r w:rsidRPr="00D2043C">
        <w:rPr>
          <w:rFonts w:ascii="Verdana" w:eastAsiaTheme="majorEastAsia" w:hAnsi="Verdana" w:cs="Times New Roman"/>
        </w:rPr>
        <w:t>. Prestação de serviços de impressão de materiais administrativos e/ou pedagógicos, em preto e branco e colorido, com qualidade comprovada;</w:t>
      </w:r>
    </w:p>
    <w:p w:rsidR="00AD6316" w:rsidRPr="00D2043C" w:rsidRDefault="00AD6316" w:rsidP="00D2043C">
      <w:pPr>
        <w:pStyle w:val="Nivel2"/>
        <w:spacing w:before="288" w:after="288" w:line="360" w:lineRule="auto"/>
        <w:rPr>
          <w:rFonts w:ascii="Verdana" w:eastAsiaTheme="majorEastAsia" w:hAnsi="Verdana" w:cs="Times New Roman"/>
        </w:rPr>
      </w:pPr>
      <w:r w:rsidRPr="00D2043C">
        <w:rPr>
          <w:rFonts w:ascii="Verdana" w:eastAsiaTheme="majorEastAsia" w:hAnsi="Verdana" w:cs="Times New Roman"/>
          <w:b/>
          <w:bCs/>
          <w:color w:val="auto"/>
        </w:rPr>
        <w:t>12</w:t>
      </w:r>
      <w:r w:rsidRPr="00D2043C">
        <w:rPr>
          <w:rFonts w:ascii="Verdana" w:eastAsiaTheme="majorEastAsia" w:hAnsi="Verdana" w:cs="Times New Roman"/>
          <w:b/>
          <w:bCs/>
        </w:rPr>
        <w:t>.2.2</w:t>
      </w:r>
      <w:r w:rsidRPr="00D2043C">
        <w:rPr>
          <w:rFonts w:ascii="Verdana" w:eastAsiaTheme="majorEastAsia" w:hAnsi="Verdana" w:cs="Times New Roman"/>
        </w:rPr>
        <w:t>. Serviços de plastificação e encadernação com espiral em plástico, realizados em escala compatível com a demanda da Administração Pública;</w:t>
      </w:r>
    </w:p>
    <w:p w:rsidR="00AD6316" w:rsidRPr="00D2043C" w:rsidRDefault="00AD6316" w:rsidP="00D2043C">
      <w:pPr>
        <w:pStyle w:val="Nivel2"/>
        <w:spacing w:before="288" w:after="288" w:line="360" w:lineRule="auto"/>
        <w:rPr>
          <w:rFonts w:ascii="Verdana" w:eastAsiaTheme="majorEastAsia" w:hAnsi="Verdana" w:cs="Times New Roman"/>
        </w:rPr>
      </w:pPr>
      <w:r w:rsidRPr="00D2043C">
        <w:rPr>
          <w:rFonts w:ascii="Verdana" w:eastAsiaTheme="majorEastAsia" w:hAnsi="Verdana" w:cs="Times New Roman"/>
          <w:b/>
          <w:bCs/>
          <w:color w:val="auto"/>
        </w:rPr>
        <w:t>12</w:t>
      </w:r>
      <w:r w:rsidRPr="00D2043C">
        <w:rPr>
          <w:rFonts w:ascii="Verdana" w:eastAsiaTheme="majorEastAsia" w:hAnsi="Verdana" w:cs="Times New Roman"/>
          <w:b/>
          <w:bCs/>
        </w:rPr>
        <w:t>.2.3.</w:t>
      </w:r>
      <w:r w:rsidRPr="00D2043C">
        <w:rPr>
          <w:rFonts w:ascii="Verdana" w:eastAsiaTheme="majorEastAsia" w:hAnsi="Verdana" w:cs="Times New Roman"/>
        </w:rPr>
        <w:t xml:space="preserve"> Os atestados de capacidade técnica poderão ser apresentados em nome da matriz ou da filial do licitante.</w:t>
      </w:r>
    </w:p>
    <w:p w:rsidR="00AD6316" w:rsidRPr="00D2043C" w:rsidRDefault="00AD6316" w:rsidP="00D2043C">
      <w:pPr>
        <w:pStyle w:val="Nivel2"/>
        <w:spacing w:before="288" w:after="288" w:line="360" w:lineRule="auto"/>
        <w:rPr>
          <w:rFonts w:ascii="Verdana" w:eastAsiaTheme="majorEastAsia" w:hAnsi="Verdana" w:cs="Times New Roman"/>
        </w:rPr>
      </w:pPr>
      <w:r w:rsidRPr="00D2043C">
        <w:rPr>
          <w:rFonts w:ascii="Verdana" w:eastAsiaTheme="majorEastAsia" w:hAnsi="Verdana" w:cs="Times New Roman"/>
          <w:b/>
          <w:bCs/>
          <w:color w:val="auto"/>
        </w:rPr>
        <w:t>12.</w:t>
      </w:r>
      <w:r w:rsidRPr="00D2043C">
        <w:rPr>
          <w:rFonts w:ascii="Verdana" w:eastAsiaTheme="majorEastAsia" w:hAnsi="Verdana" w:cs="Times New Roman"/>
          <w:b/>
          <w:bCs/>
        </w:rPr>
        <w:t>2.4.</w:t>
      </w:r>
      <w:r w:rsidRPr="00D2043C">
        <w:rPr>
          <w:rFonts w:ascii="Verdana" w:eastAsiaTheme="majorEastAsia" w:hAnsi="Verdana" w:cs="Times New Roman"/>
        </w:rPr>
        <w:t>O licitante deverá disponibilizar todas as informações necessárias à comprovação da legitimidade dos atestados, apresentando, quando solicitado pela Administração, cópia do contrato que deu suporte à contratação, endereço atual da contratante e local de execução do objeto contratado, dentre outros documentos.</w:t>
      </w:r>
    </w:p>
    <w:p w:rsidR="00AD6316" w:rsidRPr="00D2043C" w:rsidRDefault="00AD6316" w:rsidP="00D2043C">
      <w:pPr>
        <w:pStyle w:val="Nivel2"/>
        <w:spacing w:before="288" w:after="288" w:line="360" w:lineRule="auto"/>
        <w:rPr>
          <w:rFonts w:ascii="Verdana" w:eastAsiaTheme="majorEastAsia" w:hAnsi="Verdana" w:cs="Times New Roman"/>
        </w:rPr>
      </w:pPr>
      <w:r w:rsidRPr="00D2043C">
        <w:rPr>
          <w:rFonts w:ascii="Verdana" w:eastAsiaTheme="majorEastAsia" w:hAnsi="Verdana" w:cs="Times New Roman"/>
          <w:b/>
          <w:bCs/>
          <w:color w:val="auto"/>
        </w:rPr>
        <w:t>12.</w:t>
      </w:r>
      <w:r w:rsidRPr="00D2043C">
        <w:rPr>
          <w:rFonts w:ascii="Verdana" w:eastAsiaTheme="majorEastAsia" w:hAnsi="Verdana" w:cs="Times New Roman"/>
          <w:b/>
          <w:bCs/>
        </w:rPr>
        <w:t>2.5.</w:t>
      </w:r>
      <w:r w:rsidRPr="00D2043C">
        <w:rPr>
          <w:rFonts w:ascii="Verdana" w:eastAsiaTheme="majorEastAsia" w:hAnsi="Verdana" w:cs="Times New Roman"/>
        </w:rPr>
        <w:t xml:space="preserve">Os serviços deverão atender a padrões mínimos de qualidade, consistindo em impressões realizadas em papel com gramatura mínima de 75 g/m² e resolução mínima de 300 dpi, garantindo nitidez e fidelidade das imagens e textos. As plastificações deverão ser executadas com película transparente de alta durabilidade, assegurando proteção e resistência ao uso contínuo. As </w:t>
      </w:r>
      <w:r w:rsidRPr="00D2043C">
        <w:rPr>
          <w:rFonts w:ascii="Verdana" w:eastAsiaTheme="majorEastAsia" w:hAnsi="Verdana" w:cs="Times New Roman"/>
        </w:rPr>
        <w:lastRenderedPageBreak/>
        <w:t>encadernações deverão ser feitas com espiral em plástico resistente, apresentando acabamento firme e uniforme, de modo a garantir a integridade e a longevidade dos materiais produzidos.</w:t>
      </w:r>
    </w:p>
    <w:p w:rsidR="00AD6316" w:rsidRPr="00D2043C" w:rsidRDefault="00AD6316" w:rsidP="00D2043C">
      <w:pPr>
        <w:pStyle w:val="Nivel2"/>
        <w:spacing w:before="288" w:after="288" w:line="360" w:lineRule="auto"/>
        <w:rPr>
          <w:rFonts w:ascii="Verdana" w:eastAsiaTheme="majorEastAsia" w:hAnsi="Verdana" w:cs="Times New Roman"/>
          <w:b/>
          <w:bCs/>
        </w:rPr>
      </w:pPr>
      <w:r w:rsidRPr="00D2043C">
        <w:rPr>
          <w:rFonts w:ascii="Verdana" w:eastAsiaTheme="majorEastAsia" w:hAnsi="Verdana" w:cs="Times New Roman"/>
          <w:b/>
          <w:bCs/>
          <w:color w:val="auto"/>
        </w:rPr>
        <w:t>12.4. Documentações complementares;</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b/>
          <w:bCs/>
          <w:color w:val="auto"/>
        </w:rPr>
        <w:t>12.4.1.</w:t>
      </w:r>
      <w:r w:rsidRPr="00D2043C">
        <w:rPr>
          <w:rFonts w:ascii="Verdana" w:eastAsiaTheme="majorEastAsia" w:hAnsi="Verdana" w:cs="Times New Roman"/>
          <w:color w:val="auto"/>
        </w:rPr>
        <w:t xml:space="preserve"> Declaração de cumprimento dos requisitos de habilitação, conforme art. 63, inciso I, da Lei 14.133/2021. </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b/>
          <w:bCs/>
          <w:color w:val="auto"/>
        </w:rPr>
        <w:t>12.4.2.</w:t>
      </w:r>
      <w:r w:rsidRPr="00D2043C">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b/>
          <w:bCs/>
          <w:color w:val="auto"/>
        </w:rPr>
        <w:t>12.4.3.</w:t>
      </w:r>
      <w:r w:rsidRPr="00D2043C">
        <w:rPr>
          <w:rFonts w:ascii="Verdana" w:eastAsiaTheme="majorEastAsia" w:hAnsi="Verdana" w:cs="Times New Roman"/>
          <w:color w:val="auto"/>
        </w:rPr>
        <w:t xml:space="preserve"> Declaração de microempresa e empresa de pequeno porte, ou cooperativa enquadrada no artigo 34 da Lei nº 11.488, de 2007. </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b/>
          <w:bCs/>
          <w:color w:val="auto"/>
        </w:rPr>
        <w:t>12.4.4.</w:t>
      </w:r>
      <w:r w:rsidRPr="00D2043C">
        <w:rPr>
          <w:rFonts w:ascii="Verdana" w:eastAsiaTheme="majorEastAsia" w:hAnsi="Verdana" w:cs="Times New Roman"/>
          <w:color w:val="auto"/>
        </w:rPr>
        <w:t xml:space="preserve"> Declaração de que não possui empregados executando trabalho degradante ou forçado; </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b/>
          <w:bCs/>
          <w:color w:val="auto"/>
        </w:rPr>
        <w:t>12.5.</w:t>
      </w:r>
      <w:r w:rsidRPr="00D2043C">
        <w:rPr>
          <w:rFonts w:ascii="Verdana" w:eastAsiaTheme="majorEastAsia" w:hAnsi="Verdana" w:cs="Times New Roman"/>
          <w:color w:val="auto"/>
        </w:rPr>
        <w:t xml:space="preserve"> No caso da participação de cooperativas, será exigida a seguinte documentação complementar:</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b/>
          <w:bCs/>
          <w:color w:val="auto"/>
        </w:rPr>
        <w:t>12.5.1.</w:t>
      </w:r>
      <w:r w:rsidRPr="00D2043C">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D2043C">
        <w:rPr>
          <w:rFonts w:ascii="Verdana" w:eastAsiaTheme="majorEastAsia" w:hAnsi="Verdana" w:cs="Times New Roman"/>
          <w:color w:val="auto"/>
        </w:rPr>
        <w:t>arts</w:t>
      </w:r>
      <w:proofErr w:type="spellEnd"/>
      <w:r w:rsidRPr="00D2043C">
        <w:rPr>
          <w:rFonts w:ascii="Verdana" w:eastAsiaTheme="majorEastAsia" w:hAnsi="Verdana" w:cs="Times New Roman"/>
          <w:color w:val="auto"/>
        </w:rPr>
        <w:t>. 4º, inciso XI, 21, inciso I e 42, §§2º a 6º da Lei n. 5.764, de 1971;</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b/>
          <w:bCs/>
          <w:color w:val="auto"/>
        </w:rPr>
        <w:t>12.5.2.</w:t>
      </w:r>
      <w:r w:rsidRPr="00D2043C">
        <w:rPr>
          <w:rFonts w:ascii="Verdana" w:eastAsiaTheme="majorEastAsia" w:hAnsi="Verdana" w:cs="Times New Roman"/>
          <w:color w:val="auto"/>
        </w:rPr>
        <w:t xml:space="preserve"> A declaração de regularidade de situação do contribuinte individual – DRSCI, para cada um dos cooperados indicados;</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b/>
          <w:bCs/>
          <w:color w:val="auto"/>
        </w:rPr>
        <w:t>12.5.3.</w:t>
      </w:r>
      <w:r w:rsidRPr="00D2043C">
        <w:rPr>
          <w:rFonts w:ascii="Verdana" w:eastAsiaTheme="majorEastAsia" w:hAnsi="Verdana" w:cs="Times New Roman"/>
          <w:color w:val="auto"/>
        </w:rPr>
        <w:t xml:space="preserve"> A comprovação do capital social proporcional ao número de cooperados necessários à prestação do serviço; </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b/>
          <w:bCs/>
          <w:color w:val="auto"/>
        </w:rPr>
        <w:t>12.5.4.</w:t>
      </w:r>
      <w:r w:rsidRPr="00D2043C">
        <w:rPr>
          <w:rFonts w:ascii="Verdana" w:eastAsiaTheme="majorEastAsia" w:hAnsi="Verdana" w:cs="Times New Roman"/>
          <w:color w:val="auto"/>
        </w:rPr>
        <w:t xml:space="preserve"> O registro previsto na Lei n. 5.764, de 1971, art. 107;</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b/>
          <w:bCs/>
          <w:color w:val="auto"/>
        </w:rPr>
        <w:t>12.5.5.</w:t>
      </w:r>
      <w:r w:rsidRPr="00D2043C">
        <w:rPr>
          <w:rFonts w:ascii="Verdana" w:eastAsiaTheme="majorEastAsia" w:hAnsi="Verdana" w:cs="Times New Roman"/>
          <w:color w:val="auto"/>
        </w:rPr>
        <w:t xml:space="preserve"> A comprovação de integração das respectivas quotas-partes por parte dos cooperados que executarão o contrato; </w:t>
      </w:r>
    </w:p>
    <w:p w:rsidR="00AD6316" w:rsidRPr="00D2043C" w:rsidRDefault="00AD6316" w:rsidP="00D2043C">
      <w:pPr>
        <w:pStyle w:val="Nivel2"/>
        <w:spacing w:before="288" w:after="288"/>
        <w:rPr>
          <w:rFonts w:ascii="Verdana" w:eastAsiaTheme="majorEastAsia" w:hAnsi="Verdana" w:cs="Times New Roman"/>
          <w:b/>
          <w:bCs/>
          <w:color w:val="auto"/>
        </w:rPr>
      </w:pPr>
      <w:r w:rsidRPr="00D2043C">
        <w:rPr>
          <w:rFonts w:ascii="Verdana" w:eastAsiaTheme="majorEastAsia" w:hAnsi="Verdana" w:cs="Times New Roman"/>
          <w:b/>
          <w:bCs/>
          <w:color w:val="auto"/>
        </w:rPr>
        <w:t xml:space="preserve">12.5.6. Os seguintes documentos para a comprovação da regularidade jurídica da cooperativa: </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color w:val="auto"/>
        </w:rPr>
        <w:t xml:space="preserve">a) ata de fundação; </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color w:val="auto"/>
        </w:rPr>
        <w:t xml:space="preserve">b) estatuto social com a ata da assembleia que o aprovou; </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color w:val="auto"/>
        </w:rPr>
        <w:t xml:space="preserve">c) regimento dos fundos instituídos pelos cooperados, com a ata da assembleia; </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color w:val="auto"/>
        </w:rPr>
        <w:t xml:space="preserve">d) editais de convocação das três últimas assembleias gerais extraordinárias; </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color w:val="auto"/>
        </w:rPr>
        <w:lastRenderedPageBreak/>
        <w:t xml:space="preserve">e) três registros de presença dos cooperados que executarão o contrato em assembleias gerais ou nas reuniões seccionais; </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color w:val="auto"/>
        </w:rPr>
        <w:t>f) ata da sessão que os cooperados autorizaram a cooperativa a contratar o objeto da licitação;</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color w:val="auto"/>
        </w:rPr>
        <w:t>g) A última auditoria contábil-financeira da cooperativa, conforme dispõe o art. 112 da Lei n. 5.764, de 1971, ou uma declaração, sob as penas da lei, de que tal auditoria não foi exigida pelo órgão fiscalizador.</w:t>
      </w:r>
    </w:p>
    <w:p w:rsidR="00AD6316" w:rsidRPr="00D2043C" w:rsidRDefault="00AD6316" w:rsidP="00D2043C">
      <w:pPr>
        <w:pStyle w:val="Nivel2"/>
        <w:spacing w:before="288" w:after="288"/>
        <w:rPr>
          <w:rFonts w:ascii="Verdana" w:eastAsiaTheme="majorEastAsia" w:hAnsi="Verdana" w:cs="Times New Roman"/>
          <w:color w:val="auto"/>
        </w:rPr>
      </w:pPr>
      <w:r w:rsidRPr="00D2043C">
        <w:rPr>
          <w:rFonts w:ascii="Verdana" w:eastAsiaTheme="majorEastAsia" w:hAnsi="Verdana" w:cs="Times New Roman"/>
          <w:b/>
          <w:bCs/>
          <w:color w:val="auto"/>
        </w:rPr>
        <w:t>12.6.</w:t>
      </w:r>
      <w:r w:rsidRPr="00D2043C">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AD6316" w:rsidRPr="00D2043C" w:rsidRDefault="00AD6316" w:rsidP="00D2043C">
      <w:pPr>
        <w:pStyle w:val="Nivel2"/>
        <w:spacing w:before="288" w:after="288"/>
        <w:rPr>
          <w:rFonts w:ascii="Verdana" w:eastAsiaTheme="majorEastAsia" w:hAnsi="Verdana" w:cs="Times New Roman"/>
          <w:b/>
          <w:bCs/>
          <w:color w:val="auto"/>
        </w:rPr>
      </w:pPr>
      <w:r w:rsidRPr="00D2043C">
        <w:rPr>
          <w:rFonts w:ascii="Verdana" w:eastAsiaTheme="majorEastAsia" w:hAnsi="Verdana" w:cs="Times New Roman"/>
          <w:b/>
          <w:bCs/>
          <w:color w:val="auto"/>
        </w:rPr>
        <w:t>12.7. Participação de Consórcios:</w:t>
      </w:r>
    </w:p>
    <w:p w:rsidR="00AD6316" w:rsidRPr="00D2043C" w:rsidRDefault="00AD6316" w:rsidP="00D2043C">
      <w:pPr>
        <w:pStyle w:val="Nivel2"/>
        <w:pBdr>
          <w:bottom w:val="single" w:sz="6" w:space="1" w:color="auto"/>
        </w:pBdr>
        <w:spacing w:before="288" w:after="288"/>
        <w:rPr>
          <w:rFonts w:ascii="Verdana" w:eastAsiaTheme="majorEastAsia" w:hAnsi="Verdana" w:cs="Times New Roman"/>
          <w:color w:val="auto"/>
        </w:rPr>
      </w:pPr>
      <w:r w:rsidRPr="00D2043C">
        <w:rPr>
          <w:rFonts w:ascii="Verdana" w:eastAsiaTheme="majorEastAsia" w:hAnsi="Verdana" w:cs="Times New Roman"/>
          <w:b/>
          <w:bCs/>
          <w:color w:val="auto"/>
        </w:rPr>
        <w:t>12.7.1.</w:t>
      </w:r>
      <w:r w:rsidRPr="00D2043C">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AD6316" w:rsidRPr="00D2043C" w:rsidRDefault="00AD6316" w:rsidP="00D2043C">
      <w:pPr>
        <w:pStyle w:val="Nivel2"/>
        <w:spacing w:before="288" w:after="288"/>
        <w:rPr>
          <w:rFonts w:ascii="Verdana" w:hAnsi="Verdana" w:cs="Times New Roman"/>
          <w:b/>
        </w:rPr>
      </w:pPr>
      <w:r w:rsidRPr="00D2043C">
        <w:rPr>
          <w:rFonts w:ascii="Verdana" w:hAnsi="Verdana" w:cs="Times New Roman"/>
          <w:b/>
        </w:rPr>
        <w:t>13. ESTIMATIVA DO VALOR DE ACORDO COM O ART. 6º, INC. XXIII, ALÍNEAS ‘I’ DA LEI 14.133/2021:</w:t>
      </w:r>
    </w:p>
    <w:p w:rsidR="00AD6316" w:rsidRPr="00D2043C" w:rsidRDefault="00AD6316" w:rsidP="00D2043C">
      <w:pPr>
        <w:jc w:val="both"/>
        <w:rPr>
          <w:rFonts w:eastAsia="Calibri" w:cs="Times New Roman"/>
          <w:sz w:val="20"/>
          <w:szCs w:val="20"/>
        </w:rPr>
      </w:pPr>
      <w:r w:rsidRPr="00D2043C">
        <w:rPr>
          <w:rFonts w:cs="Times New Roman"/>
          <w:b/>
          <w:bCs/>
          <w:color w:val="000000"/>
          <w:sz w:val="20"/>
          <w:szCs w:val="20"/>
          <w:shd w:val="clear" w:color="auto" w:fill="FFFFFF"/>
        </w:rPr>
        <w:t xml:space="preserve">13.1. </w:t>
      </w:r>
      <w:r w:rsidRPr="00D2043C">
        <w:rPr>
          <w:rFonts w:cs="Times New Roman"/>
          <w:sz w:val="20"/>
          <w:szCs w:val="20"/>
        </w:rPr>
        <w:t>O custo estimado permitido da contratação</w:t>
      </w:r>
      <w:r w:rsidRPr="00D2043C">
        <w:rPr>
          <w:rFonts w:eastAsia="Calibri" w:cs="Times New Roman"/>
          <w:sz w:val="20"/>
          <w:szCs w:val="20"/>
        </w:rPr>
        <w:t xml:space="preserve"> é de</w:t>
      </w:r>
      <w:r w:rsidRPr="00D2043C">
        <w:rPr>
          <w:rFonts w:eastAsia="Calibri" w:cs="Times New Roman"/>
          <w:b/>
          <w:bCs/>
          <w:sz w:val="20"/>
          <w:szCs w:val="20"/>
        </w:rPr>
        <w:t xml:space="preserve"> R$ 451.791,00 (quatrocentos e cinquenta e um mil, setecentos e noventa e um reais)</w:t>
      </w:r>
      <w:r w:rsidRPr="00D2043C">
        <w:rPr>
          <w:rFonts w:eastAsia="Calibri" w:cs="Times New Roman"/>
          <w:sz w:val="20"/>
          <w:szCs w:val="20"/>
        </w:rPr>
        <w:t>, conforme as pesquisas de preços realizadas.</w:t>
      </w:r>
    </w:p>
    <w:p w:rsidR="00AD6316" w:rsidRPr="00D2043C" w:rsidRDefault="00AD6316" w:rsidP="00D2043C">
      <w:pPr>
        <w:jc w:val="both"/>
        <w:rPr>
          <w:rFonts w:eastAsia="Calibri" w:cs="Times New Roman"/>
          <w:sz w:val="20"/>
          <w:szCs w:val="20"/>
        </w:rPr>
      </w:pPr>
    </w:p>
    <w:p w:rsidR="00AD6316" w:rsidRPr="00D2043C" w:rsidRDefault="00AD6316" w:rsidP="00D2043C">
      <w:pPr>
        <w:jc w:val="both"/>
        <w:rPr>
          <w:rFonts w:eastAsia="Calibri" w:cs="Times New Roman"/>
          <w:sz w:val="20"/>
          <w:szCs w:val="20"/>
        </w:rPr>
      </w:pPr>
      <w:r w:rsidRPr="00D2043C">
        <w:rPr>
          <w:rFonts w:eastAsia="Calibri" w:cs="Times New Roman"/>
          <w:b/>
          <w:bCs/>
          <w:sz w:val="20"/>
          <w:szCs w:val="20"/>
        </w:rPr>
        <w:t>13.2.</w:t>
      </w:r>
      <w:r w:rsidRPr="00D2043C">
        <w:rPr>
          <w:rFonts w:eastAsia="Calibri" w:cs="Times New Roman"/>
          <w:sz w:val="20"/>
          <w:szCs w:val="20"/>
        </w:rPr>
        <w:t>O valor global estimado da contratação, fixado em R$ 451.791,00 (quatrocentos e cinquenta e um mil, setecentos e noventa e um reais), foi definido com base em levantamento técnico e administrativo da Secretaria Municipal de Educação de Afrânio/PE, considerando o número de estudantes atendidos, a recorrência das demandas pedagógicas e administrativas e o histórico de consumo da rede municipal. A estimativa contempla 1.400.000 impressões em preto e branco, 300.000 impressões coloridas, além de serviços de plastificação e encadernação, volumes que refletem a necessidade de avaliações periódicas, apostilas pedagógicas, simulados, comunicados institucionais e documentos oficiais indispensáveis ao funcionamento das unidades escolares.</w:t>
      </w:r>
    </w:p>
    <w:p w:rsidR="00AD6316" w:rsidRPr="00D2043C" w:rsidRDefault="00AD6316" w:rsidP="00D2043C">
      <w:pPr>
        <w:jc w:val="both"/>
        <w:rPr>
          <w:rFonts w:eastAsia="Calibri" w:cs="Times New Roman"/>
          <w:sz w:val="20"/>
          <w:szCs w:val="20"/>
        </w:rPr>
      </w:pPr>
    </w:p>
    <w:p w:rsidR="00AD6316" w:rsidRPr="00D2043C" w:rsidRDefault="00AD6316" w:rsidP="00D2043C">
      <w:pPr>
        <w:jc w:val="both"/>
        <w:rPr>
          <w:rFonts w:eastAsia="Calibri" w:cs="Times New Roman"/>
          <w:sz w:val="20"/>
          <w:szCs w:val="20"/>
        </w:rPr>
      </w:pPr>
      <w:r w:rsidRPr="00D2043C">
        <w:rPr>
          <w:rFonts w:eastAsia="Calibri" w:cs="Times New Roman"/>
          <w:b/>
          <w:bCs/>
          <w:sz w:val="20"/>
          <w:szCs w:val="20"/>
        </w:rPr>
        <w:t>13.2.1.</w:t>
      </w:r>
      <w:r w:rsidRPr="00D2043C">
        <w:rPr>
          <w:rFonts w:eastAsia="Calibri" w:cs="Times New Roman"/>
          <w:sz w:val="20"/>
          <w:szCs w:val="20"/>
        </w:rPr>
        <w:t xml:space="preserve">O montante encontra-se devidamente fundamentado em parâmetros objetivos e compatível com os preços de mercado, assegurando proporcionalidade e vantajosidade, em conformidade com os princípios da economicidade e da eficiência previstos no artigo 37 da Constituição Federal e na Lei nº 14.133/2021. Ressalte-se que não se trata de gasto eventual, mas de investimento estruturante, </w:t>
      </w:r>
      <w:r w:rsidRPr="00D2043C">
        <w:rPr>
          <w:rFonts w:eastAsia="Calibri" w:cs="Times New Roman"/>
          <w:sz w:val="20"/>
          <w:szCs w:val="20"/>
        </w:rPr>
        <w:lastRenderedPageBreak/>
        <w:t>voltado a garantir equidade no acesso aos materiais didáticos, padronização dos documentos oficiais e continuidade das atividades escolares e administrativas.</w:t>
      </w:r>
    </w:p>
    <w:p w:rsidR="00AD6316" w:rsidRPr="00D2043C" w:rsidRDefault="00AD6316" w:rsidP="00D2043C">
      <w:pPr>
        <w:jc w:val="both"/>
        <w:rPr>
          <w:rFonts w:eastAsia="Calibri" w:cs="Times New Roman"/>
          <w:sz w:val="20"/>
          <w:szCs w:val="20"/>
        </w:rPr>
      </w:pPr>
    </w:p>
    <w:p w:rsidR="00AD6316" w:rsidRPr="00D2043C" w:rsidRDefault="00AD6316" w:rsidP="00D2043C">
      <w:pPr>
        <w:jc w:val="both"/>
        <w:rPr>
          <w:rFonts w:eastAsia="Calibri" w:cs="Times New Roman"/>
          <w:b/>
          <w:bCs/>
          <w:sz w:val="20"/>
          <w:szCs w:val="20"/>
        </w:rPr>
      </w:pPr>
      <w:r w:rsidRPr="00D2043C">
        <w:rPr>
          <w:rFonts w:eastAsia="Calibri" w:cs="Times New Roman"/>
          <w:b/>
          <w:bCs/>
          <w:sz w:val="20"/>
          <w:szCs w:val="20"/>
        </w:rPr>
        <w:t xml:space="preserve">13.2.2. </w:t>
      </w:r>
      <w:r w:rsidRPr="00D2043C">
        <w:rPr>
          <w:rFonts w:eastAsia="Calibri" w:cs="Times New Roman"/>
          <w:sz w:val="20"/>
          <w:szCs w:val="20"/>
        </w:rPr>
        <w:t>Dessa forma, o valor estimado revela-se adequado e justificado, assegurando aplicação racional e transparente dos recursos públicos, fortalecimento da política educacional do município e atendimento ao interesse público, em consonância com os princípios da legalidade, impessoalidade, moralidade, publicidade e eficiência.</w:t>
      </w:r>
    </w:p>
    <w:p w:rsidR="009D1AFD" w:rsidRDefault="009D1AFD" w:rsidP="00D2043C">
      <w:pPr>
        <w:pBdr>
          <w:top w:val="single" w:sz="4" w:space="1" w:color="auto"/>
        </w:pBdr>
        <w:jc w:val="both"/>
        <w:rPr>
          <w:rFonts w:cs="Times New Roman"/>
          <w:b/>
          <w:bCs/>
          <w:color w:val="000000"/>
          <w:sz w:val="20"/>
          <w:szCs w:val="20"/>
          <w:shd w:val="clear" w:color="auto" w:fill="FFFFFF"/>
        </w:rPr>
      </w:pPr>
    </w:p>
    <w:p w:rsidR="00AD6316" w:rsidRPr="00D2043C" w:rsidRDefault="00AD6316" w:rsidP="00D2043C">
      <w:pPr>
        <w:pBdr>
          <w:top w:val="single" w:sz="4" w:space="1" w:color="auto"/>
        </w:pBdr>
        <w:jc w:val="both"/>
        <w:rPr>
          <w:rFonts w:cs="Times New Roman"/>
          <w:b/>
          <w:bCs/>
          <w:color w:val="000000"/>
          <w:sz w:val="20"/>
          <w:szCs w:val="20"/>
          <w:shd w:val="clear" w:color="auto" w:fill="FFFFFF"/>
        </w:rPr>
      </w:pPr>
      <w:r w:rsidRPr="00D2043C">
        <w:rPr>
          <w:rFonts w:cs="Times New Roman"/>
          <w:b/>
          <w:bCs/>
          <w:color w:val="000000"/>
          <w:sz w:val="20"/>
          <w:szCs w:val="20"/>
          <w:shd w:val="clear" w:color="auto" w:fill="FFFFFF"/>
        </w:rPr>
        <w:t>14. DESMONSTRATIVO DA PREVISÃO DA CONTRATAÇÃO NO PLANO DE CONTRATAÇÃO ANUAL</w:t>
      </w:r>
    </w:p>
    <w:p w:rsidR="00AD6316" w:rsidRPr="00D2043C" w:rsidRDefault="00AD6316" w:rsidP="00D2043C">
      <w:pPr>
        <w:pBdr>
          <w:top w:val="single" w:sz="4" w:space="1" w:color="auto"/>
        </w:pBdr>
        <w:jc w:val="both"/>
        <w:rPr>
          <w:rFonts w:cs="Times New Roman"/>
          <w:color w:val="000000"/>
          <w:sz w:val="20"/>
          <w:szCs w:val="20"/>
          <w:shd w:val="clear" w:color="auto" w:fill="FFFFFF"/>
        </w:rPr>
      </w:pPr>
    </w:p>
    <w:p w:rsidR="00AD6316" w:rsidRPr="00D2043C" w:rsidRDefault="00AD6316" w:rsidP="00D2043C">
      <w:pPr>
        <w:pBdr>
          <w:top w:val="single" w:sz="4" w:space="1" w:color="auto"/>
        </w:pBdr>
        <w:jc w:val="both"/>
        <w:rPr>
          <w:rFonts w:cs="Times New Roman"/>
          <w:color w:val="000000"/>
          <w:sz w:val="20"/>
          <w:szCs w:val="20"/>
          <w:shd w:val="clear" w:color="auto" w:fill="FFFFFF"/>
        </w:rPr>
      </w:pPr>
      <w:r w:rsidRPr="00D2043C">
        <w:rPr>
          <w:rFonts w:cs="Times New Roman"/>
          <w:b/>
          <w:bCs/>
          <w:color w:val="000000"/>
          <w:sz w:val="20"/>
          <w:szCs w:val="20"/>
          <w:shd w:val="clear" w:color="auto" w:fill="FFFFFF"/>
        </w:rPr>
        <w:t>14.1.</w:t>
      </w:r>
      <w:r w:rsidRPr="00D2043C">
        <w:rPr>
          <w:rFonts w:cs="Times New Roman"/>
          <w:color w:val="000000"/>
          <w:sz w:val="20"/>
          <w:szCs w:val="20"/>
          <w:shd w:val="clear" w:color="auto" w:fill="FFFFFF"/>
        </w:rPr>
        <w:t xml:space="preserve"> Não se aplica, uma vez que o Plano de Contratação Anual (PCA) não foi elaborado para o exercício de 2026. Contudo, tal circunstância não impede a contratação em questão, sendo esta considerada viável.</w:t>
      </w:r>
    </w:p>
    <w:p w:rsidR="00AD6316" w:rsidRPr="00D2043C" w:rsidRDefault="00AD6316" w:rsidP="00D2043C">
      <w:pPr>
        <w:pBdr>
          <w:top w:val="single" w:sz="4" w:space="1" w:color="auto"/>
        </w:pBdr>
        <w:jc w:val="both"/>
        <w:rPr>
          <w:rFonts w:eastAsia="Calibri" w:cs="Times New Roman"/>
          <w:sz w:val="20"/>
          <w:szCs w:val="20"/>
        </w:rPr>
      </w:pPr>
    </w:p>
    <w:p w:rsidR="00AD6316" w:rsidRPr="00D2043C" w:rsidRDefault="00AD6316" w:rsidP="00D2043C">
      <w:pPr>
        <w:pBdr>
          <w:top w:val="single" w:sz="4" w:space="1" w:color="auto"/>
        </w:pBdr>
        <w:spacing w:line="276" w:lineRule="auto"/>
        <w:jc w:val="both"/>
        <w:rPr>
          <w:rFonts w:cs="Times New Roman"/>
          <w:b/>
          <w:sz w:val="20"/>
          <w:szCs w:val="20"/>
        </w:rPr>
      </w:pPr>
      <w:r w:rsidRPr="00D2043C">
        <w:rPr>
          <w:rFonts w:cs="Times New Roman"/>
          <w:b/>
          <w:sz w:val="20"/>
          <w:szCs w:val="20"/>
        </w:rPr>
        <w:t>15. ADEQUAÇÃO ORÇAMENTÁRIA CONFORME O ART. 6º, INC. XXIII, ALÍNEAS ‘J’ DA LEI 14.133/2021:</w:t>
      </w:r>
    </w:p>
    <w:p w:rsidR="00AD6316" w:rsidRPr="00D2043C" w:rsidRDefault="00AD6316" w:rsidP="00D2043C">
      <w:pPr>
        <w:pStyle w:val="Corpodetexto"/>
        <w:spacing w:line="276" w:lineRule="auto"/>
        <w:contextualSpacing/>
        <w:rPr>
          <w:bCs/>
        </w:rPr>
      </w:pPr>
      <w:r w:rsidRPr="00D2043C">
        <w:rPr>
          <w:b/>
          <w:bCs/>
        </w:rPr>
        <w:t>15.1.</w:t>
      </w:r>
      <w:r w:rsidRPr="00D2043C">
        <w:t xml:space="preserve"> As obrigações financeiras assumidas correrão por conta dos recursos constantes da seguinte dotação orçamentária</w:t>
      </w:r>
      <w:r w:rsidRPr="00D2043C">
        <w:rPr>
          <w:bCs/>
        </w:rPr>
        <w:t>:</w:t>
      </w: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       Unidade Orçamentária: </w:t>
      </w:r>
      <w:r w:rsidRPr="00D2043C">
        <w:rPr>
          <w:rFonts w:cs="Times New Roman"/>
          <w:bCs/>
          <w:sz w:val="20"/>
          <w:szCs w:val="20"/>
        </w:rPr>
        <w:t>0801</w:t>
      </w:r>
    </w:p>
    <w:p w:rsidR="00AD6316" w:rsidRPr="00D2043C" w:rsidRDefault="00AD6316" w:rsidP="00D2043C">
      <w:pPr>
        <w:jc w:val="both"/>
        <w:rPr>
          <w:rFonts w:cs="Times New Roman"/>
          <w:bCs/>
          <w:sz w:val="20"/>
          <w:szCs w:val="20"/>
        </w:rPr>
      </w:pPr>
      <w:r w:rsidRPr="00D2043C">
        <w:rPr>
          <w:rFonts w:cs="Times New Roman"/>
          <w:b/>
          <w:sz w:val="20"/>
          <w:szCs w:val="20"/>
        </w:rPr>
        <w:t xml:space="preserve">  Funcional: </w:t>
      </w:r>
      <w:r w:rsidRPr="00D2043C">
        <w:rPr>
          <w:rFonts w:cs="Times New Roman"/>
          <w:bCs/>
          <w:sz w:val="20"/>
          <w:szCs w:val="20"/>
        </w:rPr>
        <w:t>12 122 1201 2994 0000</w:t>
      </w: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Ficha: </w:t>
      </w:r>
      <w:r w:rsidRPr="00D2043C">
        <w:rPr>
          <w:rFonts w:cs="Times New Roman"/>
          <w:bCs/>
          <w:sz w:val="20"/>
          <w:szCs w:val="20"/>
        </w:rPr>
        <w:t>672</w:t>
      </w:r>
    </w:p>
    <w:p w:rsidR="00AD6316" w:rsidRPr="00D2043C" w:rsidRDefault="00AD6316" w:rsidP="00D2043C">
      <w:pPr>
        <w:ind w:firstLine="142"/>
        <w:jc w:val="both"/>
        <w:rPr>
          <w:rFonts w:cs="Times New Roman"/>
          <w:bCs/>
          <w:sz w:val="20"/>
          <w:szCs w:val="20"/>
        </w:rPr>
      </w:pPr>
      <w:r w:rsidRPr="00D2043C">
        <w:rPr>
          <w:rFonts w:cs="Times New Roman"/>
          <w:b/>
          <w:sz w:val="20"/>
          <w:szCs w:val="20"/>
        </w:rPr>
        <w:t>Elemento de Despesa:</w:t>
      </w:r>
      <w:r w:rsidRPr="00D2043C">
        <w:rPr>
          <w:rFonts w:cs="Times New Roman"/>
          <w:bCs/>
          <w:sz w:val="20"/>
          <w:szCs w:val="20"/>
        </w:rPr>
        <w:t>3.3.90.39.00</w:t>
      </w:r>
    </w:p>
    <w:p w:rsidR="00AD6316" w:rsidRPr="00D2043C" w:rsidRDefault="00AD6316" w:rsidP="00D2043C">
      <w:pPr>
        <w:ind w:firstLine="142"/>
        <w:jc w:val="both"/>
        <w:rPr>
          <w:rFonts w:cs="Times New Roman"/>
          <w:bCs/>
          <w:sz w:val="20"/>
          <w:szCs w:val="20"/>
        </w:rPr>
      </w:pPr>
      <w:r w:rsidRPr="00D2043C">
        <w:rPr>
          <w:rFonts w:cs="Times New Roman"/>
          <w:b/>
          <w:sz w:val="20"/>
          <w:szCs w:val="20"/>
        </w:rPr>
        <w:t>Fonte:</w:t>
      </w:r>
      <w:r w:rsidRPr="00D2043C">
        <w:rPr>
          <w:rFonts w:cs="Times New Roman"/>
          <w:bCs/>
          <w:sz w:val="20"/>
          <w:szCs w:val="20"/>
        </w:rPr>
        <w:t xml:space="preserve"> Recurso Próprio</w:t>
      </w:r>
    </w:p>
    <w:p w:rsidR="00AD6316" w:rsidRPr="00D2043C" w:rsidRDefault="00AD6316" w:rsidP="00D2043C">
      <w:pPr>
        <w:ind w:firstLine="142"/>
        <w:jc w:val="both"/>
        <w:rPr>
          <w:rFonts w:cs="Times New Roman"/>
          <w:bCs/>
          <w:sz w:val="20"/>
          <w:szCs w:val="20"/>
        </w:rPr>
      </w:pP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       Unidade Orçamentária: </w:t>
      </w:r>
      <w:r w:rsidRPr="00D2043C">
        <w:rPr>
          <w:rFonts w:cs="Times New Roman"/>
          <w:bCs/>
          <w:sz w:val="20"/>
          <w:szCs w:val="20"/>
        </w:rPr>
        <w:t>0801</w:t>
      </w:r>
    </w:p>
    <w:p w:rsidR="00AD6316" w:rsidRPr="00D2043C" w:rsidRDefault="00AD6316" w:rsidP="00D2043C">
      <w:pPr>
        <w:jc w:val="both"/>
        <w:rPr>
          <w:rFonts w:cs="Times New Roman"/>
          <w:bCs/>
          <w:sz w:val="20"/>
          <w:szCs w:val="20"/>
        </w:rPr>
      </w:pPr>
      <w:r w:rsidRPr="00D2043C">
        <w:rPr>
          <w:rFonts w:cs="Times New Roman"/>
          <w:b/>
          <w:sz w:val="20"/>
          <w:szCs w:val="20"/>
        </w:rPr>
        <w:t xml:space="preserve">  Funcional: </w:t>
      </w:r>
      <w:r w:rsidRPr="00D2043C">
        <w:rPr>
          <w:rFonts w:cs="Times New Roman"/>
          <w:bCs/>
          <w:sz w:val="20"/>
          <w:szCs w:val="20"/>
        </w:rPr>
        <w:t>12 361 1201 2905 0000</w:t>
      </w: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Ficha: </w:t>
      </w:r>
      <w:r w:rsidRPr="00D2043C">
        <w:rPr>
          <w:rFonts w:cs="Times New Roman"/>
          <w:bCs/>
          <w:sz w:val="20"/>
          <w:szCs w:val="20"/>
        </w:rPr>
        <w:t>705</w:t>
      </w:r>
    </w:p>
    <w:p w:rsidR="00AD6316" w:rsidRPr="00D2043C" w:rsidRDefault="00AD6316" w:rsidP="00D2043C">
      <w:pPr>
        <w:ind w:firstLine="142"/>
        <w:jc w:val="both"/>
        <w:rPr>
          <w:rFonts w:cs="Times New Roman"/>
          <w:bCs/>
          <w:sz w:val="20"/>
          <w:szCs w:val="20"/>
        </w:rPr>
      </w:pPr>
      <w:r w:rsidRPr="00D2043C">
        <w:rPr>
          <w:rFonts w:cs="Times New Roman"/>
          <w:b/>
          <w:sz w:val="20"/>
          <w:szCs w:val="20"/>
        </w:rPr>
        <w:t>Elemento de Despesa:</w:t>
      </w:r>
      <w:r w:rsidRPr="00D2043C">
        <w:rPr>
          <w:rFonts w:cs="Times New Roman"/>
          <w:bCs/>
          <w:sz w:val="20"/>
          <w:szCs w:val="20"/>
        </w:rPr>
        <w:t xml:space="preserve">3.3.90.39.00 </w:t>
      </w:r>
    </w:p>
    <w:p w:rsidR="00AD6316" w:rsidRPr="00D2043C" w:rsidRDefault="00AD6316" w:rsidP="00D2043C">
      <w:pPr>
        <w:ind w:firstLine="142"/>
        <w:jc w:val="both"/>
        <w:rPr>
          <w:rFonts w:cs="Times New Roman"/>
          <w:bCs/>
          <w:sz w:val="20"/>
          <w:szCs w:val="20"/>
        </w:rPr>
      </w:pPr>
      <w:r w:rsidRPr="00D2043C">
        <w:rPr>
          <w:rFonts w:cs="Times New Roman"/>
          <w:b/>
          <w:sz w:val="20"/>
          <w:szCs w:val="20"/>
        </w:rPr>
        <w:t>Fonte:</w:t>
      </w:r>
      <w:r w:rsidRPr="00D2043C">
        <w:rPr>
          <w:rFonts w:cs="Times New Roman"/>
          <w:bCs/>
          <w:sz w:val="20"/>
          <w:szCs w:val="20"/>
        </w:rPr>
        <w:t xml:space="preserve"> Salário Educação </w:t>
      </w:r>
    </w:p>
    <w:p w:rsidR="00AD6316" w:rsidRPr="00D2043C" w:rsidRDefault="00AD6316" w:rsidP="00D2043C">
      <w:pPr>
        <w:ind w:firstLine="142"/>
        <w:jc w:val="both"/>
        <w:rPr>
          <w:rFonts w:cs="Times New Roman"/>
          <w:bCs/>
          <w:sz w:val="20"/>
          <w:szCs w:val="20"/>
        </w:rPr>
      </w:pP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Unidade Orçamentária: </w:t>
      </w:r>
      <w:r w:rsidRPr="00D2043C">
        <w:rPr>
          <w:rFonts w:cs="Times New Roman"/>
          <w:bCs/>
          <w:sz w:val="20"/>
          <w:szCs w:val="20"/>
        </w:rPr>
        <w:t>0801</w:t>
      </w:r>
    </w:p>
    <w:p w:rsidR="00AD6316" w:rsidRPr="00D2043C" w:rsidRDefault="00AD6316" w:rsidP="00D2043C">
      <w:pPr>
        <w:jc w:val="both"/>
        <w:rPr>
          <w:rFonts w:cs="Times New Roman"/>
          <w:bCs/>
          <w:sz w:val="20"/>
          <w:szCs w:val="20"/>
        </w:rPr>
      </w:pPr>
      <w:r w:rsidRPr="00D2043C">
        <w:rPr>
          <w:rFonts w:cs="Times New Roman"/>
          <w:b/>
          <w:sz w:val="20"/>
          <w:szCs w:val="20"/>
        </w:rPr>
        <w:t xml:space="preserve">  Funcional:</w:t>
      </w:r>
      <w:r w:rsidRPr="00D2043C">
        <w:rPr>
          <w:rFonts w:cs="Times New Roman"/>
          <w:bCs/>
          <w:sz w:val="20"/>
          <w:szCs w:val="20"/>
        </w:rPr>
        <w:t>12 361 1201 2959 0000</w:t>
      </w: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Ficha: </w:t>
      </w:r>
      <w:r w:rsidRPr="00D2043C">
        <w:rPr>
          <w:rFonts w:cs="Times New Roman"/>
          <w:bCs/>
          <w:sz w:val="20"/>
          <w:szCs w:val="20"/>
        </w:rPr>
        <w:t>790</w:t>
      </w: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Elemento de Despesa: </w:t>
      </w:r>
      <w:r w:rsidRPr="00D2043C">
        <w:rPr>
          <w:rFonts w:cs="Times New Roman"/>
          <w:bCs/>
          <w:sz w:val="20"/>
          <w:szCs w:val="20"/>
        </w:rPr>
        <w:t>3.3.90.39.00</w:t>
      </w:r>
    </w:p>
    <w:p w:rsidR="00AD6316" w:rsidRPr="00D2043C" w:rsidRDefault="00AD6316" w:rsidP="00D2043C">
      <w:pPr>
        <w:ind w:firstLine="142"/>
        <w:jc w:val="both"/>
        <w:rPr>
          <w:rFonts w:cs="Times New Roman"/>
          <w:bCs/>
          <w:sz w:val="20"/>
          <w:szCs w:val="20"/>
        </w:rPr>
      </w:pPr>
      <w:r w:rsidRPr="00D2043C">
        <w:rPr>
          <w:rFonts w:cs="Times New Roman"/>
          <w:b/>
          <w:sz w:val="20"/>
          <w:szCs w:val="20"/>
        </w:rPr>
        <w:t>Fonte</w:t>
      </w:r>
      <w:r w:rsidRPr="00D2043C">
        <w:rPr>
          <w:rFonts w:cs="Times New Roman"/>
          <w:bCs/>
          <w:sz w:val="20"/>
          <w:szCs w:val="20"/>
        </w:rPr>
        <w:t>: Fundeb</w:t>
      </w:r>
    </w:p>
    <w:p w:rsidR="00AD6316" w:rsidRPr="00D2043C" w:rsidRDefault="00AD6316" w:rsidP="00D2043C">
      <w:pPr>
        <w:ind w:firstLine="142"/>
        <w:jc w:val="both"/>
        <w:rPr>
          <w:rFonts w:cs="Times New Roman"/>
          <w:bCs/>
          <w:sz w:val="20"/>
          <w:szCs w:val="20"/>
        </w:rPr>
      </w:pP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       Unidade Orçamentária: </w:t>
      </w:r>
    </w:p>
    <w:p w:rsidR="00AD6316" w:rsidRPr="00D2043C" w:rsidRDefault="00AD6316" w:rsidP="00D2043C">
      <w:pPr>
        <w:jc w:val="both"/>
        <w:rPr>
          <w:rFonts w:cs="Times New Roman"/>
          <w:b/>
          <w:sz w:val="20"/>
          <w:szCs w:val="20"/>
        </w:rPr>
      </w:pPr>
      <w:r w:rsidRPr="00D2043C">
        <w:rPr>
          <w:rFonts w:cs="Times New Roman"/>
          <w:b/>
          <w:sz w:val="20"/>
          <w:szCs w:val="20"/>
        </w:rPr>
        <w:t xml:space="preserve">  Funcional:</w:t>
      </w:r>
      <w:r w:rsidRPr="00D2043C">
        <w:rPr>
          <w:rFonts w:cs="Times New Roman"/>
          <w:bCs/>
          <w:sz w:val="20"/>
          <w:szCs w:val="20"/>
        </w:rPr>
        <w:t>12 361 1201 4001 0000</w:t>
      </w: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Ficha: </w:t>
      </w:r>
      <w:r w:rsidRPr="00D2043C">
        <w:rPr>
          <w:rFonts w:cs="Times New Roman"/>
          <w:bCs/>
          <w:sz w:val="20"/>
          <w:szCs w:val="20"/>
        </w:rPr>
        <w:t>804</w:t>
      </w:r>
    </w:p>
    <w:p w:rsidR="00AD6316" w:rsidRPr="00D2043C" w:rsidRDefault="00AD6316" w:rsidP="00D2043C">
      <w:pPr>
        <w:ind w:firstLine="142"/>
        <w:jc w:val="both"/>
        <w:rPr>
          <w:rFonts w:cs="Times New Roman"/>
          <w:bCs/>
          <w:sz w:val="20"/>
          <w:szCs w:val="20"/>
        </w:rPr>
      </w:pPr>
      <w:r w:rsidRPr="00D2043C">
        <w:rPr>
          <w:rFonts w:cs="Times New Roman"/>
          <w:b/>
          <w:sz w:val="20"/>
          <w:szCs w:val="20"/>
        </w:rPr>
        <w:t>Elemento de Despesa:</w:t>
      </w:r>
      <w:r w:rsidRPr="00D2043C">
        <w:rPr>
          <w:rFonts w:cs="Times New Roman"/>
          <w:bCs/>
          <w:sz w:val="20"/>
          <w:szCs w:val="20"/>
        </w:rPr>
        <w:t>3.3.90.39.00</w:t>
      </w:r>
    </w:p>
    <w:p w:rsidR="00AD6316" w:rsidRPr="00D2043C" w:rsidRDefault="00AD6316" w:rsidP="00D2043C">
      <w:pPr>
        <w:ind w:firstLine="142"/>
        <w:jc w:val="both"/>
        <w:rPr>
          <w:rFonts w:cs="Times New Roman"/>
          <w:bCs/>
          <w:sz w:val="20"/>
          <w:szCs w:val="20"/>
        </w:rPr>
      </w:pPr>
      <w:r w:rsidRPr="00D2043C">
        <w:rPr>
          <w:rFonts w:cs="Times New Roman"/>
          <w:b/>
          <w:sz w:val="20"/>
          <w:szCs w:val="20"/>
        </w:rPr>
        <w:t>Fonte</w:t>
      </w:r>
      <w:r w:rsidRPr="00D2043C">
        <w:rPr>
          <w:rFonts w:cs="Times New Roman"/>
          <w:bCs/>
          <w:sz w:val="20"/>
          <w:szCs w:val="20"/>
        </w:rPr>
        <w:t>: Fundeb – Ensino Fundamental</w:t>
      </w:r>
    </w:p>
    <w:p w:rsidR="00AD6316" w:rsidRPr="00D2043C" w:rsidRDefault="00AD6316" w:rsidP="00D2043C">
      <w:pPr>
        <w:ind w:firstLine="142"/>
        <w:jc w:val="both"/>
        <w:rPr>
          <w:rFonts w:cs="Times New Roman"/>
          <w:bCs/>
          <w:sz w:val="20"/>
          <w:szCs w:val="20"/>
        </w:rPr>
      </w:pP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Unidade Orçamentária: </w:t>
      </w:r>
      <w:r w:rsidRPr="00D2043C">
        <w:rPr>
          <w:rFonts w:cs="Times New Roman"/>
          <w:bCs/>
          <w:sz w:val="20"/>
          <w:szCs w:val="20"/>
        </w:rPr>
        <w:t>0801</w:t>
      </w:r>
    </w:p>
    <w:p w:rsidR="00AD6316" w:rsidRPr="00D2043C" w:rsidRDefault="00AD6316" w:rsidP="00D2043C">
      <w:pPr>
        <w:jc w:val="both"/>
        <w:rPr>
          <w:rFonts w:cs="Times New Roman"/>
          <w:b/>
          <w:sz w:val="20"/>
          <w:szCs w:val="20"/>
        </w:rPr>
      </w:pPr>
      <w:r w:rsidRPr="00D2043C">
        <w:rPr>
          <w:rFonts w:cs="Times New Roman"/>
          <w:b/>
          <w:sz w:val="20"/>
          <w:szCs w:val="20"/>
        </w:rPr>
        <w:t xml:space="preserve">  Funcional: </w:t>
      </w:r>
      <w:r w:rsidRPr="00D2043C">
        <w:rPr>
          <w:rFonts w:cs="Times New Roman"/>
          <w:bCs/>
          <w:sz w:val="20"/>
          <w:szCs w:val="20"/>
        </w:rPr>
        <w:t>12 361 1201 4001 0000</w:t>
      </w: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Ficha: </w:t>
      </w:r>
      <w:r w:rsidRPr="00D2043C">
        <w:rPr>
          <w:rFonts w:cs="Times New Roman"/>
          <w:bCs/>
          <w:sz w:val="20"/>
          <w:szCs w:val="20"/>
        </w:rPr>
        <w:t>805</w:t>
      </w:r>
    </w:p>
    <w:p w:rsidR="00AD6316" w:rsidRPr="00D2043C" w:rsidRDefault="00AD6316" w:rsidP="00D2043C">
      <w:pPr>
        <w:ind w:firstLine="142"/>
        <w:jc w:val="both"/>
        <w:rPr>
          <w:rFonts w:cs="Times New Roman"/>
          <w:bCs/>
          <w:sz w:val="20"/>
          <w:szCs w:val="20"/>
        </w:rPr>
      </w:pPr>
      <w:r w:rsidRPr="00D2043C">
        <w:rPr>
          <w:rFonts w:cs="Times New Roman"/>
          <w:b/>
          <w:sz w:val="20"/>
          <w:szCs w:val="20"/>
        </w:rPr>
        <w:t>Elemento de Despesa:</w:t>
      </w:r>
      <w:r w:rsidRPr="00D2043C">
        <w:rPr>
          <w:rFonts w:cs="Times New Roman"/>
          <w:bCs/>
          <w:sz w:val="20"/>
          <w:szCs w:val="20"/>
        </w:rPr>
        <w:t>3.3.90.39.00</w:t>
      </w:r>
    </w:p>
    <w:p w:rsidR="00AD6316" w:rsidRPr="00D2043C" w:rsidRDefault="00AD6316" w:rsidP="00D2043C">
      <w:pPr>
        <w:ind w:firstLine="142"/>
        <w:jc w:val="both"/>
        <w:rPr>
          <w:rFonts w:cs="Times New Roman"/>
          <w:bCs/>
          <w:sz w:val="20"/>
          <w:szCs w:val="20"/>
        </w:rPr>
      </w:pPr>
      <w:r w:rsidRPr="00D2043C">
        <w:rPr>
          <w:rFonts w:cs="Times New Roman"/>
          <w:b/>
          <w:sz w:val="20"/>
          <w:szCs w:val="20"/>
        </w:rPr>
        <w:t>Fonte</w:t>
      </w:r>
      <w:r w:rsidRPr="00D2043C">
        <w:rPr>
          <w:rFonts w:cs="Times New Roman"/>
          <w:bCs/>
          <w:sz w:val="20"/>
          <w:szCs w:val="20"/>
        </w:rPr>
        <w:t>: Fundeb – Ensino Fundamental</w:t>
      </w:r>
    </w:p>
    <w:p w:rsidR="00AD6316" w:rsidRPr="00D2043C" w:rsidRDefault="00AD6316" w:rsidP="00D2043C">
      <w:pPr>
        <w:jc w:val="both"/>
        <w:rPr>
          <w:rFonts w:cs="Times New Roman"/>
          <w:b/>
          <w:sz w:val="20"/>
          <w:szCs w:val="20"/>
        </w:rPr>
      </w:pP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      Unidade Orçamentária: </w:t>
      </w:r>
      <w:r w:rsidRPr="00D2043C">
        <w:rPr>
          <w:rFonts w:cs="Times New Roman"/>
          <w:bCs/>
          <w:sz w:val="20"/>
          <w:szCs w:val="20"/>
        </w:rPr>
        <w:t>0801</w:t>
      </w:r>
    </w:p>
    <w:p w:rsidR="00AD6316" w:rsidRPr="00D2043C" w:rsidRDefault="00AD6316" w:rsidP="00D2043C">
      <w:pPr>
        <w:jc w:val="both"/>
        <w:rPr>
          <w:rFonts w:cs="Times New Roman"/>
          <w:bCs/>
          <w:sz w:val="20"/>
          <w:szCs w:val="20"/>
        </w:rPr>
      </w:pPr>
      <w:r w:rsidRPr="00D2043C">
        <w:rPr>
          <w:rFonts w:cs="Times New Roman"/>
          <w:b/>
          <w:sz w:val="20"/>
          <w:szCs w:val="20"/>
        </w:rPr>
        <w:t xml:space="preserve">  Funcional:</w:t>
      </w:r>
      <w:r w:rsidRPr="00D2043C">
        <w:rPr>
          <w:rFonts w:cs="Times New Roman"/>
          <w:bCs/>
          <w:sz w:val="20"/>
          <w:szCs w:val="20"/>
        </w:rPr>
        <w:t>12 365 1201 2896 0000</w:t>
      </w: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Ficha: </w:t>
      </w:r>
      <w:r w:rsidRPr="00D2043C">
        <w:rPr>
          <w:rFonts w:cs="Times New Roman"/>
          <w:bCs/>
          <w:sz w:val="20"/>
          <w:szCs w:val="20"/>
        </w:rPr>
        <w:t>814</w:t>
      </w:r>
    </w:p>
    <w:p w:rsidR="00AD6316" w:rsidRPr="00D2043C" w:rsidRDefault="00AD6316" w:rsidP="00D2043C">
      <w:pPr>
        <w:ind w:firstLine="142"/>
        <w:jc w:val="both"/>
        <w:rPr>
          <w:rFonts w:cs="Times New Roman"/>
          <w:bCs/>
          <w:sz w:val="20"/>
          <w:szCs w:val="20"/>
        </w:rPr>
      </w:pPr>
      <w:r w:rsidRPr="00D2043C">
        <w:rPr>
          <w:rFonts w:cs="Times New Roman"/>
          <w:b/>
          <w:sz w:val="20"/>
          <w:szCs w:val="20"/>
        </w:rPr>
        <w:t>Elemento de Despesa:</w:t>
      </w:r>
      <w:r w:rsidRPr="00D2043C">
        <w:rPr>
          <w:rFonts w:cs="Times New Roman"/>
          <w:bCs/>
          <w:sz w:val="20"/>
          <w:szCs w:val="20"/>
        </w:rPr>
        <w:t>3.3.90.39.00</w:t>
      </w:r>
    </w:p>
    <w:p w:rsidR="00AD6316" w:rsidRPr="00D2043C" w:rsidRDefault="00AD6316" w:rsidP="00D2043C">
      <w:pPr>
        <w:ind w:firstLine="142"/>
        <w:jc w:val="both"/>
        <w:rPr>
          <w:rFonts w:cs="Times New Roman"/>
          <w:bCs/>
          <w:sz w:val="20"/>
          <w:szCs w:val="20"/>
        </w:rPr>
      </w:pPr>
      <w:r w:rsidRPr="00D2043C">
        <w:rPr>
          <w:rFonts w:cs="Times New Roman"/>
          <w:b/>
          <w:sz w:val="20"/>
          <w:szCs w:val="20"/>
        </w:rPr>
        <w:t>Fonte</w:t>
      </w:r>
      <w:r w:rsidRPr="00D2043C">
        <w:rPr>
          <w:rFonts w:cs="Times New Roman"/>
          <w:bCs/>
          <w:sz w:val="20"/>
          <w:szCs w:val="20"/>
        </w:rPr>
        <w:t>: Fundeb – Educação Infantil</w:t>
      </w:r>
    </w:p>
    <w:p w:rsidR="00AD6316" w:rsidRPr="00D2043C" w:rsidRDefault="00AD6316" w:rsidP="00D2043C">
      <w:pPr>
        <w:ind w:firstLine="142"/>
        <w:jc w:val="both"/>
        <w:rPr>
          <w:rFonts w:cs="Times New Roman"/>
          <w:bCs/>
          <w:sz w:val="20"/>
          <w:szCs w:val="20"/>
        </w:rPr>
      </w:pP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       Unidade Orçamentária: </w:t>
      </w:r>
      <w:r w:rsidRPr="00D2043C">
        <w:rPr>
          <w:rFonts w:cs="Times New Roman"/>
          <w:bCs/>
          <w:sz w:val="20"/>
          <w:szCs w:val="20"/>
        </w:rPr>
        <w:t>0801</w:t>
      </w:r>
    </w:p>
    <w:p w:rsidR="00AD6316" w:rsidRPr="00D2043C" w:rsidRDefault="00AD6316" w:rsidP="00D2043C">
      <w:pPr>
        <w:jc w:val="both"/>
        <w:rPr>
          <w:rFonts w:cs="Times New Roman"/>
          <w:bCs/>
          <w:sz w:val="20"/>
          <w:szCs w:val="20"/>
        </w:rPr>
      </w:pPr>
      <w:r w:rsidRPr="00D2043C">
        <w:rPr>
          <w:rFonts w:cs="Times New Roman"/>
          <w:b/>
          <w:sz w:val="20"/>
          <w:szCs w:val="20"/>
        </w:rPr>
        <w:lastRenderedPageBreak/>
        <w:t xml:space="preserve">  Funcional:</w:t>
      </w:r>
      <w:r w:rsidRPr="00D2043C">
        <w:rPr>
          <w:rFonts w:cs="Times New Roman"/>
          <w:bCs/>
          <w:sz w:val="20"/>
          <w:szCs w:val="20"/>
        </w:rPr>
        <w:t>12 365 1201 4003 0000</w:t>
      </w: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Ficha: </w:t>
      </w:r>
      <w:r w:rsidRPr="00D2043C">
        <w:rPr>
          <w:rFonts w:cs="Times New Roman"/>
          <w:bCs/>
          <w:sz w:val="20"/>
          <w:szCs w:val="20"/>
        </w:rPr>
        <w:t>825</w:t>
      </w: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Elemento de Despesa: </w:t>
      </w:r>
      <w:r w:rsidRPr="00D2043C">
        <w:rPr>
          <w:rFonts w:cs="Times New Roman"/>
          <w:bCs/>
          <w:sz w:val="20"/>
          <w:szCs w:val="20"/>
        </w:rPr>
        <w:t>3.3.90.36.00</w:t>
      </w:r>
    </w:p>
    <w:p w:rsidR="00AD6316" w:rsidRPr="00D2043C" w:rsidRDefault="00AD6316" w:rsidP="00D2043C">
      <w:pPr>
        <w:ind w:firstLine="142"/>
        <w:jc w:val="both"/>
        <w:rPr>
          <w:rFonts w:cs="Times New Roman"/>
          <w:bCs/>
          <w:sz w:val="20"/>
          <w:szCs w:val="20"/>
        </w:rPr>
      </w:pPr>
      <w:r w:rsidRPr="00D2043C">
        <w:rPr>
          <w:rFonts w:cs="Times New Roman"/>
          <w:b/>
          <w:sz w:val="20"/>
          <w:szCs w:val="20"/>
        </w:rPr>
        <w:t>Fonte</w:t>
      </w:r>
      <w:r w:rsidRPr="00D2043C">
        <w:rPr>
          <w:rFonts w:cs="Times New Roman"/>
          <w:bCs/>
          <w:sz w:val="20"/>
          <w:szCs w:val="20"/>
        </w:rPr>
        <w:t>: Fundeb - Creche</w:t>
      </w:r>
    </w:p>
    <w:p w:rsidR="00AD6316" w:rsidRPr="00D2043C" w:rsidRDefault="00AD6316" w:rsidP="00D2043C">
      <w:pPr>
        <w:ind w:firstLine="142"/>
        <w:jc w:val="both"/>
        <w:rPr>
          <w:rFonts w:cs="Times New Roman"/>
          <w:bCs/>
          <w:sz w:val="20"/>
          <w:szCs w:val="20"/>
        </w:rPr>
      </w:pP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       Unidade Orçamentária:</w:t>
      </w:r>
      <w:r w:rsidRPr="00D2043C">
        <w:rPr>
          <w:rFonts w:cs="Times New Roman"/>
          <w:bCs/>
          <w:sz w:val="20"/>
          <w:szCs w:val="20"/>
        </w:rPr>
        <w:t>0801</w:t>
      </w:r>
    </w:p>
    <w:p w:rsidR="00AD6316" w:rsidRPr="00D2043C" w:rsidRDefault="00AD6316" w:rsidP="00D2043C">
      <w:pPr>
        <w:jc w:val="both"/>
        <w:rPr>
          <w:rFonts w:cs="Times New Roman"/>
          <w:bCs/>
          <w:sz w:val="20"/>
          <w:szCs w:val="20"/>
        </w:rPr>
      </w:pPr>
      <w:r w:rsidRPr="00D2043C">
        <w:rPr>
          <w:rFonts w:cs="Times New Roman"/>
          <w:b/>
          <w:sz w:val="20"/>
          <w:szCs w:val="20"/>
        </w:rPr>
        <w:t xml:space="preserve">  Funcional: </w:t>
      </w:r>
      <w:r w:rsidRPr="00D2043C">
        <w:rPr>
          <w:rFonts w:cs="Times New Roman"/>
          <w:bCs/>
          <w:sz w:val="20"/>
          <w:szCs w:val="20"/>
        </w:rPr>
        <w:t>12 365 1201 4016 0000</w:t>
      </w: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Ficha: </w:t>
      </w:r>
      <w:r w:rsidRPr="00D2043C">
        <w:rPr>
          <w:rFonts w:cs="Times New Roman"/>
          <w:bCs/>
          <w:sz w:val="20"/>
          <w:szCs w:val="20"/>
        </w:rPr>
        <w:t>836</w:t>
      </w: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Elemento de Despesa: </w:t>
      </w:r>
      <w:r w:rsidRPr="00D2043C">
        <w:rPr>
          <w:rFonts w:cs="Times New Roman"/>
          <w:bCs/>
          <w:sz w:val="20"/>
          <w:szCs w:val="20"/>
        </w:rPr>
        <w:t>3.3.90.39.00</w:t>
      </w:r>
    </w:p>
    <w:p w:rsidR="00AD6316" w:rsidRPr="00D2043C" w:rsidRDefault="00AD6316" w:rsidP="00D2043C">
      <w:pPr>
        <w:ind w:firstLine="142"/>
        <w:jc w:val="both"/>
        <w:rPr>
          <w:rFonts w:cs="Times New Roman"/>
          <w:bCs/>
          <w:sz w:val="20"/>
          <w:szCs w:val="20"/>
        </w:rPr>
      </w:pPr>
      <w:r w:rsidRPr="00D2043C">
        <w:rPr>
          <w:rFonts w:cs="Times New Roman"/>
          <w:b/>
          <w:sz w:val="20"/>
          <w:szCs w:val="20"/>
        </w:rPr>
        <w:t>Fonte</w:t>
      </w:r>
      <w:r w:rsidRPr="00D2043C">
        <w:rPr>
          <w:rFonts w:cs="Times New Roman"/>
          <w:bCs/>
          <w:sz w:val="20"/>
          <w:szCs w:val="20"/>
        </w:rPr>
        <w:t>: Fundeb – Ensino Infantil pré-escola</w:t>
      </w:r>
    </w:p>
    <w:p w:rsidR="00AD6316" w:rsidRPr="00D2043C" w:rsidRDefault="00AD6316" w:rsidP="00D2043C">
      <w:pPr>
        <w:ind w:firstLine="142"/>
        <w:jc w:val="both"/>
        <w:rPr>
          <w:rFonts w:cs="Times New Roman"/>
          <w:bCs/>
          <w:sz w:val="20"/>
          <w:szCs w:val="20"/>
        </w:rPr>
      </w:pP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       Unidade Orçamentária: </w:t>
      </w:r>
      <w:r w:rsidRPr="00D2043C">
        <w:rPr>
          <w:rFonts w:cs="Times New Roman"/>
          <w:bCs/>
          <w:sz w:val="20"/>
          <w:szCs w:val="20"/>
        </w:rPr>
        <w:t>0801</w:t>
      </w:r>
    </w:p>
    <w:p w:rsidR="00AD6316" w:rsidRPr="00D2043C" w:rsidRDefault="00AD6316" w:rsidP="00D2043C">
      <w:pPr>
        <w:jc w:val="both"/>
        <w:rPr>
          <w:rFonts w:cs="Times New Roman"/>
          <w:bCs/>
          <w:sz w:val="20"/>
          <w:szCs w:val="20"/>
        </w:rPr>
      </w:pPr>
      <w:r w:rsidRPr="00D2043C">
        <w:rPr>
          <w:rFonts w:cs="Times New Roman"/>
          <w:b/>
          <w:sz w:val="20"/>
          <w:szCs w:val="20"/>
        </w:rPr>
        <w:t xml:space="preserve">  Funcional:</w:t>
      </w:r>
      <w:r w:rsidRPr="00D2043C">
        <w:rPr>
          <w:rFonts w:cs="Times New Roman"/>
          <w:bCs/>
          <w:sz w:val="20"/>
          <w:szCs w:val="20"/>
        </w:rPr>
        <w:t>12 366 1201 2184 0000</w:t>
      </w: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Ficha: </w:t>
      </w:r>
      <w:r w:rsidRPr="00D2043C">
        <w:rPr>
          <w:rFonts w:cs="Times New Roman"/>
          <w:bCs/>
          <w:sz w:val="20"/>
          <w:szCs w:val="20"/>
        </w:rPr>
        <w:t>847</w:t>
      </w:r>
    </w:p>
    <w:p w:rsidR="00AD6316" w:rsidRPr="00D2043C" w:rsidRDefault="00AD6316" w:rsidP="00D2043C">
      <w:pPr>
        <w:ind w:firstLine="142"/>
        <w:jc w:val="both"/>
        <w:rPr>
          <w:rFonts w:cs="Times New Roman"/>
          <w:bCs/>
          <w:sz w:val="20"/>
          <w:szCs w:val="20"/>
        </w:rPr>
      </w:pPr>
      <w:r w:rsidRPr="00D2043C">
        <w:rPr>
          <w:rFonts w:cs="Times New Roman"/>
          <w:b/>
          <w:sz w:val="20"/>
          <w:szCs w:val="20"/>
        </w:rPr>
        <w:t xml:space="preserve">Elemento de Despesa: </w:t>
      </w:r>
      <w:r w:rsidRPr="00D2043C">
        <w:rPr>
          <w:rFonts w:cs="Times New Roman"/>
          <w:bCs/>
          <w:sz w:val="20"/>
          <w:szCs w:val="20"/>
        </w:rPr>
        <w:t>3.3.90.39.00</w:t>
      </w:r>
    </w:p>
    <w:p w:rsidR="00AD6316" w:rsidRPr="00D2043C" w:rsidRDefault="00AD6316" w:rsidP="00D2043C">
      <w:pPr>
        <w:ind w:firstLine="142"/>
        <w:jc w:val="both"/>
        <w:rPr>
          <w:rFonts w:cs="Times New Roman"/>
          <w:bCs/>
          <w:sz w:val="20"/>
          <w:szCs w:val="20"/>
        </w:rPr>
      </w:pPr>
      <w:r w:rsidRPr="00D2043C">
        <w:rPr>
          <w:rFonts w:cs="Times New Roman"/>
          <w:b/>
          <w:sz w:val="20"/>
          <w:szCs w:val="20"/>
        </w:rPr>
        <w:t>Fonte</w:t>
      </w:r>
      <w:r w:rsidRPr="00D2043C">
        <w:rPr>
          <w:rFonts w:cs="Times New Roman"/>
          <w:bCs/>
          <w:sz w:val="20"/>
          <w:szCs w:val="20"/>
        </w:rPr>
        <w:t>: Fundeb EJA</w:t>
      </w:r>
    </w:p>
    <w:p w:rsidR="00AD6316" w:rsidRPr="00D2043C" w:rsidRDefault="00AD6316" w:rsidP="00D2043C">
      <w:pPr>
        <w:ind w:firstLine="142"/>
        <w:jc w:val="both"/>
        <w:rPr>
          <w:rFonts w:cs="Times New Roman"/>
          <w:bCs/>
          <w:sz w:val="20"/>
          <w:szCs w:val="20"/>
        </w:rPr>
      </w:pPr>
    </w:p>
    <w:p w:rsidR="00AD6316" w:rsidRPr="00D2043C" w:rsidRDefault="00AD6316" w:rsidP="00D2043C">
      <w:pPr>
        <w:pStyle w:val="PargrafodaLista"/>
        <w:pBdr>
          <w:top w:val="single" w:sz="4" w:space="1" w:color="auto"/>
        </w:pBdr>
        <w:ind w:left="0"/>
        <w:rPr>
          <w:rFonts w:cs="Times New Roman"/>
          <w:b/>
          <w:bCs/>
          <w:sz w:val="20"/>
          <w:szCs w:val="20"/>
        </w:rPr>
      </w:pPr>
      <w:r w:rsidRPr="00D2043C">
        <w:rPr>
          <w:rFonts w:cs="Times New Roman"/>
          <w:b/>
          <w:bCs/>
          <w:sz w:val="20"/>
          <w:szCs w:val="20"/>
        </w:rPr>
        <w:t>16. OBRIGAÇÕES DA CONTRATADA. art. 6º, inc. XXIII, alíneas ‘e’ da Lei 14.133/2021:</w:t>
      </w:r>
    </w:p>
    <w:p w:rsidR="00AD6316" w:rsidRPr="00D2043C" w:rsidRDefault="00AD6316" w:rsidP="00D2043C">
      <w:pPr>
        <w:pStyle w:val="PargrafodaLista"/>
        <w:ind w:left="0"/>
        <w:rPr>
          <w:rFonts w:cs="Times New Roman"/>
          <w:b/>
          <w:bCs/>
          <w:sz w:val="20"/>
          <w:szCs w:val="20"/>
        </w:rPr>
      </w:pPr>
    </w:p>
    <w:p w:rsidR="00AD6316" w:rsidRPr="00D2043C" w:rsidRDefault="00AD6316" w:rsidP="00D2043C">
      <w:pPr>
        <w:jc w:val="both"/>
        <w:rPr>
          <w:rFonts w:cs="Times New Roman"/>
          <w:sz w:val="20"/>
          <w:szCs w:val="20"/>
        </w:rPr>
      </w:pPr>
      <w:r w:rsidRPr="00D2043C">
        <w:rPr>
          <w:rFonts w:cs="Times New Roman"/>
          <w:b/>
          <w:bCs/>
          <w:sz w:val="20"/>
          <w:szCs w:val="20"/>
        </w:rPr>
        <w:t xml:space="preserve">16.1. </w:t>
      </w:r>
      <w:r w:rsidRPr="00D2043C">
        <w:rPr>
          <w:rFonts w:cs="Times New Roman"/>
          <w:sz w:val="20"/>
          <w:szCs w:val="20"/>
        </w:rPr>
        <w:t>A Contratada deve cumprir todas as obrigações constantes no Edital, seus anexos e sua proposta, assumindo como exclusivamente seus os riscos e as despesas decorrentes da boa e perfeita execução do objeto e, ainda:</w:t>
      </w:r>
    </w:p>
    <w:p w:rsidR="00AD6316" w:rsidRPr="00D2043C" w:rsidRDefault="00AD6316" w:rsidP="00D2043C">
      <w:pPr>
        <w:jc w:val="both"/>
        <w:rPr>
          <w:rFonts w:cs="Times New Roman"/>
          <w:sz w:val="20"/>
          <w:szCs w:val="20"/>
        </w:rPr>
      </w:pPr>
    </w:p>
    <w:p w:rsidR="00AD6316" w:rsidRPr="00D2043C" w:rsidRDefault="00AD6316" w:rsidP="00D2043C">
      <w:pPr>
        <w:jc w:val="both"/>
        <w:rPr>
          <w:rFonts w:cs="Times New Roman"/>
          <w:sz w:val="20"/>
          <w:szCs w:val="20"/>
        </w:rPr>
      </w:pPr>
      <w:r w:rsidRPr="00D2043C">
        <w:rPr>
          <w:rFonts w:cs="Times New Roman"/>
          <w:b/>
          <w:bCs/>
          <w:sz w:val="20"/>
          <w:szCs w:val="20"/>
        </w:rPr>
        <w:t xml:space="preserve">16.2. </w:t>
      </w:r>
      <w:r w:rsidRPr="00D2043C">
        <w:rPr>
          <w:rFonts w:cs="Times New Roman"/>
          <w:sz w:val="20"/>
          <w:szCs w:val="20"/>
        </w:rPr>
        <w:t>Efetuar a entrega do objeto em perfeitas condições, conforme especificações, prazo e local constantes no Termo de Referência e seus anexos,acompanhado da respectiva nota fiscal, na qual constarão as indicações referentes a: marca, procedência, prazo de validade, quantidade e descrição detalhada dos itens entregues;</w:t>
      </w:r>
    </w:p>
    <w:p w:rsidR="00AD6316" w:rsidRPr="00D2043C" w:rsidRDefault="00AD6316" w:rsidP="00D2043C">
      <w:pPr>
        <w:jc w:val="both"/>
        <w:rPr>
          <w:rFonts w:cs="Times New Roman"/>
          <w:sz w:val="20"/>
          <w:szCs w:val="20"/>
        </w:rPr>
      </w:pPr>
    </w:p>
    <w:p w:rsidR="00AD6316" w:rsidRPr="00D2043C" w:rsidRDefault="00AD6316" w:rsidP="00D2043C">
      <w:pPr>
        <w:jc w:val="both"/>
        <w:rPr>
          <w:rFonts w:cs="Times New Roman"/>
          <w:sz w:val="20"/>
          <w:szCs w:val="20"/>
        </w:rPr>
      </w:pPr>
      <w:r w:rsidRPr="00D2043C">
        <w:rPr>
          <w:rFonts w:cs="Times New Roman"/>
          <w:b/>
          <w:bCs/>
          <w:sz w:val="20"/>
          <w:szCs w:val="20"/>
        </w:rPr>
        <w:t xml:space="preserve">16.3. </w:t>
      </w:r>
      <w:r w:rsidRPr="00D2043C">
        <w:rPr>
          <w:rFonts w:cs="Times New Roman"/>
          <w:sz w:val="20"/>
          <w:szCs w:val="20"/>
        </w:rPr>
        <w:t>Responsabilizar-se pelos vícios e danos decorrentes do objeto, de acordo com os artigos 12, 13 e17 a 27, do Código de Defesa do Consumidor (Lei nº 8.078, de 1990);</w:t>
      </w:r>
    </w:p>
    <w:p w:rsidR="00AD6316" w:rsidRPr="00D2043C" w:rsidRDefault="00AD6316" w:rsidP="00D2043C">
      <w:pPr>
        <w:jc w:val="both"/>
        <w:rPr>
          <w:rFonts w:cs="Times New Roman"/>
          <w:sz w:val="20"/>
          <w:szCs w:val="20"/>
        </w:rPr>
      </w:pPr>
    </w:p>
    <w:p w:rsidR="00AD6316" w:rsidRPr="00D2043C" w:rsidRDefault="00AD6316" w:rsidP="00D2043C">
      <w:pPr>
        <w:jc w:val="both"/>
        <w:rPr>
          <w:rFonts w:cs="Times New Roman"/>
          <w:sz w:val="20"/>
          <w:szCs w:val="20"/>
        </w:rPr>
      </w:pPr>
      <w:r w:rsidRPr="00D2043C">
        <w:rPr>
          <w:rFonts w:cs="Times New Roman"/>
          <w:b/>
          <w:bCs/>
          <w:sz w:val="20"/>
          <w:szCs w:val="20"/>
        </w:rPr>
        <w:t xml:space="preserve">16.4. </w:t>
      </w:r>
      <w:r w:rsidRPr="00D2043C">
        <w:rPr>
          <w:rFonts w:cs="Times New Roman"/>
          <w:sz w:val="20"/>
          <w:szCs w:val="20"/>
        </w:rPr>
        <w:t>Responsabilizar-se pelos danos causados diretamente à Administração ou a terceiros em razão da execução do contrato;</w:t>
      </w:r>
    </w:p>
    <w:p w:rsidR="00AD6316" w:rsidRPr="00D2043C" w:rsidRDefault="00AD6316" w:rsidP="00D2043C">
      <w:pPr>
        <w:pStyle w:val="PargrafodaLista"/>
        <w:ind w:left="0"/>
        <w:rPr>
          <w:rFonts w:cs="Times New Roman"/>
          <w:sz w:val="20"/>
          <w:szCs w:val="20"/>
        </w:rPr>
      </w:pPr>
    </w:p>
    <w:p w:rsidR="00AD6316" w:rsidRPr="00D2043C" w:rsidRDefault="00AD6316" w:rsidP="00D2043C">
      <w:pPr>
        <w:jc w:val="both"/>
        <w:rPr>
          <w:rFonts w:cs="Times New Roman"/>
          <w:sz w:val="20"/>
          <w:szCs w:val="20"/>
        </w:rPr>
      </w:pPr>
      <w:r w:rsidRPr="00D2043C">
        <w:rPr>
          <w:rFonts w:cs="Times New Roman"/>
          <w:b/>
          <w:bCs/>
          <w:sz w:val="20"/>
          <w:szCs w:val="20"/>
        </w:rPr>
        <w:t>16.5.</w:t>
      </w:r>
      <w:r w:rsidRPr="00D2043C">
        <w:rPr>
          <w:rFonts w:cs="Times New Roman"/>
          <w:sz w:val="20"/>
          <w:szCs w:val="20"/>
        </w:rPr>
        <w:t xml:space="preserve"> Reparar, corrigir, remover, reconstruir ou substituir, a suas expensas, no total ou em parte, o objeto do contrato em que se verificarem vícios, defeitos ou incorreções resultantes de sua execução;</w:t>
      </w:r>
    </w:p>
    <w:p w:rsidR="00AD6316" w:rsidRPr="00D2043C" w:rsidRDefault="00AD6316" w:rsidP="00D2043C">
      <w:pPr>
        <w:jc w:val="both"/>
        <w:rPr>
          <w:rFonts w:cs="Times New Roman"/>
          <w:sz w:val="20"/>
          <w:szCs w:val="20"/>
        </w:rPr>
      </w:pPr>
    </w:p>
    <w:p w:rsidR="00AD6316" w:rsidRPr="00D2043C" w:rsidRDefault="00AD6316" w:rsidP="00D2043C">
      <w:pPr>
        <w:jc w:val="both"/>
        <w:rPr>
          <w:rFonts w:cs="Times New Roman"/>
          <w:sz w:val="20"/>
          <w:szCs w:val="20"/>
        </w:rPr>
      </w:pPr>
      <w:r w:rsidRPr="00D2043C">
        <w:rPr>
          <w:rFonts w:cs="Times New Roman"/>
          <w:b/>
          <w:bCs/>
          <w:sz w:val="20"/>
          <w:szCs w:val="20"/>
        </w:rPr>
        <w:t>16.6.</w:t>
      </w:r>
      <w:r w:rsidRPr="00D2043C">
        <w:rPr>
          <w:rFonts w:cs="Times New Roman"/>
          <w:sz w:val="20"/>
          <w:szCs w:val="20"/>
        </w:rPr>
        <w:t xml:space="preserve"> Comunicar à Contratante, no prazo máximo de 24 (vinte e quatro) horas que antecede a data da entrega, os motivos que impossibilitem o cumprimento do prazo previsto, com a devida comprovação;</w:t>
      </w:r>
    </w:p>
    <w:p w:rsidR="00AD6316" w:rsidRPr="00D2043C" w:rsidRDefault="00AD6316" w:rsidP="00D2043C">
      <w:pPr>
        <w:jc w:val="both"/>
        <w:rPr>
          <w:rFonts w:cs="Times New Roman"/>
          <w:sz w:val="20"/>
          <w:szCs w:val="20"/>
        </w:rPr>
      </w:pPr>
    </w:p>
    <w:p w:rsidR="00AD6316" w:rsidRPr="00D2043C" w:rsidRDefault="00AD6316" w:rsidP="00D2043C">
      <w:pPr>
        <w:jc w:val="both"/>
        <w:rPr>
          <w:rFonts w:cs="Times New Roman"/>
          <w:sz w:val="20"/>
          <w:szCs w:val="20"/>
        </w:rPr>
      </w:pPr>
      <w:r w:rsidRPr="00D2043C">
        <w:rPr>
          <w:rFonts w:cs="Times New Roman"/>
          <w:b/>
          <w:bCs/>
          <w:sz w:val="20"/>
          <w:szCs w:val="20"/>
        </w:rPr>
        <w:t xml:space="preserve">16.7. </w:t>
      </w:r>
      <w:r w:rsidRPr="00D2043C">
        <w:rPr>
          <w:rFonts w:cs="Times New Roman"/>
          <w:sz w:val="20"/>
          <w:szCs w:val="20"/>
        </w:rPr>
        <w:t>Manter, durante toda a execução do contrato, em compatibilidade com as obrigações assumidas, todas as condições de habilitação e qualificação exigidas na licitação;</w:t>
      </w:r>
    </w:p>
    <w:p w:rsidR="00AD6316" w:rsidRPr="00D2043C" w:rsidRDefault="00AD6316" w:rsidP="00D2043C">
      <w:pPr>
        <w:jc w:val="both"/>
        <w:rPr>
          <w:rFonts w:cs="Times New Roman"/>
          <w:sz w:val="20"/>
          <w:szCs w:val="20"/>
        </w:rPr>
      </w:pPr>
    </w:p>
    <w:p w:rsidR="00AD6316" w:rsidRPr="00D2043C" w:rsidRDefault="00AD6316" w:rsidP="00D2043C">
      <w:pPr>
        <w:jc w:val="both"/>
        <w:rPr>
          <w:rFonts w:cs="Times New Roman"/>
          <w:sz w:val="20"/>
          <w:szCs w:val="20"/>
        </w:rPr>
      </w:pPr>
      <w:r w:rsidRPr="00D2043C">
        <w:rPr>
          <w:rFonts w:cs="Times New Roman"/>
          <w:b/>
          <w:bCs/>
          <w:sz w:val="20"/>
          <w:szCs w:val="20"/>
        </w:rPr>
        <w:t>16.8.</w:t>
      </w:r>
      <w:r w:rsidRPr="00D2043C">
        <w:rPr>
          <w:rFonts w:cs="Times New Roman"/>
          <w:sz w:val="20"/>
          <w:szCs w:val="20"/>
        </w:rPr>
        <w:t xml:space="preserve"> Indicar preposto para representá-la durante a execução do contrato;</w:t>
      </w:r>
    </w:p>
    <w:p w:rsidR="00AD6316" w:rsidRPr="00D2043C" w:rsidRDefault="00AD6316" w:rsidP="00D2043C">
      <w:pPr>
        <w:jc w:val="both"/>
        <w:rPr>
          <w:rFonts w:cs="Times New Roman"/>
          <w:sz w:val="20"/>
          <w:szCs w:val="20"/>
        </w:rPr>
      </w:pPr>
    </w:p>
    <w:p w:rsidR="00AD6316" w:rsidRPr="00D2043C" w:rsidRDefault="00AD6316" w:rsidP="00D2043C">
      <w:pPr>
        <w:pBdr>
          <w:bottom w:val="single" w:sz="6" w:space="1" w:color="auto"/>
        </w:pBdr>
        <w:jc w:val="both"/>
        <w:rPr>
          <w:rFonts w:cs="Times New Roman"/>
          <w:sz w:val="20"/>
          <w:szCs w:val="20"/>
        </w:rPr>
      </w:pPr>
      <w:r w:rsidRPr="00D2043C">
        <w:rPr>
          <w:rFonts w:cs="Times New Roman"/>
          <w:b/>
          <w:bCs/>
          <w:sz w:val="20"/>
          <w:szCs w:val="20"/>
        </w:rPr>
        <w:t xml:space="preserve">16.9. </w:t>
      </w:r>
      <w:r w:rsidRPr="00D2043C">
        <w:rPr>
          <w:rFonts w:cs="Times New Roman"/>
          <w:sz w:val="20"/>
          <w:szCs w:val="20"/>
        </w:rPr>
        <w:t>Cumprir com a reserva de cargos prevista em lei para pessoa com deficiência ou para reabilitado da Previdência Social e para aprendiz, além de atender às regras de acessibilidade previstas na legislação, conforme disposto no art. 93 da Lei nº 8.213/1991.</w:t>
      </w:r>
    </w:p>
    <w:p w:rsidR="00AD6316" w:rsidRPr="00D2043C" w:rsidRDefault="00AD6316" w:rsidP="00D2043C">
      <w:pPr>
        <w:jc w:val="both"/>
        <w:rPr>
          <w:rFonts w:cs="Times New Roman"/>
          <w:b/>
          <w:bCs/>
          <w:sz w:val="20"/>
          <w:szCs w:val="20"/>
        </w:rPr>
      </w:pPr>
      <w:r w:rsidRPr="00D2043C">
        <w:rPr>
          <w:rFonts w:cs="Times New Roman"/>
          <w:b/>
          <w:bCs/>
          <w:sz w:val="20"/>
          <w:szCs w:val="20"/>
        </w:rPr>
        <w:t>17. OBRIGAÇÕES DA CONTRATANTE. art. 6º, inc. XXIII, alíneas ‘e’ da Lei 14.133/2021:</w:t>
      </w:r>
    </w:p>
    <w:p w:rsidR="00AD6316" w:rsidRPr="00D2043C" w:rsidRDefault="00AD6316" w:rsidP="00D2043C">
      <w:pPr>
        <w:jc w:val="both"/>
        <w:rPr>
          <w:rFonts w:cs="Times New Roman"/>
          <w:b/>
          <w:bCs/>
          <w:sz w:val="20"/>
          <w:szCs w:val="20"/>
        </w:rPr>
      </w:pPr>
    </w:p>
    <w:p w:rsidR="00AD6316" w:rsidRPr="00D2043C" w:rsidRDefault="00AD6316" w:rsidP="00D2043C">
      <w:pPr>
        <w:jc w:val="both"/>
        <w:rPr>
          <w:rFonts w:cs="Times New Roman"/>
          <w:sz w:val="20"/>
          <w:szCs w:val="20"/>
        </w:rPr>
      </w:pPr>
      <w:r w:rsidRPr="00D2043C">
        <w:rPr>
          <w:rFonts w:cs="Times New Roman"/>
          <w:b/>
          <w:bCs/>
          <w:sz w:val="20"/>
          <w:szCs w:val="20"/>
        </w:rPr>
        <w:t>17.1.</w:t>
      </w:r>
      <w:r w:rsidRPr="00D2043C">
        <w:rPr>
          <w:rFonts w:cs="Times New Roman"/>
          <w:sz w:val="20"/>
          <w:szCs w:val="20"/>
        </w:rPr>
        <w:t xml:space="preserve"> São obrigações da Contratante:</w:t>
      </w:r>
    </w:p>
    <w:p w:rsidR="00AD6316" w:rsidRPr="00D2043C" w:rsidRDefault="00AD6316" w:rsidP="00D2043C">
      <w:pPr>
        <w:jc w:val="both"/>
        <w:rPr>
          <w:rFonts w:cs="Times New Roman"/>
          <w:sz w:val="20"/>
          <w:szCs w:val="20"/>
        </w:rPr>
      </w:pPr>
    </w:p>
    <w:p w:rsidR="00AD6316" w:rsidRPr="00D2043C" w:rsidRDefault="00AD6316" w:rsidP="00D2043C">
      <w:pPr>
        <w:jc w:val="both"/>
        <w:rPr>
          <w:rFonts w:cs="Times New Roman"/>
          <w:sz w:val="20"/>
          <w:szCs w:val="20"/>
        </w:rPr>
      </w:pPr>
      <w:r w:rsidRPr="00D2043C">
        <w:rPr>
          <w:rFonts w:cs="Times New Roman"/>
          <w:b/>
          <w:bCs/>
          <w:sz w:val="20"/>
          <w:szCs w:val="20"/>
        </w:rPr>
        <w:t xml:space="preserve">17.2. </w:t>
      </w:r>
      <w:r w:rsidRPr="00D2043C">
        <w:rPr>
          <w:rFonts w:cs="Times New Roman"/>
          <w:sz w:val="20"/>
          <w:szCs w:val="20"/>
        </w:rPr>
        <w:t>Receber os uniformes provisoriamente, no ato da entrega, e definitivamente após a verificação da conformidade com as especificações constantes do Edital e da proposta;</w:t>
      </w:r>
    </w:p>
    <w:p w:rsidR="00AD6316" w:rsidRPr="00D2043C" w:rsidRDefault="00AD6316" w:rsidP="00D2043C">
      <w:pPr>
        <w:jc w:val="both"/>
        <w:rPr>
          <w:rFonts w:cs="Times New Roman"/>
          <w:sz w:val="20"/>
          <w:szCs w:val="20"/>
        </w:rPr>
      </w:pPr>
    </w:p>
    <w:p w:rsidR="00AD6316" w:rsidRPr="00D2043C" w:rsidRDefault="00AD6316" w:rsidP="00D2043C">
      <w:pPr>
        <w:jc w:val="both"/>
        <w:rPr>
          <w:rFonts w:cs="Times New Roman"/>
          <w:sz w:val="20"/>
          <w:szCs w:val="20"/>
        </w:rPr>
      </w:pPr>
      <w:r w:rsidRPr="00D2043C">
        <w:rPr>
          <w:rFonts w:cs="Times New Roman"/>
          <w:b/>
          <w:bCs/>
          <w:sz w:val="20"/>
          <w:szCs w:val="20"/>
        </w:rPr>
        <w:t xml:space="preserve">17.3. </w:t>
      </w:r>
      <w:r w:rsidRPr="00D2043C">
        <w:rPr>
          <w:rFonts w:cs="Times New Roman"/>
          <w:sz w:val="20"/>
          <w:szCs w:val="20"/>
        </w:rPr>
        <w:t>Verificar minuciosamente, no prazo fixado, a conformidade dos produtos recebidos provisoriamente com as especificações constantes do Edital e da proposta, para fins de aceitação e recebimento definitivo;</w:t>
      </w:r>
    </w:p>
    <w:p w:rsidR="00AD6316" w:rsidRPr="00D2043C" w:rsidRDefault="00AD6316" w:rsidP="00D2043C">
      <w:pPr>
        <w:jc w:val="both"/>
        <w:rPr>
          <w:rFonts w:cs="Times New Roman"/>
          <w:sz w:val="20"/>
          <w:szCs w:val="20"/>
        </w:rPr>
      </w:pPr>
    </w:p>
    <w:p w:rsidR="00AD6316" w:rsidRPr="00D2043C" w:rsidRDefault="00AD6316" w:rsidP="00D2043C">
      <w:pPr>
        <w:jc w:val="both"/>
        <w:rPr>
          <w:rFonts w:cs="Times New Roman"/>
          <w:sz w:val="20"/>
          <w:szCs w:val="20"/>
        </w:rPr>
      </w:pPr>
      <w:r w:rsidRPr="00D2043C">
        <w:rPr>
          <w:rFonts w:cs="Times New Roman"/>
          <w:b/>
          <w:bCs/>
          <w:sz w:val="20"/>
          <w:szCs w:val="20"/>
        </w:rPr>
        <w:t xml:space="preserve">17.4. </w:t>
      </w:r>
      <w:r w:rsidRPr="00D2043C">
        <w:rPr>
          <w:rFonts w:cs="Times New Roman"/>
          <w:sz w:val="20"/>
          <w:szCs w:val="20"/>
        </w:rPr>
        <w:t>Comunicar à Contratada, por escrito, sobre imperfeições, falhas ou irregularidades verificadas no objeto fornecido, para que sejam substituídas, reparadas ou corrigidas;</w:t>
      </w:r>
    </w:p>
    <w:p w:rsidR="00AD6316" w:rsidRPr="00D2043C" w:rsidRDefault="00AD6316" w:rsidP="00D2043C">
      <w:pPr>
        <w:jc w:val="both"/>
        <w:rPr>
          <w:rFonts w:cs="Times New Roman"/>
          <w:sz w:val="20"/>
          <w:szCs w:val="20"/>
        </w:rPr>
      </w:pPr>
    </w:p>
    <w:p w:rsidR="00AD6316" w:rsidRPr="00D2043C" w:rsidRDefault="00AD6316" w:rsidP="00D2043C">
      <w:pPr>
        <w:jc w:val="both"/>
        <w:rPr>
          <w:rFonts w:cs="Times New Roman"/>
          <w:sz w:val="20"/>
          <w:szCs w:val="20"/>
        </w:rPr>
      </w:pPr>
      <w:r w:rsidRPr="00D2043C">
        <w:rPr>
          <w:rFonts w:cs="Times New Roman"/>
          <w:b/>
          <w:bCs/>
          <w:sz w:val="20"/>
          <w:szCs w:val="20"/>
        </w:rPr>
        <w:t xml:space="preserve">17.5. </w:t>
      </w:r>
      <w:r w:rsidRPr="00D2043C">
        <w:rPr>
          <w:rFonts w:cs="Times New Roman"/>
          <w:sz w:val="20"/>
          <w:szCs w:val="20"/>
        </w:rPr>
        <w:t>Acompanhar e fiscalizar o cumprimento das obrigações da Contratada, por meio de comissão ou servidor especialmente designado;</w:t>
      </w:r>
    </w:p>
    <w:p w:rsidR="00AD6316" w:rsidRPr="00D2043C" w:rsidRDefault="00AD6316" w:rsidP="00D2043C">
      <w:pPr>
        <w:jc w:val="both"/>
        <w:rPr>
          <w:rFonts w:cs="Times New Roman"/>
          <w:sz w:val="20"/>
          <w:szCs w:val="20"/>
        </w:rPr>
      </w:pPr>
    </w:p>
    <w:p w:rsidR="00AD6316" w:rsidRPr="00D2043C" w:rsidRDefault="00AD6316" w:rsidP="00D2043C">
      <w:pPr>
        <w:jc w:val="both"/>
        <w:rPr>
          <w:rFonts w:cs="Times New Roman"/>
          <w:sz w:val="20"/>
          <w:szCs w:val="20"/>
        </w:rPr>
      </w:pPr>
      <w:r w:rsidRPr="00D2043C">
        <w:rPr>
          <w:rFonts w:cs="Times New Roman"/>
          <w:b/>
          <w:bCs/>
          <w:sz w:val="20"/>
          <w:szCs w:val="20"/>
        </w:rPr>
        <w:t xml:space="preserve">17.6. </w:t>
      </w:r>
      <w:r w:rsidRPr="00D2043C">
        <w:rPr>
          <w:rFonts w:cs="Times New Roman"/>
          <w:sz w:val="20"/>
          <w:szCs w:val="20"/>
        </w:rPr>
        <w:t>Efetuar o pagamento à Contratada, no valor correspondente ao fornecimento do objeto, no prazo e forma estabelecidos no Edital e seus anexos, observada a ordem cronológica para cada fonte diferenciada de recursos, nos termos do art. 141 da Lei nº 14.133/2021;</w:t>
      </w:r>
    </w:p>
    <w:p w:rsidR="00AD6316" w:rsidRPr="00D2043C" w:rsidRDefault="00AD6316" w:rsidP="00D2043C">
      <w:pPr>
        <w:jc w:val="both"/>
        <w:rPr>
          <w:rFonts w:cs="Times New Roman"/>
          <w:sz w:val="20"/>
          <w:szCs w:val="20"/>
        </w:rPr>
      </w:pPr>
    </w:p>
    <w:p w:rsidR="00AD6316" w:rsidRPr="00D2043C" w:rsidRDefault="00AD6316" w:rsidP="00D2043C">
      <w:pPr>
        <w:jc w:val="both"/>
        <w:rPr>
          <w:rFonts w:cs="Times New Roman"/>
          <w:b/>
          <w:bCs/>
          <w:sz w:val="20"/>
          <w:szCs w:val="20"/>
        </w:rPr>
      </w:pPr>
      <w:r w:rsidRPr="00D2043C">
        <w:rPr>
          <w:rFonts w:cs="Times New Roman"/>
          <w:b/>
          <w:bCs/>
          <w:sz w:val="20"/>
          <w:szCs w:val="20"/>
        </w:rPr>
        <w:t xml:space="preserve">17.7. </w:t>
      </w:r>
      <w:r w:rsidRPr="00D2043C">
        <w:rPr>
          <w:rFonts w:cs="Times New Roman"/>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AD6316" w:rsidRPr="00D2043C" w:rsidRDefault="00AD6316" w:rsidP="00D2043C">
      <w:pPr>
        <w:pStyle w:val="SemEspaamento"/>
        <w:pBdr>
          <w:top w:val="single" w:sz="4" w:space="1" w:color="auto"/>
        </w:pBdr>
        <w:spacing w:after="160" w:line="276" w:lineRule="auto"/>
        <w:jc w:val="both"/>
        <w:rPr>
          <w:rFonts w:ascii="Verdana" w:hAnsi="Verdana"/>
          <w:b/>
          <w:sz w:val="20"/>
          <w:szCs w:val="20"/>
        </w:rPr>
      </w:pPr>
      <w:r w:rsidRPr="00D2043C">
        <w:rPr>
          <w:rFonts w:ascii="Verdana" w:hAnsi="Verdana"/>
          <w:b/>
          <w:sz w:val="20"/>
          <w:szCs w:val="20"/>
        </w:rPr>
        <w:t>18. ESPECIFICAÇÕES DO OBJETO CONFORME O ART. 6º, INC. XXIII, ALÍNEAS ‘A’ DA LEI 14.133/2021.</w:t>
      </w:r>
    </w:p>
    <w:p w:rsidR="00AD6316" w:rsidRPr="00D2043C" w:rsidRDefault="00AD6316" w:rsidP="00D2043C">
      <w:pPr>
        <w:pStyle w:val="SemEspaamento"/>
        <w:pBdr>
          <w:top w:val="single" w:sz="4" w:space="1" w:color="auto"/>
        </w:pBdr>
        <w:spacing w:after="160" w:line="276" w:lineRule="auto"/>
        <w:jc w:val="both"/>
        <w:rPr>
          <w:rFonts w:ascii="Verdana" w:hAnsi="Verdana"/>
          <w:bCs/>
          <w:sz w:val="20"/>
          <w:szCs w:val="20"/>
        </w:rPr>
      </w:pPr>
      <w:r w:rsidRPr="00D2043C">
        <w:rPr>
          <w:rFonts w:ascii="Verdana" w:hAnsi="Verdana"/>
          <w:b/>
          <w:sz w:val="20"/>
          <w:szCs w:val="20"/>
        </w:rPr>
        <w:t xml:space="preserve">18.1. </w:t>
      </w:r>
      <w:r w:rsidRPr="00D2043C">
        <w:rPr>
          <w:rFonts w:ascii="Verdana" w:hAnsi="Verdana"/>
          <w:bCs/>
          <w:sz w:val="20"/>
          <w:szCs w:val="20"/>
        </w:rPr>
        <w:t>Objeto da contratação:</w:t>
      </w:r>
    </w:p>
    <w:tbl>
      <w:tblPr>
        <w:tblW w:w="991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4A0"/>
      </w:tblPr>
      <w:tblGrid>
        <w:gridCol w:w="704"/>
        <w:gridCol w:w="4253"/>
        <w:gridCol w:w="708"/>
        <w:gridCol w:w="1418"/>
        <w:gridCol w:w="1336"/>
        <w:gridCol w:w="1500"/>
      </w:tblGrid>
      <w:tr w:rsidR="00AD6316" w:rsidRPr="00D2043C" w:rsidTr="003F75BF">
        <w:trPr>
          <w:trHeight w:val="465"/>
          <w:jc w:val="center"/>
        </w:trPr>
        <w:tc>
          <w:tcPr>
            <w:tcW w:w="704" w:type="dxa"/>
            <w:tcBorders>
              <w:right w:val="single" w:sz="4" w:space="0" w:color="auto"/>
            </w:tcBorders>
            <w:shd w:val="clear" w:color="000000" w:fill="00B050"/>
            <w:noWrap/>
            <w:vAlign w:val="bottom"/>
          </w:tcPr>
          <w:p w:rsidR="00AD6316" w:rsidRPr="00D2043C" w:rsidRDefault="008F0BE8" w:rsidP="00D2043C">
            <w:pPr>
              <w:ind w:firstLine="638"/>
              <w:jc w:val="center"/>
              <w:rPr>
                <w:rFonts w:cs="Times New Roman"/>
                <w:b/>
                <w:bCs/>
                <w:color w:val="000000"/>
                <w:sz w:val="20"/>
                <w:szCs w:val="20"/>
              </w:rPr>
            </w:pPr>
            <w:r w:rsidRPr="008F0BE8">
              <w:rPr>
                <w:rFonts w:cs="Times New Roman"/>
                <w:b/>
                <w:bCs/>
                <w:noProof/>
                <w:color w:val="000000"/>
                <w:sz w:val="20"/>
                <w:szCs w:val="20"/>
              </w:rPr>
              <w:pict>
                <v:shape id="_x0000_s1028" type="#_x0000_t41" style="position:absolute;left:0;text-align:left;margin-left:.2pt;margin-top:.3pt;width:489.75pt;height:21.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" adj=",,-9107,30458" fillcolor="#00b050" strokecolor="#0a121c [484]" strokeweight="2pt">
                  <v:textbox>
                    <w:txbxContent>
                      <w:p w:rsidR="008B29F5" w:rsidRPr="00E56A67" w:rsidRDefault="008B29F5" w:rsidP="00AD6316">
                        <w:pPr>
                          <w:jc w:val="center"/>
                          <w:rPr>
                            <w:rFonts w:ascii="Times New Roman" w:hAnsi="Times New Roman" w:cs="Times New Roman"/>
                            <w:b/>
                            <w:bCs/>
                            <w:color w:val="000000" w:themeColor="text1"/>
                          </w:rPr>
                        </w:pPr>
                        <w:r w:rsidRPr="00E56A67">
                          <w:rPr>
                            <w:rFonts w:ascii="Times New Roman" w:hAnsi="Times New Roman" w:cs="Times New Roman"/>
                            <w:b/>
                            <w:bCs/>
                            <w:color w:val="000000" w:themeColor="text1"/>
                          </w:rPr>
                          <w:t xml:space="preserve">LOTE 1 </w:t>
                        </w:r>
                      </w:p>
                    </w:txbxContent>
                  </v:textbox>
                  <o:callout v:ext="edit" minusx="t"/>
                </v:shape>
              </w:pict>
            </w:r>
          </w:p>
        </w:tc>
        <w:tc>
          <w:tcPr>
            <w:tcW w:w="4253" w:type="dxa"/>
            <w:tcBorders>
              <w:left w:val="single" w:sz="4" w:space="0" w:color="auto"/>
            </w:tcBorders>
            <w:shd w:val="clear" w:color="auto" w:fill="00B050"/>
            <w:noWrap/>
            <w:vAlign w:val="bottom"/>
          </w:tcPr>
          <w:p w:rsidR="00AD6316" w:rsidRPr="00D2043C" w:rsidRDefault="00AD6316" w:rsidP="00D2043C">
            <w:pPr>
              <w:jc w:val="center"/>
              <w:rPr>
                <w:rFonts w:cs="Times New Roman"/>
                <w:b/>
                <w:bCs/>
                <w:color w:val="000000"/>
                <w:sz w:val="20"/>
                <w:szCs w:val="20"/>
              </w:rPr>
            </w:pPr>
          </w:p>
        </w:tc>
        <w:tc>
          <w:tcPr>
            <w:tcW w:w="708" w:type="dxa"/>
            <w:shd w:val="clear" w:color="000000" w:fill="00B050"/>
            <w:noWrap/>
            <w:vAlign w:val="bottom"/>
          </w:tcPr>
          <w:p w:rsidR="00AD6316" w:rsidRPr="00D2043C" w:rsidRDefault="00AD6316" w:rsidP="00D2043C">
            <w:pPr>
              <w:jc w:val="center"/>
              <w:rPr>
                <w:rFonts w:cs="Times New Roman"/>
                <w:b/>
                <w:bCs/>
                <w:color w:val="000000"/>
                <w:sz w:val="20"/>
                <w:szCs w:val="20"/>
              </w:rPr>
            </w:pPr>
          </w:p>
        </w:tc>
        <w:tc>
          <w:tcPr>
            <w:tcW w:w="1418" w:type="dxa"/>
            <w:shd w:val="clear" w:color="auto" w:fill="00B050"/>
          </w:tcPr>
          <w:p w:rsidR="00AD6316" w:rsidRPr="00D2043C" w:rsidRDefault="00AD6316" w:rsidP="00D2043C">
            <w:pPr>
              <w:jc w:val="center"/>
              <w:rPr>
                <w:rFonts w:cs="Times New Roman"/>
                <w:b/>
                <w:bCs/>
                <w:color w:val="000000"/>
                <w:sz w:val="20"/>
                <w:szCs w:val="20"/>
              </w:rPr>
            </w:pPr>
          </w:p>
        </w:tc>
        <w:tc>
          <w:tcPr>
            <w:tcW w:w="1336" w:type="dxa"/>
            <w:shd w:val="clear" w:color="auto" w:fill="00B050"/>
          </w:tcPr>
          <w:p w:rsidR="00AD6316" w:rsidRPr="00D2043C" w:rsidRDefault="00AD6316" w:rsidP="00D2043C">
            <w:pPr>
              <w:jc w:val="center"/>
              <w:rPr>
                <w:rFonts w:cs="Times New Roman"/>
                <w:b/>
                <w:bCs/>
                <w:color w:val="000000"/>
                <w:sz w:val="20"/>
                <w:szCs w:val="20"/>
              </w:rPr>
            </w:pPr>
          </w:p>
        </w:tc>
        <w:tc>
          <w:tcPr>
            <w:tcW w:w="1500" w:type="dxa"/>
            <w:shd w:val="clear" w:color="000000" w:fill="00B050"/>
            <w:noWrap/>
            <w:vAlign w:val="bottom"/>
          </w:tcPr>
          <w:p w:rsidR="00AD6316" w:rsidRPr="00D2043C" w:rsidRDefault="00AD6316" w:rsidP="00D2043C">
            <w:pPr>
              <w:jc w:val="center"/>
              <w:rPr>
                <w:rFonts w:cs="Times New Roman"/>
                <w:b/>
                <w:bCs/>
                <w:color w:val="000000"/>
                <w:sz w:val="20"/>
                <w:szCs w:val="20"/>
              </w:rPr>
            </w:pPr>
          </w:p>
        </w:tc>
      </w:tr>
      <w:tr w:rsidR="00AD6316" w:rsidRPr="00D2043C" w:rsidTr="003F75BF">
        <w:trPr>
          <w:trHeight w:val="465"/>
          <w:jc w:val="center"/>
        </w:trPr>
        <w:tc>
          <w:tcPr>
            <w:tcW w:w="704" w:type="dxa"/>
            <w:shd w:val="clear" w:color="000000" w:fill="00B050"/>
            <w:noWrap/>
            <w:vAlign w:val="bottom"/>
            <w:hideMark/>
          </w:tcPr>
          <w:p w:rsidR="00AD6316" w:rsidRPr="00D2043C" w:rsidRDefault="00AD6316" w:rsidP="00D2043C">
            <w:pPr>
              <w:ind w:firstLine="709"/>
              <w:rPr>
                <w:rFonts w:cs="Times New Roman"/>
                <w:b/>
                <w:bCs/>
                <w:color w:val="000000"/>
                <w:sz w:val="20"/>
                <w:szCs w:val="20"/>
              </w:rPr>
            </w:pPr>
            <w:r w:rsidRPr="00D2043C">
              <w:rPr>
                <w:rFonts w:cs="Times New Roman"/>
                <w:b/>
                <w:bCs/>
                <w:color w:val="000000"/>
                <w:sz w:val="20"/>
                <w:szCs w:val="20"/>
              </w:rPr>
              <w:t xml:space="preserve">  ITEM</w:t>
            </w:r>
          </w:p>
        </w:tc>
        <w:tc>
          <w:tcPr>
            <w:tcW w:w="4253" w:type="dxa"/>
            <w:shd w:val="clear" w:color="auto" w:fill="00B050"/>
            <w:noWrap/>
            <w:vAlign w:val="bottom"/>
            <w:hideMark/>
          </w:tcPr>
          <w:p w:rsidR="00AD6316" w:rsidRPr="00D2043C" w:rsidRDefault="00AD6316" w:rsidP="00D2043C">
            <w:pPr>
              <w:ind w:firstLine="709"/>
              <w:jc w:val="center"/>
              <w:rPr>
                <w:rFonts w:cs="Times New Roman"/>
                <w:b/>
                <w:bCs/>
                <w:color w:val="000000"/>
                <w:sz w:val="20"/>
                <w:szCs w:val="20"/>
              </w:rPr>
            </w:pPr>
            <w:r w:rsidRPr="00D2043C">
              <w:rPr>
                <w:rFonts w:cs="Times New Roman"/>
                <w:b/>
                <w:bCs/>
                <w:color w:val="000000"/>
                <w:sz w:val="20"/>
                <w:szCs w:val="20"/>
              </w:rPr>
              <w:t>DESCRIÇÃO</w:t>
            </w:r>
          </w:p>
        </w:tc>
        <w:tc>
          <w:tcPr>
            <w:tcW w:w="708" w:type="dxa"/>
            <w:shd w:val="clear" w:color="000000" w:fill="00B050"/>
            <w:noWrap/>
            <w:vAlign w:val="bottom"/>
            <w:hideMark/>
          </w:tcPr>
          <w:p w:rsidR="00AD6316" w:rsidRPr="00D2043C" w:rsidRDefault="00AD6316" w:rsidP="00D2043C">
            <w:pPr>
              <w:ind w:firstLine="709"/>
              <w:jc w:val="center"/>
              <w:rPr>
                <w:rFonts w:cs="Times New Roman"/>
                <w:b/>
                <w:bCs/>
                <w:color w:val="000000"/>
                <w:sz w:val="20"/>
                <w:szCs w:val="20"/>
              </w:rPr>
            </w:pPr>
            <w:r w:rsidRPr="00D2043C">
              <w:rPr>
                <w:rFonts w:cs="Times New Roman"/>
                <w:b/>
                <w:bCs/>
                <w:color w:val="000000"/>
                <w:sz w:val="20"/>
                <w:szCs w:val="20"/>
              </w:rPr>
              <w:t>UND</w:t>
            </w:r>
          </w:p>
        </w:tc>
        <w:tc>
          <w:tcPr>
            <w:tcW w:w="1418" w:type="dxa"/>
            <w:shd w:val="clear" w:color="auto" w:fill="00B050"/>
          </w:tcPr>
          <w:p w:rsidR="00AD6316" w:rsidRPr="00D2043C" w:rsidRDefault="00AD6316" w:rsidP="00D2043C">
            <w:pPr>
              <w:ind w:firstLine="709"/>
              <w:jc w:val="center"/>
              <w:rPr>
                <w:rFonts w:cs="Times New Roman"/>
                <w:b/>
                <w:bCs/>
                <w:color w:val="000000"/>
                <w:sz w:val="20"/>
                <w:szCs w:val="20"/>
              </w:rPr>
            </w:pPr>
          </w:p>
          <w:p w:rsidR="00AD6316" w:rsidRPr="00D2043C" w:rsidRDefault="00AD6316" w:rsidP="00D2043C">
            <w:pPr>
              <w:ind w:firstLine="709"/>
              <w:jc w:val="center"/>
              <w:rPr>
                <w:rFonts w:cs="Times New Roman"/>
                <w:b/>
                <w:bCs/>
                <w:color w:val="000000"/>
                <w:sz w:val="20"/>
                <w:szCs w:val="20"/>
              </w:rPr>
            </w:pPr>
            <w:r w:rsidRPr="00D2043C">
              <w:rPr>
                <w:rFonts w:cs="Times New Roman"/>
                <w:b/>
                <w:bCs/>
                <w:color w:val="000000"/>
                <w:sz w:val="20"/>
                <w:szCs w:val="20"/>
              </w:rPr>
              <w:t>QUANT.</w:t>
            </w:r>
          </w:p>
        </w:tc>
        <w:tc>
          <w:tcPr>
            <w:tcW w:w="1336" w:type="dxa"/>
            <w:shd w:val="clear" w:color="auto" w:fill="00B050"/>
          </w:tcPr>
          <w:p w:rsidR="00AD6316" w:rsidRPr="00D2043C" w:rsidRDefault="00AD6316" w:rsidP="00D2043C">
            <w:pPr>
              <w:ind w:firstLine="709"/>
              <w:jc w:val="center"/>
              <w:rPr>
                <w:rFonts w:cs="Times New Roman"/>
                <w:b/>
                <w:bCs/>
                <w:color w:val="000000"/>
                <w:sz w:val="20"/>
                <w:szCs w:val="20"/>
              </w:rPr>
            </w:pPr>
          </w:p>
          <w:p w:rsidR="00AD6316" w:rsidRPr="00D2043C" w:rsidRDefault="00AD6316" w:rsidP="00D2043C">
            <w:pPr>
              <w:ind w:firstLine="709"/>
              <w:jc w:val="center"/>
              <w:rPr>
                <w:rFonts w:cs="Times New Roman"/>
                <w:b/>
                <w:bCs/>
                <w:color w:val="000000"/>
                <w:sz w:val="20"/>
                <w:szCs w:val="20"/>
              </w:rPr>
            </w:pPr>
            <w:r w:rsidRPr="00D2043C">
              <w:rPr>
                <w:rFonts w:cs="Times New Roman"/>
                <w:b/>
                <w:bCs/>
                <w:color w:val="000000"/>
                <w:sz w:val="20"/>
                <w:szCs w:val="20"/>
              </w:rPr>
              <w:t xml:space="preserve">VALOR </w:t>
            </w:r>
          </w:p>
          <w:p w:rsidR="00AD6316" w:rsidRPr="00D2043C" w:rsidRDefault="00AD6316" w:rsidP="00D2043C">
            <w:pPr>
              <w:ind w:firstLine="709"/>
              <w:jc w:val="center"/>
              <w:rPr>
                <w:rFonts w:cs="Times New Roman"/>
                <w:b/>
                <w:bCs/>
                <w:color w:val="000000"/>
                <w:sz w:val="20"/>
                <w:szCs w:val="20"/>
              </w:rPr>
            </w:pPr>
            <w:r w:rsidRPr="00D2043C">
              <w:rPr>
                <w:rFonts w:cs="Times New Roman"/>
                <w:b/>
                <w:bCs/>
                <w:color w:val="000000"/>
                <w:sz w:val="20"/>
                <w:szCs w:val="20"/>
              </w:rPr>
              <w:t>UNITÁRIO</w:t>
            </w:r>
          </w:p>
        </w:tc>
        <w:tc>
          <w:tcPr>
            <w:tcW w:w="1500" w:type="dxa"/>
            <w:shd w:val="clear" w:color="000000" w:fill="00B050"/>
            <w:noWrap/>
            <w:vAlign w:val="bottom"/>
            <w:hideMark/>
          </w:tcPr>
          <w:p w:rsidR="00AD6316" w:rsidRPr="00D2043C" w:rsidRDefault="00AD6316" w:rsidP="00D2043C">
            <w:pPr>
              <w:ind w:firstLine="709"/>
              <w:jc w:val="center"/>
              <w:rPr>
                <w:rFonts w:cs="Times New Roman"/>
                <w:b/>
                <w:bCs/>
                <w:color w:val="000000"/>
                <w:sz w:val="20"/>
                <w:szCs w:val="20"/>
              </w:rPr>
            </w:pPr>
            <w:r w:rsidRPr="00D2043C">
              <w:rPr>
                <w:rFonts w:cs="Times New Roman"/>
                <w:b/>
                <w:bCs/>
                <w:color w:val="000000"/>
                <w:sz w:val="20"/>
                <w:szCs w:val="20"/>
              </w:rPr>
              <w:t>VALOR TOTAL</w:t>
            </w:r>
          </w:p>
        </w:tc>
      </w:tr>
      <w:tr w:rsidR="00AD6316" w:rsidRPr="00D2043C" w:rsidTr="003F75BF">
        <w:trPr>
          <w:trHeight w:val="161"/>
          <w:jc w:val="center"/>
        </w:trPr>
        <w:tc>
          <w:tcPr>
            <w:tcW w:w="704" w:type="dxa"/>
            <w:noWrap/>
            <w:vAlign w:val="center"/>
          </w:tcPr>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1</w:t>
            </w:r>
          </w:p>
          <w:p w:rsidR="00AD6316" w:rsidRPr="00D2043C" w:rsidRDefault="00AD6316" w:rsidP="00D2043C">
            <w:pPr>
              <w:ind w:firstLine="709"/>
              <w:jc w:val="center"/>
              <w:rPr>
                <w:rFonts w:cs="Times New Roman"/>
                <w:color w:val="000000"/>
                <w:sz w:val="20"/>
                <w:szCs w:val="20"/>
              </w:rPr>
            </w:pPr>
          </w:p>
        </w:tc>
        <w:tc>
          <w:tcPr>
            <w:tcW w:w="4253" w:type="dxa"/>
            <w:noWrap/>
            <w:vAlign w:val="center"/>
          </w:tcPr>
          <w:p w:rsidR="00AD6316" w:rsidRPr="00D2043C" w:rsidRDefault="00AD6316" w:rsidP="00D2043C">
            <w:pPr>
              <w:pStyle w:val="Default"/>
              <w:jc w:val="center"/>
              <w:rPr>
                <w:rFonts w:ascii="Verdana" w:hAnsi="Verdana"/>
                <w:sz w:val="20"/>
                <w:szCs w:val="20"/>
              </w:rPr>
            </w:pPr>
            <w:r w:rsidRPr="00D2043C">
              <w:rPr>
                <w:rFonts w:ascii="Verdana" w:hAnsi="Verdana"/>
                <w:sz w:val="20"/>
                <w:szCs w:val="20"/>
              </w:rPr>
              <w:t xml:space="preserve">CÓPIA/ IMPRESSÃO PRETO E BRANCO EM FOLHA A4. </w:t>
            </w:r>
          </w:p>
          <w:p w:rsidR="00AD6316" w:rsidRPr="00D2043C" w:rsidRDefault="00AD6316" w:rsidP="00D2043C">
            <w:pPr>
              <w:pStyle w:val="Default"/>
              <w:ind w:firstLine="709"/>
              <w:jc w:val="center"/>
              <w:rPr>
                <w:rFonts w:ascii="Verdana" w:hAnsi="Verdana" w:cs="Times New Roman"/>
                <w:sz w:val="20"/>
                <w:szCs w:val="20"/>
              </w:rPr>
            </w:pPr>
          </w:p>
        </w:tc>
        <w:tc>
          <w:tcPr>
            <w:tcW w:w="708" w:type="dxa"/>
            <w:noWrap/>
            <w:vAlign w:val="center"/>
          </w:tcPr>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UND</w:t>
            </w:r>
          </w:p>
        </w:tc>
        <w:tc>
          <w:tcPr>
            <w:tcW w:w="1418" w:type="dxa"/>
          </w:tcPr>
          <w:p w:rsidR="00AD6316" w:rsidRPr="00D2043C" w:rsidRDefault="00AD6316" w:rsidP="00D2043C">
            <w:pPr>
              <w:rPr>
                <w:rFonts w:cs="Times New Roman"/>
                <w:color w:val="000000"/>
                <w:sz w:val="20"/>
                <w:szCs w:val="20"/>
              </w:rPr>
            </w:pPr>
          </w:p>
          <w:p w:rsidR="00AD6316" w:rsidRPr="00D2043C" w:rsidRDefault="00AD6316" w:rsidP="00D2043C">
            <w:pPr>
              <w:ind w:firstLine="781"/>
              <w:rPr>
                <w:rFonts w:cs="Times New Roman"/>
                <w:color w:val="000000"/>
                <w:sz w:val="20"/>
                <w:szCs w:val="20"/>
              </w:rPr>
            </w:pPr>
            <w:r w:rsidRPr="00D2043C">
              <w:rPr>
                <w:rFonts w:cs="Times New Roman"/>
                <w:color w:val="000000"/>
                <w:sz w:val="20"/>
                <w:szCs w:val="20"/>
              </w:rPr>
              <w:t xml:space="preserve">   1.400.000</w:t>
            </w:r>
          </w:p>
        </w:tc>
        <w:tc>
          <w:tcPr>
            <w:tcW w:w="1336" w:type="dxa"/>
          </w:tcPr>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R$ 0,18</w:t>
            </w:r>
          </w:p>
        </w:tc>
        <w:tc>
          <w:tcPr>
            <w:tcW w:w="1500" w:type="dxa"/>
            <w:noWrap/>
            <w:vAlign w:val="center"/>
          </w:tcPr>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R$ 252.000,00</w:t>
            </w:r>
          </w:p>
          <w:p w:rsidR="00AD6316" w:rsidRPr="00D2043C" w:rsidRDefault="00AD6316" w:rsidP="00D2043C">
            <w:pPr>
              <w:ind w:firstLine="709"/>
              <w:jc w:val="center"/>
              <w:rPr>
                <w:rFonts w:cs="Times New Roman"/>
                <w:color w:val="000000"/>
                <w:sz w:val="20"/>
                <w:szCs w:val="20"/>
              </w:rPr>
            </w:pPr>
          </w:p>
        </w:tc>
      </w:tr>
      <w:tr w:rsidR="00AD6316" w:rsidRPr="00D2043C" w:rsidTr="003F75BF">
        <w:trPr>
          <w:trHeight w:val="161"/>
          <w:jc w:val="center"/>
        </w:trPr>
        <w:tc>
          <w:tcPr>
            <w:tcW w:w="704" w:type="dxa"/>
            <w:noWrap/>
            <w:vAlign w:val="center"/>
          </w:tcPr>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 xml:space="preserve"> 2</w:t>
            </w:r>
          </w:p>
        </w:tc>
        <w:tc>
          <w:tcPr>
            <w:tcW w:w="4253" w:type="dxa"/>
            <w:noWrap/>
            <w:vAlign w:val="center"/>
          </w:tcPr>
          <w:p w:rsidR="00AD6316" w:rsidRPr="00D2043C" w:rsidRDefault="00AD6316" w:rsidP="00D2043C">
            <w:pPr>
              <w:pStyle w:val="Default"/>
              <w:jc w:val="center"/>
              <w:rPr>
                <w:rFonts w:ascii="Verdana" w:hAnsi="Verdana"/>
                <w:sz w:val="20"/>
                <w:szCs w:val="20"/>
              </w:rPr>
            </w:pPr>
            <w:r w:rsidRPr="00D2043C">
              <w:rPr>
                <w:rFonts w:ascii="Verdana" w:hAnsi="Verdana"/>
                <w:sz w:val="20"/>
                <w:szCs w:val="20"/>
              </w:rPr>
              <w:t xml:space="preserve">CÓPIA/ IMPRESSÃO COLORIDA EM FOLHA A4. </w:t>
            </w:r>
          </w:p>
          <w:p w:rsidR="00AD6316" w:rsidRPr="00D2043C" w:rsidRDefault="00AD6316" w:rsidP="00D2043C">
            <w:pPr>
              <w:pStyle w:val="Default"/>
              <w:ind w:firstLine="709"/>
              <w:jc w:val="center"/>
              <w:rPr>
                <w:rFonts w:ascii="Verdana" w:hAnsi="Verdana" w:cs="Times New Roman"/>
                <w:sz w:val="20"/>
                <w:szCs w:val="20"/>
              </w:rPr>
            </w:pPr>
          </w:p>
        </w:tc>
        <w:tc>
          <w:tcPr>
            <w:tcW w:w="708" w:type="dxa"/>
            <w:noWrap/>
            <w:vAlign w:val="center"/>
          </w:tcPr>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UND</w:t>
            </w:r>
          </w:p>
        </w:tc>
        <w:tc>
          <w:tcPr>
            <w:tcW w:w="1418" w:type="dxa"/>
          </w:tcPr>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300.000</w:t>
            </w:r>
          </w:p>
        </w:tc>
        <w:tc>
          <w:tcPr>
            <w:tcW w:w="1336" w:type="dxa"/>
          </w:tcPr>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R$ 0,65</w:t>
            </w:r>
          </w:p>
        </w:tc>
        <w:tc>
          <w:tcPr>
            <w:tcW w:w="1500" w:type="dxa"/>
            <w:noWrap/>
            <w:vAlign w:val="center"/>
          </w:tcPr>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R$ 195.000,00</w:t>
            </w:r>
          </w:p>
          <w:p w:rsidR="00AD6316" w:rsidRPr="00D2043C" w:rsidRDefault="00AD6316" w:rsidP="00D2043C">
            <w:pPr>
              <w:ind w:firstLine="709"/>
              <w:jc w:val="center"/>
              <w:rPr>
                <w:rFonts w:cs="Times New Roman"/>
                <w:color w:val="000000"/>
                <w:sz w:val="20"/>
                <w:szCs w:val="20"/>
              </w:rPr>
            </w:pPr>
          </w:p>
        </w:tc>
      </w:tr>
      <w:tr w:rsidR="00AD6316" w:rsidRPr="00D2043C" w:rsidTr="003F75BF">
        <w:trPr>
          <w:trHeight w:val="161"/>
          <w:jc w:val="center"/>
        </w:trPr>
        <w:tc>
          <w:tcPr>
            <w:tcW w:w="704" w:type="dxa"/>
            <w:noWrap/>
            <w:vAlign w:val="center"/>
          </w:tcPr>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 xml:space="preserve"> 3       </w:t>
            </w:r>
          </w:p>
        </w:tc>
        <w:tc>
          <w:tcPr>
            <w:tcW w:w="4253" w:type="dxa"/>
            <w:noWrap/>
            <w:vAlign w:val="center"/>
          </w:tcPr>
          <w:p w:rsidR="00AD6316" w:rsidRPr="00D2043C" w:rsidRDefault="00AD6316" w:rsidP="00D2043C">
            <w:pPr>
              <w:pStyle w:val="Default"/>
              <w:jc w:val="center"/>
              <w:rPr>
                <w:rFonts w:ascii="Verdana" w:hAnsi="Verdana"/>
                <w:sz w:val="20"/>
                <w:szCs w:val="20"/>
              </w:rPr>
            </w:pPr>
            <w:r w:rsidRPr="00D2043C">
              <w:rPr>
                <w:rFonts w:ascii="Verdana" w:hAnsi="Verdana"/>
                <w:sz w:val="20"/>
                <w:szCs w:val="20"/>
              </w:rPr>
              <w:t xml:space="preserve">PLASTIFICAÇÃO POLASEAL EM FOLHA A4 </w:t>
            </w:r>
          </w:p>
          <w:p w:rsidR="00AD6316" w:rsidRPr="00D2043C" w:rsidRDefault="00AD6316" w:rsidP="00D2043C">
            <w:pPr>
              <w:pStyle w:val="Default"/>
              <w:ind w:firstLine="709"/>
              <w:jc w:val="center"/>
              <w:rPr>
                <w:rFonts w:ascii="Verdana" w:hAnsi="Verdana" w:cs="Times New Roman"/>
                <w:sz w:val="20"/>
                <w:szCs w:val="20"/>
              </w:rPr>
            </w:pPr>
          </w:p>
        </w:tc>
        <w:tc>
          <w:tcPr>
            <w:tcW w:w="708" w:type="dxa"/>
            <w:noWrap/>
            <w:vAlign w:val="center"/>
          </w:tcPr>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UND</w:t>
            </w:r>
          </w:p>
        </w:tc>
        <w:tc>
          <w:tcPr>
            <w:tcW w:w="1418" w:type="dxa"/>
          </w:tcPr>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200</w:t>
            </w:r>
          </w:p>
        </w:tc>
        <w:tc>
          <w:tcPr>
            <w:tcW w:w="1336" w:type="dxa"/>
          </w:tcPr>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R$ 3,80</w:t>
            </w:r>
          </w:p>
        </w:tc>
        <w:tc>
          <w:tcPr>
            <w:tcW w:w="1500" w:type="dxa"/>
            <w:noWrap/>
            <w:vAlign w:val="center"/>
          </w:tcPr>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R$ 760,00</w:t>
            </w:r>
          </w:p>
          <w:p w:rsidR="00AD6316" w:rsidRPr="00D2043C" w:rsidRDefault="00AD6316" w:rsidP="00D2043C">
            <w:pPr>
              <w:ind w:firstLine="709"/>
              <w:jc w:val="center"/>
              <w:rPr>
                <w:rFonts w:cs="Times New Roman"/>
                <w:color w:val="000000"/>
                <w:sz w:val="20"/>
                <w:szCs w:val="20"/>
              </w:rPr>
            </w:pPr>
          </w:p>
        </w:tc>
      </w:tr>
      <w:tr w:rsidR="00AD6316" w:rsidRPr="00D2043C" w:rsidTr="003F75BF">
        <w:trPr>
          <w:trHeight w:val="161"/>
          <w:jc w:val="center"/>
        </w:trPr>
        <w:tc>
          <w:tcPr>
            <w:tcW w:w="704" w:type="dxa"/>
            <w:noWrap/>
            <w:vAlign w:val="center"/>
          </w:tcPr>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4</w:t>
            </w:r>
          </w:p>
        </w:tc>
        <w:tc>
          <w:tcPr>
            <w:tcW w:w="4253" w:type="dxa"/>
            <w:noWrap/>
            <w:vAlign w:val="center"/>
          </w:tcPr>
          <w:p w:rsidR="00AD6316" w:rsidRPr="00D2043C" w:rsidRDefault="00AD6316" w:rsidP="00D2043C">
            <w:pPr>
              <w:pStyle w:val="Default"/>
              <w:jc w:val="both"/>
              <w:rPr>
                <w:rFonts w:ascii="Verdana" w:hAnsi="Verdana"/>
                <w:sz w:val="20"/>
                <w:szCs w:val="20"/>
              </w:rPr>
            </w:pPr>
            <w:r w:rsidRPr="00D2043C">
              <w:rPr>
                <w:rFonts w:ascii="Verdana" w:hAnsi="Verdana"/>
                <w:sz w:val="20"/>
                <w:szCs w:val="20"/>
              </w:rPr>
              <w:t xml:space="preserve">SERVIÇO DE ENCADERNAÇÃO COM ESPIRAL PLÁSTICO, COM QUANTIDADE DE 1 (UM) A 50 (CINQUENTA) PÁGINAS COM CAPA PLÁSTICA A4, NAS CORES PRETO / TRANSPARENTE / VERDE / VERMELHO / AMARELO / AZUL. COMPREENDENDO A MÁQUINA (EQUIPAMENTO), A MÃO DE OBRA E DEMAIS INSUMOS NECESSÁRIOS. </w:t>
            </w:r>
          </w:p>
        </w:tc>
        <w:tc>
          <w:tcPr>
            <w:tcW w:w="708" w:type="dxa"/>
            <w:noWrap/>
            <w:vAlign w:val="center"/>
          </w:tcPr>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UND</w:t>
            </w:r>
          </w:p>
        </w:tc>
        <w:tc>
          <w:tcPr>
            <w:tcW w:w="1418" w:type="dxa"/>
          </w:tcPr>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150</w:t>
            </w:r>
          </w:p>
        </w:tc>
        <w:tc>
          <w:tcPr>
            <w:tcW w:w="1336" w:type="dxa"/>
          </w:tcPr>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p>
          <w:p w:rsidR="00AD6316" w:rsidRPr="00D2043C" w:rsidRDefault="00AD6316" w:rsidP="00D2043C">
            <w:pP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R$ 3,54</w:t>
            </w:r>
          </w:p>
        </w:tc>
        <w:tc>
          <w:tcPr>
            <w:tcW w:w="1500" w:type="dxa"/>
            <w:noWrap/>
            <w:vAlign w:val="center"/>
          </w:tcPr>
          <w:p w:rsidR="00AD6316" w:rsidRPr="00D2043C" w:rsidRDefault="00AD6316" w:rsidP="00D2043C">
            <w:pPr>
              <w:rPr>
                <w:rFonts w:cs="Times New Roman"/>
                <w:color w:val="000000"/>
                <w:sz w:val="20"/>
                <w:szCs w:val="20"/>
              </w:rPr>
            </w:pPr>
          </w:p>
          <w:p w:rsidR="00AD6316" w:rsidRPr="00D2043C" w:rsidRDefault="00AD6316" w:rsidP="00D2043C">
            <w:pPr>
              <w:rPr>
                <w:rFonts w:cs="Times New Roman"/>
                <w:color w:val="000000"/>
                <w:sz w:val="20"/>
                <w:szCs w:val="20"/>
              </w:rPr>
            </w:pPr>
            <w:r w:rsidRPr="00D2043C">
              <w:rPr>
                <w:rFonts w:cs="Times New Roman"/>
                <w:color w:val="000000"/>
                <w:sz w:val="20"/>
                <w:szCs w:val="20"/>
              </w:rPr>
              <w:t xml:space="preserve"> R$ 531,00</w:t>
            </w:r>
          </w:p>
          <w:p w:rsidR="00AD6316" w:rsidRPr="00D2043C" w:rsidRDefault="00AD6316" w:rsidP="00D2043C">
            <w:pPr>
              <w:ind w:firstLine="709"/>
              <w:jc w:val="center"/>
              <w:rPr>
                <w:rFonts w:cs="Times New Roman"/>
                <w:color w:val="000000"/>
                <w:sz w:val="20"/>
                <w:szCs w:val="20"/>
              </w:rPr>
            </w:pPr>
          </w:p>
        </w:tc>
      </w:tr>
      <w:tr w:rsidR="00AD6316" w:rsidRPr="00D2043C" w:rsidTr="003F75BF">
        <w:trPr>
          <w:trHeight w:val="161"/>
          <w:jc w:val="center"/>
        </w:trPr>
        <w:tc>
          <w:tcPr>
            <w:tcW w:w="704" w:type="dxa"/>
            <w:noWrap/>
            <w:vAlign w:val="center"/>
          </w:tcPr>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5</w:t>
            </w:r>
          </w:p>
        </w:tc>
        <w:tc>
          <w:tcPr>
            <w:tcW w:w="4253" w:type="dxa"/>
            <w:noWrap/>
            <w:vAlign w:val="center"/>
          </w:tcPr>
          <w:p w:rsidR="00AD6316" w:rsidRPr="00D2043C" w:rsidRDefault="00AD6316" w:rsidP="00D2043C">
            <w:pPr>
              <w:pStyle w:val="Default"/>
              <w:jc w:val="both"/>
              <w:rPr>
                <w:rFonts w:ascii="Verdana" w:hAnsi="Verdana"/>
                <w:sz w:val="20"/>
                <w:szCs w:val="20"/>
              </w:rPr>
            </w:pPr>
            <w:r w:rsidRPr="00D2043C">
              <w:rPr>
                <w:rFonts w:ascii="Verdana" w:hAnsi="Verdana"/>
                <w:sz w:val="20"/>
                <w:szCs w:val="20"/>
              </w:rPr>
              <w:t xml:space="preserve">SERVIÇO DE ENCADERNAÇÃO COM ESPIRAL PLÁSTICO, COM QUANTIDADE DE 51 (CINQUENTA E UM) A 100 (CEM) PÁGINAS COM CAPA PLÁSTICA A4, NAS CORES PRETO / TRANSPARENTE / VERDE / VERMELHO / AMARELO / AZUL. </w:t>
            </w:r>
            <w:r w:rsidRPr="00D2043C">
              <w:rPr>
                <w:rFonts w:ascii="Verdana" w:hAnsi="Verdana"/>
                <w:sz w:val="20"/>
                <w:szCs w:val="20"/>
              </w:rPr>
              <w:lastRenderedPageBreak/>
              <w:t xml:space="preserve">COMPREENDENDO A MÁQUINA (EQUIPAMENTO), A MÃO DE OBRA E DEMAIS INSUMOS NECESSÁRIOS. </w:t>
            </w:r>
          </w:p>
        </w:tc>
        <w:tc>
          <w:tcPr>
            <w:tcW w:w="708" w:type="dxa"/>
            <w:noWrap/>
            <w:vAlign w:val="center"/>
          </w:tcPr>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lastRenderedPageBreak/>
              <w:t>UND</w:t>
            </w:r>
          </w:p>
        </w:tc>
        <w:tc>
          <w:tcPr>
            <w:tcW w:w="1418" w:type="dxa"/>
          </w:tcPr>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p>
          <w:p w:rsidR="00AD6316" w:rsidRPr="00D2043C" w:rsidRDefault="00AD6316" w:rsidP="00D2043C">
            <w:pPr>
              <w:rPr>
                <w:rFonts w:cs="Times New Roman"/>
                <w:color w:val="000000"/>
                <w:sz w:val="20"/>
                <w:szCs w:val="20"/>
              </w:rPr>
            </w:pPr>
            <w:r w:rsidRPr="00D2043C">
              <w:rPr>
                <w:rFonts w:cs="Times New Roman"/>
                <w:color w:val="000000"/>
                <w:sz w:val="20"/>
                <w:szCs w:val="20"/>
              </w:rPr>
              <w:t xml:space="preserve">         350</w:t>
            </w:r>
          </w:p>
        </w:tc>
        <w:tc>
          <w:tcPr>
            <w:tcW w:w="1336" w:type="dxa"/>
          </w:tcPr>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p>
          <w:p w:rsidR="00AD6316" w:rsidRPr="00D2043C" w:rsidRDefault="00AD6316" w:rsidP="00D2043C">
            <w:pPr>
              <w:rPr>
                <w:rFonts w:cs="Times New Roman"/>
                <w:color w:val="000000"/>
                <w:sz w:val="20"/>
                <w:szCs w:val="20"/>
              </w:rPr>
            </w:pPr>
            <w:r w:rsidRPr="00D2043C">
              <w:rPr>
                <w:rFonts w:cs="Times New Roman"/>
                <w:color w:val="000000"/>
                <w:sz w:val="20"/>
                <w:szCs w:val="20"/>
              </w:rPr>
              <w:t xml:space="preserve">    R$ 4,50</w:t>
            </w:r>
          </w:p>
        </w:tc>
        <w:tc>
          <w:tcPr>
            <w:tcW w:w="1500" w:type="dxa"/>
            <w:noWrap/>
            <w:vAlign w:val="center"/>
          </w:tcPr>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R$ 1.575,00</w:t>
            </w:r>
          </w:p>
          <w:p w:rsidR="00AD6316" w:rsidRPr="00D2043C" w:rsidRDefault="00AD6316" w:rsidP="00D2043C">
            <w:pPr>
              <w:ind w:firstLine="709"/>
              <w:jc w:val="center"/>
              <w:rPr>
                <w:rFonts w:cs="Times New Roman"/>
                <w:color w:val="000000"/>
                <w:sz w:val="20"/>
                <w:szCs w:val="20"/>
              </w:rPr>
            </w:pPr>
          </w:p>
        </w:tc>
      </w:tr>
      <w:tr w:rsidR="00AD6316" w:rsidRPr="00D2043C" w:rsidTr="003F75BF">
        <w:trPr>
          <w:trHeight w:val="161"/>
          <w:jc w:val="center"/>
        </w:trPr>
        <w:tc>
          <w:tcPr>
            <w:tcW w:w="704" w:type="dxa"/>
            <w:noWrap/>
            <w:vAlign w:val="center"/>
          </w:tcPr>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lastRenderedPageBreak/>
              <w:t>6</w:t>
            </w:r>
          </w:p>
        </w:tc>
        <w:tc>
          <w:tcPr>
            <w:tcW w:w="4253" w:type="dxa"/>
            <w:noWrap/>
            <w:vAlign w:val="center"/>
          </w:tcPr>
          <w:p w:rsidR="00AD6316" w:rsidRPr="00D2043C" w:rsidRDefault="00AD6316" w:rsidP="00D2043C">
            <w:pPr>
              <w:pStyle w:val="Default"/>
              <w:jc w:val="both"/>
              <w:rPr>
                <w:rFonts w:ascii="Verdana" w:hAnsi="Verdana"/>
                <w:sz w:val="20"/>
                <w:szCs w:val="20"/>
              </w:rPr>
            </w:pPr>
            <w:r w:rsidRPr="00D2043C">
              <w:rPr>
                <w:rFonts w:ascii="Verdana" w:hAnsi="Verdana"/>
                <w:sz w:val="20"/>
                <w:szCs w:val="20"/>
              </w:rPr>
              <w:t xml:space="preserve">SERVIÇO DE ENCADERNAÇÃO COM ESPIRAL PLÁSTICO, COM QUANTIDADE DE 101 (CENTO E UM) A 150 (CENTO E CINQUENTA) PÁGINAS COM CAPA PLÁSTICA A4, NAS CORES PRETO / TRANSPARENTE / VERDE / VERMELHO / AMARELO / AZUL. COMPREENDENDO A MÁQUINA (EQUIPAMENTO), A MÃO DE OBRA E DEMAIS INSUMOS NECESSÁRIOS. </w:t>
            </w:r>
          </w:p>
        </w:tc>
        <w:tc>
          <w:tcPr>
            <w:tcW w:w="708" w:type="dxa"/>
            <w:noWrap/>
            <w:vAlign w:val="center"/>
          </w:tcPr>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UND</w:t>
            </w:r>
          </w:p>
        </w:tc>
        <w:tc>
          <w:tcPr>
            <w:tcW w:w="1418" w:type="dxa"/>
          </w:tcPr>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350</w:t>
            </w:r>
          </w:p>
        </w:tc>
        <w:tc>
          <w:tcPr>
            <w:tcW w:w="1336" w:type="dxa"/>
          </w:tcPr>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R$ 5,50</w:t>
            </w:r>
          </w:p>
        </w:tc>
        <w:tc>
          <w:tcPr>
            <w:tcW w:w="1500" w:type="dxa"/>
            <w:noWrap/>
            <w:vAlign w:val="center"/>
          </w:tcPr>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r w:rsidRPr="00D2043C">
              <w:rPr>
                <w:rFonts w:cs="Times New Roman"/>
                <w:color w:val="000000"/>
                <w:sz w:val="20"/>
                <w:szCs w:val="20"/>
              </w:rPr>
              <w:t>R$ 1.925,00</w:t>
            </w:r>
          </w:p>
          <w:p w:rsidR="00AD6316" w:rsidRPr="00D2043C" w:rsidRDefault="00AD6316" w:rsidP="00D2043C">
            <w:pPr>
              <w:ind w:firstLine="709"/>
              <w:jc w:val="center"/>
              <w:rPr>
                <w:rFonts w:cs="Times New Roman"/>
                <w:color w:val="000000"/>
                <w:sz w:val="20"/>
                <w:szCs w:val="20"/>
              </w:rPr>
            </w:pPr>
          </w:p>
          <w:p w:rsidR="00AD6316" w:rsidRPr="00D2043C" w:rsidRDefault="00AD6316" w:rsidP="00D2043C">
            <w:pPr>
              <w:ind w:firstLine="709"/>
              <w:jc w:val="center"/>
              <w:rPr>
                <w:rFonts w:cs="Times New Roman"/>
                <w:color w:val="000000"/>
                <w:sz w:val="20"/>
                <w:szCs w:val="20"/>
              </w:rPr>
            </w:pPr>
          </w:p>
        </w:tc>
      </w:tr>
    </w:tbl>
    <w:p w:rsidR="00AD6316" w:rsidRPr="00D2043C" w:rsidRDefault="00AD6316" w:rsidP="00D2043C">
      <w:pPr>
        <w:rPr>
          <w:rFonts w:cs="Times New Roman"/>
          <w:b/>
          <w:bCs/>
          <w:sz w:val="20"/>
          <w:szCs w:val="20"/>
        </w:rPr>
      </w:pPr>
    </w:p>
    <w:p w:rsidR="00AD6316" w:rsidRPr="00D2043C" w:rsidRDefault="00AD6316" w:rsidP="00D2043C">
      <w:pPr>
        <w:jc w:val="right"/>
        <w:rPr>
          <w:rFonts w:cs="Times New Roman"/>
          <w:sz w:val="20"/>
          <w:szCs w:val="20"/>
        </w:rPr>
      </w:pPr>
      <w:r w:rsidRPr="00D2043C">
        <w:rPr>
          <w:rFonts w:cs="Times New Roman"/>
          <w:sz w:val="20"/>
          <w:szCs w:val="20"/>
        </w:rPr>
        <w:t>Afrânio-PE, 31 de março de 2026.</w:t>
      </w:r>
    </w:p>
    <w:p w:rsidR="00AD6316" w:rsidRPr="00D2043C" w:rsidRDefault="00AD6316" w:rsidP="00D2043C">
      <w:pPr>
        <w:rPr>
          <w:rFonts w:cs="Times New Roman"/>
          <w:sz w:val="20"/>
          <w:szCs w:val="20"/>
        </w:rPr>
      </w:pPr>
    </w:p>
    <w:p w:rsidR="00AD6316" w:rsidRPr="00D2043C" w:rsidRDefault="00AD6316" w:rsidP="00D2043C">
      <w:pPr>
        <w:rPr>
          <w:rFonts w:cs="Times New Roman"/>
          <w:sz w:val="20"/>
          <w:szCs w:val="20"/>
        </w:rPr>
      </w:pPr>
      <w:r w:rsidRPr="00D2043C">
        <w:rPr>
          <w:rFonts w:cs="Times New Roman"/>
          <w:sz w:val="20"/>
          <w:szCs w:val="20"/>
        </w:rPr>
        <w:t>____________________________________________________________________</w:t>
      </w:r>
    </w:p>
    <w:p w:rsidR="00AD6316" w:rsidRPr="00D2043C" w:rsidRDefault="00AD6316" w:rsidP="00D2043C">
      <w:pPr>
        <w:jc w:val="center"/>
        <w:rPr>
          <w:rFonts w:cs="Times New Roman"/>
          <w:b/>
          <w:bCs/>
          <w:sz w:val="20"/>
          <w:szCs w:val="20"/>
        </w:rPr>
      </w:pPr>
      <w:r w:rsidRPr="00D2043C">
        <w:rPr>
          <w:rFonts w:cs="Times New Roman"/>
          <w:b/>
          <w:bCs/>
          <w:sz w:val="20"/>
          <w:szCs w:val="20"/>
        </w:rPr>
        <w:t>FRANCIELY MARQUES COELHO</w:t>
      </w:r>
    </w:p>
    <w:p w:rsidR="00AD6316" w:rsidRPr="00D2043C" w:rsidRDefault="00AD6316" w:rsidP="00D2043C">
      <w:pPr>
        <w:jc w:val="center"/>
        <w:rPr>
          <w:rFonts w:cs="Times New Roman"/>
          <w:b/>
          <w:bCs/>
          <w:sz w:val="20"/>
          <w:szCs w:val="20"/>
        </w:rPr>
      </w:pPr>
      <w:r w:rsidRPr="00D2043C">
        <w:rPr>
          <w:rFonts w:cs="Times New Roman"/>
          <w:b/>
          <w:bCs/>
          <w:sz w:val="20"/>
          <w:szCs w:val="20"/>
        </w:rPr>
        <w:t>GESTOR(A) DE CONTRATOS</w:t>
      </w:r>
    </w:p>
    <w:p w:rsidR="00AD6316" w:rsidRPr="00AD6316" w:rsidRDefault="00AD6316" w:rsidP="00AD6316">
      <w:pPr>
        <w:pStyle w:val="Heading11"/>
        <w:tabs>
          <w:tab w:val="left" w:pos="1070"/>
        </w:tabs>
        <w:ind w:left="0" w:firstLine="0"/>
        <w:jc w:val="center"/>
        <w:rPr>
          <w:rFonts w:ascii="Verdana" w:hAnsi="Verdana" w:cstheme="minorHAnsi"/>
          <w:sz w:val="20"/>
          <w:szCs w:val="20"/>
        </w:rPr>
      </w:pPr>
    </w:p>
    <w:p w:rsidR="00874B02" w:rsidRDefault="00874B02" w:rsidP="00232EFF">
      <w:pPr>
        <w:pStyle w:val="Heading11"/>
        <w:tabs>
          <w:tab w:val="left" w:pos="1070"/>
        </w:tabs>
        <w:ind w:left="0" w:firstLine="0"/>
        <w:rPr>
          <w:rFonts w:ascii="Verdana" w:hAnsi="Verdana" w:cstheme="minorHAnsi"/>
          <w:sz w:val="18"/>
          <w:szCs w:val="18"/>
        </w:rPr>
      </w:pPr>
    </w:p>
    <w:p w:rsidR="009D1AFD" w:rsidRDefault="009D1AFD" w:rsidP="000F5EFF">
      <w:pPr>
        <w:pStyle w:val="NormalWeb"/>
        <w:ind w:left="-567" w:right="-710"/>
        <w:jc w:val="center"/>
        <w:rPr>
          <w:rFonts w:ascii="Verdana" w:hAnsi="Verdana"/>
          <w:b/>
          <w:bCs/>
          <w:sz w:val="22"/>
          <w:szCs w:val="22"/>
        </w:rPr>
      </w:pPr>
    </w:p>
    <w:p w:rsidR="00A05F1E" w:rsidRDefault="00A05F1E" w:rsidP="000F5EFF">
      <w:pPr>
        <w:pStyle w:val="NormalWeb"/>
        <w:ind w:left="-567" w:right="-710"/>
        <w:jc w:val="center"/>
        <w:rPr>
          <w:rFonts w:ascii="Verdana" w:hAnsi="Verdana"/>
          <w:b/>
          <w:bCs/>
          <w:sz w:val="22"/>
          <w:szCs w:val="22"/>
        </w:rPr>
      </w:pPr>
      <w:r w:rsidRPr="00386A8D">
        <w:rPr>
          <w:rFonts w:ascii="Verdana" w:hAnsi="Verdana"/>
          <w:b/>
          <w:bCs/>
          <w:sz w:val="22"/>
          <w:szCs w:val="22"/>
        </w:rPr>
        <w:t>ANÁLISE DE RISCO</w:t>
      </w:r>
    </w:p>
    <w:p w:rsidR="000F5EFF" w:rsidRPr="00AB02B6" w:rsidRDefault="000F5EFF" w:rsidP="000F5EFF">
      <w:pPr>
        <w:pStyle w:val="Heading21"/>
        <w:rPr>
          <w:sz w:val="24"/>
          <w:szCs w:val="24"/>
        </w:rPr>
      </w:pPr>
      <w:r w:rsidRPr="00AB02B6">
        <w:rPr>
          <w:sz w:val="24"/>
          <w:szCs w:val="24"/>
        </w:rPr>
        <w:t>RISCOS DO PROCESSO DE CONTRATAÇÃO</w:t>
      </w:r>
    </w:p>
    <w:p w:rsidR="000F5EFF" w:rsidRPr="00AB02B6" w:rsidRDefault="000F5EFF" w:rsidP="000F5EFF">
      <w:pPr>
        <w:pStyle w:val="Heading21"/>
        <w:rPr>
          <w:sz w:val="24"/>
          <w:szCs w:val="24"/>
        </w:rPr>
      </w:pPr>
    </w:p>
    <w:p w:rsidR="000F5EFF" w:rsidRPr="00AB02B6" w:rsidRDefault="000F5EFF" w:rsidP="000F5EFF">
      <w:pPr>
        <w:pStyle w:val="Heading21"/>
        <w:numPr>
          <w:ilvl w:val="0"/>
          <w:numId w:val="39"/>
        </w:numPr>
        <w:rPr>
          <w:sz w:val="24"/>
          <w:szCs w:val="24"/>
        </w:rPr>
      </w:pPr>
      <w:r w:rsidRPr="00AB02B6">
        <w:rPr>
          <w:sz w:val="24"/>
          <w:szCs w:val="24"/>
        </w:rPr>
        <w:t>RISCOS - FASE DE PLANEJAMENTO</w:t>
      </w:r>
    </w:p>
    <w:p w:rsidR="000F5EFF" w:rsidRPr="00AB02B6" w:rsidRDefault="000F5EFF" w:rsidP="000F5EFF">
      <w:pPr>
        <w:pStyle w:val="Corpodetexto"/>
        <w:rPr>
          <w:b/>
        </w:rPr>
      </w:pPr>
    </w:p>
    <w:tbl>
      <w:tblPr>
        <w:tblW w:w="9421"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202"/>
        <w:gridCol w:w="991"/>
        <w:gridCol w:w="3128"/>
        <w:gridCol w:w="3100"/>
      </w:tblGrid>
      <w:tr w:rsidR="000F5EFF" w:rsidRPr="00AB02B6" w:rsidTr="003F75BF">
        <w:trPr>
          <w:trHeight w:val="381"/>
        </w:trPr>
        <w:tc>
          <w:tcPr>
            <w:tcW w:w="2053"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pStyle w:val="TableParagraph"/>
              <w:ind w:left="270"/>
              <w:rPr>
                <w:b/>
                <w:sz w:val="24"/>
                <w:szCs w:val="24"/>
              </w:rPr>
            </w:pPr>
            <w:r w:rsidRPr="00AB02B6">
              <w:rPr>
                <w:b/>
                <w:sz w:val="24"/>
                <w:szCs w:val="24"/>
              </w:rPr>
              <w:t>Risco 1</w:t>
            </w:r>
          </w:p>
        </w:tc>
        <w:tc>
          <w:tcPr>
            <w:tcW w:w="7368" w:type="dxa"/>
            <w:gridSpan w:val="3"/>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pStyle w:val="TableParagraph"/>
              <w:jc w:val="center"/>
              <w:rPr>
                <w:b/>
                <w:sz w:val="24"/>
                <w:szCs w:val="24"/>
                <w:lang w:val="pt-BR"/>
              </w:rPr>
            </w:pPr>
            <w:r w:rsidRPr="00AB02B6">
              <w:rPr>
                <w:b/>
                <w:sz w:val="24"/>
                <w:szCs w:val="24"/>
                <w:lang w:val="pt-BR"/>
              </w:rPr>
              <w:t>Deficiência na definição da demanda</w:t>
            </w:r>
          </w:p>
        </w:tc>
      </w:tr>
      <w:tr w:rsidR="000F5EFF" w:rsidRPr="00AB02B6" w:rsidTr="003F75BF">
        <w:trPr>
          <w:trHeight w:val="267"/>
        </w:trPr>
        <w:tc>
          <w:tcPr>
            <w:tcW w:w="2053"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pStyle w:val="TableParagraph"/>
              <w:ind w:left="132"/>
              <w:jc w:val="center"/>
              <w:rPr>
                <w:b/>
                <w:sz w:val="24"/>
                <w:szCs w:val="24"/>
              </w:rPr>
            </w:pPr>
            <w:r w:rsidRPr="00AB02B6">
              <w:rPr>
                <w:b/>
                <w:sz w:val="24"/>
                <w:szCs w:val="24"/>
              </w:rPr>
              <w:t>Probabilidade</w:t>
            </w:r>
          </w:p>
        </w:tc>
        <w:tc>
          <w:tcPr>
            <w:tcW w:w="992" w:type="dxa"/>
            <w:vMerge w:val="restart"/>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pStyle w:val="TableParagraph"/>
              <w:ind w:left="98"/>
              <w:jc w:val="center"/>
              <w:rPr>
                <w:sz w:val="24"/>
                <w:szCs w:val="24"/>
              </w:rPr>
            </w:pPr>
            <w:r w:rsidRPr="00AB02B6">
              <w:rPr>
                <w:sz w:val="24"/>
                <w:szCs w:val="24"/>
              </w:rPr>
              <w:t>Baixa</w:t>
            </w:r>
          </w:p>
        </w:tc>
        <w:tc>
          <w:tcPr>
            <w:tcW w:w="6376"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0F5EFF" w:rsidRPr="00AB02B6" w:rsidRDefault="000F5EFF" w:rsidP="003F75BF">
            <w:pPr>
              <w:pStyle w:val="TableParagraph"/>
              <w:ind w:right="2020"/>
              <w:jc w:val="center"/>
              <w:rPr>
                <w:b/>
                <w:sz w:val="24"/>
                <w:szCs w:val="24"/>
              </w:rPr>
            </w:pPr>
            <w:r w:rsidRPr="00AB02B6">
              <w:rPr>
                <w:b/>
                <w:sz w:val="24"/>
                <w:szCs w:val="24"/>
              </w:rPr>
              <w:t xml:space="preserve">                      Dano Potencial</w:t>
            </w:r>
          </w:p>
        </w:tc>
      </w:tr>
      <w:tr w:rsidR="000F5EFF" w:rsidRPr="00AB02B6" w:rsidTr="003F75BF">
        <w:trPr>
          <w:trHeight w:val="362"/>
        </w:trPr>
        <w:tc>
          <w:tcPr>
            <w:tcW w:w="2053"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jc w:val="center"/>
              <w:rPr>
                <w:rFonts w:ascii="Times New Roman" w:hAnsi="Times New Roman" w:cs="Times New Roman"/>
              </w:rPr>
            </w:pPr>
          </w:p>
        </w:tc>
        <w:tc>
          <w:tcPr>
            <w:tcW w:w="992" w:type="dxa"/>
            <w:vMerge/>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jc w:val="center"/>
              <w:rPr>
                <w:rFonts w:ascii="Times New Roman" w:hAnsi="Times New Roman" w:cs="Times New Roman"/>
              </w:rPr>
            </w:pPr>
          </w:p>
        </w:tc>
        <w:tc>
          <w:tcPr>
            <w:tcW w:w="6376" w:type="dxa"/>
            <w:gridSpan w:val="2"/>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pStyle w:val="western"/>
              <w:spacing w:before="0" w:beforeAutospacing="0" w:after="0"/>
              <w:ind w:left="68"/>
              <w:jc w:val="both"/>
            </w:pPr>
            <w:r w:rsidRPr="001C4F7D">
              <w:t>Prejuízo ao atendimento das necessidades da Secretaria Municipal de Educação, decorrente de falhas na prestação dos serviços de impressão, plastificação e encadernação, comprometendo a qualidade, prazos e padronização dos materiais pedagógicos e administrativos.</w:t>
            </w:r>
          </w:p>
        </w:tc>
      </w:tr>
      <w:tr w:rsidR="000F5EFF" w:rsidRPr="00AB02B6" w:rsidTr="003F75BF">
        <w:trPr>
          <w:trHeight w:val="341"/>
        </w:trPr>
        <w:tc>
          <w:tcPr>
            <w:tcW w:w="63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pStyle w:val="TableParagraph"/>
              <w:jc w:val="center"/>
              <w:rPr>
                <w:b/>
                <w:sz w:val="24"/>
                <w:szCs w:val="24"/>
              </w:rPr>
            </w:pPr>
            <w:r w:rsidRPr="00AB02B6">
              <w:rPr>
                <w:b/>
                <w:sz w:val="24"/>
                <w:szCs w:val="24"/>
              </w:rPr>
              <w:t>Ação Preventiva</w:t>
            </w:r>
          </w:p>
        </w:tc>
        <w:tc>
          <w:tcPr>
            <w:tcW w:w="311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0F5EFF" w:rsidRPr="00AB02B6" w:rsidRDefault="000F5EFF" w:rsidP="003F75BF">
            <w:pPr>
              <w:pStyle w:val="TableParagraph"/>
              <w:ind w:right="204"/>
              <w:jc w:val="center"/>
              <w:rPr>
                <w:b/>
                <w:sz w:val="24"/>
                <w:szCs w:val="24"/>
              </w:rPr>
            </w:pPr>
            <w:r w:rsidRPr="00AB02B6">
              <w:rPr>
                <w:b/>
                <w:sz w:val="24"/>
                <w:szCs w:val="24"/>
              </w:rPr>
              <w:t>Responsável</w:t>
            </w:r>
          </w:p>
        </w:tc>
      </w:tr>
      <w:tr w:rsidR="000F5EFF" w:rsidRPr="00AB02B6" w:rsidTr="003F75BF">
        <w:trPr>
          <w:trHeight w:val="880"/>
        </w:trPr>
        <w:tc>
          <w:tcPr>
            <w:tcW w:w="6304"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0F5EFF" w:rsidRPr="00AB02B6" w:rsidRDefault="000F5EFF" w:rsidP="003F75BF">
            <w:pPr>
              <w:pStyle w:val="western"/>
              <w:spacing w:before="0" w:beforeAutospacing="0" w:after="0"/>
              <w:ind w:left="68"/>
              <w:jc w:val="both"/>
            </w:pPr>
            <w:r w:rsidRPr="00F86433">
              <w:t>Realizar planejamento eficiente e quantificar adequadamente o objeto conforme as necessidades da Secretaria Municipal de Educação</w:t>
            </w:r>
            <w:r>
              <w:t>.</w:t>
            </w:r>
          </w:p>
        </w:tc>
        <w:tc>
          <w:tcPr>
            <w:tcW w:w="3117" w:type="dxa"/>
            <w:tcBorders>
              <w:top w:val="single" w:sz="2" w:space="0" w:color="000001"/>
              <w:left w:val="single" w:sz="2" w:space="0" w:color="000001"/>
              <w:bottom w:val="single" w:sz="2" w:space="0" w:color="000001"/>
              <w:right w:val="single" w:sz="2" w:space="0" w:color="000001"/>
            </w:tcBorders>
            <w:vAlign w:val="center"/>
          </w:tcPr>
          <w:p w:rsidR="000F5EFF" w:rsidRPr="007F00D1" w:rsidRDefault="000F5EFF" w:rsidP="003F75BF">
            <w:pPr>
              <w:pStyle w:val="TableParagraph"/>
              <w:ind w:left="104" w:right="98"/>
              <w:jc w:val="center"/>
              <w:rPr>
                <w:sz w:val="24"/>
                <w:szCs w:val="24"/>
                <w:lang w:val="pt-BR"/>
              </w:rPr>
            </w:pPr>
            <w:proofErr w:type="spellStart"/>
            <w:r w:rsidRPr="007C28A1">
              <w:rPr>
                <w:sz w:val="24"/>
                <w:szCs w:val="24"/>
                <w:lang w:val="pt-BR"/>
              </w:rPr>
              <w:t>Janaynna</w:t>
            </w:r>
            <w:proofErr w:type="spellEnd"/>
            <w:r w:rsidRPr="007C28A1">
              <w:rPr>
                <w:sz w:val="24"/>
                <w:szCs w:val="24"/>
                <w:lang w:val="pt-BR"/>
              </w:rPr>
              <w:t xml:space="preserve"> Go</w:t>
            </w:r>
            <w:r>
              <w:rPr>
                <w:sz w:val="24"/>
                <w:szCs w:val="24"/>
                <w:lang w:val="pt-BR"/>
              </w:rPr>
              <w:t>n</w:t>
            </w:r>
            <w:r w:rsidRPr="007C28A1">
              <w:rPr>
                <w:sz w:val="24"/>
                <w:szCs w:val="24"/>
                <w:lang w:val="pt-BR"/>
              </w:rPr>
              <w:t>çalves Lopes de Barro</w:t>
            </w:r>
            <w:r>
              <w:rPr>
                <w:sz w:val="24"/>
                <w:szCs w:val="24"/>
                <w:lang w:val="pt-BR"/>
              </w:rPr>
              <w:t>s Lima</w:t>
            </w:r>
          </w:p>
        </w:tc>
      </w:tr>
      <w:tr w:rsidR="000F5EFF" w:rsidRPr="00AB02B6" w:rsidTr="003F75BF">
        <w:trPr>
          <w:trHeight w:val="282"/>
        </w:trPr>
        <w:tc>
          <w:tcPr>
            <w:tcW w:w="63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pStyle w:val="TableParagraph"/>
              <w:jc w:val="center"/>
              <w:rPr>
                <w:b/>
                <w:sz w:val="24"/>
                <w:szCs w:val="24"/>
              </w:rPr>
            </w:pPr>
            <w:r w:rsidRPr="00AB02B6">
              <w:rPr>
                <w:b/>
                <w:sz w:val="24"/>
                <w:szCs w:val="24"/>
              </w:rPr>
              <w:t>Ação de Contingência</w:t>
            </w:r>
          </w:p>
        </w:tc>
        <w:tc>
          <w:tcPr>
            <w:tcW w:w="311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0F5EFF" w:rsidRPr="00F6019C" w:rsidRDefault="000F5EFF" w:rsidP="003F75BF">
            <w:pPr>
              <w:pStyle w:val="TableParagraph"/>
              <w:ind w:right="204"/>
              <w:jc w:val="center"/>
              <w:rPr>
                <w:b/>
                <w:sz w:val="24"/>
                <w:szCs w:val="24"/>
              </w:rPr>
            </w:pPr>
            <w:r w:rsidRPr="00F6019C">
              <w:rPr>
                <w:b/>
                <w:sz w:val="24"/>
                <w:szCs w:val="24"/>
              </w:rPr>
              <w:t>Responsável</w:t>
            </w:r>
          </w:p>
        </w:tc>
      </w:tr>
      <w:tr w:rsidR="000F5EFF" w:rsidRPr="00AB02B6" w:rsidTr="003F75BF">
        <w:trPr>
          <w:trHeight w:val="368"/>
        </w:trPr>
        <w:tc>
          <w:tcPr>
            <w:tcW w:w="6304"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0F5EFF" w:rsidRPr="00AB02B6" w:rsidRDefault="000F5EFF" w:rsidP="003F75BF">
            <w:pPr>
              <w:pStyle w:val="TableParagraph"/>
              <w:ind w:left="70"/>
              <w:jc w:val="center"/>
              <w:rPr>
                <w:sz w:val="24"/>
                <w:szCs w:val="24"/>
              </w:rPr>
            </w:pPr>
            <w:r w:rsidRPr="00AB02B6">
              <w:rPr>
                <w:sz w:val="24"/>
                <w:szCs w:val="24"/>
              </w:rPr>
              <w:t>Revisão de quantitativos.</w:t>
            </w:r>
          </w:p>
        </w:tc>
        <w:tc>
          <w:tcPr>
            <w:tcW w:w="3117" w:type="dxa"/>
            <w:tcBorders>
              <w:top w:val="single" w:sz="2" w:space="0" w:color="000001"/>
              <w:left w:val="single" w:sz="2" w:space="0" w:color="000001"/>
              <w:bottom w:val="single" w:sz="2" w:space="0" w:color="000001"/>
              <w:right w:val="single" w:sz="2" w:space="0" w:color="000001"/>
            </w:tcBorders>
            <w:vAlign w:val="center"/>
          </w:tcPr>
          <w:p w:rsidR="000F5EFF" w:rsidRPr="00F6019C" w:rsidRDefault="000F5EFF" w:rsidP="003F75BF">
            <w:pPr>
              <w:pStyle w:val="TableParagraph"/>
              <w:ind w:left="412" w:right="96" w:hanging="443"/>
              <w:jc w:val="center"/>
              <w:rPr>
                <w:sz w:val="24"/>
                <w:szCs w:val="24"/>
                <w:lang w:val="pt-BR"/>
              </w:rPr>
            </w:pPr>
            <w:proofErr w:type="spellStart"/>
            <w:r w:rsidRPr="007C28A1">
              <w:rPr>
                <w:sz w:val="24"/>
                <w:szCs w:val="24"/>
                <w:lang w:val="pt-BR"/>
              </w:rPr>
              <w:t>Janaynna</w:t>
            </w:r>
            <w:proofErr w:type="spellEnd"/>
            <w:r w:rsidRPr="007C28A1">
              <w:rPr>
                <w:sz w:val="24"/>
                <w:szCs w:val="24"/>
                <w:lang w:val="pt-BR"/>
              </w:rPr>
              <w:t xml:space="preserve"> Go</w:t>
            </w:r>
            <w:r>
              <w:rPr>
                <w:sz w:val="24"/>
                <w:szCs w:val="24"/>
                <w:lang w:val="pt-BR"/>
              </w:rPr>
              <w:t>n</w:t>
            </w:r>
            <w:r w:rsidRPr="007C28A1">
              <w:rPr>
                <w:sz w:val="24"/>
                <w:szCs w:val="24"/>
                <w:lang w:val="pt-BR"/>
              </w:rPr>
              <w:t>çalves Lopes de Barro</w:t>
            </w:r>
            <w:r>
              <w:rPr>
                <w:sz w:val="24"/>
                <w:szCs w:val="24"/>
                <w:lang w:val="pt-BR"/>
              </w:rPr>
              <w:t>s Lima</w:t>
            </w:r>
          </w:p>
        </w:tc>
      </w:tr>
    </w:tbl>
    <w:p w:rsidR="000F5EFF" w:rsidRPr="00AB02B6" w:rsidRDefault="000F5EFF" w:rsidP="000F5EFF">
      <w:pPr>
        <w:pStyle w:val="Corpodetexto"/>
      </w:pPr>
    </w:p>
    <w:tbl>
      <w:tblPr>
        <w:tblW w:w="9465"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298"/>
        <w:gridCol w:w="971"/>
        <w:gridCol w:w="2873"/>
        <w:gridCol w:w="3323"/>
      </w:tblGrid>
      <w:tr w:rsidR="000F5EFF" w:rsidRPr="00AB02B6" w:rsidTr="003F75BF">
        <w:trPr>
          <w:trHeight w:val="370"/>
        </w:trPr>
        <w:tc>
          <w:tcPr>
            <w:tcW w:w="1900"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pStyle w:val="TableParagraph"/>
              <w:ind w:left="494"/>
              <w:rPr>
                <w:b/>
                <w:sz w:val="24"/>
                <w:szCs w:val="24"/>
              </w:rPr>
            </w:pPr>
            <w:r w:rsidRPr="00AB02B6">
              <w:rPr>
                <w:b/>
                <w:sz w:val="24"/>
                <w:szCs w:val="24"/>
              </w:rPr>
              <w:t>Risco 1</w:t>
            </w:r>
          </w:p>
        </w:tc>
        <w:tc>
          <w:tcPr>
            <w:tcW w:w="7565" w:type="dxa"/>
            <w:gridSpan w:val="3"/>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pStyle w:val="TableParagraph"/>
              <w:ind w:left="70"/>
              <w:jc w:val="center"/>
              <w:rPr>
                <w:sz w:val="24"/>
                <w:szCs w:val="24"/>
                <w:lang w:val="pt-BR"/>
              </w:rPr>
            </w:pPr>
            <w:r w:rsidRPr="00AB02B6">
              <w:rPr>
                <w:sz w:val="24"/>
                <w:szCs w:val="24"/>
                <w:lang w:val="pt-BR"/>
              </w:rPr>
              <w:t>Elaboração do Termo de Referência inadequado.</w:t>
            </w:r>
          </w:p>
        </w:tc>
      </w:tr>
      <w:tr w:rsidR="000F5EFF" w:rsidRPr="00AB02B6" w:rsidTr="003F75BF">
        <w:trPr>
          <w:trHeight w:val="259"/>
        </w:trPr>
        <w:tc>
          <w:tcPr>
            <w:tcW w:w="1900"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pStyle w:val="TableParagraph"/>
              <w:jc w:val="center"/>
              <w:rPr>
                <w:b/>
                <w:sz w:val="24"/>
                <w:szCs w:val="24"/>
                <w:lang w:val="pt-BR"/>
              </w:rPr>
            </w:pPr>
          </w:p>
          <w:p w:rsidR="000F5EFF" w:rsidRPr="00AB02B6" w:rsidRDefault="000F5EFF" w:rsidP="003F75BF">
            <w:pPr>
              <w:pStyle w:val="TableParagraph"/>
              <w:ind w:left="132"/>
              <w:jc w:val="center"/>
              <w:rPr>
                <w:b/>
                <w:sz w:val="24"/>
                <w:szCs w:val="24"/>
              </w:rPr>
            </w:pPr>
            <w:r w:rsidRPr="00AB02B6">
              <w:rPr>
                <w:b/>
                <w:sz w:val="24"/>
                <w:szCs w:val="24"/>
              </w:rPr>
              <w:t>Probabilidade:</w:t>
            </w:r>
          </w:p>
        </w:tc>
        <w:tc>
          <w:tcPr>
            <w:tcW w:w="879" w:type="dxa"/>
            <w:vMerge w:val="restart"/>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pStyle w:val="TableParagraph"/>
              <w:jc w:val="center"/>
              <w:rPr>
                <w:b/>
                <w:sz w:val="24"/>
                <w:szCs w:val="24"/>
              </w:rPr>
            </w:pPr>
          </w:p>
          <w:p w:rsidR="000F5EFF" w:rsidRPr="00AB02B6" w:rsidRDefault="000F5EFF" w:rsidP="003F75BF">
            <w:pPr>
              <w:pStyle w:val="TableParagraph"/>
              <w:ind w:left="98"/>
              <w:jc w:val="center"/>
              <w:rPr>
                <w:sz w:val="24"/>
                <w:szCs w:val="24"/>
              </w:rPr>
            </w:pPr>
            <w:r w:rsidRPr="00AB02B6">
              <w:rPr>
                <w:sz w:val="24"/>
                <w:szCs w:val="24"/>
              </w:rPr>
              <w:t>Baixa</w:t>
            </w:r>
          </w:p>
        </w:tc>
        <w:tc>
          <w:tcPr>
            <w:tcW w:w="6685"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0F5EFF" w:rsidRPr="00AB02B6" w:rsidRDefault="000F5EFF" w:rsidP="003F75BF">
            <w:pPr>
              <w:pStyle w:val="TableParagraph"/>
              <w:ind w:right="2019"/>
              <w:jc w:val="center"/>
              <w:rPr>
                <w:b/>
                <w:sz w:val="24"/>
                <w:szCs w:val="24"/>
              </w:rPr>
            </w:pPr>
            <w:r w:rsidRPr="00AB02B6">
              <w:rPr>
                <w:b/>
                <w:sz w:val="24"/>
                <w:szCs w:val="24"/>
              </w:rPr>
              <w:t xml:space="preserve">                             Dano Potencial</w:t>
            </w:r>
          </w:p>
        </w:tc>
      </w:tr>
      <w:tr w:rsidR="000F5EFF" w:rsidRPr="00AB02B6" w:rsidTr="003F75BF">
        <w:trPr>
          <w:trHeight w:val="441"/>
        </w:trPr>
        <w:tc>
          <w:tcPr>
            <w:tcW w:w="1900"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jc w:val="center"/>
              <w:rPr>
                <w:rFonts w:ascii="Times New Roman" w:hAnsi="Times New Roman" w:cs="Times New Roman"/>
              </w:rPr>
            </w:pPr>
          </w:p>
        </w:tc>
        <w:tc>
          <w:tcPr>
            <w:tcW w:w="879" w:type="dxa"/>
            <w:vMerge/>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jc w:val="center"/>
              <w:rPr>
                <w:rFonts w:ascii="Times New Roman" w:hAnsi="Times New Roman" w:cs="Times New Roman"/>
              </w:rPr>
            </w:pPr>
          </w:p>
        </w:tc>
        <w:tc>
          <w:tcPr>
            <w:tcW w:w="6685" w:type="dxa"/>
            <w:gridSpan w:val="2"/>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pStyle w:val="TableParagraph"/>
              <w:ind w:left="68"/>
              <w:jc w:val="both"/>
              <w:rPr>
                <w:sz w:val="24"/>
                <w:szCs w:val="24"/>
                <w:lang w:val="pt-BR"/>
              </w:rPr>
            </w:pPr>
            <w:r w:rsidRPr="00597533">
              <w:rPr>
                <w:sz w:val="24"/>
                <w:szCs w:val="24"/>
                <w:lang w:val="pt-BR"/>
              </w:rPr>
              <w:t xml:space="preserve">Comprometimento da prestação dos serviços de impressão, plastificação e encadernação da </w:t>
            </w:r>
            <w:r w:rsidRPr="00597533">
              <w:rPr>
                <w:sz w:val="24"/>
                <w:szCs w:val="24"/>
                <w:lang w:val="pt-BR"/>
              </w:rPr>
              <w:lastRenderedPageBreak/>
              <w:t>Secretaria Municipal de Educação, resultando em indisponibilidade de materiais pedagógicos e administrativos essenciais para o funcionamento das atividades escolares.</w:t>
            </w:r>
          </w:p>
        </w:tc>
      </w:tr>
      <w:tr w:rsidR="000F5EFF" w:rsidRPr="00AB02B6" w:rsidTr="003F75BF">
        <w:trPr>
          <w:trHeight w:val="330"/>
        </w:trPr>
        <w:tc>
          <w:tcPr>
            <w:tcW w:w="5819"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pStyle w:val="TableParagraph"/>
              <w:ind w:left="2195" w:right="2202"/>
              <w:jc w:val="center"/>
              <w:rPr>
                <w:b/>
                <w:sz w:val="24"/>
                <w:szCs w:val="24"/>
              </w:rPr>
            </w:pPr>
            <w:r w:rsidRPr="00AB02B6">
              <w:rPr>
                <w:b/>
                <w:sz w:val="24"/>
                <w:szCs w:val="24"/>
              </w:rPr>
              <w:lastRenderedPageBreak/>
              <w:t>Ação Preventiva</w:t>
            </w:r>
          </w:p>
        </w:tc>
        <w:tc>
          <w:tcPr>
            <w:tcW w:w="3646"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0F5EFF" w:rsidRPr="00AB02B6" w:rsidRDefault="000F5EFF" w:rsidP="003F75BF">
            <w:pPr>
              <w:pStyle w:val="TableParagraph"/>
              <w:ind w:right="204"/>
              <w:jc w:val="center"/>
              <w:rPr>
                <w:b/>
                <w:sz w:val="24"/>
                <w:szCs w:val="24"/>
              </w:rPr>
            </w:pPr>
            <w:r w:rsidRPr="00AB02B6">
              <w:rPr>
                <w:b/>
                <w:sz w:val="24"/>
                <w:szCs w:val="24"/>
              </w:rPr>
              <w:t>Responsável</w:t>
            </w:r>
          </w:p>
        </w:tc>
      </w:tr>
      <w:tr w:rsidR="000F5EFF" w:rsidRPr="00AB02B6" w:rsidTr="003F75BF">
        <w:trPr>
          <w:trHeight w:val="574"/>
        </w:trPr>
        <w:tc>
          <w:tcPr>
            <w:tcW w:w="5819"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0F5EFF" w:rsidRPr="00AB02B6" w:rsidRDefault="000F5EFF" w:rsidP="003F75BF">
            <w:pPr>
              <w:pStyle w:val="TableParagraph"/>
              <w:ind w:left="70" w:right="71"/>
              <w:jc w:val="both"/>
              <w:rPr>
                <w:sz w:val="24"/>
                <w:szCs w:val="24"/>
                <w:lang w:val="pt-BR"/>
              </w:rPr>
            </w:pPr>
            <w:r w:rsidRPr="00AB02B6">
              <w:rPr>
                <w:sz w:val="24"/>
                <w:szCs w:val="24"/>
                <w:lang w:val="pt-BR"/>
              </w:rPr>
              <w:t>Elaborar adequadamente o termo de referência conforme as características do objeto contratado e solicitar a revisão deste, pelo setor competente.</w:t>
            </w:r>
          </w:p>
        </w:tc>
        <w:tc>
          <w:tcPr>
            <w:tcW w:w="3646" w:type="dxa"/>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pStyle w:val="TableParagraph"/>
              <w:ind w:right="98"/>
              <w:jc w:val="center"/>
              <w:rPr>
                <w:sz w:val="24"/>
                <w:szCs w:val="24"/>
                <w:lang w:val="pt-BR"/>
              </w:rPr>
            </w:pPr>
            <w:proofErr w:type="spellStart"/>
            <w:r w:rsidRPr="00AB02B6">
              <w:rPr>
                <w:sz w:val="24"/>
                <w:szCs w:val="24"/>
                <w:lang w:val="pt-BR"/>
              </w:rPr>
              <w:t>Franciely</w:t>
            </w:r>
            <w:r>
              <w:rPr>
                <w:sz w:val="24"/>
                <w:szCs w:val="24"/>
                <w:lang w:val="pt-BR"/>
              </w:rPr>
              <w:t>Marques</w:t>
            </w:r>
            <w:proofErr w:type="spellEnd"/>
            <w:r>
              <w:rPr>
                <w:sz w:val="24"/>
                <w:szCs w:val="24"/>
                <w:lang w:val="pt-BR"/>
              </w:rPr>
              <w:t xml:space="preserve"> Coelho</w:t>
            </w:r>
          </w:p>
        </w:tc>
      </w:tr>
      <w:tr w:rsidR="000F5EFF" w:rsidRPr="00AB02B6" w:rsidTr="003F75BF">
        <w:trPr>
          <w:trHeight w:val="274"/>
        </w:trPr>
        <w:tc>
          <w:tcPr>
            <w:tcW w:w="5819"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pStyle w:val="TableParagraph"/>
              <w:ind w:right="567"/>
              <w:jc w:val="center"/>
              <w:rPr>
                <w:b/>
                <w:sz w:val="24"/>
                <w:szCs w:val="24"/>
              </w:rPr>
            </w:pPr>
            <w:r w:rsidRPr="00AB02B6">
              <w:rPr>
                <w:b/>
                <w:sz w:val="24"/>
                <w:szCs w:val="24"/>
              </w:rPr>
              <w:t>Ação de Contingência</w:t>
            </w:r>
          </w:p>
        </w:tc>
        <w:tc>
          <w:tcPr>
            <w:tcW w:w="3646"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0F5EFF" w:rsidRPr="00AB02B6" w:rsidRDefault="000F5EFF" w:rsidP="003F75BF">
            <w:pPr>
              <w:pStyle w:val="TableParagraph"/>
              <w:ind w:right="204"/>
              <w:jc w:val="center"/>
              <w:rPr>
                <w:b/>
                <w:sz w:val="24"/>
                <w:szCs w:val="24"/>
              </w:rPr>
            </w:pPr>
            <w:r w:rsidRPr="00AB02B6">
              <w:rPr>
                <w:b/>
                <w:sz w:val="24"/>
                <w:szCs w:val="24"/>
              </w:rPr>
              <w:t>Responsável</w:t>
            </w:r>
          </w:p>
        </w:tc>
      </w:tr>
      <w:tr w:rsidR="000F5EFF" w:rsidRPr="00AB02B6" w:rsidTr="003F75BF">
        <w:trPr>
          <w:trHeight w:val="324"/>
        </w:trPr>
        <w:tc>
          <w:tcPr>
            <w:tcW w:w="5819"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0F5EFF" w:rsidRPr="00AB02B6" w:rsidRDefault="000F5EFF" w:rsidP="003F75BF">
            <w:pPr>
              <w:pStyle w:val="TableParagraph"/>
              <w:ind w:left="70"/>
              <w:jc w:val="center"/>
              <w:rPr>
                <w:sz w:val="24"/>
                <w:szCs w:val="24"/>
                <w:lang w:val="pt-BR"/>
              </w:rPr>
            </w:pPr>
            <w:r w:rsidRPr="00AB02B6">
              <w:rPr>
                <w:sz w:val="24"/>
                <w:szCs w:val="24"/>
                <w:lang w:val="pt-BR"/>
              </w:rPr>
              <w:t>Refazer o Termo de Referência.</w:t>
            </w:r>
          </w:p>
        </w:tc>
        <w:tc>
          <w:tcPr>
            <w:tcW w:w="3646" w:type="dxa"/>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pStyle w:val="TableParagraph"/>
              <w:ind w:left="412" w:right="122" w:hanging="90"/>
              <w:jc w:val="center"/>
              <w:rPr>
                <w:sz w:val="24"/>
                <w:szCs w:val="24"/>
                <w:lang w:val="pt-BR"/>
              </w:rPr>
            </w:pPr>
            <w:proofErr w:type="spellStart"/>
            <w:r w:rsidRPr="00AB02B6">
              <w:rPr>
                <w:sz w:val="24"/>
                <w:szCs w:val="24"/>
                <w:lang w:val="pt-BR"/>
              </w:rPr>
              <w:t>Franciely</w:t>
            </w:r>
            <w:r>
              <w:rPr>
                <w:sz w:val="24"/>
                <w:szCs w:val="24"/>
                <w:lang w:val="pt-BR"/>
              </w:rPr>
              <w:t>Marques</w:t>
            </w:r>
            <w:proofErr w:type="spellEnd"/>
            <w:r>
              <w:rPr>
                <w:sz w:val="24"/>
                <w:szCs w:val="24"/>
                <w:lang w:val="pt-BR"/>
              </w:rPr>
              <w:t xml:space="preserve"> Coelho</w:t>
            </w:r>
          </w:p>
        </w:tc>
      </w:tr>
    </w:tbl>
    <w:p w:rsidR="000F5EFF" w:rsidRPr="00AB02B6" w:rsidRDefault="000F5EFF" w:rsidP="000F5EFF">
      <w:pPr>
        <w:pStyle w:val="Corpodetexto"/>
      </w:pPr>
    </w:p>
    <w:tbl>
      <w:tblPr>
        <w:tblW w:w="9498"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642"/>
        <w:gridCol w:w="971"/>
        <w:gridCol w:w="2927"/>
        <w:gridCol w:w="2958"/>
      </w:tblGrid>
      <w:tr w:rsidR="000F5EFF" w:rsidRPr="00AB02B6" w:rsidTr="003F75BF">
        <w:trPr>
          <w:trHeight w:val="356"/>
        </w:trPr>
        <w:tc>
          <w:tcPr>
            <w:tcW w:w="2642"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pStyle w:val="TableParagraph"/>
              <w:ind w:left="494"/>
              <w:rPr>
                <w:b/>
                <w:sz w:val="24"/>
                <w:szCs w:val="24"/>
              </w:rPr>
            </w:pPr>
            <w:r w:rsidRPr="00AB02B6">
              <w:rPr>
                <w:b/>
                <w:sz w:val="24"/>
                <w:szCs w:val="24"/>
              </w:rPr>
              <w:t>Risco 1</w:t>
            </w:r>
          </w:p>
        </w:tc>
        <w:tc>
          <w:tcPr>
            <w:tcW w:w="6856" w:type="dxa"/>
            <w:gridSpan w:val="3"/>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pStyle w:val="TableParagraph"/>
              <w:ind w:left="70"/>
              <w:jc w:val="center"/>
              <w:rPr>
                <w:sz w:val="24"/>
                <w:szCs w:val="24"/>
                <w:lang w:val="pt-BR"/>
              </w:rPr>
            </w:pPr>
            <w:r w:rsidRPr="00AB02B6">
              <w:rPr>
                <w:sz w:val="24"/>
                <w:szCs w:val="24"/>
                <w:lang w:val="pt-BR"/>
              </w:rPr>
              <w:t>Elaboração do Estudo Técnico Preliminar.</w:t>
            </w:r>
          </w:p>
        </w:tc>
      </w:tr>
      <w:tr w:rsidR="000F5EFF" w:rsidRPr="00AB02B6" w:rsidTr="003F75BF">
        <w:trPr>
          <w:trHeight w:val="249"/>
        </w:trPr>
        <w:tc>
          <w:tcPr>
            <w:tcW w:w="2642"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pStyle w:val="TableParagraph"/>
              <w:jc w:val="center"/>
              <w:rPr>
                <w:b/>
                <w:sz w:val="24"/>
                <w:szCs w:val="24"/>
                <w:lang w:val="pt-BR"/>
              </w:rPr>
            </w:pPr>
          </w:p>
          <w:p w:rsidR="000F5EFF" w:rsidRPr="00AB02B6" w:rsidRDefault="000F5EFF" w:rsidP="003F75BF">
            <w:pPr>
              <w:pStyle w:val="TableParagraph"/>
              <w:ind w:left="132"/>
              <w:jc w:val="center"/>
              <w:rPr>
                <w:b/>
                <w:sz w:val="24"/>
                <w:szCs w:val="24"/>
              </w:rPr>
            </w:pPr>
            <w:r w:rsidRPr="00AB02B6">
              <w:rPr>
                <w:b/>
                <w:sz w:val="24"/>
                <w:szCs w:val="24"/>
              </w:rPr>
              <w:t>Probabilidade:</w:t>
            </w:r>
          </w:p>
        </w:tc>
        <w:tc>
          <w:tcPr>
            <w:tcW w:w="870" w:type="dxa"/>
            <w:vMerge w:val="restart"/>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pStyle w:val="TableParagraph"/>
              <w:jc w:val="center"/>
              <w:rPr>
                <w:b/>
                <w:sz w:val="24"/>
                <w:szCs w:val="24"/>
              </w:rPr>
            </w:pPr>
          </w:p>
          <w:p w:rsidR="000F5EFF" w:rsidRPr="00AB02B6" w:rsidRDefault="000F5EFF" w:rsidP="003F75BF">
            <w:pPr>
              <w:pStyle w:val="TableParagraph"/>
              <w:ind w:left="98"/>
              <w:jc w:val="center"/>
              <w:rPr>
                <w:sz w:val="24"/>
                <w:szCs w:val="24"/>
              </w:rPr>
            </w:pPr>
            <w:r w:rsidRPr="00AB02B6">
              <w:rPr>
                <w:sz w:val="24"/>
                <w:szCs w:val="24"/>
              </w:rPr>
              <w:t>Baixa</w:t>
            </w:r>
          </w:p>
        </w:tc>
        <w:tc>
          <w:tcPr>
            <w:tcW w:w="5986"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0F5EFF" w:rsidRPr="00AB02B6" w:rsidRDefault="000F5EFF" w:rsidP="003F75BF">
            <w:pPr>
              <w:pStyle w:val="TableParagraph"/>
              <w:ind w:right="2019"/>
              <w:jc w:val="center"/>
              <w:rPr>
                <w:b/>
                <w:sz w:val="24"/>
                <w:szCs w:val="24"/>
              </w:rPr>
            </w:pPr>
            <w:r w:rsidRPr="00AB02B6">
              <w:rPr>
                <w:b/>
                <w:sz w:val="24"/>
                <w:szCs w:val="24"/>
              </w:rPr>
              <w:t xml:space="preserve">                              Dano Potencial</w:t>
            </w:r>
          </w:p>
        </w:tc>
      </w:tr>
      <w:tr w:rsidR="000F5EFF" w:rsidRPr="00AB02B6" w:rsidTr="003F75BF">
        <w:trPr>
          <w:trHeight w:val="424"/>
        </w:trPr>
        <w:tc>
          <w:tcPr>
            <w:tcW w:w="2642"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jc w:val="center"/>
              <w:rPr>
                <w:rFonts w:ascii="Times New Roman" w:hAnsi="Times New Roman" w:cs="Times New Roman"/>
              </w:rPr>
            </w:pPr>
          </w:p>
        </w:tc>
        <w:tc>
          <w:tcPr>
            <w:tcW w:w="870" w:type="dxa"/>
            <w:vMerge/>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jc w:val="center"/>
              <w:rPr>
                <w:rFonts w:ascii="Times New Roman" w:hAnsi="Times New Roman" w:cs="Times New Roman"/>
              </w:rPr>
            </w:pPr>
          </w:p>
        </w:tc>
        <w:tc>
          <w:tcPr>
            <w:tcW w:w="5986" w:type="dxa"/>
            <w:gridSpan w:val="2"/>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pStyle w:val="TableParagraph"/>
              <w:ind w:left="70"/>
              <w:jc w:val="both"/>
              <w:rPr>
                <w:sz w:val="24"/>
                <w:szCs w:val="24"/>
                <w:lang w:val="pt-BR"/>
              </w:rPr>
            </w:pPr>
            <w:r w:rsidRPr="000931C9">
              <w:rPr>
                <w:sz w:val="24"/>
                <w:szCs w:val="24"/>
                <w:lang w:val="pt-BR"/>
              </w:rPr>
              <w:t>Utilização, pela contratada, de equipamentos ou serviços de qualidade inferior, comprometendo a eficácia das impressões, plastificações e encadernações destinadas às escolas da rede municipal.</w:t>
            </w:r>
          </w:p>
        </w:tc>
      </w:tr>
      <w:tr w:rsidR="000F5EFF" w:rsidRPr="00AB02B6" w:rsidTr="003F75BF">
        <w:trPr>
          <w:trHeight w:val="318"/>
        </w:trPr>
        <w:tc>
          <w:tcPr>
            <w:tcW w:w="6516"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pStyle w:val="TableParagraph"/>
              <w:ind w:left="2195" w:right="2202"/>
              <w:jc w:val="center"/>
              <w:rPr>
                <w:b/>
                <w:sz w:val="24"/>
                <w:szCs w:val="24"/>
              </w:rPr>
            </w:pPr>
            <w:r w:rsidRPr="00AB02B6">
              <w:rPr>
                <w:b/>
                <w:sz w:val="24"/>
                <w:szCs w:val="24"/>
              </w:rPr>
              <w:t>Ação Preventiva</w:t>
            </w:r>
          </w:p>
        </w:tc>
        <w:tc>
          <w:tcPr>
            <w:tcW w:w="2982"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0F5EFF" w:rsidRPr="00AB02B6" w:rsidRDefault="000F5EFF" w:rsidP="003F75BF">
            <w:pPr>
              <w:pStyle w:val="TableParagraph"/>
              <w:ind w:right="204"/>
              <w:jc w:val="center"/>
              <w:rPr>
                <w:b/>
                <w:sz w:val="24"/>
                <w:szCs w:val="24"/>
              </w:rPr>
            </w:pPr>
            <w:r w:rsidRPr="00AB02B6">
              <w:rPr>
                <w:b/>
                <w:sz w:val="24"/>
                <w:szCs w:val="24"/>
              </w:rPr>
              <w:t>Responsável</w:t>
            </w:r>
          </w:p>
        </w:tc>
      </w:tr>
      <w:tr w:rsidR="000F5EFF" w:rsidRPr="00AB02B6" w:rsidTr="003F75BF">
        <w:trPr>
          <w:trHeight w:val="552"/>
        </w:trPr>
        <w:tc>
          <w:tcPr>
            <w:tcW w:w="6516"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0F5EFF" w:rsidRPr="00396560" w:rsidRDefault="000F5EFF" w:rsidP="003F75BF">
            <w:pPr>
              <w:pStyle w:val="TableParagraph"/>
              <w:ind w:left="70" w:right="71"/>
              <w:jc w:val="both"/>
              <w:rPr>
                <w:sz w:val="24"/>
                <w:szCs w:val="24"/>
                <w:lang w:val="pt-BR"/>
              </w:rPr>
            </w:pPr>
            <w:r w:rsidRPr="00396560">
              <w:rPr>
                <w:sz w:val="24"/>
                <w:szCs w:val="24"/>
                <w:lang w:val="pt-BR"/>
              </w:rPr>
              <w:t>Elaborar adequadamente o Estudo Técnico Preliminar, considerando as especificações e os quantitativos necessários para a prestação dos serviços de impressão, plastificação e encadernação da Secretaria Municipal de Educação.</w:t>
            </w:r>
          </w:p>
        </w:tc>
        <w:tc>
          <w:tcPr>
            <w:tcW w:w="2982" w:type="dxa"/>
            <w:tcBorders>
              <w:top w:val="single" w:sz="2" w:space="0" w:color="000001"/>
              <w:left w:val="single" w:sz="2" w:space="0" w:color="000001"/>
              <w:bottom w:val="single" w:sz="2" w:space="0" w:color="000001"/>
              <w:right w:val="single" w:sz="2" w:space="0" w:color="000001"/>
            </w:tcBorders>
            <w:vAlign w:val="center"/>
          </w:tcPr>
          <w:p w:rsidR="000F5EFF" w:rsidRPr="00F6019C" w:rsidRDefault="000F5EFF" w:rsidP="003F75BF">
            <w:pPr>
              <w:pStyle w:val="TableParagraph"/>
              <w:ind w:right="98"/>
              <w:jc w:val="center"/>
              <w:rPr>
                <w:sz w:val="24"/>
                <w:szCs w:val="24"/>
                <w:lang w:val="pt-BR"/>
              </w:rPr>
            </w:pPr>
            <w:proofErr w:type="spellStart"/>
            <w:r w:rsidRPr="007C28A1">
              <w:rPr>
                <w:sz w:val="24"/>
                <w:szCs w:val="24"/>
                <w:lang w:val="pt-BR"/>
              </w:rPr>
              <w:t>Janaynna</w:t>
            </w:r>
            <w:proofErr w:type="spellEnd"/>
            <w:r w:rsidRPr="007C28A1">
              <w:rPr>
                <w:sz w:val="24"/>
                <w:szCs w:val="24"/>
                <w:lang w:val="pt-BR"/>
              </w:rPr>
              <w:t xml:space="preserve"> Go</w:t>
            </w:r>
            <w:r>
              <w:rPr>
                <w:sz w:val="24"/>
                <w:szCs w:val="24"/>
                <w:lang w:val="pt-BR"/>
              </w:rPr>
              <w:t>n</w:t>
            </w:r>
            <w:r w:rsidRPr="007C28A1">
              <w:rPr>
                <w:sz w:val="24"/>
                <w:szCs w:val="24"/>
                <w:lang w:val="pt-BR"/>
              </w:rPr>
              <w:t>çalves Lopes de Barro</w:t>
            </w:r>
            <w:r>
              <w:rPr>
                <w:sz w:val="24"/>
                <w:szCs w:val="24"/>
                <w:lang w:val="pt-BR"/>
              </w:rPr>
              <w:t>s Lima</w:t>
            </w:r>
          </w:p>
        </w:tc>
      </w:tr>
      <w:tr w:rsidR="000F5EFF" w:rsidRPr="00AB02B6" w:rsidTr="003F75BF">
        <w:trPr>
          <w:trHeight w:val="264"/>
        </w:trPr>
        <w:tc>
          <w:tcPr>
            <w:tcW w:w="6516"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pStyle w:val="TableParagraph"/>
              <w:ind w:right="567"/>
              <w:jc w:val="center"/>
              <w:rPr>
                <w:b/>
                <w:sz w:val="24"/>
                <w:szCs w:val="24"/>
              </w:rPr>
            </w:pPr>
            <w:r w:rsidRPr="00AB02B6">
              <w:rPr>
                <w:b/>
                <w:sz w:val="24"/>
                <w:szCs w:val="24"/>
              </w:rPr>
              <w:t>Ação de Contingência</w:t>
            </w:r>
          </w:p>
        </w:tc>
        <w:tc>
          <w:tcPr>
            <w:tcW w:w="2982"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0F5EFF" w:rsidRPr="00F6019C" w:rsidRDefault="000F5EFF" w:rsidP="003F75BF">
            <w:pPr>
              <w:pStyle w:val="TableParagraph"/>
              <w:ind w:right="204"/>
              <w:jc w:val="center"/>
              <w:rPr>
                <w:b/>
                <w:sz w:val="24"/>
                <w:szCs w:val="24"/>
              </w:rPr>
            </w:pPr>
            <w:r w:rsidRPr="00F6019C">
              <w:rPr>
                <w:b/>
                <w:sz w:val="24"/>
                <w:szCs w:val="24"/>
              </w:rPr>
              <w:t>Responsável</w:t>
            </w:r>
          </w:p>
        </w:tc>
      </w:tr>
      <w:tr w:rsidR="000F5EFF" w:rsidRPr="00AB02B6" w:rsidTr="003F75BF">
        <w:trPr>
          <w:trHeight w:val="312"/>
        </w:trPr>
        <w:tc>
          <w:tcPr>
            <w:tcW w:w="6516"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0F5EFF" w:rsidRPr="00461025" w:rsidRDefault="000F5EFF" w:rsidP="003F75BF">
            <w:pPr>
              <w:pStyle w:val="TableParagraph"/>
              <w:ind w:left="70"/>
              <w:jc w:val="both"/>
              <w:rPr>
                <w:sz w:val="24"/>
                <w:szCs w:val="24"/>
                <w:lang w:val="pt-BR"/>
              </w:rPr>
            </w:pPr>
            <w:r w:rsidRPr="00461025">
              <w:rPr>
                <w:sz w:val="24"/>
                <w:szCs w:val="24"/>
                <w:lang w:val="pt-BR"/>
              </w:rPr>
              <w:t>Adjudicar novo prestador de serviços ou promover nova contratação para impressão, plastificação e encadernação da Secretaria Municipal de Educação, garantindo a continuidade e a qualidade dos materiais pedagógicos e administrativos essenciais.</w:t>
            </w:r>
          </w:p>
          <w:p w:rsidR="000F5EFF" w:rsidRPr="00AB02B6" w:rsidRDefault="000F5EFF" w:rsidP="003F75BF">
            <w:pPr>
              <w:pStyle w:val="TableParagraph"/>
              <w:ind w:left="70"/>
              <w:jc w:val="both"/>
              <w:rPr>
                <w:sz w:val="24"/>
                <w:szCs w:val="24"/>
                <w:lang w:val="pt-BR"/>
              </w:rPr>
            </w:pPr>
          </w:p>
        </w:tc>
        <w:tc>
          <w:tcPr>
            <w:tcW w:w="2982" w:type="dxa"/>
            <w:tcBorders>
              <w:top w:val="single" w:sz="2" w:space="0" w:color="000001"/>
              <w:left w:val="single" w:sz="2" w:space="0" w:color="000001"/>
              <w:bottom w:val="single" w:sz="2" w:space="0" w:color="000001"/>
              <w:right w:val="single" w:sz="2" w:space="0" w:color="000001"/>
            </w:tcBorders>
            <w:vAlign w:val="center"/>
          </w:tcPr>
          <w:p w:rsidR="000F5EFF" w:rsidRPr="00F6019C" w:rsidRDefault="000F5EFF" w:rsidP="003F75BF">
            <w:pPr>
              <w:pStyle w:val="TableParagraph"/>
              <w:ind w:left="412" w:right="295" w:hanging="90"/>
              <w:jc w:val="center"/>
              <w:rPr>
                <w:sz w:val="24"/>
                <w:szCs w:val="24"/>
                <w:lang w:val="pt-BR"/>
              </w:rPr>
            </w:pPr>
            <w:r>
              <w:rPr>
                <w:sz w:val="24"/>
                <w:szCs w:val="24"/>
                <w:lang w:val="pt-BR"/>
              </w:rPr>
              <w:t>Ricardo Rodrigues de Araújo</w:t>
            </w:r>
          </w:p>
        </w:tc>
      </w:tr>
    </w:tbl>
    <w:p w:rsidR="000F5EFF" w:rsidRPr="00AB02B6" w:rsidRDefault="000F5EFF" w:rsidP="000F5EFF">
      <w:pPr>
        <w:pStyle w:val="Corpodetexto"/>
      </w:pPr>
    </w:p>
    <w:p w:rsidR="000F5EFF" w:rsidRPr="00AB02B6" w:rsidRDefault="000F5EFF" w:rsidP="000F5EFF">
      <w:pPr>
        <w:pStyle w:val="Heading21"/>
        <w:numPr>
          <w:ilvl w:val="0"/>
          <w:numId w:val="39"/>
        </w:numPr>
        <w:rPr>
          <w:sz w:val="24"/>
          <w:szCs w:val="24"/>
        </w:rPr>
      </w:pPr>
      <w:r w:rsidRPr="00AB02B6">
        <w:rPr>
          <w:sz w:val="24"/>
          <w:szCs w:val="24"/>
        </w:rPr>
        <w:t>RISCOS - FASE DE LICITAÇÃO</w:t>
      </w:r>
    </w:p>
    <w:p w:rsidR="000F5EFF" w:rsidRPr="00AB02B6" w:rsidRDefault="000F5EFF" w:rsidP="000F5EFF">
      <w:pPr>
        <w:pStyle w:val="Heading21"/>
        <w:ind w:left="1030"/>
        <w:rPr>
          <w:sz w:val="24"/>
          <w:szCs w:val="24"/>
        </w:rPr>
      </w:pPr>
    </w:p>
    <w:tbl>
      <w:tblPr>
        <w:tblW w:w="9498"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550"/>
        <w:gridCol w:w="971"/>
        <w:gridCol w:w="2365"/>
        <w:gridCol w:w="3612"/>
      </w:tblGrid>
      <w:tr w:rsidR="000F5EFF" w:rsidRPr="00AB02B6" w:rsidTr="003F75BF">
        <w:trPr>
          <w:trHeight w:val="448"/>
        </w:trPr>
        <w:tc>
          <w:tcPr>
            <w:tcW w:w="2562"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pStyle w:val="TableParagraph"/>
              <w:ind w:left="494"/>
              <w:rPr>
                <w:b/>
                <w:sz w:val="24"/>
                <w:szCs w:val="24"/>
              </w:rPr>
            </w:pPr>
            <w:r w:rsidRPr="00AB02B6">
              <w:rPr>
                <w:b/>
                <w:sz w:val="24"/>
                <w:szCs w:val="24"/>
              </w:rPr>
              <w:t>Risco 2</w:t>
            </w:r>
          </w:p>
        </w:tc>
        <w:tc>
          <w:tcPr>
            <w:tcW w:w="6936" w:type="dxa"/>
            <w:gridSpan w:val="3"/>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pStyle w:val="western"/>
              <w:spacing w:beforeAutospacing="0" w:after="0" w:line="276" w:lineRule="auto"/>
              <w:jc w:val="both"/>
              <w:rPr>
                <w:b/>
                <w:color w:val="00000A"/>
              </w:rPr>
            </w:pPr>
            <w:r w:rsidRPr="00AB02B6">
              <w:t>Deficiências do ato convocatório; critérios de julgamento, prazos e sanções, entre outros.</w:t>
            </w:r>
          </w:p>
        </w:tc>
      </w:tr>
      <w:tr w:rsidR="000F5EFF" w:rsidRPr="00AB02B6" w:rsidTr="003F75BF">
        <w:trPr>
          <w:trHeight w:val="249"/>
        </w:trPr>
        <w:tc>
          <w:tcPr>
            <w:tcW w:w="2562"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pStyle w:val="TableParagraph"/>
              <w:ind w:left="132"/>
              <w:jc w:val="center"/>
              <w:rPr>
                <w:b/>
                <w:sz w:val="24"/>
                <w:szCs w:val="24"/>
              </w:rPr>
            </w:pPr>
            <w:r w:rsidRPr="00AB02B6">
              <w:rPr>
                <w:b/>
                <w:sz w:val="24"/>
                <w:szCs w:val="24"/>
              </w:rPr>
              <w:t>Probabilidade</w:t>
            </w:r>
          </w:p>
        </w:tc>
        <w:tc>
          <w:tcPr>
            <w:tcW w:w="870" w:type="dxa"/>
            <w:vMerge w:val="restart"/>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pStyle w:val="TableParagraph"/>
              <w:ind w:left="98"/>
              <w:jc w:val="center"/>
              <w:rPr>
                <w:sz w:val="24"/>
                <w:szCs w:val="24"/>
              </w:rPr>
            </w:pPr>
            <w:r w:rsidRPr="00AB02B6">
              <w:rPr>
                <w:sz w:val="24"/>
                <w:szCs w:val="24"/>
              </w:rPr>
              <w:t>Baixa</w:t>
            </w:r>
          </w:p>
        </w:tc>
        <w:tc>
          <w:tcPr>
            <w:tcW w:w="6066" w:type="dxa"/>
            <w:gridSpan w:val="2"/>
            <w:tcBorders>
              <w:top w:val="single" w:sz="2" w:space="0" w:color="000001"/>
              <w:left w:val="single" w:sz="2" w:space="0" w:color="000001"/>
              <w:bottom w:val="single" w:sz="2" w:space="0" w:color="000001"/>
              <w:right w:val="single" w:sz="2" w:space="0" w:color="000001"/>
            </w:tcBorders>
            <w:shd w:val="clear" w:color="auto" w:fill="CCCCCC"/>
          </w:tcPr>
          <w:p w:rsidR="000F5EFF" w:rsidRPr="00AB02B6" w:rsidRDefault="000F5EFF" w:rsidP="003F75BF">
            <w:pPr>
              <w:pStyle w:val="TableParagraph"/>
              <w:ind w:right="2019"/>
              <w:jc w:val="center"/>
              <w:rPr>
                <w:b/>
                <w:sz w:val="24"/>
                <w:szCs w:val="24"/>
              </w:rPr>
            </w:pPr>
            <w:r w:rsidRPr="00AB02B6">
              <w:rPr>
                <w:b/>
                <w:sz w:val="24"/>
                <w:szCs w:val="24"/>
              </w:rPr>
              <w:t xml:space="preserve">                            Dano Potencial</w:t>
            </w:r>
          </w:p>
        </w:tc>
      </w:tr>
      <w:tr w:rsidR="000F5EFF" w:rsidRPr="00AB02B6" w:rsidTr="003F75BF">
        <w:trPr>
          <w:trHeight w:val="338"/>
        </w:trPr>
        <w:tc>
          <w:tcPr>
            <w:tcW w:w="2562"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F5EFF" w:rsidRPr="00AB02B6" w:rsidRDefault="000F5EFF" w:rsidP="003F75BF">
            <w:pPr>
              <w:rPr>
                <w:rFonts w:ascii="Times New Roman" w:hAnsi="Times New Roman" w:cs="Times New Roman"/>
              </w:rPr>
            </w:pPr>
          </w:p>
        </w:tc>
        <w:tc>
          <w:tcPr>
            <w:tcW w:w="870" w:type="dxa"/>
            <w:vMerge/>
            <w:tcBorders>
              <w:top w:val="single" w:sz="2" w:space="0" w:color="000001"/>
              <w:left w:val="single" w:sz="2" w:space="0" w:color="000001"/>
              <w:bottom w:val="single" w:sz="2" w:space="0" w:color="000001"/>
              <w:right w:val="single" w:sz="2" w:space="0" w:color="000001"/>
            </w:tcBorders>
          </w:tcPr>
          <w:p w:rsidR="000F5EFF" w:rsidRPr="00AB02B6" w:rsidRDefault="000F5EFF" w:rsidP="003F75BF">
            <w:pPr>
              <w:rPr>
                <w:rFonts w:ascii="Times New Roman" w:hAnsi="Times New Roman" w:cs="Times New Roman"/>
              </w:rPr>
            </w:pPr>
          </w:p>
        </w:tc>
        <w:tc>
          <w:tcPr>
            <w:tcW w:w="6066" w:type="dxa"/>
            <w:gridSpan w:val="2"/>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pStyle w:val="western"/>
              <w:spacing w:beforeAutospacing="0" w:after="0" w:line="276" w:lineRule="auto"/>
              <w:jc w:val="center"/>
            </w:pPr>
            <w:r w:rsidRPr="00AB02B6">
              <w:t>Encerramento da Licitação.</w:t>
            </w:r>
          </w:p>
        </w:tc>
      </w:tr>
      <w:tr w:rsidR="000F5EFF" w:rsidRPr="00AB02B6" w:rsidTr="003F75BF">
        <w:trPr>
          <w:trHeight w:val="318"/>
        </w:trPr>
        <w:tc>
          <w:tcPr>
            <w:tcW w:w="5862"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F5EFF" w:rsidRPr="00AB02B6" w:rsidRDefault="000F5EFF" w:rsidP="003F75BF">
            <w:pPr>
              <w:pStyle w:val="TableParagraph"/>
              <w:jc w:val="center"/>
              <w:rPr>
                <w:b/>
                <w:sz w:val="24"/>
                <w:szCs w:val="24"/>
              </w:rPr>
            </w:pPr>
            <w:r w:rsidRPr="00AB02B6">
              <w:rPr>
                <w:b/>
                <w:sz w:val="24"/>
                <w:szCs w:val="24"/>
              </w:rPr>
              <w:t>Ação Preventiva</w:t>
            </w:r>
          </w:p>
        </w:tc>
        <w:tc>
          <w:tcPr>
            <w:tcW w:w="3636" w:type="dxa"/>
            <w:tcBorders>
              <w:top w:val="single" w:sz="2" w:space="0" w:color="000001"/>
              <w:left w:val="single" w:sz="2" w:space="0" w:color="000001"/>
              <w:bottom w:val="single" w:sz="2" w:space="0" w:color="000001"/>
              <w:right w:val="single" w:sz="2" w:space="0" w:color="000001"/>
            </w:tcBorders>
            <w:shd w:val="clear" w:color="auto" w:fill="CCCCCC"/>
          </w:tcPr>
          <w:p w:rsidR="000F5EFF" w:rsidRPr="00AB02B6" w:rsidRDefault="000F5EFF" w:rsidP="003F75BF">
            <w:pPr>
              <w:pStyle w:val="TableParagraph"/>
              <w:ind w:right="204"/>
              <w:jc w:val="center"/>
              <w:rPr>
                <w:b/>
                <w:sz w:val="24"/>
                <w:szCs w:val="24"/>
              </w:rPr>
            </w:pPr>
            <w:r w:rsidRPr="00AB02B6">
              <w:rPr>
                <w:b/>
                <w:sz w:val="24"/>
                <w:szCs w:val="24"/>
              </w:rPr>
              <w:t>Responsável</w:t>
            </w:r>
          </w:p>
        </w:tc>
      </w:tr>
      <w:tr w:rsidR="000F5EFF" w:rsidRPr="00AB02B6" w:rsidTr="003F75BF">
        <w:trPr>
          <w:trHeight w:val="590"/>
        </w:trPr>
        <w:tc>
          <w:tcPr>
            <w:tcW w:w="5862" w:type="dxa"/>
            <w:gridSpan w:val="3"/>
            <w:tcBorders>
              <w:top w:val="single" w:sz="2" w:space="0" w:color="000001"/>
              <w:left w:val="single" w:sz="2" w:space="0" w:color="000001"/>
              <w:bottom w:val="single" w:sz="2" w:space="0" w:color="000001"/>
              <w:right w:val="single" w:sz="2" w:space="0" w:color="000001"/>
            </w:tcBorders>
            <w:tcMar>
              <w:left w:w="104" w:type="dxa"/>
            </w:tcMar>
          </w:tcPr>
          <w:p w:rsidR="000F5EFF" w:rsidRPr="00AB02B6" w:rsidRDefault="000F5EFF" w:rsidP="003F75BF">
            <w:pPr>
              <w:pStyle w:val="western"/>
              <w:spacing w:beforeAutospacing="0" w:after="0" w:line="276" w:lineRule="auto"/>
              <w:jc w:val="both"/>
            </w:pPr>
            <w:r w:rsidRPr="00AB02B6">
              <w:lastRenderedPageBreak/>
              <w:t>Capacitação de servidores; incorporar as atualizações da legislação (acórdãos TCU); estabelecer rotinas de revisão.</w:t>
            </w:r>
          </w:p>
        </w:tc>
        <w:tc>
          <w:tcPr>
            <w:tcW w:w="3636" w:type="dxa"/>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pStyle w:val="TableParagraph"/>
              <w:ind w:left="104" w:right="98"/>
              <w:jc w:val="center"/>
              <w:rPr>
                <w:sz w:val="24"/>
                <w:szCs w:val="24"/>
              </w:rPr>
            </w:pPr>
            <w:r w:rsidRPr="00AB02B6">
              <w:rPr>
                <w:sz w:val="24"/>
                <w:szCs w:val="24"/>
              </w:rPr>
              <w:t>Vandelmar Nogueira da Silva</w:t>
            </w:r>
          </w:p>
        </w:tc>
      </w:tr>
      <w:tr w:rsidR="000F5EFF" w:rsidRPr="00AB02B6" w:rsidTr="003F75BF">
        <w:trPr>
          <w:trHeight w:val="264"/>
        </w:trPr>
        <w:tc>
          <w:tcPr>
            <w:tcW w:w="5862"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F5EFF" w:rsidRPr="00AB02B6" w:rsidRDefault="000F5EFF" w:rsidP="003F75BF">
            <w:pPr>
              <w:pStyle w:val="TableParagraph"/>
              <w:jc w:val="center"/>
              <w:rPr>
                <w:b/>
                <w:sz w:val="24"/>
                <w:szCs w:val="24"/>
              </w:rPr>
            </w:pPr>
            <w:r w:rsidRPr="00AB02B6">
              <w:rPr>
                <w:b/>
                <w:sz w:val="24"/>
                <w:szCs w:val="24"/>
              </w:rPr>
              <w:t>Ação de Contingência</w:t>
            </w:r>
          </w:p>
        </w:tc>
        <w:tc>
          <w:tcPr>
            <w:tcW w:w="3636" w:type="dxa"/>
            <w:tcBorders>
              <w:top w:val="single" w:sz="2" w:space="0" w:color="000001"/>
              <w:left w:val="single" w:sz="2" w:space="0" w:color="000001"/>
              <w:bottom w:val="single" w:sz="2" w:space="0" w:color="000001"/>
              <w:right w:val="single" w:sz="2" w:space="0" w:color="000001"/>
            </w:tcBorders>
            <w:shd w:val="clear" w:color="auto" w:fill="CCCCCC"/>
          </w:tcPr>
          <w:p w:rsidR="000F5EFF" w:rsidRPr="00AB02B6" w:rsidRDefault="000F5EFF" w:rsidP="003F75BF">
            <w:pPr>
              <w:pStyle w:val="TableParagraph"/>
              <w:ind w:right="204"/>
              <w:jc w:val="center"/>
              <w:rPr>
                <w:b/>
                <w:sz w:val="24"/>
                <w:szCs w:val="24"/>
              </w:rPr>
            </w:pPr>
            <w:r w:rsidRPr="00AB02B6">
              <w:rPr>
                <w:b/>
                <w:sz w:val="24"/>
                <w:szCs w:val="24"/>
              </w:rPr>
              <w:t>Responsável</w:t>
            </w:r>
          </w:p>
        </w:tc>
      </w:tr>
      <w:tr w:rsidR="000F5EFF" w:rsidRPr="00AB02B6" w:rsidTr="003F75BF">
        <w:trPr>
          <w:trHeight w:val="312"/>
        </w:trPr>
        <w:tc>
          <w:tcPr>
            <w:tcW w:w="5862" w:type="dxa"/>
            <w:gridSpan w:val="3"/>
            <w:tcBorders>
              <w:top w:val="single" w:sz="2" w:space="0" w:color="000001"/>
              <w:left w:val="single" w:sz="2" w:space="0" w:color="000001"/>
              <w:bottom w:val="single" w:sz="2" w:space="0" w:color="000001"/>
              <w:right w:val="single" w:sz="2" w:space="0" w:color="000001"/>
            </w:tcBorders>
            <w:tcMar>
              <w:left w:w="104" w:type="dxa"/>
            </w:tcMar>
          </w:tcPr>
          <w:p w:rsidR="000F5EFF" w:rsidRPr="00AB02B6" w:rsidRDefault="000F5EFF" w:rsidP="003F75BF">
            <w:pPr>
              <w:pStyle w:val="TableParagraph"/>
              <w:ind w:left="70"/>
              <w:jc w:val="center"/>
              <w:rPr>
                <w:sz w:val="24"/>
                <w:szCs w:val="24"/>
              </w:rPr>
            </w:pPr>
            <w:r w:rsidRPr="00AB02B6">
              <w:rPr>
                <w:sz w:val="24"/>
                <w:szCs w:val="24"/>
              </w:rPr>
              <w:t>Suspensão da licitação</w:t>
            </w:r>
          </w:p>
        </w:tc>
        <w:tc>
          <w:tcPr>
            <w:tcW w:w="3636" w:type="dxa"/>
            <w:tcBorders>
              <w:top w:val="single" w:sz="2" w:space="0" w:color="000001"/>
              <w:left w:val="single" w:sz="2" w:space="0" w:color="000001"/>
              <w:bottom w:val="single" w:sz="2" w:space="0" w:color="000001"/>
              <w:right w:val="single" w:sz="2" w:space="0" w:color="000001"/>
            </w:tcBorders>
          </w:tcPr>
          <w:p w:rsidR="000F5EFF" w:rsidRPr="00AB02B6" w:rsidRDefault="000F5EFF" w:rsidP="003F75BF">
            <w:pPr>
              <w:pStyle w:val="TableParagraph"/>
              <w:ind w:left="412" w:right="295" w:hanging="90"/>
              <w:jc w:val="center"/>
              <w:rPr>
                <w:sz w:val="24"/>
                <w:szCs w:val="24"/>
              </w:rPr>
            </w:pPr>
            <w:r w:rsidRPr="00AB02B6">
              <w:rPr>
                <w:sz w:val="24"/>
                <w:szCs w:val="24"/>
              </w:rPr>
              <w:t>Vandelmar Nogueira da Silva</w:t>
            </w:r>
          </w:p>
        </w:tc>
      </w:tr>
    </w:tbl>
    <w:p w:rsidR="000F5EFF" w:rsidRPr="00AB02B6" w:rsidRDefault="000F5EFF" w:rsidP="000F5EFF">
      <w:pPr>
        <w:pStyle w:val="Corpodetexto"/>
      </w:pPr>
    </w:p>
    <w:p w:rsidR="000F5EFF" w:rsidRPr="00AB02B6" w:rsidRDefault="000F5EFF" w:rsidP="000F5EFF">
      <w:pPr>
        <w:pStyle w:val="Heading21"/>
        <w:numPr>
          <w:ilvl w:val="0"/>
          <w:numId w:val="40"/>
        </w:numPr>
        <w:rPr>
          <w:sz w:val="24"/>
          <w:szCs w:val="24"/>
        </w:rPr>
      </w:pPr>
      <w:r w:rsidRPr="00AB02B6">
        <w:rPr>
          <w:sz w:val="24"/>
          <w:szCs w:val="24"/>
        </w:rPr>
        <w:t>- RISCOS – GESTÃO DO CONTRATO</w:t>
      </w:r>
    </w:p>
    <w:p w:rsidR="000F5EFF" w:rsidRPr="00AB02B6" w:rsidRDefault="000F5EFF" w:rsidP="000F5EFF">
      <w:pPr>
        <w:pStyle w:val="Heading21"/>
        <w:ind w:left="1030"/>
        <w:rPr>
          <w:sz w:val="24"/>
          <w:szCs w:val="24"/>
        </w:rPr>
      </w:pPr>
    </w:p>
    <w:tbl>
      <w:tblPr>
        <w:tblW w:w="9498"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550"/>
        <w:gridCol w:w="1015"/>
        <w:gridCol w:w="2751"/>
        <w:gridCol w:w="3182"/>
      </w:tblGrid>
      <w:tr w:rsidR="000F5EFF" w:rsidRPr="00AB02B6" w:rsidTr="003F75BF">
        <w:trPr>
          <w:trHeight w:val="565"/>
        </w:trPr>
        <w:tc>
          <w:tcPr>
            <w:tcW w:w="2562"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pStyle w:val="TableParagraph"/>
              <w:ind w:left="494"/>
              <w:rPr>
                <w:b/>
                <w:sz w:val="24"/>
                <w:szCs w:val="24"/>
              </w:rPr>
            </w:pPr>
            <w:r w:rsidRPr="00AB02B6">
              <w:rPr>
                <w:b/>
                <w:sz w:val="24"/>
                <w:szCs w:val="24"/>
              </w:rPr>
              <w:t>Risco 3</w:t>
            </w:r>
          </w:p>
        </w:tc>
        <w:tc>
          <w:tcPr>
            <w:tcW w:w="6936" w:type="dxa"/>
            <w:gridSpan w:val="3"/>
            <w:tcBorders>
              <w:top w:val="single" w:sz="2" w:space="0" w:color="000001"/>
              <w:left w:val="single" w:sz="2" w:space="0" w:color="000001"/>
              <w:bottom w:val="single" w:sz="2" w:space="0" w:color="000001"/>
              <w:right w:val="single" w:sz="2" w:space="0" w:color="000001"/>
            </w:tcBorders>
          </w:tcPr>
          <w:p w:rsidR="000F5EFF" w:rsidRPr="00AB02B6" w:rsidRDefault="000F5EFF" w:rsidP="003F75BF">
            <w:pPr>
              <w:pStyle w:val="western"/>
              <w:spacing w:beforeAutospacing="0" w:after="0" w:line="276" w:lineRule="auto"/>
              <w:jc w:val="center"/>
              <w:rPr>
                <w:b/>
                <w:color w:val="00000A"/>
              </w:rPr>
            </w:pPr>
            <w:r w:rsidRPr="00AB02B6">
              <w:t>Inércia frente a descumprimento de obrigações contratuais. Falha ou omissão no registro dos atos e fatos do contrato</w:t>
            </w:r>
          </w:p>
        </w:tc>
      </w:tr>
      <w:tr w:rsidR="000F5EFF" w:rsidRPr="00AB02B6" w:rsidTr="003F75BF">
        <w:trPr>
          <w:trHeight w:val="249"/>
        </w:trPr>
        <w:tc>
          <w:tcPr>
            <w:tcW w:w="2562"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pStyle w:val="TableParagraph"/>
              <w:ind w:left="132"/>
              <w:jc w:val="center"/>
              <w:rPr>
                <w:b/>
                <w:sz w:val="24"/>
                <w:szCs w:val="24"/>
              </w:rPr>
            </w:pPr>
            <w:r w:rsidRPr="00AB02B6">
              <w:rPr>
                <w:b/>
                <w:sz w:val="24"/>
                <w:szCs w:val="24"/>
              </w:rPr>
              <w:t>Probabilidade</w:t>
            </w:r>
          </w:p>
        </w:tc>
        <w:tc>
          <w:tcPr>
            <w:tcW w:w="924" w:type="dxa"/>
            <w:vMerge w:val="restart"/>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pStyle w:val="TableParagraph"/>
              <w:ind w:left="98"/>
              <w:jc w:val="center"/>
              <w:rPr>
                <w:sz w:val="24"/>
                <w:szCs w:val="24"/>
              </w:rPr>
            </w:pPr>
            <w:r w:rsidRPr="00AB02B6">
              <w:rPr>
                <w:sz w:val="24"/>
                <w:szCs w:val="24"/>
              </w:rPr>
              <w:t>Média</w:t>
            </w:r>
          </w:p>
        </w:tc>
        <w:tc>
          <w:tcPr>
            <w:tcW w:w="6012" w:type="dxa"/>
            <w:gridSpan w:val="2"/>
            <w:tcBorders>
              <w:top w:val="single" w:sz="2" w:space="0" w:color="000001"/>
              <w:left w:val="single" w:sz="2" w:space="0" w:color="000001"/>
              <w:bottom w:val="single" w:sz="2" w:space="0" w:color="000001"/>
              <w:right w:val="single" w:sz="2" w:space="0" w:color="000001"/>
            </w:tcBorders>
            <w:shd w:val="clear" w:color="auto" w:fill="CCCCCC"/>
          </w:tcPr>
          <w:p w:rsidR="000F5EFF" w:rsidRPr="00AB02B6" w:rsidRDefault="000F5EFF" w:rsidP="003F75BF">
            <w:pPr>
              <w:pStyle w:val="TableParagraph"/>
              <w:ind w:right="2019"/>
              <w:jc w:val="center"/>
              <w:rPr>
                <w:b/>
                <w:sz w:val="24"/>
                <w:szCs w:val="24"/>
              </w:rPr>
            </w:pPr>
            <w:r w:rsidRPr="00AB02B6">
              <w:rPr>
                <w:b/>
                <w:sz w:val="24"/>
                <w:szCs w:val="24"/>
              </w:rPr>
              <w:t xml:space="preserve">                 Dano Potencial</w:t>
            </w:r>
          </w:p>
        </w:tc>
      </w:tr>
      <w:tr w:rsidR="000F5EFF" w:rsidRPr="00AB02B6" w:rsidTr="003F75BF">
        <w:trPr>
          <w:trHeight w:val="584"/>
        </w:trPr>
        <w:tc>
          <w:tcPr>
            <w:tcW w:w="2562"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F5EFF" w:rsidRPr="00AB02B6" w:rsidRDefault="000F5EFF" w:rsidP="003F75BF">
            <w:pPr>
              <w:rPr>
                <w:rFonts w:ascii="Times New Roman" w:hAnsi="Times New Roman" w:cs="Times New Roman"/>
              </w:rPr>
            </w:pPr>
          </w:p>
        </w:tc>
        <w:tc>
          <w:tcPr>
            <w:tcW w:w="924" w:type="dxa"/>
            <w:vMerge/>
            <w:tcBorders>
              <w:top w:val="single" w:sz="2" w:space="0" w:color="000001"/>
              <w:left w:val="single" w:sz="2" w:space="0" w:color="000001"/>
              <w:bottom w:val="single" w:sz="2" w:space="0" w:color="000001"/>
              <w:right w:val="single" w:sz="2" w:space="0" w:color="000001"/>
            </w:tcBorders>
          </w:tcPr>
          <w:p w:rsidR="000F5EFF" w:rsidRPr="00AB02B6" w:rsidRDefault="000F5EFF" w:rsidP="003F75BF">
            <w:pPr>
              <w:rPr>
                <w:rFonts w:ascii="Times New Roman" w:hAnsi="Times New Roman" w:cs="Times New Roman"/>
              </w:rPr>
            </w:pPr>
          </w:p>
        </w:tc>
        <w:tc>
          <w:tcPr>
            <w:tcW w:w="6012" w:type="dxa"/>
            <w:gridSpan w:val="2"/>
            <w:tcBorders>
              <w:top w:val="single" w:sz="2" w:space="0" w:color="000001"/>
              <w:left w:val="single" w:sz="2" w:space="0" w:color="000001"/>
              <w:bottom w:val="single" w:sz="2" w:space="0" w:color="000001"/>
              <w:right w:val="single" w:sz="2" w:space="0" w:color="000001"/>
            </w:tcBorders>
          </w:tcPr>
          <w:p w:rsidR="000F5EFF" w:rsidRPr="00AB02B6" w:rsidRDefault="000F5EFF" w:rsidP="003F75BF">
            <w:pPr>
              <w:pStyle w:val="western"/>
              <w:spacing w:beforeAutospacing="0" w:after="0" w:line="276" w:lineRule="auto"/>
              <w:jc w:val="both"/>
              <w:rPr>
                <w:color w:val="00000A"/>
              </w:rPr>
            </w:pPr>
            <w:r w:rsidRPr="00AB02B6">
              <w:rPr>
                <w:color w:val="00000A"/>
              </w:rPr>
              <w:t xml:space="preserve">Deficiência na </w:t>
            </w:r>
            <w:r>
              <w:rPr>
                <w:color w:val="00000A"/>
              </w:rPr>
              <w:t>prestação dos serviços</w:t>
            </w:r>
            <w:r w:rsidRPr="00AB02B6">
              <w:rPr>
                <w:color w:val="00000A"/>
              </w:rPr>
              <w:t xml:space="preserve">. Prejuízos financeiros </w:t>
            </w:r>
            <w:r>
              <w:rPr>
                <w:color w:val="00000A"/>
              </w:rPr>
              <w:t xml:space="preserve">à </w:t>
            </w:r>
            <w:r w:rsidRPr="00AB02B6">
              <w:rPr>
                <w:color w:val="00000A"/>
              </w:rPr>
              <w:t>Administração</w:t>
            </w:r>
            <w:r>
              <w:rPr>
                <w:color w:val="00000A"/>
              </w:rPr>
              <w:t>.</w:t>
            </w:r>
          </w:p>
        </w:tc>
      </w:tr>
      <w:tr w:rsidR="000F5EFF" w:rsidRPr="00AB02B6" w:rsidTr="003F75BF">
        <w:trPr>
          <w:trHeight w:val="318"/>
        </w:trPr>
        <w:tc>
          <w:tcPr>
            <w:tcW w:w="630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F5EFF" w:rsidRPr="00AB02B6" w:rsidRDefault="000F5EFF" w:rsidP="003F75BF">
            <w:pPr>
              <w:pStyle w:val="TableParagraph"/>
              <w:jc w:val="center"/>
              <w:rPr>
                <w:b/>
                <w:sz w:val="24"/>
                <w:szCs w:val="24"/>
              </w:rPr>
            </w:pPr>
            <w:r w:rsidRPr="00AB02B6">
              <w:rPr>
                <w:b/>
                <w:sz w:val="24"/>
                <w:szCs w:val="24"/>
              </w:rPr>
              <w:t>Ação Preventiva</w:t>
            </w:r>
          </w:p>
        </w:tc>
        <w:tc>
          <w:tcPr>
            <w:tcW w:w="3190" w:type="dxa"/>
            <w:tcBorders>
              <w:top w:val="single" w:sz="2" w:space="0" w:color="000001"/>
              <w:left w:val="single" w:sz="2" w:space="0" w:color="000001"/>
              <w:bottom w:val="single" w:sz="2" w:space="0" w:color="000001"/>
              <w:right w:val="single" w:sz="2" w:space="0" w:color="000001"/>
            </w:tcBorders>
            <w:shd w:val="clear" w:color="auto" w:fill="CCCCCC"/>
          </w:tcPr>
          <w:p w:rsidR="000F5EFF" w:rsidRPr="00AB02B6" w:rsidRDefault="000F5EFF" w:rsidP="003F75BF">
            <w:pPr>
              <w:pStyle w:val="TableParagraph"/>
              <w:ind w:right="204"/>
              <w:jc w:val="center"/>
              <w:rPr>
                <w:b/>
                <w:sz w:val="24"/>
                <w:szCs w:val="24"/>
              </w:rPr>
            </w:pPr>
            <w:r w:rsidRPr="00AB02B6">
              <w:rPr>
                <w:b/>
                <w:sz w:val="24"/>
                <w:szCs w:val="24"/>
              </w:rPr>
              <w:t>Responsável</w:t>
            </w:r>
          </w:p>
        </w:tc>
      </w:tr>
      <w:tr w:rsidR="000F5EFF" w:rsidRPr="00AB02B6" w:rsidTr="003F75BF">
        <w:trPr>
          <w:trHeight w:val="837"/>
        </w:trPr>
        <w:tc>
          <w:tcPr>
            <w:tcW w:w="6308" w:type="dxa"/>
            <w:gridSpan w:val="3"/>
            <w:tcBorders>
              <w:top w:val="single" w:sz="2" w:space="0" w:color="000001"/>
              <w:left w:val="single" w:sz="2" w:space="0" w:color="000001"/>
              <w:bottom w:val="single" w:sz="2" w:space="0" w:color="000001"/>
              <w:right w:val="single" w:sz="2" w:space="0" w:color="000001"/>
            </w:tcBorders>
            <w:tcMar>
              <w:left w:w="104" w:type="dxa"/>
            </w:tcMar>
          </w:tcPr>
          <w:p w:rsidR="000F5EFF" w:rsidRPr="00AB02B6" w:rsidRDefault="000F5EFF" w:rsidP="003F75BF">
            <w:pPr>
              <w:pStyle w:val="western"/>
              <w:spacing w:beforeAutospacing="0" w:after="0"/>
              <w:jc w:val="both"/>
              <w:rPr>
                <w:color w:val="00000A"/>
              </w:rPr>
            </w:pPr>
            <w:r w:rsidRPr="00AB02B6">
              <w:rPr>
                <w:color w:val="00000A"/>
              </w:rPr>
              <w:t xml:space="preserve">Capacitação de servidores; Conhecimento dos termos contratuais e dos </w:t>
            </w:r>
            <w:r>
              <w:rPr>
                <w:color w:val="00000A"/>
              </w:rPr>
              <w:t>serviços</w:t>
            </w:r>
            <w:r w:rsidRPr="00AB02B6">
              <w:rPr>
                <w:color w:val="00000A"/>
              </w:rPr>
              <w:t xml:space="preserve"> a serem </w:t>
            </w:r>
            <w:r>
              <w:rPr>
                <w:color w:val="00000A"/>
              </w:rPr>
              <w:t>prestados</w:t>
            </w:r>
            <w:r w:rsidRPr="00AB02B6">
              <w:rPr>
                <w:color w:val="00000A"/>
              </w:rPr>
              <w:t xml:space="preserve">. Conhecimentos das responsabilidades dos fiscais. </w:t>
            </w:r>
            <w:r w:rsidRPr="00AB02B6">
              <w:t>Estabelecer modelos e rotinas de acompanhamento contratual</w:t>
            </w:r>
            <w:r>
              <w:t>.</w:t>
            </w:r>
          </w:p>
        </w:tc>
        <w:tc>
          <w:tcPr>
            <w:tcW w:w="3190" w:type="dxa"/>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pStyle w:val="TableParagraph"/>
              <w:ind w:right="96"/>
              <w:jc w:val="center"/>
              <w:rPr>
                <w:sz w:val="24"/>
                <w:szCs w:val="24"/>
                <w:lang w:val="pt-BR"/>
              </w:rPr>
            </w:pPr>
            <w:proofErr w:type="spellStart"/>
            <w:r w:rsidRPr="007C28A1">
              <w:rPr>
                <w:sz w:val="24"/>
                <w:szCs w:val="24"/>
                <w:lang w:val="pt-BR"/>
              </w:rPr>
              <w:t>Janaynna</w:t>
            </w:r>
            <w:proofErr w:type="spellEnd"/>
            <w:r w:rsidRPr="007C28A1">
              <w:rPr>
                <w:sz w:val="24"/>
                <w:szCs w:val="24"/>
                <w:lang w:val="pt-BR"/>
              </w:rPr>
              <w:t xml:space="preserve"> Go</w:t>
            </w:r>
            <w:r>
              <w:rPr>
                <w:sz w:val="24"/>
                <w:szCs w:val="24"/>
                <w:lang w:val="pt-BR"/>
              </w:rPr>
              <w:t>n</w:t>
            </w:r>
            <w:r w:rsidRPr="007C28A1">
              <w:rPr>
                <w:sz w:val="24"/>
                <w:szCs w:val="24"/>
                <w:lang w:val="pt-BR"/>
              </w:rPr>
              <w:t>çalves Lopes de Barro</w:t>
            </w:r>
            <w:r>
              <w:rPr>
                <w:sz w:val="24"/>
                <w:szCs w:val="24"/>
                <w:lang w:val="pt-BR"/>
              </w:rPr>
              <w:t>s Lima</w:t>
            </w:r>
          </w:p>
        </w:tc>
      </w:tr>
      <w:tr w:rsidR="000F5EFF" w:rsidRPr="00AB02B6" w:rsidTr="003F75BF">
        <w:trPr>
          <w:trHeight w:val="264"/>
        </w:trPr>
        <w:tc>
          <w:tcPr>
            <w:tcW w:w="630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F5EFF" w:rsidRPr="00AB02B6" w:rsidRDefault="000F5EFF" w:rsidP="003F75BF">
            <w:pPr>
              <w:pStyle w:val="TableParagraph"/>
              <w:jc w:val="center"/>
              <w:rPr>
                <w:b/>
                <w:sz w:val="24"/>
                <w:szCs w:val="24"/>
              </w:rPr>
            </w:pPr>
            <w:r w:rsidRPr="00AB02B6">
              <w:rPr>
                <w:b/>
                <w:sz w:val="24"/>
                <w:szCs w:val="24"/>
              </w:rPr>
              <w:t>Ação de Contingência</w:t>
            </w:r>
          </w:p>
        </w:tc>
        <w:tc>
          <w:tcPr>
            <w:tcW w:w="3190" w:type="dxa"/>
            <w:tcBorders>
              <w:top w:val="single" w:sz="2" w:space="0" w:color="000001"/>
              <w:left w:val="single" w:sz="2" w:space="0" w:color="000001"/>
              <w:bottom w:val="single" w:sz="2" w:space="0" w:color="000001"/>
              <w:right w:val="single" w:sz="2" w:space="0" w:color="000001"/>
            </w:tcBorders>
            <w:shd w:val="clear" w:color="auto" w:fill="CCCCCC"/>
          </w:tcPr>
          <w:p w:rsidR="000F5EFF" w:rsidRPr="00AB02B6" w:rsidRDefault="000F5EFF" w:rsidP="003F75BF">
            <w:pPr>
              <w:pStyle w:val="TableParagraph"/>
              <w:ind w:right="204"/>
              <w:jc w:val="center"/>
              <w:rPr>
                <w:b/>
                <w:sz w:val="24"/>
                <w:szCs w:val="24"/>
              </w:rPr>
            </w:pPr>
            <w:r w:rsidRPr="00AB02B6">
              <w:rPr>
                <w:b/>
                <w:sz w:val="24"/>
                <w:szCs w:val="24"/>
              </w:rPr>
              <w:t>Responsável</w:t>
            </w:r>
          </w:p>
        </w:tc>
      </w:tr>
      <w:tr w:rsidR="000F5EFF" w:rsidRPr="00AB02B6" w:rsidTr="003F75BF">
        <w:trPr>
          <w:trHeight w:val="312"/>
        </w:trPr>
        <w:tc>
          <w:tcPr>
            <w:tcW w:w="6308" w:type="dxa"/>
            <w:gridSpan w:val="3"/>
            <w:tcBorders>
              <w:top w:val="single" w:sz="2" w:space="0" w:color="000001"/>
              <w:left w:val="single" w:sz="2" w:space="0" w:color="000001"/>
              <w:bottom w:val="single" w:sz="2" w:space="0" w:color="000001"/>
              <w:right w:val="single" w:sz="2" w:space="0" w:color="000001"/>
            </w:tcBorders>
            <w:tcMar>
              <w:left w:w="104" w:type="dxa"/>
            </w:tcMar>
          </w:tcPr>
          <w:p w:rsidR="000F5EFF" w:rsidRPr="00AB02B6" w:rsidRDefault="000F5EFF" w:rsidP="003F75BF">
            <w:pPr>
              <w:pStyle w:val="TableParagraph"/>
              <w:ind w:left="70"/>
              <w:jc w:val="both"/>
              <w:rPr>
                <w:sz w:val="24"/>
                <w:szCs w:val="24"/>
                <w:lang w:val="pt-BR"/>
              </w:rPr>
            </w:pPr>
            <w:r w:rsidRPr="00AB02B6">
              <w:rPr>
                <w:sz w:val="24"/>
                <w:szCs w:val="24"/>
                <w:lang w:val="pt-BR"/>
              </w:rPr>
              <w:t>Sanções administrativas. Responsabilização da Gestão e fiscalização contratual.</w:t>
            </w:r>
          </w:p>
        </w:tc>
        <w:tc>
          <w:tcPr>
            <w:tcW w:w="3190" w:type="dxa"/>
            <w:tcBorders>
              <w:top w:val="single" w:sz="2" w:space="0" w:color="000001"/>
              <w:left w:val="single" w:sz="2" w:space="0" w:color="000001"/>
              <w:bottom w:val="single" w:sz="2" w:space="0" w:color="000001"/>
              <w:right w:val="single" w:sz="2" w:space="0" w:color="000001"/>
            </w:tcBorders>
          </w:tcPr>
          <w:p w:rsidR="000F5EFF" w:rsidRPr="00AB02B6" w:rsidRDefault="000F5EFF" w:rsidP="003F75BF">
            <w:pPr>
              <w:pStyle w:val="TableParagraph"/>
              <w:jc w:val="center"/>
              <w:rPr>
                <w:sz w:val="24"/>
                <w:szCs w:val="24"/>
                <w:lang w:val="pt-BR"/>
              </w:rPr>
            </w:pPr>
            <w:proofErr w:type="spellStart"/>
            <w:r w:rsidRPr="00AB02B6">
              <w:rPr>
                <w:sz w:val="24"/>
                <w:szCs w:val="24"/>
                <w:lang w:val="pt-BR"/>
              </w:rPr>
              <w:t>Franciely</w:t>
            </w:r>
            <w:proofErr w:type="spellEnd"/>
            <w:r>
              <w:rPr>
                <w:sz w:val="24"/>
                <w:szCs w:val="24"/>
                <w:lang w:val="pt-BR"/>
              </w:rPr>
              <w:t xml:space="preserve"> Marques Coelho</w:t>
            </w:r>
            <w:r w:rsidRPr="00AB02B6">
              <w:rPr>
                <w:sz w:val="24"/>
                <w:szCs w:val="24"/>
                <w:lang w:val="pt-BR"/>
              </w:rPr>
              <w:t>,</w:t>
            </w:r>
            <w:proofErr w:type="spellStart"/>
            <w:r w:rsidRPr="007C28A1">
              <w:rPr>
                <w:sz w:val="24"/>
                <w:szCs w:val="24"/>
                <w:lang w:val="pt-BR"/>
              </w:rPr>
              <w:t>Janaynna</w:t>
            </w:r>
            <w:proofErr w:type="spellEnd"/>
            <w:r w:rsidRPr="007C28A1">
              <w:rPr>
                <w:sz w:val="24"/>
                <w:szCs w:val="24"/>
                <w:lang w:val="pt-BR"/>
              </w:rPr>
              <w:t xml:space="preserve"> Go</w:t>
            </w:r>
            <w:r>
              <w:rPr>
                <w:sz w:val="24"/>
                <w:szCs w:val="24"/>
                <w:lang w:val="pt-BR"/>
              </w:rPr>
              <w:t>n</w:t>
            </w:r>
            <w:r w:rsidRPr="007C28A1">
              <w:rPr>
                <w:sz w:val="24"/>
                <w:szCs w:val="24"/>
                <w:lang w:val="pt-BR"/>
              </w:rPr>
              <w:t>çalves Lopes de Barro</w:t>
            </w:r>
            <w:r>
              <w:rPr>
                <w:sz w:val="24"/>
                <w:szCs w:val="24"/>
                <w:lang w:val="pt-BR"/>
              </w:rPr>
              <w:t>s Lima</w:t>
            </w:r>
          </w:p>
        </w:tc>
      </w:tr>
    </w:tbl>
    <w:p w:rsidR="000F5EFF" w:rsidRPr="00AB02B6" w:rsidRDefault="000F5EFF" w:rsidP="000F5EFF">
      <w:pPr>
        <w:pStyle w:val="Corpodetexto"/>
      </w:pPr>
    </w:p>
    <w:tbl>
      <w:tblPr>
        <w:tblW w:w="9498"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551"/>
        <w:gridCol w:w="1015"/>
        <w:gridCol w:w="2732"/>
        <w:gridCol w:w="3200"/>
      </w:tblGrid>
      <w:tr w:rsidR="000F5EFF" w:rsidRPr="00AB02B6" w:rsidTr="003F75BF">
        <w:trPr>
          <w:trHeight w:val="388"/>
        </w:trPr>
        <w:tc>
          <w:tcPr>
            <w:tcW w:w="2562"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F5EFF" w:rsidRDefault="000F5EFF" w:rsidP="003F75BF">
            <w:pPr>
              <w:pStyle w:val="TableParagraph"/>
              <w:ind w:left="494"/>
              <w:rPr>
                <w:b/>
                <w:sz w:val="24"/>
                <w:szCs w:val="24"/>
                <w:lang w:val="pt-BR"/>
              </w:rPr>
            </w:pPr>
          </w:p>
          <w:p w:rsidR="000F5EFF" w:rsidRPr="00AB02B6" w:rsidRDefault="000F5EFF" w:rsidP="003F75BF">
            <w:pPr>
              <w:pStyle w:val="TableParagraph"/>
              <w:ind w:left="494"/>
              <w:rPr>
                <w:b/>
                <w:sz w:val="24"/>
                <w:szCs w:val="24"/>
              </w:rPr>
            </w:pPr>
            <w:r w:rsidRPr="00AB02B6">
              <w:rPr>
                <w:b/>
                <w:sz w:val="24"/>
                <w:szCs w:val="24"/>
              </w:rPr>
              <w:t xml:space="preserve">Risco </w:t>
            </w:r>
            <w:r>
              <w:rPr>
                <w:b/>
                <w:sz w:val="24"/>
                <w:szCs w:val="24"/>
              </w:rPr>
              <w:t>3</w:t>
            </w:r>
          </w:p>
        </w:tc>
        <w:tc>
          <w:tcPr>
            <w:tcW w:w="6936" w:type="dxa"/>
            <w:gridSpan w:val="3"/>
            <w:tcBorders>
              <w:top w:val="single" w:sz="2" w:space="0" w:color="000001"/>
              <w:left w:val="single" w:sz="2" w:space="0" w:color="000001"/>
              <w:bottom w:val="single" w:sz="2" w:space="0" w:color="000001"/>
              <w:right w:val="single" w:sz="2" w:space="0" w:color="000001"/>
            </w:tcBorders>
          </w:tcPr>
          <w:p w:rsidR="000F5EFF" w:rsidRPr="00AB02B6" w:rsidRDefault="000F5EFF" w:rsidP="003F75BF">
            <w:pPr>
              <w:jc w:val="center"/>
              <w:rPr>
                <w:rFonts w:ascii="Times New Roman" w:hAnsi="Times New Roman" w:cs="Times New Roman"/>
                <w:b/>
              </w:rPr>
            </w:pPr>
            <w:r w:rsidRPr="00AB02B6">
              <w:rPr>
                <w:rFonts w:ascii="Times New Roman" w:hAnsi="Times New Roman" w:cs="Times New Roman"/>
              </w:rPr>
              <w:t>Descumprimento das obrigações trabalhistas, previdenciárias e com FGTS da Contratada.</w:t>
            </w:r>
          </w:p>
        </w:tc>
      </w:tr>
      <w:tr w:rsidR="000F5EFF" w:rsidRPr="00AB02B6" w:rsidTr="003F75BF">
        <w:trPr>
          <w:trHeight w:val="249"/>
        </w:trPr>
        <w:tc>
          <w:tcPr>
            <w:tcW w:w="2562"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F5EFF" w:rsidRPr="00AB02B6" w:rsidRDefault="000F5EFF" w:rsidP="003F75BF">
            <w:pPr>
              <w:pStyle w:val="TableParagraph"/>
              <w:ind w:left="132"/>
              <w:jc w:val="center"/>
              <w:rPr>
                <w:b/>
                <w:sz w:val="24"/>
                <w:szCs w:val="24"/>
              </w:rPr>
            </w:pPr>
            <w:r w:rsidRPr="00AB02B6">
              <w:rPr>
                <w:b/>
                <w:sz w:val="24"/>
                <w:szCs w:val="24"/>
              </w:rPr>
              <w:t>Probabilidade</w:t>
            </w:r>
          </w:p>
        </w:tc>
        <w:tc>
          <w:tcPr>
            <w:tcW w:w="924" w:type="dxa"/>
            <w:vMerge w:val="restart"/>
            <w:tcBorders>
              <w:top w:val="single" w:sz="2" w:space="0" w:color="000001"/>
              <w:left w:val="single" w:sz="2" w:space="0" w:color="000001"/>
              <w:bottom w:val="single" w:sz="2" w:space="0" w:color="000001"/>
              <w:right w:val="single" w:sz="2" w:space="0" w:color="000001"/>
            </w:tcBorders>
            <w:vAlign w:val="center"/>
          </w:tcPr>
          <w:p w:rsidR="000F5EFF" w:rsidRPr="00AB02B6" w:rsidRDefault="000F5EFF" w:rsidP="003F75BF">
            <w:pPr>
              <w:pStyle w:val="TableParagraph"/>
              <w:ind w:left="98"/>
              <w:jc w:val="center"/>
              <w:rPr>
                <w:sz w:val="24"/>
                <w:szCs w:val="24"/>
              </w:rPr>
            </w:pPr>
            <w:r w:rsidRPr="00AB02B6">
              <w:rPr>
                <w:sz w:val="24"/>
                <w:szCs w:val="24"/>
              </w:rPr>
              <w:t>Média</w:t>
            </w:r>
          </w:p>
        </w:tc>
        <w:tc>
          <w:tcPr>
            <w:tcW w:w="6012" w:type="dxa"/>
            <w:gridSpan w:val="2"/>
            <w:tcBorders>
              <w:top w:val="single" w:sz="2" w:space="0" w:color="000001"/>
              <w:left w:val="single" w:sz="2" w:space="0" w:color="000001"/>
              <w:bottom w:val="single" w:sz="2" w:space="0" w:color="000001"/>
              <w:right w:val="single" w:sz="2" w:space="0" w:color="000001"/>
            </w:tcBorders>
            <w:shd w:val="clear" w:color="auto" w:fill="CCCCCC"/>
          </w:tcPr>
          <w:p w:rsidR="000F5EFF" w:rsidRPr="00AB02B6" w:rsidRDefault="000F5EFF" w:rsidP="003F75BF">
            <w:pPr>
              <w:pStyle w:val="TableParagraph"/>
              <w:ind w:right="2019"/>
              <w:jc w:val="center"/>
              <w:rPr>
                <w:b/>
                <w:sz w:val="24"/>
                <w:szCs w:val="24"/>
              </w:rPr>
            </w:pPr>
            <w:r w:rsidRPr="00AB02B6">
              <w:rPr>
                <w:b/>
                <w:sz w:val="24"/>
                <w:szCs w:val="24"/>
              </w:rPr>
              <w:t xml:space="preserve">                              Dano Potencial</w:t>
            </w:r>
          </w:p>
        </w:tc>
      </w:tr>
      <w:tr w:rsidR="000F5EFF" w:rsidRPr="00AB02B6" w:rsidTr="003F75BF">
        <w:trPr>
          <w:trHeight w:val="341"/>
        </w:trPr>
        <w:tc>
          <w:tcPr>
            <w:tcW w:w="2562"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F5EFF" w:rsidRPr="00AB02B6" w:rsidRDefault="000F5EFF" w:rsidP="003F75BF">
            <w:pPr>
              <w:rPr>
                <w:rFonts w:ascii="Times New Roman" w:hAnsi="Times New Roman" w:cs="Times New Roman"/>
              </w:rPr>
            </w:pPr>
          </w:p>
        </w:tc>
        <w:tc>
          <w:tcPr>
            <w:tcW w:w="924" w:type="dxa"/>
            <w:vMerge/>
            <w:tcBorders>
              <w:top w:val="single" w:sz="2" w:space="0" w:color="000001"/>
              <w:left w:val="single" w:sz="2" w:space="0" w:color="000001"/>
              <w:bottom w:val="single" w:sz="2" w:space="0" w:color="000001"/>
              <w:right w:val="single" w:sz="2" w:space="0" w:color="000001"/>
            </w:tcBorders>
          </w:tcPr>
          <w:p w:rsidR="000F5EFF" w:rsidRPr="00AB02B6" w:rsidRDefault="000F5EFF" w:rsidP="003F75BF">
            <w:pPr>
              <w:rPr>
                <w:rFonts w:ascii="Times New Roman" w:hAnsi="Times New Roman" w:cs="Times New Roman"/>
              </w:rPr>
            </w:pPr>
          </w:p>
        </w:tc>
        <w:tc>
          <w:tcPr>
            <w:tcW w:w="6012" w:type="dxa"/>
            <w:gridSpan w:val="2"/>
            <w:tcBorders>
              <w:top w:val="single" w:sz="2" w:space="0" w:color="000001"/>
              <w:left w:val="single" w:sz="2" w:space="0" w:color="000001"/>
              <w:bottom w:val="single" w:sz="2" w:space="0" w:color="000001"/>
              <w:right w:val="single" w:sz="2" w:space="0" w:color="000001"/>
            </w:tcBorders>
          </w:tcPr>
          <w:p w:rsidR="000F5EFF" w:rsidRPr="00AB02B6" w:rsidRDefault="000F5EFF" w:rsidP="003F75BF">
            <w:pPr>
              <w:pStyle w:val="western"/>
              <w:spacing w:beforeAutospacing="0" w:after="0" w:line="276" w:lineRule="auto"/>
              <w:jc w:val="center"/>
              <w:rPr>
                <w:color w:val="00000A"/>
              </w:rPr>
            </w:pPr>
            <w:r w:rsidRPr="00AB02B6">
              <w:rPr>
                <w:color w:val="00000A"/>
              </w:rPr>
              <w:t>Responsabilização subsidiária da Administração</w:t>
            </w:r>
            <w:r>
              <w:rPr>
                <w:color w:val="00000A"/>
              </w:rPr>
              <w:t>.</w:t>
            </w:r>
          </w:p>
        </w:tc>
      </w:tr>
      <w:tr w:rsidR="000F5EFF" w:rsidRPr="00AB02B6" w:rsidTr="003F75BF">
        <w:trPr>
          <w:trHeight w:val="318"/>
        </w:trPr>
        <w:tc>
          <w:tcPr>
            <w:tcW w:w="6290"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F5EFF" w:rsidRPr="00AB02B6" w:rsidRDefault="000F5EFF" w:rsidP="003F75BF">
            <w:pPr>
              <w:pStyle w:val="TableParagraph"/>
              <w:jc w:val="center"/>
              <w:rPr>
                <w:b/>
                <w:sz w:val="24"/>
                <w:szCs w:val="24"/>
              </w:rPr>
            </w:pPr>
            <w:r w:rsidRPr="00AB02B6">
              <w:rPr>
                <w:b/>
                <w:sz w:val="24"/>
                <w:szCs w:val="24"/>
              </w:rPr>
              <w:t>Ação Preventiva</w:t>
            </w:r>
          </w:p>
        </w:tc>
        <w:tc>
          <w:tcPr>
            <w:tcW w:w="3208" w:type="dxa"/>
            <w:tcBorders>
              <w:top w:val="single" w:sz="2" w:space="0" w:color="000001"/>
              <w:left w:val="single" w:sz="2" w:space="0" w:color="000001"/>
              <w:bottom w:val="single" w:sz="2" w:space="0" w:color="000001"/>
              <w:right w:val="single" w:sz="2" w:space="0" w:color="000001"/>
            </w:tcBorders>
            <w:shd w:val="clear" w:color="auto" w:fill="CCCCCC"/>
          </w:tcPr>
          <w:p w:rsidR="000F5EFF" w:rsidRPr="00AB02B6" w:rsidRDefault="000F5EFF" w:rsidP="003F75BF">
            <w:pPr>
              <w:pStyle w:val="TableParagraph"/>
              <w:ind w:right="204"/>
              <w:jc w:val="center"/>
              <w:rPr>
                <w:b/>
                <w:sz w:val="24"/>
                <w:szCs w:val="24"/>
              </w:rPr>
            </w:pPr>
            <w:r w:rsidRPr="00AB02B6">
              <w:rPr>
                <w:b/>
                <w:sz w:val="24"/>
                <w:szCs w:val="24"/>
              </w:rPr>
              <w:t>Responsável</w:t>
            </w:r>
          </w:p>
        </w:tc>
      </w:tr>
      <w:tr w:rsidR="000F5EFF" w:rsidRPr="007C28A1" w:rsidTr="003F75BF">
        <w:trPr>
          <w:trHeight w:val="1125"/>
        </w:trPr>
        <w:tc>
          <w:tcPr>
            <w:tcW w:w="6290" w:type="dxa"/>
            <w:gridSpan w:val="3"/>
            <w:tcBorders>
              <w:top w:val="single" w:sz="2" w:space="0" w:color="000001"/>
              <w:left w:val="single" w:sz="2" w:space="0" w:color="000001"/>
              <w:bottom w:val="single" w:sz="2" w:space="0" w:color="000001"/>
              <w:right w:val="single" w:sz="2" w:space="0" w:color="000001"/>
            </w:tcBorders>
            <w:tcMar>
              <w:left w:w="104" w:type="dxa"/>
            </w:tcMar>
          </w:tcPr>
          <w:p w:rsidR="000F5EFF" w:rsidRPr="00AB02B6" w:rsidRDefault="000F5EFF" w:rsidP="003F75BF">
            <w:pPr>
              <w:pStyle w:val="western"/>
              <w:spacing w:beforeAutospacing="0" w:after="0"/>
              <w:jc w:val="both"/>
              <w:rPr>
                <w:color w:val="00000A"/>
              </w:rPr>
            </w:pPr>
            <w:r w:rsidRPr="00AB02B6">
              <w:rPr>
                <w:color w:val="00000A"/>
              </w:rPr>
              <w:t xml:space="preserve">Capacitação de servidores; Previsão expressa no termo de contrato. Conhecimento dos termos contratuais. Conhecimentos das responsabilidades dos fiscais. </w:t>
            </w:r>
            <w:r w:rsidRPr="00AB02B6">
              <w:t>Estabelecer modelos e rotinas de acompanhamento contratual</w:t>
            </w:r>
            <w:r>
              <w:t>.</w:t>
            </w:r>
          </w:p>
        </w:tc>
        <w:tc>
          <w:tcPr>
            <w:tcW w:w="3208" w:type="dxa"/>
            <w:tcBorders>
              <w:top w:val="single" w:sz="2" w:space="0" w:color="000001"/>
              <w:left w:val="single" w:sz="2" w:space="0" w:color="000001"/>
              <w:bottom w:val="single" w:sz="2" w:space="0" w:color="000001"/>
              <w:right w:val="single" w:sz="2" w:space="0" w:color="000001"/>
            </w:tcBorders>
            <w:vAlign w:val="center"/>
          </w:tcPr>
          <w:p w:rsidR="000F5EFF" w:rsidRPr="007C28A1" w:rsidRDefault="000F5EFF" w:rsidP="003F75BF">
            <w:pPr>
              <w:pStyle w:val="TableParagraph"/>
              <w:ind w:right="96"/>
              <w:jc w:val="center"/>
              <w:rPr>
                <w:sz w:val="24"/>
                <w:szCs w:val="24"/>
                <w:lang w:val="pt-BR"/>
              </w:rPr>
            </w:pPr>
            <w:proofErr w:type="spellStart"/>
            <w:r w:rsidRPr="007C28A1">
              <w:rPr>
                <w:sz w:val="24"/>
                <w:szCs w:val="24"/>
                <w:lang w:val="pt-BR"/>
              </w:rPr>
              <w:t>Franciely</w:t>
            </w:r>
            <w:proofErr w:type="spellEnd"/>
            <w:r>
              <w:rPr>
                <w:sz w:val="24"/>
                <w:szCs w:val="24"/>
                <w:lang w:val="pt-BR"/>
              </w:rPr>
              <w:t xml:space="preserve"> Marques Coelho</w:t>
            </w:r>
            <w:r w:rsidRPr="007C28A1">
              <w:rPr>
                <w:sz w:val="24"/>
                <w:szCs w:val="24"/>
                <w:lang w:val="pt-BR"/>
              </w:rPr>
              <w:t xml:space="preserve">, </w:t>
            </w:r>
            <w:proofErr w:type="spellStart"/>
            <w:r w:rsidRPr="007C28A1">
              <w:rPr>
                <w:sz w:val="24"/>
                <w:szCs w:val="24"/>
                <w:lang w:val="pt-BR"/>
              </w:rPr>
              <w:t>Janaynna</w:t>
            </w:r>
            <w:proofErr w:type="spellEnd"/>
            <w:r w:rsidRPr="007C28A1">
              <w:rPr>
                <w:sz w:val="24"/>
                <w:szCs w:val="24"/>
                <w:lang w:val="pt-BR"/>
              </w:rPr>
              <w:t xml:space="preserve"> Go</w:t>
            </w:r>
            <w:r>
              <w:rPr>
                <w:sz w:val="24"/>
                <w:szCs w:val="24"/>
                <w:lang w:val="pt-BR"/>
              </w:rPr>
              <w:t>n</w:t>
            </w:r>
            <w:r w:rsidRPr="007C28A1">
              <w:rPr>
                <w:sz w:val="24"/>
                <w:szCs w:val="24"/>
                <w:lang w:val="pt-BR"/>
              </w:rPr>
              <w:t>çalves Lopes de Barro</w:t>
            </w:r>
            <w:r>
              <w:rPr>
                <w:sz w:val="24"/>
                <w:szCs w:val="24"/>
                <w:lang w:val="pt-BR"/>
              </w:rPr>
              <w:t>s Lima</w:t>
            </w:r>
          </w:p>
        </w:tc>
      </w:tr>
      <w:tr w:rsidR="000F5EFF" w:rsidRPr="00AB02B6" w:rsidTr="003F75BF">
        <w:trPr>
          <w:trHeight w:val="264"/>
        </w:trPr>
        <w:tc>
          <w:tcPr>
            <w:tcW w:w="6290"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F5EFF" w:rsidRPr="00AB02B6" w:rsidRDefault="000F5EFF" w:rsidP="003F75BF">
            <w:pPr>
              <w:pStyle w:val="TableParagraph"/>
              <w:jc w:val="center"/>
              <w:rPr>
                <w:b/>
                <w:sz w:val="24"/>
                <w:szCs w:val="24"/>
              </w:rPr>
            </w:pPr>
            <w:r w:rsidRPr="00AB02B6">
              <w:rPr>
                <w:b/>
                <w:sz w:val="24"/>
                <w:szCs w:val="24"/>
              </w:rPr>
              <w:t>Ação de Contingência</w:t>
            </w:r>
          </w:p>
        </w:tc>
        <w:tc>
          <w:tcPr>
            <w:tcW w:w="3208" w:type="dxa"/>
            <w:tcBorders>
              <w:top w:val="single" w:sz="2" w:space="0" w:color="000001"/>
              <w:left w:val="single" w:sz="2" w:space="0" w:color="000001"/>
              <w:bottom w:val="single" w:sz="2" w:space="0" w:color="000001"/>
              <w:right w:val="single" w:sz="2" w:space="0" w:color="000001"/>
            </w:tcBorders>
            <w:shd w:val="clear" w:color="auto" w:fill="CCCCCC"/>
          </w:tcPr>
          <w:p w:rsidR="000F5EFF" w:rsidRPr="00AB02B6" w:rsidRDefault="000F5EFF" w:rsidP="003F75BF">
            <w:pPr>
              <w:pStyle w:val="TableParagraph"/>
              <w:ind w:right="204"/>
              <w:jc w:val="center"/>
              <w:rPr>
                <w:b/>
                <w:sz w:val="24"/>
                <w:szCs w:val="24"/>
              </w:rPr>
            </w:pPr>
            <w:r w:rsidRPr="00AB02B6">
              <w:rPr>
                <w:b/>
                <w:sz w:val="24"/>
                <w:szCs w:val="24"/>
              </w:rPr>
              <w:t>Responsável</w:t>
            </w:r>
          </w:p>
        </w:tc>
      </w:tr>
      <w:tr w:rsidR="000F5EFF" w:rsidRPr="00AB02B6" w:rsidTr="003F75BF">
        <w:trPr>
          <w:trHeight w:val="312"/>
        </w:trPr>
        <w:tc>
          <w:tcPr>
            <w:tcW w:w="6290" w:type="dxa"/>
            <w:gridSpan w:val="3"/>
            <w:tcBorders>
              <w:top w:val="single" w:sz="2" w:space="0" w:color="000001"/>
              <w:left w:val="single" w:sz="2" w:space="0" w:color="000001"/>
              <w:bottom w:val="single" w:sz="2" w:space="0" w:color="000001"/>
              <w:right w:val="single" w:sz="2" w:space="0" w:color="000001"/>
            </w:tcBorders>
            <w:tcMar>
              <w:left w:w="104" w:type="dxa"/>
            </w:tcMar>
          </w:tcPr>
          <w:p w:rsidR="000F5EFF" w:rsidRPr="00AB02B6" w:rsidRDefault="000F5EFF" w:rsidP="003F75BF">
            <w:pPr>
              <w:pStyle w:val="TableParagraph"/>
              <w:ind w:left="70"/>
              <w:jc w:val="both"/>
              <w:rPr>
                <w:sz w:val="24"/>
                <w:szCs w:val="24"/>
                <w:lang w:val="pt-BR"/>
              </w:rPr>
            </w:pPr>
            <w:r w:rsidRPr="00AB02B6">
              <w:rPr>
                <w:sz w:val="24"/>
                <w:szCs w:val="24"/>
                <w:lang w:val="pt-BR"/>
              </w:rPr>
              <w:t>Conferência rotineira do cumprimento das obrigações trabalhistas, previdenciárias e com FGTS da Contratada.</w:t>
            </w:r>
          </w:p>
          <w:p w:rsidR="000F5EFF" w:rsidRPr="00AB02B6" w:rsidRDefault="000F5EFF" w:rsidP="003F75BF">
            <w:pPr>
              <w:pStyle w:val="TableParagraph"/>
              <w:ind w:left="70"/>
              <w:jc w:val="both"/>
              <w:rPr>
                <w:sz w:val="24"/>
                <w:szCs w:val="24"/>
                <w:lang w:val="pt-BR"/>
              </w:rPr>
            </w:pPr>
            <w:r w:rsidRPr="00AB02B6">
              <w:rPr>
                <w:sz w:val="24"/>
                <w:szCs w:val="24"/>
                <w:lang w:val="pt-BR"/>
              </w:rPr>
              <w:t>Estabelecer modelos e rotinas de acompanhamento contratual</w:t>
            </w:r>
            <w:r>
              <w:rPr>
                <w:sz w:val="24"/>
                <w:szCs w:val="24"/>
                <w:lang w:val="pt-BR"/>
              </w:rPr>
              <w:t>.</w:t>
            </w:r>
          </w:p>
        </w:tc>
        <w:tc>
          <w:tcPr>
            <w:tcW w:w="3208" w:type="dxa"/>
            <w:tcBorders>
              <w:top w:val="single" w:sz="2" w:space="0" w:color="000001"/>
              <w:left w:val="single" w:sz="2" w:space="0" w:color="000001"/>
              <w:bottom w:val="single" w:sz="2" w:space="0" w:color="000001"/>
              <w:right w:val="single" w:sz="2" w:space="0" w:color="000001"/>
            </w:tcBorders>
          </w:tcPr>
          <w:p w:rsidR="000F5EFF" w:rsidRPr="00AB02B6" w:rsidRDefault="000F5EFF" w:rsidP="003F75BF">
            <w:pPr>
              <w:pStyle w:val="TableParagraph"/>
              <w:jc w:val="center"/>
              <w:rPr>
                <w:sz w:val="24"/>
                <w:szCs w:val="24"/>
                <w:lang w:val="pt-BR"/>
              </w:rPr>
            </w:pPr>
            <w:proofErr w:type="spellStart"/>
            <w:r w:rsidRPr="00AB02B6">
              <w:rPr>
                <w:sz w:val="24"/>
                <w:szCs w:val="24"/>
                <w:lang w:val="pt-BR"/>
              </w:rPr>
              <w:t>Franciely</w:t>
            </w:r>
            <w:r>
              <w:rPr>
                <w:sz w:val="24"/>
                <w:szCs w:val="24"/>
                <w:lang w:val="pt-BR"/>
              </w:rPr>
              <w:t>Marques</w:t>
            </w:r>
            <w:proofErr w:type="spellEnd"/>
            <w:r>
              <w:rPr>
                <w:sz w:val="24"/>
                <w:szCs w:val="24"/>
                <w:lang w:val="pt-BR"/>
              </w:rPr>
              <w:t xml:space="preserve"> Coelho, </w:t>
            </w:r>
            <w:proofErr w:type="spellStart"/>
            <w:r w:rsidRPr="007C28A1">
              <w:rPr>
                <w:sz w:val="24"/>
                <w:szCs w:val="24"/>
                <w:lang w:val="pt-BR"/>
              </w:rPr>
              <w:t>Janaynna</w:t>
            </w:r>
            <w:proofErr w:type="spellEnd"/>
            <w:r w:rsidRPr="007C28A1">
              <w:rPr>
                <w:sz w:val="24"/>
                <w:szCs w:val="24"/>
                <w:lang w:val="pt-BR"/>
              </w:rPr>
              <w:t xml:space="preserve"> Go</w:t>
            </w:r>
            <w:r>
              <w:rPr>
                <w:sz w:val="24"/>
                <w:szCs w:val="24"/>
                <w:lang w:val="pt-BR"/>
              </w:rPr>
              <w:t>n</w:t>
            </w:r>
            <w:r w:rsidRPr="007C28A1">
              <w:rPr>
                <w:sz w:val="24"/>
                <w:szCs w:val="24"/>
                <w:lang w:val="pt-BR"/>
              </w:rPr>
              <w:t>çalves Lopes de Barro</w:t>
            </w:r>
            <w:r>
              <w:rPr>
                <w:sz w:val="24"/>
                <w:szCs w:val="24"/>
                <w:lang w:val="pt-BR"/>
              </w:rPr>
              <w:t>s Lima</w:t>
            </w:r>
          </w:p>
        </w:tc>
      </w:tr>
    </w:tbl>
    <w:p w:rsidR="000F5EFF" w:rsidRDefault="000F5EFF" w:rsidP="000F5EFF">
      <w:pPr>
        <w:pStyle w:val="Corpodetexto"/>
        <w:ind w:firstLine="709"/>
        <w:rPr>
          <w:b/>
          <w:bCs/>
        </w:rPr>
      </w:pPr>
    </w:p>
    <w:p w:rsidR="000F5EFF" w:rsidRDefault="000F5EFF" w:rsidP="000F5EFF">
      <w:pPr>
        <w:pStyle w:val="Corpodetexto"/>
        <w:ind w:firstLine="709"/>
        <w:rPr>
          <w:b/>
          <w:bCs/>
        </w:rPr>
      </w:pPr>
    </w:p>
    <w:p w:rsidR="000F5EFF" w:rsidRPr="00AB02B6" w:rsidRDefault="000F5EFF" w:rsidP="000F5EFF">
      <w:pPr>
        <w:pStyle w:val="Corpodetexto"/>
        <w:ind w:left="-142" w:firstLine="709"/>
        <w:rPr>
          <w:b/>
          <w:bCs/>
        </w:rPr>
      </w:pPr>
      <w:r w:rsidRPr="00AB02B6">
        <w:rPr>
          <w:b/>
          <w:bCs/>
        </w:rPr>
        <w:t>4 - RESPONSÁVEL PELA A ELABORAÇÃO DA ANÁLISE DE RISCO:</w:t>
      </w:r>
    </w:p>
    <w:p w:rsidR="000F5EFF" w:rsidRPr="000F5EFF" w:rsidRDefault="000F5EFF" w:rsidP="000F5EFF">
      <w:pPr>
        <w:ind w:left="-142" w:right="-427" w:firstLine="707"/>
        <w:jc w:val="both"/>
        <w:rPr>
          <w:rFonts w:cs="Times New Roman"/>
          <w:sz w:val="20"/>
          <w:szCs w:val="20"/>
        </w:rPr>
      </w:pPr>
      <w:r w:rsidRPr="000F5EFF">
        <w:rPr>
          <w:rFonts w:cs="Times New Roman"/>
          <w:sz w:val="20"/>
          <w:szCs w:val="20"/>
        </w:rPr>
        <w:t>Certificamos que a SECRETARIA MUNICIPAL EDUCAÇÃO DE AFRÂNIO – PE, atravésdo Departamento Pedagógico e Administrativo é responsável pela elaboração do presente documento que materializa o Gerenciamento de Riscos da presente contratação.</w:t>
      </w:r>
    </w:p>
    <w:p w:rsidR="000F5EFF" w:rsidRPr="00AB02B6" w:rsidRDefault="000F5EFF" w:rsidP="000F5EFF">
      <w:pPr>
        <w:pStyle w:val="Corpodetexto"/>
        <w:rPr>
          <w:b/>
          <w:bCs/>
        </w:rPr>
      </w:pPr>
    </w:p>
    <w:p w:rsidR="000F5EFF" w:rsidRDefault="000F5EFF" w:rsidP="000F5EFF">
      <w:pPr>
        <w:pStyle w:val="Corpodetexto"/>
        <w:rPr>
          <w:rFonts w:cstheme="minorHAnsi"/>
          <w:b/>
          <w:bCs/>
          <w:sz w:val="18"/>
          <w:szCs w:val="18"/>
        </w:rPr>
      </w:pPr>
    </w:p>
    <w:p w:rsidR="000F5EFF" w:rsidRDefault="000F5EFF" w:rsidP="000F5EFF">
      <w:pPr>
        <w:pStyle w:val="Corpodetexto"/>
        <w:rPr>
          <w:rFonts w:cstheme="minorHAnsi"/>
          <w:b/>
          <w:bCs/>
          <w:sz w:val="18"/>
          <w:szCs w:val="18"/>
        </w:rPr>
      </w:pPr>
    </w:p>
    <w:p w:rsidR="000F5EFF" w:rsidRDefault="000F5EFF" w:rsidP="000F5EFF">
      <w:pPr>
        <w:pStyle w:val="Corpodetexto"/>
        <w:jc w:val="center"/>
        <w:rPr>
          <w:rFonts w:cstheme="minorHAnsi"/>
          <w:b/>
          <w:bCs/>
          <w:sz w:val="18"/>
          <w:szCs w:val="18"/>
        </w:rPr>
      </w:pPr>
      <w:r>
        <w:rPr>
          <w:rFonts w:cstheme="minorHAnsi"/>
          <w:b/>
          <w:bCs/>
          <w:sz w:val="18"/>
          <w:szCs w:val="18"/>
        </w:rPr>
        <w:t>_____________________________________________________________</w:t>
      </w:r>
    </w:p>
    <w:p w:rsidR="000F5EFF" w:rsidRDefault="000F5EFF" w:rsidP="000F5EFF">
      <w:pPr>
        <w:pStyle w:val="Corpodetexto"/>
        <w:jc w:val="center"/>
        <w:rPr>
          <w:b/>
          <w:bCs/>
        </w:rPr>
      </w:pPr>
      <w:r w:rsidRPr="007F00D1">
        <w:rPr>
          <w:b/>
          <w:bCs/>
        </w:rPr>
        <w:t>SECRETARIA MUN</w:t>
      </w:r>
      <w:r>
        <w:rPr>
          <w:b/>
          <w:bCs/>
        </w:rPr>
        <w:t>I</w:t>
      </w:r>
      <w:r w:rsidRPr="007F00D1">
        <w:rPr>
          <w:b/>
          <w:bCs/>
        </w:rPr>
        <w:t>CIPAL DE EDUCAÇÃO</w:t>
      </w:r>
    </w:p>
    <w:p w:rsidR="000F5EFF" w:rsidRDefault="000F5EFF" w:rsidP="000F5EFF">
      <w:pPr>
        <w:pStyle w:val="Corpodetexto"/>
        <w:jc w:val="center"/>
        <w:rPr>
          <w:b/>
          <w:bCs/>
        </w:rPr>
      </w:pPr>
      <w:r w:rsidRPr="00BF61F1">
        <w:rPr>
          <w:b/>
          <w:bCs/>
        </w:rPr>
        <w:t>JANAYNNA GONÇALVES LOPES DE BARROS LIMA</w:t>
      </w:r>
    </w:p>
    <w:p w:rsidR="000F5EFF" w:rsidRDefault="000F5EFF" w:rsidP="000F5EFF">
      <w:pPr>
        <w:pStyle w:val="Corpodetexto"/>
        <w:jc w:val="center"/>
        <w:rPr>
          <w:b/>
          <w:bCs/>
        </w:rPr>
      </w:pPr>
      <w:r w:rsidRPr="00C64075">
        <w:rPr>
          <w:b/>
          <w:bCs/>
        </w:rPr>
        <w:t>FUNÇÃO: DIRETORIA PEDAGÓGICA E ADMINISTRATIVA</w:t>
      </w:r>
    </w:p>
    <w:p w:rsidR="000F5EFF" w:rsidRDefault="000F5EFF" w:rsidP="000F5EFF">
      <w:pPr>
        <w:pStyle w:val="Corpodetexto"/>
        <w:jc w:val="center"/>
        <w:rPr>
          <w:b/>
          <w:bCs/>
        </w:rPr>
      </w:pPr>
      <w:r>
        <w:rPr>
          <w:b/>
          <w:bCs/>
        </w:rPr>
        <w:t>MATRÍCULA:41180</w:t>
      </w:r>
    </w:p>
    <w:p w:rsidR="001962E1" w:rsidRDefault="001962E1" w:rsidP="001962E1">
      <w:pPr>
        <w:jc w:val="center"/>
        <w:rPr>
          <w:rFonts w:ascii="Calibri" w:hAnsi="Calibri" w:cs="Calibri"/>
          <w:b/>
        </w:rPr>
      </w:pPr>
    </w:p>
    <w:p w:rsidR="001527FE" w:rsidRDefault="001527FE" w:rsidP="000C27C0">
      <w:pPr>
        <w:ind w:right="3047"/>
        <w:jc w:val="center"/>
        <w:rPr>
          <w:b/>
          <w:sz w:val="20"/>
          <w:szCs w:val="20"/>
          <w:u w:val="single"/>
        </w:rPr>
      </w:pPr>
    </w:p>
    <w:p w:rsidR="00271718" w:rsidRPr="001527FE" w:rsidRDefault="00271718" w:rsidP="000C27C0">
      <w:pPr>
        <w:ind w:right="3047"/>
        <w:jc w:val="center"/>
        <w:rPr>
          <w:b/>
          <w:sz w:val="20"/>
          <w:szCs w:val="20"/>
          <w:u w:val="single"/>
        </w:rPr>
        <w:sectPr w:rsidR="00271718" w:rsidRPr="001527FE" w:rsidSect="006D55BB">
          <w:headerReference w:type="default" r:id="rId49"/>
          <w:footerReference w:type="default" r:id="rId50"/>
          <w:pgSz w:w="11910" w:h="16840"/>
          <w:pgMar w:top="1860" w:right="853" w:bottom="1134" w:left="851" w:header="569" w:footer="0" w:gutter="0"/>
          <w:cols w:space="720"/>
        </w:sectPr>
      </w:pPr>
    </w:p>
    <w:p w:rsidR="00090E10" w:rsidRPr="004C53A3" w:rsidRDefault="008F0BE8">
      <w:pPr>
        <w:pStyle w:val="Corpodetexto"/>
        <w:ind w:left="544"/>
      </w:pPr>
      <w:r>
        <w:rPr>
          <w:noProof/>
          <w:lang w:val="pt-BR" w:eastAsia="pt-BR"/>
        </w:rPr>
      </w:r>
      <w:r w:rsidRPr="008F0BE8">
        <w:rPr>
          <w:noProof/>
          <w:lang w:val="pt-BR" w:eastAsia="pt-BR"/>
        </w:rPr>
        <w:pict>
          <v:group id="Group 30" o:spid="_x0000_s1029"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">
            <v:rect id="Rectangle 33" o:spid="_x0000_s1030"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shape id="AutoShape 32" o:spid="_x0000_s1031" style="position:absolute;width:9984;height:305;visibility:visible;mso-wrap-style:square;v-text-anchor:top"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32"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8B29F5" w:rsidRDefault="008B29F5">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AF7FF3" w:rsidRDefault="0009585E">
      <w:pPr>
        <w:pStyle w:val="Ttulo1"/>
        <w:spacing w:before="99"/>
        <w:ind w:right="5400"/>
      </w:pPr>
      <w:r w:rsidRPr="004C53A3">
        <w:t xml:space="preserve">PREGÃO ELETRÔNICO Nº </w:t>
      </w:r>
      <w:r w:rsidR="00A05F1E">
        <w:t>0</w:t>
      </w:r>
      <w:r w:rsidR="000F5EFF">
        <w:t>21</w:t>
      </w:r>
      <w:r w:rsidR="00A05F1E">
        <w:t>/2026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 </w:t>
      </w:r>
      <w:r w:rsidR="00A05F1E">
        <w:t>0</w:t>
      </w:r>
      <w:r w:rsidR="000F5EFF">
        <w:t>49</w:t>
      </w:r>
      <w:r w:rsidR="00A05F1E">
        <w:t>/2026</w:t>
      </w:r>
    </w:p>
    <w:p w:rsidR="00090E10" w:rsidRPr="004C53A3" w:rsidRDefault="00090E10">
      <w:pPr>
        <w:pStyle w:val="Corpodetexto"/>
        <w:spacing w:before="1"/>
        <w:rPr>
          <w:b/>
        </w:rPr>
      </w:pPr>
    </w:p>
    <w:p w:rsidR="00090E10" w:rsidRPr="004C53A3" w:rsidRDefault="0009585E" w:rsidP="00324C48">
      <w:pPr>
        <w:pStyle w:val="Corpodetexto"/>
        <w:spacing w:line="243" w:lineRule="exact"/>
        <w:ind w:left="572"/>
      </w:pPr>
      <w:r w:rsidRPr="004C53A3">
        <w:rPr>
          <w:w w:val="99"/>
        </w:rPr>
        <w:t>À</w:t>
      </w:r>
      <w:r w:rsidRPr="004C53A3">
        <w:t>PREFEITURAMUNICIPALDE</w:t>
      </w:r>
      <w:r w:rsidRPr="004C53A3">
        <w:rPr>
          <w:u w:val="thick"/>
        </w:rPr>
        <w:tab/>
      </w:r>
      <w:r w:rsidRPr="004C53A3">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Pr="004C53A3"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A05F1E">
        <w:t>6</w:t>
      </w:r>
      <w:r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pgSz w:w="11910" w:h="16840"/>
          <w:pgMar w:top="1860" w:right="280" w:bottom="280" w:left="560" w:header="569" w:footer="0" w:gutter="0"/>
          <w:cols w:space="720"/>
        </w:sectPr>
      </w:pPr>
    </w:p>
    <w:p w:rsidR="00090E10" w:rsidRPr="004C53A3" w:rsidRDefault="008F0BE8">
      <w:pPr>
        <w:pStyle w:val="Corpodetexto"/>
        <w:ind w:left="544"/>
      </w:pPr>
      <w:r>
        <w:rPr>
          <w:noProof/>
          <w:lang w:val="pt-BR" w:eastAsia="pt-BR"/>
        </w:rPr>
      </w:r>
      <w:r w:rsidRPr="008F0BE8">
        <w:rPr>
          <w:noProof/>
          <w:lang w:val="pt-BR" w:eastAsia="pt-BR"/>
        </w:rPr>
        <w:pict>
          <v:group id="Group 24" o:spid="_x0000_s1033"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">
            <v:rect id="Rectangle 29" o:spid="_x0000_s1034"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35"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36"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7"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 id="Text Box 25" o:spid="_x0000_s1038"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8B29F5" w:rsidRDefault="008B29F5">
                    <w:pPr>
                      <w:spacing w:before="19"/>
                      <w:ind w:left="3382" w:right="83" w:hanging="3284"/>
                      <w:rPr>
                        <w:b/>
                        <w:sz w:val="20"/>
                      </w:rPr>
                    </w:pPr>
                    <w:r>
                      <w:rPr>
                        <w:b/>
                        <w:sz w:val="20"/>
                      </w:rPr>
                      <w:t>ANEXO III – MODELO DE DECLARAÇÃO 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A05F1E">
        <w:t>0</w:t>
      </w:r>
      <w:r w:rsidR="000F5EFF">
        <w:t>21</w:t>
      </w:r>
      <w:r w:rsidR="00A05F1E">
        <w:t>/2026</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 </w:t>
      </w:r>
      <w:r w:rsidR="00A05F1E">
        <w:t>0</w:t>
      </w:r>
      <w:r w:rsidR="000F5EFF">
        <w:t>49</w:t>
      </w:r>
      <w:r w:rsidR="00A05F1E">
        <w:t>/2026</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p w:rsidR="00EE32BE" w:rsidRDefault="00EE32BE" w:rsidP="00DC09FF">
      <w:pPr>
        <w:pStyle w:val="Ttulo1"/>
        <w:spacing w:before="99"/>
        <w:ind w:left="5794"/>
        <w:jc w:val="both"/>
      </w:pPr>
    </w:p>
    <w:p w:rsidR="00EE32BE" w:rsidRDefault="00EC346C" w:rsidP="00DC09FF">
      <w:pPr>
        <w:pStyle w:val="Ttulo1"/>
        <w:spacing w:before="99"/>
        <w:ind w:left="5794"/>
        <w:jc w:val="both"/>
      </w:pPr>
      <w:r>
        <w:t xml:space="preserve">ANEXO </w:t>
      </w:r>
      <w:r w:rsidR="007F479F">
        <w:t>I</w:t>
      </w:r>
      <w:r>
        <w:t>V</w:t>
      </w:r>
    </w:p>
    <w:p w:rsidR="00DC09FF" w:rsidRPr="00EC346C" w:rsidRDefault="00DC09FF" w:rsidP="00EC346C">
      <w:pPr>
        <w:pStyle w:val="Ttulo1"/>
        <w:spacing w:before="99"/>
        <w:ind w:left="5794"/>
        <w:jc w:val="both"/>
      </w:pPr>
      <w:r>
        <w:t>MINUTA DO CONTRATO Nº___/202</w:t>
      </w:r>
      <w:r w:rsidR="007F479F">
        <w:t>6</w:t>
      </w:r>
      <w:r>
        <w:t>.</w:t>
      </w:r>
    </w:p>
    <w:p w:rsidR="00DC09FF" w:rsidRPr="00FC65B2" w:rsidRDefault="00DC09FF" w:rsidP="00DC09FF">
      <w:pPr>
        <w:ind w:left="5794" w:right="569"/>
        <w:jc w:val="both"/>
      </w:pPr>
      <w:r>
        <w:rPr>
          <w:b/>
          <w:sz w:val="20"/>
          <w:szCs w:val="20"/>
        </w:rPr>
        <w:t xml:space="preserve">CONTRATO DE FORNECIMENTO QUE </w:t>
      </w:r>
      <w:r w:rsidRPr="00FC65B2">
        <w:rPr>
          <w:b/>
          <w:sz w:val="20"/>
          <w:szCs w:val="20"/>
        </w:rPr>
        <w:t xml:space="preserve">ENTRE SI CELEBRAM O MUNICÍPIO DE AFRÂNIO E A EMPRESA </w:t>
      </w:r>
      <w:r w:rsidRPr="00FC65B2">
        <w:rPr>
          <w:b/>
          <w:sz w:val="20"/>
          <w:szCs w:val="20"/>
          <w:u w:val="thick"/>
        </w:rPr>
        <w:tab/>
        <w:t>___</w:t>
      </w:r>
      <w:r w:rsidRPr="00FC65B2">
        <w:rPr>
          <w:b/>
          <w:sz w:val="20"/>
          <w:szCs w:val="20"/>
        </w:rPr>
        <w:t xml:space="preserve">, </w:t>
      </w:r>
      <w:r w:rsidRPr="00FC65B2">
        <w:rPr>
          <w:b/>
          <w:spacing w:val="-3"/>
          <w:sz w:val="20"/>
          <w:szCs w:val="20"/>
        </w:rPr>
        <w:t xml:space="preserve">CONFORME </w:t>
      </w:r>
      <w:r w:rsidRPr="00FC65B2">
        <w:rPr>
          <w:b/>
          <w:sz w:val="20"/>
          <w:szCs w:val="20"/>
        </w:rPr>
        <w:t xml:space="preserve">PREGÃO Nº </w:t>
      </w:r>
      <w:r w:rsidR="007F479F">
        <w:rPr>
          <w:b/>
          <w:sz w:val="20"/>
          <w:szCs w:val="20"/>
        </w:rPr>
        <w:t>02</w:t>
      </w:r>
      <w:r w:rsidR="000F5EFF">
        <w:rPr>
          <w:b/>
          <w:sz w:val="20"/>
          <w:szCs w:val="20"/>
        </w:rPr>
        <w:t>1</w:t>
      </w:r>
      <w:r w:rsidRPr="00FC65B2">
        <w:rPr>
          <w:b/>
          <w:sz w:val="20"/>
          <w:szCs w:val="20"/>
        </w:rPr>
        <w:t>/</w:t>
      </w:r>
      <w:r w:rsidR="007F479F">
        <w:rPr>
          <w:b/>
          <w:sz w:val="20"/>
          <w:szCs w:val="20"/>
        </w:rPr>
        <w:t>2026</w:t>
      </w:r>
    </w:p>
    <w:p w:rsidR="00DC09FF" w:rsidRPr="00FC65B2" w:rsidRDefault="00DC09FF" w:rsidP="00DC09FF">
      <w:pPr>
        <w:pStyle w:val="Ttulo1"/>
        <w:spacing w:before="99"/>
        <w:ind w:left="5794"/>
        <w:jc w:val="both"/>
      </w:pPr>
      <w:r w:rsidRPr="00FC65B2">
        <w:t>.</w:t>
      </w:r>
    </w:p>
    <w:p w:rsidR="00DC09FF" w:rsidRPr="00FC65B2" w:rsidRDefault="00DC09FF" w:rsidP="00E04AE7">
      <w:pPr>
        <w:ind w:left="572" w:right="566"/>
        <w:jc w:val="both"/>
        <w:rPr>
          <w:sz w:val="20"/>
          <w:szCs w:val="20"/>
        </w:rPr>
      </w:pPr>
      <w:r w:rsidRPr="00FC65B2">
        <w:rPr>
          <w:b/>
          <w:sz w:val="20"/>
          <w:szCs w:val="20"/>
        </w:rPr>
        <w:t>O MUNICÍPIO DE AFRÂNIO</w:t>
      </w:r>
      <w:r w:rsidRPr="00FC65B2">
        <w:rPr>
          <w:sz w:val="20"/>
          <w:szCs w:val="20"/>
        </w:rPr>
        <w:t xml:space="preserve">, pessoa jurídica de direito público interno, com sede na _______________,Nº ___ Centro – Afrânio – PE – CEP 56360-000, inscrito no </w:t>
      </w:r>
      <w:r w:rsidRPr="00FC65B2">
        <w:rPr>
          <w:b/>
          <w:sz w:val="20"/>
          <w:szCs w:val="20"/>
        </w:rPr>
        <w:t>CNPJ sob o nº xxxxxxxxxxxxxxxxx</w:t>
      </w:r>
      <w:r w:rsidRPr="00FC65B2">
        <w:rPr>
          <w:sz w:val="20"/>
          <w:szCs w:val="20"/>
        </w:rPr>
        <w:t>, neste ato representado por seu Secretário(a) Municipal de</w:t>
      </w:r>
      <w:r w:rsidR="00FC65B2">
        <w:rPr>
          <w:sz w:val="20"/>
          <w:szCs w:val="20"/>
        </w:rPr>
        <w:t>Desenvolvimento Social</w:t>
      </w:r>
      <w:r w:rsidRPr="00FC65B2">
        <w:rPr>
          <w:sz w:val="20"/>
          <w:szCs w:val="20"/>
        </w:rPr>
        <w:t>, o(a) Sr(a).</w:t>
      </w:r>
    </w:p>
    <w:p w:rsidR="00DC09FF" w:rsidRPr="004C53A3" w:rsidRDefault="00DC09FF" w:rsidP="00E04AE7">
      <w:pPr>
        <w:pStyle w:val="Corpodetexto"/>
        <w:tabs>
          <w:tab w:val="left" w:pos="3080"/>
          <w:tab w:val="left" w:pos="4269"/>
          <w:tab w:val="left" w:pos="6202"/>
          <w:tab w:val="left" w:pos="9202"/>
        </w:tabs>
        <w:spacing w:before="1"/>
        <w:ind w:left="572" w:right="568"/>
        <w:jc w:val="both"/>
      </w:pPr>
      <w:r w:rsidRPr="00FC65B2">
        <w:rPr>
          <w:u w:val="thick"/>
        </w:rPr>
        <w:tab/>
      </w:r>
      <w:r w:rsidRPr="00FC65B2">
        <w:rPr>
          <w:u w:val="thick"/>
        </w:rPr>
        <w:tab/>
      </w:r>
      <w:r w:rsidRPr="00FC65B2">
        <w:t>, brasileiro(a), estado civil, profissão, inscrito(a) no CPF/MF sob onº</w:t>
      </w:r>
      <w:r w:rsidRPr="00FC65B2">
        <w:rPr>
          <w:u w:val="single"/>
        </w:rPr>
        <w:tab/>
      </w:r>
      <w:r w:rsidRPr="00FC65B2">
        <w:t>,  portador(a)  da  Cédula  deIdentidadenº</w:t>
      </w:r>
      <w:r w:rsidRPr="00FC65B2">
        <w:rPr>
          <w:u w:val="single"/>
        </w:rPr>
        <w:tab/>
      </w:r>
      <w:r w:rsidRPr="00FC65B2">
        <w:t>SSP,______ residente e domiciliado(a) na Cidade de Afrânio-PE, doravante</w:t>
      </w:r>
      <w:r w:rsidRPr="004C53A3">
        <w:t xml:space="preserve"> denominado simplesmente </w:t>
      </w:r>
      <w:r w:rsidRPr="004C53A3">
        <w:rPr>
          <w:b/>
        </w:rPr>
        <w:t xml:space="preserve">CONTRATANTE  </w:t>
      </w:r>
      <w:r w:rsidRPr="004C53A3">
        <w:t>e do outro lado aempresa</w:t>
      </w:r>
      <w:r w:rsidRPr="004C53A3">
        <w:rPr>
          <w:u w:val="single"/>
        </w:rPr>
        <w:tab/>
      </w:r>
      <w:r w:rsidRPr="004C53A3">
        <w:t>,pessoajurídicadedireitoprivado,comsede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rsidR="00DC09FF" w:rsidRPr="004C53A3" w:rsidRDefault="00DC09FF" w:rsidP="00E04AE7">
      <w:pPr>
        <w:pStyle w:val="Corpodetexto"/>
        <w:tabs>
          <w:tab w:val="left" w:pos="2607"/>
        </w:tabs>
        <w:spacing w:line="242" w:lineRule="exact"/>
        <w:ind w:left="572"/>
        <w:jc w:val="both"/>
      </w:pPr>
      <w:r w:rsidRPr="004C53A3">
        <w:rPr>
          <w:u w:val="single"/>
        </w:rPr>
        <w:tab/>
      </w:r>
      <w:r w:rsidRPr="004C53A3">
        <w:t>,   neste   ato   representado   por   ,   inscrito   no   CPF/MF   sob   o  n.º</w:t>
      </w:r>
    </w:p>
    <w:p w:rsidR="00DC09FF" w:rsidRPr="004C53A3" w:rsidRDefault="00DC09FF" w:rsidP="00E04AE7">
      <w:pPr>
        <w:pStyle w:val="Corpodetexto"/>
        <w:tabs>
          <w:tab w:val="left" w:pos="2607"/>
          <w:tab w:val="left" w:pos="8270"/>
        </w:tabs>
        <w:ind w:left="572" w:right="565"/>
        <w:jc w:val="both"/>
      </w:pPr>
      <w:r w:rsidRPr="004C53A3">
        <w:rPr>
          <w:u w:val="single"/>
        </w:rPr>
        <w:tab/>
      </w:r>
      <w:r w:rsidRPr="004C53A3">
        <w:t>,  residente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8.538/2015 e o resultado do </w:t>
      </w:r>
      <w:r w:rsidRPr="004C53A3">
        <w:rPr>
          <w:b/>
        </w:rPr>
        <w:t xml:space="preserve">Processo Licitatório </w:t>
      </w:r>
      <w:r w:rsidR="00A05F1E">
        <w:rPr>
          <w:b/>
        </w:rPr>
        <w:t>0</w:t>
      </w:r>
      <w:r w:rsidR="000F5EFF">
        <w:rPr>
          <w:b/>
        </w:rPr>
        <w:t>49</w:t>
      </w:r>
      <w:r w:rsidRPr="004C53A3">
        <w:rPr>
          <w:b/>
        </w:rPr>
        <w:t>/</w:t>
      </w:r>
      <w:r w:rsidR="007F479F">
        <w:rPr>
          <w:b/>
        </w:rPr>
        <w:t>2026</w:t>
      </w:r>
      <w:r w:rsidRPr="004C53A3">
        <w:rPr>
          <w:b/>
        </w:rPr>
        <w:t xml:space="preserve">, Pregão Eletrônico n.º </w:t>
      </w:r>
      <w:r w:rsidR="00A05F1E">
        <w:rPr>
          <w:b/>
        </w:rPr>
        <w:t>0</w:t>
      </w:r>
      <w:r w:rsidR="000F5EFF">
        <w:rPr>
          <w:b/>
        </w:rPr>
        <w:t>21</w:t>
      </w:r>
      <w:r w:rsidR="007F479F">
        <w:rPr>
          <w:b/>
        </w:rPr>
        <w:t>/2026</w:t>
      </w:r>
      <w:r w:rsidRPr="004C53A3">
        <w:rPr>
          <w:b/>
        </w:rPr>
        <w:t xml:space="preserve">, </w:t>
      </w:r>
      <w:r w:rsidRPr="004C53A3">
        <w:t xml:space="preserve">com abertura em </w:t>
      </w:r>
      <w:r>
        <w:rPr>
          <w:b/>
        </w:rPr>
        <w:t>xx</w:t>
      </w:r>
      <w:r w:rsidRPr="004C53A3">
        <w:rPr>
          <w:b/>
        </w:rPr>
        <w:t>/</w:t>
      </w:r>
      <w:r>
        <w:rPr>
          <w:b/>
        </w:rPr>
        <w:t>xx</w:t>
      </w:r>
      <w:r w:rsidRPr="004C53A3">
        <w:rPr>
          <w:b/>
        </w:rPr>
        <w:t>/</w:t>
      </w:r>
      <w:r>
        <w:rPr>
          <w:b/>
        </w:rPr>
        <w:t>202</w:t>
      </w:r>
      <w:r w:rsidR="007F479F">
        <w:rPr>
          <w:b/>
        </w:rPr>
        <w:t>6</w:t>
      </w:r>
      <w:r w:rsidRPr="004C53A3">
        <w:t>, homologado em</w:t>
      </w:r>
      <w:r w:rsidR="007F479F">
        <w:rPr>
          <w:b/>
        </w:rPr>
        <w:t>XX</w:t>
      </w:r>
      <w:r w:rsidRPr="004C53A3">
        <w:t>/</w:t>
      </w:r>
      <w:r w:rsidR="007F479F" w:rsidRPr="007F479F">
        <w:rPr>
          <w:b/>
        </w:rPr>
        <w:t>XX</w:t>
      </w:r>
      <w:r w:rsidRPr="004C53A3">
        <w:t>/</w:t>
      </w:r>
      <w:r w:rsidR="007F479F">
        <w:rPr>
          <w:b/>
        </w:rPr>
        <w:t>2026</w:t>
      </w:r>
      <w:r w:rsidRPr="004C53A3">
        <w:t>, têm entre si justo e acordado oseguinte:</w:t>
      </w:r>
    </w:p>
    <w:p w:rsidR="00DC09FF" w:rsidRDefault="00DC09FF" w:rsidP="00DC09FF">
      <w:pPr>
        <w:pStyle w:val="Corpodetexto"/>
        <w:spacing w:before="5"/>
        <w:jc w:val="both"/>
      </w:pPr>
    </w:p>
    <w:p w:rsidR="00DC09FF" w:rsidRPr="0059293C" w:rsidRDefault="00DC09FF" w:rsidP="00DC09FF">
      <w:pPr>
        <w:pStyle w:val="Corpodetexto"/>
        <w:spacing w:before="5"/>
        <w:ind w:left="567" w:right="580"/>
        <w:jc w:val="both"/>
        <w:rPr>
          <w:b/>
        </w:rPr>
      </w:pPr>
      <w:r w:rsidRPr="0059293C">
        <w:rPr>
          <w:b/>
        </w:rPr>
        <w:t xml:space="preserve">1. CLÁUSULA PRIMEIRA – OBJETO </w:t>
      </w:r>
    </w:p>
    <w:p w:rsidR="00DC09FF" w:rsidRDefault="00DC09FF" w:rsidP="00DC09FF">
      <w:pPr>
        <w:pStyle w:val="Corpodetexto"/>
        <w:spacing w:before="5"/>
        <w:ind w:left="567" w:right="580"/>
        <w:jc w:val="both"/>
      </w:pPr>
    </w:p>
    <w:p w:rsidR="00EA55BE" w:rsidRPr="00EA55BE" w:rsidRDefault="00EA55BE" w:rsidP="00EA55BE">
      <w:pPr>
        <w:spacing w:line="276" w:lineRule="auto"/>
        <w:ind w:left="567" w:right="580"/>
        <w:jc w:val="both"/>
        <w:rPr>
          <w:rFonts w:cs="Times New Roman"/>
          <w:sz w:val="20"/>
          <w:szCs w:val="20"/>
        </w:rPr>
      </w:pPr>
      <w:r w:rsidRPr="00EA55BE">
        <w:rPr>
          <w:sz w:val="20"/>
          <w:szCs w:val="20"/>
        </w:rPr>
        <w:t xml:space="preserve">1.1 </w:t>
      </w:r>
      <w:r w:rsidR="00DC09FF" w:rsidRPr="00EA55BE">
        <w:rPr>
          <w:sz w:val="20"/>
          <w:szCs w:val="20"/>
        </w:rPr>
        <w:t>Constitui objeto do presente instrumento</w:t>
      </w:r>
      <w:r w:rsidRPr="00EA55BE">
        <w:rPr>
          <w:sz w:val="20"/>
          <w:szCs w:val="20"/>
        </w:rPr>
        <w:t>a contratação</w:t>
      </w:r>
      <w:r w:rsidRPr="00EA55BE">
        <w:rPr>
          <w:rFonts w:cs="Times New Roman"/>
          <w:sz w:val="20"/>
          <w:szCs w:val="20"/>
        </w:rPr>
        <w:t xml:space="preserve"> de empresa especializada em serviços de impressão preto e branco e colorida, plastificação e encadernação com espiral em plástico, devidamente especificados neste Termo de Referência, destinados ao atendimento das necessidades da Secretaria Municipal de Educação de Afrânio/PE.</w:t>
      </w:r>
    </w:p>
    <w:p w:rsidR="00A05F1E" w:rsidRPr="00EA55BE" w:rsidRDefault="00A05F1E" w:rsidP="00EA55BE">
      <w:pPr>
        <w:widowControl/>
        <w:autoSpaceDE/>
        <w:autoSpaceDN/>
        <w:ind w:left="567" w:right="580"/>
        <w:contextualSpacing/>
        <w:rPr>
          <w:sz w:val="20"/>
          <w:szCs w:val="20"/>
        </w:rPr>
      </w:pPr>
    </w:p>
    <w:p w:rsidR="004A5F3A" w:rsidRDefault="007F479F" w:rsidP="007F479F">
      <w:pPr>
        <w:pStyle w:val="Corpodetexto"/>
        <w:spacing w:before="5"/>
        <w:ind w:left="567" w:right="580"/>
        <w:jc w:val="both"/>
      </w:pPr>
      <w:r>
        <w:t>1.2.</w:t>
      </w:r>
      <w:r w:rsidR="00DC09FF">
        <w:t xml:space="preserve">Este Termo de Contrato vincula-se ao Termo de Referência, Edital do Pregão, identificado no preâmbulo, à proposta vencedora e eventuais anexos dos documentos supracitados; independentemente de transcrição, conforme tabela discriminada abaixo: </w:t>
      </w:r>
    </w:p>
    <w:p w:rsidR="003D2351" w:rsidRPr="000C4213" w:rsidRDefault="003D2351" w:rsidP="003D2351">
      <w:pPr>
        <w:pStyle w:val="Corpodetexto"/>
        <w:spacing w:before="5"/>
        <w:ind w:left="1066" w:right="580"/>
        <w:jc w:val="both"/>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562"/>
        <w:gridCol w:w="3544"/>
        <w:gridCol w:w="992"/>
        <w:gridCol w:w="1134"/>
        <w:gridCol w:w="1701"/>
        <w:gridCol w:w="1701"/>
      </w:tblGrid>
      <w:tr w:rsidR="004A5F3A" w:rsidRPr="00A9525E" w:rsidTr="00011DF6">
        <w:trPr>
          <w:trHeight w:val="271"/>
          <w:jc w:val="center"/>
        </w:trPr>
        <w:tc>
          <w:tcPr>
            <w:tcW w:w="562"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z w:val="18"/>
                <w:szCs w:val="18"/>
              </w:rPr>
              <w:t>Nº</w:t>
            </w:r>
          </w:p>
        </w:tc>
        <w:tc>
          <w:tcPr>
            <w:tcW w:w="3544"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pacing w:val="-2"/>
                <w:sz w:val="18"/>
                <w:szCs w:val="18"/>
              </w:rPr>
              <w:t>DESCRIÇÃO</w:t>
            </w:r>
          </w:p>
        </w:tc>
        <w:tc>
          <w:tcPr>
            <w:tcW w:w="992"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pacing w:val="-2"/>
                <w:sz w:val="18"/>
                <w:szCs w:val="18"/>
              </w:rPr>
              <w:t>UNID.</w:t>
            </w:r>
          </w:p>
        </w:tc>
        <w:tc>
          <w:tcPr>
            <w:tcW w:w="1134"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z w:val="18"/>
                <w:szCs w:val="18"/>
              </w:rPr>
              <w:t>QUANT.</w:t>
            </w:r>
          </w:p>
        </w:tc>
        <w:tc>
          <w:tcPr>
            <w:tcW w:w="1701"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z w:val="18"/>
                <w:szCs w:val="18"/>
              </w:rPr>
              <w:t>VALOR UNIT.</w:t>
            </w:r>
          </w:p>
        </w:tc>
        <w:tc>
          <w:tcPr>
            <w:tcW w:w="1701" w:type="dxa"/>
            <w:shd w:val="clear" w:color="auto" w:fill="00B050"/>
            <w:vAlign w:val="center"/>
            <w:hideMark/>
          </w:tcPr>
          <w:p w:rsidR="004A5F3A" w:rsidRPr="004A7418" w:rsidRDefault="004A5F3A" w:rsidP="00011DF6">
            <w:pPr>
              <w:spacing w:line="360" w:lineRule="auto"/>
              <w:contextualSpacing/>
              <w:jc w:val="center"/>
              <w:rPr>
                <w:rFonts w:cs="Calibri"/>
                <w:b/>
                <w:sz w:val="18"/>
                <w:szCs w:val="18"/>
              </w:rPr>
            </w:pPr>
            <w:r w:rsidRPr="004A7418">
              <w:rPr>
                <w:rFonts w:cs="Calibri"/>
                <w:b/>
                <w:sz w:val="18"/>
                <w:szCs w:val="18"/>
              </w:rPr>
              <w:t>VALOR TOTAL</w:t>
            </w:r>
          </w:p>
        </w:tc>
      </w:tr>
      <w:tr w:rsidR="004A5F3A" w:rsidRPr="00A9525E" w:rsidTr="00011DF6">
        <w:trPr>
          <w:trHeight w:val="273"/>
          <w:jc w:val="center"/>
        </w:trPr>
        <w:tc>
          <w:tcPr>
            <w:tcW w:w="562" w:type="dxa"/>
            <w:shd w:val="clear" w:color="auto" w:fill="FFFFFF"/>
            <w:vAlign w:val="center"/>
          </w:tcPr>
          <w:p w:rsidR="004A5F3A" w:rsidRPr="00A9525E" w:rsidRDefault="004A5F3A" w:rsidP="00011DF6">
            <w:pPr>
              <w:spacing w:line="360" w:lineRule="auto"/>
              <w:contextualSpacing/>
              <w:jc w:val="center"/>
              <w:rPr>
                <w:rFonts w:cs="Calibri"/>
                <w:b/>
                <w:sz w:val="20"/>
                <w:szCs w:val="20"/>
              </w:rPr>
            </w:pPr>
          </w:p>
        </w:tc>
        <w:tc>
          <w:tcPr>
            <w:tcW w:w="3544" w:type="dxa"/>
            <w:shd w:val="clear" w:color="auto" w:fill="FFFFFF"/>
            <w:hideMark/>
          </w:tcPr>
          <w:p w:rsidR="004A5F3A" w:rsidRPr="00C05898" w:rsidRDefault="004A5F3A" w:rsidP="00011DF6">
            <w:pPr>
              <w:contextualSpacing/>
              <w:jc w:val="both"/>
              <w:rPr>
                <w:rFonts w:cs="Calibri"/>
                <w:spacing w:val="-2"/>
                <w:sz w:val="16"/>
                <w:szCs w:val="16"/>
              </w:rPr>
            </w:pPr>
          </w:p>
        </w:tc>
        <w:tc>
          <w:tcPr>
            <w:tcW w:w="992" w:type="dxa"/>
            <w:shd w:val="clear" w:color="auto" w:fill="FFFFFF"/>
            <w:vAlign w:val="center"/>
          </w:tcPr>
          <w:p w:rsidR="004A5F3A" w:rsidRPr="00A9525E" w:rsidRDefault="004A5F3A" w:rsidP="00011DF6">
            <w:pPr>
              <w:spacing w:line="360" w:lineRule="auto"/>
              <w:contextualSpacing/>
              <w:jc w:val="center"/>
              <w:rPr>
                <w:rFonts w:cs="Calibri"/>
                <w:sz w:val="16"/>
                <w:szCs w:val="16"/>
              </w:rPr>
            </w:pPr>
          </w:p>
        </w:tc>
        <w:tc>
          <w:tcPr>
            <w:tcW w:w="1134" w:type="dxa"/>
            <w:shd w:val="clear" w:color="auto" w:fill="FFFFFF"/>
            <w:vAlign w:val="center"/>
          </w:tcPr>
          <w:p w:rsidR="004A5F3A" w:rsidRPr="00A9525E" w:rsidRDefault="004A5F3A" w:rsidP="00011DF6">
            <w:pPr>
              <w:spacing w:line="360" w:lineRule="auto"/>
              <w:contextualSpacing/>
              <w:jc w:val="center"/>
              <w:rPr>
                <w:rFonts w:cs="Calibri"/>
                <w:b/>
                <w:sz w:val="18"/>
                <w:szCs w:val="18"/>
              </w:rPr>
            </w:pPr>
          </w:p>
        </w:tc>
        <w:tc>
          <w:tcPr>
            <w:tcW w:w="1701" w:type="dxa"/>
            <w:shd w:val="clear" w:color="auto" w:fill="auto"/>
            <w:vAlign w:val="center"/>
          </w:tcPr>
          <w:p w:rsidR="004A5F3A" w:rsidRPr="00A9525E" w:rsidRDefault="004A5F3A" w:rsidP="00011DF6">
            <w:pPr>
              <w:spacing w:line="360" w:lineRule="auto"/>
              <w:contextualSpacing/>
              <w:jc w:val="center"/>
              <w:rPr>
                <w:rFonts w:cs="Calibri"/>
                <w:b/>
                <w:sz w:val="18"/>
                <w:szCs w:val="18"/>
              </w:rPr>
            </w:pPr>
          </w:p>
        </w:tc>
        <w:tc>
          <w:tcPr>
            <w:tcW w:w="1701" w:type="dxa"/>
            <w:shd w:val="clear" w:color="auto" w:fill="auto"/>
            <w:vAlign w:val="center"/>
          </w:tcPr>
          <w:p w:rsidR="004A5F3A" w:rsidRPr="00A9525E" w:rsidRDefault="004A5F3A" w:rsidP="00011DF6">
            <w:pPr>
              <w:spacing w:line="360" w:lineRule="auto"/>
              <w:contextualSpacing/>
              <w:jc w:val="center"/>
              <w:rPr>
                <w:rFonts w:cs="Calibri"/>
                <w:b/>
                <w:sz w:val="18"/>
                <w:szCs w:val="18"/>
              </w:rPr>
            </w:pPr>
          </w:p>
        </w:tc>
      </w:tr>
    </w:tbl>
    <w:p w:rsidR="00DC09FF" w:rsidRDefault="00DC09FF" w:rsidP="00DC09FF">
      <w:pPr>
        <w:pStyle w:val="Corpodetexto"/>
        <w:ind w:right="412"/>
      </w:pPr>
    </w:p>
    <w:p w:rsidR="00DC09FF" w:rsidRPr="007C661E" w:rsidRDefault="00DC09FF" w:rsidP="00DC09FF">
      <w:pPr>
        <w:pStyle w:val="Corpodetexto"/>
        <w:spacing w:before="5"/>
        <w:ind w:left="567" w:right="580"/>
        <w:jc w:val="both"/>
        <w:rPr>
          <w:b/>
        </w:rPr>
      </w:pPr>
      <w:r w:rsidRPr="007C661E">
        <w:rPr>
          <w:b/>
        </w:rPr>
        <w:t xml:space="preserve">2. CLÁUSULA SEGUNDA – DA VIGÊNCIA E PRORROGAÇÃO </w:t>
      </w:r>
    </w:p>
    <w:p w:rsidR="00DC09FF" w:rsidRPr="007C661E" w:rsidRDefault="00DC09FF" w:rsidP="00DC09FF">
      <w:pPr>
        <w:pStyle w:val="Corpodetexto"/>
        <w:spacing w:before="5"/>
        <w:ind w:left="567" w:right="580"/>
        <w:jc w:val="both"/>
      </w:pPr>
    </w:p>
    <w:p w:rsidR="00DC09FF" w:rsidRPr="007C661E" w:rsidRDefault="00DC09FF" w:rsidP="00DC09FF">
      <w:pPr>
        <w:pStyle w:val="Corpodetexto"/>
        <w:spacing w:before="5"/>
        <w:ind w:left="567" w:right="580"/>
        <w:jc w:val="both"/>
      </w:pPr>
      <w:r w:rsidRPr="007C661E">
        <w:t>2.1. O prazo de vigência da contratação é de 12(doze) meses contados da assinatura do mesmo, na forma do artigo 105 da Lei n° 14.133, de 2021.</w:t>
      </w:r>
    </w:p>
    <w:p w:rsidR="00DC09FF" w:rsidRPr="007C661E"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rsidRPr="007C661E">
        <w:rPr>
          <w:b/>
        </w:rPr>
        <w:t>3. CLÁUSULA TERCEIRA</w:t>
      </w:r>
      <w:r w:rsidRPr="007C661E">
        <w:t xml:space="preserve"> - </w:t>
      </w:r>
      <w:r w:rsidRPr="007C661E">
        <w:rPr>
          <w:b/>
        </w:rPr>
        <w:t>REGIME DE EXECUÇÃO DO OBJETO</w:t>
      </w:r>
    </w:p>
    <w:p w:rsidR="00DC09FF" w:rsidRDefault="00DC09FF" w:rsidP="00DC09FF">
      <w:pPr>
        <w:pStyle w:val="Corpodetexto"/>
        <w:spacing w:before="5"/>
        <w:ind w:left="567" w:right="580"/>
        <w:jc w:val="both"/>
      </w:pPr>
    </w:p>
    <w:p w:rsidR="00DC09FF" w:rsidRPr="00997AAA" w:rsidRDefault="00DC09FF" w:rsidP="00DC09FF">
      <w:pPr>
        <w:pStyle w:val="PargrafodaLista"/>
        <w:ind w:left="567" w:right="580"/>
        <w:rPr>
          <w:sz w:val="20"/>
          <w:szCs w:val="20"/>
        </w:rPr>
      </w:pPr>
      <w:r>
        <w:rPr>
          <w:b/>
          <w:sz w:val="20"/>
          <w:szCs w:val="20"/>
          <w:u w:val="single"/>
        </w:rPr>
        <w:t xml:space="preserve">3.1. </w:t>
      </w:r>
      <w:r w:rsidRPr="00997AAA">
        <w:rPr>
          <w:b/>
          <w:sz w:val="20"/>
          <w:szCs w:val="20"/>
          <w:u w:val="single"/>
        </w:rPr>
        <w:t>Condições de entrega</w:t>
      </w:r>
    </w:p>
    <w:p w:rsidR="00DC09FF" w:rsidRDefault="00DC09FF" w:rsidP="00DC09FF">
      <w:pPr>
        <w:pStyle w:val="PargrafodaLista"/>
        <w:ind w:left="567" w:right="580"/>
        <w:rPr>
          <w:sz w:val="20"/>
          <w:szCs w:val="20"/>
        </w:rPr>
      </w:pPr>
    </w:p>
    <w:p w:rsidR="00A05F1E" w:rsidRDefault="00A05F1E" w:rsidP="00A05F1E">
      <w:pPr>
        <w:pBdr>
          <w:top w:val="single" w:sz="4" w:space="1" w:color="auto"/>
        </w:pBdr>
        <w:spacing w:line="276" w:lineRule="auto"/>
        <w:ind w:left="567" w:right="722"/>
        <w:jc w:val="both"/>
        <w:rPr>
          <w:sz w:val="20"/>
          <w:szCs w:val="20"/>
        </w:rPr>
      </w:pPr>
      <w:r>
        <w:rPr>
          <w:b/>
          <w:bCs/>
          <w:sz w:val="20"/>
          <w:szCs w:val="20"/>
        </w:rPr>
        <w:t>3</w:t>
      </w:r>
      <w:r w:rsidRPr="00FA092B">
        <w:rPr>
          <w:b/>
          <w:bCs/>
          <w:sz w:val="20"/>
          <w:szCs w:val="20"/>
        </w:rPr>
        <w:t>.1.1</w:t>
      </w:r>
      <w:r w:rsidRPr="00FA092B">
        <w:rPr>
          <w:sz w:val="20"/>
          <w:szCs w:val="20"/>
        </w:rPr>
        <w:t xml:space="preserve"> A entrega dos </w:t>
      </w:r>
      <w:r w:rsidR="00EA55BE">
        <w:rPr>
          <w:sz w:val="20"/>
          <w:szCs w:val="20"/>
        </w:rPr>
        <w:t xml:space="preserve">serviços </w:t>
      </w:r>
      <w:r w:rsidRPr="00FA092B">
        <w:rPr>
          <w:sz w:val="20"/>
          <w:szCs w:val="20"/>
        </w:rPr>
        <w:t xml:space="preserve">deverá respeitar o prazo de </w:t>
      </w:r>
      <w:r w:rsidR="00697BCF">
        <w:rPr>
          <w:sz w:val="20"/>
          <w:szCs w:val="20"/>
        </w:rPr>
        <w:t>até no máximo</w:t>
      </w:r>
      <w:r w:rsidR="00EA55BE">
        <w:rPr>
          <w:sz w:val="20"/>
          <w:szCs w:val="20"/>
        </w:rPr>
        <w:t>xx</w:t>
      </w:r>
      <w:r w:rsidRPr="00FA092B">
        <w:rPr>
          <w:sz w:val="20"/>
          <w:szCs w:val="20"/>
        </w:rPr>
        <w:t xml:space="preserve"> dias</w:t>
      </w:r>
      <w:r>
        <w:rPr>
          <w:sz w:val="20"/>
          <w:szCs w:val="20"/>
        </w:rPr>
        <w:t xml:space="preserve"> corridos</w:t>
      </w:r>
      <w:r w:rsidRPr="00FA092B">
        <w:rPr>
          <w:sz w:val="20"/>
          <w:szCs w:val="20"/>
        </w:rPr>
        <w:t xml:space="preserve">, contados a partir da data </w:t>
      </w:r>
      <w:r>
        <w:rPr>
          <w:sz w:val="20"/>
          <w:szCs w:val="20"/>
        </w:rPr>
        <w:t xml:space="preserve">do pedido </w:t>
      </w:r>
      <w:r w:rsidR="00EA55BE">
        <w:rPr>
          <w:sz w:val="20"/>
          <w:szCs w:val="20"/>
        </w:rPr>
        <w:t>da prestação de serviços</w:t>
      </w:r>
      <w:r w:rsidR="00697BCF">
        <w:rPr>
          <w:sz w:val="20"/>
          <w:szCs w:val="20"/>
        </w:rPr>
        <w:t>.</w:t>
      </w:r>
    </w:p>
    <w:p w:rsidR="00697BCF" w:rsidRPr="00FA092B" w:rsidRDefault="00697BCF" w:rsidP="00A05F1E">
      <w:pPr>
        <w:pBdr>
          <w:top w:val="single" w:sz="4" w:space="1" w:color="auto"/>
        </w:pBdr>
        <w:spacing w:line="276" w:lineRule="auto"/>
        <w:ind w:left="567" w:right="722"/>
        <w:jc w:val="both"/>
        <w:rPr>
          <w:sz w:val="20"/>
          <w:szCs w:val="20"/>
        </w:rPr>
      </w:pPr>
    </w:p>
    <w:p w:rsidR="00A05F1E" w:rsidRPr="00FA092B" w:rsidRDefault="00697BCF" w:rsidP="00A05F1E">
      <w:pPr>
        <w:pBdr>
          <w:top w:val="single" w:sz="4" w:space="1" w:color="auto"/>
        </w:pBdr>
        <w:spacing w:line="276" w:lineRule="auto"/>
        <w:ind w:left="567" w:right="722"/>
        <w:jc w:val="both"/>
        <w:rPr>
          <w:sz w:val="20"/>
          <w:szCs w:val="20"/>
        </w:rPr>
      </w:pPr>
      <w:r>
        <w:rPr>
          <w:b/>
          <w:bCs/>
          <w:sz w:val="20"/>
          <w:szCs w:val="20"/>
        </w:rPr>
        <w:t>3</w:t>
      </w:r>
      <w:r w:rsidR="00A05F1E" w:rsidRPr="00FA092B">
        <w:rPr>
          <w:b/>
          <w:bCs/>
          <w:sz w:val="20"/>
          <w:szCs w:val="20"/>
        </w:rPr>
        <w:t>1.2</w:t>
      </w:r>
      <w:r w:rsidR="00A05F1E" w:rsidRPr="00FA092B">
        <w:rPr>
          <w:sz w:val="20"/>
          <w:szCs w:val="20"/>
        </w:rPr>
        <w:t xml:space="preserve"> A entrega dos produtos deverá ser realizada na Sede d</w:t>
      </w:r>
      <w:r w:rsidR="00A05F1E">
        <w:rPr>
          <w:sz w:val="20"/>
          <w:szCs w:val="20"/>
        </w:rPr>
        <w:t xml:space="preserve">a Secretaria Municipal de </w:t>
      </w:r>
      <w:r w:rsidR="00EA55BE">
        <w:rPr>
          <w:sz w:val="20"/>
          <w:szCs w:val="20"/>
        </w:rPr>
        <w:t>Educação</w:t>
      </w:r>
      <w:r w:rsidR="00A05F1E" w:rsidRPr="00FA092B">
        <w:rPr>
          <w:sz w:val="20"/>
          <w:szCs w:val="20"/>
        </w:rPr>
        <w:t>,</w:t>
      </w:r>
      <w:r w:rsidR="00A05F1E">
        <w:rPr>
          <w:sz w:val="20"/>
          <w:szCs w:val="20"/>
        </w:rPr>
        <w:t xml:space="preserve"> localizada na Rua Coronel Clementino Coelho</w:t>
      </w:r>
      <w:r w:rsidR="00A05F1E" w:rsidRPr="00FA092B">
        <w:rPr>
          <w:sz w:val="20"/>
          <w:szCs w:val="20"/>
        </w:rPr>
        <w:t xml:space="preserve"> n°</w:t>
      </w:r>
      <w:r w:rsidR="00A05F1E">
        <w:rPr>
          <w:sz w:val="20"/>
          <w:szCs w:val="20"/>
        </w:rPr>
        <w:t xml:space="preserve"> 203</w:t>
      </w:r>
      <w:r w:rsidR="00A05F1E" w:rsidRPr="00FA092B">
        <w:rPr>
          <w:sz w:val="20"/>
          <w:szCs w:val="20"/>
        </w:rPr>
        <w:t xml:space="preserve">, </w:t>
      </w:r>
      <w:r w:rsidR="00A05F1E">
        <w:rPr>
          <w:sz w:val="20"/>
          <w:szCs w:val="20"/>
        </w:rPr>
        <w:t>C</w:t>
      </w:r>
      <w:r w:rsidR="00A05F1E" w:rsidRPr="00FA092B">
        <w:rPr>
          <w:sz w:val="20"/>
          <w:szCs w:val="20"/>
        </w:rPr>
        <w:t>entro, Afrânio/PE, durante horário comercial das 08:00 às 17:00;</w:t>
      </w:r>
    </w:p>
    <w:p w:rsidR="00697BCF" w:rsidRDefault="00697BCF" w:rsidP="00A05F1E">
      <w:pPr>
        <w:pBdr>
          <w:top w:val="single" w:sz="4" w:space="1" w:color="auto"/>
        </w:pBdr>
        <w:spacing w:line="276" w:lineRule="auto"/>
        <w:ind w:left="567" w:right="722"/>
        <w:jc w:val="both"/>
        <w:rPr>
          <w:b/>
          <w:bCs/>
          <w:sz w:val="20"/>
          <w:szCs w:val="20"/>
        </w:rPr>
      </w:pPr>
    </w:p>
    <w:p w:rsidR="00A05F1E" w:rsidRPr="00FA092B" w:rsidRDefault="00697BCF" w:rsidP="00A05F1E">
      <w:pPr>
        <w:pBdr>
          <w:top w:val="single" w:sz="4" w:space="1" w:color="auto"/>
        </w:pBdr>
        <w:spacing w:line="276" w:lineRule="auto"/>
        <w:ind w:left="567" w:right="722"/>
        <w:jc w:val="both"/>
        <w:rPr>
          <w:sz w:val="20"/>
          <w:szCs w:val="20"/>
        </w:rPr>
      </w:pPr>
      <w:r>
        <w:rPr>
          <w:b/>
          <w:bCs/>
          <w:sz w:val="20"/>
          <w:szCs w:val="20"/>
        </w:rPr>
        <w:lastRenderedPageBreak/>
        <w:t>3</w:t>
      </w:r>
      <w:r w:rsidR="00A05F1E" w:rsidRPr="00FA092B">
        <w:rPr>
          <w:b/>
          <w:bCs/>
          <w:sz w:val="20"/>
          <w:szCs w:val="20"/>
        </w:rPr>
        <w:t>.1.3</w:t>
      </w:r>
      <w:r w:rsidR="00A05F1E" w:rsidRPr="00FA092B">
        <w:rPr>
          <w:sz w:val="20"/>
          <w:szCs w:val="20"/>
        </w:rPr>
        <w:t xml:space="preserve"> É de responsabilidade do licitante os custos de transporte e descarga dos itens bem como providenciar transportes adequados, seja próprio ou terceirizado.</w:t>
      </w:r>
    </w:p>
    <w:p w:rsidR="00697BCF" w:rsidRDefault="00697BCF" w:rsidP="00A05F1E">
      <w:pPr>
        <w:pBdr>
          <w:top w:val="single" w:sz="4" w:space="1" w:color="auto"/>
        </w:pBdr>
        <w:spacing w:line="276" w:lineRule="auto"/>
        <w:ind w:left="567" w:right="722"/>
        <w:jc w:val="both"/>
        <w:rPr>
          <w:b/>
          <w:bCs/>
          <w:sz w:val="20"/>
          <w:szCs w:val="20"/>
        </w:rPr>
      </w:pPr>
    </w:p>
    <w:p w:rsidR="00A05F1E" w:rsidRPr="00FA092B" w:rsidRDefault="00697BCF" w:rsidP="00A05F1E">
      <w:pPr>
        <w:pBdr>
          <w:top w:val="single" w:sz="4" w:space="1" w:color="auto"/>
        </w:pBdr>
        <w:spacing w:line="276" w:lineRule="auto"/>
        <w:ind w:left="567" w:right="722"/>
        <w:jc w:val="both"/>
        <w:rPr>
          <w:sz w:val="20"/>
          <w:szCs w:val="20"/>
        </w:rPr>
      </w:pPr>
      <w:r>
        <w:rPr>
          <w:b/>
          <w:bCs/>
          <w:sz w:val="20"/>
          <w:szCs w:val="20"/>
        </w:rPr>
        <w:t>3</w:t>
      </w:r>
      <w:r w:rsidR="00A05F1E" w:rsidRPr="00FA092B">
        <w:rPr>
          <w:b/>
          <w:bCs/>
          <w:sz w:val="20"/>
          <w:szCs w:val="20"/>
        </w:rPr>
        <w:t>.1.4</w:t>
      </w:r>
      <w:r w:rsidR="00A05F1E" w:rsidRPr="00FA092B">
        <w:rPr>
          <w:sz w:val="20"/>
          <w:szCs w:val="20"/>
        </w:rPr>
        <w:t xml:space="preserve"> Caso ocorra impossibilidade de entrega, a empresa deverá justificar a secretaria, o descumprimento do prazo estabelecido, no prazo de pelo menos </w:t>
      </w:r>
      <w:r w:rsidR="00A05F1E">
        <w:rPr>
          <w:sz w:val="20"/>
          <w:szCs w:val="20"/>
        </w:rPr>
        <w:t>48 (quarenta e oito)</w:t>
      </w:r>
      <w:r w:rsidR="00A05F1E" w:rsidRPr="00FA092B">
        <w:rPr>
          <w:sz w:val="20"/>
          <w:szCs w:val="20"/>
        </w:rPr>
        <w:t xml:space="preserve"> horas de antecedência, para que seja analisada a possibilidade de prorrogação de prazo, ressalvas situações de caso fortuito e força maior.</w:t>
      </w:r>
    </w:p>
    <w:p w:rsidR="00697BCF" w:rsidRDefault="00697BCF" w:rsidP="00A05F1E">
      <w:pPr>
        <w:pBdr>
          <w:top w:val="single" w:sz="4" w:space="1" w:color="auto"/>
        </w:pBdr>
        <w:spacing w:line="276" w:lineRule="auto"/>
        <w:ind w:left="567" w:right="722"/>
        <w:jc w:val="both"/>
        <w:rPr>
          <w:b/>
          <w:bCs/>
          <w:sz w:val="20"/>
          <w:szCs w:val="20"/>
        </w:rPr>
      </w:pPr>
    </w:p>
    <w:p w:rsidR="00A05F1E" w:rsidRPr="00FA092B" w:rsidRDefault="00697BCF" w:rsidP="00A05F1E">
      <w:pPr>
        <w:pBdr>
          <w:top w:val="single" w:sz="4" w:space="1" w:color="auto"/>
        </w:pBdr>
        <w:spacing w:line="276" w:lineRule="auto"/>
        <w:ind w:left="567" w:right="722"/>
        <w:jc w:val="both"/>
        <w:rPr>
          <w:sz w:val="20"/>
          <w:szCs w:val="20"/>
        </w:rPr>
      </w:pPr>
      <w:r>
        <w:rPr>
          <w:b/>
          <w:bCs/>
          <w:sz w:val="20"/>
          <w:szCs w:val="20"/>
        </w:rPr>
        <w:t>3</w:t>
      </w:r>
      <w:r w:rsidR="00A05F1E" w:rsidRPr="00FA092B">
        <w:rPr>
          <w:b/>
          <w:bCs/>
          <w:sz w:val="20"/>
          <w:szCs w:val="20"/>
        </w:rPr>
        <w:t>.1.5</w:t>
      </w:r>
      <w:r w:rsidR="00A05F1E" w:rsidRPr="00FA092B">
        <w:rPr>
          <w:sz w:val="20"/>
          <w:szCs w:val="20"/>
        </w:rPr>
        <w:t xml:space="preserve"> Os materiais serão recebidos provisoriamente, em caráter sumário, no prazo de </w:t>
      </w:r>
      <w:r w:rsidR="00A05F1E">
        <w:rPr>
          <w:sz w:val="20"/>
          <w:szCs w:val="20"/>
        </w:rPr>
        <w:t>15</w:t>
      </w:r>
      <w:r w:rsidR="00A05F1E" w:rsidRPr="00FA092B">
        <w:rPr>
          <w:sz w:val="20"/>
          <w:szCs w:val="20"/>
        </w:rPr>
        <w:t xml:space="preserve"> (</w:t>
      </w:r>
      <w:r w:rsidR="00A05F1E">
        <w:rPr>
          <w:sz w:val="20"/>
          <w:szCs w:val="20"/>
        </w:rPr>
        <w:t>quinze</w:t>
      </w:r>
      <w:r w:rsidR="00A05F1E" w:rsidRPr="00FA092B">
        <w:rPr>
          <w:sz w:val="20"/>
          <w:szCs w:val="20"/>
        </w:rPr>
        <w:t xml:space="preserve">) dias, pelo responsável designado para a fiscalização e acompanhamento do contrato, para fins de verificação posterior. </w:t>
      </w:r>
    </w:p>
    <w:p w:rsidR="007F479F" w:rsidRPr="00997AAA" w:rsidRDefault="007F479F" w:rsidP="007F479F">
      <w:pPr>
        <w:pStyle w:val="PargrafodaLista"/>
        <w:ind w:left="567" w:right="580"/>
        <w:rPr>
          <w:b/>
          <w:sz w:val="20"/>
          <w:szCs w:val="20"/>
        </w:rPr>
      </w:pPr>
      <w:r>
        <w:rPr>
          <w:sz w:val="20"/>
          <w:szCs w:val="20"/>
        </w:rPr>
        <w:t>.</w:t>
      </w:r>
    </w:p>
    <w:p w:rsidR="00060A30" w:rsidRDefault="00060A30" w:rsidP="00DC09FF">
      <w:pPr>
        <w:pStyle w:val="PargrafodaLista"/>
        <w:ind w:left="567" w:right="580"/>
        <w:rPr>
          <w:b/>
          <w:sz w:val="20"/>
          <w:szCs w:val="20"/>
          <w:u w:val="single"/>
        </w:rPr>
      </w:pPr>
    </w:p>
    <w:p w:rsidR="00DC09FF" w:rsidRPr="00997AAA" w:rsidRDefault="00DC09FF" w:rsidP="00DC09FF">
      <w:pPr>
        <w:pStyle w:val="PargrafodaLista"/>
        <w:ind w:left="567" w:right="580"/>
        <w:rPr>
          <w:sz w:val="20"/>
          <w:szCs w:val="20"/>
        </w:rPr>
      </w:pPr>
      <w:r>
        <w:rPr>
          <w:b/>
          <w:sz w:val="20"/>
          <w:szCs w:val="20"/>
          <w:u w:val="single"/>
        </w:rPr>
        <w:t xml:space="preserve">3.2. </w:t>
      </w:r>
      <w:r w:rsidRPr="00997AAA">
        <w:rPr>
          <w:b/>
          <w:sz w:val="20"/>
          <w:szCs w:val="20"/>
          <w:u w:val="single"/>
        </w:rPr>
        <w:t>Garantia, manutenção e assistência técnica</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3.2.1</w:t>
      </w:r>
      <w:r w:rsidRPr="00997AAA">
        <w:rPr>
          <w:sz w:val="20"/>
          <w:szCs w:val="20"/>
        </w:rPr>
        <w:t xml:space="preserve">. A garantia consiste na prestação, pela empresa, de todas as obrigações previstas na Lei nº 8.078/1990 - Código de Defesa do Consumidor, e alterações subsequentes. </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3.2.2</w:t>
      </w:r>
      <w:r w:rsidRPr="00997AAA">
        <w:rPr>
          <w:sz w:val="20"/>
          <w:szCs w:val="20"/>
        </w:rPr>
        <w:t xml:space="preserve">. A empresa fornecedora dos bens deverá ser responsável pela substituição, troca ou reposição dos materiais porventura entregues com defeito, danificados, ou não compatíveis com as especificações do Termo. </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3.2.3.</w:t>
      </w:r>
      <w:r w:rsidRPr="00997AAA">
        <w:rPr>
          <w:sz w:val="20"/>
          <w:szCs w:val="20"/>
        </w:rPr>
        <w:t xml:space="preserve"> Na substituição de materiais defeituosos, a reposição será por outro com especificações técnicas iguais, ou superiores com aprovação prévia da Contratante, sem nenhum custo adicional. </w:t>
      </w:r>
    </w:p>
    <w:p w:rsidR="00DC09FF" w:rsidRPr="00997AAA" w:rsidRDefault="00DC09FF" w:rsidP="00DC09FF">
      <w:pPr>
        <w:pStyle w:val="PargrafodaLista"/>
        <w:ind w:left="567" w:right="580"/>
        <w:rPr>
          <w:sz w:val="20"/>
          <w:szCs w:val="20"/>
        </w:rPr>
      </w:pPr>
    </w:p>
    <w:p w:rsidR="00DC09FF" w:rsidRDefault="00DC09FF" w:rsidP="00DC09FF">
      <w:pPr>
        <w:pStyle w:val="Corpodetexto"/>
        <w:spacing w:before="5"/>
        <w:ind w:left="567" w:right="580"/>
        <w:jc w:val="both"/>
      </w:pPr>
    </w:p>
    <w:p w:rsidR="00DC09FF" w:rsidRPr="0094108F" w:rsidRDefault="00DC09FF" w:rsidP="00DC09FF">
      <w:pPr>
        <w:pStyle w:val="Corpodetexto"/>
        <w:spacing w:before="5"/>
        <w:ind w:left="567" w:right="580"/>
        <w:jc w:val="both"/>
        <w:rPr>
          <w:b/>
        </w:rPr>
      </w:pPr>
      <w:r w:rsidRPr="0094108F">
        <w:rPr>
          <w:b/>
        </w:rPr>
        <w:t xml:space="preserve">4. CLÁUSULA QUARTA – SUBCONTRATAÇÃO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4.1. Não será admitida a subcontratação do objeto contratual. </w:t>
      </w:r>
    </w:p>
    <w:p w:rsidR="00DC09FF" w:rsidRDefault="00DC09FF" w:rsidP="00DC09FF">
      <w:pPr>
        <w:pStyle w:val="Corpodetexto"/>
        <w:spacing w:before="5"/>
        <w:ind w:left="567" w:right="580"/>
        <w:jc w:val="both"/>
      </w:pPr>
    </w:p>
    <w:p w:rsidR="00DC09FF" w:rsidRPr="0094108F" w:rsidRDefault="00DC09FF" w:rsidP="00DC09FF">
      <w:pPr>
        <w:pStyle w:val="Corpodetexto"/>
        <w:spacing w:before="5"/>
        <w:ind w:left="567" w:right="580"/>
        <w:jc w:val="both"/>
        <w:rPr>
          <w:b/>
        </w:rPr>
      </w:pPr>
      <w:r w:rsidRPr="0094108F">
        <w:rPr>
          <w:b/>
        </w:rPr>
        <w:t xml:space="preserve">5. CLÁUSULA QUINTA - DA GESTÃO DO CONTRATO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5.4. O Município poderá convocar representante da empresa para adoção de providências que devam ser cumpridas de imediato.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DC09FF" w:rsidRDefault="00DC09FF" w:rsidP="00DC09FF">
      <w:pPr>
        <w:pStyle w:val="Corpodetexto"/>
        <w:spacing w:before="5"/>
        <w:ind w:left="567" w:right="580"/>
        <w:jc w:val="both"/>
      </w:pPr>
    </w:p>
    <w:p w:rsidR="004304DC" w:rsidRPr="004304DC" w:rsidRDefault="00DC09FF" w:rsidP="00697BCF">
      <w:pPr>
        <w:ind w:left="567" w:right="580"/>
        <w:jc w:val="both"/>
        <w:rPr>
          <w:rFonts w:eastAsia="Times New Roman"/>
          <w:b/>
        </w:rPr>
      </w:pPr>
      <w:r>
        <w:t xml:space="preserve">5.6. </w:t>
      </w:r>
      <w:r w:rsidR="004304DC">
        <w:tab/>
      </w:r>
      <w:r w:rsidR="004304DC" w:rsidRPr="004304DC">
        <w:t>A execução do contrato deverá ser acompanhada e fiscalizada pelo</w:t>
      </w:r>
      <w:r w:rsidR="00EA55BE">
        <w:t xml:space="preserve"> (a) </w:t>
      </w:r>
      <w:r w:rsidR="00697BCF">
        <w:t>servidor</w:t>
      </w:r>
      <w:r w:rsidR="00EA55BE">
        <w:t xml:space="preserve"> (a)</w:t>
      </w:r>
      <w:r w:rsidR="00697BCF">
        <w:t>:</w:t>
      </w:r>
      <w:r w:rsidR="00EA55BE">
        <w:rPr>
          <w:rFonts w:eastAsia="Times New Roman"/>
          <w:b/>
          <w:bCs/>
          <w:sz w:val="20"/>
          <w:szCs w:val="20"/>
        </w:rPr>
        <w:t>JANAYNNA GONÇALVES LOPES DE BARROS LIMA</w:t>
      </w:r>
      <w:r w:rsidR="00697BCF" w:rsidRPr="00B925BF">
        <w:rPr>
          <w:rFonts w:eastAsia="Times New Roman"/>
          <w:b/>
          <w:bCs/>
          <w:sz w:val="20"/>
          <w:szCs w:val="20"/>
        </w:rPr>
        <w:t xml:space="preserve">, MATRÍCULA: </w:t>
      </w:r>
      <w:r w:rsidR="00EA55BE">
        <w:rPr>
          <w:rFonts w:eastAsia="Times New Roman"/>
          <w:b/>
          <w:bCs/>
          <w:sz w:val="20"/>
          <w:szCs w:val="20"/>
        </w:rPr>
        <w:t>XXXX</w:t>
      </w:r>
      <w:r w:rsidR="00697BCF">
        <w:rPr>
          <w:rFonts w:eastAsia="Times New Roman"/>
          <w:b/>
          <w:bCs/>
          <w:sz w:val="20"/>
          <w:szCs w:val="20"/>
        </w:rPr>
        <w:t>,</w:t>
      </w:r>
      <w:r w:rsidR="004304DC" w:rsidRPr="004304DC">
        <w:t xml:space="preserve">para supervisionar o fornecimento </w:t>
      </w:r>
      <w:r w:rsidR="00697BCF">
        <w:t>dos</w:t>
      </w:r>
      <w:r w:rsidR="004304DC" w:rsidRPr="004304DC">
        <w:t xml:space="preserve"> materiais nas condições exigidas, e atestando no verso </w:t>
      </w:r>
      <w:r w:rsidR="004304DC" w:rsidRPr="004304DC">
        <w:lastRenderedPageBreak/>
        <w:t>da nota fiscal no ato do recebimento, ou pelos respectivos substitutos (</w:t>
      </w:r>
      <w:r w:rsidR="008F0BE8" w:rsidRPr="008F0BE8">
        <w:fldChar w:fldCharType="begin"/>
      </w:r>
      <w:r w:rsidR="003F75BF">
        <w:instrText xml:space="preserve"> HYPERLINK "http://www.planalto.gov.br/ccivil_03/_ato2019-2022/2021/lei/L14133.htm" \l "art117" </w:instrText>
      </w:r>
      <w:r w:rsidR="008F0BE8" w:rsidRPr="008F0BE8">
        <w:fldChar w:fldCharType="separate"/>
      </w:r>
      <w:r w:rsidR="004304DC" w:rsidRPr="004304DC">
        <w:rPr>
          <w:rStyle w:val="Hyperlink"/>
          <w:color w:val="auto"/>
        </w:rPr>
        <w:t>Lei nº 14.133, de 2021, art. 117, caput</w:t>
      </w:r>
      <w:r w:rsidR="008F0BE8">
        <w:rPr>
          <w:rStyle w:val="Hyperlink"/>
          <w:color w:val="auto"/>
        </w:rPr>
        <w:fldChar w:fldCharType="end"/>
      </w:r>
      <w:r w:rsidR="004304DC" w:rsidRPr="004304DC">
        <w:t>).</w:t>
      </w:r>
    </w:p>
    <w:p w:rsidR="00DC09FF" w:rsidRPr="00060A30"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5.7.4. No caso de ocorrências que possam inviabilizar a execução do contrato nas datas aprazadas, o fiscal do contrato comunicará o fato imediatamente ao gestor do contrato.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5.13. A execução do contrato será administrada pelo Gestor do Contrato,  Sr.(a) </w:t>
      </w:r>
      <w:r w:rsidR="006D31F0">
        <w:rPr>
          <w:b/>
        </w:rPr>
        <w:t>FRANCIELY MARQUES COELHO, MAT XXXX</w:t>
      </w:r>
      <w:r w:rsidR="00904389">
        <w:t>.</w:t>
      </w:r>
    </w:p>
    <w:p w:rsidR="00DC09FF" w:rsidRDefault="00DC09FF" w:rsidP="00DC09FF">
      <w:pPr>
        <w:pStyle w:val="Corpodetexto"/>
        <w:spacing w:before="5"/>
        <w:ind w:left="567" w:right="580"/>
        <w:jc w:val="both"/>
      </w:pPr>
    </w:p>
    <w:p w:rsidR="00DC09FF" w:rsidRPr="00713BCD" w:rsidRDefault="00DC09FF" w:rsidP="00DC09FF">
      <w:pPr>
        <w:pStyle w:val="Corpodetexto"/>
        <w:spacing w:before="5"/>
        <w:ind w:left="567" w:right="580"/>
        <w:jc w:val="both"/>
        <w:rPr>
          <w:b/>
        </w:rPr>
      </w:pPr>
      <w:r w:rsidRPr="00713BCD">
        <w:rPr>
          <w:b/>
        </w:rPr>
        <w:t xml:space="preserve">6. CLÁUSULA SEXTA –DO  PREÇO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6.1. O valor total da contratação é de R$.......... (.....)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DC09FF" w:rsidRDefault="00DC09FF" w:rsidP="00DC09FF">
      <w:pPr>
        <w:pStyle w:val="Corpodetexto"/>
        <w:spacing w:before="5"/>
        <w:ind w:left="567" w:right="580"/>
        <w:jc w:val="both"/>
      </w:pPr>
    </w:p>
    <w:p w:rsidR="00DC09FF" w:rsidRPr="00713BCD" w:rsidRDefault="00DC09FF" w:rsidP="00DC09FF">
      <w:pPr>
        <w:pStyle w:val="Corpodetexto"/>
        <w:spacing w:before="5"/>
        <w:ind w:left="567" w:right="580"/>
        <w:jc w:val="both"/>
        <w:rPr>
          <w:b/>
        </w:rPr>
      </w:pPr>
      <w:r w:rsidRPr="00713BCD">
        <w:rPr>
          <w:b/>
        </w:rPr>
        <w:t xml:space="preserve">7. CLÁUSULA SÉTIMA – CRITÉRIOS DE MEDIÇÃO E PAGAMENTO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 Será indicada a retenção ou glosa no pagamento, proporcional à irregularidade verificada, sem prejuízo das sanções cabíveis, caso se constate que o Contratado: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7.1.1. não produzir os resultados acordados, </w:t>
      </w:r>
    </w:p>
    <w:p w:rsidR="00DC09FF" w:rsidRDefault="00DC09FF" w:rsidP="00DC09FF">
      <w:pPr>
        <w:pStyle w:val="Corpodetexto"/>
        <w:spacing w:before="5"/>
        <w:ind w:left="567" w:right="580"/>
        <w:jc w:val="both"/>
      </w:pPr>
      <w:r>
        <w:t xml:space="preserve">7.1.2. deixar de executar, ou não executar com a qualidade mínima exigida as atividades contratadas; ou </w:t>
      </w:r>
    </w:p>
    <w:p w:rsidR="00DC09FF" w:rsidRDefault="00DC09FF" w:rsidP="00DC09FF">
      <w:pPr>
        <w:pStyle w:val="Corpodetexto"/>
        <w:spacing w:before="5"/>
        <w:ind w:left="567" w:right="580"/>
        <w:jc w:val="both"/>
      </w:pPr>
      <w:r>
        <w:t xml:space="preserve">7.1.3. deixar de utilizar materiais e recursos humanos exigidos para a execução do contrato, ou utilizá-los com qualidade ou quantidade inferior à demandada.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7.2. </w:t>
      </w:r>
      <w:r w:rsidRPr="00C05697">
        <w:t xml:space="preserve">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w:t>
      </w:r>
      <w:r>
        <w:t>neste contrato.</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7.3.</w:t>
      </w:r>
      <w:r w:rsidRPr="00C05697">
        <w:t xml:space="preserve"> Os bens poderão ser rejeitados, no todo ou em parte, inclusive antes do recebimento provisório, quando em desacordo com as especificações constantes do Termo de Referência e </w:t>
      </w:r>
      <w:r>
        <w:t>da</w:t>
      </w:r>
      <w:r w:rsidRPr="00C05697">
        <w:t xml:space="preserve"> proposta</w:t>
      </w:r>
      <w:r>
        <w:t xml:space="preserve"> da contratada</w:t>
      </w:r>
      <w:r w:rsidRPr="00C05697">
        <w:t xml:space="preserve">, devendo ser substituídos no prazo de </w:t>
      </w:r>
      <w:r w:rsidR="00044B71">
        <w:rPr>
          <w:b/>
        </w:rPr>
        <w:t>05 (cinco)</w:t>
      </w:r>
      <w:r w:rsidRPr="00091E85">
        <w:rPr>
          <w:b/>
        </w:rPr>
        <w:t>dias</w:t>
      </w:r>
      <w:r w:rsidR="00656A4D">
        <w:rPr>
          <w:b/>
        </w:rPr>
        <w:t xml:space="preserve"> úteis</w:t>
      </w:r>
      <w:r w:rsidRPr="00C05697">
        <w:t>, a contar da notificação da contratada/detentora, às suas custas, sem prejuíz</w:t>
      </w:r>
      <w:r>
        <w:t>o da aplicação das penalidades.</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7.4</w:t>
      </w:r>
      <w:r w:rsidRPr="00C05697">
        <w:t xml:space="preserve">. O recebimento definitivo ocorrerá no prazo de </w:t>
      </w:r>
      <w:r w:rsidR="00656A4D">
        <w:rPr>
          <w:b/>
        </w:rPr>
        <w:t>05 (cinco)</w:t>
      </w:r>
      <w:r w:rsidR="003B40E0">
        <w:rPr>
          <w:b/>
        </w:rPr>
        <w:t>dias corridos</w:t>
      </w:r>
      <w:r w:rsidRPr="00C05697">
        <w:t xml:space="preserve">, a contar do recebimento da nota fiscal ou instrumento de cobrança equivalente </w:t>
      </w:r>
      <w:r w:rsidRPr="00D43D1A">
        <w:rPr>
          <w:b/>
          <w:bCs/>
        </w:rPr>
        <w:t xml:space="preserve">pela Secretaria </w:t>
      </w:r>
      <w:r w:rsidR="004304DC">
        <w:rPr>
          <w:b/>
          <w:bCs/>
        </w:rPr>
        <w:t>solicitante</w:t>
      </w:r>
      <w:r w:rsidRPr="00C05697">
        <w:t xml:space="preserve">, após a verificação da qualidade e quantidade do material e consequente aceitação.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7.5</w:t>
      </w:r>
      <w:r w:rsidRPr="00C05697">
        <w:t xml:space="preserve">. O prazo para recebimento definitivo poderá ser excepcionalmente prorrogado, de forma justificada, por igual período, quando houver necessidade de diligências para a aferição do atendimento das exigências contratuais.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7.6</w:t>
      </w:r>
      <w:r w:rsidRPr="00C05697">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7.7</w:t>
      </w:r>
      <w:r w:rsidRPr="00C05697">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7.11</w:t>
      </w:r>
      <w:r w:rsidRPr="00C05697">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7.12</w:t>
      </w:r>
      <w:r w:rsidRPr="00C05697">
        <w:t xml:space="preserve">. A </w:t>
      </w:r>
      <w:r w:rsidRPr="00320A61">
        <w:rPr>
          <w:b/>
          <w:bCs/>
        </w:rPr>
        <w:t xml:space="preserve">Secretaria </w:t>
      </w:r>
      <w:r w:rsidR="004304DC">
        <w:rPr>
          <w:b/>
          <w:bCs/>
        </w:rPr>
        <w:t xml:space="preserve">solicitante </w:t>
      </w:r>
      <w:r w:rsidRPr="00C05697">
        <w:t xml:space="preserve">deverá realizar consulta ao SICAF para: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rsidRPr="00C05697">
        <w:t xml:space="preserve">a) verificar a manutenção das condições de habilitação exigidas no edital;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rsidRPr="00C05697">
        <w:t xml:space="preserve">b) identificar possível razão que impeça a participação em licitação, no âmbito do órgão ou entidade, que implique proibição de contratar com o Poder Público, bem como ocorrências impeditivas indiretas.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7.15</w:t>
      </w:r>
      <w:r w:rsidRPr="00C05697">
        <w:t xml:space="preserv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7.16</w:t>
      </w:r>
      <w:r w:rsidRPr="00C05697">
        <w:t xml:space="preserve">. O pagamento será efetuado no prazo de até </w:t>
      </w:r>
      <w:r w:rsidR="006A08E2">
        <w:t>30 (trinta)</w:t>
      </w:r>
      <w:r w:rsidRPr="00C05697">
        <w:t xml:space="preserve"> dias </w:t>
      </w:r>
      <w:r w:rsidR="006A08E2">
        <w:t>corridos</w:t>
      </w:r>
      <w:r w:rsidRPr="00C05697">
        <w:t xml:space="preserve"> contados do recebimento do produto contratado e do respectivo documento fiscal válido.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7.17</w:t>
      </w:r>
      <w:r w:rsidRPr="00C05697">
        <w:t xml:space="preserve">.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7.18</w:t>
      </w:r>
      <w:r w:rsidRPr="00C05697">
        <w:t>. O pagamento será realizado - por meio de ordem bancária, para crédito em banco</w:t>
      </w:r>
      <w:r>
        <w:t>_________</w:t>
      </w:r>
      <w:r w:rsidRPr="00C05697">
        <w:t>, agência</w:t>
      </w:r>
      <w:r>
        <w:t>_________</w:t>
      </w:r>
      <w:r w:rsidRPr="00C05697">
        <w:t xml:space="preserve"> e conta corrente </w:t>
      </w:r>
      <w:r>
        <w:t>_______________________</w:t>
      </w:r>
      <w:r w:rsidRPr="00C05697">
        <w:t>.</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7.19. </w:t>
      </w:r>
      <w:r w:rsidRPr="00C05697">
        <w:t xml:space="preserve"> Quando do pagamento, será efetuada a retenção tributária prevista na legislação aplicável, quando for o caso.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7.20.</w:t>
      </w:r>
      <w:r w:rsidRPr="00C05697">
        <w:t xml:space="preserve"> Independentemente do percentual de tributo inserido na planilha, quando houver, serão retidos na fonte quando da realização do pagamento, os percentuais estabelecidos na legislação vigente.</w:t>
      </w:r>
    </w:p>
    <w:p w:rsidR="00DC09FF" w:rsidRDefault="00DC09FF" w:rsidP="00DC09FF">
      <w:pPr>
        <w:pStyle w:val="Corpodetexto"/>
        <w:spacing w:before="5"/>
        <w:ind w:left="567" w:right="580"/>
        <w:jc w:val="both"/>
      </w:pPr>
    </w:p>
    <w:p w:rsidR="00DC09FF" w:rsidRPr="00C05697" w:rsidRDefault="00DC09FF" w:rsidP="00DC09FF">
      <w:pPr>
        <w:pStyle w:val="Corpodetexto"/>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DC09FF" w:rsidRDefault="00DC09FF" w:rsidP="00DC09FF">
      <w:pPr>
        <w:pStyle w:val="Corpodetexto"/>
        <w:spacing w:before="5"/>
        <w:ind w:left="567" w:right="580"/>
        <w:jc w:val="both"/>
      </w:pPr>
    </w:p>
    <w:p w:rsidR="00DC09FF" w:rsidRPr="00091E85" w:rsidRDefault="00DC09FF" w:rsidP="00DC09FF">
      <w:pPr>
        <w:pStyle w:val="Corpodetexto"/>
        <w:spacing w:before="5"/>
        <w:ind w:left="567" w:right="580"/>
        <w:jc w:val="both"/>
        <w:rPr>
          <w:b/>
        </w:rPr>
      </w:pPr>
      <w:r w:rsidRPr="00091E85">
        <w:rPr>
          <w:b/>
        </w:rPr>
        <w:t xml:space="preserve">8. CLÁUSULA OITAVA – REAJUSTE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8.1. Os preços inicialmente contratados são fixos e irreajustáveis no prazo de um ano contado da data do orçamento.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8.2. Nos reajustes subsequentes ao primeiro, o interregno mínimo de um ano será contado a partir dos efeitos financeiros do último reajuste.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8.4. Nas aferições finais, o índice utilizado para reajuste será, obrigatoriamente, o definitivo.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8.7. O reajuste será realizado por apostilamento. </w:t>
      </w:r>
    </w:p>
    <w:p w:rsidR="00DC09FF" w:rsidRDefault="00DC09FF" w:rsidP="00DC09FF">
      <w:pPr>
        <w:pStyle w:val="Corpodetexto"/>
        <w:spacing w:before="5"/>
        <w:ind w:left="567" w:right="580"/>
        <w:jc w:val="both"/>
      </w:pPr>
    </w:p>
    <w:p w:rsidR="00DC09FF" w:rsidRPr="00091E85" w:rsidRDefault="00DC09FF" w:rsidP="00DC09FF">
      <w:pPr>
        <w:pStyle w:val="Corpodetexto"/>
        <w:spacing w:before="5"/>
        <w:ind w:left="567" w:right="580"/>
        <w:jc w:val="both"/>
        <w:rPr>
          <w:b/>
        </w:rPr>
      </w:pPr>
      <w:r w:rsidRPr="00091E85">
        <w:rPr>
          <w:b/>
        </w:rPr>
        <w:t xml:space="preserve">9. CLÁUSULA NONA – </w:t>
      </w:r>
      <w:r>
        <w:rPr>
          <w:b/>
        </w:rPr>
        <w:t xml:space="preserve">DA </w:t>
      </w:r>
      <w:r w:rsidRPr="00091E85">
        <w:rPr>
          <w:b/>
        </w:rPr>
        <w:t xml:space="preserve">DOTAÇÃO ORÇAMENTÁRIA </w:t>
      </w:r>
    </w:p>
    <w:p w:rsidR="00DC09FF" w:rsidRDefault="00DC09FF" w:rsidP="00DC09FF">
      <w:pPr>
        <w:pStyle w:val="Corpodetexto"/>
        <w:spacing w:before="5"/>
        <w:ind w:left="567" w:right="580"/>
        <w:jc w:val="both"/>
      </w:pPr>
    </w:p>
    <w:p w:rsidR="00DC09FF" w:rsidRDefault="00DC09FF" w:rsidP="00DC09FF">
      <w:pPr>
        <w:pStyle w:val="Corpodetexto"/>
        <w:spacing w:before="5"/>
        <w:ind w:left="572" w:right="580"/>
        <w:jc w:val="both"/>
      </w:pPr>
      <w:r w:rsidRPr="007C661E">
        <w:t xml:space="preserve">9.1. As despesas decorrentes desta contratação </w:t>
      </w:r>
      <w:r w:rsidR="00B1799A">
        <w:t>correrão à conta dos recursos financeiros provenientes da</w:t>
      </w:r>
      <w:r w:rsidRPr="007C661E">
        <w:t xml:space="preserve"> dotação orçamentária </w:t>
      </w:r>
      <w:r w:rsidR="00B1799A">
        <w:t>abaixo discriminada</w:t>
      </w:r>
      <w:r w:rsidRPr="007C661E">
        <w:t xml:space="preserve">: </w:t>
      </w:r>
    </w:p>
    <w:p w:rsidR="00BF47C5" w:rsidRPr="007C661E" w:rsidRDefault="00BF47C5" w:rsidP="00DC09FF">
      <w:pPr>
        <w:pStyle w:val="Corpodetexto"/>
        <w:spacing w:before="5"/>
        <w:ind w:left="572" w:right="580"/>
        <w:jc w:val="both"/>
      </w:pP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Unidade Orçamentária: </w:t>
      </w:r>
      <w:r w:rsidRPr="0007295F">
        <w:rPr>
          <w:rFonts w:ascii="Times New Roman" w:hAnsi="Times New Roman" w:cs="Times New Roman"/>
          <w:bCs/>
        </w:rPr>
        <w:t>0801</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  Funcional: </w:t>
      </w:r>
      <w:r w:rsidRPr="000A1A53">
        <w:rPr>
          <w:rFonts w:ascii="Times New Roman" w:hAnsi="Times New Roman" w:cs="Times New Roman"/>
          <w:bCs/>
        </w:rPr>
        <w:t>12 122 1201 2994 0000</w:t>
      </w:r>
    </w:p>
    <w:p w:rsidR="006D31F0" w:rsidRPr="002661F5"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Ficha: </w:t>
      </w:r>
      <w:r w:rsidRPr="002661F5">
        <w:rPr>
          <w:rFonts w:ascii="Times New Roman" w:hAnsi="Times New Roman" w:cs="Times New Roman"/>
          <w:bCs/>
        </w:rPr>
        <w:t>672</w:t>
      </w:r>
    </w:p>
    <w:p w:rsidR="006D31F0" w:rsidRPr="000A1A53" w:rsidRDefault="006D31F0" w:rsidP="006D31F0">
      <w:pPr>
        <w:ind w:left="567"/>
        <w:jc w:val="both"/>
        <w:rPr>
          <w:rFonts w:ascii="Times New Roman" w:hAnsi="Times New Roman" w:cs="Times New Roman"/>
          <w:bCs/>
        </w:rPr>
      </w:pPr>
      <w:r w:rsidRPr="0007295F">
        <w:rPr>
          <w:rFonts w:ascii="Times New Roman" w:hAnsi="Times New Roman" w:cs="Times New Roman"/>
          <w:b/>
        </w:rPr>
        <w:t>Elemento de Despesa:</w:t>
      </w:r>
      <w:r w:rsidRPr="000A1A53">
        <w:rPr>
          <w:rFonts w:ascii="Times New Roman" w:hAnsi="Times New Roman" w:cs="Times New Roman"/>
          <w:bCs/>
        </w:rPr>
        <w:t>3.3.90.39.00</w:t>
      </w:r>
    </w:p>
    <w:p w:rsidR="006D31F0" w:rsidRDefault="006D31F0" w:rsidP="006D31F0">
      <w:pPr>
        <w:ind w:left="567"/>
        <w:jc w:val="both"/>
        <w:rPr>
          <w:rFonts w:ascii="Times New Roman" w:hAnsi="Times New Roman" w:cs="Times New Roman"/>
          <w:bCs/>
        </w:rPr>
      </w:pPr>
      <w:r w:rsidRPr="0007295F">
        <w:rPr>
          <w:rFonts w:ascii="Times New Roman" w:hAnsi="Times New Roman" w:cs="Times New Roman"/>
          <w:b/>
        </w:rPr>
        <w:t>Fonte</w:t>
      </w:r>
      <w:r w:rsidRPr="002661F5">
        <w:rPr>
          <w:rFonts w:ascii="Times New Roman" w:hAnsi="Times New Roman" w:cs="Times New Roman"/>
          <w:b/>
        </w:rPr>
        <w:t>:</w:t>
      </w:r>
      <w:r>
        <w:rPr>
          <w:rFonts w:ascii="Times New Roman" w:hAnsi="Times New Roman" w:cs="Times New Roman"/>
          <w:bCs/>
        </w:rPr>
        <w:t>Recurso Próprio</w:t>
      </w:r>
    </w:p>
    <w:p w:rsidR="006D31F0" w:rsidRDefault="006D31F0" w:rsidP="006D31F0">
      <w:pPr>
        <w:ind w:left="567"/>
        <w:jc w:val="both"/>
        <w:rPr>
          <w:rFonts w:ascii="Times New Roman" w:hAnsi="Times New Roman" w:cs="Times New Roman"/>
          <w:bCs/>
        </w:rPr>
      </w:pP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Unidade Orçamentária: </w:t>
      </w:r>
      <w:r w:rsidRPr="0007295F">
        <w:rPr>
          <w:rFonts w:ascii="Times New Roman" w:hAnsi="Times New Roman" w:cs="Times New Roman"/>
          <w:bCs/>
        </w:rPr>
        <w:t>0801</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  Funcional: </w:t>
      </w:r>
      <w:r w:rsidRPr="000A1A53">
        <w:rPr>
          <w:rFonts w:ascii="Times New Roman" w:hAnsi="Times New Roman" w:cs="Times New Roman"/>
          <w:bCs/>
        </w:rPr>
        <w:t>12 361 1201 2905 0000</w:t>
      </w:r>
    </w:p>
    <w:p w:rsidR="006D31F0" w:rsidRPr="002661F5"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Ficha: </w:t>
      </w:r>
      <w:r w:rsidRPr="002661F5">
        <w:rPr>
          <w:rFonts w:ascii="Times New Roman" w:hAnsi="Times New Roman" w:cs="Times New Roman"/>
          <w:bCs/>
        </w:rPr>
        <w:t>705</w:t>
      </w:r>
    </w:p>
    <w:p w:rsidR="006D31F0" w:rsidRPr="000A1A53" w:rsidRDefault="006D31F0" w:rsidP="006D31F0">
      <w:pPr>
        <w:ind w:left="567"/>
        <w:jc w:val="both"/>
        <w:rPr>
          <w:rFonts w:ascii="Times New Roman" w:hAnsi="Times New Roman" w:cs="Times New Roman"/>
          <w:bCs/>
        </w:rPr>
      </w:pPr>
      <w:r w:rsidRPr="0007295F">
        <w:rPr>
          <w:rFonts w:ascii="Times New Roman" w:hAnsi="Times New Roman" w:cs="Times New Roman"/>
          <w:b/>
        </w:rPr>
        <w:t>Elemento de Despesa:</w:t>
      </w:r>
      <w:r w:rsidRPr="000A1A53">
        <w:rPr>
          <w:rFonts w:ascii="Times New Roman" w:hAnsi="Times New Roman" w:cs="Times New Roman"/>
          <w:bCs/>
        </w:rPr>
        <w:t xml:space="preserve">3.3.90.39.00 </w:t>
      </w:r>
    </w:p>
    <w:p w:rsidR="006D31F0" w:rsidRDefault="006D31F0" w:rsidP="006D31F0">
      <w:pPr>
        <w:ind w:left="567"/>
        <w:jc w:val="both"/>
        <w:rPr>
          <w:rFonts w:ascii="Times New Roman" w:hAnsi="Times New Roman" w:cs="Times New Roman"/>
          <w:bCs/>
        </w:rPr>
      </w:pPr>
      <w:r w:rsidRPr="0007295F">
        <w:rPr>
          <w:rFonts w:ascii="Times New Roman" w:hAnsi="Times New Roman" w:cs="Times New Roman"/>
          <w:b/>
        </w:rPr>
        <w:t>Fonte</w:t>
      </w:r>
      <w:r w:rsidRPr="002661F5">
        <w:rPr>
          <w:rFonts w:ascii="Times New Roman" w:hAnsi="Times New Roman" w:cs="Times New Roman"/>
          <w:b/>
        </w:rPr>
        <w:t>:</w:t>
      </w:r>
      <w:r>
        <w:rPr>
          <w:rFonts w:ascii="Times New Roman" w:hAnsi="Times New Roman" w:cs="Times New Roman"/>
          <w:bCs/>
        </w:rPr>
        <w:t xml:space="preserve"> Salário Educação</w:t>
      </w:r>
    </w:p>
    <w:p w:rsidR="006D31F0" w:rsidRDefault="006D31F0" w:rsidP="006D31F0">
      <w:pPr>
        <w:ind w:left="567"/>
        <w:jc w:val="both"/>
        <w:rPr>
          <w:rFonts w:ascii="Times New Roman" w:hAnsi="Times New Roman" w:cs="Times New Roman"/>
          <w:bCs/>
        </w:rPr>
      </w:pP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Unidade Orçamentária: </w:t>
      </w:r>
      <w:r w:rsidRPr="000A1A53">
        <w:rPr>
          <w:rFonts w:ascii="Times New Roman" w:hAnsi="Times New Roman" w:cs="Times New Roman"/>
          <w:bCs/>
        </w:rPr>
        <w:t>0801</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  Funcional:</w:t>
      </w:r>
      <w:r w:rsidRPr="000A1A53">
        <w:rPr>
          <w:rFonts w:ascii="Times New Roman" w:hAnsi="Times New Roman" w:cs="Times New Roman"/>
          <w:bCs/>
        </w:rPr>
        <w:t>12 361 1201 2959 0000</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Ficha: </w:t>
      </w:r>
      <w:r w:rsidRPr="002661F5">
        <w:rPr>
          <w:rFonts w:ascii="Times New Roman" w:hAnsi="Times New Roman" w:cs="Times New Roman"/>
          <w:bCs/>
        </w:rPr>
        <w:t>790</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Elemento de Despesa: </w:t>
      </w:r>
      <w:r w:rsidRPr="000A1A53">
        <w:rPr>
          <w:rFonts w:ascii="Times New Roman" w:hAnsi="Times New Roman" w:cs="Times New Roman"/>
          <w:bCs/>
        </w:rPr>
        <w:t>3.3.90.39.00</w:t>
      </w:r>
    </w:p>
    <w:p w:rsidR="006D31F0" w:rsidRDefault="006D31F0" w:rsidP="006D31F0">
      <w:pPr>
        <w:ind w:left="567"/>
        <w:jc w:val="both"/>
        <w:rPr>
          <w:rFonts w:ascii="Times New Roman" w:hAnsi="Times New Roman" w:cs="Times New Roman"/>
          <w:bCs/>
        </w:rPr>
      </w:pPr>
      <w:r w:rsidRPr="0007295F">
        <w:rPr>
          <w:rFonts w:ascii="Times New Roman" w:hAnsi="Times New Roman" w:cs="Times New Roman"/>
          <w:b/>
        </w:rPr>
        <w:t>Fonte</w:t>
      </w:r>
      <w:r w:rsidRPr="0007295F">
        <w:rPr>
          <w:rFonts w:ascii="Times New Roman" w:hAnsi="Times New Roman" w:cs="Times New Roman"/>
          <w:bCs/>
        </w:rPr>
        <w:t xml:space="preserve">: </w:t>
      </w:r>
      <w:r>
        <w:rPr>
          <w:rFonts w:ascii="Times New Roman" w:hAnsi="Times New Roman" w:cs="Times New Roman"/>
          <w:bCs/>
        </w:rPr>
        <w:t>Fundeb</w:t>
      </w:r>
    </w:p>
    <w:p w:rsidR="006D31F0" w:rsidRDefault="006D31F0" w:rsidP="006D31F0">
      <w:pPr>
        <w:ind w:left="567"/>
        <w:jc w:val="both"/>
        <w:rPr>
          <w:rFonts w:ascii="Times New Roman" w:hAnsi="Times New Roman" w:cs="Times New Roman"/>
          <w:bCs/>
        </w:rPr>
      </w:pP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Unidade Orçamentária: </w:t>
      </w:r>
    </w:p>
    <w:p w:rsidR="006D31F0" w:rsidRPr="000A1A53" w:rsidRDefault="006D31F0" w:rsidP="006D31F0">
      <w:pPr>
        <w:ind w:left="567"/>
        <w:jc w:val="both"/>
        <w:rPr>
          <w:rFonts w:ascii="Times New Roman" w:hAnsi="Times New Roman" w:cs="Times New Roman"/>
          <w:b/>
        </w:rPr>
      </w:pPr>
      <w:r w:rsidRPr="0007295F">
        <w:rPr>
          <w:rFonts w:ascii="Times New Roman" w:hAnsi="Times New Roman" w:cs="Times New Roman"/>
          <w:b/>
        </w:rPr>
        <w:t xml:space="preserve">  Funcional:</w:t>
      </w:r>
      <w:r w:rsidRPr="000A1A53">
        <w:rPr>
          <w:rFonts w:ascii="Times New Roman" w:hAnsi="Times New Roman" w:cs="Times New Roman"/>
          <w:bCs/>
        </w:rPr>
        <w:t>12 361 1201 4001 0000</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Ficha: </w:t>
      </w:r>
      <w:r w:rsidRPr="008E24C4">
        <w:rPr>
          <w:rFonts w:ascii="Times New Roman" w:hAnsi="Times New Roman" w:cs="Times New Roman"/>
          <w:bCs/>
        </w:rPr>
        <w:t>804</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Elemento de Despesa:</w:t>
      </w:r>
      <w:r w:rsidRPr="000A1A53">
        <w:rPr>
          <w:rFonts w:ascii="Times New Roman" w:hAnsi="Times New Roman" w:cs="Times New Roman"/>
          <w:bCs/>
        </w:rPr>
        <w:t>3.3.90.39.00</w:t>
      </w:r>
    </w:p>
    <w:p w:rsidR="006D31F0" w:rsidRDefault="006D31F0" w:rsidP="006D31F0">
      <w:pPr>
        <w:ind w:left="567"/>
        <w:jc w:val="both"/>
        <w:rPr>
          <w:rFonts w:ascii="Times New Roman" w:hAnsi="Times New Roman" w:cs="Times New Roman"/>
          <w:bCs/>
        </w:rPr>
      </w:pPr>
      <w:r w:rsidRPr="0007295F">
        <w:rPr>
          <w:rFonts w:ascii="Times New Roman" w:hAnsi="Times New Roman" w:cs="Times New Roman"/>
          <w:b/>
        </w:rPr>
        <w:t>Fonte</w:t>
      </w:r>
      <w:r w:rsidRPr="0007295F">
        <w:rPr>
          <w:rFonts w:ascii="Times New Roman" w:hAnsi="Times New Roman" w:cs="Times New Roman"/>
          <w:bCs/>
        </w:rPr>
        <w:t xml:space="preserve">: </w:t>
      </w:r>
      <w:r>
        <w:rPr>
          <w:rFonts w:ascii="Times New Roman" w:hAnsi="Times New Roman" w:cs="Times New Roman"/>
          <w:bCs/>
        </w:rPr>
        <w:t>Fundeb – Ensino Fundamental</w:t>
      </w:r>
    </w:p>
    <w:p w:rsidR="006D31F0" w:rsidRDefault="006D31F0" w:rsidP="006D31F0">
      <w:pPr>
        <w:ind w:left="567"/>
        <w:jc w:val="both"/>
        <w:rPr>
          <w:rFonts w:ascii="Times New Roman" w:hAnsi="Times New Roman" w:cs="Times New Roman"/>
          <w:bCs/>
        </w:rPr>
      </w:pP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Unidade Orçamentária: </w:t>
      </w:r>
      <w:r w:rsidRPr="0007295F">
        <w:rPr>
          <w:rFonts w:ascii="Times New Roman" w:hAnsi="Times New Roman" w:cs="Times New Roman"/>
          <w:bCs/>
        </w:rPr>
        <w:t>0801</w:t>
      </w:r>
    </w:p>
    <w:p w:rsidR="006D31F0" w:rsidRPr="000A1A53" w:rsidRDefault="006D31F0" w:rsidP="006D31F0">
      <w:pPr>
        <w:ind w:left="567"/>
        <w:jc w:val="both"/>
        <w:rPr>
          <w:rFonts w:ascii="Times New Roman" w:hAnsi="Times New Roman" w:cs="Times New Roman"/>
          <w:b/>
        </w:rPr>
      </w:pPr>
      <w:r w:rsidRPr="0007295F">
        <w:rPr>
          <w:rFonts w:ascii="Times New Roman" w:hAnsi="Times New Roman" w:cs="Times New Roman"/>
          <w:b/>
        </w:rPr>
        <w:t xml:space="preserve">  Funcional: </w:t>
      </w:r>
      <w:r w:rsidRPr="000A1A53">
        <w:rPr>
          <w:rFonts w:ascii="Times New Roman" w:hAnsi="Times New Roman" w:cs="Times New Roman"/>
          <w:bCs/>
        </w:rPr>
        <w:t>12 361 1201 4001 0000</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Ficha: </w:t>
      </w:r>
      <w:r w:rsidRPr="008E24C4">
        <w:rPr>
          <w:rFonts w:ascii="Times New Roman" w:hAnsi="Times New Roman" w:cs="Times New Roman"/>
          <w:bCs/>
        </w:rPr>
        <w:t>805</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Elemento de Despesa:</w:t>
      </w:r>
      <w:r w:rsidRPr="000A1A53">
        <w:rPr>
          <w:rFonts w:ascii="Times New Roman" w:hAnsi="Times New Roman" w:cs="Times New Roman"/>
          <w:bCs/>
        </w:rPr>
        <w:t>3.3.90.39.00</w:t>
      </w:r>
    </w:p>
    <w:p w:rsidR="006D31F0" w:rsidRDefault="006D31F0" w:rsidP="006D31F0">
      <w:pPr>
        <w:ind w:left="567"/>
        <w:jc w:val="both"/>
        <w:rPr>
          <w:rFonts w:ascii="Times New Roman" w:hAnsi="Times New Roman" w:cs="Times New Roman"/>
          <w:bCs/>
        </w:rPr>
      </w:pPr>
      <w:r w:rsidRPr="0007295F">
        <w:rPr>
          <w:rFonts w:ascii="Times New Roman" w:hAnsi="Times New Roman" w:cs="Times New Roman"/>
          <w:b/>
        </w:rPr>
        <w:t>Fonte</w:t>
      </w:r>
      <w:r w:rsidRPr="0007295F">
        <w:rPr>
          <w:rFonts w:ascii="Times New Roman" w:hAnsi="Times New Roman" w:cs="Times New Roman"/>
          <w:bCs/>
        </w:rPr>
        <w:t xml:space="preserve">: </w:t>
      </w:r>
      <w:r>
        <w:rPr>
          <w:rFonts w:ascii="Times New Roman" w:hAnsi="Times New Roman" w:cs="Times New Roman"/>
          <w:bCs/>
        </w:rPr>
        <w:t>Fundeb – Ensino Fundamental</w:t>
      </w:r>
    </w:p>
    <w:p w:rsidR="006D31F0" w:rsidRDefault="006D31F0" w:rsidP="006D31F0">
      <w:pPr>
        <w:ind w:left="567"/>
        <w:jc w:val="both"/>
        <w:rPr>
          <w:rFonts w:ascii="Times New Roman" w:hAnsi="Times New Roman" w:cs="Times New Roman"/>
          <w:bCs/>
        </w:rPr>
      </w:pPr>
    </w:p>
    <w:p w:rsidR="006D31F0" w:rsidRDefault="006D31F0" w:rsidP="006D31F0">
      <w:pPr>
        <w:ind w:left="567"/>
        <w:jc w:val="both"/>
        <w:rPr>
          <w:rFonts w:ascii="Times New Roman" w:hAnsi="Times New Roman" w:cs="Times New Roman"/>
          <w:b/>
        </w:rPr>
      </w:pP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Unidade Orçamentária: </w:t>
      </w:r>
      <w:r w:rsidRPr="000A1A53">
        <w:rPr>
          <w:rFonts w:ascii="Times New Roman" w:hAnsi="Times New Roman" w:cs="Times New Roman"/>
          <w:bCs/>
        </w:rPr>
        <w:t>0801</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  Funcional:</w:t>
      </w:r>
      <w:r w:rsidRPr="000A1A53">
        <w:rPr>
          <w:rFonts w:ascii="Times New Roman" w:hAnsi="Times New Roman" w:cs="Times New Roman"/>
          <w:bCs/>
        </w:rPr>
        <w:t>12 365 1201 2896 0000</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Ficha: </w:t>
      </w:r>
      <w:r w:rsidRPr="008E24C4">
        <w:rPr>
          <w:rFonts w:ascii="Times New Roman" w:hAnsi="Times New Roman" w:cs="Times New Roman"/>
          <w:bCs/>
        </w:rPr>
        <w:t>814</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Elemento de Despesa:</w:t>
      </w:r>
      <w:r w:rsidRPr="000A1A53">
        <w:rPr>
          <w:rFonts w:ascii="Times New Roman" w:hAnsi="Times New Roman" w:cs="Times New Roman"/>
          <w:bCs/>
        </w:rPr>
        <w:t>3.3.90.39.00</w:t>
      </w:r>
    </w:p>
    <w:p w:rsidR="006D31F0" w:rsidRDefault="006D31F0" w:rsidP="006D31F0">
      <w:pPr>
        <w:ind w:left="567"/>
        <w:jc w:val="both"/>
        <w:rPr>
          <w:rFonts w:ascii="Times New Roman" w:hAnsi="Times New Roman" w:cs="Times New Roman"/>
          <w:bCs/>
        </w:rPr>
      </w:pPr>
      <w:r w:rsidRPr="0007295F">
        <w:rPr>
          <w:rFonts w:ascii="Times New Roman" w:hAnsi="Times New Roman" w:cs="Times New Roman"/>
          <w:b/>
        </w:rPr>
        <w:t>Fonte</w:t>
      </w:r>
      <w:r w:rsidRPr="0007295F">
        <w:rPr>
          <w:rFonts w:ascii="Times New Roman" w:hAnsi="Times New Roman" w:cs="Times New Roman"/>
          <w:bCs/>
        </w:rPr>
        <w:t xml:space="preserve">: </w:t>
      </w:r>
      <w:r>
        <w:rPr>
          <w:rFonts w:ascii="Times New Roman" w:hAnsi="Times New Roman" w:cs="Times New Roman"/>
          <w:bCs/>
        </w:rPr>
        <w:t>Fundeb – Educação Infantil</w:t>
      </w:r>
    </w:p>
    <w:p w:rsidR="006D31F0" w:rsidRDefault="006D31F0" w:rsidP="006D31F0">
      <w:pPr>
        <w:ind w:left="567"/>
        <w:jc w:val="both"/>
        <w:rPr>
          <w:rFonts w:ascii="Times New Roman" w:hAnsi="Times New Roman" w:cs="Times New Roman"/>
          <w:bCs/>
        </w:rPr>
      </w:pP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Unidade Orçamentária:</w:t>
      </w:r>
      <w:r w:rsidRPr="000A1A53">
        <w:rPr>
          <w:rFonts w:ascii="Times New Roman" w:hAnsi="Times New Roman" w:cs="Times New Roman"/>
          <w:bCs/>
        </w:rPr>
        <w:t>0801</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  Funcional:</w:t>
      </w:r>
      <w:r w:rsidRPr="000A1A53">
        <w:rPr>
          <w:rFonts w:ascii="Times New Roman" w:hAnsi="Times New Roman" w:cs="Times New Roman"/>
          <w:bCs/>
        </w:rPr>
        <w:t>12 365 1201 4003 0000</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Ficha: </w:t>
      </w:r>
      <w:r w:rsidRPr="008E24C4">
        <w:rPr>
          <w:rFonts w:ascii="Times New Roman" w:hAnsi="Times New Roman" w:cs="Times New Roman"/>
          <w:bCs/>
        </w:rPr>
        <w:t>825</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Elemento de Despesa: </w:t>
      </w:r>
      <w:r w:rsidRPr="000A1A53">
        <w:rPr>
          <w:rFonts w:ascii="Times New Roman" w:hAnsi="Times New Roman" w:cs="Times New Roman"/>
          <w:bCs/>
        </w:rPr>
        <w:t>3.3.90.36.00</w:t>
      </w:r>
    </w:p>
    <w:p w:rsidR="006D31F0" w:rsidRDefault="006D31F0" w:rsidP="006D31F0">
      <w:pPr>
        <w:ind w:left="567"/>
        <w:jc w:val="both"/>
        <w:rPr>
          <w:rFonts w:ascii="Times New Roman" w:hAnsi="Times New Roman" w:cs="Times New Roman"/>
          <w:bCs/>
        </w:rPr>
      </w:pPr>
      <w:r w:rsidRPr="0007295F">
        <w:rPr>
          <w:rFonts w:ascii="Times New Roman" w:hAnsi="Times New Roman" w:cs="Times New Roman"/>
          <w:b/>
        </w:rPr>
        <w:t>Fonte</w:t>
      </w:r>
      <w:r w:rsidRPr="0007295F">
        <w:rPr>
          <w:rFonts w:ascii="Times New Roman" w:hAnsi="Times New Roman" w:cs="Times New Roman"/>
          <w:bCs/>
        </w:rPr>
        <w:t xml:space="preserve">: </w:t>
      </w:r>
      <w:r>
        <w:rPr>
          <w:rFonts w:ascii="Times New Roman" w:hAnsi="Times New Roman" w:cs="Times New Roman"/>
          <w:bCs/>
        </w:rPr>
        <w:t>Fundeb - Creche</w:t>
      </w:r>
    </w:p>
    <w:p w:rsidR="006D31F0" w:rsidRDefault="006D31F0" w:rsidP="006D31F0">
      <w:pPr>
        <w:ind w:left="567"/>
        <w:jc w:val="both"/>
        <w:rPr>
          <w:rFonts w:ascii="Times New Roman" w:hAnsi="Times New Roman" w:cs="Times New Roman"/>
          <w:bCs/>
        </w:rPr>
      </w:pP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Unidade Orçamentária:</w:t>
      </w:r>
      <w:r w:rsidRPr="000A1A53">
        <w:rPr>
          <w:rFonts w:ascii="Times New Roman" w:hAnsi="Times New Roman" w:cs="Times New Roman"/>
          <w:bCs/>
        </w:rPr>
        <w:t>0801</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  Funcional: </w:t>
      </w:r>
      <w:r w:rsidRPr="000A1A53">
        <w:rPr>
          <w:rFonts w:ascii="Times New Roman" w:hAnsi="Times New Roman" w:cs="Times New Roman"/>
          <w:bCs/>
        </w:rPr>
        <w:t>12 365 1201 4016 0000</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Ficha: </w:t>
      </w:r>
      <w:r w:rsidRPr="008E24C4">
        <w:rPr>
          <w:rFonts w:ascii="Times New Roman" w:hAnsi="Times New Roman" w:cs="Times New Roman"/>
          <w:bCs/>
        </w:rPr>
        <w:t>836</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Elemento de Despesa: </w:t>
      </w:r>
      <w:r w:rsidRPr="000A1A53">
        <w:rPr>
          <w:rFonts w:ascii="Times New Roman" w:hAnsi="Times New Roman" w:cs="Times New Roman"/>
          <w:bCs/>
        </w:rPr>
        <w:t>3.3.90.39.00</w:t>
      </w:r>
    </w:p>
    <w:p w:rsidR="006D31F0" w:rsidRDefault="006D31F0" w:rsidP="006D31F0">
      <w:pPr>
        <w:ind w:left="567"/>
        <w:jc w:val="both"/>
        <w:rPr>
          <w:rFonts w:ascii="Times New Roman" w:hAnsi="Times New Roman" w:cs="Times New Roman"/>
          <w:bCs/>
        </w:rPr>
      </w:pPr>
      <w:r w:rsidRPr="0007295F">
        <w:rPr>
          <w:rFonts w:ascii="Times New Roman" w:hAnsi="Times New Roman" w:cs="Times New Roman"/>
          <w:b/>
        </w:rPr>
        <w:t>Fonte</w:t>
      </w:r>
      <w:r w:rsidRPr="0007295F">
        <w:rPr>
          <w:rFonts w:ascii="Times New Roman" w:hAnsi="Times New Roman" w:cs="Times New Roman"/>
          <w:bCs/>
        </w:rPr>
        <w:t xml:space="preserve">: </w:t>
      </w:r>
      <w:r>
        <w:rPr>
          <w:rFonts w:ascii="Times New Roman" w:hAnsi="Times New Roman" w:cs="Times New Roman"/>
          <w:bCs/>
        </w:rPr>
        <w:t>Fundeb – Ensino Infantil pré-escola</w:t>
      </w:r>
    </w:p>
    <w:p w:rsidR="006D31F0" w:rsidRDefault="006D31F0" w:rsidP="006D31F0">
      <w:pPr>
        <w:ind w:left="567"/>
        <w:jc w:val="both"/>
        <w:rPr>
          <w:rFonts w:ascii="Times New Roman" w:hAnsi="Times New Roman" w:cs="Times New Roman"/>
          <w:bCs/>
        </w:rPr>
      </w:pP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Unidade Orçamentária: </w:t>
      </w:r>
      <w:r w:rsidRPr="000A1A53">
        <w:rPr>
          <w:rFonts w:ascii="Times New Roman" w:hAnsi="Times New Roman" w:cs="Times New Roman"/>
          <w:bCs/>
        </w:rPr>
        <w:t>0801</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  Funcional:</w:t>
      </w:r>
      <w:r w:rsidRPr="000A1A53">
        <w:rPr>
          <w:rFonts w:ascii="Times New Roman" w:hAnsi="Times New Roman" w:cs="Times New Roman"/>
          <w:bCs/>
        </w:rPr>
        <w:t>12 366 1201 2184 0000</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Ficha: </w:t>
      </w:r>
      <w:r w:rsidRPr="008E24C4">
        <w:rPr>
          <w:rFonts w:ascii="Times New Roman" w:hAnsi="Times New Roman" w:cs="Times New Roman"/>
          <w:bCs/>
        </w:rPr>
        <w:t>847</w:t>
      </w:r>
    </w:p>
    <w:p w:rsidR="006D31F0" w:rsidRPr="0007295F" w:rsidRDefault="006D31F0" w:rsidP="006D31F0">
      <w:pPr>
        <w:ind w:left="567"/>
        <w:jc w:val="both"/>
        <w:rPr>
          <w:rFonts w:ascii="Times New Roman" w:hAnsi="Times New Roman" w:cs="Times New Roman"/>
          <w:bCs/>
        </w:rPr>
      </w:pPr>
      <w:r w:rsidRPr="0007295F">
        <w:rPr>
          <w:rFonts w:ascii="Times New Roman" w:hAnsi="Times New Roman" w:cs="Times New Roman"/>
          <w:b/>
        </w:rPr>
        <w:t xml:space="preserve">Elemento de Despesa: </w:t>
      </w:r>
      <w:r w:rsidRPr="000A1A53">
        <w:rPr>
          <w:rFonts w:ascii="Times New Roman" w:hAnsi="Times New Roman" w:cs="Times New Roman"/>
          <w:bCs/>
        </w:rPr>
        <w:t>3.3.90.39.00</w:t>
      </w:r>
    </w:p>
    <w:p w:rsidR="006D31F0" w:rsidRDefault="006D31F0" w:rsidP="006D31F0">
      <w:pPr>
        <w:ind w:left="567"/>
        <w:jc w:val="both"/>
        <w:rPr>
          <w:rFonts w:ascii="Times New Roman" w:hAnsi="Times New Roman" w:cs="Times New Roman"/>
          <w:bCs/>
        </w:rPr>
      </w:pPr>
      <w:r w:rsidRPr="0007295F">
        <w:rPr>
          <w:rFonts w:ascii="Times New Roman" w:hAnsi="Times New Roman" w:cs="Times New Roman"/>
          <w:b/>
        </w:rPr>
        <w:t>Fonte</w:t>
      </w:r>
      <w:r w:rsidRPr="0007295F">
        <w:rPr>
          <w:rFonts w:ascii="Times New Roman" w:hAnsi="Times New Roman" w:cs="Times New Roman"/>
          <w:bCs/>
        </w:rPr>
        <w:t xml:space="preserve">: </w:t>
      </w:r>
      <w:r>
        <w:rPr>
          <w:rFonts w:ascii="Times New Roman" w:hAnsi="Times New Roman" w:cs="Times New Roman"/>
          <w:bCs/>
        </w:rPr>
        <w:t>Fundeb EJA</w:t>
      </w:r>
    </w:p>
    <w:p w:rsidR="00060A30" w:rsidRPr="00BF207C" w:rsidRDefault="00060A30" w:rsidP="00060A30">
      <w:pPr>
        <w:pStyle w:val="Corpodetexto"/>
        <w:tabs>
          <w:tab w:val="right" w:pos="8504"/>
        </w:tabs>
        <w:ind w:left="572"/>
        <w:contextualSpacing/>
        <w:rPr>
          <w:rFonts w:asciiTheme="minorHAnsi" w:hAnsiTheme="minorHAnsi" w:cstheme="minorHAnsi"/>
          <w:bCs/>
          <w:sz w:val="22"/>
          <w:szCs w:val="22"/>
        </w:rPr>
      </w:pPr>
    </w:p>
    <w:p w:rsidR="00DC09FF" w:rsidRDefault="00DC09FF" w:rsidP="00DC09FF">
      <w:pPr>
        <w:pStyle w:val="PargrafodaLista"/>
        <w:pBdr>
          <w:bottom w:val="single" w:sz="6" w:space="1" w:color="auto"/>
        </w:pBdr>
        <w:ind w:left="567"/>
        <w:rPr>
          <w:sz w:val="20"/>
          <w:szCs w:val="20"/>
        </w:rPr>
      </w:pPr>
    </w:p>
    <w:p w:rsidR="00DC09FF" w:rsidRPr="000054E1" w:rsidRDefault="00DC09FF" w:rsidP="00DC09FF">
      <w:pPr>
        <w:pStyle w:val="PargrafodaLista"/>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10.1.1</w:t>
      </w:r>
      <w:r w:rsidRPr="000054E1">
        <w:rPr>
          <w:sz w:val="20"/>
          <w:szCs w:val="20"/>
        </w:rPr>
        <w:t xml:space="preserve"> Exigir o cumprimento de todas as obrigações assumidas pela Contratada, de acordo com as cláusulas contratuais, seus anexos e os termos de sua proposta;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10.1.3.</w:t>
      </w:r>
      <w:r w:rsidRPr="000054E1">
        <w:rPr>
          <w:sz w:val="20"/>
          <w:szCs w:val="20"/>
        </w:rPr>
        <w:t xml:space="preserve">Exercer o acompanhamento e a fiscalização dos </w:t>
      </w:r>
      <w:r>
        <w:rPr>
          <w:sz w:val="20"/>
          <w:szCs w:val="20"/>
        </w:rPr>
        <w:t>fornecimentos</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xml:space="preserve">, fixando prazo para a sua correção, certificando-se que as soluções por ela propostas sejam as mais adequadas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lastRenderedPageBreak/>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10.1.7.</w:t>
      </w:r>
      <w:r w:rsidRPr="000054E1">
        <w:rPr>
          <w:sz w:val="20"/>
          <w:szCs w:val="20"/>
        </w:rPr>
        <w:t xml:space="preserve"> Aplicar ao Contratado as sanções previstas na lei e neste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10.1.8. </w:t>
      </w:r>
      <w:r w:rsidRPr="000054E1">
        <w:rPr>
          <w:sz w:val="20"/>
          <w:szCs w:val="20"/>
        </w:rPr>
        <w:t xml:space="preserve">Cientificar o órgão de representação judicial do Município para adoção das medidas cabíveis quando do descumprimento de obrigações pelo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10.1.9</w:t>
      </w:r>
      <w:r w:rsidRPr="000054E1">
        <w:rPr>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 dias a contar da data do protocolo do requerimento para decidir, admitida a prorrogação motivada, por igual período.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w:t>
      </w:r>
      <w:r w:rsidR="00060A30">
        <w:rPr>
          <w:sz w:val="20"/>
          <w:szCs w:val="20"/>
        </w:rPr>
        <w:t>-</w:t>
      </w:r>
      <w:r w:rsidRPr="000054E1">
        <w:rPr>
          <w:sz w:val="20"/>
          <w:szCs w:val="20"/>
        </w:rPr>
        <w:t xml:space="preserve">financeiro feitos pelo contratado no prazo máximo de 30 (trinta) dias.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10.1.12. </w:t>
      </w:r>
      <w:r w:rsidRPr="000054E1">
        <w:rPr>
          <w:sz w:val="20"/>
          <w:szCs w:val="20"/>
        </w:rPr>
        <w:t xml:space="preserve">Notificar os emitentes das garantias quanto ao início de processo administrativo para apuração de descumprimento de cláusulas contratuais.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10.1.14.</w:t>
      </w:r>
      <w:r w:rsidRPr="000054E1">
        <w:rPr>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b/>
          <w:sz w:val="20"/>
          <w:szCs w:val="20"/>
        </w:rPr>
        <w:t>10.2.Constituem obrigações do CONTRATADO</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10.2.1.</w:t>
      </w:r>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10.2.3. </w:t>
      </w:r>
      <w:r w:rsidRPr="000054E1">
        <w:rPr>
          <w:sz w:val="20"/>
          <w:szCs w:val="20"/>
        </w:rPr>
        <w:t xml:space="preserve">Reparar, corrigir, remover, reconstruir ou substituir, às suas expensas, no total ou em parte, no prazo fixado pelo fiscal do contrato, os </w:t>
      </w:r>
      <w:r>
        <w:rPr>
          <w:sz w:val="20"/>
          <w:szCs w:val="20"/>
        </w:rPr>
        <w:t>produtos</w:t>
      </w:r>
      <w:r w:rsidRPr="000054E1">
        <w:rPr>
          <w:sz w:val="20"/>
          <w:szCs w:val="20"/>
        </w:rPr>
        <w:t xml:space="preserve"> nos quais se verificarem vícios, defeitos ou incorreções resultantes da execução ou dos materiais empregados;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w:t>
      </w:r>
      <w:r w:rsidRPr="000054E1">
        <w:rPr>
          <w:sz w:val="20"/>
          <w:szCs w:val="20"/>
        </w:rPr>
        <w:lastRenderedPageBreak/>
        <w:t xml:space="preserve">trinta do mês seguinte ao </w:t>
      </w:r>
      <w:r>
        <w:rPr>
          <w:sz w:val="20"/>
          <w:szCs w:val="20"/>
        </w:rPr>
        <w:t>fornecimento dos produtos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10.2.7. </w:t>
      </w:r>
      <w:r w:rsidRPr="000054E1">
        <w:rPr>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10.2.8. </w:t>
      </w:r>
      <w:r w:rsidRPr="000054E1">
        <w:rPr>
          <w:sz w:val="20"/>
          <w:szCs w:val="20"/>
        </w:rPr>
        <w:t xml:space="preserve">Comunicar ao Fiscal do contrato, no prazo de 24 (vinte e quatro) horas, qualquer ocorrência anormal ou acidente que se verifique </w:t>
      </w:r>
      <w:r>
        <w:rPr>
          <w:sz w:val="20"/>
          <w:szCs w:val="20"/>
        </w:rPr>
        <w:t>quando da entrega dos produtos</w:t>
      </w:r>
      <w:r w:rsidRPr="000054E1">
        <w:rPr>
          <w:sz w:val="20"/>
          <w:szCs w:val="20"/>
        </w:rPr>
        <w:t>.</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executada de acordo com a boa técnica ou que ponha em risco a segurança de pessoas ou bens de terceiros.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necessário à execução do objeto, durante a vigência do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10.2.12. </w:t>
      </w:r>
      <w:r w:rsidRPr="000054E1">
        <w:rPr>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a cláusula acima, no prazo fixado pelo fiscal do contrato, com a indicação dos empregados que preencheram as referidas vagas (art. 116, parágrafo único);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rsidR="00DC09FF"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b/>
          <w:sz w:val="20"/>
          <w:szCs w:val="20"/>
        </w:rPr>
      </w:pPr>
      <w:r w:rsidRPr="00E319E1">
        <w:rPr>
          <w:b/>
          <w:sz w:val="20"/>
          <w:szCs w:val="20"/>
        </w:rPr>
        <w:t xml:space="preserve">11. CLÁUSULA DÉCIMA PRIMEIRA – OBRIGAÇÕES PERTINENTES À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lastRenderedPageBreak/>
        <w:t xml:space="preserve">11.2. Os dados obtidos somente poderão ser utilizados para as finalidades que justificaram seu acesso e de acordo com a boa-fé e com os princípios do art. 6º da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11.3. É vedado o compartilhamento com terceiros dos dados obtidos fora das hipóteses permitidas em Lei.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11.4. A Administração deverá ser informada no prazo de 5 (cinco) dias úteis sobre todos os contratos de suboperação firmados ou que venham a ser celebrados pelo Contratado.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11.6. É dever do contratado orientar e treinar seus empregados sobre os deveres, requisitos e responsabilidades decorrentes da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da presente cláusula, permanecendo integralmente responsável por garantir sua observância.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o Contratado atender prontamente eventuais pedidos de comprovação formulados.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DC09FF" w:rsidRPr="00E319E1"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p>
    <w:p w:rsidR="00DC09FF" w:rsidRPr="000C1C46" w:rsidRDefault="00DC09FF" w:rsidP="00DC09FF">
      <w:pPr>
        <w:pStyle w:val="PargrafodaLista"/>
        <w:pBdr>
          <w:bottom w:val="single" w:sz="6" w:space="1" w:color="auto"/>
        </w:pBdr>
        <w:ind w:left="567" w:right="580"/>
        <w:rPr>
          <w:b/>
          <w:sz w:val="20"/>
          <w:szCs w:val="20"/>
        </w:rPr>
      </w:pPr>
      <w:r w:rsidRPr="000C1C46">
        <w:rPr>
          <w:b/>
          <w:sz w:val="20"/>
          <w:szCs w:val="20"/>
        </w:rPr>
        <w:t xml:space="preserve">12. CLÁUSULA DÉCIMA SEGUNDA– GARANTIA DE EXECUÇÃO </w:t>
      </w:r>
    </w:p>
    <w:p w:rsidR="00DC09FF" w:rsidRDefault="00DC09FF" w:rsidP="00DC09FF">
      <w:pPr>
        <w:pStyle w:val="PargrafodaLista"/>
        <w:pBdr>
          <w:bottom w:val="single" w:sz="6" w:space="1" w:color="auto"/>
        </w:pBdr>
        <w:ind w:left="567" w:right="580"/>
        <w:rPr>
          <w:sz w:val="20"/>
          <w:szCs w:val="20"/>
        </w:rPr>
      </w:pPr>
    </w:p>
    <w:p w:rsidR="003E55C3" w:rsidRPr="00356018" w:rsidRDefault="003E55C3" w:rsidP="003E55C3">
      <w:pPr>
        <w:pStyle w:val="PargrafodaLista"/>
        <w:pBdr>
          <w:bottom w:val="single" w:sz="6" w:space="1" w:color="auto"/>
        </w:pBdr>
        <w:ind w:left="567" w:right="580"/>
        <w:rPr>
          <w:sz w:val="20"/>
          <w:szCs w:val="20"/>
        </w:rPr>
      </w:pPr>
      <w:r w:rsidRPr="00356018">
        <w:rPr>
          <w:sz w:val="20"/>
          <w:szCs w:val="20"/>
        </w:rPr>
        <w:t xml:space="preserve">12.1. </w:t>
      </w:r>
      <w:r w:rsidRPr="00356018">
        <w:rPr>
          <w:b/>
          <w:sz w:val="20"/>
          <w:szCs w:val="20"/>
          <w:u w:val="single"/>
        </w:rPr>
        <w:t xml:space="preserve">Será exigida a prestação da garantia da contratação no valor correspondente a </w:t>
      </w:r>
      <w:r>
        <w:rPr>
          <w:b/>
          <w:sz w:val="20"/>
          <w:szCs w:val="20"/>
          <w:u w:val="single"/>
        </w:rPr>
        <w:t>1</w:t>
      </w:r>
      <w:r w:rsidRPr="00356018">
        <w:rPr>
          <w:b/>
          <w:sz w:val="20"/>
          <w:szCs w:val="20"/>
          <w:u w:val="single"/>
        </w:rPr>
        <w:t>%(</w:t>
      </w:r>
      <w:r>
        <w:rPr>
          <w:b/>
          <w:sz w:val="20"/>
          <w:szCs w:val="20"/>
          <w:u w:val="single"/>
        </w:rPr>
        <w:t>um</w:t>
      </w:r>
      <w:r w:rsidRPr="00356018">
        <w:rPr>
          <w:b/>
          <w:sz w:val="20"/>
          <w:szCs w:val="20"/>
          <w:u w:val="single"/>
        </w:rPr>
        <w:t xml:space="preserve"> por cento) do valor total do objeto, conforme artigos 96 e seguintes da Lei nº 14.133, de 2021</w:t>
      </w:r>
      <w:r w:rsidRPr="00356018">
        <w:rPr>
          <w:sz w:val="20"/>
          <w:szCs w:val="20"/>
        </w:rPr>
        <w:t xml:space="preserve">. </w:t>
      </w:r>
    </w:p>
    <w:p w:rsidR="003E55C3" w:rsidRPr="00356018" w:rsidRDefault="003E55C3" w:rsidP="003E55C3">
      <w:pPr>
        <w:pStyle w:val="PargrafodaLista"/>
        <w:pBdr>
          <w:bottom w:val="single" w:sz="6" w:space="1" w:color="auto"/>
        </w:pBdr>
        <w:ind w:left="567" w:right="580"/>
        <w:rPr>
          <w:sz w:val="20"/>
          <w:szCs w:val="20"/>
        </w:rPr>
      </w:pPr>
    </w:p>
    <w:p w:rsidR="003E55C3" w:rsidRPr="00356018" w:rsidRDefault="003E55C3" w:rsidP="003E55C3">
      <w:pPr>
        <w:pStyle w:val="PargrafodaLista"/>
        <w:pBdr>
          <w:bottom w:val="single" w:sz="6" w:space="1" w:color="auto"/>
        </w:pBdr>
        <w:ind w:left="567" w:right="580"/>
        <w:rPr>
          <w:rFonts w:cs="Arial"/>
          <w:color w:val="000000"/>
          <w:sz w:val="20"/>
          <w:szCs w:val="20"/>
        </w:rPr>
      </w:pPr>
      <w:r w:rsidRPr="00356018">
        <w:rPr>
          <w:sz w:val="20"/>
          <w:szCs w:val="20"/>
        </w:rPr>
        <w:t xml:space="preserve">12.2. </w:t>
      </w:r>
      <w:r w:rsidRPr="00356018">
        <w:rPr>
          <w:rFonts w:cs="Arial"/>
          <w:color w:val="000000"/>
          <w:sz w:val="20"/>
          <w:szCs w:val="20"/>
        </w:rPr>
        <w:t>Caberá ao contratado optar por uma das seguintes modalidades de garantia:</w:t>
      </w:r>
    </w:p>
    <w:p w:rsidR="003E55C3" w:rsidRPr="00356018" w:rsidRDefault="003E55C3" w:rsidP="003E55C3">
      <w:pPr>
        <w:pStyle w:val="PargrafodaLista"/>
        <w:pBdr>
          <w:bottom w:val="single" w:sz="6" w:space="1" w:color="auto"/>
        </w:pBdr>
        <w:ind w:left="567" w:right="580"/>
        <w:rPr>
          <w:rFonts w:cs="Arial"/>
          <w:color w:val="000000"/>
          <w:sz w:val="20"/>
          <w:szCs w:val="20"/>
        </w:rPr>
      </w:pPr>
    </w:p>
    <w:p w:rsidR="003E55C3" w:rsidRPr="00356018" w:rsidRDefault="003E55C3" w:rsidP="003E55C3">
      <w:pPr>
        <w:pStyle w:val="PargrafodaLista"/>
        <w:pBdr>
          <w:bottom w:val="single" w:sz="6" w:space="1" w:color="auto"/>
        </w:pBdr>
        <w:ind w:left="567" w:right="580"/>
        <w:rPr>
          <w:color w:val="000000"/>
          <w:sz w:val="20"/>
          <w:szCs w:val="20"/>
        </w:rPr>
      </w:pPr>
      <w:r w:rsidRPr="00356018">
        <w:rPr>
          <w:rFonts w:cs="Arial"/>
          <w:color w:val="000000"/>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3E55C3" w:rsidRPr="00356018" w:rsidRDefault="003E55C3" w:rsidP="003E55C3">
      <w:pPr>
        <w:pStyle w:val="NormalWeb"/>
        <w:spacing w:before="180" w:beforeAutospacing="0" w:after="180" w:afterAutospacing="0"/>
        <w:ind w:left="567" w:right="580"/>
        <w:jc w:val="both"/>
        <w:rPr>
          <w:rFonts w:ascii="Verdana" w:hAnsi="Verdana"/>
          <w:color w:val="000000"/>
          <w:sz w:val="20"/>
          <w:szCs w:val="20"/>
        </w:rPr>
      </w:pPr>
      <w:bookmarkStart w:id="26" w:name="art96§1ii"/>
      <w:bookmarkEnd w:id="26"/>
      <w:r w:rsidRPr="00356018">
        <w:rPr>
          <w:rFonts w:ascii="Verdana" w:hAnsi="Verdana" w:cs="Arial"/>
          <w:color w:val="000000"/>
          <w:sz w:val="20"/>
          <w:szCs w:val="20"/>
        </w:rPr>
        <w:t>II - seguro-garantia;</w:t>
      </w:r>
    </w:p>
    <w:p w:rsidR="003E55C3" w:rsidRPr="00356018" w:rsidRDefault="003E55C3" w:rsidP="003E55C3">
      <w:pPr>
        <w:pStyle w:val="NormalWeb"/>
        <w:spacing w:before="180" w:beforeAutospacing="0" w:after="180" w:afterAutospacing="0"/>
        <w:ind w:left="567" w:right="580"/>
        <w:jc w:val="both"/>
        <w:rPr>
          <w:rFonts w:ascii="Verdana" w:hAnsi="Verdana"/>
          <w:color w:val="000000"/>
          <w:sz w:val="20"/>
          <w:szCs w:val="20"/>
        </w:rPr>
      </w:pPr>
      <w:bookmarkStart w:id="27" w:name="art96§1iii"/>
      <w:bookmarkEnd w:id="27"/>
      <w:r w:rsidRPr="00356018">
        <w:rPr>
          <w:rFonts w:ascii="Verdana" w:hAnsi="Verdana" w:cs="Arial"/>
          <w:color w:val="000000"/>
          <w:sz w:val="20"/>
          <w:szCs w:val="20"/>
        </w:rPr>
        <w:t>III - fiança bancária emitida por banco ou instituição financeira devidamente autorizada a operar no País pelo Banco Central do Brasil.</w:t>
      </w:r>
    </w:p>
    <w:p w:rsidR="003E55C3" w:rsidRPr="00356018" w:rsidRDefault="003E55C3" w:rsidP="003E55C3">
      <w:pPr>
        <w:pStyle w:val="NormalWeb"/>
        <w:spacing w:before="180" w:beforeAutospacing="0" w:after="180" w:afterAutospacing="0"/>
        <w:ind w:left="567" w:right="580"/>
        <w:jc w:val="both"/>
        <w:rPr>
          <w:rFonts w:ascii="Verdana" w:hAnsi="Verdana" w:cs="Arial"/>
          <w:color w:val="000000"/>
          <w:sz w:val="20"/>
          <w:szCs w:val="20"/>
        </w:rPr>
      </w:pPr>
      <w:bookmarkStart w:id="28" w:name="art96§1iv"/>
      <w:bookmarkEnd w:id="28"/>
      <w:r w:rsidRPr="00356018">
        <w:rPr>
          <w:rFonts w:ascii="Verdana" w:hAnsi="Verdana" w:cs="Arial"/>
          <w:color w:val="000000"/>
          <w:sz w:val="20"/>
          <w:szCs w:val="20"/>
        </w:rPr>
        <w:lastRenderedPageBreak/>
        <w:t>IV - título de capitalização custeado por pagamento único, com resgate pelo valor total.   </w:t>
      </w:r>
      <w:hyperlink r:id="rId51" w:anchor="art1" w:history="1">
        <w:r w:rsidRPr="00356018">
          <w:rPr>
            <w:rStyle w:val="Hyperlink"/>
            <w:rFonts w:ascii="Verdana" w:hAnsi="Verdana" w:cs="Arial"/>
            <w:sz w:val="20"/>
            <w:szCs w:val="20"/>
          </w:rPr>
          <w:t>(Incluído pela Lei nº 14.770, de 2023)</w:t>
        </w:r>
      </w:hyperlink>
      <w:r w:rsidRPr="00356018">
        <w:rPr>
          <w:rFonts w:ascii="Verdana" w:hAnsi="Verdana" w:cs="Arial"/>
          <w:color w:val="000000"/>
          <w:sz w:val="20"/>
          <w:szCs w:val="20"/>
        </w:rPr>
        <w:t>.</w:t>
      </w:r>
    </w:p>
    <w:p w:rsidR="003E55C3" w:rsidRPr="00356018" w:rsidRDefault="003E55C3" w:rsidP="003E55C3">
      <w:pPr>
        <w:pStyle w:val="NormalWeb"/>
        <w:spacing w:before="180" w:beforeAutospacing="0" w:after="180" w:afterAutospacing="0"/>
        <w:ind w:left="567" w:right="580"/>
        <w:jc w:val="both"/>
        <w:rPr>
          <w:rFonts w:ascii="Verdana" w:hAnsi="Verdana" w:cs="Arial"/>
          <w:b/>
          <w:bCs/>
          <w:sz w:val="20"/>
          <w:szCs w:val="20"/>
          <w:u w:val="single"/>
        </w:rPr>
      </w:pPr>
      <w:r w:rsidRPr="00356018">
        <w:rPr>
          <w:rFonts w:ascii="Verdana" w:hAnsi="Verdana" w:cs="Arial"/>
          <w:color w:val="000000"/>
          <w:sz w:val="20"/>
          <w:szCs w:val="20"/>
        </w:rPr>
        <w:t xml:space="preserve">12.3. </w:t>
      </w:r>
      <w:r w:rsidRPr="00356018">
        <w:rPr>
          <w:rFonts w:ascii="Verdana" w:hAnsi="Verdana" w:cs="Arial"/>
          <w:sz w:val="20"/>
          <w:szCs w:val="20"/>
        </w:rPr>
        <w:t xml:space="preserve">A licitante que optar por </w:t>
      </w:r>
      <w:r w:rsidRPr="00356018">
        <w:rPr>
          <w:rFonts w:ascii="Verdana" w:hAnsi="Verdana" w:cs="Arial"/>
          <w:b/>
          <w:bCs/>
          <w:sz w:val="20"/>
          <w:szCs w:val="20"/>
          <w:u w:val="single"/>
        </w:rPr>
        <w:t>garantia em dinheiro</w:t>
      </w:r>
      <w:r w:rsidRPr="00356018">
        <w:rPr>
          <w:rFonts w:ascii="Verdana" w:hAnsi="Verdana" w:cs="Arial"/>
          <w:sz w:val="20"/>
          <w:szCs w:val="20"/>
          <w:u w:val="single"/>
        </w:rPr>
        <w:t>,</w:t>
      </w:r>
      <w:r w:rsidRPr="00356018">
        <w:rPr>
          <w:rFonts w:ascii="Verdana" w:hAnsi="Verdana" w:cs="Arial"/>
          <w:b/>
          <w:bCs/>
          <w:sz w:val="20"/>
          <w:szCs w:val="20"/>
          <w:u w:val="single"/>
        </w:rPr>
        <w:t xml:space="preserve"> deverá fazer depósito na conta corrente nº 8836-6, agência 1011-1noBanco do Brasil S/A, em nome da Prefeitura Municipal de Afrânio.</w:t>
      </w:r>
    </w:p>
    <w:p w:rsidR="003E55C3" w:rsidRPr="00356018" w:rsidRDefault="003E55C3" w:rsidP="003E55C3">
      <w:pPr>
        <w:pStyle w:val="NormalWeb"/>
        <w:spacing w:before="180" w:beforeAutospacing="0" w:after="180" w:afterAutospacing="0"/>
        <w:ind w:left="567" w:right="580"/>
        <w:jc w:val="both"/>
        <w:rPr>
          <w:rFonts w:ascii="Verdana" w:hAnsi="Verdana"/>
          <w:color w:val="000000"/>
          <w:sz w:val="20"/>
          <w:szCs w:val="20"/>
        </w:rPr>
      </w:pPr>
      <w:r w:rsidRPr="00356018">
        <w:rPr>
          <w:rFonts w:ascii="Verdana" w:hAnsi="Verdana" w:cs="Arial"/>
          <w:color w:val="000000"/>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3E55C3" w:rsidRPr="00356018" w:rsidRDefault="003E55C3" w:rsidP="003E55C3">
      <w:pPr>
        <w:pStyle w:val="NormalWeb"/>
        <w:spacing w:before="180" w:beforeAutospacing="0" w:after="180" w:afterAutospacing="0"/>
        <w:ind w:left="567" w:right="580"/>
        <w:jc w:val="both"/>
        <w:rPr>
          <w:rFonts w:ascii="Verdana" w:hAnsi="Verdana"/>
          <w:color w:val="000000"/>
          <w:sz w:val="20"/>
          <w:szCs w:val="20"/>
        </w:rPr>
      </w:pPr>
      <w:bookmarkStart w:id="29" w:name="art96§3"/>
      <w:bookmarkEnd w:id="29"/>
      <w:r w:rsidRPr="00356018">
        <w:rPr>
          <w:rFonts w:ascii="Verdana" w:hAnsi="Verdana" w:cs="Arial"/>
          <w:color w:val="000000"/>
          <w:sz w:val="20"/>
          <w:szCs w:val="20"/>
        </w:rPr>
        <w:t xml:space="preserve">12.5. </w:t>
      </w:r>
      <w:r w:rsidRPr="00356018">
        <w:rPr>
          <w:rFonts w:ascii="Verdana" w:hAnsi="Verdana" w:cs="Arial"/>
          <w:sz w:val="20"/>
          <w:szCs w:val="20"/>
        </w:rPr>
        <w:t xml:space="preserve">A licitante que optar por </w:t>
      </w:r>
      <w:proofErr w:type="spellStart"/>
      <w:r w:rsidRPr="00356018">
        <w:rPr>
          <w:rFonts w:ascii="Verdana" w:hAnsi="Verdana" w:cs="Arial"/>
          <w:b/>
          <w:color w:val="000000"/>
          <w:sz w:val="20"/>
          <w:szCs w:val="20"/>
        </w:rPr>
        <w:t>seguro-garantia</w:t>
      </w:r>
      <w:r w:rsidRPr="00356018">
        <w:rPr>
          <w:rFonts w:ascii="Verdana" w:hAnsi="Verdana" w:cs="Arial"/>
          <w:color w:val="000000"/>
          <w:sz w:val="20"/>
          <w:szCs w:val="20"/>
        </w:rPr>
        <w:t>terá</w:t>
      </w:r>
      <w:proofErr w:type="spellEnd"/>
      <w:r w:rsidRPr="00356018">
        <w:rPr>
          <w:rFonts w:ascii="Verdana" w:hAnsi="Verdana" w:cs="Arial"/>
          <w:color w:val="000000"/>
          <w:sz w:val="20"/>
          <w:szCs w:val="20"/>
        </w:rPr>
        <w:t xml:space="preserve"> o prazo mínimode</w:t>
      </w:r>
      <w:r w:rsidRPr="00356018">
        <w:rPr>
          <w:rFonts w:ascii="Verdana" w:hAnsi="Verdana" w:cs="Arial"/>
          <w:b/>
          <w:color w:val="000000"/>
          <w:sz w:val="20"/>
          <w:szCs w:val="20"/>
        </w:rPr>
        <w:t>01 (um) mês</w:t>
      </w:r>
      <w:r w:rsidRPr="00356018">
        <w:rPr>
          <w:rFonts w:ascii="Verdana" w:hAnsi="Verdana" w:cs="Arial"/>
          <w:color w:val="000000"/>
          <w:sz w:val="20"/>
          <w:szCs w:val="20"/>
        </w:rPr>
        <w:t>, contado da data de homologação da licitação e anterior à assinatura do contrato, para a prestação da garantia pelo contratado.</w:t>
      </w:r>
    </w:p>
    <w:p w:rsidR="003E55C3" w:rsidRPr="00356018" w:rsidRDefault="003E55C3" w:rsidP="003E55C3">
      <w:pPr>
        <w:pStyle w:val="NormalWeb"/>
        <w:spacing w:before="180" w:beforeAutospacing="0" w:after="180" w:afterAutospacing="0"/>
        <w:ind w:left="567" w:right="580"/>
        <w:jc w:val="both"/>
        <w:rPr>
          <w:rFonts w:ascii="Verdana" w:hAnsi="Verdana"/>
          <w:color w:val="000000"/>
          <w:sz w:val="20"/>
          <w:szCs w:val="20"/>
        </w:rPr>
      </w:pPr>
      <w:bookmarkStart w:id="30" w:name="art97"/>
      <w:bookmarkStart w:id="31" w:name="art97i"/>
      <w:bookmarkEnd w:id="30"/>
      <w:bookmarkEnd w:id="31"/>
      <w:r w:rsidRPr="00356018">
        <w:rPr>
          <w:rFonts w:ascii="Verdana" w:hAnsi="Verdana" w:cs="Arial"/>
          <w:color w:val="000000"/>
          <w:sz w:val="20"/>
          <w:szCs w:val="20"/>
        </w:rPr>
        <w:t xml:space="preserve">12.5.1. O prazo de vigência da apólice </w:t>
      </w:r>
      <w:r w:rsidRPr="00356018">
        <w:rPr>
          <w:rFonts w:ascii="Verdana" w:hAnsi="Verdana" w:cs="Arial"/>
          <w:b/>
          <w:color w:val="000000"/>
          <w:sz w:val="20"/>
          <w:szCs w:val="20"/>
        </w:rPr>
        <w:t>será igual ou superior</w:t>
      </w:r>
      <w:r w:rsidRPr="00356018">
        <w:rPr>
          <w:rFonts w:ascii="Verdana" w:hAnsi="Verdana" w:cs="Arial"/>
          <w:color w:val="000000"/>
          <w:sz w:val="20"/>
          <w:szCs w:val="20"/>
        </w:rPr>
        <w:t xml:space="preserve"> ao prazo estabelecido no contrato principal e deverá acompanhar as modificações referentes à vigência deste mediante a emissão do respectivo endosso pela seguradora;</w:t>
      </w:r>
    </w:p>
    <w:p w:rsidR="003E55C3" w:rsidRPr="00356018" w:rsidRDefault="003E55C3" w:rsidP="003E55C3">
      <w:pPr>
        <w:pStyle w:val="NormalWeb"/>
        <w:spacing w:before="180" w:beforeAutospacing="0" w:after="180" w:afterAutospacing="0"/>
        <w:ind w:left="567" w:right="580"/>
        <w:jc w:val="both"/>
        <w:rPr>
          <w:rFonts w:ascii="Verdana" w:hAnsi="Verdana"/>
          <w:color w:val="000000"/>
          <w:sz w:val="20"/>
          <w:szCs w:val="20"/>
        </w:rPr>
      </w:pPr>
      <w:bookmarkStart w:id="32" w:name="art97ii"/>
      <w:bookmarkEnd w:id="32"/>
      <w:r w:rsidRPr="00356018">
        <w:rPr>
          <w:rFonts w:ascii="Verdana" w:hAnsi="Verdana" w:cs="Arial"/>
          <w:color w:val="000000"/>
          <w:sz w:val="20"/>
          <w:szCs w:val="20"/>
        </w:rPr>
        <w:t>12.5.2.O seguro-garantia continuará em vigor mesmo se o contratado não tiver pago o prêmio nas datas convencionadas.</w:t>
      </w:r>
    </w:p>
    <w:p w:rsidR="004C55EE" w:rsidRDefault="003E55C3" w:rsidP="003E55C3">
      <w:pPr>
        <w:pStyle w:val="PargrafodaLista"/>
        <w:pBdr>
          <w:bottom w:val="single" w:sz="6" w:space="1" w:color="auto"/>
        </w:pBdr>
        <w:ind w:left="567" w:right="580"/>
        <w:rPr>
          <w:sz w:val="20"/>
          <w:szCs w:val="20"/>
        </w:rPr>
      </w:pPr>
      <w:bookmarkStart w:id="33" w:name="art97p"/>
      <w:bookmarkStart w:id="34" w:name="art98"/>
      <w:bookmarkStart w:id="35" w:name="art98p"/>
      <w:bookmarkStart w:id="36" w:name="art99"/>
      <w:bookmarkStart w:id="37" w:name="art100"/>
      <w:bookmarkEnd w:id="33"/>
      <w:bookmarkEnd w:id="34"/>
      <w:bookmarkEnd w:id="35"/>
      <w:bookmarkEnd w:id="36"/>
      <w:bookmarkEnd w:id="37"/>
      <w:r w:rsidRPr="00356018">
        <w:rPr>
          <w:rFonts w:cs="Arial"/>
          <w:color w:val="000000"/>
          <w:sz w:val="20"/>
          <w:szCs w:val="20"/>
        </w:rPr>
        <w:t>12.6. A garantia prestada pelo contratado será liberada ou restituída após a fiel execução do contrato ou após a sua extinção por culpa exclusiva da Administração e, quando em dinheiro, atualizada monetariamente.</w:t>
      </w:r>
    </w:p>
    <w:p w:rsidR="00DC09FF" w:rsidRPr="00E91D2F" w:rsidRDefault="00DC09FF" w:rsidP="004C55EE">
      <w:pPr>
        <w:pStyle w:val="PargrafodaLista"/>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 Comete infração administrativa, nos termos da Lei nº 14.133, de 2021, o contratado que: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a) der causa à inexecução parcial do contrato;</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b) der causa à inexecução parcial do contrato que cause grave dano à Administração ou ao funcionamento dos serviços públicos ou ao interesse coletivo;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c) der causa à inexecução total do contrato;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d) ensejar o retardamento da execução ou da entrega do objeto da contratação sem motivo justificado; e) apresentar documentação falsa ou prestar declaração falsa durante a execução do contrato;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f) praticar ato fraudulento na execução do contrato;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g) comportar-se de modo inidôneo ou cometer fraude de qualquer natureza;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h) praticar ato lesivo previsto no art. 5º da Lei nº 12.846, de 1º de agosto de 2013.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iv) Multa: (1) moratória de </w:t>
      </w:r>
      <w:r w:rsidR="003E55C3">
        <w:rPr>
          <w:sz w:val="20"/>
          <w:szCs w:val="20"/>
        </w:rPr>
        <w:t>1</w:t>
      </w:r>
      <w:r w:rsidRPr="000054E1">
        <w:rPr>
          <w:sz w:val="20"/>
          <w:szCs w:val="20"/>
        </w:rPr>
        <w:t>.% (</w:t>
      </w:r>
      <w:r w:rsidR="003E55C3">
        <w:rPr>
          <w:sz w:val="20"/>
          <w:szCs w:val="20"/>
        </w:rPr>
        <w:t>um</w:t>
      </w:r>
      <w:r w:rsidRPr="000054E1">
        <w:rPr>
          <w:sz w:val="20"/>
          <w:szCs w:val="20"/>
        </w:rPr>
        <w:t xml:space="preserve"> por cento) por dia de atraso injustificado sobre o valor da parcela inadimplida, até o limite de </w:t>
      </w:r>
      <w:r w:rsidR="003E55C3">
        <w:rPr>
          <w:sz w:val="20"/>
          <w:szCs w:val="20"/>
        </w:rPr>
        <w:t>30</w:t>
      </w:r>
      <w:r w:rsidRPr="000054E1">
        <w:rPr>
          <w:sz w:val="20"/>
          <w:szCs w:val="20"/>
        </w:rPr>
        <w:t>. (</w:t>
      </w:r>
      <w:r w:rsidR="003E55C3">
        <w:rPr>
          <w:sz w:val="20"/>
          <w:szCs w:val="20"/>
        </w:rPr>
        <w:t>trinta</w:t>
      </w:r>
      <w:r w:rsidRPr="000054E1">
        <w:rPr>
          <w:sz w:val="20"/>
          <w:szCs w:val="20"/>
        </w:rPr>
        <w:t xml:space="preserve">) dias;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(2) compensatória de </w:t>
      </w:r>
      <w:r w:rsidR="003E55C3">
        <w:rPr>
          <w:sz w:val="20"/>
          <w:szCs w:val="20"/>
        </w:rPr>
        <w:t>5</w:t>
      </w:r>
      <w:r w:rsidRPr="000054E1">
        <w:rPr>
          <w:sz w:val="20"/>
          <w:szCs w:val="20"/>
        </w:rPr>
        <w:t>% (</w:t>
      </w:r>
      <w:r w:rsidR="003E55C3">
        <w:rPr>
          <w:sz w:val="20"/>
          <w:szCs w:val="20"/>
        </w:rPr>
        <w:t>cinco</w:t>
      </w:r>
      <w:r w:rsidRPr="000054E1">
        <w:rPr>
          <w:sz w:val="20"/>
          <w:szCs w:val="20"/>
        </w:rPr>
        <w:t xml:space="preserve"> por cento) sobre o valor total do contrato, no caso de inexecução total do objeto;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lastRenderedPageBreak/>
        <w:t xml:space="preserve">13.3. A aplicação das sanções previstas neste Contrato não exclui, em hipótese alguma, a obrigação de reparação integral do dano causado ao Contratante (art. 156, §9º,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13.4.1. Antes da aplicação da multa será facultada a defesa do interessado no prazo de </w:t>
      </w:r>
      <w:r w:rsidRPr="00E91D2F">
        <w:rPr>
          <w:b/>
          <w:sz w:val="20"/>
          <w:szCs w:val="20"/>
        </w:rPr>
        <w:t>15 (quinze) dias úteis</w:t>
      </w:r>
      <w:r w:rsidRPr="000054E1">
        <w:rPr>
          <w:sz w:val="20"/>
          <w:szCs w:val="20"/>
        </w:rPr>
        <w:t xml:space="preserve">, contado da data de sua intimação (art. 157,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comunicação enviada pela autoridade competente.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13.6. Na aplicação das sanções serão considerados (art. 156, §1º, da Lei nº 14.133, de 2021):</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a) a natureza e a gravidade da infração cometida;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b) as peculiaridades do caso concreto;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c) as circunstâncias agravantes ou atenuantes;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d) os danos que dela provierem para o Contratante;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e) a implantação ou o aperfeiçoamento de programa de integridade, conforme normas e orientações dos órgãos de controle.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w:t>
      </w:r>
      <w:r w:rsidRPr="000054E1">
        <w:rPr>
          <w:sz w:val="20"/>
          <w:szCs w:val="20"/>
        </w:rPr>
        <w:lastRenderedPageBreak/>
        <w:t xml:space="preserve">ou de outros contratos administrativos que o contratado possua com o mesmo órgão ora contratante, na forma da Instrução Normativa SEGES/ME nº 26, de 13 de abril de 2022.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14. CLÁUSULA DÉCIMA QUARTA – DA EXTINÇÃO CONTRATUAL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14.3. Quando a não conclusão do contrato referida no item anterior decorrer de culpa do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14.4. O contrato se extingue quando vencido o prazo nele estipulado, independentemente de terem sido cumpridas ou não as obrigações de ambas as partes contraentes.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14.8.1. Nesta hipótese, aplicam-se também os artigos 138 e 139 da mesma Lei.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ensejará a rescisão se não restringir sua capacidade de concluir 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14.9. O termo de rescisão, sempre que possível, será precedido: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15. CLÁUSULA DÉCIMA QUINTA –DAS  VEDAÇÕES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15.1. É vedado ao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15.1.2. Interromper a execução dos serviços sob alegação de inadimplemento por parte da CONTRATANTE, salvo nos casos previstos em lei.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16. CLÁUSULA DÉCIMA SEXTA – DAS  ALTERAÇÕES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17. CLÁUSULA DÉCIMA SÉTIMA – DOS CASOS OMISSOS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18. CLÁUSULA DÉCIMA OITAVA – DA PUBLICAÇÃO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19. CLÁUSULA DÉCIMA NONA– FORO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rPr>
          <w:sz w:val="20"/>
          <w:szCs w:val="20"/>
        </w:rPr>
      </w:pPr>
      <w:r>
        <w:rPr>
          <w:sz w:val="20"/>
          <w:szCs w:val="20"/>
        </w:rPr>
        <w:t>Afrânio-PE, ____de_________________de 202</w:t>
      </w:r>
      <w:r w:rsidR="003E55C3">
        <w:rPr>
          <w:sz w:val="20"/>
          <w:szCs w:val="20"/>
        </w:rPr>
        <w:t>6</w:t>
      </w:r>
      <w:r w:rsidR="007B6CC0">
        <w:rPr>
          <w:sz w:val="20"/>
          <w:szCs w:val="20"/>
        </w:rPr>
        <w:t>.</w:t>
      </w: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center"/>
        <w:rPr>
          <w:sz w:val="20"/>
          <w:szCs w:val="20"/>
        </w:rPr>
      </w:pPr>
      <w:r>
        <w:rPr>
          <w:sz w:val="20"/>
          <w:szCs w:val="20"/>
        </w:rPr>
        <w:t>PREFEITURA MUNICIPAL DE AFRÂNIO</w:t>
      </w:r>
    </w:p>
    <w:p w:rsidR="00DC09FF" w:rsidRDefault="003E55C3" w:rsidP="00DC09FF">
      <w:pPr>
        <w:pStyle w:val="PargrafodaLista"/>
        <w:pBdr>
          <w:bottom w:val="single" w:sz="6" w:space="1" w:color="auto"/>
        </w:pBdr>
        <w:ind w:left="567"/>
        <w:jc w:val="center"/>
        <w:rPr>
          <w:sz w:val="20"/>
          <w:szCs w:val="20"/>
        </w:rPr>
      </w:pPr>
      <w:r>
        <w:rPr>
          <w:sz w:val="20"/>
          <w:szCs w:val="20"/>
        </w:rPr>
        <w:t xml:space="preserve">SECRETARIA MUNICIPAL DE </w:t>
      </w:r>
      <w:r w:rsidR="009D1AFD">
        <w:rPr>
          <w:sz w:val="20"/>
          <w:szCs w:val="20"/>
        </w:rPr>
        <w:t>EDUCAÇÃO</w:t>
      </w:r>
    </w:p>
    <w:p w:rsidR="009D1AFD" w:rsidRDefault="009D1AFD" w:rsidP="00DC09FF">
      <w:pPr>
        <w:pStyle w:val="PargrafodaLista"/>
        <w:pBdr>
          <w:bottom w:val="single" w:sz="6" w:space="1" w:color="auto"/>
        </w:pBdr>
        <w:ind w:left="567"/>
        <w:jc w:val="center"/>
        <w:rPr>
          <w:sz w:val="20"/>
          <w:szCs w:val="20"/>
        </w:rPr>
      </w:pPr>
      <w:r>
        <w:rPr>
          <w:sz w:val="20"/>
          <w:szCs w:val="20"/>
        </w:rPr>
        <w:t>RICADO XXXXXXXXXXXXXXXXXXXXXX</w:t>
      </w:r>
    </w:p>
    <w:p w:rsidR="00DC09FF" w:rsidRDefault="00DC09FF" w:rsidP="00DC09FF">
      <w:pPr>
        <w:pStyle w:val="PargrafodaLista"/>
        <w:pBdr>
          <w:bottom w:val="single" w:sz="6" w:space="1" w:color="auto"/>
        </w:pBdr>
        <w:ind w:left="567"/>
        <w:jc w:val="center"/>
        <w:rPr>
          <w:sz w:val="20"/>
          <w:szCs w:val="20"/>
        </w:rPr>
      </w:pPr>
      <w:r>
        <w:rPr>
          <w:sz w:val="20"/>
          <w:szCs w:val="20"/>
        </w:rPr>
        <w:t>CONTRANTE</w:t>
      </w: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center"/>
        <w:rPr>
          <w:sz w:val="20"/>
          <w:szCs w:val="20"/>
        </w:rPr>
      </w:pPr>
      <w:r>
        <w:rPr>
          <w:sz w:val="20"/>
          <w:szCs w:val="20"/>
        </w:rPr>
        <w:t>EMPRESAXXXXXXXXXXXXXXXXX</w:t>
      </w:r>
    </w:p>
    <w:p w:rsidR="00DC09FF" w:rsidRDefault="00DC09FF" w:rsidP="00DC09FF">
      <w:pPr>
        <w:pStyle w:val="PargrafodaLista"/>
        <w:pBdr>
          <w:bottom w:val="single" w:sz="6" w:space="1" w:color="auto"/>
        </w:pBdr>
        <w:ind w:left="567"/>
        <w:jc w:val="center"/>
        <w:rPr>
          <w:sz w:val="20"/>
          <w:szCs w:val="20"/>
        </w:rPr>
      </w:pPr>
      <w:r>
        <w:rPr>
          <w:sz w:val="20"/>
          <w:szCs w:val="20"/>
        </w:rPr>
        <w:t>XXXXXXXXXXXXXXXXXXXXXXXXXXXXXXXX</w:t>
      </w:r>
    </w:p>
    <w:p w:rsidR="00DC09FF" w:rsidRDefault="00DC09FF" w:rsidP="00DC09FF">
      <w:pPr>
        <w:pStyle w:val="PargrafodaLista"/>
        <w:pBdr>
          <w:bottom w:val="single" w:sz="6" w:space="1" w:color="auto"/>
        </w:pBdr>
        <w:ind w:left="567"/>
        <w:jc w:val="center"/>
        <w:rPr>
          <w:sz w:val="20"/>
          <w:szCs w:val="20"/>
        </w:rPr>
      </w:pPr>
      <w:r>
        <w:rPr>
          <w:sz w:val="20"/>
          <w:szCs w:val="20"/>
        </w:rPr>
        <w:t>CONTRATADA</w:t>
      </w:r>
    </w:p>
    <w:p w:rsidR="00DC09FF" w:rsidRDefault="00DC09FF" w:rsidP="00DC09FF">
      <w:pPr>
        <w:pStyle w:val="PargrafodaLista"/>
        <w:pBdr>
          <w:bottom w:val="single" w:sz="6" w:space="1" w:color="auto"/>
        </w:pBdr>
        <w:ind w:left="567"/>
        <w:jc w:val="left"/>
        <w:rPr>
          <w:sz w:val="20"/>
          <w:szCs w:val="20"/>
        </w:rPr>
      </w:pPr>
      <w:r>
        <w:rPr>
          <w:sz w:val="20"/>
          <w:szCs w:val="20"/>
        </w:rPr>
        <w:t>_______________________________</w:t>
      </w:r>
    </w:p>
    <w:p w:rsidR="00DC09FF" w:rsidRDefault="00DC09FF" w:rsidP="00DC09FF">
      <w:pPr>
        <w:pStyle w:val="PargrafodaLista"/>
        <w:pBdr>
          <w:bottom w:val="single" w:sz="6" w:space="1" w:color="auto"/>
        </w:pBdr>
        <w:ind w:left="567"/>
        <w:jc w:val="left"/>
        <w:rPr>
          <w:sz w:val="20"/>
          <w:szCs w:val="20"/>
        </w:rPr>
      </w:pPr>
      <w:r>
        <w:rPr>
          <w:sz w:val="20"/>
          <w:szCs w:val="20"/>
        </w:rPr>
        <w:t>CPF Nº</w:t>
      </w:r>
    </w:p>
    <w:p w:rsidR="00DC09FF" w:rsidRDefault="00DC09FF" w:rsidP="00DC09FF">
      <w:pPr>
        <w:pStyle w:val="PargrafodaLista"/>
        <w:pBdr>
          <w:bottom w:val="single" w:sz="6" w:space="1" w:color="auto"/>
        </w:pBdr>
        <w:ind w:left="567"/>
        <w:jc w:val="left"/>
        <w:rPr>
          <w:sz w:val="20"/>
          <w:szCs w:val="20"/>
        </w:rPr>
      </w:pPr>
      <w:r>
        <w:rPr>
          <w:sz w:val="20"/>
          <w:szCs w:val="20"/>
        </w:rPr>
        <w:t>________________________________</w:t>
      </w:r>
    </w:p>
    <w:p w:rsidR="00DC09FF" w:rsidRDefault="00DC09FF" w:rsidP="00250BEC">
      <w:pPr>
        <w:pStyle w:val="PargrafodaLista"/>
        <w:pBdr>
          <w:bottom w:val="single" w:sz="6" w:space="1" w:color="auto"/>
        </w:pBdr>
        <w:ind w:left="567"/>
        <w:jc w:val="left"/>
        <w:rPr>
          <w:sz w:val="20"/>
          <w:szCs w:val="20"/>
        </w:rPr>
      </w:pPr>
      <w:r>
        <w:rPr>
          <w:sz w:val="20"/>
          <w:szCs w:val="20"/>
        </w:rPr>
        <w:t>CPF Nº</w:t>
      </w:r>
    </w:p>
    <w:p w:rsidR="00814A9F" w:rsidRDefault="00814A9F" w:rsidP="00250BEC">
      <w:pPr>
        <w:pStyle w:val="PargrafodaLista"/>
        <w:pBdr>
          <w:bottom w:val="single" w:sz="6" w:space="1" w:color="auto"/>
        </w:pBdr>
        <w:ind w:left="567"/>
        <w:jc w:val="left"/>
        <w:rPr>
          <w:sz w:val="20"/>
          <w:szCs w:val="20"/>
        </w:rPr>
      </w:pPr>
    </w:p>
    <w:p w:rsidR="00824F0B" w:rsidRPr="004C53A3" w:rsidRDefault="00824F0B" w:rsidP="00B3595C">
      <w:pPr>
        <w:ind w:left="572" w:right="566"/>
        <w:jc w:val="both"/>
        <w:rPr>
          <w:b/>
          <w:bCs/>
        </w:rPr>
      </w:pPr>
    </w:p>
    <w:sectPr w:rsidR="00824F0B" w:rsidRPr="004C53A3" w:rsidSect="00B70CDA">
      <w:pgSz w:w="11910" w:h="16840"/>
      <w:pgMar w:top="1860" w:right="280"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29F5" w:rsidRDefault="008B29F5">
      <w:r>
        <w:separator/>
      </w:r>
    </w:p>
  </w:endnote>
  <w:endnote w:type="continuationSeparator" w:id="1">
    <w:p w:rsidR="008B29F5" w:rsidRDefault="008B29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panose1 w:val="00000000000000000000"/>
    <w:charset w:val="00"/>
    <w:family w:val="roman"/>
    <w:notTrueType/>
    <w:pitch w:val="default"/>
    <w:sig w:usb0="00000000" w:usb1="00000000" w:usb2="00000000" w:usb3="00000000" w:csb0="00000000" w:csb1="00000000"/>
  </w:font>
  <w:font w:name="Ecofont_Spranq_eco_Sans">
    <w:altName w:val="Cambria"/>
    <w:charset w:val="00"/>
    <w:family w:val="swiss"/>
    <w:pitch w:val="variable"/>
    <w:sig w:usb0="800000AF" w:usb1="1000204A" w:usb2="00000000" w:usb3="00000000" w:csb0="00000001" w:csb1="00000000"/>
  </w:font>
  <w:font w:name="WenQuanYi Micro Hei">
    <w:charset w:val="00"/>
    <w:family w:val="roman"/>
    <w:pitch w:val="default"/>
    <w:sig w:usb0="00000000" w:usb1="00000000" w:usb2="00000000" w:usb3="00000000" w:csb0="00000000" w:csb1="00000000"/>
  </w:font>
  <w:font w:name="Lohit Hindi">
    <w:altName w:val="Cambria"/>
    <w:charset w:val="00"/>
    <w:family w:val="roman"/>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9F5" w:rsidRDefault="008B29F5"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9F5" w:rsidRDefault="008B29F5"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29F5" w:rsidRDefault="008B29F5">
      <w:r>
        <w:separator/>
      </w:r>
    </w:p>
  </w:footnote>
  <w:footnote w:type="continuationSeparator" w:id="1">
    <w:p w:rsidR="008B29F5" w:rsidRDefault="008B29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9F5" w:rsidRDefault="008B29F5" w:rsidP="00887E0A">
    <w:pPr>
      <w:pStyle w:val="Corpodetexto"/>
      <w:spacing w:line="14" w:lineRule="auto"/>
      <w:jc w:val="center"/>
    </w:pPr>
    <w:r w:rsidRPr="008F0BE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27.55pt;margin-top:-92.2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9F5" w:rsidRDefault="008B29F5"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1">
    <w:nsid w:val="04F60CD4"/>
    <w:multiLevelType w:val="hybridMultilevel"/>
    <w:tmpl w:val="A358F7CA"/>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7A20B85"/>
    <w:multiLevelType w:val="multilevel"/>
    <w:tmpl w:val="283E5402"/>
    <w:lvl w:ilvl="0">
      <w:start w:val="8"/>
      <w:numFmt w:val="decimal"/>
      <w:lvlText w:val="%1"/>
      <w:lvlJc w:val="left"/>
      <w:pPr>
        <w:ind w:left="510" w:hanging="510"/>
      </w:pPr>
      <w:rPr>
        <w:rFonts w:hint="default"/>
      </w:rPr>
    </w:lvl>
    <w:lvl w:ilvl="1">
      <w:start w:val="9"/>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3">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pStyle w:val="Nivel1"/>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4">
    <w:nsid w:val="0CEC6F02"/>
    <w:multiLevelType w:val="hybridMultilevel"/>
    <w:tmpl w:val="D7A0B88C"/>
    <w:lvl w:ilvl="0" w:tplc="04160015">
      <w:start w:val="1"/>
      <w:numFmt w:val="upp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5">
    <w:nsid w:val="11D67396"/>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6">
    <w:nsid w:val="128407EC"/>
    <w:multiLevelType w:val="hybridMultilevel"/>
    <w:tmpl w:val="44FA9C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8">
    <w:nsid w:val="1D5C100D"/>
    <w:multiLevelType w:val="multilevel"/>
    <w:tmpl w:val="9C2CDDB8"/>
    <w:lvl w:ilvl="0">
      <w:start w:val="1"/>
      <w:numFmt w:val="decimal"/>
      <w:lvlText w:val="%1."/>
      <w:lvlJc w:val="left"/>
      <w:pPr>
        <w:ind w:left="360" w:hanging="360"/>
      </w:pPr>
      <w:rPr>
        <w:rFonts w:hint="default"/>
        <w:b/>
      </w:rPr>
    </w:lvl>
    <w:lvl w:ilvl="1">
      <w:start w:val="1"/>
      <w:numFmt w:val="decimal"/>
      <w:lvlText w:val="%1.%2."/>
      <w:lvlJc w:val="left"/>
      <w:pPr>
        <w:ind w:left="3551" w:hanging="432"/>
      </w:pPr>
      <w:rPr>
        <w:rFonts w:hint="default"/>
        <w:b w:val="0"/>
        <w:i w:val="0"/>
        <w:strike w:val="0"/>
        <w:color w:val="auto"/>
        <w:sz w:val="20"/>
        <w:szCs w:val="20"/>
        <w:u w:val="none"/>
      </w:rPr>
    </w:lvl>
    <w:lvl w:ilvl="2">
      <w:start w:val="1"/>
      <w:numFmt w:val="decimal"/>
      <w:lvlText w:val="%1.%2.%3."/>
      <w:lvlJc w:val="left"/>
      <w:pPr>
        <w:ind w:left="3198" w:hanging="1497"/>
      </w:pPr>
      <w:rPr>
        <w:rFonts w:ascii="Arial" w:hAnsi="Arial" w:cs="Arial" w:hint="default"/>
        <w:b w:val="0"/>
        <w:i w:val="0"/>
        <w:strike w:val="0"/>
        <w:color w:val="auto"/>
        <w:sz w:val="20"/>
        <w:szCs w:val="2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0">
    <w:nsid w:val="2ECA2C5D"/>
    <w:multiLevelType w:val="hybridMultilevel"/>
    <w:tmpl w:val="617C2D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DB459D6"/>
    <w:multiLevelType w:val="hybridMultilevel"/>
    <w:tmpl w:val="859EA2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FE33FE7"/>
    <w:multiLevelType w:val="hybridMultilevel"/>
    <w:tmpl w:val="EDD4A792"/>
    <w:lvl w:ilvl="0" w:tplc="8206BC12">
      <w:start w:val="1"/>
      <w:numFmt w:val="bullet"/>
      <w:lvlText w:val="o"/>
      <w:lvlJc w:val="left"/>
      <w:pPr>
        <w:ind w:left="720" w:hanging="360"/>
      </w:pPr>
      <w:rPr>
        <w:rFonts w:ascii="Courier New" w:hAnsi="Courier New" w:cs="Times New Roman" w:hint="default"/>
      </w:rPr>
    </w:lvl>
    <w:lvl w:ilvl="1" w:tplc="AADC6010">
      <w:start w:val="1"/>
      <w:numFmt w:val="bullet"/>
      <w:lvlText w:val="o"/>
      <w:lvlJc w:val="left"/>
      <w:pPr>
        <w:ind w:left="1440" w:hanging="360"/>
      </w:pPr>
      <w:rPr>
        <w:rFonts w:ascii="Courier New" w:hAnsi="Courier New" w:cs="Times New Roman" w:hint="default"/>
      </w:rPr>
    </w:lvl>
    <w:lvl w:ilvl="2" w:tplc="9EEA2610">
      <w:start w:val="1"/>
      <w:numFmt w:val="bullet"/>
      <w:pStyle w:val="Nivel3-erro"/>
      <w:lvlText w:val=""/>
      <w:lvlJc w:val="left"/>
      <w:pPr>
        <w:ind w:left="2160" w:hanging="360"/>
      </w:pPr>
      <w:rPr>
        <w:rFonts w:ascii="Wingdings" w:hAnsi="Wingdings" w:hint="default"/>
      </w:rPr>
    </w:lvl>
    <w:lvl w:ilvl="3" w:tplc="8188D240">
      <w:start w:val="1"/>
      <w:numFmt w:val="bullet"/>
      <w:lvlText w:val=""/>
      <w:lvlJc w:val="left"/>
      <w:pPr>
        <w:ind w:left="2880" w:hanging="360"/>
      </w:pPr>
      <w:rPr>
        <w:rFonts w:ascii="Symbol" w:hAnsi="Symbol" w:hint="default"/>
      </w:rPr>
    </w:lvl>
    <w:lvl w:ilvl="4" w:tplc="86387A62">
      <w:start w:val="1"/>
      <w:numFmt w:val="bullet"/>
      <w:lvlText w:val="o"/>
      <w:lvlJc w:val="left"/>
      <w:pPr>
        <w:ind w:left="3600" w:hanging="360"/>
      </w:pPr>
      <w:rPr>
        <w:rFonts w:ascii="Courier New" w:hAnsi="Courier New" w:cs="Times New Roman" w:hint="default"/>
      </w:rPr>
    </w:lvl>
    <w:lvl w:ilvl="5" w:tplc="98BC0358">
      <w:start w:val="1"/>
      <w:numFmt w:val="bullet"/>
      <w:lvlText w:val=""/>
      <w:lvlJc w:val="left"/>
      <w:pPr>
        <w:ind w:left="4320" w:hanging="360"/>
      </w:pPr>
      <w:rPr>
        <w:rFonts w:ascii="Wingdings" w:hAnsi="Wingdings" w:hint="default"/>
      </w:rPr>
    </w:lvl>
    <w:lvl w:ilvl="6" w:tplc="A498C560">
      <w:start w:val="1"/>
      <w:numFmt w:val="bullet"/>
      <w:lvlText w:val=""/>
      <w:lvlJc w:val="left"/>
      <w:pPr>
        <w:ind w:left="5040" w:hanging="360"/>
      </w:pPr>
      <w:rPr>
        <w:rFonts w:ascii="Symbol" w:hAnsi="Symbol" w:hint="default"/>
      </w:rPr>
    </w:lvl>
    <w:lvl w:ilvl="7" w:tplc="9D8C7708">
      <w:start w:val="1"/>
      <w:numFmt w:val="bullet"/>
      <w:lvlText w:val="o"/>
      <w:lvlJc w:val="left"/>
      <w:pPr>
        <w:ind w:left="5760" w:hanging="360"/>
      </w:pPr>
      <w:rPr>
        <w:rFonts w:ascii="Courier New" w:hAnsi="Courier New" w:cs="Times New Roman" w:hint="default"/>
      </w:rPr>
    </w:lvl>
    <w:lvl w:ilvl="8" w:tplc="E4784D38">
      <w:start w:val="1"/>
      <w:numFmt w:val="bullet"/>
      <w:lvlText w:val=""/>
      <w:lvlJc w:val="left"/>
      <w:pPr>
        <w:ind w:left="6480" w:hanging="360"/>
      </w:pPr>
      <w:rPr>
        <w:rFonts w:ascii="Wingdings" w:hAnsi="Wingdings" w:hint="default"/>
      </w:rPr>
    </w:lvl>
  </w:abstractNum>
  <w:abstractNum w:abstractNumId="15">
    <w:nsid w:val="41947B12"/>
    <w:multiLevelType w:val="hybridMultilevel"/>
    <w:tmpl w:val="6D3C0F00"/>
    <w:lvl w:ilvl="0" w:tplc="19CE53BA">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58BA2B0A">
      <w:numFmt w:val="bullet"/>
      <w:lvlText w:val="•"/>
      <w:lvlJc w:val="left"/>
      <w:pPr>
        <w:ind w:left="1628" w:hanging="319"/>
      </w:pPr>
      <w:rPr>
        <w:rFonts w:hint="default"/>
        <w:lang w:val="pt-PT" w:eastAsia="en-US" w:bidi="ar-SA"/>
      </w:rPr>
    </w:lvl>
    <w:lvl w:ilvl="2" w:tplc="6A104D38">
      <w:numFmt w:val="bullet"/>
      <w:lvlText w:val="•"/>
      <w:lvlJc w:val="left"/>
      <w:pPr>
        <w:ind w:left="2677" w:hanging="319"/>
      </w:pPr>
      <w:rPr>
        <w:rFonts w:hint="default"/>
        <w:lang w:val="pt-PT" w:eastAsia="en-US" w:bidi="ar-SA"/>
      </w:rPr>
    </w:lvl>
    <w:lvl w:ilvl="3" w:tplc="C9A2079A">
      <w:numFmt w:val="bullet"/>
      <w:lvlText w:val="•"/>
      <w:lvlJc w:val="left"/>
      <w:pPr>
        <w:ind w:left="3725" w:hanging="319"/>
      </w:pPr>
      <w:rPr>
        <w:rFonts w:hint="default"/>
        <w:lang w:val="pt-PT" w:eastAsia="en-US" w:bidi="ar-SA"/>
      </w:rPr>
    </w:lvl>
    <w:lvl w:ilvl="4" w:tplc="201054BA">
      <w:numFmt w:val="bullet"/>
      <w:lvlText w:val="•"/>
      <w:lvlJc w:val="left"/>
      <w:pPr>
        <w:ind w:left="4774" w:hanging="319"/>
      </w:pPr>
      <w:rPr>
        <w:rFonts w:hint="default"/>
        <w:lang w:val="pt-PT" w:eastAsia="en-US" w:bidi="ar-SA"/>
      </w:rPr>
    </w:lvl>
    <w:lvl w:ilvl="5" w:tplc="CD444E5A">
      <w:numFmt w:val="bullet"/>
      <w:lvlText w:val="•"/>
      <w:lvlJc w:val="left"/>
      <w:pPr>
        <w:ind w:left="5823" w:hanging="319"/>
      </w:pPr>
      <w:rPr>
        <w:rFonts w:hint="default"/>
        <w:lang w:val="pt-PT" w:eastAsia="en-US" w:bidi="ar-SA"/>
      </w:rPr>
    </w:lvl>
    <w:lvl w:ilvl="6" w:tplc="57A824E2">
      <w:numFmt w:val="bullet"/>
      <w:lvlText w:val="•"/>
      <w:lvlJc w:val="left"/>
      <w:pPr>
        <w:ind w:left="6871" w:hanging="319"/>
      </w:pPr>
      <w:rPr>
        <w:rFonts w:hint="default"/>
        <w:lang w:val="pt-PT" w:eastAsia="en-US" w:bidi="ar-SA"/>
      </w:rPr>
    </w:lvl>
    <w:lvl w:ilvl="7" w:tplc="5B8EC7D2">
      <w:numFmt w:val="bullet"/>
      <w:lvlText w:val="•"/>
      <w:lvlJc w:val="left"/>
      <w:pPr>
        <w:ind w:left="7920" w:hanging="319"/>
      </w:pPr>
      <w:rPr>
        <w:rFonts w:hint="default"/>
        <w:lang w:val="pt-PT" w:eastAsia="en-US" w:bidi="ar-SA"/>
      </w:rPr>
    </w:lvl>
    <w:lvl w:ilvl="8" w:tplc="54B62694">
      <w:numFmt w:val="bullet"/>
      <w:lvlText w:val="•"/>
      <w:lvlJc w:val="left"/>
      <w:pPr>
        <w:ind w:left="8969" w:hanging="319"/>
      </w:pPr>
      <w:rPr>
        <w:rFonts w:hint="default"/>
        <w:lang w:val="pt-PT" w:eastAsia="en-US" w:bidi="ar-SA"/>
      </w:rPr>
    </w:lvl>
  </w:abstractNum>
  <w:abstractNum w:abstractNumId="16">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8">
    <w:nsid w:val="473324ED"/>
    <w:multiLevelType w:val="hybridMultilevel"/>
    <w:tmpl w:val="97AE6A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0">
    <w:nsid w:val="486E632E"/>
    <w:multiLevelType w:val="hybridMultilevel"/>
    <w:tmpl w:val="360E26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4">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5">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6">
    <w:nsid w:val="56FD75C5"/>
    <w:multiLevelType w:val="hybridMultilevel"/>
    <w:tmpl w:val="B7C0F1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5911199D"/>
    <w:multiLevelType w:val="hybridMultilevel"/>
    <w:tmpl w:val="AA168C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9">
    <w:nsid w:val="5D01475F"/>
    <w:multiLevelType w:val="hybridMultilevel"/>
    <w:tmpl w:val="7488F6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1">
    <w:nsid w:val="672308E2"/>
    <w:multiLevelType w:val="hybridMultilevel"/>
    <w:tmpl w:val="04BA99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3">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6B975B36"/>
    <w:multiLevelType w:val="multilevel"/>
    <w:tmpl w:val="F55C4A6A"/>
    <w:lvl w:ilvl="0">
      <w:start w:val="1"/>
      <w:numFmt w:val="decimal"/>
      <w:lvlText w:val="%1."/>
      <w:lvlJc w:val="left"/>
      <w:pPr>
        <w:ind w:left="408" w:hanging="408"/>
      </w:pPr>
      <w:rPr>
        <w:rFonts w:hint="default"/>
        <w:sz w:val="20"/>
      </w:rPr>
    </w:lvl>
    <w:lvl w:ilvl="1">
      <w:start w:val="1"/>
      <w:numFmt w:val="decimal"/>
      <w:lvlText w:val="%1.%2."/>
      <w:lvlJc w:val="left"/>
      <w:pPr>
        <w:ind w:left="1287" w:hanging="720"/>
      </w:pPr>
      <w:rPr>
        <w:rFonts w:hint="default"/>
        <w:sz w:val="20"/>
      </w:rPr>
    </w:lvl>
    <w:lvl w:ilvl="2">
      <w:start w:val="1"/>
      <w:numFmt w:val="decimal"/>
      <w:lvlText w:val="%1.%2.%3."/>
      <w:lvlJc w:val="left"/>
      <w:pPr>
        <w:ind w:left="2214" w:hanging="1080"/>
      </w:pPr>
      <w:rPr>
        <w:rFonts w:hint="default"/>
        <w:sz w:val="20"/>
      </w:rPr>
    </w:lvl>
    <w:lvl w:ilvl="3">
      <w:start w:val="1"/>
      <w:numFmt w:val="decimal"/>
      <w:lvlText w:val="%1.%2.%3.%4."/>
      <w:lvlJc w:val="left"/>
      <w:pPr>
        <w:ind w:left="2781" w:hanging="1080"/>
      </w:pPr>
      <w:rPr>
        <w:rFonts w:hint="default"/>
        <w:sz w:val="20"/>
      </w:rPr>
    </w:lvl>
    <w:lvl w:ilvl="4">
      <w:start w:val="1"/>
      <w:numFmt w:val="decimal"/>
      <w:lvlText w:val="%1.%2.%3.%4.%5."/>
      <w:lvlJc w:val="left"/>
      <w:pPr>
        <w:ind w:left="3708" w:hanging="1440"/>
      </w:pPr>
      <w:rPr>
        <w:rFonts w:hint="default"/>
        <w:sz w:val="20"/>
      </w:rPr>
    </w:lvl>
    <w:lvl w:ilvl="5">
      <w:start w:val="1"/>
      <w:numFmt w:val="decimal"/>
      <w:lvlText w:val="%1.%2.%3.%4.%5.%6."/>
      <w:lvlJc w:val="left"/>
      <w:pPr>
        <w:ind w:left="4635" w:hanging="1800"/>
      </w:pPr>
      <w:rPr>
        <w:rFonts w:hint="default"/>
        <w:sz w:val="20"/>
      </w:rPr>
    </w:lvl>
    <w:lvl w:ilvl="6">
      <w:start w:val="1"/>
      <w:numFmt w:val="decimal"/>
      <w:lvlText w:val="%1.%2.%3.%4.%5.%6.%7."/>
      <w:lvlJc w:val="left"/>
      <w:pPr>
        <w:ind w:left="5562" w:hanging="2160"/>
      </w:pPr>
      <w:rPr>
        <w:rFonts w:hint="default"/>
        <w:sz w:val="20"/>
      </w:rPr>
    </w:lvl>
    <w:lvl w:ilvl="7">
      <w:start w:val="1"/>
      <w:numFmt w:val="decimal"/>
      <w:lvlText w:val="%1.%2.%3.%4.%5.%6.%7.%8."/>
      <w:lvlJc w:val="left"/>
      <w:pPr>
        <w:ind w:left="6129" w:hanging="2160"/>
      </w:pPr>
      <w:rPr>
        <w:rFonts w:hint="default"/>
        <w:sz w:val="20"/>
      </w:rPr>
    </w:lvl>
    <w:lvl w:ilvl="8">
      <w:start w:val="1"/>
      <w:numFmt w:val="decimal"/>
      <w:lvlText w:val="%1.%2.%3.%4.%5.%6.%7.%8.%9."/>
      <w:lvlJc w:val="left"/>
      <w:pPr>
        <w:ind w:left="7056" w:hanging="2520"/>
      </w:pPr>
      <w:rPr>
        <w:rFonts w:hint="default"/>
        <w:sz w:val="20"/>
      </w:rPr>
    </w:lvl>
  </w:abstractNum>
  <w:abstractNum w:abstractNumId="35">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6">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37">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8">
    <w:nsid w:val="7C7F62F2"/>
    <w:multiLevelType w:val="hybridMultilevel"/>
    <w:tmpl w:val="52A033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7"/>
  </w:num>
  <w:num w:numId="4">
    <w:abstractNumId w:val="19"/>
  </w:num>
  <w:num w:numId="5">
    <w:abstractNumId w:val="15"/>
  </w:num>
  <w:num w:numId="6">
    <w:abstractNumId w:val="25"/>
  </w:num>
  <w:num w:numId="7">
    <w:abstractNumId w:val="37"/>
  </w:num>
  <w:num w:numId="8">
    <w:abstractNumId w:val="23"/>
  </w:num>
  <w:num w:numId="9">
    <w:abstractNumId w:val="32"/>
  </w:num>
  <w:num w:numId="10">
    <w:abstractNumId w:val="9"/>
  </w:num>
  <w:num w:numId="11">
    <w:abstractNumId w:val="24"/>
  </w:num>
  <w:num w:numId="12">
    <w:abstractNumId w:val="17"/>
  </w:num>
  <w:num w:numId="13">
    <w:abstractNumId w:val="35"/>
  </w:num>
  <w:num w:numId="14">
    <w:abstractNumId w:val="16"/>
  </w:num>
  <w:num w:numId="15">
    <w:abstractNumId w:val="2"/>
  </w:num>
  <w:num w:numId="16">
    <w:abstractNumId w:val="21"/>
  </w:num>
  <w:num w:numId="17">
    <w:abstractNumId w:val="5"/>
  </w:num>
  <w:num w:numId="18">
    <w:abstractNumId w:val="14"/>
  </w:num>
  <w:num w:numId="19">
    <w:abstractNumId w:val="11"/>
  </w:num>
  <w:num w:numId="20">
    <w:abstractNumId w:val="13"/>
  </w:num>
  <w:num w:numId="21">
    <w:abstractNumId w:val="22"/>
  </w:num>
  <w:num w:numId="22">
    <w:abstractNumId w:val="33"/>
  </w:num>
  <w:num w:numId="23">
    <w:abstractNumId w:val="36"/>
  </w:num>
  <w:num w:numId="24">
    <w:abstractNumId w:val="39"/>
  </w:num>
  <w:num w:numId="25">
    <w:abstractNumId w:val="34"/>
  </w:num>
  <w:num w:numId="26">
    <w:abstractNumId w:val="6"/>
  </w:num>
  <w:num w:numId="27">
    <w:abstractNumId w:val="20"/>
  </w:num>
  <w:num w:numId="28">
    <w:abstractNumId w:val="18"/>
  </w:num>
  <w:num w:numId="29">
    <w:abstractNumId w:val="38"/>
  </w:num>
  <w:num w:numId="30">
    <w:abstractNumId w:val="12"/>
  </w:num>
  <w:num w:numId="31">
    <w:abstractNumId w:val="1"/>
  </w:num>
  <w:num w:numId="32">
    <w:abstractNumId w:val="10"/>
  </w:num>
  <w:num w:numId="33">
    <w:abstractNumId w:val="27"/>
  </w:num>
  <w:num w:numId="34">
    <w:abstractNumId w:val="31"/>
  </w:num>
  <w:num w:numId="35">
    <w:abstractNumId w:val="29"/>
  </w:num>
  <w:num w:numId="36">
    <w:abstractNumId w:val="26"/>
  </w:num>
  <w:num w:numId="37">
    <w:abstractNumId w:val="4"/>
  </w:num>
  <w:num w:numId="38">
    <w:abstractNumId w:val="8"/>
  </w:num>
  <w:num w:numId="39">
    <w:abstractNumId w:val="30"/>
  </w:num>
  <w:num w:numId="40">
    <w:abstractNumId w:val="28"/>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rsids>
    <w:rsidRoot w:val="00090E10"/>
    <w:rsid w:val="00002E5F"/>
    <w:rsid w:val="00004400"/>
    <w:rsid w:val="00004C7E"/>
    <w:rsid w:val="000054E1"/>
    <w:rsid w:val="00011DF6"/>
    <w:rsid w:val="00015CE5"/>
    <w:rsid w:val="00017F7E"/>
    <w:rsid w:val="000208F5"/>
    <w:rsid w:val="0002148A"/>
    <w:rsid w:val="00026433"/>
    <w:rsid w:val="000364EA"/>
    <w:rsid w:val="00044B71"/>
    <w:rsid w:val="00045EBD"/>
    <w:rsid w:val="00050BEE"/>
    <w:rsid w:val="00051155"/>
    <w:rsid w:val="00051B27"/>
    <w:rsid w:val="0005338A"/>
    <w:rsid w:val="00060A30"/>
    <w:rsid w:val="000632D2"/>
    <w:rsid w:val="0007164B"/>
    <w:rsid w:val="000759B3"/>
    <w:rsid w:val="00075BA4"/>
    <w:rsid w:val="00083151"/>
    <w:rsid w:val="000840B4"/>
    <w:rsid w:val="00085D4F"/>
    <w:rsid w:val="00090E10"/>
    <w:rsid w:val="00091E85"/>
    <w:rsid w:val="00091F29"/>
    <w:rsid w:val="0009585E"/>
    <w:rsid w:val="000A7D6A"/>
    <w:rsid w:val="000B23A1"/>
    <w:rsid w:val="000B316F"/>
    <w:rsid w:val="000B41AA"/>
    <w:rsid w:val="000C0894"/>
    <w:rsid w:val="000C1C46"/>
    <w:rsid w:val="000C27C0"/>
    <w:rsid w:val="000C3152"/>
    <w:rsid w:val="000C794C"/>
    <w:rsid w:val="000D3C70"/>
    <w:rsid w:val="000D4B58"/>
    <w:rsid w:val="000E1408"/>
    <w:rsid w:val="000F2145"/>
    <w:rsid w:val="000F24D3"/>
    <w:rsid w:val="000F42DD"/>
    <w:rsid w:val="000F52F3"/>
    <w:rsid w:val="000F5EFF"/>
    <w:rsid w:val="00106B2F"/>
    <w:rsid w:val="00110F2F"/>
    <w:rsid w:val="001112A6"/>
    <w:rsid w:val="00117312"/>
    <w:rsid w:val="001174F2"/>
    <w:rsid w:val="00134D7E"/>
    <w:rsid w:val="00135A20"/>
    <w:rsid w:val="00143545"/>
    <w:rsid w:val="00146DB2"/>
    <w:rsid w:val="00147058"/>
    <w:rsid w:val="001508BB"/>
    <w:rsid w:val="001527FE"/>
    <w:rsid w:val="00154FF1"/>
    <w:rsid w:val="001727C5"/>
    <w:rsid w:val="00172957"/>
    <w:rsid w:val="00185DDE"/>
    <w:rsid w:val="00195752"/>
    <w:rsid w:val="001962E1"/>
    <w:rsid w:val="001B054D"/>
    <w:rsid w:val="001C159B"/>
    <w:rsid w:val="001C3AEE"/>
    <w:rsid w:val="001E0340"/>
    <w:rsid w:val="001E4E00"/>
    <w:rsid w:val="001F7EBA"/>
    <w:rsid w:val="00206421"/>
    <w:rsid w:val="0020733A"/>
    <w:rsid w:val="002117D3"/>
    <w:rsid w:val="00212C38"/>
    <w:rsid w:val="002142CD"/>
    <w:rsid w:val="00232EFF"/>
    <w:rsid w:val="0023362D"/>
    <w:rsid w:val="002417A0"/>
    <w:rsid w:val="002501A8"/>
    <w:rsid w:val="00250BEC"/>
    <w:rsid w:val="0025323A"/>
    <w:rsid w:val="0025448F"/>
    <w:rsid w:val="00254867"/>
    <w:rsid w:val="00261EE0"/>
    <w:rsid w:val="00271718"/>
    <w:rsid w:val="002752D5"/>
    <w:rsid w:val="00275B98"/>
    <w:rsid w:val="002916AA"/>
    <w:rsid w:val="002A2DCA"/>
    <w:rsid w:val="002A7A39"/>
    <w:rsid w:val="002A7A93"/>
    <w:rsid w:val="002B3C3C"/>
    <w:rsid w:val="002B5572"/>
    <w:rsid w:val="002D2010"/>
    <w:rsid w:val="002D2247"/>
    <w:rsid w:val="002D51BD"/>
    <w:rsid w:val="002D5D2A"/>
    <w:rsid w:val="002D67B3"/>
    <w:rsid w:val="002E41AD"/>
    <w:rsid w:val="002E4C6A"/>
    <w:rsid w:val="002E7653"/>
    <w:rsid w:val="002F0FDA"/>
    <w:rsid w:val="002F4562"/>
    <w:rsid w:val="003161B8"/>
    <w:rsid w:val="00320A61"/>
    <w:rsid w:val="00324C48"/>
    <w:rsid w:val="003255EF"/>
    <w:rsid w:val="0032563A"/>
    <w:rsid w:val="003263C4"/>
    <w:rsid w:val="003410CE"/>
    <w:rsid w:val="003410FB"/>
    <w:rsid w:val="00356220"/>
    <w:rsid w:val="00360F67"/>
    <w:rsid w:val="003616F4"/>
    <w:rsid w:val="00377E5D"/>
    <w:rsid w:val="003831E1"/>
    <w:rsid w:val="00385926"/>
    <w:rsid w:val="00396A49"/>
    <w:rsid w:val="003A0DC7"/>
    <w:rsid w:val="003A41B6"/>
    <w:rsid w:val="003A47F5"/>
    <w:rsid w:val="003A6340"/>
    <w:rsid w:val="003B40E0"/>
    <w:rsid w:val="003B4CBF"/>
    <w:rsid w:val="003B56FF"/>
    <w:rsid w:val="003B6731"/>
    <w:rsid w:val="003B713B"/>
    <w:rsid w:val="003C30DA"/>
    <w:rsid w:val="003C55D3"/>
    <w:rsid w:val="003C5D68"/>
    <w:rsid w:val="003C64CC"/>
    <w:rsid w:val="003C6FD1"/>
    <w:rsid w:val="003D21FC"/>
    <w:rsid w:val="003D2351"/>
    <w:rsid w:val="003E55C3"/>
    <w:rsid w:val="003E77BC"/>
    <w:rsid w:val="003F6038"/>
    <w:rsid w:val="003F6CCC"/>
    <w:rsid w:val="003F75BF"/>
    <w:rsid w:val="003F7DBA"/>
    <w:rsid w:val="004046D6"/>
    <w:rsid w:val="00404C39"/>
    <w:rsid w:val="004119AC"/>
    <w:rsid w:val="004304DC"/>
    <w:rsid w:val="00451E68"/>
    <w:rsid w:val="00453A5C"/>
    <w:rsid w:val="00456ADF"/>
    <w:rsid w:val="00464612"/>
    <w:rsid w:val="0047170E"/>
    <w:rsid w:val="0047195B"/>
    <w:rsid w:val="0048011E"/>
    <w:rsid w:val="004A3D8F"/>
    <w:rsid w:val="004A5F3A"/>
    <w:rsid w:val="004A65AB"/>
    <w:rsid w:val="004B3BEA"/>
    <w:rsid w:val="004B5351"/>
    <w:rsid w:val="004B6093"/>
    <w:rsid w:val="004B610A"/>
    <w:rsid w:val="004B65AA"/>
    <w:rsid w:val="004B752A"/>
    <w:rsid w:val="004C3CC1"/>
    <w:rsid w:val="004C53A3"/>
    <w:rsid w:val="004C55EE"/>
    <w:rsid w:val="004C5F41"/>
    <w:rsid w:val="004D01FA"/>
    <w:rsid w:val="004D1FC6"/>
    <w:rsid w:val="004D56D0"/>
    <w:rsid w:val="004E0322"/>
    <w:rsid w:val="004E12FE"/>
    <w:rsid w:val="004E3612"/>
    <w:rsid w:val="004E3E52"/>
    <w:rsid w:val="004E54C4"/>
    <w:rsid w:val="004E7D37"/>
    <w:rsid w:val="004F193F"/>
    <w:rsid w:val="004F7B6C"/>
    <w:rsid w:val="00506281"/>
    <w:rsid w:val="00506F85"/>
    <w:rsid w:val="00520366"/>
    <w:rsid w:val="00521BBE"/>
    <w:rsid w:val="005236EE"/>
    <w:rsid w:val="005369E9"/>
    <w:rsid w:val="00537464"/>
    <w:rsid w:val="0054349B"/>
    <w:rsid w:val="00560B0E"/>
    <w:rsid w:val="00560C69"/>
    <w:rsid w:val="00562AA4"/>
    <w:rsid w:val="00573AC3"/>
    <w:rsid w:val="00573DFD"/>
    <w:rsid w:val="0057426B"/>
    <w:rsid w:val="005850FC"/>
    <w:rsid w:val="005867BC"/>
    <w:rsid w:val="00587341"/>
    <w:rsid w:val="00591507"/>
    <w:rsid w:val="0059293C"/>
    <w:rsid w:val="005A4150"/>
    <w:rsid w:val="005A7A90"/>
    <w:rsid w:val="005B0751"/>
    <w:rsid w:val="005B320D"/>
    <w:rsid w:val="005B769D"/>
    <w:rsid w:val="005C16B4"/>
    <w:rsid w:val="005D0E2D"/>
    <w:rsid w:val="005D36B9"/>
    <w:rsid w:val="005E0A5C"/>
    <w:rsid w:val="005E58C5"/>
    <w:rsid w:val="005E6DCA"/>
    <w:rsid w:val="00600E3A"/>
    <w:rsid w:val="00604BF0"/>
    <w:rsid w:val="00606DAB"/>
    <w:rsid w:val="00607AA1"/>
    <w:rsid w:val="00612C28"/>
    <w:rsid w:val="0061356C"/>
    <w:rsid w:val="0062571D"/>
    <w:rsid w:val="00631A51"/>
    <w:rsid w:val="0063566B"/>
    <w:rsid w:val="006367A8"/>
    <w:rsid w:val="00636A42"/>
    <w:rsid w:val="00641D73"/>
    <w:rsid w:val="00654E72"/>
    <w:rsid w:val="00655886"/>
    <w:rsid w:val="00656A4D"/>
    <w:rsid w:val="00662404"/>
    <w:rsid w:val="006666EA"/>
    <w:rsid w:val="00677984"/>
    <w:rsid w:val="00682629"/>
    <w:rsid w:val="00697BCF"/>
    <w:rsid w:val="006A08E2"/>
    <w:rsid w:val="006A1B66"/>
    <w:rsid w:val="006B45F0"/>
    <w:rsid w:val="006B5BA0"/>
    <w:rsid w:val="006B6A4F"/>
    <w:rsid w:val="006B723E"/>
    <w:rsid w:val="006C0D51"/>
    <w:rsid w:val="006C5578"/>
    <w:rsid w:val="006D31F0"/>
    <w:rsid w:val="006D55BB"/>
    <w:rsid w:val="006D705B"/>
    <w:rsid w:val="006F083E"/>
    <w:rsid w:val="006F703C"/>
    <w:rsid w:val="00701C85"/>
    <w:rsid w:val="00703C47"/>
    <w:rsid w:val="007117AF"/>
    <w:rsid w:val="00713BCD"/>
    <w:rsid w:val="00725358"/>
    <w:rsid w:val="00732C37"/>
    <w:rsid w:val="00733FA8"/>
    <w:rsid w:val="00735A39"/>
    <w:rsid w:val="00742600"/>
    <w:rsid w:val="007505C7"/>
    <w:rsid w:val="00751277"/>
    <w:rsid w:val="007667C1"/>
    <w:rsid w:val="007833B8"/>
    <w:rsid w:val="00791177"/>
    <w:rsid w:val="00792FBE"/>
    <w:rsid w:val="00795139"/>
    <w:rsid w:val="007960BC"/>
    <w:rsid w:val="007968FE"/>
    <w:rsid w:val="007979A6"/>
    <w:rsid w:val="007A5FAE"/>
    <w:rsid w:val="007A663B"/>
    <w:rsid w:val="007A71F1"/>
    <w:rsid w:val="007B08F4"/>
    <w:rsid w:val="007B6169"/>
    <w:rsid w:val="007B6CC0"/>
    <w:rsid w:val="007B7868"/>
    <w:rsid w:val="007C0C03"/>
    <w:rsid w:val="007C5419"/>
    <w:rsid w:val="007C5960"/>
    <w:rsid w:val="007C661E"/>
    <w:rsid w:val="007D06D9"/>
    <w:rsid w:val="007D4F55"/>
    <w:rsid w:val="007E2E11"/>
    <w:rsid w:val="007E34B1"/>
    <w:rsid w:val="007F479F"/>
    <w:rsid w:val="007F4E0E"/>
    <w:rsid w:val="007F64B9"/>
    <w:rsid w:val="008026D9"/>
    <w:rsid w:val="00810E4E"/>
    <w:rsid w:val="00811A9F"/>
    <w:rsid w:val="00814A9F"/>
    <w:rsid w:val="008209FD"/>
    <w:rsid w:val="00823091"/>
    <w:rsid w:val="00824564"/>
    <w:rsid w:val="00824EAA"/>
    <w:rsid w:val="00824F0B"/>
    <w:rsid w:val="0083116A"/>
    <w:rsid w:val="0083119D"/>
    <w:rsid w:val="00846198"/>
    <w:rsid w:val="008503BB"/>
    <w:rsid w:val="00851433"/>
    <w:rsid w:val="0085439A"/>
    <w:rsid w:val="00857AEA"/>
    <w:rsid w:val="00864521"/>
    <w:rsid w:val="00874B02"/>
    <w:rsid w:val="00876204"/>
    <w:rsid w:val="0087771C"/>
    <w:rsid w:val="00877FC8"/>
    <w:rsid w:val="0088026A"/>
    <w:rsid w:val="0088474C"/>
    <w:rsid w:val="00886BFD"/>
    <w:rsid w:val="00887E0A"/>
    <w:rsid w:val="008934A7"/>
    <w:rsid w:val="008954B7"/>
    <w:rsid w:val="008A737E"/>
    <w:rsid w:val="008B06E5"/>
    <w:rsid w:val="008B29F5"/>
    <w:rsid w:val="008B594D"/>
    <w:rsid w:val="008C6118"/>
    <w:rsid w:val="008D12D0"/>
    <w:rsid w:val="008D1837"/>
    <w:rsid w:val="008D7FAA"/>
    <w:rsid w:val="008E03D9"/>
    <w:rsid w:val="008E2CB9"/>
    <w:rsid w:val="008F0BE8"/>
    <w:rsid w:val="008F2CFD"/>
    <w:rsid w:val="00904389"/>
    <w:rsid w:val="00916367"/>
    <w:rsid w:val="00916F38"/>
    <w:rsid w:val="00922390"/>
    <w:rsid w:val="00926650"/>
    <w:rsid w:val="00940499"/>
    <w:rsid w:val="0094108F"/>
    <w:rsid w:val="00945324"/>
    <w:rsid w:val="00946722"/>
    <w:rsid w:val="00947357"/>
    <w:rsid w:val="00947D8D"/>
    <w:rsid w:val="00957289"/>
    <w:rsid w:val="009575B7"/>
    <w:rsid w:val="009602C3"/>
    <w:rsid w:val="00960C2F"/>
    <w:rsid w:val="009716B6"/>
    <w:rsid w:val="009845D8"/>
    <w:rsid w:val="00987911"/>
    <w:rsid w:val="00996187"/>
    <w:rsid w:val="009A41C5"/>
    <w:rsid w:val="009B3B3E"/>
    <w:rsid w:val="009D1AFD"/>
    <w:rsid w:val="009D2568"/>
    <w:rsid w:val="009E5CC0"/>
    <w:rsid w:val="009F46AE"/>
    <w:rsid w:val="00A011B2"/>
    <w:rsid w:val="00A03499"/>
    <w:rsid w:val="00A04D66"/>
    <w:rsid w:val="00A05F1E"/>
    <w:rsid w:val="00A14455"/>
    <w:rsid w:val="00A14741"/>
    <w:rsid w:val="00A15A12"/>
    <w:rsid w:val="00A160DE"/>
    <w:rsid w:val="00A21BDA"/>
    <w:rsid w:val="00A224FD"/>
    <w:rsid w:val="00A23551"/>
    <w:rsid w:val="00A25366"/>
    <w:rsid w:val="00A25FCB"/>
    <w:rsid w:val="00A31225"/>
    <w:rsid w:val="00A3144C"/>
    <w:rsid w:val="00A46148"/>
    <w:rsid w:val="00A54DDB"/>
    <w:rsid w:val="00A55A88"/>
    <w:rsid w:val="00A75133"/>
    <w:rsid w:val="00A83831"/>
    <w:rsid w:val="00A85C8A"/>
    <w:rsid w:val="00A94EA2"/>
    <w:rsid w:val="00AB05E6"/>
    <w:rsid w:val="00AB632E"/>
    <w:rsid w:val="00AB651E"/>
    <w:rsid w:val="00AC0A26"/>
    <w:rsid w:val="00AD55E3"/>
    <w:rsid w:val="00AD6316"/>
    <w:rsid w:val="00AE08FA"/>
    <w:rsid w:val="00AE2977"/>
    <w:rsid w:val="00AE3AB0"/>
    <w:rsid w:val="00AE4012"/>
    <w:rsid w:val="00AF0DEE"/>
    <w:rsid w:val="00AF130A"/>
    <w:rsid w:val="00AF6CD4"/>
    <w:rsid w:val="00AF7FF3"/>
    <w:rsid w:val="00B0062A"/>
    <w:rsid w:val="00B0392D"/>
    <w:rsid w:val="00B04E95"/>
    <w:rsid w:val="00B05002"/>
    <w:rsid w:val="00B1025F"/>
    <w:rsid w:val="00B13280"/>
    <w:rsid w:val="00B1350A"/>
    <w:rsid w:val="00B167A0"/>
    <w:rsid w:val="00B1799A"/>
    <w:rsid w:val="00B257BB"/>
    <w:rsid w:val="00B302F2"/>
    <w:rsid w:val="00B3595C"/>
    <w:rsid w:val="00B35FC9"/>
    <w:rsid w:val="00B3613A"/>
    <w:rsid w:val="00B37271"/>
    <w:rsid w:val="00B4648D"/>
    <w:rsid w:val="00B550AC"/>
    <w:rsid w:val="00B5677D"/>
    <w:rsid w:val="00B64318"/>
    <w:rsid w:val="00B657E1"/>
    <w:rsid w:val="00B70CDA"/>
    <w:rsid w:val="00B71880"/>
    <w:rsid w:val="00B7362E"/>
    <w:rsid w:val="00B82B30"/>
    <w:rsid w:val="00B8685B"/>
    <w:rsid w:val="00B91E0E"/>
    <w:rsid w:val="00B926BA"/>
    <w:rsid w:val="00BA4269"/>
    <w:rsid w:val="00BA46E3"/>
    <w:rsid w:val="00BB25B6"/>
    <w:rsid w:val="00BB3AD7"/>
    <w:rsid w:val="00BB3F92"/>
    <w:rsid w:val="00BB72BF"/>
    <w:rsid w:val="00BD315B"/>
    <w:rsid w:val="00BD7896"/>
    <w:rsid w:val="00BD7C31"/>
    <w:rsid w:val="00BE05B8"/>
    <w:rsid w:val="00BE61B5"/>
    <w:rsid w:val="00BF47C5"/>
    <w:rsid w:val="00C00AAF"/>
    <w:rsid w:val="00C029C6"/>
    <w:rsid w:val="00C10962"/>
    <w:rsid w:val="00C1164D"/>
    <w:rsid w:val="00C13F7E"/>
    <w:rsid w:val="00C15693"/>
    <w:rsid w:val="00C15A7A"/>
    <w:rsid w:val="00C160BE"/>
    <w:rsid w:val="00C23B88"/>
    <w:rsid w:val="00C24DE6"/>
    <w:rsid w:val="00C25770"/>
    <w:rsid w:val="00C30733"/>
    <w:rsid w:val="00C36E8B"/>
    <w:rsid w:val="00C5627B"/>
    <w:rsid w:val="00C56772"/>
    <w:rsid w:val="00C62FC5"/>
    <w:rsid w:val="00C6611D"/>
    <w:rsid w:val="00C72A0C"/>
    <w:rsid w:val="00C76C6F"/>
    <w:rsid w:val="00C77294"/>
    <w:rsid w:val="00C77366"/>
    <w:rsid w:val="00C7765C"/>
    <w:rsid w:val="00C84DAB"/>
    <w:rsid w:val="00C94FD7"/>
    <w:rsid w:val="00C96055"/>
    <w:rsid w:val="00CA3C0C"/>
    <w:rsid w:val="00CA5CE8"/>
    <w:rsid w:val="00CB4526"/>
    <w:rsid w:val="00CB5769"/>
    <w:rsid w:val="00CC3B8F"/>
    <w:rsid w:val="00CD0E98"/>
    <w:rsid w:val="00CD745B"/>
    <w:rsid w:val="00CD757F"/>
    <w:rsid w:val="00CD7AD7"/>
    <w:rsid w:val="00CF16C3"/>
    <w:rsid w:val="00D03AFF"/>
    <w:rsid w:val="00D06377"/>
    <w:rsid w:val="00D063DC"/>
    <w:rsid w:val="00D07AAA"/>
    <w:rsid w:val="00D2043C"/>
    <w:rsid w:val="00D25F56"/>
    <w:rsid w:val="00D32258"/>
    <w:rsid w:val="00D32352"/>
    <w:rsid w:val="00D35108"/>
    <w:rsid w:val="00D41584"/>
    <w:rsid w:val="00D42E92"/>
    <w:rsid w:val="00D43D1A"/>
    <w:rsid w:val="00D44E5E"/>
    <w:rsid w:val="00D57844"/>
    <w:rsid w:val="00D67BD1"/>
    <w:rsid w:val="00D76E78"/>
    <w:rsid w:val="00D9437A"/>
    <w:rsid w:val="00DA08BD"/>
    <w:rsid w:val="00DA21DE"/>
    <w:rsid w:val="00DA5E3F"/>
    <w:rsid w:val="00DB1403"/>
    <w:rsid w:val="00DB232A"/>
    <w:rsid w:val="00DB2778"/>
    <w:rsid w:val="00DC09FF"/>
    <w:rsid w:val="00DC1B64"/>
    <w:rsid w:val="00DC4992"/>
    <w:rsid w:val="00DD0740"/>
    <w:rsid w:val="00DD5CB1"/>
    <w:rsid w:val="00DE504C"/>
    <w:rsid w:val="00DE6096"/>
    <w:rsid w:val="00DE6405"/>
    <w:rsid w:val="00DE6C57"/>
    <w:rsid w:val="00DF47D1"/>
    <w:rsid w:val="00DF5CD3"/>
    <w:rsid w:val="00E04AE7"/>
    <w:rsid w:val="00E06AEF"/>
    <w:rsid w:val="00E105A5"/>
    <w:rsid w:val="00E22454"/>
    <w:rsid w:val="00E37B29"/>
    <w:rsid w:val="00E4113E"/>
    <w:rsid w:val="00E53B97"/>
    <w:rsid w:val="00E54274"/>
    <w:rsid w:val="00E5502A"/>
    <w:rsid w:val="00E60B4C"/>
    <w:rsid w:val="00E63818"/>
    <w:rsid w:val="00E66FE2"/>
    <w:rsid w:val="00E707EE"/>
    <w:rsid w:val="00E7107D"/>
    <w:rsid w:val="00E91D2F"/>
    <w:rsid w:val="00EA0882"/>
    <w:rsid w:val="00EA3B71"/>
    <w:rsid w:val="00EA55BE"/>
    <w:rsid w:val="00EB0B9E"/>
    <w:rsid w:val="00EC346C"/>
    <w:rsid w:val="00EC696A"/>
    <w:rsid w:val="00EE32BE"/>
    <w:rsid w:val="00F05920"/>
    <w:rsid w:val="00F202CC"/>
    <w:rsid w:val="00F22671"/>
    <w:rsid w:val="00F276D2"/>
    <w:rsid w:val="00F30971"/>
    <w:rsid w:val="00F414EB"/>
    <w:rsid w:val="00F42BF6"/>
    <w:rsid w:val="00F46339"/>
    <w:rsid w:val="00F554FB"/>
    <w:rsid w:val="00F606E2"/>
    <w:rsid w:val="00F642B2"/>
    <w:rsid w:val="00F7113A"/>
    <w:rsid w:val="00F718D5"/>
    <w:rsid w:val="00F751B9"/>
    <w:rsid w:val="00F7536E"/>
    <w:rsid w:val="00F7623E"/>
    <w:rsid w:val="00F766BE"/>
    <w:rsid w:val="00F82979"/>
    <w:rsid w:val="00F878FD"/>
    <w:rsid w:val="00F87CD1"/>
    <w:rsid w:val="00F91B4E"/>
    <w:rsid w:val="00F92E47"/>
    <w:rsid w:val="00FA53ED"/>
    <w:rsid w:val="00FB07A3"/>
    <w:rsid w:val="00FC18AF"/>
    <w:rsid w:val="00FC5C59"/>
    <w:rsid w:val="00FC608D"/>
    <w:rsid w:val="00FC65B2"/>
    <w:rsid w:val="00FE1DEC"/>
    <w:rsid w:val="00FE35D8"/>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rules v:ext="edit">
        <o:r id="V:Rule1" type="callout" idref="#Texto Explicativo: Linha sem Borda 5"/>
        <o:r id="V:Rule2" type="callout" idref="#_x0000_s1027"/>
        <o:r id="V:Rule3" type="callout"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Date"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E105A5"/>
    <w:pPr>
      <w:keepNext/>
      <w:keepLines/>
      <w:widowControl/>
      <w:autoSpaceDE/>
      <w:autoSpaceDN/>
      <w:spacing w:before="40" w:line="256"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qForma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uiPriority w:val="99"/>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uiPriority w:val="99"/>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1">
    <w:name w:val="Menção Pendente1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uiPriority w:val="99"/>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0">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0"/>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MenoPendente2">
    <w:name w:val="Menção Pendente2"/>
    <w:basedOn w:val="Fontepargpadro"/>
    <w:uiPriority w:val="99"/>
    <w:semiHidden/>
    <w:unhideWhenUsed/>
    <w:rsid w:val="00F05920"/>
    <w:rPr>
      <w:color w:val="605E5C"/>
      <w:shd w:val="clear" w:color="auto" w:fill="E1DFDD"/>
    </w:rPr>
  </w:style>
  <w:style w:type="paragraph" w:customStyle="1" w:styleId="Nivel01Titulo">
    <w:name w:val="Nivel_01_Titulo"/>
    <w:basedOn w:val="Nivel01"/>
    <w:link w:val="Nivel01TituloChar"/>
    <w:rsid w:val="00732C37"/>
    <w:pPr>
      <w:spacing w:beforeLines="0" w:afterLines="0" w:line="276" w:lineRule="auto"/>
      <w:ind w:left="0" w:hanging="567"/>
      <w:jc w:val="left"/>
    </w:pPr>
    <w:rPr>
      <w:rFonts w:cstheme="majorBidi"/>
      <w:color w:val="000000" w:themeColor="text1"/>
      <w:spacing w:val="5"/>
      <w:kern w:val="28"/>
      <w:sz w:val="52"/>
      <w:szCs w:val="52"/>
    </w:rPr>
  </w:style>
  <w:style w:type="character" w:customStyle="1" w:styleId="Ttulo6Char">
    <w:name w:val="Título 6 Char"/>
    <w:basedOn w:val="Fontepargpadro"/>
    <w:link w:val="Ttulo6"/>
    <w:uiPriority w:val="9"/>
    <w:semiHidden/>
    <w:rsid w:val="00E105A5"/>
    <w:rPr>
      <w:rFonts w:asciiTheme="majorHAnsi" w:eastAsiaTheme="majorEastAsia" w:hAnsiTheme="majorHAnsi" w:cstheme="majorBidi"/>
      <w:color w:val="243F60" w:themeColor="accent1" w:themeShade="7F"/>
      <w:lang w:val="pt-BR"/>
    </w:rPr>
  </w:style>
  <w:style w:type="paragraph" w:styleId="Commarcadores5">
    <w:name w:val="List Bullet 5"/>
    <w:basedOn w:val="Normal"/>
    <w:unhideWhenUsed/>
    <w:rsid w:val="00E105A5"/>
    <w:pPr>
      <w:widowControl/>
      <w:numPr>
        <w:numId w:val="17"/>
      </w:numPr>
      <w:autoSpaceDE/>
      <w:autoSpaceDN/>
      <w:contextualSpacing/>
    </w:pPr>
    <w:rPr>
      <w:rFonts w:ascii="Ecofont_Spranq_eco_Sans" w:eastAsiaTheme="minorEastAsia" w:hAnsi="Ecofont_Spranq_eco_Sans" w:cs="Tahoma"/>
      <w:sz w:val="24"/>
      <w:szCs w:val="24"/>
      <w:lang w:val="pt-BR" w:eastAsia="pt-BR"/>
    </w:rPr>
  </w:style>
  <w:style w:type="paragraph" w:styleId="Reviso">
    <w:name w:val="Revision"/>
    <w:uiPriority w:val="99"/>
    <w:semiHidden/>
    <w:rsid w:val="00E105A5"/>
    <w:pPr>
      <w:widowControl/>
      <w:autoSpaceDE/>
      <w:autoSpaceDN/>
    </w:pPr>
    <w:rPr>
      <w:rFonts w:ascii="Ecofont_Spranq_eco_Sans" w:eastAsia="Times New Roman" w:hAnsi="Ecofont_Spranq_eco_Sans" w:cs="Tahoma"/>
      <w:sz w:val="24"/>
      <w:szCs w:val="24"/>
      <w:lang w:val="pt-BR" w:eastAsia="pt-BR"/>
    </w:rPr>
  </w:style>
  <w:style w:type="character" w:customStyle="1" w:styleId="CitaoChar">
    <w:name w:val="Citação Char"/>
    <w:aliases w:val="TCU Char,Citação AGU Char,NotaExplicativa Char"/>
    <w:basedOn w:val="Fontepargpadro"/>
    <w:link w:val="Citao"/>
    <w:qFormat/>
    <w:locked/>
    <w:rsid w:val="00E105A5"/>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E105A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Cs w:val="24"/>
      <w:lang w:val="en-US"/>
    </w:rPr>
  </w:style>
  <w:style w:type="character" w:customStyle="1" w:styleId="CitaoChar1">
    <w:name w:val="Citação Char1"/>
    <w:aliases w:val="TCU Char1,Citação AGU Char1,NotaExplicativa Char1"/>
    <w:basedOn w:val="Fontepargpadro"/>
    <w:rsid w:val="00E105A5"/>
    <w:rPr>
      <w:rFonts w:ascii="Verdana" w:eastAsia="Verdana" w:hAnsi="Verdana" w:cs="Verdana"/>
      <w:i/>
      <w:iCs/>
      <w:color w:val="404040" w:themeColor="text1" w:themeTint="BF"/>
      <w:lang w:val="pt-PT"/>
    </w:rPr>
  </w:style>
  <w:style w:type="paragraph" w:customStyle="1" w:styleId="Nvel2">
    <w:name w:val="Nível 2"/>
    <w:basedOn w:val="Normal"/>
    <w:next w:val="Normal"/>
    <w:rsid w:val="00E105A5"/>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taexplicativaChar">
    <w:name w:val="Nota explicativa Char"/>
    <w:basedOn w:val="CitaoChar"/>
    <w:link w:val="Notaexplicativa"/>
    <w:locked/>
    <w:rsid w:val="00E105A5"/>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rsid w:val="00E105A5"/>
  </w:style>
  <w:style w:type="character" w:customStyle="1" w:styleId="Nivel01TituloChar">
    <w:name w:val="Nivel_01_Titulo Char"/>
    <w:basedOn w:val="Nivel01Char"/>
    <w:link w:val="Nivel01Titulo"/>
    <w:qFormat/>
    <w:locked/>
    <w:rsid w:val="00E105A5"/>
    <w:rPr>
      <w:rFonts w:ascii="Arial" w:eastAsiaTheme="majorEastAsia" w:hAnsi="Arial" w:cstheme="majorBidi"/>
      <w:b/>
      <w:bCs/>
      <w:color w:val="000000" w:themeColor="text1"/>
      <w:spacing w:val="5"/>
      <w:kern w:val="28"/>
      <w:sz w:val="52"/>
      <w:szCs w:val="52"/>
      <w:lang w:val="pt-BR" w:eastAsia="pt-BR"/>
    </w:rPr>
  </w:style>
  <w:style w:type="paragraph" w:customStyle="1" w:styleId="PADRO">
    <w:name w:val="PADRÃO"/>
    <w:rsid w:val="00E105A5"/>
    <w:pPr>
      <w:keepNext/>
      <w:shd w:val="clear" w:color="auto" w:fill="FFFFFF"/>
      <w:autoSpaceDE/>
      <w:autoSpaceDN/>
      <w:spacing w:before="119" w:after="119" w:line="276" w:lineRule="auto"/>
      <w:ind w:firstLine="567"/>
      <w:jc w:val="both"/>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locked/>
    <w:rsid w:val="00E105A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105A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 1"/>
    <w:basedOn w:val="Nivel2"/>
    <w:next w:val="Nivel2"/>
    <w:rsid w:val="00E105A5"/>
    <w:pPr>
      <w:numPr>
        <w:ilvl w:val="1"/>
        <w:numId w:val="1"/>
      </w:numPr>
      <w:tabs>
        <w:tab w:val="left" w:pos="-284"/>
      </w:tabs>
      <w:ind w:left="360" w:hanging="360"/>
      <w:outlineLvl w:val="1"/>
    </w:pPr>
    <w:rPr>
      <w:rFonts w:eastAsia="Times New Roman"/>
      <w:b/>
      <w:color w:val="auto"/>
      <w:sz w:val="22"/>
      <w:szCs w:val="22"/>
      <w:lang w:val="en-US"/>
    </w:rPr>
  </w:style>
  <w:style w:type="paragraph" w:customStyle="1" w:styleId="textbody">
    <w:name w:val="textbody"/>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E105A5"/>
    <w:pPr>
      <w:widowControl/>
      <w:autoSpaceDE/>
      <w:autoSpaceDN/>
      <w:ind w:left="4160"/>
      <w:jc w:val="both"/>
    </w:pPr>
    <w:rPr>
      <w:rFonts w:ascii="Times New Roman" w:eastAsia="Times New Roman" w:hAnsi="Times New Roman" w:cs="Times New Roman"/>
      <w:sz w:val="28"/>
      <w:szCs w:val="28"/>
      <w:lang w:val="pt-BR" w:eastAsia="pt-BR"/>
    </w:rPr>
  </w:style>
  <w:style w:type="paragraph" w:customStyle="1" w:styleId="texto1">
    <w:name w:val="texto1"/>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GradeColorida-nfase1Char">
    <w:name w:val="Grade Colorida - Ênfase 1 Char"/>
    <w:link w:val="GradeColorida-nfase11"/>
    <w:uiPriority w:val="29"/>
    <w:locked/>
    <w:rsid w:val="00E105A5"/>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E105A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Arial"/>
      <w:i/>
      <w:iCs/>
      <w:color w:val="000000"/>
      <w:szCs w:val="24"/>
      <w:lang w:val="en-US"/>
    </w:rPr>
  </w:style>
  <w:style w:type="paragraph" w:customStyle="1" w:styleId="xwestern">
    <w:name w:val="x_western"/>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E105A5"/>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E105A5"/>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
    <w:name w:val="texto_justificado"/>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2OpcionalChar">
    <w:name w:val="Nível 2 Opcional Char"/>
    <w:basedOn w:val="Fontepargpadro"/>
    <w:link w:val="Nvel2Opcional"/>
    <w:locked/>
    <w:rsid w:val="00E105A5"/>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E105A5"/>
    <w:pPr>
      <w:tabs>
        <w:tab w:val="left" w:pos="-284"/>
      </w:tabs>
      <w:ind w:left="432" w:hanging="567"/>
      <w:outlineLvl w:val="1"/>
    </w:pPr>
    <w:rPr>
      <w:rFonts w:eastAsia="Times New Roman"/>
      <w:i/>
      <w:noProof/>
      <w:color w:val="FF0000"/>
      <w:sz w:val="22"/>
      <w:szCs w:val="22"/>
      <w:lang w:val="en-US"/>
    </w:rPr>
  </w:style>
  <w:style w:type="character" w:customStyle="1" w:styleId="Nvel3OpcionalChar">
    <w:name w:val="Nível 3 Opcional Char"/>
    <w:basedOn w:val="Fontepargpadro"/>
    <w:link w:val="Nvel3Opcional"/>
    <w:locked/>
    <w:rsid w:val="00E105A5"/>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E105A5"/>
    <w:pPr>
      <w:ind w:left="1072" w:hanging="504"/>
    </w:pPr>
    <w:rPr>
      <w:rFonts w:eastAsia="Times New Roman"/>
      <w:i/>
      <w:iCs/>
      <w:noProof/>
      <w:color w:val="FF0000"/>
      <w:sz w:val="22"/>
      <w:szCs w:val="22"/>
      <w:lang w:val="en-US"/>
    </w:rPr>
  </w:style>
  <w:style w:type="paragraph" w:customStyle="1" w:styleId="SombreamentoMdio1-nfase31">
    <w:name w:val="Sombreamento Médio 1 - Ênfase 31"/>
    <w:basedOn w:val="Normal"/>
    <w:next w:val="Normal"/>
    <w:rsid w:val="00E105A5"/>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body0">
    <w:name w:val="Text body"/>
    <w:basedOn w:val="Standard"/>
    <w:rsid w:val="00E105A5"/>
    <w:pPr>
      <w:autoSpaceDN w:val="0"/>
      <w:spacing w:after="140" w:line="276" w:lineRule="auto"/>
    </w:pPr>
    <w:rPr>
      <w:rFonts w:ascii="Liberation Serif" w:eastAsia="NSimSun" w:hAnsi="Liberation Serif" w:cs="Lucida Sans"/>
      <w:kern w:val="3"/>
      <w:lang w:eastAsia="zh-CN" w:bidi="hi-IN"/>
    </w:rPr>
  </w:style>
  <w:style w:type="paragraph" w:customStyle="1" w:styleId="dou-paragraph">
    <w:name w:val="dou-paragraph"/>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itao2">
    <w:name w:val="citação 2"/>
    <w:basedOn w:val="Citao"/>
    <w:rsid w:val="00E105A5"/>
    <w:pPr>
      <w:overflowPunct w:val="0"/>
    </w:pPr>
    <w:rPr>
      <w:szCs w:val="20"/>
    </w:rPr>
  </w:style>
  <w:style w:type="character" w:customStyle="1" w:styleId="PrembuloChar">
    <w:name w:val="Preâmbulo Char"/>
    <w:basedOn w:val="Fontepargpadro"/>
    <w:link w:val="Prembulo"/>
    <w:locked/>
    <w:rsid w:val="00E105A5"/>
    <w:rPr>
      <w:rFonts w:ascii="Arial" w:eastAsia="Arial" w:hAnsi="Arial" w:cs="Arial"/>
      <w:bCs/>
      <w:lang w:eastAsia="pt-BR"/>
    </w:rPr>
  </w:style>
  <w:style w:type="paragraph" w:customStyle="1" w:styleId="Prembulo">
    <w:name w:val="Preâmbulo"/>
    <w:basedOn w:val="Normal"/>
    <w:link w:val="PrembuloChar"/>
    <w:rsid w:val="00E105A5"/>
    <w:pPr>
      <w:widowControl/>
      <w:autoSpaceDE/>
      <w:autoSpaceDN/>
      <w:spacing w:before="480" w:after="120" w:line="360" w:lineRule="auto"/>
      <w:ind w:left="4253" w:right="-17"/>
      <w:jc w:val="both"/>
    </w:pPr>
    <w:rPr>
      <w:rFonts w:ascii="Arial" w:eastAsia="Arial" w:hAnsi="Arial" w:cs="Arial"/>
      <w:bCs/>
      <w:lang w:val="en-US" w:eastAsia="pt-BR"/>
    </w:rPr>
  </w:style>
  <w:style w:type="character" w:customStyle="1" w:styleId="Nivel3-erroChar">
    <w:name w:val="Nivel 3-erro Char"/>
    <w:basedOn w:val="Fontepargpadro"/>
    <w:link w:val="Nivel3-erro"/>
    <w:locked/>
    <w:rsid w:val="00E105A5"/>
    <w:rPr>
      <w:rFonts w:ascii="Arial" w:hAnsi="Arial" w:cs="Tahoma"/>
      <w:szCs w:val="24"/>
      <w:lang w:eastAsia="pt-BR"/>
    </w:rPr>
  </w:style>
  <w:style w:type="paragraph" w:customStyle="1" w:styleId="Nivel3-erro">
    <w:name w:val="Nivel 3-erro"/>
    <w:basedOn w:val="Nivel3"/>
    <w:link w:val="Nivel3-erroChar"/>
    <w:rsid w:val="00E105A5"/>
    <w:pPr>
      <w:numPr>
        <w:ilvl w:val="2"/>
        <w:numId w:val="18"/>
      </w:numPr>
      <w:spacing w:line="240" w:lineRule="auto"/>
      <w:ind w:left="425" w:firstLine="0"/>
    </w:pPr>
    <w:rPr>
      <w:rFonts w:eastAsiaTheme="minorHAnsi" w:cs="Tahoma"/>
      <w:color w:val="auto"/>
      <w:sz w:val="22"/>
      <w:szCs w:val="24"/>
      <w:lang w:val="en-US"/>
    </w:rPr>
  </w:style>
  <w:style w:type="character" w:customStyle="1" w:styleId="AlteraesChar">
    <w:name w:val="Alterações Char"/>
    <w:basedOn w:val="Fontepargpadro"/>
    <w:link w:val="Alteraes"/>
    <w:uiPriority w:val="1"/>
    <w:locked/>
    <w:rsid w:val="00E105A5"/>
    <w:rPr>
      <w:rFonts w:ascii="Arial" w:hAnsi="Arial" w:cs="Arial"/>
      <w:i/>
      <w:iCs/>
      <w:color w:val="0000FF"/>
      <w:lang w:eastAsia="pt-BR"/>
    </w:rPr>
  </w:style>
  <w:style w:type="paragraph" w:customStyle="1" w:styleId="Alteraes">
    <w:name w:val="Alterações"/>
    <w:basedOn w:val="Normal"/>
    <w:link w:val="AlteraesChar"/>
    <w:uiPriority w:val="1"/>
    <w:rsid w:val="00E105A5"/>
    <w:pPr>
      <w:widowControl/>
      <w:autoSpaceDE/>
      <w:autoSpaceDN/>
      <w:spacing w:before="120" w:after="120" w:line="276" w:lineRule="auto"/>
      <w:jc w:val="both"/>
      <w:outlineLvl w:val="1"/>
    </w:pPr>
    <w:rPr>
      <w:rFonts w:ascii="Arial" w:eastAsiaTheme="minorHAnsi" w:hAnsi="Arial" w:cs="Arial"/>
      <w:i/>
      <w:iCs/>
      <w:color w:val="0000FF"/>
      <w:lang w:val="en-US" w:eastAsia="pt-BR"/>
    </w:rPr>
  </w:style>
  <w:style w:type="character" w:customStyle="1" w:styleId="Nvel1Char">
    <w:name w:val="Nível 1 Char"/>
    <w:basedOn w:val="Nvel1-SemNumChar"/>
    <w:link w:val="Nvel1"/>
    <w:locked/>
    <w:rsid w:val="00874B02"/>
    <w:rPr>
      <w:rFonts w:ascii="Verdana" w:eastAsiaTheme="majorEastAsia" w:hAnsi="Verdana" w:cs="Arial"/>
      <w:b/>
      <w:bCs/>
      <w:color w:val="FF0000"/>
      <w:spacing w:val="5"/>
      <w:kern w:val="28"/>
      <w:sz w:val="20"/>
      <w:szCs w:val="20"/>
      <w:lang w:val="pt-BR" w:eastAsia="zh-CN" w:bidi="hi-IN"/>
    </w:rPr>
  </w:style>
  <w:style w:type="paragraph" w:customStyle="1" w:styleId="Nvel1">
    <w:name w:val="Nível 1"/>
    <w:basedOn w:val="Nvel1-SemNum"/>
    <w:link w:val="Nvel1Char"/>
    <w:autoRedefine/>
    <w:qFormat/>
    <w:rsid w:val="00874B02"/>
    <w:pPr>
      <w:spacing w:before="240" w:after="120" w:line="276" w:lineRule="auto"/>
      <w:ind w:left="0"/>
    </w:pPr>
    <w:rPr>
      <w:rFonts w:ascii="Verdana" w:hAnsi="Verdana"/>
      <w:color w:val="auto"/>
      <w:spacing w:val="5"/>
      <w:kern w:val="28"/>
      <w:lang w:eastAsia="zh-CN" w:bidi="hi-IN"/>
    </w:rPr>
  </w:style>
  <w:style w:type="paragraph" w:customStyle="1" w:styleId="font5">
    <w:name w:val="font5"/>
    <w:basedOn w:val="Normal"/>
    <w:uiPriority w:val="99"/>
    <w:rsid w:val="00E105A5"/>
    <w:pPr>
      <w:widowControl/>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65">
    <w:name w:val="xl65"/>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6">
    <w:name w:val="xl66"/>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7">
    <w:name w:val="xl67"/>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8">
    <w:name w:val="xl68"/>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9">
    <w:name w:val="xl69"/>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s="Times New Roman"/>
      <w:b/>
      <w:bCs/>
      <w:sz w:val="20"/>
      <w:szCs w:val="20"/>
      <w:lang w:val="pt-BR" w:eastAsia="pt-BR"/>
    </w:rPr>
  </w:style>
  <w:style w:type="paragraph" w:customStyle="1" w:styleId="xl70">
    <w:name w:val="xl70"/>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s="Times New Roman"/>
      <w:b/>
      <w:bCs/>
      <w:sz w:val="20"/>
      <w:szCs w:val="20"/>
      <w:lang w:val="pt-BR" w:eastAsia="pt-BR"/>
    </w:rPr>
  </w:style>
  <w:style w:type="paragraph" w:customStyle="1" w:styleId="xl71">
    <w:name w:val="xl71"/>
    <w:basedOn w:val="Normal"/>
    <w:uiPriority w:val="99"/>
    <w:rsid w:val="00E105A5"/>
    <w:pPr>
      <w:widowControl/>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eastAsia="Times New Roman" w:cs="Times New Roman"/>
      <w:b/>
      <w:bCs/>
      <w:sz w:val="16"/>
      <w:szCs w:val="16"/>
      <w:lang w:val="pt-BR" w:eastAsia="pt-BR"/>
    </w:rPr>
  </w:style>
  <w:style w:type="paragraph" w:customStyle="1" w:styleId="xl72">
    <w:name w:val="xl72"/>
    <w:basedOn w:val="Normal"/>
    <w:uiPriority w:val="99"/>
    <w:rsid w:val="00E105A5"/>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73">
    <w:name w:val="xl73"/>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4">
    <w:name w:val="xl74"/>
    <w:basedOn w:val="Normal"/>
    <w:uiPriority w:val="99"/>
    <w:rsid w:val="00E105A5"/>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eastAsia="Times New Roman" w:cs="Times New Roman"/>
      <w:b/>
      <w:bCs/>
      <w:sz w:val="16"/>
      <w:szCs w:val="16"/>
      <w:lang w:val="pt-BR" w:eastAsia="pt-BR"/>
    </w:rPr>
  </w:style>
  <w:style w:type="paragraph" w:customStyle="1" w:styleId="xl75">
    <w:name w:val="xl75"/>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4"/>
      <w:szCs w:val="24"/>
      <w:lang w:val="pt-BR" w:eastAsia="pt-BR"/>
    </w:rPr>
  </w:style>
  <w:style w:type="paragraph" w:customStyle="1" w:styleId="xl76">
    <w:name w:val="xl76"/>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7">
    <w:name w:val="xl77"/>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sz w:val="24"/>
      <w:szCs w:val="24"/>
      <w:lang w:val="pt-BR" w:eastAsia="pt-BR"/>
    </w:rPr>
  </w:style>
  <w:style w:type="paragraph" w:customStyle="1" w:styleId="font6">
    <w:name w:val="font6"/>
    <w:basedOn w:val="Normal"/>
    <w:uiPriority w:val="99"/>
    <w:rsid w:val="00E105A5"/>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7">
    <w:name w:val="font7"/>
    <w:basedOn w:val="Normal"/>
    <w:uiPriority w:val="99"/>
    <w:rsid w:val="00E105A5"/>
    <w:pPr>
      <w:widowControl/>
      <w:autoSpaceDE/>
      <w:autoSpaceDN/>
      <w:spacing w:before="100" w:beforeAutospacing="1" w:after="100" w:afterAutospacing="1"/>
    </w:pPr>
    <w:rPr>
      <w:rFonts w:eastAsia="Times New Roman" w:cs="Times New Roman"/>
      <w:b/>
      <w:bCs/>
      <w:color w:val="000000"/>
      <w:lang w:val="pt-BR" w:eastAsia="pt-BR"/>
    </w:rPr>
  </w:style>
  <w:style w:type="paragraph" w:customStyle="1" w:styleId="font8">
    <w:name w:val="font8"/>
    <w:basedOn w:val="Normal"/>
    <w:uiPriority w:val="99"/>
    <w:rsid w:val="00E105A5"/>
    <w:pPr>
      <w:widowControl/>
      <w:autoSpaceDE/>
      <w:autoSpaceDN/>
      <w:spacing w:before="100" w:beforeAutospacing="1" w:after="100" w:afterAutospacing="1"/>
    </w:pPr>
    <w:rPr>
      <w:rFonts w:eastAsia="Times New Roman" w:cs="Times New Roman"/>
      <w:color w:val="000000"/>
      <w:lang w:val="pt-BR" w:eastAsia="pt-BR"/>
    </w:rPr>
  </w:style>
  <w:style w:type="paragraph" w:customStyle="1" w:styleId="font9">
    <w:name w:val="font9"/>
    <w:basedOn w:val="Normal"/>
    <w:uiPriority w:val="99"/>
    <w:rsid w:val="00E105A5"/>
    <w:pPr>
      <w:widowControl/>
      <w:autoSpaceDE/>
      <w:autoSpaceDN/>
      <w:spacing w:before="100" w:beforeAutospacing="1" w:after="100" w:afterAutospacing="1"/>
    </w:pPr>
    <w:rPr>
      <w:rFonts w:ascii="Calibri" w:eastAsia="Times New Roman" w:hAnsi="Calibri" w:cs="Calibri"/>
      <w:b/>
      <w:bCs/>
      <w:color w:val="000000"/>
      <w:lang w:val="pt-BR" w:eastAsia="pt-BR"/>
    </w:rPr>
  </w:style>
  <w:style w:type="paragraph" w:customStyle="1" w:styleId="xl78">
    <w:name w:val="xl78"/>
    <w:basedOn w:val="Normal"/>
    <w:uiPriority w:val="99"/>
    <w:rsid w:val="00E105A5"/>
    <w:pPr>
      <w:widowControl/>
      <w:pBdr>
        <w:left w:val="single" w:sz="4" w:space="0" w:color="auto"/>
        <w:right w:val="single" w:sz="4" w:space="0" w:color="auto"/>
      </w:pBdr>
      <w:shd w:val="clear" w:color="auto" w:fill="BFBFBF"/>
      <w:autoSpaceDE/>
      <w:autoSpaceDN/>
      <w:spacing w:before="100" w:beforeAutospacing="1" w:after="100" w:afterAutospacing="1"/>
      <w:jc w:val="center"/>
    </w:pPr>
    <w:rPr>
      <w:rFonts w:eastAsia="Times New Roman" w:cs="Times New Roman"/>
      <w:b/>
      <w:bCs/>
      <w:color w:val="000000"/>
      <w:sz w:val="15"/>
      <w:szCs w:val="15"/>
      <w:lang w:val="pt-BR" w:eastAsia="pt-BR"/>
    </w:rPr>
  </w:style>
  <w:style w:type="paragraph" w:customStyle="1" w:styleId="xl79">
    <w:name w:val="xl79"/>
    <w:basedOn w:val="Normal"/>
    <w:uiPriority w:val="99"/>
    <w:rsid w:val="00E105A5"/>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eastAsia="Times New Roman" w:cs="Times New Roman"/>
      <w:b/>
      <w:bCs/>
      <w:color w:val="000000"/>
      <w:sz w:val="15"/>
      <w:szCs w:val="15"/>
      <w:lang w:val="pt-BR" w:eastAsia="pt-BR"/>
    </w:rPr>
  </w:style>
  <w:style w:type="paragraph" w:customStyle="1" w:styleId="xl80">
    <w:name w:val="xl80"/>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color w:val="000000"/>
      <w:sz w:val="20"/>
      <w:szCs w:val="20"/>
      <w:lang w:val="pt-BR" w:eastAsia="pt-BR"/>
    </w:rPr>
  </w:style>
  <w:style w:type="paragraph" w:customStyle="1" w:styleId="xl81">
    <w:name w:val="xl81"/>
    <w:basedOn w:val="Normal"/>
    <w:uiPriority w:val="99"/>
    <w:rsid w:val="00E105A5"/>
    <w:pPr>
      <w:widowControl/>
      <w:autoSpaceDE/>
      <w:autoSpaceDN/>
      <w:spacing w:before="100" w:beforeAutospacing="1" w:after="100" w:afterAutospacing="1"/>
      <w:jc w:val="both"/>
    </w:pPr>
    <w:rPr>
      <w:rFonts w:eastAsia="Times New Roman" w:cs="Times New Roman"/>
      <w:b/>
      <w:bCs/>
      <w:sz w:val="24"/>
      <w:szCs w:val="24"/>
      <w:lang w:val="pt-BR" w:eastAsia="pt-BR"/>
    </w:rPr>
  </w:style>
  <w:style w:type="paragraph" w:customStyle="1" w:styleId="xl82">
    <w:name w:val="xl82"/>
    <w:basedOn w:val="Normal"/>
    <w:uiPriority w:val="99"/>
    <w:rsid w:val="00E105A5"/>
    <w:pPr>
      <w:widowControl/>
      <w:autoSpaceDE/>
      <w:autoSpaceDN/>
      <w:spacing w:before="100" w:beforeAutospacing="1" w:after="100" w:afterAutospacing="1"/>
      <w:jc w:val="both"/>
    </w:pPr>
    <w:rPr>
      <w:rFonts w:ascii="Times New Roman" w:eastAsia="Times New Roman" w:hAnsi="Times New Roman" w:cs="Times New Roman"/>
      <w:b/>
      <w:bCs/>
      <w:sz w:val="24"/>
      <w:szCs w:val="24"/>
      <w:lang w:val="pt-BR" w:eastAsia="pt-BR"/>
    </w:rPr>
  </w:style>
  <w:style w:type="paragraph" w:customStyle="1" w:styleId="xl83">
    <w:name w:val="xl83"/>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color w:val="000000"/>
      <w:sz w:val="18"/>
      <w:szCs w:val="18"/>
      <w:lang w:val="pt-BR" w:eastAsia="pt-BR"/>
    </w:rPr>
  </w:style>
  <w:style w:type="paragraph" w:customStyle="1" w:styleId="xl84">
    <w:name w:val="xl84"/>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8"/>
      <w:szCs w:val="18"/>
      <w:lang w:val="pt-BR" w:eastAsia="pt-BR"/>
    </w:rPr>
  </w:style>
  <w:style w:type="paragraph" w:customStyle="1" w:styleId="xl85">
    <w:name w:val="xl85"/>
    <w:basedOn w:val="Normal"/>
    <w:uiPriority w:val="99"/>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8"/>
      <w:szCs w:val="18"/>
      <w:lang w:val="pt-BR" w:eastAsia="pt-BR"/>
    </w:rPr>
  </w:style>
  <w:style w:type="paragraph" w:customStyle="1" w:styleId="xl86">
    <w:name w:val="xl86"/>
    <w:basedOn w:val="Normal"/>
    <w:uiPriority w:val="99"/>
    <w:rsid w:val="00E105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87">
    <w:name w:val="xl87"/>
    <w:basedOn w:val="Normal"/>
    <w:uiPriority w:val="99"/>
    <w:rsid w:val="00E105A5"/>
    <w:pPr>
      <w:widowControl/>
      <w:pBdr>
        <w:top w:val="single" w:sz="4" w:space="0" w:color="auto"/>
        <w:bottom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88">
    <w:name w:val="xl88"/>
    <w:basedOn w:val="Normal"/>
    <w:uiPriority w:val="99"/>
    <w:rsid w:val="00E105A5"/>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89">
    <w:name w:val="xl89"/>
    <w:basedOn w:val="Normal"/>
    <w:uiPriority w:val="99"/>
    <w:rsid w:val="00E105A5"/>
    <w:pPr>
      <w:widowControl/>
      <w:pBdr>
        <w:top w:val="single" w:sz="4" w:space="0" w:color="auto"/>
        <w:bottom w:val="single" w:sz="4" w:space="0" w:color="auto"/>
      </w:pBdr>
      <w:autoSpaceDE/>
      <w:autoSpaceDN/>
      <w:spacing w:before="100" w:beforeAutospacing="1" w:after="100" w:afterAutospacing="1"/>
      <w:jc w:val="center"/>
    </w:pPr>
    <w:rPr>
      <w:rFonts w:eastAsia="Times New Roman" w:cs="Times New Roman"/>
      <w:sz w:val="14"/>
      <w:szCs w:val="14"/>
      <w:lang w:val="pt-BR" w:eastAsia="pt-BR"/>
    </w:rPr>
  </w:style>
  <w:style w:type="paragraph" w:customStyle="1" w:styleId="xl90">
    <w:name w:val="xl90"/>
    <w:basedOn w:val="Normal"/>
    <w:uiPriority w:val="99"/>
    <w:rsid w:val="00E105A5"/>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4"/>
      <w:szCs w:val="14"/>
      <w:lang w:val="pt-BR" w:eastAsia="pt-BR"/>
    </w:rPr>
  </w:style>
  <w:style w:type="paragraph" w:customStyle="1" w:styleId="xl91">
    <w:name w:val="xl91"/>
    <w:basedOn w:val="Normal"/>
    <w:uiPriority w:val="99"/>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TextodoEspaoReservado">
    <w:name w:val="Placeholder Text"/>
    <w:basedOn w:val="Fontepargpadro"/>
    <w:uiPriority w:val="67"/>
    <w:semiHidden/>
    <w:rsid w:val="00E105A5"/>
    <w:rPr>
      <w:color w:val="808080"/>
    </w:rPr>
  </w:style>
  <w:style w:type="character" w:customStyle="1" w:styleId="normalchar1">
    <w:name w:val="normal__char1"/>
    <w:rsid w:val="00E105A5"/>
    <w:rPr>
      <w:rFonts w:ascii="Arial" w:hAnsi="Arial" w:cs="Arial" w:hint="default"/>
      <w:strike w:val="0"/>
      <w:dstrike w:val="0"/>
      <w:sz w:val="24"/>
      <w:szCs w:val="24"/>
      <w:u w:val="none"/>
      <w:effect w:val="none"/>
    </w:rPr>
  </w:style>
  <w:style w:type="character" w:customStyle="1" w:styleId="apple-style-span">
    <w:name w:val="apple-style-span"/>
    <w:basedOn w:val="Fontepargpadro"/>
    <w:rsid w:val="00E105A5"/>
  </w:style>
  <w:style w:type="character" w:customStyle="1" w:styleId="eop">
    <w:name w:val="eop"/>
    <w:basedOn w:val="Fontepargpadro"/>
    <w:rsid w:val="00E105A5"/>
  </w:style>
  <w:style w:type="character" w:customStyle="1" w:styleId="spellingerror">
    <w:name w:val="spellingerror"/>
    <w:basedOn w:val="Fontepargpadro"/>
    <w:rsid w:val="00E105A5"/>
  </w:style>
  <w:style w:type="character" w:customStyle="1" w:styleId="cp0020corpodespachochar1">
    <w:name w:val="cp_0020corpodespacho__char1"/>
    <w:rsid w:val="00E105A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E105A5"/>
    <w:rPr>
      <w:rFonts w:ascii="Times New Roman" w:hAnsi="Times New Roman" w:cs="Times New Roman" w:hint="default"/>
      <w:strike w:val="0"/>
      <w:dstrike w:val="0"/>
      <w:sz w:val="28"/>
      <w:szCs w:val="28"/>
      <w:u w:val="none"/>
      <w:effect w:val="none"/>
    </w:rPr>
  </w:style>
  <w:style w:type="character" w:customStyle="1" w:styleId="Manoel">
    <w:name w:val="Manoel"/>
    <w:rsid w:val="00E105A5"/>
    <w:rPr>
      <w:rFonts w:ascii="Arial" w:hAnsi="Arial" w:cs="Arial" w:hint="default"/>
      <w:color w:val="7030A0"/>
      <w:sz w:val="20"/>
    </w:rPr>
  </w:style>
  <w:style w:type="character" w:customStyle="1" w:styleId="ListLabel12">
    <w:name w:val="ListLabel 12"/>
    <w:rsid w:val="00E105A5"/>
    <w:rPr>
      <w:b/>
      <w:bCs w:val="0"/>
    </w:rPr>
  </w:style>
  <w:style w:type="character" w:customStyle="1" w:styleId="highlight">
    <w:name w:val="highlight"/>
    <w:basedOn w:val="Fontepargpadro"/>
    <w:rsid w:val="00E105A5"/>
  </w:style>
  <w:style w:type="character" w:customStyle="1" w:styleId="MenoPendente21">
    <w:name w:val="Menção Pendente21"/>
    <w:basedOn w:val="Fontepargpadro"/>
    <w:uiPriority w:val="99"/>
    <w:semiHidden/>
    <w:rsid w:val="00E105A5"/>
    <w:rPr>
      <w:color w:val="605E5C"/>
      <w:shd w:val="clear" w:color="auto" w:fill="E1DFDD"/>
    </w:rPr>
  </w:style>
  <w:style w:type="character" w:customStyle="1" w:styleId="markedcontent">
    <w:name w:val="markedcontent"/>
    <w:basedOn w:val="Fontepargpadro"/>
    <w:rsid w:val="00E105A5"/>
  </w:style>
  <w:style w:type="character" w:customStyle="1" w:styleId="MenoPendente3">
    <w:name w:val="Menção Pendente3"/>
    <w:basedOn w:val="Fontepargpadro"/>
    <w:uiPriority w:val="99"/>
    <w:semiHidden/>
    <w:rsid w:val="00E105A5"/>
    <w:rPr>
      <w:color w:val="605E5C"/>
      <w:shd w:val="clear" w:color="auto" w:fill="E1DFDD"/>
    </w:rPr>
  </w:style>
  <w:style w:type="character" w:customStyle="1" w:styleId="MenoPendente4">
    <w:name w:val="Menção Pendente4"/>
    <w:basedOn w:val="Fontepargpadro"/>
    <w:uiPriority w:val="99"/>
    <w:semiHidden/>
    <w:rsid w:val="00E105A5"/>
    <w:rPr>
      <w:color w:val="605E5C"/>
      <w:shd w:val="clear" w:color="auto" w:fill="E1DFDD"/>
    </w:rPr>
  </w:style>
  <w:style w:type="character" w:customStyle="1" w:styleId="LinkdaInternet">
    <w:name w:val="Link da Internet"/>
    <w:basedOn w:val="Fontepargpadro"/>
    <w:uiPriority w:val="99"/>
    <w:rsid w:val="00E105A5"/>
    <w:rPr>
      <w:color w:val="0000FF" w:themeColor="hyperlink"/>
      <w:u w:val="single"/>
    </w:rPr>
  </w:style>
  <w:style w:type="character" w:customStyle="1" w:styleId="Mentionnonrsolue1">
    <w:name w:val="Mention non résolue1"/>
    <w:basedOn w:val="Fontepargpadro"/>
    <w:uiPriority w:val="99"/>
    <w:semiHidden/>
    <w:rsid w:val="00E105A5"/>
    <w:rPr>
      <w:color w:val="605E5C"/>
      <w:shd w:val="clear" w:color="auto" w:fill="E1DFDD"/>
    </w:rPr>
  </w:style>
  <w:style w:type="character" w:customStyle="1" w:styleId="Meno1">
    <w:name w:val="Menção1"/>
    <w:basedOn w:val="Fontepargpadro"/>
    <w:uiPriority w:val="99"/>
    <w:rsid w:val="00E105A5"/>
    <w:rPr>
      <w:color w:val="2B579A"/>
      <w:shd w:val="clear" w:color="auto" w:fill="E6E6E6"/>
    </w:rPr>
  </w:style>
  <w:style w:type="character" w:customStyle="1" w:styleId="MenoPendente5">
    <w:name w:val="Menção Pendente5"/>
    <w:basedOn w:val="Fontepargpadro"/>
    <w:uiPriority w:val="99"/>
    <w:semiHidden/>
    <w:rsid w:val="00E105A5"/>
    <w:rPr>
      <w:color w:val="605E5C"/>
      <w:shd w:val="clear" w:color="auto" w:fill="E1DFDD"/>
    </w:rPr>
  </w:style>
  <w:style w:type="table" w:customStyle="1" w:styleId="Tabelacomgrade1">
    <w:name w:val="Tabela com grade1"/>
    <w:basedOn w:val="Tabelanormal"/>
    <w:uiPriority w:val="39"/>
    <w:rsid w:val="00E105A5"/>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4">
    <w:name w:val="Estilo4"/>
    <w:uiPriority w:val="99"/>
    <w:rsid w:val="00E105A5"/>
    <w:pPr>
      <w:numPr>
        <w:numId w:val="19"/>
      </w:numPr>
    </w:pPr>
  </w:style>
  <w:style w:type="numbering" w:customStyle="1" w:styleId="Estilo3">
    <w:name w:val="Estilo3"/>
    <w:uiPriority w:val="99"/>
    <w:rsid w:val="00E105A5"/>
    <w:pPr>
      <w:numPr>
        <w:numId w:val="20"/>
      </w:numPr>
    </w:pPr>
  </w:style>
  <w:style w:type="numbering" w:customStyle="1" w:styleId="Estilo5">
    <w:name w:val="Estilo5"/>
    <w:uiPriority w:val="99"/>
    <w:rsid w:val="00E105A5"/>
    <w:pPr>
      <w:numPr>
        <w:numId w:val="21"/>
      </w:numPr>
    </w:pPr>
  </w:style>
  <w:style w:type="numbering" w:customStyle="1" w:styleId="Estilo6">
    <w:name w:val="Estilo6"/>
    <w:uiPriority w:val="99"/>
    <w:rsid w:val="00E105A5"/>
    <w:pPr>
      <w:numPr>
        <w:numId w:val="22"/>
      </w:numPr>
    </w:pPr>
  </w:style>
  <w:style w:type="numbering" w:customStyle="1" w:styleId="Estilo1">
    <w:name w:val="Estilo1"/>
    <w:uiPriority w:val="99"/>
    <w:rsid w:val="00E105A5"/>
    <w:pPr>
      <w:numPr>
        <w:numId w:val="23"/>
      </w:numPr>
    </w:pPr>
  </w:style>
  <w:style w:type="numbering" w:customStyle="1" w:styleId="Estilo2">
    <w:name w:val="Estilo2"/>
    <w:uiPriority w:val="99"/>
    <w:rsid w:val="00E105A5"/>
    <w:pPr>
      <w:numPr>
        <w:numId w:val="24"/>
      </w:numPr>
    </w:pPr>
  </w:style>
  <w:style w:type="character" w:styleId="nfase">
    <w:name w:val="Emphasis"/>
    <w:basedOn w:val="Fontepargpadro"/>
    <w:uiPriority w:val="20"/>
    <w:rsid w:val="00C77366"/>
    <w:rPr>
      <w:i/>
      <w:iCs/>
    </w:rPr>
  </w:style>
  <w:style w:type="numbering" w:customStyle="1" w:styleId="Semlista1">
    <w:name w:val="Sem lista1"/>
    <w:next w:val="Semlista"/>
    <w:uiPriority w:val="99"/>
    <w:semiHidden/>
    <w:unhideWhenUsed/>
    <w:rsid w:val="005E6DCA"/>
  </w:style>
  <w:style w:type="paragraph" w:customStyle="1" w:styleId="xl63">
    <w:name w:val="xl63"/>
    <w:basedOn w:val="Normal"/>
    <w:rsid w:val="005E6DCA"/>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uiPriority w:val="99"/>
    <w:rsid w:val="005E6DC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uiPriority w:val="99"/>
    <w:rsid w:val="005E6DCA"/>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uiPriority w:val="99"/>
    <w:rsid w:val="005E6DC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character" w:customStyle="1" w:styleId="CabealhoChar1">
    <w:name w:val="Cabeçalho Char1"/>
    <w:aliases w:val="Char Char1,hd Char1,he Char1"/>
    <w:basedOn w:val="Fontepargpadro"/>
    <w:uiPriority w:val="99"/>
    <w:semiHidden/>
    <w:rsid w:val="005E6DCA"/>
    <w:rPr>
      <w:rFonts w:eastAsia="Times New Roman"/>
      <w:sz w:val="24"/>
      <w:szCs w:val="24"/>
      <w:lang w:eastAsia="pt-BR"/>
    </w:rPr>
  </w:style>
  <w:style w:type="paragraph" w:customStyle="1" w:styleId="xl95">
    <w:name w:val="xl95"/>
    <w:basedOn w:val="Normal"/>
    <w:uiPriority w:val="99"/>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96">
    <w:name w:val="xl96"/>
    <w:basedOn w:val="Normal"/>
    <w:uiPriority w:val="99"/>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97">
    <w:name w:val="xl97"/>
    <w:basedOn w:val="Normal"/>
    <w:uiPriority w:val="99"/>
    <w:rsid w:val="005E6DCA"/>
    <w:pPr>
      <w:widowControl/>
      <w:pBdr>
        <w:top w:val="single" w:sz="4" w:space="0" w:color="auto"/>
        <w:left w:val="single" w:sz="4" w:space="0" w:color="auto"/>
        <w:bottom w:val="single" w:sz="4" w:space="0" w:color="auto"/>
        <w:right w:val="single" w:sz="4" w:space="0" w:color="auto"/>
      </w:pBdr>
      <w:shd w:val="clear" w:color="auto" w:fill="B4C6E7"/>
      <w:autoSpaceDE/>
      <w:autoSpaceDN/>
      <w:spacing w:before="100" w:beforeAutospacing="1" w:after="100" w:afterAutospacing="1"/>
    </w:pPr>
    <w:rPr>
      <w:rFonts w:eastAsia="Times New Roman" w:cs="Times New Roman"/>
      <w:sz w:val="16"/>
      <w:szCs w:val="16"/>
      <w:lang w:val="pt-BR" w:eastAsia="pt-BR"/>
    </w:rPr>
  </w:style>
  <w:style w:type="paragraph" w:customStyle="1" w:styleId="xl98">
    <w:name w:val="xl98"/>
    <w:basedOn w:val="Normal"/>
    <w:uiPriority w:val="99"/>
    <w:rsid w:val="005E6DCA"/>
    <w:pPr>
      <w:widowControl/>
      <w:pBdr>
        <w:top w:val="single" w:sz="4" w:space="0" w:color="auto"/>
        <w:left w:val="single" w:sz="4" w:space="0" w:color="auto"/>
        <w:bottom w:val="single" w:sz="4" w:space="0" w:color="auto"/>
        <w:right w:val="single" w:sz="4" w:space="0" w:color="auto"/>
      </w:pBdr>
      <w:shd w:val="clear" w:color="auto" w:fill="D9E1F2"/>
      <w:autoSpaceDE/>
      <w:autoSpaceDN/>
      <w:spacing w:before="100" w:beforeAutospacing="1" w:after="100" w:afterAutospacing="1"/>
    </w:pPr>
    <w:rPr>
      <w:rFonts w:eastAsia="Times New Roman" w:cs="Times New Roman"/>
      <w:sz w:val="16"/>
      <w:szCs w:val="16"/>
      <w:lang w:val="pt-BR" w:eastAsia="pt-BR"/>
    </w:rPr>
  </w:style>
  <w:style w:type="paragraph" w:customStyle="1" w:styleId="xl99">
    <w:name w:val="xl99"/>
    <w:basedOn w:val="Normal"/>
    <w:uiPriority w:val="99"/>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0">
    <w:name w:val="xl100"/>
    <w:basedOn w:val="Normal"/>
    <w:uiPriority w:val="99"/>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1">
    <w:name w:val="xl101"/>
    <w:basedOn w:val="Normal"/>
    <w:uiPriority w:val="99"/>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2">
    <w:name w:val="xl102"/>
    <w:basedOn w:val="Normal"/>
    <w:uiPriority w:val="99"/>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b/>
      <w:bCs/>
      <w:sz w:val="16"/>
      <w:szCs w:val="16"/>
      <w:lang w:val="pt-BR" w:eastAsia="pt-BR"/>
    </w:rPr>
  </w:style>
  <w:style w:type="paragraph" w:customStyle="1" w:styleId="xl103">
    <w:name w:val="xl103"/>
    <w:basedOn w:val="Normal"/>
    <w:uiPriority w:val="99"/>
    <w:rsid w:val="005E6DCA"/>
    <w:pPr>
      <w:widowControl/>
      <w:pBdr>
        <w:top w:val="single" w:sz="4" w:space="0" w:color="auto"/>
        <w:left w:val="single" w:sz="4" w:space="0" w:color="auto"/>
        <w:bottom w:val="single" w:sz="4" w:space="0" w:color="auto"/>
        <w:right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4">
    <w:name w:val="xl104"/>
    <w:basedOn w:val="Normal"/>
    <w:uiPriority w:val="99"/>
    <w:rsid w:val="005E6DCA"/>
    <w:pPr>
      <w:widowControl/>
      <w:pBdr>
        <w:top w:val="single" w:sz="4" w:space="0" w:color="auto"/>
        <w:left w:val="single" w:sz="4" w:space="0" w:color="auto"/>
        <w:bottom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5">
    <w:name w:val="xl105"/>
    <w:basedOn w:val="Normal"/>
    <w:uiPriority w:val="99"/>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6">
    <w:name w:val="xl106"/>
    <w:basedOn w:val="Normal"/>
    <w:uiPriority w:val="99"/>
    <w:rsid w:val="005E6DCA"/>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xl107">
    <w:name w:val="xl107"/>
    <w:basedOn w:val="Normal"/>
    <w:uiPriority w:val="99"/>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8">
    <w:name w:val="xl108"/>
    <w:basedOn w:val="Normal"/>
    <w:uiPriority w:val="99"/>
    <w:rsid w:val="005E6DCA"/>
    <w:pPr>
      <w:widowControl/>
      <w:pBdr>
        <w:top w:val="single" w:sz="4" w:space="0" w:color="auto"/>
        <w:left w:val="single" w:sz="4" w:space="0" w:color="auto"/>
        <w:bottom w:val="single" w:sz="4" w:space="0" w:color="auto"/>
        <w:right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9">
    <w:name w:val="xl109"/>
    <w:basedOn w:val="Normal"/>
    <w:uiPriority w:val="99"/>
    <w:rsid w:val="005E6DCA"/>
    <w:pPr>
      <w:widowControl/>
      <w:pBdr>
        <w:top w:val="single" w:sz="4" w:space="0" w:color="auto"/>
        <w:left w:val="single" w:sz="4" w:space="0" w:color="auto"/>
        <w:bottom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0">
    <w:name w:val="xl110"/>
    <w:basedOn w:val="Normal"/>
    <w:uiPriority w:val="99"/>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11">
    <w:name w:val="xl111"/>
    <w:basedOn w:val="Normal"/>
    <w:uiPriority w:val="99"/>
    <w:rsid w:val="005E6DCA"/>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eastAsia="Times New Roman" w:cs="Times New Roman"/>
      <w:sz w:val="16"/>
      <w:szCs w:val="16"/>
      <w:lang w:val="pt-BR" w:eastAsia="pt-BR"/>
    </w:rPr>
  </w:style>
  <w:style w:type="paragraph" w:customStyle="1" w:styleId="xl112">
    <w:name w:val="xl112"/>
    <w:basedOn w:val="Normal"/>
    <w:uiPriority w:val="99"/>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13">
    <w:name w:val="xl113"/>
    <w:basedOn w:val="Normal"/>
    <w:uiPriority w:val="99"/>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4">
    <w:name w:val="xl114"/>
    <w:basedOn w:val="Normal"/>
    <w:uiPriority w:val="99"/>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15">
    <w:name w:val="xl115"/>
    <w:basedOn w:val="Normal"/>
    <w:uiPriority w:val="99"/>
    <w:rsid w:val="005E6DCA"/>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6"/>
      <w:szCs w:val="16"/>
      <w:lang w:val="pt-BR" w:eastAsia="pt-BR"/>
    </w:rPr>
  </w:style>
  <w:style w:type="paragraph" w:customStyle="1" w:styleId="xl116">
    <w:name w:val="xl116"/>
    <w:basedOn w:val="Normal"/>
    <w:uiPriority w:val="99"/>
    <w:rsid w:val="005E6DCA"/>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7">
    <w:name w:val="xl117"/>
    <w:basedOn w:val="Normal"/>
    <w:uiPriority w:val="99"/>
    <w:rsid w:val="005E6DCA"/>
    <w:pPr>
      <w:widowControl/>
      <w:pBdr>
        <w:top w:val="single" w:sz="4" w:space="0" w:color="auto"/>
        <w:left w:val="single" w:sz="4" w:space="0" w:color="auto"/>
        <w:bottom w:val="single" w:sz="4" w:space="0" w:color="auto"/>
      </w:pBdr>
      <w:shd w:val="clear" w:color="auto" w:fill="FFFFFF"/>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8">
    <w:name w:val="xl118"/>
    <w:basedOn w:val="Normal"/>
    <w:uiPriority w:val="99"/>
    <w:rsid w:val="005E6DCA"/>
    <w:pPr>
      <w:widowControl/>
      <w:pBdr>
        <w:top w:val="single" w:sz="4" w:space="0" w:color="auto"/>
        <w:left w:val="single" w:sz="4" w:space="0" w:color="auto"/>
        <w:bottom w:val="single" w:sz="4" w:space="0" w:color="auto"/>
        <w:right w:val="single" w:sz="4" w:space="0" w:color="auto"/>
      </w:pBdr>
      <w:shd w:val="clear" w:color="auto" w:fill="D0CECE"/>
      <w:autoSpaceDE/>
      <w:autoSpaceDN/>
      <w:spacing w:before="100" w:beforeAutospacing="1" w:after="100" w:afterAutospacing="1"/>
    </w:pPr>
    <w:rPr>
      <w:rFonts w:eastAsia="Times New Roman" w:cs="Times New Roman"/>
      <w:sz w:val="16"/>
      <w:szCs w:val="16"/>
      <w:lang w:val="pt-BR" w:eastAsia="pt-BR"/>
    </w:rPr>
  </w:style>
  <w:style w:type="paragraph" w:customStyle="1" w:styleId="xl119">
    <w:name w:val="xl119"/>
    <w:basedOn w:val="Normal"/>
    <w:uiPriority w:val="99"/>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0">
    <w:name w:val="xl120"/>
    <w:basedOn w:val="Normal"/>
    <w:uiPriority w:val="99"/>
    <w:rsid w:val="005E6DCA"/>
    <w:pPr>
      <w:widowControl/>
      <w:pBdr>
        <w:top w:val="single" w:sz="4" w:space="0" w:color="auto"/>
        <w:left w:val="single" w:sz="4" w:space="0" w:color="auto"/>
        <w:bottom w:val="single" w:sz="4" w:space="0" w:color="auto"/>
        <w:right w:val="single" w:sz="4" w:space="0" w:color="auto"/>
      </w:pBdr>
      <w:shd w:val="clear" w:color="auto" w:fill="FFD966"/>
      <w:autoSpaceDE/>
      <w:autoSpaceDN/>
      <w:spacing w:before="100" w:beforeAutospacing="1" w:after="100" w:afterAutospacing="1"/>
    </w:pPr>
    <w:rPr>
      <w:rFonts w:eastAsia="Times New Roman" w:cs="Times New Roman"/>
      <w:sz w:val="16"/>
      <w:szCs w:val="16"/>
      <w:lang w:val="pt-BR" w:eastAsia="pt-BR"/>
    </w:rPr>
  </w:style>
  <w:style w:type="paragraph" w:customStyle="1" w:styleId="xl121">
    <w:name w:val="xl121"/>
    <w:basedOn w:val="Normal"/>
    <w:uiPriority w:val="99"/>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22">
    <w:name w:val="xl122"/>
    <w:basedOn w:val="Normal"/>
    <w:uiPriority w:val="99"/>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23">
    <w:name w:val="xl123"/>
    <w:basedOn w:val="Normal"/>
    <w:uiPriority w:val="99"/>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24">
    <w:name w:val="xl124"/>
    <w:basedOn w:val="Normal"/>
    <w:uiPriority w:val="99"/>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5">
    <w:name w:val="xl125"/>
    <w:basedOn w:val="Normal"/>
    <w:uiPriority w:val="99"/>
    <w:rsid w:val="005E6DCA"/>
    <w:pPr>
      <w:widowControl/>
      <w:pBdr>
        <w:top w:val="single" w:sz="4" w:space="0" w:color="auto"/>
        <w:left w:val="single" w:sz="4" w:space="0" w:color="auto"/>
        <w:bottom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6">
    <w:name w:val="xl126"/>
    <w:basedOn w:val="Normal"/>
    <w:uiPriority w:val="99"/>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27">
    <w:name w:val="xl127"/>
    <w:basedOn w:val="Normal"/>
    <w:rsid w:val="005E6DCA"/>
    <w:pPr>
      <w:widowControl/>
      <w:pBdr>
        <w:top w:val="single" w:sz="4" w:space="0" w:color="auto"/>
        <w:left w:val="single" w:sz="4" w:space="0" w:color="auto"/>
        <w:bottom w:val="single" w:sz="4" w:space="0" w:color="auto"/>
        <w:right w:val="single" w:sz="4" w:space="0" w:color="auto"/>
      </w:pBdr>
      <w:shd w:val="clear" w:color="auto" w:fill="FFC000"/>
      <w:autoSpaceDE/>
      <w:autoSpaceDN/>
      <w:spacing w:before="100" w:beforeAutospacing="1" w:after="100" w:afterAutospacing="1"/>
    </w:pPr>
    <w:rPr>
      <w:rFonts w:eastAsia="Times New Roman" w:cs="Times New Roman"/>
      <w:sz w:val="24"/>
      <w:szCs w:val="24"/>
      <w:lang w:val="pt-BR" w:eastAsia="pt-BR"/>
    </w:rPr>
  </w:style>
  <w:style w:type="paragraph" w:customStyle="1" w:styleId="xl128">
    <w:name w:val="xl128"/>
    <w:basedOn w:val="Normal"/>
    <w:rsid w:val="005E6DCA"/>
    <w:pPr>
      <w:widowControl/>
      <w:pBdr>
        <w:top w:val="single" w:sz="4" w:space="0" w:color="auto"/>
        <w:left w:val="single" w:sz="4" w:space="0" w:color="auto"/>
        <w:bottom w:val="single" w:sz="4" w:space="0" w:color="auto"/>
        <w:right w:val="single" w:sz="4" w:space="0" w:color="auto"/>
      </w:pBdr>
      <w:shd w:val="clear" w:color="auto" w:fill="FFC000"/>
      <w:autoSpaceDE/>
      <w:autoSpaceDN/>
      <w:spacing w:before="100" w:beforeAutospacing="1" w:after="100" w:afterAutospacing="1"/>
    </w:pPr>
    <w:rPr>
      <w:rFonts w:eastAsia="Times New Roman" w:cs="Times New Roman"/>
      <w:sz w:val="24"/>
      <w:szCs w:val="24"/>
      <w:lang w:val="pt-BR" w:eastAsia="pt-BR"/>
    </w:rPr>
  </w:style>
  <w:style w:type="paragraph" w:customStyle="1" w:styleId="xl129">
    <w:name w:val="xl129"/>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30">
    <w:name w:val="xl130"/>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31">
    <w:name w:val="xl131"/>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32">
    <w:name w:val="xl132"/>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33">
    <w:name w:val="xl133"/>
    <w:basedOn w:val="Normal"/>
    <w:rsid w:val="005E6DCA"/>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4">
    <w:name w:val="xl134"/>
    <w:basedOn w:val="Normal"/>
    <w:rsid w:val="005E6DCA"/>
    <w:pPr>
      <w:widowControl/>
      <w:pBdr>
        <w:top w:val="single" w:sz="4" w:space="0" w:color="auto"/>
        <w:left w:val="single" w:sz="4" w:space="0" w:color="auto"/>
        <w:bottom w:val="single" w:sz="4" w:space="0" w:color="auto"/>
      </w:pBdr>
      <w:shd w:val="clear" w:color="auto" w:fill="D6DCE4"/>
      <w:autoSpaceDE/>
      <w:autoSpaceDN/>
      <w:spacing w:before="100" w:beforeAutospacing="1" w:after="100" w:afterAutospacing="1"/>
      <w:jc w:val="center"/>
    </w:pPr>
    <w:rPr>
      <w:rFonts w:eastAsia="Times New Roman" w:cs="Times New Roman"/>
      <w:b/>
      <w:bCs/>
      <w:sz w:val="24"/>
      <w:szCs w:val="24"/>
      <w:lang w:val="pt-BR" w:eastAsia="pt-BR"/>
    </w:rPr>
  </w:style>
  <w:style w:type="paragraph" w:customStyle="1" w:styleId="xl135">
    <w:name w:val="xl135"/>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6">
    <w:name w:val="xl136"/>
    <w:basedOn w:val="Normal"/>
    <w:rsid w:val="005E6DCA"/>
    <w:pPr>
      <w:widowControl/>
      <w:pBdr>
        <w:top w:val="single" w:sz="4" w:space="0" w:color="auto"/>
        <w:left w:val="single" w:sz="4" w:space="0" w:color="auto"/>
        <w:bottom w:val="single" w:sz="4" w:space="0" w:color="auto"/>
      </w:pBdr>
      <w:shd w:val="clear" w:color="auto"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7">
    <w:name w:val="xl137"/>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8">
    <w:name w:val="xl138"/>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FF0000"/>
      <w:sz w:val="24"/>
      <w:szCs w:val="24"/>
      <w:lang w:val="pt-BR" w:eastAsia="pt-BR"/>
    </w:rPr>
  </w:style>
  <w:style w:type="paragraph" w:customStyle="1" w:styleId="LO-Normal">
    <w:name w:val="LO-Normal"/>
    <w:qFormat/>
    <w:rsid w:val="00A05F1E"/>
    <w:pPr>
      <w:suppressAutoHyphens/>
      <w:autoSpaceDE/>
      <w:textAlignment w:val="baseline"/>
    </w:pPr>
    <w:rPr>
      <w:rFonts w:ascii="Times New Roman" w:eastAsia="SimSun" w:hAnsi="Times New Roman" w:cs="Tahoma"/>
      <w:kern w:val="3"/>
      <w:sz w:val="24"/>
      <w:szCs w:val="24"/>
      <w:lang w:val="pt-BR" w:eastAsia="hi-IN" w:bidi="hi-IN"/>
    </w:rPr>
  </w:style>
  <w:style w:type="paragraph" w:styleId="Data">
    <w:name w:val="Date"/>
    <w:next w:val="Corpodetexto"/>
    <w:link w:val="DataChar"/>
    <w:qFormat/>
    <w:rsid w:val="00A05F1E"/>
    <w:pPr>
      <w:keepNext/>
      <w:keepLines/>
      <w:widowControl/>
      <w:autoSpaceDE/>
      <w:autoSpaceDN/>
      <w:spacing w:after="200"/>
      <w:jc w:val="center"/>
    </w:pPr>
    <w:rPr>
      <w:sz w:val="24"/>
      <w:szCs w:val="24"/>
    </w:rPr>
  </w:style>
  <w:style w:type="character" w:customStyle="1" w:styleId="DataChar">
    <w:name w:val="Data Char"/>
    <w:basedOn w:val="Fontepargpadro"/>
    <w:link w:val="Data"/>
    <w:rsid w:val="00A05F1E"/>
    <w:rPr>
      <w:sz w:val="24"/>
      <w:szCs w:val="24"/>
    </w:rPr>
  </w:style>
</w:styles>
</file>

<file path=word/webSettings.xml><?xml version="1.0" encoding="utf-8"?>
<w:webSettings xmlns:r="http://schemas.openxmlformats.org/officeDocument/2006/relationships" xmlns:w="http://schemas.openxmlformats.org/wordprocessingml/2006/main">
  <w:divs>
    <w:div w:id="20714562">
      <w:bodyDiv w:val="1"/>
      <w:marLeft w:val="0"/>
      <w:marRight w:val="0"/>
      <w:marTop w:val="0"/>
      <w:marBottom w:val="0"/>
      <w:divBdr>
        <w:top w:val="none" w:sz="0" w:space="0" w:color="auto"/>
        <w:left w:val="none" w:sz="0" w:space="0" w:color="auto"/>
        <w:bottom w:val="none" w:sz="0" w:space="0" w:color="auto"/>
        <w:right w:val="none" w:sz="0" w:space="0" w:color="auto"/>
      </w:divBdr>
    </w:div>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699167294">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442648878">
      <w:bodyDiv w:val="1"/>
      <w:marLeft w:val="0"/>
      <w:marRight w:val="0"/>
      <w:marTop w:val="0"/>
      <w:marBottom w:val="0"/>
      <w:divBdr>
        <w:top w:val="none" w:sz="0" w:space="0" w:color="auto"/>
        <w:left w:val="none" w:sz="0" w:space="0" w:color="auto"/>
        <w:bottom w:val="none" w:sz="0" w:space="0" w:color="auto"/>
        <w:right w:val="none" w:sz="0" w:space="0" w:color="auto"/>
      </w:divBdr>
    </w:div>
    <w:div w:id="1444839356">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51350263">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1899003557">
      <w:bodyDiv w:val="1"/>
      <w:marLeft w:val="0"/>
      <w:marRight w:val="0"/>
      <w:marTop w:val="0"/>
      <w:marBottom w:val="0"/>
      <w:divBdr>
        <w:top w:val="none" w:sz="0" w:space="0" w:color="auto"/>
        <w:left w:val="none" w:sz="0" w:space="0" w:color="auto"/>
        <w:bottom w:val="none" w:sz="0" w:space="0" w:color="auto"/>
        <w:right w:val="none" w:sz="0" w:space="0" w:color="auto"/>
      </w:divBdr>
    </w:div>
    <w:div w:id="191196211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nep"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5/decreto/d8538.htm" TargetMode="External"/><Relationship Id="rId3" Type="http://schemas.openxmlformats.org/officeDocument/2006/relationships/styles" Target="styles.xml"/><Relationship Id="rId21" Type="http://schemas.openxmlformats.org/officeDocument/2006/relationships/hyperlink" Target="https://www.gov.br/economia/pt-br/assuntos/drei/legislacao/arquivos/legislacoes-federais/indrei772020.pdf"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portaltransparencia.gov.br/sancoes/ceis"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compras/pt-br/acesso-a-informacao/legislacao/instrucoes-normativas/instrucao-normativa-seges-me-no-116-de-21-de-dezembro-de-2021"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s://www.gov.br/empresas-e-negocios/pt-br/empreendedor"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trabalho-e-previdencia/pt-br/servicos/empregador/programa-de-alimentacao-do-trabalhador-pat/arquivos-legislacao/instrucoes-normativas/pat_in_971_2009.pdf"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www.planalto.gov.br/ccivil_03/_ato2019-2022/2021/decreto/d10880.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eader" Target="header2.xml"/><Relationship Id="rId10" Type="http://schemas.openxmlformats.org/officeDocument/2006/relationships/hyperlink" Target="http://www.comprasnet.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franio.pe.gov.br." TargetMode="External"/><Relationship Id="rId14" Type="http://schemas.openxmlformats.org/officeDocument/2006/relationships/hyperlink" Target="https://www.planalto.gov.br/ccivil_03/leis/l8429.htm" TargetMode="External"/><Relationship Id="rId22" Type="http://schemas.openxmlformats.org/officeDocument/2006/relationships/hyperlink" Target="https://www.planalto.gov.br/ccivil_03/leis/l5764.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1.xml"/><Relationship Id="rId8" Type="http://schemas.openxmlformats.org/officeDocument/2006/relationships/hyperlink" Target="http://www.portaldecompraspublicas.com.br/" TargetMode="External"/><Relationship Id="rId51" Type="http://schemas.openxmlformats.org/officeDocument/2006/relationships/hyperlink" Target="https://www.planalto.gov.br/ccivil_03/_Ato2023-2026/2023/Lei/L14770.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31029</Words>
  <Characters>167558</Characters>
  <Application>Microsoft Office Word</Application>
  <DocSecurity>0</DocSecurity>
  <Lines>1396</Lines>
  <Paragraphs>396</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198191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2026-05-12T14:12:00Z</cp:lastPrinted>
  <dcterms:created xsi:type="dcterms:W3CDTF">2026-06-08T15:25:00Z</dcterms:created>
  <dcterms:modified xsi:type="dcterms:W3CDTF">2026-06-08T15:25:00Z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