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0114" w:rsidRPr="001E1E55" w:rsidRDefault="00ED0114" w:rsidP="00ED0114">
      <w:pPr>
        <w:spacing w:after="0" w:line="240" w:lineRule="auto"/>
        <w:jc w:val="center"/>
        <w:rPr>
          <w:rFonts w:asciiTheme="majorHAnsi" w:hAnsiTheme="majorHAnsi" w:cs="Calibri"/>
          <w:b/>
          <w:sz w:val="32"/>
          <w:szCs w:val="32"/>
        </w:rPr>
      </w:pPr>
      <w:r w:rsidRPr="001E1E55">
        <w:rPr>
          <w:rFonts w:asciiTheme="majorHAnsi" w:hAnsiTheme="majorHAnsi" w:cs="Calibri"/>
          <w:b/>
          <w:sz w:val="32"/>
          <w:szCs w:val="32"/>
        </w:rPr>
        <w:t>ESTUDO TÉCNICO PRELIMINAR</w:t>
      </w:r>
    </w:p>
    <w:p w:rsidR="00ED0114" w:rsidRPr="001E1E55" w:rsidRDefault="00ED0114" w:rsidP="00ED0114">
      <w:pPr>
        <w:spacing w:after="0" w:line="240" w:lineRule="auto"/>
        <w:rPr>
          <w:rFonts w:cs="Calibri"/>
          <w:sz w:val="22"/>
          <w:szCs w:val="22"/>
        </w:rPr>
      </w:pPr>
    </w:p>
    <w:p w:rsidR="00ED0114" w:rsidRPr="001E1E55" w:rsidRDefault="00ED0114" w:rsidP="00ED0114">
      <w:pPr>
        <w:spacing w:after="0" w:line="240" w:lineRule="auto"/>
        <w:rPr>
          <w:rFonts w:asciiTheme="majorHAnsi" w:hAnsiTheme="majorHAnsi" w:cs="Calibri"/>
          <w:b/>
        </w:rPr>
      </w:pPr>
      <w:r w:rsidRPr="001E1E55">
        <w:rPr>
          <w:rFonts w:asciiTheme="majorHAnsi" w:hAnsiTheme="majorHAnsi" w:cs="Calibri"/>
          <w:b/>
        </w:rPr>
        <w:t>1. DO OBJETO</w:t>
      </w:r>
    </w:p>
    <w:p w:rsidR="00ED0114" w:rsidRPr="001E1E55" w:rsidRDefault="00ED0114" w:rsidP="00ED0114">
      <w:pPr>
        <w:spacing w:after="0" w:line="240" w:lineRule="auto"/>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Este Estudo Técnico Preliminar destina-se a </w:t>
      </w:r>
      <w:r w:rsidRPr="001E1E55">
        <w:rPr>
          <w:rFonts w:cs="Calibri"/>
          <w:b/>
          <w:sz w:val="22"/>
          <w:szCs w:val="22"/>
        </w:rPr>
        <w:t>CONTRATAÇÃO DE SERVIÇOS TÉCNICOS ESPECIALIZADOS DE ENGENHARIA PARA ELABORAÇÃO DE ESTUDOS E PROJETO PARA REQUALIFICAÇÃO E AMPLIAÇÃO DE SISTEMA DE ABASTECIMENTO DE ÁGUA NO MUNICÍPIO DE AFRÂNIO/PE, NOS DISTRITOS DE BARRA DAS MELANCIAS, CACHOEIRA DO ROBERTO E POÇÃO</w:t>
      </w:r>
      <w:r w:rsidRPr="001E1E55">
        <w:rPr>
          <w:rFonts w:cs="Calibri"/>
          <w:sz w:val="22"/>
          <w:szCs w:val="22"/>
        </w:rPr>
        <w:t>.</w:t>
      </w:r>
    </w:p>
    <w:p w:rsidR="00ED0114" w:rsidRPr="001E1E55" w:rsidRDefault="00ED0114" w:rsidP="00ED0114">
      <w:pPr>
        <w:spacing w:after="0" w:line="240" w:lineRule="auto"/>
        <w:rPr>
          <w:rFonts w:cs="Calibri"/>
          <w:sz w:val="22"/>
          <w:szCs w:val="22"/>
        </w:rPr>
      </w:pPr>
    </w:p>
    <w:p w:rsidR="00ED0114" w:rsidRPr="001E1E55" w:rsidRDefault="00ED0114" w:rsidP="00ED0114">
      <w:pPr>
        <w:pStyle w:val="PargrafodaLista"/>
        <w:numPr>
          <w:ilvl w:val="1"/>
          <w:numId w:val="13"/>
        </w:numPr>
        <w:spacing w:after="0" w:line="240" w:lineRule="auto"/>
        <w:jc w:val="both"/>
        <w:rPr>
          <w:rFonts w:cs="Calibri"/>
        </w:rPr>
      </w:pPr>
      <w:r w:rsidRPr="001E1E55">
        <w:rPr>
          <w:rFonts w:cs="Calibri"/>
        </w:rPr>
        <w:t xml:space="preserve">Afrânio é um município localizado no extremo oeste do estado de Pernambuco, Brasil. Suas coordenadas geográficas são aproximadamente 8° 30′ 54″ S, 41° 00′ 18″ O. Faz fronteira com os municípios de Dormentes, Acauã (PI), Queimada Nova (PI), Petrolina e Casa Nova (BA). A cidade está situada a 789 km da capital Recife e possui uma área territorial de 1.490,615 </w:t>
      </w:r>
      <w:proofErr w:type="spellStart"/>
      <w:r w:rsidRPr="001E1E55">
        <w:rPr>
          <w:rFonts w:cs="Calibri"/>
        </w:rPr>
        <w:t>km²</w:t>
      </w:r>
      <w:proofErr w:type="spellEnd"/>
      <w:r w:rsidRPr="001E1E55">
        <w:rPr>
          <w:rFonts w:cs="Calibri"/>
        </w:rPr>
        <w:t xml:space="preserve">. O clima predominante é </w:t>
      </w:r>
      <w:proofErr w:type="spellStart"/>
      <w:r w:rsidRPr="001E1E55">
        <w:rPr>
          <w:rFonts w:cs="Calibri"/>
        </w:rPr>
        <w:t>semiárido</w:t>
      </w:r>
      <w:proofErr w:type="spellEnd"/>
      <w:r w:rsidRPr="001E1E55">
        <w:rPr>
          <w:rFonts w:cs="Calibri"/>
        </w:rPr>
        <w:t xml:space="preserve"> (</w:t>
      </w:r>
      <w:proofErr w:type="spellStart"/>
      <w:proofErr w:type="gramStart"/>
      <w:r w:rsidRPr="001E1E55">
        <w:rPr>
          <w:rFonts w:cs="Calibri"/>
        </w:rPr>
        <w:t>BSh</w:t>
      </w:r>
      <w:proofErr w:type="spellEnd"/>
      <w:proofErr w:type="gramEnd"/>
      <w:r w:rsidRPr="001E1E55">
        <w:rPr>
          <w:rFonts w:cs="Calibri"/>
        </w:rPr>
        <w:t xml:space="preserve">), e sua altitude é de 522 metros acima do nível do </w:t>
      </w:r>
      <w:proofErr w:type="spellStart"/>
      <w:r w:rsidRPr="001E1E55">
        <w:rPr>
          <w:rFonts w:cs="Calibri"/>
        </w:rPr>
        <w:t>mar²</w:t>
      </w:r>
      <w:proofErr w:type="spellEnd"/>
      <w:r w:rsidRPr="001E1E55">
        <w:rPr>
          <w:rFonts w:cs="Calibri"/>
        </w:rPr>
        <w:t>.</w:t>
      </w:r>
    </w:p>
    <w:p w:rsidR="00ED0114" w:rsidRPr="001E1E55" w:rsidRDefault="00ED0114" w:rsidP="00ED0114">
      <w:pPr>
        <w:pStyle w:val="PargrafodaLista"/>
        <w:spacing w:after="0" w:line="240" w:lineRule="auto"/>
        <w:jc w:val="both"/>
        <w:rPr>
          <w:rFonts w:cs="Calibri"/>
        </w:rPr>
      </w:pPr>
    </w:p>
    <w:p w:rsidR="00ED0114" w:rsidRPr="001E1E55" w:rsidRDefault="00ED0114" w:rsidP="00ED0114">
      <w:pPr>
        <w:pStyle w:val="PargrafodaLista"/>
        <w:numPr>
          <w:ilvl w:val="1"/>
          <w:numId w:val="13"/>
        </w:numPr>
        <w:spacing w:after="0" w:line="240" w:lineRule="auto"/>
        <w:jc w:val="both"/>
        <w:rPr>
          <w:rFonts w:cs="Calibri"/>
        </w:rPr>
      </w:pPr>
      <w:r w:rsidRPr="001E1E55">
        <w:rPr>
          <w:rFonts w:cs="Calibri"/>
        </w:rPr>
        <w:t xml:space="preserve">A cidade de Afrânio está localizada no extremo oeste do estado de Pernambuco, no sertão, sendo formada pelos seguintes distritos: Afrânio (sede), Arizona, Cachoeira do Roberto, Barra das Melancias, Poção de Afrânio, </w:t>
      </w:r>
      <w:proofErr w:type="gramStart"/>
      <w:r w:rsidRPr="001E1E55">
        <w:rPr>
          <w:rFonts w:cs="Calibri"/>
        </w:rPr>
        <w:t>Caboclo e Extrema</w:t>
      </w:r>
      <w:proofErr w:type="gramEnd"/>
      <w:r w:rsidRPr="001E1E55">
        <w:rPr>
          <w:rFonts w:cs="Calibri"/>
        </w:rPr>
        <w:t>.</w:t>
      </w:r>
    </w:p>
    <w:p w:rsidR="00ED0114" w:rsidRPr="001E1E55" w:rsidRDefault="00ED0114" w:rsidP="00ED0114">
      <w:pPr>
        <w:pStyle w:val="PargrafodaLista"/>
        <w:spacing w:after="0" w:line="240" w:lineRule="auto"/>
        <w:jc w:val="both"/>
        <w:rPr>
          <w:rFonts w:cs="Calibri"/>
        </w:rPr>
      </w:pPr>
    </w:p>
    <w:p w:rsidR="00ED0114" w:rsidRPr="001E1E55" w:rsidRDefault="00ED0114" w:rsidP="00ED0114">
      <w:pPr>
        <w:pStyle w:val="PargrafodaLista"/>
        <w:numPr>
          <w:ilvl w:val="1"/>
          <w:numId w:val="13"/>
        </w:numPr>
        <w:spacing w:after="0" w:line="240" w:lineRule="auto"/>
        <w:jc w:val="both"/>
        <w:rPr>
          <w:rFonts w:cs="Calibri"/>
        </w:rPr>
      </w:pPr>
      <w:r w:rsidRPr="001E1E55">
        <w:rPr>
          <w:rFonts w:cs="Calibri"/>
        </w:rPr>
        <w:t>O projeto será desenvolvido visando o dimensionamento e detalhamento do sistema de abastecimento de água para os distritos de Barra das Melancias, Cachoeira do Roberto e Poção de Afrânio.</w:t>
      </w:r>
    </w:p>
    <w:p w:rsidR="00ED0114" w:rsidRPr="001E1E55" w:rsidRDefault="00ED0114" w:rsidP="00ED0114">
      <w:pPr>
        <w:pStyle w:val="PargrafodaLista"/>
        <w:spacing w:after="0" w:line="240" w:lineRule="auto"/>
        <w:jc w:val="both"/>
        <w:rPr>
          <w:rFonts w:cs="Calibri"/>
        </w:rPr>
      </w:pPr>
    </w:p>
    <w:p w:rsidR="00ED0114" w:rsidRPr="001E1E55" w:rsidRDefault="00ED0114" w:rsidP="00ED0114">
      <w:pPr>
        <w:pStyle w:val="PargrafodaLista"/>
        <w:numPr>
          <w:ilvl w:val="1"/>
          <w:numId w:val="13"/>
        </w:numPr>
        <w:spacing w:after="0" w:line="240" w:lineRule="auto"/>
        <w:jc w:val="both"/>
        <w:rPr>
          <w:rFonts w:cs="Calibri"/>
        </w:rPr>
      </w:pPr>
      <w:r w:rsidRPr="001E1E55">
        <w:rPr>
          <w:rFonts w:cs="Calibri"/>
        </w:rPr>
        <w:t xml:space="preserve">O Distrito de Barra das Melancias possui uma quantidade de casas atual estimada em 100 unidades, é constituído por manancial de superfície através de açude situado ao sul da comunidade, distante cerca de </w:t>
      </w:r>
      <w:proofErr w:type="gramStart"/>
      <w:r w:rsidRPr="001E1E55">
        <w:rPr>
          <w:rFonts w:cs="Calibri"/>
        </w:rPr>
        <w:t>1Km</w:t>
      </w:r>
      <w:proofErr w:type="gramEnd"/>
      <w:r w:rsidRPr="001E1E55">
        <w:rPr>
          <w:rFonts w:cs="Calibri"/>
        </w:rPr>
        <w:t>.</w:t>
      </w:r>
    </w:p>
    <w:p w:rsidR="00ED0114" w:rsidRPr="001E1E55" w:rsidRDefault="00ED0114" w:rsidP="00ED0114">
      <w:pPr>
        <w:pStyle w:val="PargrafodaLista"/>
        <w:spacing w:after="0" w:line="240" w:lineRule="auto"/>
        <w:jc w:val="both"/>
        <w:rPr>
          <w:rFonts w:cs="Calibri"/>
        </w:rPr>
      </w:pPr>
    </w:p>
    <w:p w:rsidR="00ED0114" w:rsidRPr="001E1E55" w:rsidRDefault="00ED0114" w:rsidP="00ED0114">
      <w:pPr>
        <w:pStyle w:val="PargrafodaLista"/>
        <w:numPr>
          <w:ilvl w:val="1"/>
          <w:numId w:val="13"/>
        </w:numPr>
        <w:spacing w:after="0" w:line="240" w:lineRule="auto"/>
        <w:jc w:val="both"/>
        <w:rPr>
          <w:rFonts w:cs="Calibri"/>
        </w:rPr>
      </w:pPr>
      <w:r w:rsidRPr="001E1E55">
        <w:rPr>
          <w:rFonts w:cs="Calibri"/>
        </w:rPr>
        <w:t xml:space="preserve">O Distrito de Cachoeira do Roberto possui uma quantidade de casas atual estimada em 150 </w:t>
      </w:r>
      <w:proofErr w:type="gramStart"/>
      <w:r w:rsidRPr="001E1E55">
        <w:rPr>
          <w:rFonts w:cs="Calibri"/>
        </w:rPr>
        <w:t>unidades</w:t>
      </w:r>
      <w:proofErr w:type="gramEnd"/>
      <w:r w:rsidRPr="001E1E55">
        <w:rPr>
          <w:rFonts w:cs="Calibri"/>
        </w:rPr>
        <w:t>, é constituído por manancial de superfície através de açude situado ao sul da comunidade, distante cerca de 1,75Km.</w:t>
      </w:r>
    </w:p>
    <w:p w:rsidR="00ED0114" w:rsidRPr="001E1E55" w:rsidRDefault="00ED0114" w:rsidP="00ED0114">
      <w:pPr>
        <w:pStyle w:val="PargrafodaLista"/>
        <w:spacing w:after="0" w:line="240" w:lineRule="auto"/>
        <w:jc w:val="both"/>
        <w:rPr>
          <w:rFonts w:cs="Calibri"/>
        </w:rPr>
      </w:pPr>
    </w:p>
    <w:p w:rsidR="00ED0114" w:rsidRPr="001E1E55" w:rsidRDefault="00ED0114" w:rsidP="00ED0114">
      <w:pPr>
        <w:pStyle w:val="PargrafodaLista"/>
        <w:numPr>
          <w:ilvl w:val="1"/>
          <w:numId w:val="13"/>
        </w:numPr>
        <w:spacing w:after="0" w:line="240" w:lineRule="auto"/>
        <w:jc w:val="both"/>
        <w:rPr>
          <w:rFonts w:cs="Calibri"/>
        </w:rPr>
      </w:pPr>
      <w:r w:rsidRPr="001E1E55">
        <w:rPr>
          <w:rFonts w:cs="Calibri"/>
        </w:rPr>
        <w:t>O Distrito de Poção possui uma quantidade de casas atual estimada em 100 unidades, constituído por manancial de superfície, através de açude situado ao sul da comunidade, distante cerca de 3,00Km.</w:t>
      </w:r>
    </w:p>
    <w:p w:rsidR="00ED0114" w:rsidRPr="001E1E55" w:rsidRDefault="00ED0114" w:rsidP="00ED0114">
      <w:pPr>
        <w:pStyle w:val="PargrafodaLista"/>
        <w:spacing w:after="0" w:line="240" w:lineRule="auto"/>
        <w:jc w:val="both"/>
        <w:rPr>
          <w:rFonts w:cs="Calibri"/>
        </w:rPr>
      </w:pPr>
    </w:p>
    <w:p w:rsidR="00ED0114" w:rsidRPr="001E1E55" w:rsidRDefault="00ED0114" w:rsidP="00ED0114">
      <w:pPr>
        <w:pStyle w:val="PargrafodaLista"/>
        <w:numPr>
          <w:ilvl w:val="1"/>
          <w:numId w:val="13"/>
        </w:numPr>
        <w:spacing w:after="0" w:line="240" w:lineRule="auto"/>
        <w:jc w:val="both"/>
        <w:rPr>
          <w:rFonts w:cs="Calibri"/>
        </w:rPr>
      </w:pPr>
      <w:r w:rsidRPr="001E1E55">
        <w:rPr>
          <w:rFonts w:cs="Calibri"/>
        </w:rPr>
        <w:t xml:space="preserve">Os distritos estão localizados nas figuras 1, 2 e </w:t>
      </w:r>
      <w:proofErr w:type="gramStart"/>
      <w:r w:rsidRPr="001E1E55">
        <w:rPr>
          <w:rFonts w:cs="Calibri"/>
        </w:rPr>
        <w:t>3</w:t>
      </w:r>
      <w:proofErr w:type="gramEnd"/>
      <w:r w:rsidRPr="001E1E55">
        <w:rPr>
          <w:rFonts w:cs="Calibri"/>
        </w:rPr>
        <w:t xml:space="preserve"> a seguir.</w:t>
      </w:r>
    </w:p>
    <w:p w:rsidR="00ED0114" w:rsidRPr="001E1E55" w:rsidRDefault="00ED0114" w:rsidP="00ED0114">
      <w:pPr>
        <w:pStyle w:val="PargrafodaLista"/>
        <w:rPr>
          <w:rFonts w:cs="Calibri"/>
        </w:rPr>
      </w:pPr>
    </w:p>
    <w:p w:rsidR="00ED0114" w:rsidRPr="001E1E55" w:rsidRDefault="00ED0114" w:rsidP="00ED0114">
      <w:pPr>
        <w:spacing w:after="0" w:line="240" w:lineRule="auto"/>
        <w:jc w:val="center"/>
        <w:rPr>
          <w:rFonts w:cs="Calibri"/>
          <w:sz w:val="22"/>
          <w:szCs w:val="22"/>
        </w:rPr>
      </w:pPr>
      <w:r w:rsidRPr="001E1E55">
        <w:rPr>
          <w:rFonts w:cs="Calibri"/>
          <w:noProof/>
          <w:sz w:val="22"/>
          <w:szCs w:val="22"/>
          <w:lang w:eastAsia="pt-BR"/>
        </w:rPr>
        <w:drawing>
          <wp:inline distT="0" distB="0" distL="0" distR="0">
            <wp:extent cx="5400040" cy="238932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400040" cy="2389327"/>
                    </a:xfrm>
                    <a:prstGeom prst="rect">
                      <a:avLst/>
                    </a:prstGeom>
                    <a:noFill/>
                    <a:ln>
                      <a:noFill/>
                    </a:ln>
                  </pic:spPr>
                </pic:pic>
              </a:graphicData>
            </a:graphic>
          </wp:inline>
        </w:drawing>
      </w:r>
    </w:p>
    <w:p w:rsidR="00ED0114" w:rsidRPr="001E1E55" w:rsidRDefault="00ED0114" w:rsidP="00ED0114">
      <w:pPr>
        <w:spacing w:after="0" w:line="240" w:lineRule="auto"/>
        <w:jc w:val="center"/>
        <w:rPr>
          <w:rFonts w:cs="Calibri"/>
          <w:sz w:val="22"/>
          <w:szCs w:val="22"/>
        </w:rPr>
      </w:pPr>
    </w:p>
    <w:p w:rsidR="00ED0114" w:rsidRPr="001E1E55" w:rsidRDefault="00ED0114" w:rsidP="00ED0114">
      <w:pPr>
        <w:spacing w:after="0" w:line="240" w:lineRule="auto"/>
        <w:jc w:val="center"/>
        <w:rPr>
          <w:rFonts w:cs="Calibri"/>
          <w:sz w:val="22"/>
          <w:szCs w:val="22"/>
        </w:rPr>
      </w:pPr>
      <w:r w:rsidRPr="001E1E55">
        <w:rPr>
          <w:rFonts w:cs="Calibri"/>
          <w:sz w:val="22"/>
          <w:szCs w:val="22"/>
        </w:rPr>
        <w:t>Figura 1 – Localização do Distrito de Barra da Melancia e açude</w:t>
      </w:r>
    </w:p>
    <w:p w:rsidR="00ED0114" w:rsidRPr="001E1E55" w:rsidRDefault="00ED0114" w:rsidP="00ED0114">
      <w:pPr>
        <w:spacing w:after="0" w:line="240" w:lineRule="auto"/>
        <w:jc w:val="center"/>
        <w:rPr>
          <w:rFonts w:cs="Calibri"/>
          <w:sz w:val="22"/>
          <w:szCs w:val="22"/>
        </w:rPr>
      </w:pPr>
      <w:r w:rsidRPr="001E1E55">
        <w:rPr>
          <w:rFonts w:cs="Calibri"/>
          <w:noProof/>
          <w:sz w:val="22"/>
          <w:szCs w:val="22"/>
          <w:lang w:eastAsia="pt-BR"/>
        </w:rPr>
        <w:drawing>
          <wp:inline distT="0" distB="0" distL="0" distR="0">
            <wp:extent cx="5400040" cy="2417390"/>
            <wp:effectExtent l="0" t="0" r="0" b="254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400040" cy="2417390"/>
                    </a:xfrm>
                    <a:prstGeom prst="rect">
                      <a:avLst/>
                    </a:prstGeom>
                    <a:noFill/>
                    <a:ln>
                      <a:noFill/>
                    </a:ln>
                  </pic:spPr>
                </pic:pic>
              </a:graphicData>
            </a:graphic>
          </wp:inline>
        </w:drawing>
      </w:r>
    </w:p>
    <w:p w:rsidR="00ED0114" w:rsidRPr="001E1E55" w:rsidRDefault="00ED0114" w:rsidP="00ED0114">
      <w:pPr>
        <w:spacing w:after="0" w:line="240" w:lineRule="auto"/>
        <w:jc w:val="center"/>
        <w:rPr>
          <w:rFonts w:cs="Calibri"/>
          <w:sz w:val="22"/>
          <w:szCs w:val="22"/>
        </w:rPr>
      </w:pPr>
    </w:p>
    <w:p w:rsidR="00ED0114" w:rsidRPr="001E1E55" w:rsidRDefault="00ED0114" w:rsidP="00ED0114">
      <w:pPr>
        <w:spacing w:after="0" w:line="240" w:lineRule="auto"/>
        <w:jc w:val="center"/>
        <w:rPr>
          <w:rFonts w:cs="Calibri"/>
          <w:sz w:val="22"/>
          <w:szCs w:val="22"/>
        </w:rPr>
      </w:pPr>
      <w:r w:rsidRPr="001E1E55">
        <w:rPr>
          <w:rFonts w:cs="Calibri"/>
          <w:sz w:val="22"/>
          <w:szCs w:val="22"/>
        </w:rPr>
        <w:t>Figura 2 – Localização do Distrito de Cachoeira do Roberto e açude</w:t>
      </w:r>
    </w:p>
    <w:p w:rsidR="00ED0114" w:rsidRPr="001E1E55" w:rsidRDefault="00ED0114" w:rsidP="00ED0114">
      <w:pPr>
        <w:spacing w:after="0" w:line="240" w:lineRule="auto"/>
        <w:jc w:val="center"/>
        <w:rPr>
          <w:rFonts w:cs="Calibri"/>
          <w:sz w:val="22"/>
          <w:szCs w:val="22"/>
        </w:rPr>
      </w:pPr>
    </w:p>
    <w:p w:rsidR="00ED0114" w:rsidRPr="001E1E55" w:rsidRDefault="00ED0114" w:rsidP="00ED0114">
      <w:pPr>
        <w:spacing w:after="0" w:line="240" w:lineRule="auto"/>
        <w:jc w:val="center"/>
        <w:rPr>
          <w:rFonts w:cs="Calibri"/>
          <w:sz w:val="22"/>
          <w:szCs w:val="22"/>
        </w:rPr>
      </w:pPr>
      <w:r w:rsidRPr="001E1E55">
        <w:rPr>
          <w:rFonts w:cs="Calibri"/>
          <w:noProof/>
          <w:sz w:val="22"/>
          <w:szCs w:val="22"/>
          <w:lang w:eastAsia="pt-BR"/>
        </w:rPr>
        <w:drawing>
          <wp:inline distT="0" distB="0" distL="0" distR="0">
            <wp:extent cx="5400040" cy="2469506"/>
            <wp:effectExtent l="0" t="0" r="0" b="762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400040" cy="2469506"/>
                    </a:xfrm>
                    <a:prstGeom prst="rect">
                      <a:avLst/>
                    </a:prstGeom>
                    <a:noFill/>
                    <a:ln>
                      <a:noFill/>
                    </a:ln>
                  </pic:spPr>
                </pic:pic>
              </a:graphicData>
            </a:graphic>
          </wp:inline>
        </w:drawing>
      </w:r>
    </w:p>
    <w:p w:rsidR="00ED0114" w:rsidRPr="001E1E55" w:rsidRDefault="00ED0114" w:rsidP="00ED0114">
      <w:pPr>
        <w:spacing w:after="0" w:line="240" w:lineRule="auto"/>
        <w:jc w:val="center"/>
        <w:rPr>
          <w:rFonts w:cs="Calibri"/>
          <w:sz w:val="22"/>
          <w:szCs w:val="22"/>
        </w:rPr>
      </w:pPr>
    </w:p>
    <w:p w:rsidR="00ED0114" w:rsidRPr="001E1E55" w:rsidRDefault="00ED0114" w:rsidP="00ED0114">
      <w:pPr>
        <w:spacing w:after="0" w:line="240" w:lineRule="auto"/>
        <w:jc w:val="center"/>
        <w:rPr>
          <w:rFonts w:cs="Calibri"/>
          <w:sz w:val="22"/>
          <w:szCs w:val="22"/>
        </w:rPr>
      </w:pPr>
      <w:r w:rsidRPr="001E1E55">
        <w:rPr>
          <w:rFonts w:cs="Calibri"/>
          <w:sz w:val="22"/>
          <w:szCs w:val="22"/>
        </w:rPr>
        <w:t>Figura 3 – Localização do Distrito de Poção e açude</w:t>
      </w:r>
    </w:p>
    <w:p w:rsidR="00ED0114" w:rsidRPr="001E1E55" w:rsidRDefault="00ED0114" w:rsidP="00ED0114">
      <w:pPr>
        <w:spacing w:after="0" w:line="240" w:lineRule="auto"/>
        <w:rPr>
          <w:rFonts w:cs="Calibri"/>
          <w:sz w:val="22"/>
          <w:szCs w:val="22"/>
        </w:rPr>
      </w:pPr>
    </w:p>
    <w:p w:rsidR="00ED0114" w:rsidRPr="001E1E55" w:rsidRDefault="00ED0114" w:rsidP="00ED0114">
      <w:pPr>
        <w:spacing w:after="0" w:line="240" w:lineRule="auto"/>
        <w:rPr>
          <w:rFonts w:cs="Calibri"/>
          <w:sz w:val="22"/>
          <w:szCs w:val="22"/>
        </w:rPr>
      </w:pPr>
    </w:p>
    <w:p w:rsidR="00ED0114" w:rsidRPr="001E1E55" w:rsidRDefault="00ED0114" w:rsidP="00ED0114">
      <w:pPr>
        <w:spacing w:after="0" w:line="240" w:lineRule="auto"/>
        <w:rPr>
          <w:rFonts w:cs="Calibri"/>
          <w:sz w:val="22"/>
          <w:szCs w:val="22"/>
        </w:rPr>
      </w:pPr>
    </w:p>
    <w:p w:rsidR="00ED0114" w:rsidRPr="001E1E55" w:rsidRDefault="00C45172" w:rsidP="00ED0114">
      <w:pPr>
        <w:spacing w:after="0" w:line="240" w:lineRule="auto"/>
        <w:rPr>
          <w:rFonts w:asciiTheme="majorHAnsi" w:hAnsiTheme="majorHAnsi" w:cs="Calibri"/>
          <w:b/>
        </w:rPr>
      </w:pPr>
      <w:r w:rsidRPr="001E1E55">
        <w:rPr>
          <w:rFonts w:asciiTheme="majorHAnsi" w:hAnsiTheme="majorHAnsi" w:cs="Calibri"/>
          <w:b/>
        </w:rPr>
        <w:t>2</w:t>
      </w:r>
      <w:r w:rsidR="00ED0114" w:rsidRPr="001E1E55">
        <w:rPr>
          <w:rFonts w:asciiTheme="majorHAnsi" w:hAnsiTheme="majorHAnsi" w:cs="Calibri"/>
          <w:b/>
        </w:rPr>
        <w:t>. NECESSIDADE DA CONTRATAÇÃO E JUSTIFICATIVA</w:t>
      </w:r>
    </w:p>
    <w:p w:rsidR="00ED0114" w:rsidRPr="001E1E55" w:rsidRDefault="00ED0114" w:rsidP="00ED0114">
      <w:pPr>
        <w:spacing w:after="0" w:line="240" w:lineRule="auto"/>
        <w:rPr>
          <w:rFonts w:asciiTheme="majorHAnsi" w:hAnsiTheme="majorHAnsi" w:cs="Calibri"/>
        </w:rPr>
      </w:pPr>
    </w:p>
    <w:p w:rsidR="00ED0114" w:rsidRPr="001E1E55" w:rsidRDefault="00C45172" w:rsidP="00ED0114">
      <w:pPr>
        <w:spacing w:after="0" w:line="240" w:lineRule="auto"/>
        <w:rPr>
          <w:rFonts w:asciiTheme="majorHAnsi" w:hAnsiTheme="majorHAnsi" w:cs="Calibri"/>
          <w:b/>
        </w:rPr>
      </w:pPr>
      <w:r w:rsidRPr="001E1E55">
        <w:rPr>
          <w:rFonts w:asciiTheme="majorHAnsi" w:hAnsiTheme="majorHAnsi" w:cs="Calibri"/>
          <w:b/>
        </w:rPr>
        <w:t>2</w:t>
      </w:r>
      <w:r w:rsidR="00ED0114" w:rsidRPr="001E1E55">
        <w:rPr>
          <w:rFonts w:asciiTheme="majorHAnsi" w:hAnsiTheme="majorHAnsi" w:cs="Calibri"/>
          <w:b/>
        </w:rPr>
        <w:t>.1. PROBLEMA A SER RESOLVIDO</w:t>
      </w:r>
    </w:p>
    <w:p w:rsidR="00ED0114" w:rsidRPr="001E1E55" w:rsidRDefault="00ED0114" w:rsidP="00ED0114">
      <w:pPr>
        <w:spacing w:after="0" w:line="240" w:lineRule="auto"/>
        <w:rPr>
          <w:rFonts w:cs="Calibri"/>
          <w:sz w:val="22"/>
          <w:szCs w:val="22"/>
        </w:rPr>
      </w:pPr>
    </w:p>
    <w:p w:rsidR="00ED0114" w:rsidRPr="001E1E55" w:rsidRDefault="00C45172" w:rsidP="00ED0114">
      <w:pPr>
        <w:spacing w:after="0" w:line="240" w:lineRule="auto"/>
        <w:jc w:val="both"/>
        <w:rPr>
          <w:rFonts w:cs="Calibri"/>
          <w:sz w:val="22"/>
          <w:szCs w:val="22"/>
        </w:rPr>
      </w:pPr>
      <w:r w:rsidRPr="001E1E55">
        <w:rPr>
          <w:rFonts w:cs="Calibri"/>
          <w:sz w:val="22"/>
          <w:szCs w:val="22"/>
        </w:rPr>
        <w:t>2</w:t>
      </w:r>
      <w:r w:rsidR="00ED0114" w:rsidRPr="001E1E55">
        <w:rPr>
          <w:rFonts w:cs="Calibri"/>
          <w:sz w:val="22"/>
          <w:szCs w:val="22"/>
        </w:rPr>
        <w:t xml:space="preserve">.1.1. Afrânio, localizado no </w:t>
      </w:r>
      <w:proofErr w:type="spellStart"/>
      <w:r w:rsidR="00ED0114" w:rsidRPr="001E1E55">
        <w:rPr>
          <w:rFonts w:cs="Calibri"/>
          <w:sz w:val="22"/>
          <w:szCs w:val="22"/>
        </w:rPr>
        <w:t>semiárido</w:t>
      </w:r>
      <w:proofErr w:type="spellEnd"/>
      <w:r w:rsidR="00ED0114" w:rsidRPr="001E1E55">
        <w:rPr>
          <w:rFonts w:cs="Calibri"/>
          <w:sz w:val="22"/>
          <w:szCs w:val="22"/>
        </w:rPr>
        <w:t xml:space="preserve"> pernambucano, possui características naturais marcantes. O município apresenta um clima quente e seco, com chuvas escassas e concentradas em poucos meses do ano. A vegetação predominante é a Caatinga, composta por plantas adaptadas à seca, como cactos, arbustos espinhosos e árvores de pequeno porte.</w:t>
      </w:r>
    </w:p>
    <w:p w:rsidR="00ED0114" w:rsidRPr="001E1E55" w:rsidRDefault="00ED0114" w:rsidP="00ED0114">
      <w:pPr>
        <w:spacing w:after="0" w:line="240" w:lineRule="auto"/>
        <w:jc w:val="both"/>
        <w:rPr>
          <w:rFonts w:cs="Calibri"/>
          <w:sz w:val="22"/>
          <w:szCs w:val="22"/>
        </w:rPr>
      </w:pPr>
    </w:p>
    <w:p w:rsidR="00ED0114" w:rsidRPr="001E1E55" w:rsidRDefault="00C45172" w:rsidP="00ED0114">
      <w:pPr>
        <w:spacing w:after="0" w:line="240" w:lineRule="auto"/>
        <w:jc w:val="both"/>
        <w:rPr>
          <w:rFonts w:cs="Calibri"/>
          <w:sz w:val="22"/>
          <w:szCs w:val="22"/>
        </w:rPr>
      </w:pPr>
      <w:r w:rsidRPr="001E1E55">
        <w:rPr>
          <w:rFonts w:cs="Calibri"/>
          <w:sz w:val="22"/>
          <w:szCs w:val="22"/>
        </w:rPr>
        <w:t>2</w:t>
      </w:r>
      <w:r w:rsidR="00ED0114" w:rsidRPr="001E1E55">
        <w:rPr>
          <w:rFonts w:cs="Calibri"/>
          <w:sz w:val="22"/>
          <w:szCs w:val="22"/>
        </w:rPr>
        <w:t>.1.2. O relevo da região é caracterizado por planaltos e chapadas, com algumas áreas de depressão. Além disso, Afrânio conta com rios intermitentes, que só apresentam água durante o período chuvoso. A presença de solos arenosos e pedregosos influencia a agricultura local, que se adapta às condições climáticas adversas.</w:t>
      </w:r>
    </w:p>
    <w:p w:rsidR="00ED0114" w:rsidRPr="001E1E55" w:rsidRDefault="00ED0114" w:rsidP="00ED0114">
      <w:pPr>
        <w:spacing w:after="0" w:line="240" w:lineRule="auto"/>
        <w:jc w:val="both"/>
        <w:rPr>
          <w:rFonts w:cs="Calibri"/>
          <w:sz w:val="22"/>
          <w:szCs w:val="22"/>
        </w:rPr>
      </w:pPr>
    </w:p>
    <w:p w:rsidR="00ED0114" w:rsidRPr="001E1E55" w:rsidRDefault="00C45172" w:rsidP="00ED0114">
      <w:pPr>
        <w:spacing w:after="0" w:line="240" w:lineRule="auto"/>
        <w:jc w:val="both"/>
        <w:rPr>
          <w:rFonts w:cs="Calibri"/>
          <w:sz w:val="22"/>
          <w:szCs w:val="22"/>
        </w:rPr>
      </w:pPr>
      <w:r w:rsidRPr="001E1E55">
        <w:rPr>
          <w:rFonts w:cs="Calibri"/>
          <w:sz w:val="22"/>
          <w:szCs w:val="22"/>
        </w:rPr>
        <w:lastRenderedPageBreak/>
        <w:t>2.</w:t>
      </w:r>
      <w:r w:rsidR="00ED0114" w:rsidRPr="001E1E55">
        <w:rPr>
          <w:rFonts w:cs="Calibri"/>
          <w:sz w:val="22"/>
          <w:szCs w:val="22"/>
        </w:rPr>
        <w:t xml:space="preserve">1.3. A população de Afrânio enfrenta desafios significativos, especialmente nas áreas de </w:t>
      </w:r>
      <w:proofErr w:type="spellStart"/>
      <w:r w:rsidR="00ED0114" w:rsidRPr="001E1E55">
        <w:rPr>
          <w:rFonts w:cs="Calibri"/>
          <w:sz w:val="22"/>
          <w:szCs w:val="22"/>
        </w:rPr>
        <w:t>infraestrutura</w:t>
      </w:r>
      <w:proofErr w:type="spellEnd"/>
      <w:r w:rsidR="00ED0114" w:rsidRPr="001E1E55">
        <w:rPr>
          <w:rFonts w:cs="Calibri"/>
          <w:sz w:val="22"/>
          <w:szCs w:val="22"/>
        </w:rPr>
        <w:t>, saúde e abastecimento de água. A falta de água é um dos maiores problemas do município, afetando tanto o consumo humano quanto a agricultura. Além disso, há esforços para melhorar o empreendedorismo e o turismo local, buscando alternativas para fortalecer a economia.</w:t>
      </w:r>
    </w:p>
    <w:p w:rsidR="00ED0114" w:rsidRPr="001E1E55" w:rsidRDefault="00ED0114" w:rsidP="00ED0114">
      <w:pPr>
        <w:spacing w:after="0" w:line="240" w:lineRule="auto"/>
        <w:jc w:val="both"/>
        <w:rPr>
          <w:rFonts w:cs="Calibri"/>
          <w:sz w:val="22"/>
          <w:szCs w:val="22"/>
        </w:rPr>
      </w:pPr>
    </w:p>
    <w:p w:rsidR="00ED0114" w:rsidRPr="001E1E55" w:rsidRDefault="00C45172" w:rsidP="00ED0114">
      <w:pPr>
        <w:spacing w:after="0" w:line="240" w:lineRule="auto"/>
        <w:jc w:val="both"/>
        <w:rPr>
          <w:rFonts w:cs="Calibri"/>
          <w:sz w:val="22"/>
          <w:szCs w:val="22"/>
        </w:rPr>
      </w:pPr>
      <w:r w:rsidRPr="001E1E55">
        <w:rPr>
          <w:rFonts w:cs="Calibri"/>
          <w:sz w:val="22"/>
          <w:szCs w:val="22"/>
        </w:rPr>
        <w:t>2</w:t>
      </w:r>
      <w:r w:rsidR="00ED0114" w:rsidRPr="001E1E55">
        <w:rPr>
          <w:rFonts w:cs="Calibri"/>
          <w:sz w:val="22"/>
          <w:szCs w:val="22"/>
        </w:rPr>
        <w:t xml:space="preserve">.1.4. Sua </w:t>
      </w:r>
      <w:proofErr w:type="spellStart"/>
      <w:r w:rsidR="00ED0114" w:rsidRPr="001E1E55">
        <w:rPr>
          <w:rFonts w:cs="Calibri"/>
          <w:sz w:val="22"/>
          <w:szCs w:val="22"/>
        </w:rPr>
        <w:t>infraestrutura</w:t>
      </w:r>
      <w:proofErr w:type="spellEnd"/>
      <w:r w:rsidR="00ED0114" w:rsidRPr="001E1E55">
        <w:rPr>
          <w:rFonts w:cs="Calibri"/>
          <w:sz w:val="22"/>
          <w:szCs w:val="22"/>
        </w:rPr>
        <w:t xml:space="preserve"> de abastecimento requer melhoria para atendimento às áreas não assistidas. Ainda existe um número representativo de habitações sem abastecimento. O abastecimento é um requisito básico e primordial para a qualidade de vida dos moradores, nas suas residências, e para os usuários e trabalhadores nos serviços, comércios e instituições.</w:t>
      </w:r>
    </w:p>
    <w:p w:rsidR="00ED0114" w:rsidRPr="001E1E55" w:rsidRDefault="00ED0114" w:rsidP="00ED0114">
      <w:pPr>
        <w:spacing w:after="0" w:line="240" w:lineRule="auto"/>
        <w:jc w:val="both"/>
        <w:rPr>
          <w:rFonts w:cs="Calibri"/>
          <w:sz w:val="22"/>
          <w:szCs w:val="22"/>
        </w:rPr>
      </w:pPr>
    </w:p>
    <w:p w:rsidR="00ED0114" w:rsidRPr="001E1E55" w:rsidRDefault="00C45172" w:rsidP="00ED0114">
      <w:pPr>
        <w:spacing w:after="0" w:line="240" w:lineRule="auto"/>
        <w:jc w:val="both"/>
        <w:rPr>
          <w:rFonts w:cs="Calibri"/>
          <w:sz w:val="22"/>
          <w:szCs w:val="22"/>
        </w:rPr>
      </w:pPr>
      <w:r w:rsidRPr="001E1E55">
        <w:rPr>
          <w:rFonts w:cs="Calibri"/>
          <w:sz w:val="22"/>
          <w:szCs w:val="22"/>
        </w:rPr>
        <w:t>2</w:t>
      </w:r>
      <w:r w:rsidR="00ED0114" w:rsidRPr="001E1E55">
        <w:rPr>
          <w:rFonts w:cs="Calibri"/>
          <w:sz w:val="22"/>
          <w:szCs w:val="22"/>
        </w:rPr>
        <w:t>.1.5. Soma-se ao desabastecimento nas unidades não atendidas pela rede, o calendário de fornecimento d’água às unidades residenciais, comerciais, serviços e instituições, que passam em torno de 40 dias, passando a não contar na rotina de suas vidas pelo abastecimento realizado pela concessionária local.</w:t>
      </w:r>
    </w:p>
    <w:p w:rsidR="00ED0114" w:rsidRPr="001E1E55" w:rsidRDefault="00ED0114" w:rsidP="00ED0114">
      <w:pPr>
        <w:spacing w:after="0" w:line="240" w:lineRule="auto"/>
        <w:jc w:val="both"/>
        <w:rPr>
          <w:rFonts w:cs="Calibri"/>
          <w:sz w:val="22"/>
          <w:szCs w:val="22"/>
        </w:rPr>
      </w:pPr>
    </w:p>
    <w:p w:rsidR="00ED0114" w:rsidRPr="001E1E55" w:rsidRDefault="00C45172" w:rsidP="00ED0114">
      <w:pPr>
        <w:spacing w:after="0" w:line="240" w:lineRule="auto"/>
        <w:jc w:val="both"/>
        <w:rPr>
          <w:rFonts w:cs="Calibri"/>
          <w:sz w:val="22"/>
          <w:szCs w:val="22"/>
        </w:rPr>
      </w:pPr>
      <w:r w:rsidRPr="001E1E55">
        <w:rPr>
          <w:rFonts w:cs="Calibri"/>
          <w:sz w:val="22"/>
          <w:szCs w:val="22"/>
        </w:rPr>
        <w:t>2</w:t>
      </w:r>
      <w:r w:rsidR="00ED0114" w:rsidRPr="001E1E55">
        <w:rPr>
          <w:rFonts w:cs="Calibri"/>
          <w:sz w:val="22"/>
          <w:szCs w:val="22"/>
        </w:rPr>
        <w:t>.1.6. Nesse sentido de prover maior e melhor qualidade de vida à sua população, o município de Afrânio, através da SECRETARIA MUNICIPAL DE OBRAS</w:t>
      </w:r>
      <w:r w:rsidR="00D401B8" w:rsidRPr="001E1E55">
        <w:rPr>
          <w:rFonts w:cs="Calibri"/>
          <w:sz w:val="22"/>
          <w:szCs w:val="22"/>
        </w:rPr>
        <w:t>,</w:t>
      </w:r>
      <w:r w:rsidR="00ED0114" w:rsidRPr="001E1E55">
        <w:rPr>
          <w:rFonts w:cs="Calibri"/>
          <w:sz w:val="22"/>
          <w:szCs w:val="22"/>
        </w:rPr>
        <w:t xml:space="preserve"> INFRAESTRUTURA</w:t>
      </w:r>
      <w:r w:rsidR="00D401B8" w:rsidRPr="001E1E55">
        <w:rPr>
          <w:rFonts w:cs="Calibri"/>
          <w:sz w:val="22"/>
          <w:szCs w:val="22"/>
        </w:rPr>
        <w:t xml:space="preserve"> E HABITAÇÃO</w:t>
      </w:r>
      <w:r w:rsidR="00ED0114" w:rsidRPr="001E1E55">
        <w:rPr>
          <w:rFonts w:cs="Calibri"/>
          <w:sz w:val="22"/>
          <w:szCs w:val="22"/>
        </w:rPr>
        <w:t>, tem como uma das diretrizes traçadas pela gestão a CONTRATAÇÃO DE SERVIÇOS TÉCNICOS ESPECIALIZADOS DE ENGENHARIA PARA ELABORAÇÃO DE ESTUDOS E PROJETO PARA REQUALIFICAÇÃO E AMPLIAÇÃO DE SISTEMA DE ABASTECIMENTO DE ÁGUA NO MUNICÍPIO DE AFRÂNIO/PE, NOS DISTRITOS DE BARRA DAS MELANCIAS, CACHOEIRA DO ROBERTO E POÇÃO.</w:t>
      </w:r>
    </w:p>
    <w:p w:rsidR="00ED0114" w:rsidRPr="001E1E55" w:rsidRDefault="00ED0114" w:rsidP="00ED0114">
      <w:pPr>
        <w:spacing w:after="0" w:line="240" w:lineRule="auto"/>
        <w:rPr>
          <w:rFonts w:cs="Calibri"/>
          <w:sz w:val="22"/>
          <w:szCs w:val="22"/>
        </w:rPr>
      </w:pPr>
    </w:p>
    <w:p w:rsidR="00ED0114" w:rsidRPr="001E1E55" w:rsidRDefault="00ED0114" w:rsidP="00ED0114">
      <w:pPr>
        <w:spacing w:after="0" w:line="240" w:lineRule="auto"/>
        <w:rPr>
          <w:rFonts w:cs="Calibri"/>
          <w:sz w:val="22"/>
          <w:szCs w:val="22"/>
        </w:rPr>
      </w:pPr>
    </w:p>
    <w:p w:rsidR="00ED0114" w:rsidRPr="001E1E55" w:rsidRDefault="00C45172" w:rsidP="00ED0114">
      <w:pPr>
        <w:spacing w:after="0" w:line="240" w:lineRule="auto"/>
        <w:jc w:val="both"/>
        <w:rPr>
          <w:rFonts w:asciiTheme="majorHAnsi" w:hAnsiTheme="majorHAnsi" w:cs="Calibri"/>
          <w:b/>
        </w:rPr>
      </w:pPr>
      <w:r w:rsidRPr="001E1E55">
        <w:rPr>
          <w:rFonts w:asciiTheme="majorHAnsi" w:hAnsiTheme="majorHAnsi" w:cs="Calibri"/>
          <w:b/>
        </w:rPr>
        <w:t>2</w:t>
      </w:r>
      <w:r w:rsidR="00ED0114" w:rsidRPr="001E1E55">
        <w:rPr>
          <w:rFonts w:asciiTheme="majorHAnsi" w:hAnsiTheme="majorHAnsi" w:cs="Calibri"/>
          <w:b/>
        </w:rPr>
        <w:t>.2. INICIATIVAS ANTERIORES DO CONTRATANTE PARA RESOLVER A QUESTÃO</w:t>
      </w:r>
    </w:p>
    <w:p w:rsidR="00ED0114" w:rsidRPr="001E1E55" w:rsidRDefault="00ED0114" w:rsidP="00ED0114">
      <w:pPr>
        <w:spacing w:after="0" w:line="240" w:lineRule="auto"/>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O CONTRATANTE não teve iniciativas anteriores quanto à implantação de rede de abastecimento e tratamento d’água para a população atingida nos distritos citados.</w:t>
      </w:r>
    </w:p>
    <w:p w:rsidR="00ED0114" w:rsidRPr="001E1E55" w:rsidRDefault="00ED0114" w:rsidP="00ED0114">
      <w:pPr>
        <w:spacing w:after="0" w:line="240" w:lineRule="auto"/>
        <w:rPr>
          <w:rFonts w:cs="Calibri"/>
          <w:sz w:val="22"/>
          <w:szCs w:val="22"/>
        </w:rPr>
      </w:pPr>
    </w:p>
    <w:p w:rsidR="00ED0114" w:rsidRPr="001E1E55" w:rsidRDefault="00ED0114" w:rsidP="00ED0114">
      <w:pPr>
        <w:spacing w:after="0" w:line="240" w:lineRule="auto"/>
        <w:rPr>
          <w:rFonts w:cs="Calibri"/>
          <w:sz w:val="22"/>
          <w:szCs w:val="22"/>
        </w:rPr>
      </w:pPr>
    </w:p>
    <w:p w:rsidR="00ED0114" w:rsidRPr="001E1E55" w:rsidRDefault="00C45172" w:rsidP="00ED0114">
      <w:pPr>
        <w:spacing w:after="0" w:line="240" w:lineRule="auto"/>
        <w:jc w:val="both"/>
        <w:rPr>
          <w:rFonts w:asciiTheme="majorHAnsi" w:hAnsiTheme="majorHAnsi" w:cs="Calibri"/>
          <w:b/>
        </w:rPr>
      </w:pPr>
      <w:r w:rsidRPr="001E1E55">
        <w:rPr>
          <w:rFonts w:asciiTheme="majorHAnsi" w:hAnsiTheme="majorHAnsi" w:cs="Calibri"/>
          <w:b/>
        </w:rPr>
        <w:t>2</w:t>
      </w:r>
      <w:r w:rsidR="00ED0114" w:rsidRPr="001E1E55">
        <w:rPr>
          <w:rFonts w:asciiTheme="majorHAnsi" w:hAnsiTheme="majorHAnsi" w:cs="Calibri"/>
          <w:b/>
        </w:rPr>
        <w:t>.3. NECESSIDADE DE CONTRATAÇÃO</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Em síntese, o empreendimento objetiva melhorar a qualidade de vida de seus munícipes em qualquer época do ano, reduzindo a necessidade de aquisição de carros-pipas, custos operacionais e </w:t>
      </w:r>
      <w:proofErr w:type="spellStart"/>
      <w:r w:rsidRPr="001E1E55">
        <w:rPr>
          <w:rFonts w:cs="Calibri"/>
          <w:sz w:val="22"/>
          <w:szCs w:val="22"/>
        </w:rPr>
        <w:t>consequentemente</w:t>
      </w:r>
      <w:proofErr w:type="spellEnd"/>
      <w:r w:rsidRPr="001E1E55">
        <w:rPr>
          <w:rFonts w:cs="Calibri"/>
          <w:sz w:val="22"/>
          <w:szCs w:val="22"/>
        </w:rPr>
        <w:t>, os custos de transportes e dando continuidade e segurança nos serviços ofertados a população.</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Estas ações possibilitarão o incremento da eficiência na qualidade de vida populacional que constituirão uma alavanca de inestimável valor.</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Pelas justificativas apresentadas, torna-se necessária a </w:t>
      </w:r>
      <w:r w:rsidRPr="001E1E55">
        <w:rPr>
          <w:rFonts w:cs="Calibri"/>
          <w:b/>
          <w:sz w:val="22"/>
          <w:szCs w:val="22"/>
        </w:rPr>
        <w:t>CONTRATAÇÃO DE SERVIÇOS TÉCNICOS ESPECIALIZADOS DE ENGENHARIA PARA ELABORAÇÃO DE ESTUDOS E PROJETO PARA REQUALIFICAÇÃO E AMPLIAÇÃO DE SISTEMA DE ABASTECIMENTO DE ÁGUA NO MUNICÍPIO DE AFRÂNIO/PE, NOS DISTRITOS DE BARRA DAS MELANCIAS, CACHOEIRA DO ROBERTO E POÇÃO</w:t>
      </w:r>
      <w:r w:rsidRPr="001E1E55">
        <w:rPr>
          <w:rFonts w:cs="Calibri"/>
          <w:sz w:val="22"/>
          <w:szCs w:val="22"/>
        </w:rPr>
        <w:t>.</w:t>
      </w:r>
    </w:p>
    <w:p w:rsidR="00ED0114" w:rsidRPr="001E1E55" w:rsidRDefault="00ED0114" w:rsidP="00ED0114">
      <w:pPr>
        <w:spacing w:after="0" w:line="240" w:lineRule="auto"/>
        <w:jc w:val="both"/>
        <w:rPr>
          <w:rFonts w:cs="Calibri"/>
          <w:sz w:val="22"/>
          <w:szCs w:val="22"/>
        </w:rPr>
      </w:pPr>
    </w:p>
    <w:p w:rsidR="00ED0114" w:rsidRPr="001E1E55" w:rsidRDefault="00C45172" w:rsidP="00ED0114">
      <w:pPr>
        <w:spacing w:after="0" w:line="240" w:lineRule="auto"/>
        <w:jc w:val="both"/>
        <w:rPr>
          <w:rFonts w:asciiTheme="majorHAnsi" w:hAnsiTheme="majorHAnsi" w:cs="Calibri"/>
          <w:b/>
        </w:rPr>
      </w:pPr>
      <w:r w:rsidRPr="001E1E55">
        <w:rPr>
          <w:rFonts w:asciiTheme="majorHAnsi" w:hAnsiTheme="majorHAnsi" w:cs="Calibri"/>
          <w:b/>
        </w:rPr>
        <w:t>3</w:t>
      </w:r>
      <w:r w:rsidR="00ED0114" w:rsidRPr="001E1E55">
        <w:rPr>
          <w:rFonts w:asciiTheme="majorHAnsi" w:hAnsiTheme="majorHAnsi" w:cs="Calibri"/>
          <w:b/>
        </w:rPr>
        <w:t>. ALINHAMENTO DA CONTRATAÇÃO COM O PLANEJAMENTO DA ADMINISTRAÇÃO</w:t>
      </w:r>
    </w:p>
    <w:p w:rsidR="00ED0114" w:rsidRPr="001E1E55" w:rsidRDefault="00ED0114" w:rsidP="00ED0114">
      <w:pPr>
        <w:spacing w:after="0" w:line="240" w:lineRule="auto"/>
        <w:jc w:val="both"/>
        <w:rPr>
          <w:rFonts w:cs="Calibri"/>
          <w:sz w:val="22"/>
          <w:szCs w:val="22"/>
        </w:rPr>
      </w:pPr>
    </w:p>
    <w:p w:rsidR="00ED0114" w:rsidRPr="001E1E55" w:rsidRDefault="00A4274C" w:rsidP="00ED0114">
      <w:pPr>
        <w:spacing w:after="0" w:line="240" w:lineRule="auto"/>
        <w:jc w:val="both"/>
        <w:rPr>
          <w:rFonts w:cs="Calibri"/>
          <w:color w:val="FF0000"/>
          <w:sz w:val="22"/>
          <w:szCs w:val="22"/>
        </w:rPr>
      </w:pPr>
      <w:r>
        <w:rPr>
          <w:rFonts w:cs="Calibri"/>
          <w:sz w:val="22"/>
          <w:szCs w:val="22"/>
        </w:rPr>
        <w:t>A referida contratação não se encontra no Plano de Contratação Anual (PCA)</w:t>
      </w:r>
      <w:r w:rsidR="00161FF5">
        <w:rPr>
          <w:rFonts w:cs="Calibri"/>
          <w:sz w:val="22"/>
          <w:szCs w:val="22"/>
        </w:rPr>
        <w:t xml:space="preserve"> do ano de 2025</w:t>
      </w:r>
      <w:r>
        <w:rPr>
          <w:rFonts w:cs="Calibri"/>
          <w:sz w:val="22"/>
          <w:szCs w:val="22"/>
        </w:rPr>
        <w:t>.</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A demanda está diretamente alinhada com os objetivos institucionais da PREFEITURA MUNICIPAL DE AFRÂNIO, que incluem a melhoria contínua da rede de abastecimento d</w:t>
      </w:r>
      <w:r w:rsidR="00D401B8" w:rsidRPr="001E1E55">
        <w:rPr>
          <w:rFonts w:cs="Calibri"/>
          <w:sz w:val="22"/>
          <w:szCs w:val="22"/>
        </w:rPr>
        <w:t>’</w:t>
      </w:r>
      <w:r w:rsidRPr="001E1E55">
        <w:rPr>
          <w:rFonts w:cs="Calibri"/>
          <w:sz w:val="22"/>
          <w:szCs w:val="22"/>
        </w:rPr>
        <w:t xml:space="preserve">água e a promoção de </w:t>
      </w:r>
      <w:proofErr w:type="spellStart"/>
      <w:r w:rsidRPr="001E1E55">
        <w:rPr>
          <w:rFonts w:cs="Calibri"/>
          <w:sz w:val="22"/>
          <w:szCs w:val="22"/>
        </w:rPr>
        <w:t>infraestrutura</w:t>
      </w:r>
      <w:proofErr w:type="spellEnd"/>
      <w:r w:rsidRPr="001E1E55">
        <w:rPr>
          <w:rFonts w:cs="Calibri"/>
          <w:sz w:val="22"/>
          <w:szCs w:val="22"/>
        </w:rPr>
        <w:t xml:space="preserve"> com distribuição adequada de saneamento de forma segura e eficiente. </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Essa </w:t>
      </w:r>
      <w:r w:rsidR="00D401B8" w:rsidRPr="001E1E55">
        <w:rPr>
          <w:rFonts w:cs="Calibri"/>
          <w:sz w:val="22"/>
          <w:szCs w:val="22"/>
        </w:rPr>
        <w:t>contratação</w:t>
      </w:r>
      <w:r w:rsidRPr="001E1E55">
        <w:rPr>
          <w:rFonts w:cs="Calibri"/>
          <w:sz w:val="22"/>
          <w:szCs w:val="22"/>
        </w:rPr>
        <w:t xml:space="preserve"> faz parte de um plano estratégico do município para impulsionar o desenvolvimento regional, promover a integração e melhorar a qualidade de vida das pessoas.</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Além disso, as obras de saneamento atende às diretrizes da Política Nacional de Saneamento, contribuindo para a redução de custos na saúde pública, aumentando a competitividade econômica da região. </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Por fim, o projeto também reforça o compromisso do município com a sustentabilidade, uma vez que a implantação planejada incluirá soluções técnicas que visam </w:t>
      </w:r>
      <w:proofErr w:type="gramStart"/>
      <w:r w:rsidRPr="001E1E55">
        <w:rPr>
          <w:rFonts w:cs="Calibri"/>
          <w:sz w:val="22"/>
          <w:szCs w:val="22"/>
        </w:rPr>
        <w:t>a</w:t>
      </w:r>
      <w:proofErr w:type="gramEnd"/>
      <w:r w:rsidRPr="001E1E55">
        <w:rPr>
          <w:rFonts w:cs="Calibri"/>
          <w:sz w:val="22"/>
          <w:szCs w:val="22"/>
        </w:rPr>
        <w:t xml:space="preserve"> preservação ambiental, como a correta gestão de resíduos e a mitigação de impactos ambientais.</w:t>
      </w:r>
    </w:p>
    <w:p w:rsidR="00ED0114" w:rsidRPr="001E1E55" w:rsidRDefault="00ED0114" w:rsidP="00ED0114">
      <w:pPr>
        <w:spacing w:after="0" w:line="240" w:lineRule="auto"/>
        <w:jc w:val="both"/>
        <w:rPr>
          <w:rFonts w:cs="Calibri"/>
          <w:sz w:val="22"/>
          <w:szCs w:val="22"/>
        </w:rPr>
      </w:pPr>
    </w:p>
    <w:p w:rsidR="00ED0114" w:rsidRPr="001E1E55" w:rsidRDefault="00C45172" w:rsidP="00ED0114">
      <w:pPr>
        <w:spacing w:after="0" w:line="240" w:lineRule="auto"/>
        <w:jc w:val="both"/>
        <w:rPr>
          <w:rFonts w:asciiTheme="majorHAnsi" w:hAnsiTheme="majorHAnsi" w:cs="Calibri"/>
          <w:b/>
        </w:rPr>
      </w:pPr>
      <w:r w:rsidRPr="001E1E55">
        <w:rPr>
          <w:rFonts w:asciiTheme="majorHAnsi" w:hAnsiTheme="majorHAnsi" w:cs="Calibri"/>
          <w:b/>
        </w:rPr>
        <w:t>4</w:t>
      </w:r>
      <w:r w:rsidR="00ED0114" w:rsidRPr="001E1E55">
        <w:rPr>
          <w:rFonts w:asciiTheme="majorHAnsi" w:hAnsiTheme="majorHAnsi" w:cs="Calibri"/>
          <w:b/>
        </w:rPr>
        <w:t>. REQUISITOS DA CONTRATAÇÃO</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Os serviços serão prestados por empresa especializada, devidamente regulamentada e autorizada pelos órgãos competentes, de acordo com a legislação vigente e padrões de sustentabilidade exigidos neste instrumento e no respectivo Termo de Referência. </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Trata-se de serviço de engenharia, a ser contratado mediante licitação, em conformidade com a legislação vigente.</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A prestação de serviços não gerará vínculo empregatício entre os empregados da Contratada e a Administração, vedando-se qualquer relação entre estes que caracterize pessoalidade e subordinação direta.</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Os serviços serão executados conforme definições abaixo:</w:t>
      </w:r>
    </w:p>
    <w:p w:rsidR="00ED0114" w:rsidRPr="001E1E55" w:rsidRDefault="00ED0114" w:rsidP="00ED0114">
      <w:pPr>
        <w:spacing w:after="0" w:line="240" w:lineRule="auto"/>
        <w:jc w:val="both"/>
        <w:rPr>
          <w:rFonts w:cs="Calibri"/>
          <w:sz w:val="22"/>
          <w:szCs w:val="22"/>
        </w:rPr>
      </w:pPr>
    </w:p>
    <w:p w:rsidR="00ED0114" w:rsidRPr="001E1E55" w:rsidRDefault="00ED0114" w:rsidP="00ED0114">
      <w:pPr>
        <w:pStyle w:val="PargrafodaLista"/>
        <w:numPr>
          <w:ilvl w:val="0"/>
          <w:numId w:val="6"/>
        </w:numPr>
        <w:spacing w:after="0" w:line="240" w:lineRule="auto"/>
        <w:jc w:val="both"/>
        <w:rPr>
          <w:rFonts w:cs="Calibri"/>
        </w:rPr>
      </w:pPr>
      <w:r w:rsidRPr="001E1E55">
        <w:rPr>
          <w:rFonts w:cs="Calibri"/>
        </w:rPr>
        <w:t>Local;</w:t>
      </w:r>
    </w:p>
    <w:p w:rsidR="00ED0114" w:rsidRPr="001E1E55" w:rsidRDefault="00ED0114" w:rsidP="00ED0114">
      <w:pPr>
        <w:pStyle w:val="PargrafodaLista"/>
        <w:numPr>
          <w:ilvl w:val="0"/>
          <w:numId w:val="6"/>
        </w:numPr>
        <w:spacing w:after="0" w:line="240" w:lineRule="auto"/>
        <w:jc w:val="both"/>
        <w:rPr>
          <w:rFonts w:cs="Calibri"/>
        </w:rPr>
      </w:pPr>
      <w:r w:rsidRPr="001E1E55">
        <w:rPr>
          <w:rFonts w:cs="Calibri"/>
        </w:rPr>
        <w:t>Os serviços a serem executados, mediante vistoria “in loco”, de acordo com as determinações do Termo de Referência, constantes do cronograma físico-financeiro e planilha orçamentária;</w:t>
      </w:r>
    </w:p>
    <w:p w:rsidR="00ED0114" w:rsidRPr="001E1E55" w:rsidRDefault="00ED0114" w:rsidP="00ED0114">
      <w:pPr>
        <w:pStyle w:val="PargrafodaLista"/>
        <w:numPr>
          <w:ilvl w:val="0"/>
          <w:numId w:val="6"/>
        </w:numPr>
        <w:spacing w:after="0" w:line="240" w:lineRule="auto"/>
        <w:jc w:val="both"/>
        <w:rPr>
          <w:rFonts w:cs="Calibri"/>
        </w:rPr>
      </w:pPr>
      <w:r w:rsidRPr="001E1E55">
        <w:rPr>
          <w:rFonts w:cs="Calibri"/>
        </w:rPr>
        <w:t>Apresentação do prazo para levantamento de requisitos definidos e descritos no Termo de Referência;</w:t>
      </w:r>
    </w:p>
    <w:p w:rsidR="00ED0114" w:rsidRPr="001E1E55" w:rsidRDefault="00ED0114" w:rsidP="00ED0114">
      <w:pPr>
        <w:pStyle w:val="PargrafodaLista"/>
        <w:numPr>
          <w:ilvl w:val="0"/>
          <w:numId w:val="6"/>
        </w:numPr>
        <w:spacing w:after="0" w:line="240" w:lineRule="auto"/>
        <w:jc w:val="both"/>
        <w:rPr>
          <w:rFonts w:cs="Calibri"/>
        </w:rPr>
      </w:pPr>
      <w:r w:rsidRPr="001E1E55">
        <w:rPr>
          <w:rFonts w:cs="Calibri"/>
        </w:rPr>
        <w:t>Promover, junto à Contratada, visita técnica para conhecimento do local onde serão executados os serviços, dos acessos disponíveis, da logística de transporte, dos horários de trabalho e de todas as dificuldades que possam interferir na execução dos serviços;</w:t>
      </w:r>
    </w:p>
    <w:p w:rsidR="00ED0114" w:rsidRPr="001E1E55" w:rsidRDefault="00ED0114" w:rsidP="00ED0114">
      <w:pPr>
        <w:pStyle w:val="PargrafodaLista"/>
        <w:numPr>
          <w:ilvl w:val="0"/>
          <w:numId w:val="6"/>
        </w:numPr>
        <w:spacing w:after="0" w:line="240" w:lineRule="auto"/>
        <w:jc w:val="both"/>
        <w:rPr>
          <w:rFonts w:cs="Calibri"/>
        </w:rPr>
      </w:pPr>
      <w:r w:rsidRPr="001E1E55">
        <w:rPr>
          <w:rFonts w:cs="Calibri"/>
        </w:rPr>
        <w:t>E por fim, executar e assegurar as necessidades pertinentes à elaboração dos projetos que porventura surjam no decorrer de sua execução.</w:t>
      </w:r>
    </w:p>
    <w:p w:rsidR="00ED0114" w:rsidRPr="001E1E55" w:rsidRDefault="00ED0114" w:rsidP="00ED0114">
      <w:pPr>
        <w:spacing w:after="0" w:line="240" w:lineRule="auto"/>
        <w:rPr>
          <w:rFonts w:cs="Calibri"/>
          <w:sz w:val="22"/>
          <w:szCs w:val="22"/>
        </w:rPr>
      </w:pPr>
    </w:p>
    <w:p w:rsidR="00ED0114" w:rsidRPr="001E1E55" w:rsidRDefault="00C45172" w:rsidP="00ED0114">
      <w:pPr>
        <w:spacing w:after="0" w:line="240" w:lineRule="auto"/>
        <w:jc w:val="both"/>
        <w:rPr>
          <w:rFonts w:asciiTheme="majorHAnsi" w:hAnsiTheme="majorHAnsi" w:cs="Calibri"/>
          <w:b/>
        </w:rPr>
      </w:pPr>
      <w:r w:rsidRPr="001E1E55">
        <w:rPr>
          <w:rFonts w:asciiTheme="majorHAnsi" w:hAnsiTheme="majorHAnsi" w:cs="Calibri"/>
          <w:b/>
        </w:rPr>
        <w:t>4</w:t>
      </w:r>
      <w:r w:rsidR="00ED0114" w:rsidRPr="001E1E55">
        <w:rPr>
          <w:rFonts w:asciiTheme="majorHAnsi" w:hAnsiTheme="majorHAnsi" w:cs="Calibri"/>
          <w:b/>
        </w:rPr>
        <w:t>.1. REQUISITOS DE HABILITAÇÃO</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As exigências devem limitar-se ao mínimo necessário para o cumprimento do objeto licitado, de modo a evitar a restrição ao caráter competitivo do certame. Os requisitos de habilitação devem seguir o que estabelece a legislação vigente (Lei n.º 14.133/2021) bem como as instruções </w:t>
      </w:r>
      <w:proofErr w:type="gramStart"/>
      <w:r w:rsidRPr="001E1E55">
        <w:rPr>
          <w:rFonts w:cs="Calibri"/>
          <w:sz w:val="22"/>
          <w:szCs w:val="22"/>
        </w:rPr>
        <w:t>do Órgãos</w:t>
      </w:r>
      <w:proofErr w:type="gramEnd"/>
      <w:r w:rsidRPr="001E1E55">
        <w:rPr>
          <w:rFonts w:cs="Calibri"/>
          <w:sz w:val="22"/>
          <w:szCs w:val="22"/>
        </w:rPr>
        <w:t xml:space="preserve"> de Controle.</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Neste sentido, a habilitação das empresas ocorrerá mediante a apresentação da documentação que comprove o seguinte:</w:t>
      </w:r>
    </w:p>
    <w:p w:rsidR="00ED0114" w:rsidRPr="001E1E55" w:rsidRDefault="00ED0114" w:rsidP="00ED0114">
      <w:pPr>
        <w:spacing w:after="0" w:line="240" w:lineRule="auto"/>
        <w:jc w:val="both"/>
        <w:rPr>
          <w:rFonts w:cs="Calibri"/>
          <w:sz w:val="22"/>
          <w:szCs w:val="22"/>
        </w:rPr>
      </w:pPr>
    </w:p>
    <w:p w:rsidR="00ED0114" w:rsidRPr="001E1E55" w:rsidRDefault="00ED0114" w:rsidP="00ED0114">
      <w:pPr>
        <w:pStyle w:val="PargrafodaLista"/>
        <w:numPr>
          <w:ilvl w:val="0"/>
          <w:numId w:val="7"/>
        </w:numPr>
        <w:spacing w:after="0" w:line="240" w:lineRule="auto"/>
        <w:jc w:val="both"/>
        <w:rPr>
          <w:rFonts w:cs="Calibri"/>
        </w:rPr>
      </w:pPr>
      <w:r w:rsidRPr="001E1E55">
        <w:rPr>
          <w:rFonts w:cs="Calibri"/>
        </w:rPr>
        <w:t>Capacidade jurídica: registro empresarial e atos/documentos constitutivos;</w:t>
      </w:r>
    </w:p>
    <w:p w:rsidR="00ED0114" w:rsidRPr="001E1E55" w:rsidRDefault="00ED0114" w:rsidP="00ED0114">
      <w:pPr>
        <w:pStyle w:val="PargrafodaLista"/>
        <w:numPr>
          <w:ilvl w:val="0"/>
          <w:numId w:val="7"/>
        </w:numPr>
        <w:spacing w:after="0" w:line="240" w:lineRule="auto"/>
        <w:jc w:val="both"/>
        <w:rPr>
          <w:rFonts w:cs="Calibri"/>
        </w:rPr>
      </w:pPr>
      <w:r w:rsidRPr="001E1E55">
        <w:rPr>
          <w:rFonts w:cs="Calibri"/>
        </w:rPr>
        <w:t>Regularidade Fiscal e Trabalhista: certidões que atestem a regularidade trabalhista e fiscal da empresa perante as Fazendas Federal, Estadual e Municipal;</w:t>
      </w:r>
    </w:p>
    <w:p w:rsidR="00ED0114" w:rsidRPr="001E1E55" w:rsidRDefault="00ED0114" w:rsidP="00ED0114">
      <w:pPr>
        <w:pStyle w:val="PargrafodaLista"/>
        <w:numPr>
          <w:ilvl w:val="0"/>
          <w:numId w:val="7"/>
        </w:numPr>
        <w:spacing w:after="0" w:line="240" w:lineRule="auto"/>
        <w:jc w:val="both"/>
        <w:rPr>
          <w:rFonts w:cs="Calibri"/>
        </w:rPr>
      </w:pPr>
      <w:r w:rsidRPr="001E1E55">
        <w:rPr>
          <w:rFonts w:cs="Calibri"/>
        </w:rPr>
        <w:t>Qualificação Econômica e Financeira: certidão negativa de falência, concordata, recuperação judicial, balanço patrimonial e demonstração de resultados contábeis;</w:t>
      </w:r>
    </w:p>
    <w:p w:rsidR="00ED0114" w:rsidRPr="001E1E55" w:rsidRDefault="00ED0114" w:rsidP="00ED0114">
      <w:pPr>
        <w:pStyle w:val="PargrafodaLista"/>
        <w:numPr>
          <w:ilvl w:val="0"/>
          <w:numId w:val="7"/>
        </w:numPr>
        <w:spacing w:after="0" w:line="240" w:lineRule="auto"/>
        <w:jc w:val="both"/>
        <w:rPr>
          <w:rFonts w:cs="Calibri"/>
        </w:rPr>
      </w:pPr>
      <w:r w:rsidRPr="001E1E55">
        <w:rPr>
          <w:rFonts w:cs="Calibri"/>
        </w:rPr>
        <w:lastRenderedPageBreak/>
        <w:t>Qualificação Técnica: atestados/documentos que demonstrem a habilitação técnica da empresa e dos profissionais, elencadas no termo de referência;</w:t>
      </w:r>
    </w:p>
    <w:p w:rsidR="00ED0114" w:rsidRPr="001E1E55" w:rsidRDefault="00ED0114" w:rsidP="00ED0114">
      <w:pPr>
        <w:spacing w:after="0" w:line="240" w:lineRule="auto"/>
        <w:jc w:val="both"/>
        <w:rPr>
          <w:rFonts w:cs="Calibri"/>
          <w:sz w:val="22"/>
          <w:szCs w:val="22"/>
        </w:rPr>
      </w:pPr>
    </w:p>
    <w:p w:rsidR="00ED0114" w:rsidRPr="001E1E55" w:rsidRDefault="00C45172" w:rsidP="00ED0114">
      <w:pPr>
        <w:spacing w:after="0" w:line="240" w:lineRule="auto"/>
        <w:jc w:val="both"/>
        <w:rPr>
          <w:rFonts w:asciiTheme="majorHAnsi" w:hAnsiTheme="majorHAnsi" w:cs="Calibri"/>
          <w:b/>
        </w:rPr>
      </w:pPr>
      <w:r w:rsidRPr="001E1E55">
        <w:rPr>
          <w:rFonts w:asciiTheme="majorHAnsi" w:hAnsiTheme="majorHAnsi" w:cs="Calibri"/>
          <w:b/>
        </w:rPr>
        <w:t>4</w:t>
      </w:r>
      <w:r w:rsidR="00ED0114" w:rsidRPr="001E1E55">
        <w:rPr>
          <w:rFonts w:asciiTheme="majorHAnsi" w:hAnsiTheme="majorHAnsi" w:cs="Calibri"/>
          <w:b/>
        </w:rPr>
        <w:t>.2. REQUISITOS OBRIGATÓRIOS</w:t>
      </w:r>
    </w:p>
    <w:p w:rsidR="00ED0114" w:rsidRPr="001E1E55" w:rsidRDefault="00ED0114" w:rsidP="00ED0114">
      <w:pPr>
        <w:spacing w:after="0" w:line="240" w:lineRule="auto"/>
        <w:jc w:val="both"/>
        <w:rPr>
          <w:rFonts w:cs="Calibri"/>
          <w:sz w:val="22"/>
          <w:szCs w:val="22"/>
        </w:rPr>
      </w:pPr>
    </w:p>
    <w:p w:rsidR="00ED0114" w:rsidRPr="001E1E55" w:rsidRDefault="00ED0114" w:rsidP="00ED0114">
      <w:pPr>
        <w:pStyle w:val="PargrafodaLista"/>
        <w:numPr>
          <w:ilvl w:val="0"/>
          <w:numId w:val="7"/>
        </w:numPr>
        <w:spacing w:after="0" w:line="240" w:lineRule="auto"/>
        <w:jc w:val="both"/>
        <w:rPr>
          <w:rFonts w:cs="Calibri"/>
        </w:rPr>
      </w:pPr>
      <w:r w:rsidRPr="001E1E55">
        <w:rPr>
          <w:rFonts w:cs="Calibri"/>
        </w:rPr>
        <w:t>Executar os serviços com presteza e qualidade técnica, entregando os produtos em concordância com os requisitos inerentes a cada atividade definida em contrato em especial, Descrição das Normas, dos serviços, das atribuições, das responsabilidades e dos Relatórios, e de acordo com o cronograma físico financeiro constante da proposta.</w:t>
      </w:r>
    </w:p>
    <w:p w:rsidR="00ED0114" w:rsidRPr="001E1E55" w:rsidRDefault="00ED0114" w:rsidP="00ED0114">
      <w:pPr>
        <w:pStyle w:val="PargrafodaLista"/>
        <w:numPr>
          <w:ilvl w:val="0"/>
          <w:numId w:val="7"/>
        </w:numPr>
        <w:spacing w:after="0" w:line="240" w:lineRule="auto"/>
        <w:jc w:val="both"/>
        <w:rPr>
          <w:rFonts w:cs="Calibri"/>
        </w:rPr>
      </w:pPr>
      <w:r w:rsidRPr="001E1E55">
        <w:rPr>
          <w:rFonts w:cs="Calibri"/>
        </w:rPr>
        <w:t>Corrigir e complementar os produtos entregues sempre que solicitado pelo CONTRATANTE durante a vigência do contrato.</w:t>
      </w:r>
    </w:p>
    <w:p w:rsidR="00ED0114" w:rsidRPr="001E1E55" w:rsidRDefault="00ED0114" w:rsidP="00ED0114">
      <w:pPr>
        <w:pStyle w:val="PargrafodaLista"/>
        <w:numPr>
          <w:ilvl w:val="0"/>
          <w:numId w:val="7"/>
        </w:numPr>
        <w:spacing w:after="0" w:line="240" w:lineRule="auto"/>
        <w:jc w:val="both"/>
        <w:rPr>
          <w:rFonts w:cs="Calibri"/>
        </w:rPr>
      </w:pPr>
      <w:r w:rsidRPr="001E1E55">
        <w:rPr>
          <w:rFonts w:cs="Calibri"/>
        </w:rPr>
        <w:t>Reparar, corrigir ou substituir às suas expensas, no total ou em parte, o objeto do contrato em que se verificarem defeitos, ou incorreções que forem detectadas durante a vigência do contrato, cuja responsabilidade lhe seja atribuível, exclusivamente.</w:t>
      </w:r>
    </w:p>
    <w:p w:rsidR="00ED0114" w:rsidRPr="001E1E55" w:rsidRDefault="00ED0114" w:rsidP="00ED0114">
      <w:pPr>
        <w:pStyle w:val="PargrafodaLista"/>
        <w:numPr>
          <w:ilvl w:val="0"/>
          <w:numId w:val="7"/>
        </w:numPr>
        <w:spacing w:after="0" w:line="240" w:lineRule="auto"/>
        <w:jc w:val="both"/>
        <w:rPr>
          <w:rFonts w:cs="Calibri"/>
        </w:rPr>
      </w:pPr>
      <w:r w:rsidRPr="001E1E55">
        <w:rPr>
          <w:rFonts w:cs="Calibri"/>
        </w:rPr>
        <w:t>Manter, no quadro de pessoal, equipe de profissionais especializados para execução dos serviços, de acordo com o perfil e funções descritos em sua proposta, os quais não terão nenhum vínculo empregatício com a CONTRATANTE.</w:t>
      </w:r>
    </w:p>
    <w:p w:rsidR="00ED0114" w:rsidRPr="001E1E55" w:rsidRDefault="00ED0114" w:rsidP="00ED0114">
      <w:pPr>
        <w:pStyle w:val="PargrafodaLista"/>
        <w:numPr>
          <w:ilvl w:val="0"/>
          <w:numId w:val="7"/>
        </w:numPr>
        <w:spacing w:after="0" w:line="240" w:lineRule="auto"/>
        <w:jc w:val="both"/>
        <w:rPr>
          <w:rFonts w:cs="Calibri"/>
        </w:rPr>
      </w:pPr>
      <w:r w:rsidRPr="001E1E55">
        <w:rPr>
          <w:rFonts w:cs="Calibri"/>
        </w:rPr>
        <w:t>Não transferir a outrem, no todo ou em parte, a realização dos serviços contratados.</w:t>
      </w:r>
    </w:p>
    <w:p w:rsidR="00ED0114" w:rsidRPr="001E1E55" w:rsidRDefault="00ED0114" w:rsidP="00ED0114">
      <w:pPr>
        <w:pStyle w:val="PargrafodaLista"/>
        <w:numPr>
          <w:ilvl w:val="0"/>
          <w:numId w:val="7"/>
        </w:numPr>
        <w:spacing w:after="0" w:line="240" w:lineRule="auto"/>
        <w:jc w:val="both"/>
        <w:rPr>
          <w:rFonts w:cs="Calibri"/>
        </w:rPr>
      </w:pPr>
      <w:r w:rsidRPr="001E1E55">
        <w:rPr>
          <w:rFonts w:cs="Calibri"/>
        </w:rPr>
        <w:t>Responsabilizar-se pelos danos causados diretamente à administração ou a terceiros, decorrentes de sua culpa ou dolo, não excluindo, ou reduzindo essa responsabilidade à fiscalização e ao acompanhamento da Contratante.</w:t>
      </w:r>
    </w:p>
    <w:p w:rsidR="00ED0114" w:rsidRPr="001E1E55" w:rsidRDefault="00ED0114" w:rsidP="00ED0114">
      <w:pPr>
        <w:pStyle w:val="PargrafodaLista"/>
        <w:numPr>
          <w:ilvl w:val="0"/>
          <w:numId w:val="7"/>
        </w:numPr>
        <w:spacing w:after="0" w:line="240" w:lineRule="auto"/>
        <w:jc w:val="both"/>
        <w:rPr>
          <w:rFonts w:cs="Calibri"/>
        </w:rPr>
      </w:pPr>
      <w:r w:rsidRPr="001E1E55">
        <w:rPr>
          <w:rFonts w:cs="Calibri"/>
        </w:rPr>
        <w:t>Manter o mais rigoroso sigilo sobre quaisquer dados, informações, documentos e especificações que a ela venham a ser confiados ou que venha a ter acesso em razão da prestação dos serviços, não podendo, sob qualquer pretexto, revelá-los, divulgá-los, reproduzi-los ou deles dar conhecimento a quaisquer terceiros.</w:t>
      </w:r>
    </w:p>
    <w:p w:rsidR="00ED0114" w:rsidRPr="001E1E55" w:rsidRDefault="00ED0114" w:rsidP="00ED0114">
      <w:pPr>
        <w:pStyle w:val="PargrafodaLista"/>
        <w:numPr>
          <w:ilvl w:val="0"/>
          <w:numId w:val="7"/>
        </w:numPr>
        <w:spacing w:after="0" w:line="240" w:lineRule="auto"/>
        <w:jc w:val="both"/>
        <w:rPr>
          <w:rFonts w:cs="Calibri"/>
        </w:rPr>
      </w:pPr>
      <w:r w:rsidRPr="001E1E55">
        <w:rPr>
          <w:rFonts w:cs="Calibri"/>
        </w:rPr>
        <w:t>Assumir todos os encargos de possíveis demandas cíveis e penais relacionadas à execução dos serviços, originariamente ou vinculada por prevenção, conexão ou continência.</w:t>
      </w:r>
    </w:p>
    <w:p w:rsidR="00ED0114" w:rsidRPr="001E1E55" w:rsidRDefault="00ED0114" w:rsidP="00ED0114">
      <w:pPr>
        <w:pStyle w:val="PargrafodaLista"/>
        <w:numPr>
          <w:ilvl w:val="0"/>
          <w:numId w:val="7"/>
        </w:numPr>
        <w:spacing w:after="0" w:line="240" w:lineRule="auto"/>
        <w:jc w:val="both"/>
        <w:rPr>
          <w:rFonts w:cs="Calibri"/>
        </w:rPr>
      </w:pPr>
      <w:r w:rsidRPr="001E1E55">
        <w:rPr>
          <w:rFonts w:cs="Calibri"/>
        </w:rPr>
        <w:t>Não veicular publicidade ou quaisquer informações acerca das atividades objetos deste contrato, sem a prévia e expressa autorização do CONTRATANTE.</w:t>
      </w:r>
    </w:p>
    <w:p w:rsidR="00ED0114" w:rsidRPr="001E1E55" w:rsidRDefault="00ED0114" w:rsidP="00ED0114">
      <w:pPr>
        <w:pStyle w:val="PargrafodaLista"/>
        <w:numPr>
          <w:ilvl w:val="0"/>
          <w:numId w:val="7"/>
        </w:numPr>
        <w:spacing w:after="0" w:line="240" w:lineRule="auto"/>
        <w:jc w:val="both"/>
        <w:rPr>
          <w:rFonts w:cs="Calibri"/>
        </w:rPr>
      </w:pPr>
      <w:r w:rsidRPr="001E1E55">
        <w:rPr>
          <w:rFonts w:cs="Calibri"/>
        </w:rPr>
        <w:t>Garantir que a equipe técnica seja alocada de maneira a preservar a rigidez das disposições contidas no Termo de Referência, na proposta e no Cronograma, sem que exista qualquer incompatibilidade com outros projetos.</w:t>
      </w:r>
    </w:p>
    <w:p w:rsidR="00ED0114" w:rsidRPr="001E1E55" w:rsidRDefault="00ED0114" w:rsidP="00ED0114">
      <w:pPr>
        <w:pStyle w:val="PargrafodaLista"/>
        <w:numPr>
          <w:ilvl w:val="0"/>
          <w:numId w:val="7"/>
        </w:numPr>
        <w:spacing w:after="0" w:line="240" w:lineRule="auto"/>
        <w:jc w:val="both"/>
        <w:rPr>
          <w:rFonts w:cs="Calibri"/>
        </w:rPr>
      </w:pPr>
      <w:proofErr w:type="gramStart"/>
      <w:r w:rsidRPr="001E1E55">
        <w:rPr>
          <w:rFonts w:cs="Calibri"/>
        </w:rPr>
        <w:t>Responsabilizar-se</w:t>
      </w:r>
      <w:proofErr w:type="gramEnd"/>
      <w:r w:rsidRPr="001E1E55">
        <w:rPr>
          <w:rFonts w:cs="Calibri"/>
        </w:rPr>
        <w:t xml:space="preserve"> pelas despesas decorrentes do </w:t>
      </w:r>
      <w:proofErr w:type="spellStart"/>
      <w:r w:rsidRPr="001E1E55">
        <w:rPr>
          <w:rFonts w:cs="Calibri"/>
        </w:rPr>
        <w:t>refazimento</w:t>
      </w:r>
      <w:proofErr w:type="spellEnd"/>
      <w:r w:rsidRPr="001E1E55">
        <w:rPr>
          <w:rFonts w:cs="Calibri"/>
        </w:rPr>
        <w:t xml:space="preserve"> dos PRODUTOS/ SERVIÇOS em desacordo com as exigências Contratuais, do Termo de Referência, rejeitados pelo CONTRATANTE, pelos atrasos decorrentes da rejeição, bem como por quaisquer penalidades que venham a ser impostas pelo CONTRATANTE, de acordo com as disposições contidas no CONTRATO.</w:t>
      </w:r>
    </w:p>
    <w:p w:rsidR="00ED0114" w:rsidRPr="001E1E55" w:rsidRDefault="00ED0114" w:rsidP="00ED0114">
      <w:pPr>
        <w:pStyle w:val="PargrafodaLista"/>
        <w:numPr>
          <w:ilvl w:val="0"/>
          <w:numId w:val="7"/>
        </w:numPr>
        <w:spacing w:after="0" w:line="240" w:lineRule="auto"/>
        <w:jc w:val="both"/>
        <w:rPr>
          <w:rFonts w:cs="Calibri"/>
        </w:rPr>
      </w:pPr>
      <w:r w:rsidRPr="001E1E55">
        <w:rPr>
          <w:rFonts w:cs="Calibri"/>
        </w:rPr>
        <w:t>Responsabilizar-se, nos termos da legislação vigente, por todas as despesas, tais como tributos, mão de obra, licenças, alvarás, encargos trabalhistas, previdenciários, fiscais e comerciais, ou quaisquer outros custos relativos e indispensáveis à perfeita execução do objeto, inclusive o recolhimento do Imposto sobre Serviços de Qualquer Natureza – ISSQN ao Município da sede da Contratada, durante toda a execução contratual.</w:t>
      </w:r>
    </w:p>
    <w:p w:rsidR="00ED0114" w:rsidRPr="001E1E55" w:rsidRDefault="00ED0114" w:rsidP="00ED0114">
      <w:pPr>
        <w:pStyle w:val="PargrafodaLista"/>
        <w:numPr>
          <w:ilvl w:val="0"/>
          <w:numId w:val="7"/>
        </w:numPr>
        <w:spacing w:after="0" w:line="240" w:lineRule="auto"/>
        <w:jc w:val="both"/>
        <w:rPr>
          <w:rFonts w:cs="Calibri"/>
        </w:rPr>
      </w:pPr>
      <w:r w:rsidRPr="001E1E55">
        <w:rPr>
          <w:rFonts w:cs="Calibri"/>
        </w:rPr>
        <w:t>Manter, durante toda a execução contratual, as condições de habilitação e qualificação exigidas na licitação.</w:t>
      </w:r>
    </w:p>
    <w:p w:rsidR="00ED0114" w:rsidRPr="001E1E55" w:rsidRDefault="00ED0114" w:rsidP="00ED0114">
      <w:pPr>
        <w:pStyle w:val="PargrafodaLista"/>
        <w:numPr>
          <w:ilvl w:val="0"/>
          <w:numId w:val="7"/>
        </w:numPr>
        <w:spacing w:after="0" w:line="240" w:lineRule="auto"/>
        <w:jc w:val="both"/>
        <w:rPr>
          <w:rFonts w:cs="Calibri"/>
        </w:rPr>
      </w:pPr>
      <w:r w:rsidRPr="001E1E55">
        <w:rPr>
          <w:rFonts w:cs="Calibri"/>
        </w:rPr>
        <w:t>Entende-se, portanto, que a contratação nos presentes termos, atende aos requisitos exigidos na Legislação em vigor, bem como atende às necessidades do “demandante” no que tange às exigências.</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p>
    <w:p w:rsidR="00ED0114" w:rsidRPr="001E1E55" w:rsidRDefault="00C45172" w:rsidP="00ED0114">
      <w:pPr>
        <w:spacing w:after="0" w:line="240" w:lineRule="auto"/>
        <w:jc w:val="both"/>
        <w:rPr>
          <w:rFonts w:asciiTheme="majorHAnsi" w:hAnsiTheme="majorHAnsi" w:cs="Calibri"/>
          <w:b/>
        </w:rPr>
      </w:pPr>
      <w:r w:rsidRPr="001E1E55">
        <w:rPr>
          <w:rFonts w:asciiTheme="majorHAnsi" w:hAnsiTheme="majorHAnsi" w:cs="Calibri"/>
          <w:b/>
        </w:rPr>
        <w:t>4</w:t>
      </w:r>
      <w:r w:rsidR="00ED0114" w:rsidRPr="001E1E55">
        <w:rPr>
          <w:rFonts w:asciiTheme="majorHAnsi" w:hAnsiTheme="majorHAnsi" w:cs="Calibri"/>
          <w:b/>
        </w:rPr>
        <w:t>.3. NORMATIVOS QUE DISCIPLINAM OS SERVIÇOS OU A AQUISIÇÃO A SEREM CONTRATADOS, DE ACORDO COM A SUA NATUREZA</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lastRenderedPageBreak/>
        <w:t>A contratação será realizada com base no que estabelece a Lei n.º 14.133/2021 e o Decreto Estadual nº 54.884/2023, de 20 de junho de 2023.</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No desenvolvimento dos projetos, em suas diversas fases e etapas, a Contratada deverá adotar definições, conceitos, critérios, parâmetros, metodologias, informações e procedimentos aprovados pela Contratante e atender às leis, códigos, decretos, normas técnicas da ABNT, e orientar-se nos documentos:</w:t>
      </w:r>
    </w:p>
    <w:p w:rsidR="00ED0114" w:rsidRPr="001E1E55" w:rsidRDefault="00ED0114" w:rsidP="00ED0114">
      <w:pPr>
        <w:spacing w:after="0" w:line="240" w:lineRule="auto"/>
        <w:jc w:val="both"/>
        <w:rPr>
          <w:rFonts w:cs="Calibri"/>
          <w:sz w:val="22"/>
          <w:szCs w:val="22"/>
        </w:rPr>
      </w:pPr>
    </w:p>
    <w:p w:rsidR="00ED0114" w:rsidRPr="001E1E55" w:rsidRDefault="00ED0114" w:rsidP="00ED0114">
      <w:pPr>
        <w:pStyle w:val="PargrafodaLista"/>
        <w:numPr>
          <w:ilvl w:val="0"/>
          <w:numId w:val="8"/>
        </w:numPr>
        <w:spacing w:after="0" w:line="240" w:lineRule="auto"/>
        <w:jc w:val="both"/>
        <w:rPr>
          <w:rFonts w:cs="Calibri"/>
        </w:rPr>
      </w:pPr>
      <w:r w:rsidRPr="001E1E55">
        <w:rPr>
          <w:rFonts w:cs="Calibri"/>
        </w:rPr>
        <w:t>Instruções das concessionárias das redes públicas locais pertinentes quanto aos projetos desenvolvidos.</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O projeto final deverá apresentar soluções de economicidade quanto aos aspectos técnicos e especificação de materiais, garantindo condições plenas de acessibilidade, sustentabilidade ambiental, segurança, conforto, funcionalidade e operacionalidade dos projetos.</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No desenvolvimento das etapas de projeto deverão ser considerados os Critérios para as Contratações de Obras e Serviços de </w:t>
      </w:r>
      <w:proofErr w:type="gramStart"/>
      <w:r w:rsidRPr="001E1E55">
        <w:rPr>
          <w:rFonts w:cs="Calibri"/>
          <w:sz w:val="22"/>
          <w:szCs w:val="22"/>
        </w:rPr>
        <w:t>Engenharia Centradas</w:t>
      </w:r>
      <w:proofErr w:type="gramEnd"/>
      <w:r w:rsidRPr="001E1E55">
        <w:rPr>
          <w:rFonts w:cs="Calibri"/>
          <w:sz w:val="22"/>
          <w:szCs w:val="22"/>
        </w:rPr>
        <w:t xml:space="preserve"> no Desenvolvimento Sustentável, descritos no Artigo 2º do Decreto 54.884/2023.</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O licitante deverá obedecer às Normas e Instruções de Serviço cabíveis a cada item definido no Termo de Referência, introduzindo as necessárias adequações e adaptações, considerando as particularidades e o objetivo dos serviços, devidamente aprovadas pela Contratante.</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Os serviços deverão também se subsidiar nas seguintes diretrizes e documentos:</w:t>
      </w:r>
    </w:p>
    <w:p w:rsidR="00ED0114" w:rsidRPr="001E1E55" w:rsidRDefault="00ED0114" w:rsidP="00ED0114">
      <w:pPr>
        <w:spacing w:after="0" w:line="240" w:lineRule="auto"/>
        <w:jc w:val="both"/>
        <w:rPr>
          <w:rFonts w:cs="Calibri"/>
          <w:sz w:val="22"/>
          <w:szCs w:val="22"/>
        </w:rPr>
      </w:pPr>
    </w:p>
    <w:p w:rsidR="00ED0114" w:rsidRPr="001E1E55" w:rsidRDefault="00ED0114" w:rsidP="00ED0114">
      <w:pPr>
        <w:pStyle w:val="PargrafodaLista"/>
        <w:numPr>
          <w:ilvl w:val="0"/>
          <w:numId w:val="8"/>
        </w:numPr>
        <w:spacing w:after="0" w:line="240" w:lineRule="auto"/>
        <w:jc w:val="both"/>
        <w:rPr>
          <w:rFonts w:cs="Calibri"/>
        </w:rPr>
      </w:pPr>
      <w:r w:rsidRPr="001E1E55">
        <w:rPr>
          <w:rFonts w:cs="Calibri"/>
        </w:rPr>
        <w:t>As condicionantes impostas pelo órgão ambiental responsável pela emissão da licença prévia (LP) e, posteriormente, das licenças de instalação (LI) e operação (LO). Caberá ao CONTRATANTE providenciar a licença prévia (LP) e à Consultora, atender as exigências da CPRH, caso houver, decorrentes do respectivo licenciamento ambiental.</w:t>
      </w:r>
    </w:p>
    <w:p w:rsidR="00ED0114" w:rsidRPr="001E1E55" w:rsidRDefault="00ED0114" w:rsidP="00ED0114">
      <w:pPr>
        <w:pStyle w:val="PargrafodaLista"/>
        <w:numPr>
          <w:ilvl w:val="0"/>
          <w:numId w:val="8"/>
        </w:numPr>
        <w:spacing w:after="0" w:line="240" w:lineRule="auto"/>
        <w:jc w:val="both"/>
        <w:rPr>
          <w:rFonts w:cs="Calibri"/>
        </w:rPr>
      </w:pPr>
      <w:r w:rsidRPr="001E1E55">
        <w:rPr>
          <w:rFonts w:cs="Calibri"/>
        </w:rPr>
        <w:t xml:space="preserve">O Projeto de Desapropriação deverá seguir as diretrizes constantes </w:t>
      </w:r>
      <w:proofErr w:type="gramStart"/>
      <w:r w:rsidRPr="001E1E55">
        <w:rPr>
          <w:rFonts w:cs="Calibri"/>
        </w:rPr>
        <w:t>na IS</w:t>
      </w:r>
      <w:proofErr w:type="gramEnd"/>
      <w:r w:rsidRPr="001E1E55">
        <w:rPr>
          <w:rFonts w:cs="Calibri"/>
        </w:rPr>
        <w:t>-219, que integra a publicação IPR – 726: Diretrizes Básicas para Elaboração de Estudos e Projetos Rodoviários, 2006, revisada pela Emenda 1, aprovada em 2022;</w:t>
      </w:r>
    </w:p>
    <w:p w:rsidR="00ED0114" w:rsidRPr="001E1E55" w:rsidRDefault="00ED0114" w:rsidP="00ED0114">
      <w:pPr>
        <w:pStyle w:val="PargrafodaLista"/>
        <w:numPr>
          <w:ilvl w:val="0"/>
          <w:numId w:val="8"/>
        </w:numPr>
        <w:spacing w:after="0" w:line="240" w:lineRule="auto"/>
        <w:jc w:val="both"/>
        <w:rPr>
          <w:rFonts w:cs="Calibri"/>
        </w:rPr>
      </w:pPr>
      <w:r w:rsidRPr="001E1E55">
        <w:rPr>
          <w:rFonts w:cs="Calibri"/>
        </w:rPr>
        <w:t>As condicionantes resultantes de pleitos devidamente registradas e aprovadas pelo CONTRATANTE;</w:t>
      </w:r>
    </w:p>
    <w:p w:rsidR="00ED0114" w:rsidRPr="001E1E55" w:rsidRDefault="00ED0114" w:rsidP="00ED0114">
      <w:pPr>
        <w:pStyle w:val="PargrafodaLista"/>
        <w:spacing w:after="0" w:line="240" w:lineRule="auto"/>
        <w:jc w:val="both"/>
        <w:rPr>
          <w:rFonts w:cs="Calibri"/>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No desenvolvimento das etapas de projeto deverão ser considerados os Critérios para as Contratações de Obras e Serviços de </w:t>
      </w:r>
      <w:proofErr w:type="gramStart"/>
      <w:r w:rsidRPr="001E1E55">
        <w:rPr>
          <w:rFonts w:cs="Calibri"/>
          <w:sz w:val="22"/>
          <w:szCs w:val="22"/>
        </w:rPr>
        <w:t>Engenharia Centradas</w:t>
      </w:r>
      <w:proofErr w:type="gramEnd"/>
      <w:r w:rsidRPr="001E1E55">
        <w:rPr>
          <w:rFonts w:cs="Calibri"/>
          <w:sz w:val="22"/>
          <w:szCs w:val="22"/>
        </w:rPr>
        <w:t xml:space="preserve"> no Desenvolvimento Sustentável, descritos no Artigo 2º do Decreto 54.884/2023, além dos aspectos a seguir:</w:t>
      </w:r>
    </w:p>
    <w:p w:rsidR="00ED0114" w:rsidRPr="001E1E55" w:rsidRDefault="00ED0114" w:rsidP="00ED0114">
      <w:pPr>
        <w:spacing w:after="0" w:line="240" w:lineRule="auto"/>
        <w:jc w:val="both"/>
        <w:rPr>
          <w:rFonts w:cs="Calibri"/>
          <w:sz w:val="22"/>
          <w:szCs w:val="22"/>
        </w:rPr>
      </w:pPr>
    </w:p>
    <w:p w:rsidR="00ED0114" w:rsidRPr="001E1E55" w:rsidRDefault="00C45172" w:rsidP="00ED0114">
      <w:pPr>
        <w:spacing w:after="0" w:line="240" w:lineRule="auto"/>
        <w:rPr>
          <w:rFonts w:asciiTheme="majorHAnsi" w:hAnsiTheme="majorHAnsi" w:cs="Calibri"/>
          <w:b/>
        </w:rPr>
      </w:pPr>
      <w:r w:rsidRPr="001E1E55">
        <w:rPr>
          <w:rFonts w:asciiTheme="majorHAnsi" w:hAnsiTheme="majorHAnsi" w:cs="Calibri"/>
          <w:b/>
        </w:rPr>
        <w:t>4</w:t>
      </w:r>
      <w:r w:rsidR="00ED0114" w:rsidRPr="001E1E55">
        <w:rPr>
          <w:rFonts w:asciiTheme="majorHAnsi" w:hAnsiTheme="majorHAnsi" w:cs="Calibri"/>
          <w:b/>
        </w:rPr>
        <w:t>.3.1. CRITÉRIOS GERAIS</w:t>
      </w:r>
    </w:p>
    <w:p w:rsidR="00ED0114" w:rsidRPr="001E1E55" w:rsidRDefault="00ED0114" w:rsidP="00ED0114">
      <w:pPr>
        <w:spacing w:after="0" w:line="240" w:lineRule="auto"/>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Para o desenvolvimento das atividades contratuais, caberá à Contratada alocar recursos humanos e materiais, conforme as composições de custos dos produtos, adequando a sua estrutura ao escopo dos trabalhos apresentados neste Estudo Técnico Preliminar.</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As reuniões de acompanhamento presenciais poderão ocorrer em qualquer fase do serviço e quantas vezes forem necessárias, e a empresa contratada será avisada, com no mínimo </w:t>
      </w:r>
      <w:proofErr w:type="gramStart"/>
      <w:r w:rsidRPr="001E1E55">
        <w:rPr>
          <w:rFonts w:cs="Calibri"/>
          <w:sz w:val="22"/>
          <w:szCs w:val="22"/>
        </w:rPr>
        <w:t>2</w:t>
      </w:r>
      <w:proofErr w:type="gramEnd"/>
      <w:r w:rsidRPr="001E1E55">
        <w:rPr>
          <w:rFonts w:cs="Calibri"/>
          <w:sz w:val="22"/>
          <w:szCs w:val="22"/>
        </w:rPr>
        <w:t xml:space="preserve"> (dois) dia</w:t>
      </w:r>
      <w:r w:rsidR="00D401B8" w:rsidRPr="001E1E55">
        <w:rPr>
          <w:rFonts w:cs="Calibri"/>
          <w:sz w:val="22"/>
          <w:szCs w:val="22"/>
        </w:rPr>
        <w:t>s</w:t>
      </w:r>
      <w:r w:rsidRPr="001E1E55">
        <w:rPr>
          <w:rFonts w:cs="Calibri"/>
          <w:sz w:val="22"/>
          <w:szCs w:val="22"/>
        </w:rPr>
        <w:t xml:space="preserve"> de antecedência, sobre a data e horário da reunião sendo obrigatória a participação do Coordenador e dos profissionais da Contratada, responsáveis pela execução dos serviços.</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A contratada deverá assegurar à Fiscalização, acesso ao planejamento desenvolvido para realização de todos os produtos, incluindo os estudos, as soluções técnicas e os projetos, assim como de todas as campanhas de levantamento de dados em campo.</w:t>
      </w:r>
    </w:p>
    <w:p w:rsidR="00ED0114" w:rsidRPr="001E1E55" w:rsidRDefault="00ED0114" w:rsidP="00ED0114">
      <w:pPr>
        <w:spacing w:after="0" w:line="240" w:lineRule="auto"/>
        <w:rPr>
          <w:rFonts w:cs="Calibri"/>
          <w:sz w:val="22"/>
          <w:szCs w:val="22"/>
        </w:rPr>
      </w:pPr>
    </w:p>
    <w:p w:rsidR="00ED0114" w:rsidRPr="001E1E55" w:rsidRDefault="00C45172" w:rsidP="00ED0114">
      <w:pPr>
        <w:spacing w:after="0" w:line="240" w:lineRule="auto"/>
        <w:rPr>
          <w:rFonts w:asciiTheme="majorHAnsi" w:hAnsiTheme="majorHAnsi" w:cs="Calibri"/>
          <w:b/>
        </w:rPr>
      </w:pPr>
      <w:r w:rsidRPr="001E1E55">
        <w:rPr>
          <w:rFonts w:asciiTheme="majorHAnsi" w:hAnsiTheme="majorHAnsi" w:cs="Calibri"/>
          <w:b/>
        </w:rPr>
        <w:lastRenderedPageBreak/>
        <w:t>4</w:t>
      </w:r>
      <w:r w:rsidR="00ED0114" w:rsidRPr="001E1E55">
        <w:rPr>
          <w:rFonts w:asciiTheme="majorHAnsi" w:hAnsiTheme="majorHAnsi" w:cs="Calibri"/>
          <w:b/>
        </w:rPr>
        <w:t>.3.2. CRITÉRIOS AMBIENTAIS</w:t>
      </w:r>
    </w:p>
    <w:p w:rsidR="00ED0114" w:rsidRPr="001E1E55" w:rsidRDefault="00ED0114" w:rsidP="00ED0114">
      <w:pPr>
        <w:spacing w:after="0" w:line="240" w:lineRule="auto"/>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O projeto final deverá considerar a área de influência do empreendimento, as características topográficas locais e as redes de </w:t>
      </w:r>
      <w:proofErr w:type="spellStart"/>
      <w:r w:rsidRPr="001E1E55">
        <w:rPr>
          <w:rFonts w:cs="Calibri"/>
          <w:sz w:val="22"/>
          <w:szCs w:val="22"/>
        </w:rPr>
        <w:t>infraestruturas</w:t>
      </w:r>
      <w:proofErr w:type="spellEnd"/>
      <w:r w:rsidRPr="001E1E55">
        <w:rPr>
          <w:rFonts w:cs="Calibri"/>
          <w:sz w:val="22"/>
          <w:szCs w:val="22"/>
        </w:rPr>
        <w:t xml:space="preserve"> existentes, bem como, evitar a supressão de indivíduo arbóreo. </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No caso de haver necessidade da supressão de algum indivíduo, esta deverá ser verificada previamente pela empresa contratada e, se pertinente, deverá apresentar a relação e locação dos indivíduos arbóreos ao DER-PE para que este possa providenciar as medidas necessárias junto aos órgãos de proteção ambiental;</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O projeto a ser elaborado deve considerar a sua execução de forma mais sustentável possível, adotando sempre os seguintes princípios:</w:t>
      </w:r>
    </w:p>
    <w:p w:rsidR="00ED0114" w:rsidRPr="001E1E55" w:rsidRDefault="00ED0114" w:rsidP="00ED0114">
      <w:pPr>
        <w:spacing w:after="0" w:line="240" w:lineRule="auto"/>
        <w:jc w:val="both"/>
        <w:rPr>
          <w:rFonts w:cs="Calibri"/>
          <w:sz w:val="22"/>
          <w:szCs w:val="22"/>
        </w:rPr>
      </w:pPr>
    </w:p>
    <w:p w:rsidR="00ED0114" w:rsidRPr="001E1E55" w:rsidRDefault="00ED0114" w:rsidP="00ED0114">
      <w:pPr>
        <w:pStyle w:val="PargrafodaLista"/>
        <w:numPr>
          <w:ilvl w:val="0"/>
          <w:numId w:val="9"/>
        </w:numPr>
        <w:spacing w:after="0" w:line="240" w:lineRule="auto"/>
        <w:jc w:val="both"/>
        <w:rPr>
          <w:rFonts w:cs="Calibri"/>
        </w:rPr>
      </w:pPr>
      <w:r w:rsidRPr="001E1E55">
        <w:rPr>
          <w:rFonts w:cs="Calibri"/>
        </w:rPr>
        <w:t xml:space="preserve">Considerar o uso de energia renovável, serviços de energia modernos e sustentáveis visando </w:t>
      </w:r>
      <w:proofErr w:type="gramStart"/>
      <w:r w:rsidRPr="001E1E55">
        <w:rPr>
          <w:rFonts w:cs="Calibri"/>
        </w:rPr>
        <w:t>a</w:t>
      </w:r>
      <w:proofErr w:type="gramEnd"/>
      <w:r w:rsidRPr="001E1E55">
        <w:rPr>
          <w:rFonts w:cs="Calibri"/>
        </w:rPr>
        <w:t xml:space="preserve"> eficiência energética, aumentar a eficiência no uso da água, o tratamento de efluentes, a reciclagem e as tecnologias de reuso proteção e conservação da água.</w:t>
      </w:r>
    </w:p>
    <w:p w:rsidR="00ED0114" w:rsidRPr="001E1E55" w:rsidRDefault="00ED0114" w:rsidP="00ED0114">
      <w:pPr>
        <w:pStyle w:val="PargrafodaLista"/>
        <w:numPr>
          <w:ilvl w:val="0"/>
          <w:numId w:val="9"/>
        </w:numPr>
        <w:spacing w:after="0" w:line="240" w:lineRule="auto"/>
        <w:jc w:val="both"/>
        <w:rPr>
          <w:rFonts w:cs="Calibri"/>
        </w:rPr>
      </w:pPr>
      <w:r w:rsidRPr="001E1E55">
        <w:rPr>
          <w:rFonts w:cs="Calibri"/>
        </w:rPr>
        <w:t xml:space="preserve">Sempre que possível, deverão ser aplicadas medidas para a gestão adequada de resíduos e poderão ser utilizados materiais resultantes da reciclagem de RCC (resíduos da construção civil), desde que eles atendam </w:t>
      </w:r>
      <w:proofErr w:type="gramStart"/>
      <w:r w:rsidRPr="001E1E55">
        <w:rPr>
          <w:rFonts w:cs="Calibri"/>
        </w:rPr>
        <w:t>à</w:t>
      </w:r>
      <w:proofErr w:type="gramEnd"/>
      <w:r w:rsidRPr="001E1E55">
        <w:rPr>
          <w:rFonts w:cs="Calibri"/>
        </w:rPr>
        <w:t xml:space="preserve"> todas as normas e especificações listadas neste documento.</w:t>
      </w:r>
    </w:p>
    <w:p w:rsidR="00ED0114" w:rsidRPr="001E1E55" w:rsidRDefault="00ED0114" w:rsidP="00ED0114">
      <w:pPr>
        <w:pStyle w:val="PargrafodaLista"/>
        <w:numPr>
          <w:ilvl w:val="0"/>
          <w:numId w:val="9"/>
        </w:numPr>
        <w:spacing w:after="0" w:line="240" w:lineRule="auto"/>
        <w:jc w:val="both"/>
        <w:rPr>
          <w:rFonts w:cs="Calibri"/>
        </w:rPr>
      </w:pPr>
      <w:r w:rsidRPr="001E1E55">
        <w:rPr>
          <w:rFonts w:cs="Calibri"/>
        </w:rPr>
        <w:t xml:space="preserve">Viabilizar a eficiência dos canteiros de obra, utilizando sempre que </w:t>
      </w:r>
      <w:proofErr w:type="gramStart"/>
      <w:r w:rsidRPr="001E1E55">
        <w:rPr>
          <w:rFonts w:cs="Calibri"/>
        </w:rPr>
        <w:t>possível, construções</w:t>
      </w:r>
      <w:proofErr w:type="gramEnd"/>
      <w:r w:rsidRPr="001E1E55">
        <w:rPr>
          <w:rFonts w:cs="Calibri"/>
        </w:rPr>
        <w:t xml:space="preserve"> modulares com técnicas de reuso de materiais, análise da utilização de práticas de construção enxuta com a redução de perdas em obra e uso de materiais da região de forma a diminuir custos da construção.</w:t>
      </w:r>
    </w:p>
    <w:p w:rsidR="00ED0114" w:rsidRPr="001E1E55" w:rsidRDefault="00ED0114" w:rsidP="00ED0114">
      <w:pPr>
        <w:pStyle w:val="PargrafodaLista"/>
        <w:numPr>
          <w:ilvl w:val="0"/>
          <w:numId w:val="9"/>
        </w:numPr>
        <w:spacing w:after="0" w:line="240" w:lineRule="auto"/>
        <w:jc w:val="both"/>
        <w:rPr>
          <w:rFonts w:cs="Calibri"/>
        </w:rPr>
      </w:pPr>
      <w:r w:rsidRPr="001E1E55">
        <w:rPr>
          <w:rFonts w:cs="Calibri"/>
        </w:rPr>
        <w:t xml:space="preserve">Melhorar a qualidade ambiental interior e exterior com a utilização de vegetação em áreas urbanas (nativa e/ou adaptada a região) contribuindo para o aumento da umidade relativa do ar, para a diminuição da temperatura e, </w:t>
      </w:r>
      <w:proofErr w:type="spellStart"/>
      <w:r w:rsidRPr="001E1E55">
        <w:rPr>
          <w:rFonts w:cs="Calibri"/>
        </w:rPr>
        <w:t>consequentemente</w:t>
      </w:r>
      <w:proofErr w:type="spellEnd"/>
      <w:r w:rsidRPr="001E1E55">
        <w:rPr>
          <w:rFonts w:cs="Calibri"/>
        </w:rPr>
        <w:t>, para a melhoria do conforto térmico em ambientes tropicais.</w:t>
      </w:r>
    </w:p>
    <w:p w:rsidR="00ED0114" w:rsidRPr="001E1E55" w:rsidRDefault="00ED0114" w:rsidP="00ED0114">
      <w:pPr>
        <w:pStyle w:val="PargrafodaLista"/>
        <w:numPr>
          <w:ilvl w:val="0"/>
          <w:numId w:val="9"/>
        </w:numPr>
        <w:spacing w:after="0" w:line="240" w:lineRule="auto"/>
        <w:jc w:val="both"/>
        <w:rPr>
          <w:rFonts w:cs="Calibri"/>
        </w:rPr>
      </w:pPr>
      <w:proofErr w:type="gramStart"/>
      <w:r w:rsidRPr="001E1E55">
        <w:rPr>
          <w:rFonts w:cs="Calibri"/>
        </w:rPr>
        <w:t>Otimizar</w:t>
      </w:r>
      <w:proofErr w:type="gramEnd"/>
      <w:r w:rsidRPr="001E1E55">
        <w:rPr>
          <w:rFonts w:cs="Calibri"/>
        </w:rPr>
        <w:t xml:space="preserve"> práticas operacionais e de manutenção de forma que o funcionamento do sistema não seja interrompido por longos períodos que venham a prejudicar a o público usuário do sistema.</w:t>
      </w:r>
    </w:p>
    <w:p w:rsidR="00ED0114" w:rsidRPr="001E1E55" w:rsidRDefault="00ED0114" w:rsidP="00ED0114">
      <w:pPr>
        <w:spacing w:after="0" w:line="240" w:lineRule="auto"/>
        <w:rPr>
          <w:rFonts w:cs="Calibri"/>
          <w:sz w:val="22"/>
          <w:szCs w:val="22"/>
        </w:rPr>
      </w:pPr>
    </w:p>
    <w:p w:rsidR="00ED0114" w:rsidRPr="001E1E55" w:rsidRDefault="00C45172" w:rsidP="00ED0114">
      <w:pPr>
        <w:spacing w:after="0" w:line="240" w:lineRule="auto"/>
        <w:jc w:val="both"/>
        <w:rPr>
          <w:rFonts w:asciiTheme="majorHAnsi" w:hAnsiTheme="majorHAnsi" w:cs="Calibri"/>
          <w:b/>
        </w:rPr>
      </w:pPr>
      <w:r w:rsidRPr="001E1E55">
        <w:rPr>
          <w:rFonts w:asciiTheme="majorHAnsi" w:hAnsiTheme="majorHAnsi" w:cs="Calibri"/>
          <w:b/>
        </w:rPr>
        <w:t>4</w:t>
      </w:r>
      <w:r w:rsidR="00ED0114" w:rsidRPr="001E1E55">
        <w:rPr>
          <w:rFonts w:asciiTheme="majorHAnsi" w:hAnsiTheme="majorHAnsi" w:cs="Calibri"/>
          <w:b/>
        </w:rPr>
        <w:t>.3.3. CRITÉRIOS TÉCNICOS</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Será exigida a apresentação das Anotações de Responsabilidade Técnica (ART) emitidas junto ao CREA dos Engenheiros responsáveis pela elaboração dos estudos e projetos, que deverão ser os mesmos profissionais habilitados no certame nas disciplinas em que houver exigência para habilitação, juntamente com o produto entregue ao CONTRATANTE.</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Deverá ser apresentada uma declaração assinada pelos profissionais responsáveis por esses serviços de que os levantamentos dos quantitativos dos serviços foram executados pelos mesmos e que eles assumem total responsabilidade pelos produtos apresentados. As quantidades dos serviços a executar e todos os materiais a serem empregados deverão ser discriminados, pormenorizadamente, e calculados com base nas definições das especificações técnicas correspondentes. Deverá ser apresentada obrigatoriamente memória de cálculo aberta dos quantitativos de todos os serviços.</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O CONTRATANTE irá emitir o Termo de Recebimento e Aprovação do produto, após a análise do trabalho apresentado, o que ocorrerá no prazo definido no cronograma físico-financeiro (ANEXO B) do Termo de Referência a contar da entrega do produto. Caso o produto recebido não seja aprovado pela fiscalização do CONTRATANTE, ele será devolvido para contratada para devidas correções/adequações e ela deverá apresentar novos produtos no prazo definido no cronograma </w:t>
      </w:r>
      <w:r w:rsidRPr="001E1E55">
        <w:rPr>
          <w:rFonts w:cs="Calibri"/>
          <w:sz w:val="22"/>
          <w:szCs w:val="22"/>
        </w:rPr>
        <w:lastRenderedPageBreak/>
        <w:t>físico-financeiro (ANEXO B) do Termo de Referência a contar da data da entrega do relatório de análise elaborado pela equipe do CONTRATANTE.</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O prazo para a conclusão, e </w:t>
      </w:r>
      <w:proofErr w:type="spellStart"/>
      <w:r w:rsidRPr="001E1E55">
        <w:rPr>
          <w:rFonts w:cs="Calibri"/>
          <w:sz w:val="22"/>
          <w:szCs w:val="22"/>
        </w:rPr>
        <w:t>consequente</w:t>
      </w:r>
      <w:proofErr w:type="spellEnd"/>
      <w:r w:rsidRPr="001E1E55">
        <w:rPr>
          <w:rFonts w:cs="Calibri"/>
          <w:sz w:val="22"/>
          <w:szCs w:val="22"/>
        </w:rPr>
        <w:t xml:space="preserve"> pagamento do serviço, restringe-se ao prazo de entrega dos produtos estabelecidos no Termo de Referência, e o pagamento somente será autorizado após o recebimento definitivo do produto, em sua totalidade, acompanhado de todos os seus documentos complementares e ART, sob risco de recusa da entrega.</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Anteriormente ao início dos serviços, a empresa contratada deverá agendar uma reunião com a equipe técnica do CONTRATANTE, quando serão passadas informações como:</w:t>
      </w:r>
    </w:p>
    <w:p w:rsidR="00ED0114" w:rsidRPr="001E1E55" w:rsidRDefault="00ED0114" w:rsidP="00ED0114">
      <w:pPr>
        <w:spacing w:after="0" w:line="240" w:lineRule="auto"/>
        <w:jc w:val="both"/>
        <w:rPr>
          <w:rFonts w:cs="Calibri"/>
          <w:sz w:val="22"/>
          <w:szCs w:val="22"/>
        </w:rPr>
      </w:pPr>
    </w:p>
    <w:p w:rsidR="00ED0114" w:rsidRPr="001E1E55" w:rsidRDefault="00ED0114" w:rsidP="00ED0114">
      <w:pPr>
        <w:pStyle w:val="PargrafodaLista"/>
        <w:numPr>
          <w:ilvl w:val="0"/>
          <w:numId w:val="10"/>
        </w:numPr>
        <w:spacing w:after="0" w:line="240" w:lineRule="auto"/>
        <w:jc w:val="both"/>
        <w:rPr>
          <w:rFonts w:cs="Calibri"/>
        </w:rPr>
      </w:pPr>
      <w:r w:rsidRPr="001E1E55">
        <w:rPr>
          <w:rFonts w:cs="Calibri"/>
        </w:rPr>
        <w:t>Fornecimento dos projetos existentes;</w:t>
      </w:r>
    </w:p>
    <w:p w:rsidR="00ED0114" w:rsidRPr="001E1E55" w:rsidRDefault="00ED0114" w:rsidP="00ED0114">
      <w:pPr>
        <w:pStyle w:val="PargrafodaLista"/>
        <w:numPr>
          <w:ilvl w:val="0"/>
          <w:numId w:val="10"/>
        </w:numPr>
        <w:spacing w:after="0" w:line="240" w:lineRule="auto"/>
        <w:jc w:val="both"/>
        <w:rPr>
          <w:rFonts w:cs="Calibri"/>
        </w:rPr>
      </w:pPr>
      <w:r w:rsidRPr="001E1E55">
        <w:rPr>
          <w:rFonts w:cs="Calibri"/>
        </w:rPr>
        <w:t>Informações quanto às diretrizes adotadas pelo CONTRATANTE;</w:t>
      </w:r>
    </w:p>
    <w:p w:rsidR="00ED0114" w:rsidRPr="001E1E55" w:rsidRDefault="00ED0114" w:rsidP="00ED0114">
      <w:pPr>
        <w:pStyle w:val="PargrafodaLista"/>
        <w:numPr>
          <w:ilvl w:val="0"/>
          <w:numId w:val="10"/>
        </w:numPr>
        <w:spacing w:after="0" w:line="240" w:lineRule="auto"/>
        <w:jc w:val="both"/>
        <w:rPr>
          <w:rFonts w:cs="Calibri"/>
        </w:rPr>
      </w:pPr>
      <w:r w:rsidRPr="001E1E55">
        <w:rPr>
          <w:rFonts w:cs="Calibri"/>
        </w:rPr>
        <w:t>Apresentação do responsável do CONTRATANTE pela fiscalização dos serviços;</w:t>
      </w:r>
    </w:p>
    <w:p w:rsidR="00ED0114" w:rsidRPr="001E1E55" w:rsidRDefault="00ED0114" w:rsidP="00ED0114">
      <w:pPr>
        <w:pStyle w:val="PargrafodaLista"/>
        <w:numPr>
          <w:ilvl w:val="0"/>
          <w:numId w:val="10"/>
        </w:numPr>
        <w:spacing w:after="0" w:line="240" w:lineRule="auto"/>
        <w:jc w:val="both"/>
        <w:rPr>
          <w:rFonts w:cs="Calibri"/>
        </w:rPr>
      </w:pPr>
      <w:r w:rsidRPr="001E1E55">
        <w:rPr>
          <w:rFonts w:cs="Calibri"/>
        </w:rPr>
        <w:t>Modelos de arquivos (planilhas, composições, cronogramas etc.);</w:t>
      </w:r>
    </w:p>
    <w:p w:rsidR="00ED0114" w:rsidRPr="001E1E55" w:rsidRDefault="00ED0114" w:rsidP="00ED0114">
      <w:pPr>
        <w:pStyle w:val="PargrafodaLista"/>
        <w:numPr>
          <w:ilvl w:val="0"/>
          <w:numId w:val="10"/>
        </w:numPr>
        <w:spacing w:after="0" w:line="240" w:lineRule="auto"/>
        <w:jc w:val="both"/>
        <w:rPr>
          <w:rFonts w:cs="Calibri"/>
        </w:rPr>
      </w:pPr>
      <w:r w:rsidRPr="001E1E55">
        <w:rPr>
          <w:rFonts w:cs="Calibri"/>
        </w:rPr>
        <w:t xml:space="preserve">Fornecimento dos modelos, padrão de folha, carimbo, escalas, </w:t>
      </w:r>
      <w:proofErr w:type="spellStart"/>
      <w:r w:rsidRPr="001E1E55">
        <w:rPr>
          <w:rFonts w:cs="Calibri"/>
        </w:rPr>
        <w:t>layers</w:t>
      </w:r>
      <w:proofErr w:type="spellEnd"/>
      <w:r w:rsidRPr="001E1E55">
        <w:rPr>
          <w:rFonts w:cs="Calibri"/>
        </w:rPr>
        <w:t xml:space="preserve"> e penas de </w:t>
      </w:r>
      <w:proofErr w:type="spellStart"/>
      <w:r w:rsidRPr="001E1E55">
        <w:rPr>
          <w:rFonts w:cs="Calibri"/>
        </w:rPr>
        <w:t>plotagens</w:t>
      </w:r>
      <w:proofErr w:type="spellEnd"/>
      <w:r w:rsidRPr="001E1E55">
        <w:rPr>
          <w:rFonts w:cs="Calibri"/>
        </w:rPr>
        <w:t xml:space="preserve"> a serem adotados.</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Todas as plantas, incluindo os detalhes, devem ser apresentadas nas escalas mínimas indicadas ou nas escalas adequadas e compatíveis com a perfeita visualização e entendimento do conteúdo dos projetos, e apresentada de forma legível para validação da CONTRATANTE.</w:t>
      </w:r>
    </w:p>
    <w:p w:rsidR="00ED0114" w:rsidRPr="001E1E55" w:rsidRDefault="00ED0114" w:rsidP="00ED0114">
      <w:pPr>
        <w:spacing w:after="0" w:line="240" w:lineRule="auto"/>
        <w:jc w:val="both"/>
        <w:rPr>
          <w:rFonts w:cs="Calibri"/>
          <w:sz w:val="22"/>
          <w:szCs w:val="22"/>
        </w:rPr>
      </w:pPr>
    </w:p>
    <w:p w:rsidR="00ED0114" w:rsidRPr="001E1E55" w:rsidRDefault="00C45172" w:rsidP="00ED0114">
      <w:pPr>
        <w:spacing w:after="0" w:line="240" w:lineRule="auto"/>
        <w:jc w:val="both"/>
        <w:rPr>
          <w:rFonts w:asciiTheme="majorHAnsi" w:hAnsiTheme="majorHAnsi" w:cs="Calibri"/>
          <w:b/>
        </w:rPr>
      </w:pPr>
      <w:r w:rsidRPr="001E1E55">
        <w:rPr>
          <w:rFonts w:asciiTheme="majorHAnsi" w:hAnsiTheme="majorHAnsi" w:cs="Calibri"/>
          <w:b/>
        </w:rPr>
        <w:t>5</w:t>
      </w:r>
      <w:r w:rsidR="00ED0114" w:rsidRPr="001E1E55">
        <w:rPr>
          <w:rFonts w:asciiTheme="majorHAnsi" w:hAnsiTheme="majorHAnsi" w:cs="Calibri"/>
          <w:b/>
        </w:rPr>
        <w:t>. LEVANTAMENTO DE MERCADO E JUSTIFICATIVA DA ESCOLHA DO TIPO DESOLUÇÃO A CONTRATAR</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Em atendimento ao Decreto Estadual nº 54.884, de 20/06/2023, em especial o seu artigo 9º, inciso IV, observamos que para elaboração de Projetos de Rede e de Tratamento de Água, as opções que o setor público possui são a realização dos projetos diretamente pela equipe técnica do Governo do Estado ou concessionária ou contratar empresas de consultoria que possuem equipes especializadas no desenvolvimento das várias disciplinas que compõem um Projeto.</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Para tanto, temos que analisar o contexto institucional e o contexto de mercado.</w:t>
      </w:r>
    </w:p>
    <w:p w:rsidR="00ED0114" w:rsidRPr="001E1E55" w:rsidRDefault="00ED0114" w:rsidP="00ED0114">
      <w:pPr>
        <w:spacing w:after="0" w:line="240" w:lineRule="auto"/>
        <w:jc w:val="both"/>
        <w:rPr>
          <w:rFonts w:cs="Calibri"/>
          <w:sz w:val="22"/>
          <w:szCs w:val="22"/>
        </w:rPr>
      </w:pPr>
    </w:p>
    <w:p w:rsidR="00ED0114" w:rsidRPr="001E1E55" w:rsidRDefault="00C45172" w:rsidP="00ED0114">
      <w:pPr>
        <w:spacing w:after="0" w:line="240" w:lineRule="auto"/>
        <w:jc w:val="both"/>
        <w:rPr>
          <w:rFonts w:asciiTheme="majorHAnsi" w:hAnsiTheme="majorHAnsi" w:cs="Calibri"/>
          <w:b/>
        </w:rPr>
      </w:pPr>
      <w:r w:rsidRPr="001E1E55">
        <w:rPr>
          <w:rFonts w:asciiTheme="majorHAnsi" w:hAnsiTheme="majorHAnsi" w:cs="Calibri"/>
          <w:b/>
        </w:rPr>
        <w:t>5</w:t>
      </w:r>
      <w:r w:rsidR="00ED0114" w:rsidRPr="001E1E55">
        <w:rPr>
          <w:rFonts w:asciiTheme="majorHAnsi" w:hAnsiTheme="majorHAnsi" w:cs="Calibri"/>
          <w:b/>
        </w:rPr>
        <w:t>.1. CONTEXTO INSTITUCIONAL</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A PREFEITURA MUNICIPAL DE AFRÂNIO, no manejo de suas atividades, atualmente não possui em seu quadro de servidores efetivos e/ou contratados, nem tampouco, os equipamentos para os levantamentos de campo, necessários para a elaboração e desenvolvimento dos produtos a serem contratados.</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Naturalmente, a execução de atividades de terceiros não prescinde do acompanhamento, coordenação e validação do CONTRATANTE. Os quadros da área-fim, entre técnicos altamente especializados, todos com nível superior e muitos pós-graduados em suas respectivas áreas de conhecimento, estão à altura do desafio proposto pelo Governo.</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Deve-se, ainda, considerar a melhor utilização dos quadros da PREFEITURA especializados no setor de gestão, cuja expertise será </w:t>
      </w:r>
      <w:proofErr w:type="gramStart"/>
      <w:r w:rsidR="00DC5B72" w:rsidRPr="001E1E55">
        <w:rPr>
          <w:rFonts w:cs="Calibri"/>
          <w:sz w:val="22"/>
          <w:szCs w:val="22"/>
        </w:rPr>
        <w:t>melhor</w:t>
      </w:r>
      <w:proofErr w:type="gramEnd"/>
      <w:r w:rsidRPr="001E1E55">
        <w:rPr>
          <w:rFonts w:cs="Calibri"/>
          <w:sz w:val="22"/>
          <w:szCs w:val="22"/>
        </w:rPr>
        <w:t xml:space="preserve"> empregada nas atividades de supervisão do trabalho dos contratados mediante reuniões de alinhamento, acompanhamento do cronograma de trabalhos e gestão do contrato de prestação de serviço firmado com a contratada. Com base nas informações coletadas por meio da contratação, a equipe do CONTRATANTE realizará as análises necessárias para aprovação da versão final dos estudos.</w:t>
      </w:r>
    </w:p>
    <w:p w:rsidR="00ED0114" w:rsidRPr="001E1E55" w:rsidRDefault="00ED0114" w:rsidP="00ED0114">
      <w:pPr>
        <w:spacing w:after="0" w:line="240" w:lineRule="auto"/>
        <w:jc w:val="both"/>
        <w:rPr>
          <w:rFonts w:cs="Calibri"/>
          <w:sz w:val="22"/>
          <w:szCs w:val="22"/>
        </w:rPr>
      </w:pPr>
    </w:p>
    <w:p w:rsidR="00ED0114" w:rsidRPr="001E1E55" w:rsidRDefault="00C45172" w:rsidP="00ED0114">
      <w:pPr>
        <w:spacing w:after="0" w:line="240" w:lineRule="auto"/>
        <w:jc w:val="both"/>
        <w:rPr>
          <w:rFonts w:asciiTheme="majorHAnsi" w:hAnsiTheme="majorHAnsi" w:cs="Calibri"/>
          <w:b/>
        </w:rPr>
      </w:pPr>
      <w:r w:rsidRPr="001E1E55">
        <w:rPr>
          <w:rFonts w:asciiTheme="majorHAnsi" w:hAnsiTheme="majorHAnsi" w:cs="Calibri"/>
          <w:b/>
        </w:rPr>
        <w:t>5</w:t>
      </w:r>
      <w:r w:rsidR="00ED0114" w:rsidRPr="001E1E55">
        <w:rPr>
          <w:rFonts w:asciiTheme="majorHAnsi" w:hAnsiTheme="majorHAnsi" w:cs="Calibri"/>
          <w:b/>
        </w:rPr>
        <w:t>.2. CONTEXTO DO MERCADO DE CONSULTORIA</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lastRenderedPageBreak/>
        <w:t>Existem inúmeras empresas de consultoria, locais e nacionais, especializadas em Projeto de Saneamento, que possuem em seu quadro técnico especialistas nas diversas disciplinas.</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proofErr w:type="gramStart"/>
      <w:r w:rsidRPr="001E1E55">
        <w:rPr>
          <w:rFonts w:cs="Calibri"/>
          <w:sz w:val="22"/>
          <w:szCs w:val="22"/>
        </w:rPr>
        <w:t>Outrossim</w:t>
      </w:r>
      <w:proofErr w:type="gramEnd"/>
      <w:r w:rsidRPr="001E1E55">
        <w:rPr>
          <w:rFonts w:cs="Calibri"/>
          <w:sz w:val="22"/>
          <w:szCs w:val="22"/>
        </w:rPr>
        <w:t>, a contratação terá o condão de gerar relevantes ganhos de escala. Além dos requisitos técnicos dos serviços objeto da contratação, há de se atentar aos aspectos logísticos e operacionais dos trabalhos. Nesse ponto, grande parte dos serviços contratados demanda a realização de trabalhos “in loco” e com uma quantidade significativa de mão-de-obra. Assim, aproveitar a estrutura de empresas com atuação local ou nacional pode trazer ganhos de produtividade para o projeto e reduzir os custos com deslocamentos, com possibilidade de utilização dos mesmos profissionais em mais de um serviço.</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Considerando contratações similares feitas por outros órgãos e entidades, tais como COMPESA e outros de diversos Estados da Federação, podemos observar a incorporação de novas metodologias, tecnologias ou inovações que melhor atendem às necessidades da administração. Proporcionando ganhos de eficiência, exatidão, segurança, transparência, impessoalidade, padronização e controle.</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Portanto este modelo permitirá </w:t>
      </w:r>
      <w:proofErr w:type="gramStart"/>
      <w:r w:rsidRPr="001E1E55">
        <w:rPr>
          <w:rFonts w:cs="Calibri"/>
          <w:sz w:val="22"/>
          <w:szCs w:val="22"/>
        </w:rPr>
        <w:t>também ganhos de eficiência administrativa, pela economia de tempo, de recursos materiais e de pessoal</w:t>
      </w:r>
      <w:proofErr w:type="gramEnd"/>
      <w:r w:rsidRPr="001E1E55">
        <w:rPr>
          <w:rFonts w:cs="Calibri"/>
          <w:sz w:val="22"/>
          <w:szCs w:val="22"/>
        </w:rPr>
        <w:t>.</w:t>
      </w:r>
    </w:p>
    <w:p w:rsidR="00ED0114" w:rsidRPr="001E1E55" w:rsidRDefault="00ED0114" w:rsidP="00ED0114">
      <w:pPr>
        <w:spacing w:after="0" w:line="240" w:lineRule="auto"/>
        <w:jc w:val="both"/>
        <w:rPr>
          <w:rFonts w:cs="Calibri"/>
          <w:sz w:val="22"/>
          <w:szCs w:val="22"/>
        </w:rPr>
      </w:pPr>
    </w:p>
    <w:p w:rsidR="00ED0114" w:rsidRPr="001E1E55" w:rsidRDefault="00C45172" w:rsidP="00ED0114">
      <w:pPr>
        <w:spacing w:after="0" w:line="240" w:lineRule="auto"/>
        <w:jc w:val="both"/>
        <w:rPr>
          <w:rFonts w:asciiTheme="majorHAnsi" w:hAnsiTheme="majorHAnsi" w:cs="Calibri"/>
          <w:b/>
        </w:rPr>
      </w:pPr>
      <w:r w:rsidRPr="001E1E55">
        <w:rPr>
          <w:rFonts w:asciiTheme="majorHAnsi" w:hAnsiTheme="majorHAnsi" w:cs="Calibri"/>
          <w:b/>
        </w:rPr>
        <w:t>5</w:t>
      </w:r>
      <w:r w:rsidR="00ED0114" w:rsidRPr="001E1E55">
        <w:rPr>
          <w:rFonts w:asciiTheme="majorHAnsi" w:hAnsiTheme="majorHAnsi" w:cs="Calibri"/>
          <w:b/>
        </w:rPr>
        <w:t>.3. JUSTIFICATIVA DA SOLUÇÃO A CONTRATAR</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Por não possuir equipe técnica suficiente, nem as ferramentas e equipamentos necessários para desenvolver os estudos e projetos, nem mesmo a contratação de profissionais através de seleção simplificada ou concurso público seria viável para a Elaboração dos Estudos Técnicos e Projetos Básico e Executivo de Engenharia, objeto deste ETP.</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Assim sendo, o CONTRATANTE opta por um modelo de contratação de empresa para </w:t>
      </w:r>
      <w:proofErr w:type="gramStart"/>
      <w:r w:rsidRPr="001E1E55">
        <w:rPr>
          <w:rFonts w:cs="Calibri"/>
          <w:sz w:val="22"/>
          <w:szCs w:val="22"/>
        </w:rPr>
        <w:t>a execução dos Projetos Básico e Executivo de Engenharia</w:t>
      </w:r>
      <w:proofErr w:type="gramEnd"/>
      <w:r w:rsidRPr="001E1E55">
        <w:rPr>
          <w:rFonts w:cs="Calibri"/>
          <w:sz w:val="22"/>
          <w:szCs w:val="22"/>
        </w:rPr>
        <w:t>, os custos e atividades são transferidos à contratada, que possui pessoal, equipamentos e acessórios, uma vez que é o foco de sua atividade.</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Portanto, é o modelo que se mostra mais eficaz, eficiente e efetivo para atender o objeto deste Estudo.</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Além disso, a licitação dessa obra é de alta complexidade técnica, que envolve alta especialização como fator de extrema relevância para garantir a execução do objeto a ser contratado. Sendo assim, também deve ser levado em consideração, que a contratação de empresa com mais expertise para a execução do projeto é a escolha mais adequada, pois garante a qualidade dos serviços prestados dentro de um prazo definido pela Administração.</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p>
    <w:p w:rsidR="00ED0114" w:rsidRPr="001E1E55" w:rsidRDefault="00C45172" w:rsidP="00ED0114">
      <w:pPr>
        <w:spacing w:after="0" w:line="240" w:lineRule="auto"/>
        <w:jc w:val="both"/>
        <w:rPr>
          <w:rFonts w:asciiTheme="majorHAnsi" w:hAnsiTheme="majorHAnsi" w:cs="Calibri"/>
          <w:b/>
        </w:rPr>
      </w:pPr>
      <w:r w:rsidRPr="001E1E55">
        <w:rPr>
          <w:rFonts w:asciiTheme="majorHAnsi" w:hAnsiTheme="majorHAnsi" w:cs="Calibri"/>
          <w:b/>
        </w:rPr>
        <w:t>6</w:t>
      </w:r>
      <w:r w:rsidR="00ED0114" w:rsidRPr="001E1E55">
        <w:rPr>
          <w:rFonts w:asciiTheme="majorHAnsi" w:hAnsiTheme="majorHAnsi" w:cs="Calibri"/>
          <w:b/>
        </w:rPr>
        <w:t>. DESCRIÇÃO DA SOLUÇÃO COMO UM TODO</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A solução final deverá ser apresentada pela empresa a ser contratada. No entanto, através das observações de campo e pesquisas nos arquivos do CONTRATANTE, detalhadas nos subitens </w:t>
      </w:r>
      <w:r w:rsidR="00DC5B72" w:rsidRPr="001E1E55">
        <w:rPr>
          <w:rFonts w:cs="Calibri"/>
          <w:sz w:val="22"/>
          <w:szCs w:val="22"/>
        </w:rPr>
        <w:t>4</w:t>
      </w:r>
      <w:r w:rsidRPr="001E1E55">
        <w:rPr>
          <w:rFonts w:cs="Calibri"/>
          <w:sz w:val="22"/>
          <w:szCs w:val="22"/>
        </w:rPr>
        <w:t xml:space="preserve">.1 e </w:t>
      </w:r>
      <w:r w:rsidR="00DC5B72" w:rsidRPr="001E1E55">
        <w:rPr>
          <w:rFonts w:cs="Calibri"/>
          <w:sz w:val="22"/>
          <w:szCs w:val="22"/>
        </w:rPr>
        <w:t>4</w:t>
      </w:r>
      <w:r w:rsidRPr="001E1E55">
        <w:rPr>
          <w:rFonts w:cs="Calibri"/>
          <w:sz w:val="22"/>
          <w:szCs w:val="22"/>
        </w:rPr>
        <w:t>.2, podemos concluir que os serviços será uma ótima oportunidade para garantir o nível de serviço adequado para a população, garantindo as condições de fornecimento de água, qualidade da água e diminuição de doenças devido à falta de saneamento.</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p>
    <w:p w:rsidR="00ED0114" w:rsidRPr="001E1E55" w:rsidRDefault="00C45172" w:rsidP="00ED0114">
      <w:pPr>
        <w:spacing w:after="0" w:line="240" w:lineRule="auto"/>
        <w:jc w:val="both"/>
        <w:rPr>
          <w:rFonts w:asciiTheme="majorHAnsi" w:hAnsiTheme="majorHAnsi" w:cs="Calibri"/>
          <w:b/>
        </w:rPr>
      </w:pPr>
      <w:r w:rsidRPr="001E1E55">
        <w:rPr>
          <w:rFonts w:asciiTheme="majorHAnsi" w:hAnsiTheme="majorHAnsi" w:cs="Calibri"/>
          <w:b/>
        </w:rPr>
        <w:t>7</w:t>
      </w:r>
      <w:r w:rsidR="00ED0114" w:rsidRPr="001E1E55">
        <w:rPr>
          <w:rFonts w:asciiTheme="majorHAnsi" w:hAnsiTheme="majorHAnsi" w:cs="Calibri"/>
          <w:b/>
        </w:rPr>
        <w:t>. ESTIMATIVA DOS PRODUTOS A SEREM CONTRATADOS E DO VALOR DA CONTRATAÇÃO</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lastRenderedPageBreak/>
        <w:t>Os serviços preconizados neste Estudo Técnico Preliminar visam apresentar os elementos necessários à execução dos serviços técnicos especializados na elaboração projetos de engenharia.</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Para o CONTRATANTE os serviços contratados constituem não só produtos de especialidades técnicas, mas também um processo cujo insucesso ou deficiência (do todo ou de um produto específico) comprometerão a execução das obras, o acompanhamento da execução e a qualidade do produto final.</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O produto a ser apresentado deverá conter, obrigatoriamente, </w:t>
      </w:r>
      <w:proofErr w:type="gramStart"/>
      <w:r w:rsidRPr="001E1E55">
        <w:rPr>
          <w:rFonts w:cs="Calibri"/>
          <w:sz w:val="22"/>
          <w:szCs w:val="22"/>
        </w:rPr>
        <w:t>todas as informações/documentos obtidos através das atividades acima descritas e solicitadas nesse ETP</w:t>
      </w:r>
      <w:proofErr w:type="gramEnd"/>
      <w:r w:rsidRPr="001E1E55">
        <w:rPr>
          <w:rFonts w:cs="Calibri"/>
          <w:sz w:val="22"/>
          <w:szCs w:val="22"/>
        </w:rPr>
        <w:t>.</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Os serviços integrantes do escopo contratual se encontram apresentados a seguir e deverão ser desenvolvidos em conformidade com as condições expressas neste ETP.</w:t>
      </w:r>
    </w:p>
    <w:p w:rsidR="00ED0114" w:rsidRPr="001E1E55" w:rsidRDefault="00ED0114" w:rsidP="00ED0114">
      <w:pPr>
        <w:spacing w:after="0" w:line="240" w:lineRule="auto"/>
        <w:jc w:val="both"/>
        <w:rPr>
          <w:rFonts w:cs="Calibri"/>
          <w:sz w:val="22"/>
          <w:szCs w:val="22"/>
        </w:rPr>
      </w:pPr>
    </w:p>
    <w:p w:rsidR="00ED0114" w:rsidRPr="001E1E55" w:rsidRDefault="00C45172" w:rsidP="00ED0114">
      <w:pPr>
        <w:spacing w:after="0" w:line="240" w:lineRule="auto"/>
        <w:jc w:val="both"/>
        <w:rPr>
          <w:rFonts w:asciiTheme="majorHAnsi" w:hAnsiTheme="majorHAnsi" w:cs="Calibri"/>
          <w:b/>
        </w:rPr>
      </w:pPr>
      <w:r w:rsidRPr="001E1E55">
        <w:rPr>
          <w:rFonts w:asciiTheme="majorHAnsi" w:hAnsiTheme="majorHAnsi" w:cs="Calibri"/>
          <w:b/>
        </w:rPr>
        <w:t>7</w:t>
      </w:r>
      <w:r w:rsidR="00ED0114" w:rsidRPr="001E1E55">
        <w:rPr>
          <w:rFonts w:asciiTheme="majorHAnsi" w:hAnsiTheme="majorHAnsi" w:cs="Calibri"/>
          <w:b/>
        </w:rPr>
        <w:t>.1. PRODUTOS A SEREM ENTREGUES:</w:t>
      </w:r>
    </w:p>
    <w:p w:rsidR="00ED0114" w:rsidRPr="001E1E55" w:rsidRDefault="00ED0114" w:rsidP="00ED0114">
      <w:pPr>
        <w:spacing w:after="0" w:line="240" w:lineRule="auto"/>
        <w:jc w:val="both"/>
        <w:rPr>
          <w:rFonts w:cs="Calibri"/>
          <w:sz w:val="22"/>
          <w:szCs w:val="22"/>
        </w:rPr>
      </w:pPr>
    </w:p>
    <w:p w:rsidR="00ED0114" w:rsidRPr="001E1E55" w:rsidRDefault="00ED0114" w:rsidP="00ED0114">
      <w:pPr>
        <w:pStyle w:val="PargrafodaLista"/>
        <w:numPr>
          <w:ilvl w:val="0"/>
          <w:numId w:val="11"/>
        </w:numPr>
        <w:spacing w:after="0" w:line="240" w:lineRule="auto"/>
        <w:jc w:val="both"/>
        <w:rPr>
          <w:rFonts w:cs="Calibri"/>
        </w:rPr>
      </w:pPr>
      <w:r w:rsidRPr="001E1E55">
        <w:rPr>
          <w:rFonts w:cs="Calibri"/>
        </w:rPr>
        <w:t>COORDENAÇÃO GERAL (Estudos, Projetos, Plano de Execução e Orçamento) – As atribuições consistem na coordenação da equipe técnica envolvida nos demais produtos, presença em todas as reuniões técnicas realizada pela CONTRATADA, bem como a responsabilidade pela verificação e compatibilização dos estudos e projetos, entre os projetos de todas as disciplinas e entre projetos e orçamento, atividade esta que deverá ser executada anteriormente à entrega dos produtos ao CONTRATANTE.</w:t>
      </w:r>
    </w:p>
    <w:p w:rsidR="00ED0114" w:rsidRPr="001E1E55" w:rsidRDefault="00ED0114" w:rsidP="00ED0114">
      <w:pPr>
        <w:pStyle w:val="PargrafodaLista"/>
        <w:spacing w:after="0" w:line="240" w:lineRule="auto"/>
        <w:jc w:val="both"/>
        <w:rPr>
          <w:rFonts w:cs="Calibri"/>
        </w:rPr>
      </w:pPr>
    </w:p>
    <w:p w:rsidR="00ED0114" w:rsidRPr="001E1E55" w:rsidRDefault="00ED0114" w:rsidP="00ED0114">
      <w:pPr>
        <w:pStyle w:val="PargrafodaLista"/>
        <w:numPr>
          <w:ilvl w:val="0"/>
          <w:numId w:val="11"/>
        </w:numPr>
        <w:spacing w:after="0" w:line="240" w:lineRule="auto"/>
        <w:jc w:val="both"/>
        <w:rPr>
          <w:rFonts w:cs="Calibri"/>
        </w:rPr>
      </w:pPr>
      <w:r w:rsidRPr="001E1E55">
        <w:rPr>
          <w:rFonts w:cs="Calibri"/>
        </w:rPr>
        <w:t>ESTUDOS TÉCNICOS PRELIMINARES: Constitui-se na realização de estudos específicos de engenharia com a finalidade do subsidiar todas as definições e soluções que serão adotadas na fase seguinte do Projeto Básico para implantação do objeto deste ETP, dentre outras definições estratégicas para boa evolução dos Projetos Executivos; e do Orçamento da obra, e posteriormente os prazos de execução e desenvolvimento de obra física. Essa etapa incluíra integralmente os: Diagnóstico Preliminar Ambiental; Estudos Topográficos, Estudos Geotécnicos e Estudos de Concepção.</w:t>
      </w:r>
    </w:p>
    <w:p w:rsidR="00ED0114" w:rsidRPr="001E1E55" w:rsidRDefault="00ED0114" w:rsidP="00ED0114">
      <w:pPr>
        <w:pStyle w:val="PargrafodaLista"/>
        <w:rPr>
          <w:rFonts w:cs="Calibri"/>
        </w:rPr>
      </w:pPr>
    </w:p>
    <w:p w:rsidR="00ED0114" w:rsidRPr="001E1E55" w:rsidRDefault="00ED0114" w:rsidP="00ED0114">
      <w:pPr>
        <w:pStyle w:val="PargrafodaLista"/>
        <w:numPr>
          <w:ilvl w:val="0"/>
          <w:numId w:val="11"/>
        </w:numPr>
        <w:spacing w:after="0" w:line="240" w:lineRule="auto"/>
        <w:jc w:val="both"/>
        <w:rPr>
          <w:rFonts w:cs="Calibri"/>
        </w:rPr>
      </w:pPr>
      <w:r w:rsidRPr="001E1E55">
        <w:rPr>
          <w:rFonts w:cs="Calibri"/>
        </w:rPr>
        <w:t>PROJETO BÁSICO: Essa etapa é onde será definida a obra, o serviço ou o complexo de obras e serviços que compõem o empreendimento, de tal modo que suas características básicas e desempenho almejado estejam perfeitamente definidos, possibilitando a estimativa de seu custo e prazo de execução. Essa etapa incluíra os projetos básicos para implantação do objeto deste ETP, além de Obras Complementares; Desapropriação; Componente Ambiental; Remanejamento ou Proteção de Serviços de Utilidades Pública – Interferências; Orçamento e Plano de Execução da Obra.</w:t>
      </w:r>
    </w:p>
    <w:p w:rsidR="00ED0114" w:rsidRPr="001E1E55" w:rsidRDefault="00ED0114" w:rsidP="00ED0114">
      <w:pPr>
        <w:pStyle w:val="PargrafodaLista"/>
        <w:rPr>
          <w:rFonts w:cs="Calibri"/>
        </w:rPr>
      </w:pPr>
    </w:p>
    <w:p w:rsidR="00ED0114" w:rsidRPr="001E1E55" w:rsidRDefault="00ED0114" w:rsidP="00ED0114">
      <w:pPr>
        <w:pStyle w:val="PargrafodaLista"/>
        <w:numPr>
          <w:ilvl w:val="0"/>
          <w:numId w:val="11"/>
        </w:numPr>
        <w:spacing w:after="0" w:line="240" w:lineRule="auto"/>
        <w:jc w:val="both"/>
        <w:rPr>
          <w:rFonts w:cs="Calibri"/>
        </w:rPr>
      </w:pPr>
      <w:r w:rsidRPr="001E1E55">
        <w:rPr>
          <w:rFonts w:cs="Calibri"/>
        </w:rPr>
        <w:t xml:space="preserve">PROJETOS EXECUTIVOS: Fase do projeto que contempla todos os elementos necessários para a execução completa da obra. Possui mais informações técnicas e dimensionamento mais preciso, no qual terá a análise de todos os projetos e suas compatibilizações, verificando todas as possíveis interferências entre as diferentes </w:t>
      </w:r>
      <w:proofErr w:type="spellStart"/>
      <w:r w:rsidRPr="001E1E55">
        <w:rPr>
          <w:rFonts w:cs="Calibri"/>
        </w:rPr>
        <w:t>pluralidades</w:t>
      </w:r>
      <w:proofErr w:type="spellEnd"/>
      <w:r w:rsidRPr="001E1E55">
        <w:rPr>
          <w:rFonts w:cs="Calibri"/>
        </w:rPr>
        <w:t xml:space="preserve"> dos projetos.</w:t>
      </w:r>
    </w:p>
    <w:p w:rsidR="00ED0114" w:rsidRPr="001E1E55" w:rsidRDefault="00ED0114" w:rsidP="00ED0114">
      <w:pPr>
        <w:pStyle w:val="PargrafodaLista"/>
        <w:spacing w:after="0" w:line="240" w:lineRule="auto"/>
        <w:jc w:val="both"/>
        <w:rPr>
          <w:rFonts w:cs="Calibri"/>
        </w:rPr>
      </w:pPr>
    </w:p>
    <w:p w:rsidR="00ED0114" w:rsidRPr="001E1E55" w:rsidRDefault="00ED0114" w:rsidP="00ED0114">
      <w:pPr>
        <w:pStyle w:val="PargrafodaLista"/>
        <w:spacing w:after="0" w:line="240" w:lineRule="auto"/>
        <w:jc w:val="both"/>
        <w:rPr>
          <w:rFonts w:cs="Calibri"/>
        </w:rPr>
      </w:pPr>
      <w:r w:rsidRPr="001E1E55">
        <w:rPr>
          <w:rFonts w:cs="Calibri"/>
        </w:rPr>
        <w:t xml:space="preserve">Nessa etapa o nível de detalhamento das informações do Projeto Executivo será importantíssimo, dará conta mais minuciosamente de todas as informações e detalhamento necessários à execução dos orçamentos e futura obra planejada. Essa etapa incluíra os projetos para implantação do objeto deste ETP, além de </w:t>
      </w:r>
    </w:p>
    <w:p w:rsidR="00ED0114" w:rsidRPr="001E1E55" w:rsidRDefault="00ED0114" w:rsidP="00ED0114">
      <w:pPr>
        <w:pStyle w:val="PargrafodaLista"/>
        <w:spacing w:after="0" w:line="240" w:lineRule="auto"/>
        <w:jc w:val="both"/>
        <w:rPr>
          <w:rFonts w:cs="Calibri"/>
        </w:rPr>
      </w:pPr>
      <w:r w:rsidRPr="001E1E55">
        <w:rPr>
          <w:rFonts w:cs="Calibri"/>
        </w:rPr>
        <w:t>Desapropriação (se houver); Componente Ambiental; Orçamento e Plano de Execução da Obra.</w:t>
      </w:r>
    </w:p>
    <w:p w:rsidR="00ED0114" w:rsidRPr="001E1E55" w:rsidRDefault="00ED0114" w:rsidP="00ED0114">
      <w:pPr>
        <w:spacing w:after="0" w:line="240" w:lineRule="auto"/>
        <w:jc w:val="both"/>
        <w:rPr>
          <w:rFonts w:cs="Calibri"/>
          <w:sz w:val="22"/>
          <w:szCs w:val="22"/>
        </w:rPr>
      </w:pPr>
    </w:p>
    <w:p w:rsidR="00ED0114" w:rsidRPr="001E1E55" w:rsidRDefault="00C45172" w:rsidP="00ED0114">
      <w:pPr>
        <w:spacing w:after="0" w:line="240" w:lineRule="auto"/>
        <w:jc w:val="both"/>
        <w:rPr>
          <w:rFonts w:asciiTheme="majorHAnsi" w:hAnsiTheme="majorHAnsi" w:cs="Calibri"/>
          <w:b/>
        </w:rPr>
      </w:pPr>
      <w:r w:rsidRPr="001E1E55">
        <w:rPr>
          <w:rFonts w:asciiTheme="majorHAnsi" w:hAnsiTheme="majorHAnsi" w:cs="Calibri"/>
          <w:b/>
        </w:rPr>
        <w:t>7</w:t>
      </w:r>
      <w:r w:rsidR="00ED0114" w:rsidRPr="001E1E55">
        <w:rPr>
          <w:rFonts w:asciiTheme="majorHAnsi" w:hAnsiTheme="majorHAnsi" w:cs="Calibri"/>
          <w:b/>
        </w:rPr>
        <w:t>.2. PREÇOS DE REFERÊNCIA</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lastRenderedPageBreak/>
        <w:t xml:space="preserve">A metodologia aplicada para calcular o quantitativo proposto neste ETP foi baseada </w:t>
      </w:r>
      <w:proofErr w:type="spellStart"/>
      <w:r w:rsidRPr="001E1E55">
        <w:rPr>
          <w:rFonts w:cs="Calibri"/>
          <w:sz w:val="22"/>
          <w:szCs w:val="22"/>
        </w:rPr>
        <w:t>emcontratações</w:t>
      </w:r>
      <w:proofErr w:type="spellEnd"/>
      <w:r w:rsidRPr="001E1E55">
        <w:rPr>
          <w:rFonts w:cs="Calibri"/>
          <w:sz w:val="22"/>
          <w:szCs w:val="22"/>
        </w:rPr>
        <w:t xml:space="preserve"> anteriormente realizadas no mercado para elaboração de estudos; desenvolvimento de projetos de engenharia, elaboração de memorial descritivo; elaboração de memória de cálculo; definição das especificações técnicas e realização de orçamentos.</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Os serviços compreendem os produtos definidos no termo de referência, na planilha orçamentária e cronograma físico-financeiro elaborados pela equipe técnica do CONTRATANTE e que deverão ser realizados pela empresa a ser contratada.</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A elaboração de todos os documentos técnicos foi realizada em conformidade com as Normas, Procedimentos, Instruções e Especificações de Serviços e Manuais Técnicos em vigor (COMPESA), as normas técnicas da ABNT, entre outros.</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As composições de custo unitário dos produtos a serem contratados são resultantes </w:t>
      </w:r>
      <w:proofErr w:type="spellStart"/>
      <w:r w:rsidRPr="001E1E55">
        <w:rPr>
          <w:rFonts w:cs="Calibri"/>
          <w:sz w:val="22"/>
          <w:szCs w:val="22"/>
        </w:rPr>
        <w:t>daestimativa</w:t>
      </w:r>
      <w:proofErr w:type="spellEnd"/>
      <w:r w:rsidRPr="001E1E55">
        <w:rPr>
          <w:rFonts w:cs="Calibri"/>
          <w:sz w:val="22"/>
          <w:szCs w:val="22"/>
        </w:rPr>
        <w:t xml:space="preserve"> de horas na equipe necessária ao desenvolvimento do produto, bem como da estimativa de impressão e/ou </w:t>
      </w:r>
      <w:proofErr w:type="spellStart"/>
      <w:r w:rsidRPr="001E1E55">
        <w:rPr>
          <w:rFonts w:cs="Calibri"/>
          <w:sz w:val="22"/>
          <w:szCs w:val="22"/>
        </w:rPr>
        <w:t>plotagens</w:t>
      </w:r>
      <w:proofErr w:type="spellEnd"/>
      <w:r w:rsidRPr="001E1E55">
        <w:rPr>
          <w:rFonts w:cs="Calibri"/>
          <w:sz w:val="22"/>
          <w:szCs w:val="22"/>
        </w:rPr>
        <w:t xml:space="preserve"> deles.</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Os preços referenciais da planilha orçamentária e cronograma físico-financeiro</w:t>
      </w:r>
      <w:proofErr w:type="gramStart"/>
      <w:r w:rsidRPr="001E1E55">
        <w:rPr>
          <w:rFonts w:cs="Calibri"/>
          <w:sz w:val="22"/>
          <w:szCs w:val="22"/>
        </w:rPr>
        <w:t>, basearam-se</w:t>
      </w:r>
      <w:proofErr w:type="gramEnd"/>
      <w:r w:rsidRPr="001E1E55">
        <w:rPr>
          <w:rFonts w:cs="Calibri"/>
          <w:sz w:val="22"/>
          <w:szCs w:val="22"/>
        </w:rPr>
        <w:t xml:space="preserve"> nas tabelas de referência de consultoria do DNIT, e, quando não identificados foram realizadas cotações de mercado no número mínimo de 3 (três) e considerado o menor entre os valores cotados.</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Portanto, não há como considerar os modelos </w:t>
      </w:r>
      <w:proofErr w:type="gramStart"/>
      <w:r w:rsidRPr="001E1E55">
        <w:rPr>
          <w:rFonts w:cs="Calibri"/>
          <w:sz w:val="22"/>
          <w:szCs w:val="22"/>
        </w:rPr>
        <w:t>relacionados na Plataforma PE Integrado</w:t>
      </w:r>
      <w:proofErr w:type="gramEnd"/>
      <w:r w:rsidRPr="001E1E55">
        <w:rPr>
          <w:rFonts w:cs="Calibri"/>
          <w:sz w:val="22"/>
          <w:szCs w:val="22"/>
        </w:rPr>
        <w:t>, visto que não refletirá as características necessárias à composição deste projeto. Vale ressaltar que a referência da planilha orçamentária supre a possível pesquisa de preços de mercado.</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Além disso, o marco de valor referencial para reajuste contratual será considerado a data base da tabela de referência utilizada na elaboração da planilha orçamentária que compõe o termo de referência para contratação, nos termos do artigo 92, inciso III, da Lei 14.133 de 2021.</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O orçamento total estimado da contratação é </w:t>
      </w:r>
      <w:r w:rsidRPr="00A4274C">
        <w:rPr>
          <w:rFonts w:cs="Calibri"/>
          <w:sz w:val="22"/>
          <w:szCs w:val="22"/>
        </w:rPr>
        <w:t xml:space="preserve">de </w:t>
      </w:r>
      <w:r w:rsidRPr="00A4274C">
        <w:rPr>
          <w:rFonts w:cs="Calibri"/>
          <w:b/>
          <w:sz w:val="22"/>
          <w:szCs w:val="22"/>
        </w:rPr>
        <w:t>R$ 1.0</w:t>
      </w:r>
      <w:r w:rsidR="00303C4D">
        <w:rPr>
          <w:rFonts w:cs="Calibri"/>
          <w:b/>
          <w:sz w:val="22"/>
          <w:szCs w:val="22"/>
        </w:rPr>
        <w:t>10</w:t>
      </w:r>
      <w:r w:rsidRPr="00A4274C">
        <w:rPr>
          <w:rFonts w:cs="Calibri"/>
          <w:b/>
          <w:sz w:val="22"/>
          <w:szCs w:val="22"/>
        </w:rPr>
        <w:t>.</w:t>
      </w:r>
      <w:r w:rsidR="00303C4D">
        <w:rPr>
          <w:rFonts w:cs="Calibri"/>
          <w:b/>
          <w:sz w:val="22"/>
          <w:szCs w:val="22"/>
        </w:rPr>
        <w:t>000</w:t>
      </w:r>
      <w:r w:rsidRPr="00A4274C">
        <w:rPr>
          <w:rFonts w:cs="Calibri"/>
          <w:b/>
          <w:sz w:val="22"/>
          <w:szCs w:val="22"/>
        </w:rPr>
        <w:t>,</w:t>
      </w:r>
      <w:r w:rsidR="00303C4D">
        <w:rPr>
          <w:rFonts w:cs="Calibri"/>
          <w:b/>
          <w:sz w:val="22"/>
          <w:szCs w:val="22"/>
        </w:rPr>
        <w:t>00</w:t>
      </w:r>
      <w:r w:rsidRPr="00A4274C">
        <w:rPr>
          <w:rFonts w:cs="Calibri"/>
          <w:b/>
          <w:sz w:val="22"/>
          <w:szCs w:val="22"/>
        </w:rPr>
        <w:t xml:space="preserve"> (</w:t>
      </w:r>
      <w:r w:rsidR="00303C4D">
        <w:rPr>
          <w:rFonts w:cs="Calibri"/>
          <w:b/>
          <w:sz w:val="22"/>
          <w:szCs w:val="22"/>
        </w:rPr>
        <w:t>um milhão e dez mil reais</w:t>
      </w:r>
      <w:r w:rsidRPr="00A4274C">
        <w:rPr>
          <w:rFonts w:cs="Calibri"/>
          <w:b/>
          <w:sz w:val="22"/>
          <w:szCs w:val="22"/>
        </w:rPr>
        <w:t>)</w:t>
      </w:r>
      <w:r w:rsidRPr="00A4274C">
        <w:rPr>
          <w:rFonts w:cs="Calibri"/>
          <w:sz w:val="22"/>
          <w:szCs w:val="22"/>
        </w:rPr>
        <w:t xml:space="preserve">, conforme </w:t>
      </w:r>
      <w:r w:rsidR="00303C4D">
        <w:rPr>
          <w:rFonts w:cs="Calibri"/>
          <w:sz w:val="22"/>
          <w:szCs w:val="22"/>
        </w:rPr>
        <w:t xml:space="preserve">valor pactuado no convênio </w:t>
      </w:r>
      <w:proofErr w:type="spellStart"/>
      <w:r w:rsidR="00303C4D">
        <w:rPr>
          <w:rFonts w:cs="Calibri"/>
          <w:sz w:val="22"/>
          <w:szCs w:val="22"/>
        </w:rPr>
        <w:t>originador</w:t>
      </w:r>
      <w:proofErr w:type="spellEnd"/>
      <w:r w:rsidR="00303C4D">
        <w:rPr>
          <w:rFonts w:cs="Calibri"/>
          <w:sz w:val="22"/>
          <w:szCs w:val="22"/>
        </w:rPr>
        <w:t xml:space="preserve"> da demanda</w:t>
      </w:r>
      <w:r w:rsidRPr="00A4274C">
        <w:rPr>
          <w:rFonts w:cs="Calibri"/>
          <w:sz w:val="22"/>
          <w:szCs w:val="22"/>
        </w:rPr>
        <w:t>.</w:t>
      </w:r>
    </w:p>
    <w:p w:rsidR="00ED0114" w:rsidRPr="001E1E55" w:rsidRDefault="00ED0114" w:rsidP="00ED0114">
      <w:pPr>
        <w:spacing w:after="0" w:line="240" w:lineRule="auto"/>
        <w:jc w:val="both"/>
        <w:rPr>
          <w:rFonts w:cs="Calibri"/>
          <w:sz w:val="22"/>
          <w:szCs w:val="22"/>
        </w:rPr>
      </w:pPr>
    </w:p>
    <w:p w:rsidR="00ED0114" w:rsidRPr="001E1E55" w:rsidRDefault="00C45172" w:rsidP="00ED0114">
      <w:pPr>
        <w:spacing w:after="0" w:line="240" w:lineRule="auto"/>
        <w:jc w:val="both"/>
        <w:rPr>
          <w:rFonts w:asciiTheme="majorHAnsi" w:hAnsiTheme="majorHAnsi" w:cs="Calibri"/>
          <w:b/>
        </w:rPr>
      </w:pPr>
      <w:r w:rsidRPr="001E1E55">
        <w:rPr>
          <w:rFonts w:asciiTheme="majorHAnsi" w:hAnsiTheme="majorHAnsi" w:cs="Calibri"/>
          <w:b/>
        </w:rPr>
        <w:t>8</w:t>
      </w:r>
      <w:r w:rsidR="00ED0114" w:rsidRPr="001E1E55">
        <w:rPr>
          <w:rFonts w:asciiTheme="majorHAnsi" w:hAnsiTheme="majorHAnsi" w:cs="Calibri"/>
          <w:b/>
        </w:rPr>
        <w:t>. JUSTIFICATIVA PARA O PARCELAMENTO OU NÃO DO OBJETO</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Em se tratando da execução de estudos e projetos de engenharia, arquitetura e complementares, a área técnica define que o parcelamento gera conflitos de compatibilização dos sistemas e uma dificuldade na distribuição de responsabilidades futuras, tanto no gerenciamento das diversas empresas, quanto na imputação de responsabilidades.</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Além disso, a Administração possui recursos escassos e a contratação de serviços em separado momento poderia inviabilizar a contratação.</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Outro ponto que merece destaque é o atendimento a dois princípios básicos da Administração Pública - Economicidade e Eficiência. O primeiro pelos custos diretos e indiretos que seriam acrescidos nas contratações em separado, como FISCALIZAÇÃO e utilização de mão de obra da ADMINISTRAÇÃO, sem falar nos processos licitatórios e gestões de contratos em separado.</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Quanto ao segundo, conforme já citado, atualmente não seria possível à realização e fiscalização de vários processos em separado, o que comprometeria o resultado esperado pelos usuários.</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Haverá ainda ganho de escala pela diminuição dos custos de mobilização e desmobilização, custos de administração central / coordenação e custos de licitação, caso tivesse mais de uma empresa contratada.</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lastRenderedPageBreak/>
        <w:t>Frise-se que a contratação em separado é a regra para o legislador, porém com o intuito de melhor aproveitamento dos recursos disponíveis, o que não se aplica no presente caso.</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Diante da experiência e conhecimento, a equipe opta, com todo o fundamento acima, pela contratação conjunta dos projetos, visando assim um resultado completo e satisfatório, além de uma racionalização dos recursos da ADMINISTRAÇÃO, cada vez mais escassos.</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p>
    <w:p w:rsidR="00ED0114" w:rsidRPr="001E1E55" w:rsidRDefault="00C45172" w:rsidP="00ED0114">
      <w:pPr>
        <w:spacing w:after="0" w:line="240" w:lineRule="auto"/>
        <w:jc w:val="both"/>
        <w:rPr>
          <w:rFonts w:asciiTheme="majorHAnsi" w:hAnsiTheme="majorHAnsi" w:cs="Calibri"/>
          <w:b/>
        </w:rPr>
      </w:pPr>
      <w:r w:rsidRPr="001E1E55">
        <w:rPr>
          <w:rFonts w:asciiTheme="majorHAnsi" w:hAnsiTheme="majorHAnsi" w:cs="Calibri"/>
          <w:b/>
        </w:rPr>
        <w:t>9</w:t>
      </w:r>
      <w:r w:rsidR="00ED0114" w:rsidRPr="001E1E55">
        <w:rPr>
          <w:rFonts w:asciiTheme="majorHAnsi" w:hAnsiTheme="majorHAnsi" w:cs="Calibri"/>
          <w:b/>
        </w:rPr>
        <w:t>. CONTRATAÇÕES CORRELATAS E/OU INTERDEPENDENTES</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Não há contratações correlatas e/ou interdependentes que possam impactar técnica e/ou economicamente nas soluções apresentadas.com o objeto desta licitação.</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asciiTheme="majorHAnsi" w:hAnsiTheme="majorHAnsi" w:cs="Calibri"/>
        </w:rPr>
      </w:pPr>
    </w:p>
    <w:p w:rsidR="00ED0114" w:rsidRPr="001E1E55" w:rsidRDefault="00ED0114" w:rsidP="00ED0114">
      <w:pPr>
        <w:spacing w:after="0" w:line="240" w:lineRule="auto"/>
        <w:jc w:val="both"/>
        <w:rPr>
          <w:rFonts w:asciiTheme="majorHAnsi" w:hAnsiTheme="majorHAnsi" w:cs="Calibri"/>
          <w:b/>
        </w:rPr>
      </w:pPr>
      <w:r w:rsidRPr="001E1E55">
        <w:rPr>
          <w:rFonts w:asciiTheme="majorHAnsi" w:hAnsiTheme="majorHAnsi" w:cs="Calibri"/>
          <w:b/>
        </w:rPr>
        <w:t>1</w:t>
      </w:r>
      <w:r w:rsidR="00C45172" w:rsidRPr="001E1E55">
        <w:rPr>
          <w:rFonts w:asciiTheme="majorHAnsi" w:hAnsiTheme="majorHAnsi" w:cs="Calibri"/>
          <w:b/>
        </w:rPr>
        <w:t>0</w:t>
      </w:r>
      <w:r w:rsidRPr="001E1E55">
        <w:rPr>
          <w:rFonts w:asciiTheme="majorHAnsi" w:hAnsiTheme="majorHAnsi" w:cs="Calibri"/>
          <w:b/>
        </w:rPr>
        <w:t>. RESULTADOS PRETENDIDOS</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Com a contratação de uma empresa especializada para o desenvolvimento de estudos e projetos a administração deverá obter produtos desenvolvidos e aprovados que atendem a critérios técnicos e ambientais, critérios estabelecidos para elaboração de cada produto contratual, todos definidos no termo de referência e nas legislações específicas também indicadas no referido termo.</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Desta forma, a administração poderá contratar a OBRAS PARA REQUALIFICAÇÃO E AMPLIAÇÃO DE SISTEMA DE ABASTECIMENTO DE ÁGUA NO MUNICÍPIO DE AFRÂNIO/PE, NOS DISTRITOS DE BARRA DAS MELANCIAS, CACHOEIRA DO ROBERTO E POÇÃO, que será realizada após a elaboração do projeto.</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asciiTheme="majorHAnsi" w:hAnsiTheme="majorHAnsi" w:cs="Calibri"/>
        </w:rPr>
      </w:pPr>
    </w:p>
    <w:p w:rsidR="00ED0114" w:rsidRPr="001E1E55" w:rsidRDefault="00ED0114" w:rsidP="00ED0114">
      <w:pPr>
        <w:spacing w:after="0" w:line="240" w:lineRule="auto"/>
        <w:jc w:val="both"/>
        <w:rPr>
          <w:rFonts w:asciiTheme="majorHAnsi" w:hAnsiTheme="majorHAnsi" w:cs="Calibri"/>
          <w:b/>
        </w:rPr>
      </w:pPr>
      <w:r w:rsidRPr="001E1E55">
        <w:rPr>
          <w:rFonts w:asciiTheme="majorHAnsi" w:hAnsiTheme="majorHAnsi" w:cs="Calibri"/>
          <w:b/>
        </w:rPr>
        <w:t>1</w:t>
      </w:r>
      <w:r w:rsidR="00C45172" w:rsidRPr="001E1E55">
        <w:rPr>
          <w:rFonts w:asciiTheme="majorHAnsi" w:hAnsiTheme="majorHAnsi" w:cs="Calibri"/>
          <w:b/>
        </w:rPr>
        <w:t>1</w:t>
      </w:r>
      <w:r w:rsidRPr="001E1E55">
        <w:rPr>
          <w:rFonts w:asciiTheme="majorHAnsi" w:hAnsiTheme="majorHAnsi" w:cs="Calibri"/>
          <w:b/>
        </w:rPr>
        <w:t>. PROVIDÊNCIAS A SEREM ADOTADAS PELA ADMINISTRAÇÃO</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Não serão necessárias quaisquer adequações, quer seja logística, </w:t>
      </w:r>
      <w:proofErr w:type="spellStart"/>
      <w:r w:rsidRPr="001E1E55">
        <w:rPr>
          <w:rFonts w:cs="Calibri"/>
          <w:sz w:val="22"/>
          <w:szCs w:val="22"/>
        </w:rPr>
        <w:t>infraestrutura</w:t>
      </w:r>
      <w:proofErr w:type="spellEnd"/>
      <w:r w:rsidRPr="001E1E55">
        <w:rPr>
          <w:rFonts w:cs="Calibri"/>
          <w:sz w:val="22"/>
          <w:szCs w:val="22"/>
        </w:rPr>
        <w:t>, pessoal, procedimental ou regimental.</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asciiTheme="majorHAnsi" w:hAnsiTheme="majorHAnsi" w:cs="Calibri"/>
          <w:b/>
        </w:rPr>
      </w:pPr>
      <w:r w:rsidRPr="001E1E55">
        <w:rPr>
          <w:rFonts w:asciiTheme="majorHAnsi" w:hAnsiTheme="majorHAnsi" w:cs="Calibri"/>
          <w:b/>
        </w:rPr>
        <w:t>1</w:t>
      </w:r>
      <w:r w:rsidR="00C45172" w:rsidRPr="001E1E55">
        <w:rPr>
          <w:rFonts w:asciiTheme="majorHAnsi" w:hAnsiTheme="majorHAnsi" w:cs="Calibri"/>
          <w:b/>
        </w:rPr>
        <w:t>2</w:t>
      </w:r>
      <w:r w:rsidRPr="001E1E55">
        <w:rPr>
          <w:rFonts w:asciiTheme="majorHAnsi" w:hAnsiTheme="majorHAnsi" w:cs="Calibri"/>
          <w:b/>
        </w:rPr>
        <w:t>. POSSÍVEIS IMPACTOS AMBIENTAIS</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 </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A presente contratação visa gerar impactos ambientais positivos, uma vez que haverá previsão da responsabilidade ambiental da futura contratada, que todo o material e equipamento a ser fornecido deverão considerar a composição, características ou componentes sustentáveis, atendendo, dessa forma, o disposto na Instrução Normativa SLTI/MPOG nº 01, de 19 de janeiro de 2010, exceto aqueles em que não se aplica a referida norma.</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A Contratada deverá adotar no que couber, as disposições da Instrução Normativa SLTI/MPOG n° 01/2010; da Resolução </w:t>
      </w:r>
      <w:proofErr w:type="spellStart"/>
      <w:r w:rsidRPr="001E1E55">
        <w:rPr>
          <w:rFonts w:cs="Calibri"/>
          <w:sz w:val="22"/>
          <w:szCs w:val="22"/>
        </w:rPr>
        <w:t>Conama</w:t>
      </w:r>
      <w:proofErr w:type="spellEnd"/>
      <w:r w:rsidRPr="001E1E55">
        <w:rPr>
          <w:rFonts w:cs="Calibri"/>
          <w:sz w:val="22"/>
          <w:szCs w:val="22"/>
        </w:rPr>
        <w:t xml:space="preserve"> nº 362, de 23 de junho de 2005; da Resolução </w:t>
      </w:r>
      <w:proofErr w:type="spellStart"/>
      <w:r w:rsidRPr="001E1E55">
        <w:rPr>
          <w:rFonts w:cs="Calibri"/>
          <w:sz w:val="22"/>
          <w:szCs w:val="22"/>
        </w:rPr>
        <w:t>Conama</w:t>
      </w:r>
      <w:proofErr w:type="spellEnd"/>
      <w:r w:rsidRPr="001E1E55">
        <w:rPr>
          <w:rFonts w:cs="Calibri"/>
          <w:sz w:val="22"/>
          <w:szCs w:val="22"/>
        </w:rPr>
        <w:t xml:space="preserve"> nº 416, de 30 de setembro de 2009; bem como da Resolução </w:t>
      </w:r>
      <w:proofErr w:type="spellStart"/>
      <w:r w:rsidRPr="001E1E55">
        <w:rPr>
          <w:rFonts w:cs="Calibri"/>
          <w:sz w:val="22"/>
          <w:szCs w:val="22"/>
        </w:rPr>
        <w:t>Conama</w:t>
      </w:r>
      <w:proofErr w:type="spellEnd"/>
      <w:r w:rsidRPr="001E1E55">
        <w:rPr>
          <w:rFonts w:cs="Calibri"/>
          <w:sz w:val="22"/>
          <w:szCs w:val="22"/>
        </w:rPr>
        <w:t xml:space="preserve"> Nº 340, de 25 de setembro de 2003, para que seja assegurada a viabilidade técnica e o adequado tratamento dos impactos ambientais específicos.</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lastRenderedPageBreak/>
        <w:t xml:space="preserve">As modificações ambientais, especialmente em relação à vegetação, são basicamente restritas aos trechos que compõem a faixa de domínio, quando houver necessidade </w:t>
      </w:r>
      <w:proofErr w:type="gramStart"/>
      <w:r w:rsidRPr="001E1E55">
        <w:rPr>
          <w:rFonts w:cs="Calibri"/>
          <w:sz w:val="22"/>
          <w:szCs w:val="22"/>
        </w:rPr>
        <w:t>dessa</w:t>
      </w:r>
      <w:proofErr w:type="gramEnd"/>
      <w:r w:rsidRPr="001E1E55">
        <w:rPr>
          <w:rFonts w:cs="Calibri"/>
          <w:sz w:val="22"/>
          <w:szCs w:val="22"/>
        </w:rPr>
        <w:t>, e áreas a serem desapropriadas para a implantação dos equipamentos.</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No entanto, é essencial prestar atenção especial às áreas de proteção permanente (APP). Assim, os trâmites para o licenciamento e a compensação ambiental devem seguir as diretrizes estabelecidas em lei. Esses procedimentos precisam ser parte integrante do planejamento e do cronograma de qualquer obra dessa natureza.</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Ressalta-se que o objeto deste documento não é passível de licenciamento ambiental, visto que as atividades de elaboração de projetos não são atividades consideradas efetivas ou potencialmente poluidoras bem como não causam degradação ao meio ambiente, conforme a Resolução CONAMA 237/1997 (Art. 1º), a qual define o disciplinamento dos procedimentos administrativos relativos ao licenciamento ambiental, e a Lei Estadual nº 14.249/2010 (Art. 4º), a qual dispõe sobre licenciamento ambiental, infrações e sanções administrativas ao meio ambiente, e dá outras providências.</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asciiTheme="majorHAnsi" w:hAnsiTheme="majorHAnsi" w:cs="Calibri"/>
          <w:b/>
        </w:rPr>
      </w:pPr>
      <w:r w:rsidRPr="001E1E55">
        <w:rPr>
          <w:rFonts w:asciiTheme="majorHAnsi" w:hAnsiTheme="majorHAnsi" w:cs="Calibri"/>
          <w:b/>
        </w:rPr>
        <w:t>1</w:t>
      </w:r>
      <w:r w:rsidR="00C45172" w:rsidRPr="001E1E55">
        <w:rPr>
          <w:rFonts w:asciiTheme="majorHAnsi" w:hAnsiTheme="majorHAnsi" w:cs="Calibri"/>
          <w:b/>
        </w:rPr>
        <w:t>3</w:t>
      </w:r>
      <w:r w:rsidRPr="001E1E55">
        <w:rPr>
          <w:rFonts w:asciiTheme="majorHAnsi" w:hAnsiTheme="majorHAnsi" w:cs="Calibri"/>
          <w:b/>
        </w:rPr>
        <w:t>. DECLARAÇÃO DE VIABILIDADE</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Com base nas informações levantadas ao longo do Estudo Técnico Preliminar desenvolvido, declaramos que a solução apresentada é viável de prosseguir e ser concretizada, pois:</w:t>
      </w:r>
    </w:p>
    <w:p w:rsidR="00ED0114" w:rsidRPr="001E1E55" w:rsidRDefault="00ED0114" w:rsidP="00ED0114">
      <w:pPr>
        <w:spacing w:after="0" w:line="240" w:lineRule="auto"/>
        <w:jc w:val="both"/>
        <w:rPr>
          <w:rFonts w:cs="Calibri"/>
          <w:sz w:val="22"/>
          <w:szCs w:val="22"/>
        </w:rPr>
      </w:pPr>
    </w:p>
    <w:p w:rsidR="00ED0114" w:rsidRPr="001E1E55" w:rsidRDefault="00ED0114" w:rsidP="00ED0114">
      <w:pPr>
        <w:pStyle w:val="PargrafodaLista"/>
        <w:numPr>
          <w:ilvl w:val="0"/>
          <w:numId w:val="12"/>
        </w:numPr>
        <w:spacing w:after="0" w:line="240" w:lineRule="auto"/>
        <w:jc w:val="both"/>
        <w:rPr>
          <w:rFonts w:cs="Calibri"/>
        </w:rPr>
      </w:pPr>
      <w:r w:rsidRPr="001E1E55">
        <w:rPr>
          <w:rFonts w:cs="Calibri"/>
        </w:rPr>
        <w:t>A necessidade apontada é clara e adequadamente justificada;</w:t>
      </w:r>
    </w:p>
    <w:p w:rsidR="00ED0114" w:rsidRPr="001E1E55" w:rsidRDefault="00ED0114" w:rsidP="00ED0114">
      <w:pPr>
        <w:pStyle w:val="PargrafodaLista"/>
        <w:numPr>
          <w:ilvl w:val="0"/>
          <w:numId w:val="12"/>
        </w:numPr>
        <w:spacing w:after="0" w:line="240" w:lineRule="auto"/>
        <w:jc w:val="both"/>
        <w:rPr>
          <w:rFonts w:cs="Calibri"/>
        </w:rPr>
      </w:pPr>
      <w:r w:rsidRPr="001E1E55">
        <w:rPr>
          <w:rFonts w:cs="Calibri"/>
        </w:rPr>
        <w:t>Está alinhada com os objetivos estratégicos da PREFEITURA;</w:t>
      </w:r>
    </w:p>
    <w:p w:rsidR="00ED0114" w:rsidRPr="001E1E55" w:rsidRDefault="00ED0114" w:rsidP="00ED0114">
      <w:pPr>
        <w:pStyle w:val="PargrafodaLista"/>
        <w:numPr>
          <w:ilvl w:val="0"/>
          <w:numId w:val="12"/>
        </w:numPr>
        <w:spacing w:after="0" w:line="240" w:lineRule="auto"/>
        <w:jc w:val="both"/>
        <w:rPr>
          <w:rFonts w:cs="Calibri"/>
        </w:rPr>
      </w:pPr>
      <w:r w:rsidRPr="001E1E55">
        <w:rPr>
          <w:rFonts w:cs="Calibri"/>
        </w:rPr>
        <w:t>Será buscada a melhor solução através dos estudos apresentados para o desenvolvimento dos projetos;</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1E1E55">
        <w:rPr>
          <w:rFonts w:cs="Calibri"/>
          <w:sz w:val="22"/>
          <w:szCs w:val="22"/>
        </w:rPr>
        <w:t xml:space="preserve">Foram apresentados planilha orçamentária e cronograma físico-financeiro, com o objetivo de que a autoridade competente possa </w:t>
      </w:r>
      <w:proofErr w:type="gramStart"/>
      <w:r w:rsidRPr="001E1E55">
        <w:rPr>
          <w:rFonts w:cs="Calibri"/>
          <w:sz w:val="22"/>
          <w:szCs w:val="22"/>
        </w:rPr>
        <w:t>avaliar,</w:t>
      </w:r>
      <w:proofErr w:type="gramEnd"/>
      <w:r w:rsidRPr="001E1E55">
        <w:rPr>
          <w:rFonts w:cs="Calibri"/>
          <w:sz w:val="22"/>
          <w:szCs w:val="22"/>
        </w:rPr>
        <w:t xml:space="preserve"> aprovar e programar o provimento dos recursos necessários ao longo de todo o período de realização da demanda.</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r w:rsidRPr="00A4274C">
        <w:rPr>
          <w:rFonts w:cs="Calibri"/>
          <w:sz w:val="22"/>
          <w:szCs w:val="22"/>
        </w:rPr>
        <w:t xml:space="preserve">Afrânio, </w:t>
      </w:r>
      <w:r w:rsidR="00A4274C" w:rsidRPr="00A4274C">
        <w:rPr>
          <w:rFonts w:cs="Calibri"/>
          <w:sz w:val="22"/>
          <w:szCs w:val="22"/>
        </w:rPr>
        <w:t>10</w:t>
      </w:r>
      <w:r w:rsidRPr="00A4274C">
        <w:rPr>
          <w:rFonts w:cs="Calibri"/>
          <w:sz w:val="22"/>
          <w:szCs w:val="22"/>
        </w:rPr>
        <w:t xml:space="preserve"> de </w:t>
      </w:r>
      <w:r w:rsidR="004307CC">
        <w:rPr>
          <w:rFonts w:cs="Calibri"/>
          <w:sz w:val="22"/>
          <w:szCs w:val="22"/>
        </w:rPr>
        <w:t>dez</w:t>
      </w:r>
      <w:r w:rsidR="00A4274C" w:rsidRPr="00A4274C">
        <w:rPr>
          <w:rFonts w:cs="Calibri"/>
          <w:sz w:val="22"/>
          <w:szCs w:val="22"/>
        </w:rPr>
        <w:t>embro</w:t>
      </w:r>
      <w:r w:rsidRPr="00A4274C">
        <w:rPr>
          <w:rFonts w:cs="Calibri"/>
          <w:sz w:val="22"/>
          <w:szCs w:val="22"/>
        </w:rPr>
        <w:t xml:space="preserve"> de 2025.</w:t>
      </w: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p>
    <w:p w:rsidR="00ED0114" w:rsidRPr="001E1E55" w:rsidRDefault="00ED0114" w:rsidP="00ED0114">
      <w:pPr>
        <w:spacing w:after="0" w:line="240" w:lineRule="auto"/>
        <w:jc w:val="both"/>
        <w:rPr>
          <w:rFonts w:cs="Calibri"/>
          <w:sz w:val="22"/>
          <w:szCs w:val="22"/>
        </w:rPr>
      </w:pPr>
    </w:p>
    <w:p w:rsidR="001B07C3" w:rsidRPr="001E1E55" w:rsidRDefault="00520F18" w:rsidP="00ED0114">
      <w:pPr>
        <w:rPr>
          <w:sz w:val="22"/>
          <w:szCs w:val="22"/>
        </w:rPr>
      </w:pPr>
      <w:r w:rsidRPr="00520F18">
        <w:rPr>
          <w:rFonts w:cs="Arial"/>
          <w:noProof/>
          <w:lang w:val="pt-PT"/>
        </w:rPr>
        <w:pict>
          <v:shapetype id="_x0000_t202" coordsize="21600,21600" o:spt="202" path="m,l,21600r21600,l21600,xe">
            <v:stroke joinstyle="miter"/>
            <v:path gradientshapeok="t" o:connecttype="rect"/>
          </v:shapetype>
          <v:shape id="Caixa de Texto 2" o:spid="_x0000_s2050" type="#_x0000_t202" style="position:absolute;margin-left:0;margin-top:31.45pt;width:267.95pt;height:110.6pt;z-index:25165926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" filled="f" stroked="f">
            <v:textbox style="mso-fit-shape-to-text:t">
              <w:txbxContent>
                <w:p w:rsidR="00A4274C" w:rsidRDefault="00A4274C" w:rsidP="00A4274C">
                  <w:pPr>
                    <w:pBdr>
                      <w:bottom w:val="single" w:sz="12" w:space="1" w:color="auto"/>
                    </w:pBdr>
                    <w:spacing w:after="0"/>
                    <w:jc w:val="center"/>
                  </w:pPr>
                </w:p>
                <w:p w:rsidR="00A4274C" w:rsidRPr="000A1948" w:rsidRDefault="00A4274C" w:rsidP="00A4274C">
                  <w:pPr>
                    <w:spacing w:after="0" w:line="240" w:lineRule="auto"/>
                    <w:jc w:val="center"/>
                    <w:rPr>
                      <w:b/>
                      <w:bCs/>
                    </w:rPr>
                  </w:pPr>
                  <w:proofErr w:type="spellStart"/>
                  <w:r w:rsidRPr="000A1948">
                    <w:rPr>
                      <w:b/>
                      <w:bCs/>
                    </w:rPr>
                    <w:t>Thalles</w:t>
                  </w:r>
                  <w:proofErr w:type="spellEnd"/>
                  <w:r w:rsidRPr="000A1948">
                    <w:rPr>
                      <w:b/>
                      <w:bCs/>
                    </w:rPr>
                    <w:t xml:space="preserve"> Henrique Oliveira Ramos Cavalcanti</w:t>
                  </w:r>
                </w:p>
                <w:p w:rsidR="00A4274C" w:rsidRDefault="00A4274C" w:rsidP="00A4274C">
                  <w:pPr>
                    <w:spacing w:after="0" w:line="240" w:lineRule="auto"/>
                    <w:jc w:val="center"/>
                  </w:pPr>
                  <w:r>
                    <w:t>Engenheiro Civil</w:t>
                  </w:r>
                </w:p>
                <w:p w:rsidR="00A4274C" w:rsidRDefault="00A4274C" w:rsidP="00A4274C">
                  <w:pPr>
                    <w:spacing w:after="0" w:line="240" w:lineRule="auto"/>
                    <w:jc w:val="center"/>
                  </w:pPr>
                  <w:r>
                    <w:t>CREA (RNP) 1815914378PE</w:t>
                  </w:r>
                </w:p>
              </w:txbxContent>
            </v:textbox>
            <w10:wrap type="square" anchorx="margin"/>
          </v:shape>
        </w:pict>
      </w:r>
    </w:p>
    <w:sectPr w:rsidR="001B07C3" w:rsidRPr="001E1E55" w:rsidSect="006C5F84">
      <w:headerReference w:type="even" r:id="rId10"/>
      <w:headerReference w:type="default" r:id="rId11"/>
      <w:headerReference w:type="first" r:id="rId12"/>
      <w:pgSz w:w="11906" w:h="16838"/>
      <w:pgMar w:top="1440" w:right="1080" w:bottom="1440" w:left="1080"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4352" w:rsidRDefault="00DB4352" w:rsidP="005E66A0">
      <w:pPr>
        <w:spacing w:after="0" w:line="240" w:lineRule="auto"/>
      </w:pPr>
      <w:r>
        <w:separator/>
      </w:r>
    </w:p>
  </w:endnote>
  <w:endnote w:type="continuationSeparator" w:id="1">
    <w:p w:rsidR="00DB4352" w:rsidRDefault="00DB4352" w:rsidP="005E66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4352" w:rsidRDefault="00DB4352" w:rsidP="005E66A0">
      <w:pPr>
        <w:spacing w:after="0" w:line="240" w:lineRule="auto"/>
      </w:pPr>
      <w:r>
        <w:separator/>
      </w:r>
    </w:p>
  </w:footnote>
  <w:footnote w:type="continuationSeparator" w:id="1">
    <w:p w:rsidR="00DB4352" w:rsidRDefault="00DB4352" w:rsidP="005E66A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6A0" w:rsidRDefault="00520F18">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7" o:spid="_x0000_s1032" type="#_x0000_t75" style="position:absolute;margin-left:0;margin-top:0;width:595.45pt;height:841.9pt;z-index:-251657216;mso-position-horizontal:center;mso-position-horizontal-relative:margin;mso-position-vertical:center;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5A9" w:rsidRDefault="00520F18" w:rsidP="00897C87">
    <w:pPr>
      <w:pStyle w:val="Cabealho"/>
      <w:jc w:val="right"/>
    </w:pPr>
    <w:r>
      <w:fldChar w:fldCharType="begin"/>
    </w:r>
    <w:r w:rsidR="00897C87">
      <w:instrText>PAGE   \* MERGEFORMAT</w:instrText>
    </w:r>
    <w:r>
      <w:fldChar w:fldCharType="separate"/>
    </w:r>
    <w:r w:rsidR="008116E5">
      <w:rPr>
        <w:noProof/>
      </w:rPr>
      <w:t>1</w:t>
    </w:r>
    <w:r>
      <w:fldChar w:fldCharType="end"/>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1033" type="#_x0000_t75" style="position:absolute;left:0;text-align:left;margin-left:0;margin-top:0;width:595.45pt;height:841.9pt;z-index:-251656192;mso-position-horizontal:center;mso-position-horizontal-relative:margin;mso-position-vertical:center;mso-position-vertical-relative:margin" o:allowincell="f">
          <v:imagedata r:id="rId1" o:title="Papel Timbrado PMA 2025-2028"/>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6A0" w:rsidRDefault="00520F18">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6" o:spid="_x0000_s1031" type="#_x0000_t75" style="position:absolute;margin-left:0;margin-top:0;width:595.45pt;height:841.9pt;z-index:-251658240;mso-position-horizontal:center;mso-position-horizontal-relative:margin;mso-position-vertical:center;mso-position-vertical-relative:margin" o:allowincell="f">
          <v:imagedata r:id="rId1" o:title="Papel Timbrado PMA 2025-2028"/>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73217"/>
    <w:multiLevelType w:val="hybridMultilevel"/>
    <w:tmpl w:val="8D047518"/>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nsid w:val="061C1F9A"/>
    <w:multiLevelType w:val="hybridMultilevel"/>
    <w:tmpl w:val="1346C8EC"/>
    <w:lvl w:ilvl="0" w:tplc="4EBA8D1E">
      <w:start w:val="1"/>
      <w:numFmt w:val="bullet"/>
      <w:lvlText w:val=""/>
      <w:lvlJc w:val="left"/>
      <w:pPr>
        <w:ind w:left="360" w:hanging="360"/>
      </w:pPr>
      <w:rPr>
        <w:rFonts w:ascii="Symbol" w:hAnsi="Symbol" w:hint="default"/>
        <w:sz w:val="24"/>
        <w:szCs w:val="24"/>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92C1A48"/>
    <w:multiLevelType w:val="hybridMultilevel"/>
    <w:tmpl w:val="CB4A95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26D74609"/>
    <w:multiLevelType w:val="hybridMultilevel"/>
    <w:tmpl w:val="8116C830"/>
    <w:lvl w:ilvl="0" w:tplc="4EBA8D1E">
      <w:start w:val="1"/>
      <w:numFmt w:val="bullet"/>
      <w:lvlText w:val=""/>
      <w:lvlJc w:val="left"/>
      <w:pPr>
        <w:ind w:left="360" w:hanging="360"/>
      </w:pPr>
      <w:rPr>
        <w:rFonts w:ascii="Symbol" w:hAnsi="Symbol" w:hint="default"/>
        <w:sz w:val="24"/>
        <w:szCs w:val="24"/>
      </w:rPr>
    </w:lvl>
    <w:lvl w:ilvl="1" w:tplc="CF0EEC06">
      <w:start w:val="1"/>
      <w:numFmt w:val="bullet"/>
      <w:lvlText w:val="o"/>
      <w:lvlJc w:val="left"/>
      <w:pPr>
        <w:ind w:left="1080" w:hanging="360"/>
      </w:pPr>
      <w:rPr>
        <w:rFonts w:ascii="Courier New" w:hAnsi="Courier New" w:cs="Courier New" w:hint="default"/>
        <w:sz w:val="24"/>
        <w:szCs w:val="24"/>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
    <w:nsid w:val="29D2262A"/>
    <w:multiLevelType w:val="hybridMultilevel"/>
    <w:tmpl w:val="896682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BC42EFC"/>
    <w:multiLevelType w:val="hybridMultilevel"/>
    <w:tmpl w:val="69BA8D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36FF0407"/>
    <w:multiLevelType w:val="hybridMultilevel"/>
    <w:tmpl w:val="457402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7AD2434"/>
    <w:multiLevelType w:val="hybridMultilevel"/>
    <w:tmpl w:val="37BEF6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D413284"/>
    <w:multiLevelType w:val="hybridMultilevel"/>
    <w:tmpl w:val="E18674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40F40F4B"/>
    <w:multiLevelType w:val="hybridMultilevel"/>
    <w:tmpl w:val="058E57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48E7015E"/>
    <w:multiLevelType w:val="multilevel"/>
    <w:tmpl w:val="4210C4BC"/>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718F513F"/>
    <w:multiLevelType w:val="hybridMultilevel"/>
    <w:tmpl w:val="2B40B1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75A46B53"/>
    <w:multiLevelType w:val="hybridMultilevel"/>
    <w:tmpl w:val="7DBE773A"/>
    <w:lvl w:ilvl="0" w:tplc="4A3C541E">
      <w:start w:val="11"/>
      <w:numFmt w:val="bullet"/>
      <w:lvlText w:val=""/>
      <w:lvlJc w:val="left"/>
      <w:pPr>
        <w:ind w:left="720" w:hanging="360"/>
      </w:pPr>
      <w:rPr>
        <w:rFonts w:ascii="Symbol" w:eastAsiaTheme="minorEastAsia"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12"/>
  </w:num>
  <w:num w:numId="5">
    <w:abstractNumId w:val="4"/>
  </w:num>
  <w:num w:numId="6">
    <w:abstractNumId w:val="8"/>
  </w:num>
  <w:num w:numId="7">
    <w:abstractNumId w:val="5"/>
  </w:num>
  <w:num w:numId="8">
    <w:abstractNumId w:val="9"/>
  </w:num>
  <w:num w:numId="9">
    <w:abstractNumId w:val="2"/>
  </w:num>
  <w:num w:numId="10">
    <w:abstractNumId w:val="11"/>
  </w:num>
  <w:num w:numId="11">
    <w:abstractNumId w:val="6"/>
  </w:num>
  <w:num w:numId="12">
    <w:abstractNumId w:val="7"/>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2"/>
    <o:shapelayout v:ext="edit">
      <o:idmap v:ext="edit" data="1"/>
    </o:shapelayout>
  </w:hdrShapeDefaults>
  <w:footnotePr>
    <w:footnote w:id="0"/>
    <w:footnote w:id="1"/>
  </w:footnotePr>
  <w:endnotePr>
    <w:endnote w:id="0"/>
    <w:endnote w:id="1"/>
  </w:endnotePr>
  <w:compat/>
  <w:rsids>
    <w:rsidRoot w:val="005E66A0"/>
    <w:rsid w:val="0004472F"/>
    <w:rsid w:val="00064D15"/>
    <w:rsid w:val="0007004B"/>
    <w:rsid w:val="00161FF5"/>
    <w:rsid w:val="001B07C3"/>
    <w:rsid w:val="001E1E55"/>
    <w:rsid w:val="0027316E"/>
    <w:rsid w:val="00275F3C"/>
    <w:rsid w:val="002C249B"/>
    <w:rsid w:val="00303C4D"/>
    <w:rsid w:val="003C3944"/>
    <w:rsid w:val="004136ED"/>
    <w:rsid w:val="00421271"/>
    <w:rsid w:val="004307CC"/>
    <w:rsid w:val="00437FA0"/>
    <w:rsid w:val="004635A9"/>
    <w:rsid w:val="00473023"/>
    <w:rsid w:val="005025CD"/>
    <w:rsid w:val="00520F18"/>
    <w:rsid w:val="005E66A0"/>
    <w:rsid w:val="00605A39"/>
    <w:rsid w:val="006508B7"/>
    <w:rsid w:val="00666EDC"/>
    <w:rsid w:val="006C5F84"/>
    <w:rsid w:val="006D6838"/>
    <w:rsid w:val="006E19AC"/>
    <w:rsid w:val="007D67CE"/>
    <w:rsid w:val="007F6BE3"/>
    <w:rsid w:val="008116E5"/>
    <w:rsid w:val="00897C87"/>
    <w:rsid w:val="008A3D91"/>
    <w:rsid w:val="008A5F20"/>
    <w:rsid w:val="008B799D"/>
    <w:rsid w:val="008C40AC"/>
    <w:rsid w:val="008D012D"/>
    <w:rsid w:val="009563DC"/>
    <w:rsid w:val="00963237"/>
    <w:rsid w:val="009A3A56"/>
    <w:rsid w:val="009C4701"/>
    <w:rsid w:val="009D4134"/>
    <w:rsid w:val="00A4274C"/>
    <w:rsid w:val="00AF5942"/>
    <w:rsid w:val="00B91A09"/>
    <w:rsid w:val="00BB7768"/>
    <w:rsid w:val="00BE684F"/>
    <w:rsid w:val="00C441F4"/>
    <w:rsid w:val="00C45172"/>
    <w:rsid w:val="00D401B8"/>
    <w:rsid w:val="00DB4352"/>
    <w:rsid w:val="00DB4F94"/>
    <w:rsid w:val="00DC5B72"/>
    <w:rsid w:val="00E608CE"/>
    <w:rsid w:val="00EC0288"/>
    <w:rsid w:val="00EC2019"/>
    <w:rsid w:val="00ED0114"/>
    <w:rsid w:val="00ED2B7C"/>
    <w:rsid w:val="00F3112E"/>
    <w:rsid w:val="00FD47B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F18"/>
  </w:style>
  <w:style w:type="paragraph" w:styleId="Ttulo1">
    <w:name w:val="heading 1"/>
    <w:basedOn w:val="Normal"/>
    <w:next w:val="Normal"/>
    <w:link w:val="Ttulo1Char"/>
    <w:uiPriority w:val="9"/>
    <w:qFormat/>
    <w:rsid w:val="00C441F4"/>
    <w:pPr>
      <w:keepNext/>
      <w:keepLines/>
      <w:spacing w:before="360" w:after="80" w:line="259" w:lineRule="auto"/>
      <w:outlineLvl w:val="0"/>
    </w:pPr>
    <w:rPr>
      <w:rFonts w:ascii="Calibri" w:eastAsiaTheme="majorEastAsia" w:hAnsi="Calibri" w:cstheme="majorBidi"/>
      <w:b/>
      <w:color w:val="0F4761" w:themeColor="accent1" w:themeShade="BF"/>
      <w:kern w:val="0"/>
      <w:sz w:val="28"/>
      <w:szCs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E66A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E66A0"/>
  </w:style>
  <w:style w:type="paragraph" w:styleId="Rodap">
    <w:name w:val="footer"/>
    <w:basedOn w:val="Normal"/>
    <w:link w:val="RodapChar"/>
    <w:uiPriority w:val="99"/>
    <w:unhideWhenUsed/>
    <w:rsid w:val="005E66A0"/>
    <w:pPr>
      <w:tabs>
        <w:tab w:val="center" w:pos="4252"/>
        <w:tab w:val="right" w:pos="8504"/>
      </w:tabs>
      <w:spacing w:after="0" w:line="240" w:lineRule="auto"/>
    </w:pPr>
  </w:style>
  <w:style w:type="character" w:customStyle="1" w:styleId="RodapChar">
    <w:name w:val="Rodapé Char"/>
    <w:basedOn w:val="Fontepargpadro"/>
    <w:link w:val="Rodap"/>
    <w:uiPriority w:val="99"/>
    <w:rsid w:val="005E66A0"/>
  </w:style>
  <w:style w:type="paragraph" w:styleId="PargrafodaLista">
    <w:name w:val="List Paragraph"/>
    <w:aliases w:val="Tabela,Parágrafo da Lista1,Parágrafo da Lista11,Subtítulo Projeto Básico,Parágrafo da Lista111,List Paragraph1"/>
    <w:basedOn w:val="Normal"/>
    <w:link w:val="PargrafodaListaChar"/>
    <w:uiPriority w:val="34"/>
    <w:qFormat/>
    <w:rsid w:val="008A3D91"/>
    <w:pPr>
      <w:spacing w:line="259" w:lineRule="auto"/>
      <w:ind w:left="720"/>
      <w:contextualSpacing/>
    </w:pPr>
    <w:rPr>
      <w:kern w:val="0"/>
      <w:sz w:val="22"/>
      <w:szCs w:val="22"/>
    </w:r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uiPriority w:val="34"/>
    <w:qFormat/>
    <w:locked/>
    <w:rsid w:val="008A3D91"/>
    <w:rPr>
      <w:kern w:val="0"/>
      <w:sz w:val="22"/>
      <w:szCs w:val="22"/>
    </w:rPr>
  </w:style>
  <w:style w:type="character" w:customStyle="1" w:styleId="Ttulo1Char">
    <w:name w:val="Título 1 Char"/>
    <w:basedOn w:val="Fontepargpadro"/>
    <w:link w:val="Ttulo1"/>
    <w:uiPriority w:val="9"/>
    <w:rsid w:val="00C441F4"/>
    <w:rPr>
      <w:rFonts w:ascii="Calibri" w:eastAsiaTheme="majorEastAsia" w:hAnsi="Calibri" w:cstheme="majorBidi"/>
      <w:b/>
      <w:color w:val="0F4761" w:themeColor="accent1" w:themeShade="BF"/>
      <w:kern w:val="0"/>
      <w:sz w:val="28"/>
      <w:szCs w:val="40"/>
    </w:rPr>
  </w:style>
  <w:style w:type="paragraph" w:styleId="Legenda">
    <w:name w:val="caption"/>
    <w:basedOn w:val="Normal"/>
    <w:next w:val="Normal"/>
    <w:uiPriority w:val="35"/>
    <w:unhideWhenUsed/>
    <w:qFormat/>
    <w:rsid w:val="00C441F4"/>
    <w:pPr>
      <w:spacing w:after="200" w:line="240" w:lineRule="auto"/>
    </w:pPr>
    <w:rPr>
      <w:i/>
      <w:iCs/>
      <w:color w:val="0E2841" w:themeColor="text2"/>
      <w:kern w:val="0"/>
      <w:sz w:val="18"/>
      <w:szCs w:val="18"/>
    </w:rPr>
  </w:style>
  <w:style w:type="paragraph" w:styleId="Textodebalo">
    <w:name w:val="Balloon Text"/>
    <w:basedOn w:val="Normal"/>
    <w:link w:val="TextodebaloChar"/>
    <w:uiPriority w:val="99"/>
    <w:semiHidden/>
    <w:unhideWhenUsed/>
    <w:rsid w:val="008116E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116E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5608</Words>
  <Characters>30286</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Herbeth Sousa;thallescavalcanti_@hotmail.com</dc:creator>
  <cp:lastModifiedBy>Licitação Afrânio</cp:lastModifiedBy>
  <cp:revision>2</cp:revision>
  <cp:lastPrinted>2025-05-15T20:49:00Z</cp:lastPrinted>
  <dcterms:created xsi:type="dcterms:W3CDTF">2026-06-06T14:05:00Z</dcterms:created>
  <dcterms:modified xsi:type="dcterms:W3CDTF">2026-06-06T14:05:00Z</dcterms:modified>
</cp:coreProperties>
</file>