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587" w:rsidRPr="00DA7D0C" w:rsidRDefault="001C1587" w:rsidP="000172C9">
      <w:pPr>
        <w:spacing w:after="0" w:line="240" w:lineRule="auto"/>
        <w:ind w:left="-567" w:right="-567" w:hanging="11"/>
        <w:jc w:val="center"/>
        <w:rPr>
          <w:rFonts w:ascii="Arial" w:eastAsia="Times New Roman" w:hAnsi="Arial" w:cs="Arial"/>
          <w:b/>
          <w:sz w:val="22"/>
          <w:szCs w:val="22"/>
        </w:rPr>
      </w:pPr>
      <w:bookmarkStart w:id="0" w:name="_Hlk188611711"/>
      <w:bookmarkStart w:id="1" w:name="_Hlk196898164"/>
      <w:r w:rsidRPr="00DA7D0C">
        <w:rPr>
          <w:rFonts w:ascii="Arial" w:eastAsia="Times New Roman" w:hAnsi="Arial" w:cs="Arial"/>
          <w:b/>
          <w:sz w:val="22"/>
          <w:szCs w:val="22"/>
        </w:rPr>
        <w:t xml:space="preserve">SECRETARIA MUNICIPAL DE </w:t>
      </w:r>
      <w:r w:rsidR="002560AA">
        <w:rPr>
          <w:rFonts w:ascii="Arial" w:eastAsia="Times New Roman" w:hAnsi="Arial" w:cs="Arial"/>
          <w:b/>
          <w:sz w:val="22"/>
          <w:szCs w:val="22"/>
        </w:rPr>
        <w:t>ADMINISTRAÇÃO, FINANÇAS E SEGURANÇA CIDADÃ</w:t>
      </w:r>
    </w:p>
    <w:p w:rsidR="001C1587" w:rsidRPr="00DA7D0C" w:rsidRDefault="001C1587" w:rsidP="000172C9">
      <w:pPr>
        <w:spacing w:after="0" w:line="240" w:lineRule="auto"/>
        <w:ind w:left="-567" w:right="-567" w:hanging="11"/>
        <w:jc w:val="center"/>
        <w:rPr>
          <w:rFonts w:ascii="Arial" w:eastAsia="Times New Roman" w:hAnsi="Arial" w:cs="Arial"/>
          <w:b/>
          <w:sz w:val="22"/>
          <w:szCs w:val="22"/>
        </w:rPr>
      </w:pPr>
      <w:r w:rsidRPr="00DA7D0C">
        <w:rPr>
          <w:rFonts w:ascii="Arial" w:eastAsia="Times New Roman" w:hAnsi="Arial" w:cs="Arial"/>
          <w:b/>
          <w:sz w:val="22"/>
          <w:szCs w:val="22"/>
        </w:rPr>
        <w:t>PROCESSO ADMINISTRATVO Nº</w:t>
      </w:r>
      <w:r w:rsidR="00DF3F5B">
        <w:rPr>
          <w:rFonts w:ascii="Arial" w:eastAsia="Times New Roman" w:hAnsi="Arial" w:cs="Arial"/>
          <w:b/>
          <w:sz w:val="22"/>
          <w:szCs w:val="22"/>
        </w:rPr>
        <w:t>107</w:t>
      </w:r>
      <w:r w:rsidR="000172C9" w:rsidRPr="00DA7D0C">
        <w:rPr>
          <w:rFonts w:ascii="Arial" w:eastAsia="Times New Roman" w:hAnsi="Arial" w:cs="Arial"/>
          <w:b/>
          <w:sz w:val="22"/>
          <w:szCs w:val="22"/>
        </w:rPr>
        <w:t>/2026</w:t>
      </w:r>
    </w:p>
    <w:p w:rsidR="001C1587" w:rsidRPr="00DA7D0C" w:rsidRDefault="001C1587" w:rsidP="000172C9">
      <w:pPr>
        <w:spacing w:after="0" w:line="240" w:lineRule="auto"/>
        <w:ind w:left="-567" w:right="-567" w:hanging="11"/>
        <w:jc w:val="center"/>
        <w:rPr>
          <w:rFonts w:ascii="Arial" w:eastAsia="Times New Roman" w:hAnsi="Arial" w:cs="Arial"/>
          <w:b/>
          <w:sz w:val="22"/>
          <w:szCs w:val="22"/>
        </w:rPr>
      </w:pPr>
      <w:r w:rsidRPr="00DA7D0C">
        <w:rPr>
          <w:rFonts w:ascii="Arial" w:eastAsia="Times New Roman" w:hAnsi="Arial" w:cs="Arial"/>
          <w:b/>
          <w:sz w:val="22"/>
          <w:szCs w:val="22"/>
        </w:rPr>
        <w:t xml:space="preserve">DISPENSA </w:t>
      </w:r>
      <w:r w:rsidR="00E85865" w:rsidRPr="00DA7D0C">
        <w:rPr>
          <w:rFonts w:ascii="Arial" w:eastAsia="Times New Roman" w:hAnsi="Arial" w:cs="Arial"/>
          <w:b/>
          <w:sz w:val="22"/>
          <w:szCs w:val="22"/>
        </w:rPr>
        <w:t>DE LICITAÇÃO</w:t>
      </w:r>
      <w:r w:rsidRPr="00DA7D0C">
        <w:rPr>
          <w:rFonts w:ascii="Arial" w:eastAsia="Times New Roman" w:hAnsi="Arial" w:cs="Arial"/>
          <w:b/>
          <w:sz w:val="22"/>
          <w:szCs w:val="22"/>
        </w:rPr>
        <w:t xml:space="preserve"> Nº</w:t>
      </w:r>
      <w:r w:rsidR="00DF3F5B">
        <w:rPr>
          <w:rFonts w:ascii="Arial" w:eastAsia="Times New Roman" w:hAnsi="Arial" w:cs="Arial"/>
          <w:b/>
          <w:sz w:val="22"/>
          <w:szCs w:val="22"/>
        </w:rPr>
        <w:t>024</w:t>
      </w:r>
      <w:r w:rsidR="00124548" w:rsidRPr="00DA7D0C">
        <w:rPr>
          <w:rFonts w:ascii="Arial" w:eastAsia="Times New Roman" w:hAnsi="Arial" w:cs="Arial"/>
          <w:b/>
          <w:sz w:val="22"/>
          <w:szCs w:val="22"/>
        </w:rPr>
        <w:t>/2026</w:t>
      </w:r>
    </w:p>
    <w:p w:rsidR="001C1587" w:rsidRPr="00DA7D0C" w:rsidRDefault="001C1587" w:rsidP="001C1587">
      <w:pPr>
        <w:ind w:left="-567" w:right="-568"/>
        <w:rPr>
          <w:rFonts w:ascii="Arial" w:hAnsi="Arial" w:cs="Arial"/>
          <w:sz w:val="22"/>
          <w:szCs w:val="22"/>
        </w:rPr>
      </w:pPr>
    </w:p>
    <w:p w:rsidR="001C1587" w:rsidRPr="00DA7D0C" w:rsidRDefault="001C1587" w:rsidP="001C1587">
      <w:pPr>
        <w:ind w:left="-567" w:right="-568"/>
        <w:jc w:val="center"/>
        <w:rPr>
          <w:rFonts w:ascii="Arial" w:hAnsi="Arial" w:cs="Arial"/>
          <w:b/>
          <w:sz w:val="22"/>
          <w:szCs w:val="22"/>
        </w:rPr>
      </w:pPr>
      <w:r w:rsidRPr="00DA7D0C">
        <w:rPr>
          <w:rFonts w:ascii="Arial" w:hAnsi="Arial" w:cs="Arial"/>
          <w:b/>
          <w:sz w:val="22"/>
          <w:szCs w:val="22"/>
        </w:rPr>
        <w:t>EDITAL</w:t>
      </w:r>
    </w:p>
    <w:p w:rsidR="001C1587" w:rsidRPr="00DA7D0C" w:rsidRDefault="001C1587" w:rsidP="00124548">
      <w:pPr>
        <w:spacing w:line="240" w:lineRule="auto"/>
        <w:ind w:left="-567" w:right="-568" w:hanging="10"/>
        <w:jc w:val="both"/>
        <w:rPr>
          <w:rFonts w:ascii="Arial" w:hAnsi="Arial" w:cs="Arial"/>
          <w:sz w:val="22"/>
          <w:szCs w:val="22"/>
        </w:rPr>
      </w:pPr>
      <w:r w:rsidRPr="00DA7D0C">
        <w:rPr>
          <w:rFonts w:ascii="Arial" w:hAnsi="Arial" w:cs="Arial"/>
          <w:sz w:val="22"/>
          <w:szCs w:val="22"/>
        </w:rPr>
        <w:t xml:space="preserve">O </w:t>
      </w:r>
      <w:r w:rsidRPr="00DA7D0C">
        <w:rPr>
          <w:rFonts w:ascii="Arial" w:hAnsi="Arial" w:cs="Arial"/>
          <w:b/>
          <w:sz w:val="22"/>
          <w:szCs w:val="22"/>
        </w:rPr>
        <w:t xml:space="preserve">MUNICÍPIO DE AFRÂNIO </w:t>
      </w:r>
      <w:r w:rsidRPr="00DA7D0C">
        <w:rPr>
          <w:rFonts w:ascii="Arial" w:hAnsi="Arial" w:cs="Arial"/>
          <w:sz w:val="22"/>
          <w:szCs w:val="22"/>
        </w:rPr>
        <w:t>– Estado de Pernambuco, pessoa jurídica de direito público, através d</w:t>
      </w:r>
      <w:r w:rsidR="00E51386" w:rsidRPr="00DA7D0C">
        <w:rPr>
          <w:rFonts w:ascii="Arial" w:hAnsi="Arial" w:cs="Arial"/>
          <w:sz w:val="22"/>
          <w:szCs w:val="22"/>
        </w:rPr>
        <w:t xml:space="preserve">a </w:t>
      </w:r>
      <w:r w:rsidR="00124548" w:rsidRPr="00DA7D0C">
        <w:rPr>
          <w:rFonts w:ascii="Arial" w:eastAsia="Times New Roman" w:hAnsi="Arial" w:cs="Arial"/>
          <w:b/>
          <w:sz w:val="22"/>
          <w:szCs w:val="22"/>
        </w:rPr>
        <w:t xml:space="preserve">SECRETARIA MUNICIPAL DE </w:t>
      </w:r>
      <w:r w:rsidR="00BC4095">
        <w:rPr>
          <w:rFonts w:ascii="Arial" w:eastAsia="Times New Roman" w:hAnsi="Arial" w:cs="Arial"/>
          <w:b/>
          <w:sz w:val="22"/>
          <w:szCs w:val="22"/>
        </w:rPr>
        <w:t xml:space="preserve">ADMINISTRAÇÃO, FINANÇAS E SEGURANÇA </w:t>
      </w:r>
      <w:r w:rsidR="00A270C1">
        <w:rPr>
          <w:rFonts w:ascii="Arial" w:eastAsia="Times New Roman" w:hAnsi="Arial" w:cs="Arial"/>
          <w:b/>
          <w:sz w:val="22"/>
          <w:szCs w:val="22"/>
        </w:rPr>
        <w:t>CIDADÃ</w:t>
      </w:r>
      <w:r w:rsidR="00124548" w:rsidRPr="00DA7D0C">
        <w:rPr>
          <w:rFonts w:ascii="Arial" w:eastAsia="Times New Roman" w:hAnsi="Arial" w:cs="Arial"/>
          <w:b/>
          <w:sz w:val="22"/>
          <w:szCs w:val="22"/>
        </w:rPr>
        <w:t xml:space="preserve">, </w:t>
      </w:r>
      <w:r w:rsidRPr="00DA7D0C">
        <w:rPr>
          <w:rFonts w:ascii="Arial" w:hAnsi="Arial" w:cs="Arial"/>
          <w:sz w:val="22"/>
          <w:szCs w:val="22"/>
        </w:rPr>
        <w:t xml:space="preserve">inscrito no CNPJ nº </w:t>
      </w:r>
      <w:r w:rsidR="00E51386" w:rsidRPr="00DA7D0C">
        <w:rPr>
          <w:rFonts w:ascii="Arial" w:hAnsi="Arial" w:cs="Arial"/>
          <w:sz w:val="22"/>
          <w:szCs w:val="22"/>
        </w:rPr>
        <w:t>10.358.174/0001-84</w:t>
      </w:r>
      <w:r w:rsidR="008E5390" w:rsidRPr="00DA7D0C">
        <w:rPr>
          <w:rFonts w:ascii="Arial" w:hAnsi="Arial" w:cs="Arial"/>
          <w:sz w:val="22"/>
          <w:szCs w:val="22"/>
        </w:rPr>
        <w:t>,</w:t>
      </w:r>
      <w:r w:rsidRPr="00DA7D0C">
        <w:rPr>
          <w:rFonts w:ascii="Arial" w:hAnsi="Arial" w:cs="Arial"/>
          <w:sz w:val="22"/>
          <w:szCs w:val="22"/>
        </w:rPr>
        <w:t xml:space="preserve"> através do </w:t>
      </w:r>
      <w:r w:rsidR="00124548" w:rsidRPr="00DA7D0C">
        <w:rPr>
          <w:rFonts w:ascii="Arial" w:hAnsi="Arial" w:cs="Arial"/>
          <w:sz w:val="22"/>
          <w:szCs w:val="22"/>
        </w:rPr>
        <w:t>Agente de Contratação</w:t>
      </w:r>
      <w:r w:rsidRPr="00DA7D0C">
        <w:rPr>
          <w:rFonts w:ascii="Arial" w:hAnsi="Arial" w:cs="Arial"/>
          <w:sz w:val="22"/>
          <w:szCs w:val="22"/>
        </w:rPr>
        <w:t xml:space="preserve"> e Equipe de Apoio, designados através da </w:t>
      </w:r>
      <w:r w:rsidR="007B5F87" w:rsidRPr="00DA7D0C">
        <w:rPr>
          <w:rFonts w:ascii="Arial" w:hAnsi="Arial" w:cs="Arial"/>
          <w:b/>
          <w:sz w:val="22"/>
          <w:szCs w:val="22"/>
        </w:rPr>
        <w:t>Portaria nº 309/2025, de 11 de agosto de 2025</w:t>
      </w:r>
      <w:r w:rsidRPr="00DA7D0C">
        <w:rPr>
          <w:rFonts w:ascii="Arial" w:hAnsi="Arial" w:cs="Arial"/>
          <w:sz w:val="22"/>
          <w:szCs w:val="22"/>
        </w:rPr>
        <w:t xml:space="preserve">, torna público, para conhecimento das empresas interessadas que realizará </w:t>
      </w:r>
      <w:r w:rsidRPr="00DA7D0C">
        <w:rPr>
          <w:rFonts w:ascii="Arial" w:hAnsi="Arial" w:cs="Arial"/>
          <w:b/>
          <w:sz w:val="22"/>
          <w:szCs w:val="22"/>
        </w:rPr>
        <w:t>DISPENSA DE LICITAÇÃO</w:t>
      </w:r>
      <w:r w:rsidRPr="00DA7D0C">
        <w:rPr>
          <w:rFonts w:ascii="Arial" w:hAnsi="Arial" w:cs="Arial"/>
          <w:sz w:val="22"/>
          <w:szCs w:val="22"/>
        </w:rPr>
        <w:t xml:space="preserve">, com critério de julgamento </w:t>
      </w:r>
      <w:r w:rsidRPr="00DA7D0C">
        <w:rPr>
          <w:rFonts w:ascii="Arial" w:hAnsi="Arial" w:cs="Arial"/>
          <w:b/>
          <w:sz w:val="22"/>
          <w:szCs w:val="22"/>
        </w:rPr>
        <w:t>MENOR PREÇO</w:t>
      </w:r>
      <w:r w:rsidR="00E85865" w:rsidRPr="00DA7D0C">
        <w:rPr>
          <w:rFonts w:ascii="Arial" w:hAnsi="Arial" w:cs="Arial"/>
          <w:b/>
          <w:sz w:val="22"/>
          <w:szCs w:val="22"/>
        </w:rPr>
        <w:t>GLOBAL</w:t>
      </w:r>
      <w:r w:rsidRPr="00DA7D0C">
        <w:rPr>
          <w:rFonts w:ascii="Arial" w:hAnsi="Arial" w:cs="Arial"/>
          <w:b/>
          <w:i/>
          <w:sz w:val="22"/>
          <w:szCs w:val="22"/>
        </w:rPr>
        <w:t xml:space="preserve">, </w:t>
      </w:r>
      <w:r w:rsidRPr="00DA7D0C">
        <w:rPr>
          <w:rFonts w:ascii="Arial" w:hAnsi="Arial" w:cs="Arial"/>
          <w:sz w:val="22"/>
          <w:szCs w:val="22"/>
        </w:rPr>
        <w:t xml:space="preserve">na hipótese do </w:t>
      </w:r>
      <w:hyperlink r:id="rId7" w:anchor="art75">
        <w:r w:rsidRPr="00DA7D0C">
          <w:rPr>
            <w:rFonts w:ascii="Arial" w:hAnsi="Arial" w:cs="Arial"/>
            <w:b/>
            <w:sz w:val="22"/>
            <w:szCs w:val="22"/>
            <w:u w:val="single"/>
          </w:rPr>
          <w:t>art. 75</w:t>
        </w:r>
        <w:r w:rsidRPr="00DA7D0C">
          <w:rPr>
            <w:rFonts w:ascii="Arial" w:hAnsi="Arial" w:cs="Arial"/>
            <w:b/>
            <w:sz w:val="22"/>
            <w:szCs w:val="22"/>
          </w:rPr>
          <w:t>,</w:t>
        </w:r>
      </w:hyperlink>
      <w:r w:rsidR="00D74657" w:rsidRPr="00DA7D0C">
        <w:rPr>
          <w:rFonts w:ascii="Arial" w:hAnsi="Arial" w:cs="Arial"/>
          <w:b/>
          <w:sz w:val="22"/>
          <w:szCs w:val="22"/>
        </w:rPr>
        <w:t xml:space="preserve"> inciso II, </w:t>
      </w:r>
      <w:r w:rsidRPr="00DA7D0C">
        <w:rPr>
          <w:rFonts w:ascii="Arial" w:hAnsi="Arial" w:cs="Arial"/>
          <w:sz w:val="22"/>
          <w:szCs w:val="22"/>
        </w:rPr>
        <w:t xml:space="preserve">nos termos da </w:t>
      </w:r>
      <w:hyperlink r:id="rId8">
        <w:r w:rsidRPr="00DA7D0C">
          <w:rPr>
            <w:rFonts w:ascii="Arial" w:hAnsi="Arial" w:cs="Arial"/>
            <w:color w:val="0462C1"/>
            <w:sz w:val="22"/>
            <w:szCs w:val="22"/>
            <w:u w:val="single" w:color="0462C1"/>
          </w:rPr>
          <w:t>Lei n.º 14.133, de 1º de abril de 2021</w:t>
        </w:r>
        <w:r w:rsidRPr="00DA7D0C">
          <w:rPr>
            <w:rFonts w:ascii="Arial" w:hAnsi="Arial" w:cs="Arial"/>
            <w:sz w:val="22"/>
            <w:szCs w:val="22"/>
          </w:rPr>
          <w:t>,</w:t>
        </w:r>
      </w:hyperlink>
      <w:r w:rsidR="008E5390" w:rsidRPr="00DA7D0C">
        <w:rPr>
          <w:rFonts w:ascii="Arial" w:hAnsi="Arial" w:cs="Arial"/>
          <w:sz w:val="22"/>
          <w:szCs w:val="22"/>
        </w:rPr>
        <w:t xml:space="preserve">Lei Complementar 123/06, alterada pelas Leis Complementares 128/2008, 147/2014 e 155/2016 e Decreto Federal nº 8.538/201, </w:t>
      </w:r>
      <w:r w:rsidR="008A65F2" w:rsidRPr="00DA7D0C">
        <w:rPr>
          <w:rFonts w:ascii="Arial" w:hAnsi="Arial" w:cs="Arial"/>
          <w:sz w:val="22"/>
          <w:szCs w:val="22"/>
        </w:rPr>
        <w:t>Decreto Mu</w:t>
      </w:r>
      <w:bookmarkStart w:id="2" w:name="_GoBack"/>
      <w:bookmarkEnd w:id="2"/>
      <w:r w:rsidR="008A65F2" w:rsidRPr="00DA7D0C">
        <w:rPr>
          <w:rFonts w:ascii="Arial" w:hAnsi="Arial" w:cs="Arial"/>
          <w:sz w:val="22"/>
          <w:szCs w:val="22"/>
        </w:rPr>
        <w:t xml:space="preserve">nicipal nº </w:t>
      </w:r>
      <w:r w:rsidR="003170FF" w:rsidRPr="00DA7D0C">
        <w:rPr>
          <w:rFonts w:ascii="Arial" w:hAnsi="Arial" w:cs="Arial"/>
          <w:sz w:val="22"/>
          <w:szCs w:val="22"/>
        </w:rPr>
        <w:t>006</w:t>
      </w:r>
      <w:r w:rsidR="008A65F2" w:rsidRPr="00DA7D0C">
        <w:rPr>
          <w:rFonts w:ascii="Arial" w:hAnsi="Arial" w:cs="Arial"/>
          <w:sz w:val="22"/>
          <w:szCs w:val="22"/>
        </w:rPr>
        <w:t>/202</w:t>
      </w:r>
      <w:r w:rsidR="003170FF" w:rsidRPr="00DA7D0C">
        <w:rPr>
          <w:rFonts w:ascii="Arial" w:hAnsi="Arial" w:cs="Arial"/>
          <w:sz w:val="22"/>
          <w:szCs w:val="22"/>
        </w:rPr>
        <w:t>4</w:t>
      </w:r>
      <w:r w:rsidR="008A65F2" w:rsidRPr="00DA7D0C">
        <w:rPr>
          <w:rFonts w:ascii="Arial" w:hAnsi="Arial" w:cs="Arial"/>
          <w:sz w:val="22"/>
          <w:szCs w:val="22"/>
        </w:rPr>
        <w:t xml:space="preserve"> de </w:t>
      </w:r>
      <w:r w:rsidR="003170FF" w:rsidRPr="00DA7D0C">
        <w:rPr>
          <w:rFonts w:ascii="Arial" w:hAnsi="Arial" w:cs="Arial"/>
          <w:sz w:val="22"/>
          <w:szCs w:val="22"/>
        </w:rPr>
        <w:t>08</w:t>
      </w:r>
      <w:r w:rsidR="008A65F2" w:rsidRPr="00DA7D0C">
        <w:rPr>
          <w:rFonts w:ascii="Arial" w:hAnsi="Arial" w:cs="Arial"/>
          <w:sz w:val="22"/>
          <w:szCs w:val="22"/>
        </w:rPr>
        <w:t xml:space="preserve"> de </w:t>
      </w:r>
      <w:r w:rsidR="003170FF" w:rsidRPr="00DA7D0C">
        <w:rPr>
          <w:rFonts w:ascii="Arial" w:hAnsi="Arial" w:cs="Arial"/>
          <w:sz w:val="22"/>
          <w:szCs w:val="22"/>
        </w:rPr>
        <w:t>fevereiro</w:t>
      </w:r>
      <w:r w:rsidR="007B5F87" w:rsidRPr="00DA7D0C">
        <w:rPr>
          <w:rFonts w:ascii="Arial" w:hAnsi="Arial" w:cs="Arial"/>
          <w:sz w:val="22"/>
          <w:szCs w:val="22"/>
        </w:rPr>
        <w:t xml:space="preserve"> de 2024</w:t>
      </w:r>
      <w:r w:rsidR="008A65F2" w:rsidRPr="00DA7D0C">
        <w:rPr>
          <w:rFonts w:ascii="Arial" w:hAnsi="Arial" w:cs="Arial"/>
          <w:sz w:val="22"/>
          <w:szCs w:val="22"/>
        </w:rPr>
        <w:t xml:space="preserve">, </w:t>
      </w:r>
      <w:r w:rsidR="008E5390" w:rsidRPr="00DA7D0C">
        <w:rPr>
          <w:rFonts w:ascii="Arial" w:hAnsi="Arial" w:cs="Arial"/>
          <w:sz w:val="22"/>
          <w:szCs w:val="22"/>
        </w:rPr>
        <w:t>bem como pelos Decretos Municipaisnº 036/2024, de 30 de dezembro de 2024</w:t>
      </w:r>
      <w:r w:rsidR="00B006F8" w:rsidRPr="00DA7D0C">
        <w:rPr>
          <w:rFonts w:ascii="Arial" w:hAnsi="Arial" w:cs="Arial"/>
          <w:sz w:val="22"/>
          <w:szCs w:val="22"/>
        </w:rPr>
        <w:t xml:space="preserve">, </w:t>
      </w:r>
      <w:r w:rsidR="008E5390" w:rsidRPr="00DA7D0C">
        <w:rPr>
          <w:rFonts w:ascii="Arial" w:hAnsi="Arial" w:cs="Arial"/>
          <w:sz w:val="22"/>
          <w:szCs w:val="22"/>
        </w:rPr>
        <w:t>nº 002/2025, de 30 de janeiro de 2025</w:t>
      </w:r>
      <w:r w:rsidR="007B5F87" w:rsidRPr="00DA7D0C">
        <w:rPr>
          <w:rFonts w:ascii="Arial" w:hAnsi="Arial" w:cs="Arial"/>
          <w:sz w:val="22"/>
          <w:szCs w:val="22"/>
        </w:rPr>
        <w:t xml:space="preserve">,do disposto no presente Edital e seus anexos e </w:t>
      </w:r>
      <w:r w:rsidRPr="00DA7D0C">
        <w:rPr>
          <w:rFonts w:ascii="Arial" w:hAnsi="Arial" w:cs="Arial"/>
          <w:sz w:val="22"/>
          <w:szCs w:val="22"/>
        </w:rPr>
        <w:t>demais normas aplicáveis.</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DA7D0C" w:rsidTr="00385308">
        <w:trPr>
          <w:trHeight w:val="510"/>
        </w:trPr>
        <w:tc>
          <w:tcPr>
            <w:tcW w:w="5245" w:type="dxa"/>
            <w:tcBorders>
              <w:bottom w:val="single" w:sz="4" w:space="0" w:color="auto"/>
            </w:tcBorders>
          </w:tcPr>
          <w:p w:rsidR="000172C9" w:rsidRPr="00DA7D0C" w:rsidRDefault="000172C9" w:rsidP="000172C9">
            <w:pPr>
              <w:pStyle w:val="TableParagraph"/>
              <w:tabs>
                <w:tab w:val="left" w:pos="952"/>
                <w:tab w:val="left" w:pos="1323"/>
                <w:tab w:val="left" w:pos="2649"/>
                <w:tab w:val="left" w:pos="4207"/>
              </w:tabs>
              <w:spacing w:before="8" w:line="242" w:lineRule="exact"/>
              <w:ind w:left="107" w:right="96"/>
              <w:jc w:val="both"/>
              <w:rPr>
                <w:b/>
                <w:lang w:val="pt-BR"/>
              </w:rPr>
            </w:pPr>
            <w:r w:rsidRPr="00DA7D0C">
              <w:rPr>
                <w:b/>
                <w:lang w:val="pt-BR"/>
              </w:rPr>
              <w:t>DATA</w:t>
            </w:r>
            <w:r w:rsidRPr="00DA7D0C">
              <w:rPr>
                <w:lang w:val="pt-BR"/>
              </w:rPr>
              <w:tab/>
            </w:r>
            <w:r w:rsidRPr="00DA7D0C">
              <w:rPr>
                <w:b/>
                <w:lang w:val="pt-BR"/>
              </w:rPr>
              <w:t>E</w:t>
            </w:r>
            <w:r w:rsidRPr="00DA7D0C">
              <w:rPr>
                <w:lang w:val="pt-BR"/>
              </w:rPr>
              <w:tab/>
            </w:r>
            <w:r w:rsidRPr="00DA7D0C">
              <w:rPr>
                <w:b/>
                <w:lang w:val="pt-BR"/>
              </w:rPr>
              <w:t xml:space="preserve">HORÁRIO (BRASÍLIA) </w:t>
            </w:r>
            <w:r w:rsidRPr="00DA7D0C">
              <w:rPr>
                <w:b/>
                <w:spacing w:val="-4"/>
                <w:lang w:val="pt-BR"/>
              </w:rPr>
              <w:t xml:space="preserve">PARA </w:t>
            </w:r>
            <w:r w:rsidRPr="00DA7D0C">
              <w:rPr>
                <w:b/>
                <w:lang w:val="pt-BR"/>
              </w:rPr>
              <w:t>INÍCIO DE PROPOSTA:</w:t>
            </w:r>
          </w:p>
        </w:tc>
        <w:tc>
          <w:tcPr>
            <w:tcW w:w="4394" w:type="dxa"/>
            <w:tcBorders>
              <w:bottom w:val="single" w:sz="4" w:space="0" w:color="auto"/>
            </w:tcBorders>
            <w:shd w:val="clear" w:color="auto" w:fill="FFFFFF" w:themeFill="background1"/>
          </w:tcPr>
          <w:p w:rsidR="000172C9" w:rsidRPr="004A3964" w:rsidRDefault="004A3964" w:rsidP="004A3964">
            <w:pPr>
              <w:pStyle w:val="TableParagraph"/>
              <w:ind w:left="109"/>
              <w:rPr>
                <w:b/>
                <w:lang w:val="pt-BR"/>
              </w:rPr>
            </w:pPr>
            <w:r>
              <w:rPr>
                <w:b/>
                <w:lang w:val="pt-BR"/>
              </w:rPr>
              <w:t>02.09</w:t>
            </w:r>
            <w:r w:rsidR="00001B64" w:rsidRPr="004A3964">
              <w:rPr>
                <w:b/>
                <w:lang w:val="pt-BR"/>
              </w:rPr>
              <w:t>.</w:t>
            </w:r>
            <w:r w:rsidR="000172C9" w:rsidRPr="004A3964">
              <w:rPr>
                <w:b/>
                <w:lang w:val="pt-BR"/>
              </w:rPr>
              <w:t xml:space="preserve">2026 às </w:t>
            </w:r>
            <w:r>
              <w:rPr>
                <w:b/>
                <w:lang w:val="pt-BR"/>
              </w:rPr>
              <w:t>13</w:t>
            </w:r>
            <w:r w:rsidR="002646FC" w:rsidRPr="004A3964">
              <w:rPr>
                <w:b/>
                <w:lang w:val="pt-BR"/>
              </w:rPr>
              <w:t>h</w:t>
            </w:r>
          </w:p>
        </w:tc>
      </w:tr>
      <w:tr w:rsidR="000172C9" w:rsidRPr="00DA7D0C" w:rsidTr="00385308">
        <w:trPr>
          <w:trHeight w:val="510"/>
        </w:trPr>
        <w:tc>
          <w:tcPr>
            <w:tcW w:w="5245" w:type="dxa"/>
            <w:tcBorders>
              <w:bottom w:val="single" w:sz="4" w:space="0" w:color="auto"/>
            </w:tcBorders>
          </w:tcPr>
          <w:p w:rsidR="000172C9" w:rsidRPr="00DA7D0C" w:rsidRDefault="00E85865" w:rsidP="000172C9">
            <w:pPr>
              <w:pStyle w:val="TableParagraph"/>
              <w:tabs>
                <w:tab w:val="left" w:pos="952"/>
                <w:tab w:val="left" w:pos="1323"/>
                <w:tab w:val="left" w:pos="2649"/>
                <w:tab w:val="left" w:pos="4207"/>
              </w:tabs>
              <w:spacing w:before="8" w:line="242" w:lineRule="exact"/>
              <w:ind w:left="107" w:right="96"/>
              <w:jc w:val="both"/>
              <w:rPr>
                <w:b/>
                <w:lang w:val="pt-BR"/>
              </w:rPr>
            </w:pPr>
            <w:r w:rsidRPr="00DA7D0C">
              <w:rPr>
                <w:b/>
                <w:lang w:val="pt-BR"/>
              </w:rPr>
              <w:t>DATA FINAL PARA RECEBIMENTO DE PROPOSTA:</w:t>
            </w:r>
          </w:p>
        </w:tc>
        <w:tc>
          <w:tcPr>
            <w:tcW w:w="4394" w:type="dxa"/>
            <w:tcBorders>
              <w:bottom w:val="single" w:sz="4" w:space="0" w:color="auto"/>
            </w:tcBorders>
            <w:shd w:val="clear" w:color="auto" w:fill="FFFFFF" w:themeFill="background1"/>
          </w:tcPr>
          <w:p w:rsidR="000172C9" w:rsidRPr="004A3964" w:rsidRDefault="00D50FC2" w:rsidP="00D50FC2">
            <w:pPr>
              <w:pStyle w:val="TableParagraph"/>
              <w:ind w:left="109"/>
              <w:rPr>
                <w:b/>
                <w:lang w:val="pt-BR"/>
              </w:rPr>
            </w:pPr>
            <w:r>
              <w:rPr>
                <w:b/>
                <w:lang w:val="pt-BR"/>
              </w:rPr>
              <w:t>08</w:t>
            </w:r>
            <w:r w:rsidR="00BC4095" w:rsidRPr="004A3964">
              <w:rPr>
                <w:b/>
                <w:lang w:val="pt-BR"/>
              </w:rPr>
              <w:t>.</w:t>
            </w:r>
            <w:r w:rsidR="004A3964">
              <w:rPr>
                <w:b/>
                <w:lang w:val="pt-BR"/>
              </w:rPr>
              <w:t>09</w:t>
            </w:r>
            <w:r w:rsidR="00BC4095" w:rsidRPr="004A3964">
              <w:rPr>
                <w:b/>
                <w:lang w:val="pt-BR"/>
              </w:rPr>
              <w:t xml:space="preserve">.2026 às </w:t>
            </w:r>
            <w:r w:rsidR="004A3964">
              <w:rPr>
                <w:b/>
                <w:lang w:val="pt-BR"/>
              </w:rPr>
              <w:t>13</w:t>
            </w:r>
            <w:r w:rsidR="00BC4095" w:rsidRPr="004A3964">
              <w:rPr>
                <w:b/>
                <w:lang w:val="pt-BR"/>
              </w:rPr>
              <w:t>h</w:t>
            </w:r>
            <w:r w:rsidR="004A3964">
              <w:rPr>
                <w:b/>
                <w:lang w:val="pt-BR"/>
              </w:rPr>
              <w:t xml:space="preserve"> </w:t>
            </w:r>
          </w:p>
        </w:tc>
      </w:tr>
      <w:tr w:rsidR="00CE659A" w:rsidRPr="00DA7D0C" w:rsidTr="00385308">
        <w:trPr>
          <w:trHeight w:val="510"/>
        </w:trPr>
        <w:tc>
          <w:tcPr>
            <w:tcW w:w="5245" w:type="dxa"/>
            <w:tcBorders>
              <w:bottom w:val="single" w:sz="4" w:space="0" w:color="auto"/>
            </w:tcBorders>
          </w:tcPr>
          <w:p w:rsidR="00CE659A" w:rsidRPr="00DA7D0C" w:rsidRDefault="00E85865" w:rsidP="00E85865">
            <w:pPr>
              <w:pStyle w:val="TableParagraph"/>
              <w:tabs>
                <w:tab w:val="left" w:pos="952"/>
                <w:tab w:val="left" w:pos="1323"/>
                <w:tab w:val="left" w:pos="2649"/>
                <w:tab w:val="left" w:pos="4207"/>
              </w:tabs>
              <w:spacing w:before="8" w:line="242" w:lineRule="exact"/>
              <w:ind w:right="96"/>
              <w:jc w:val="both"/>
              <w:rPr>
                <w:b/>
                <w:lang w:val="pt-BR"/>
              </w:rPr>
            </w:pPr>
            <w:r w:rsidRPr="00DA7D0C">
              <w:rPr>
                <w:b/>
                <w:lang w:val="pt-BR"/>
              </w:rPr>
              <w:t>DATA</w:t>
            </w:r>
            <w:r w:rsidRPr="00DA7D0C">
              <w:rPr>
                <w:lang w:val="pt-BR"/>
              </w:rPr>
              <w:tab/>
            </w:r>
            <w:r w:rsidRPr="00DA7D0C">
              <w:rPr>
                <w:b/>
                <w:lang w:val="pt-BR"/>
              </w:rPr>
              <w:t>E</w:t>
            </w:r>
            <w:r w:rsidRPr="00DA7D0C">
              <w:rPr>
                <w:lang w:val="pt-BR"/>
              </w:rPr>
              <w:tab/>
            </w:r>
            <w:r w:rsidRPr="00DA7D0C">
              <w:rPr>
                <w:b/>
                <w:lang w:val="pt-BR"/>
              </w:rPr>
              <w:t xml:space="preserve">HORÁRIO (BRASÍLIA) </w:t>
            </w:r>
            <w:r w:rsidRPr="00DA7D0C">
              <w:rPr>
                <w:b/>
                <w:spacing w:val="-4"/>
                <w:lang w:val="pt-BR"/>
              </w:rPr>
              <w:t xml:space="preserve">PARA </w:t>
            </w:r>
            <w:r w:rsidRPr="00DA7D0C">
              <w:rPr>
                <w:b/>
                <w:lang w:val="pt-BR"/>
              </w:rPr>
              <w:t>ABERTURA DA SESSÃO:</w:t>
            </w:r>
          </w:p>
        </w:tc>
        <w:tc>
          <w:tcPr>
            <w:tcW w:w="4394" w:type="dxa"/>
            <w:tcBorders>
              <w:bottom w:val="single" w:sz="4" w:space="0" w:color="auto"/>
            </w:tcBorders>
            <w:shd w:val="clear" w:color="auto" w:fill="FFFFFF" w:themeFill="background1"/>
          </w:tcPr>
          <w:p w:rsidR="00CE659A" w:rsidRPr="004A3964" w:rsidRDefault="00D50FC2" w:rsidP="00D50FC2">
            <w:pPr>
              <w:pStyle w:val="TableParagraph"/>
              <w:ind w:left="109"/>
              <w:rPr>
                <w:b/>
                <w:lang w:val="pt-BR"/>
              </w:rPr>
            </w:pPr>
            <w:r>
              <w:rPr>
                <w:b/>
                <w:lang w:val="pt-BR"/>
              </w:rPr>
              <w:t>08.09</w:t>
            </w:r>
            <w:r w:rsidR="00BC4095" w:rsidRPr="004A3964">
              <w:rPr>
                <w:b/>
                <w:lang w:val="pt-BR"/>
              </w:rPr>
              <w:t>.2026 às</w:t>
            </w:r>
            <w:r>
              <w:rPr>
                <w:b/>
                <w:lang w:val="pt-BR"/>
              </w:rPr>
              <w:t>13h e 30min</w:t>
            </w:r>
          </w:p>
        </w:tc>
      </w:tr>
      <w:tr w:rsidR="000172C9" w:rsidRPr="00DA7D0C" w:rsidTr="000172C9">
        <w:trPr>
          <w:trHeight w:val="269"/>
        </w:trPr>
        <w:tc>
          <w:tcPr>
            <w:tcW w:w="5245" w:type="dxa"/>
            <w:tcBorders>
              <w:top w:val="single" w:sz="4" w:space="0" w:color="auto"/>
              <w:bottom w:val="single" w:sz="4" w:space="0" w:color="auto"/>
            </w:tcBorders>
          </w:tcPr>
          <w:p w:rsidR="000172C9" w:rsidRPr="00DA7D0C" w:rsidRDefault="000172C9" w:rsidP="000172C9">
            <w:pPr>
              <w:pStyle w:val="TableParagraph"/>
              <w:tabs>
                <w:tab w:val="left" w:pos="952"/>
                <w:tab w:val="left" w:pos="1323"/>
                <w:tab w:val="left" w:pos="2649"/>
                <w:tab w:val="left" w:pos="4207"/>
              </w:tabs>
              <w:spacing w:before="8" w:line="242" w:lineRule="exact"/>
              <w:ind w:left="107" w:right="96"/>
              <w:rPr>
                <w:b/>
                <w:lang w:val="pt-BR"/>
              </w:rPr>
            </w:pPr>
            <w:r w:rsidRPr="00DA7D0C">
              <w:rPr>
                <w:b/>
                <w:lang w:val="pt-BR"/>
              </w:rPr>
              <w:t>ENDEREÇO</w:t>
            </w:r>
          </w:p>
        </w:tc>
        <w:tc>
          <w:tcPr>
            <w:tcW w:w="4394" w:type="dxa"/>
            <w:tcBorders>
              <w:top w:val="single" w:sz="4" w:space="0" w:color="auto"/>
              <w:bottom w:val="single" w:sz="4" w:space="0" w:color="auto"/>
            </w:tcBorders>
          </w:tcPr>
          <w:p w:rsidR="000172C9" w:rsidRPr="00DA7D0C" w:rsidRDefault="00E85865" w:rsidP="000172C9">
            <w:pPr>
              <w:pStyle w:val="TableParagraph"/>
              <w:rPr>
                <w:b/>
                <w:lang w:val="pt-BR"/>
              </w:rPr>
            </w:pPr>
            <w:r w:rsidRPr="00DA7D0C">
              <w:rPr>
                <w:b/>
                <w:lang w:val="pt-BR"/>
              </w:rPr>
              <w:t>cplafranio@afranio.pe.gov.br</w:t>
            </w:r>
          </w:p>
        </w:tc>
      </w:tr>
      <w:tr w:rsidR="000172C9" w:rsidRPr="00DA7D0C" w:rsidTr="000172C9">
        <w:trPr>
          <w:trHeight w:val="269"/>
        </w:trPr>
        <w:tc>
          <w:tcPr>
            <w:tcW w:w="5245" w:type="dxa"/>
            <w:tcBorders>
              <w:top w:val="single" w:sz="4" w:space="0" w:color="auto"/>
            </w:tcBorders>
          </w:tcPr>
          <w:p w:rsidR="000172C9" w:rsidRPr="00DA7D0C" w:rsidRDefault="000172C9" w:rsidP="000172C9">
            <w:pPr>
              <w:pStyle w:val="TableParagraph"/>
              <w:tabs>
                <w:tab w:val="left" w:pos="952"/>
                <w:tab w:val="left" w:pos="1323"/>
                <w:tab w:val="left" w:pos="2649"/>
                <w:tab w:val="left" w:pos="4207"/>
              </w:tabs>
              <w:spacing w:before="8" w:line="242" w:lineRule="exact"/>
              <w:ind w:left="107" w:right="96"/>
              <w:rPr>
                <w:b/>
                <w:lang w:val="pt-BR"/>
              </w:rPr>
            </w:pPr>
          </w:p>
        </w:tc>
        <w:tc>
          <w:tcPr>
            <w:tcW w:w="4394" w:type="dxa"/>
            <w:tcBorders>
              <w:top w:val="single" w:sz="4" w:space="0" w:color="auto"/>
            </w:tcBorders>
          </w:tcPr>
          <w:p w:rsidR="000172C9" w:rsidRPr="00DA7D0C" w:rsidRDefault="000172C9" w:rsidP="000172C9">
            <w:pPr>
              <w:pStyle w:val="TableParagraph"/>
              <w:rPr>
                <w:b/>
                <w:lang w:val="pt-BR"/>
              </w:rPr>
            </w:pPr>
          </w:p>
        </w:tc>
      </w:tr>
    </w:tbl>
    <w:p w:rsidR="00385308" w:rsidRPr="00385308" w:rsidRDefault="00385308" w:rsidP="00385308">
      <w:pPr>
        <w:pStyle w:val="Ttulo1"/>
        <w:keepNext w:val="0"/>
        <w:widowControl w:val="0"/>
        <w:shd w:val="clear" w:color="auto" w:fill="FFFFFF" w:themeFill="background1"/>
        <w:tabs>
          <w:tab w:val="left" w:pos="-284"/>
        </w:tabs>
        <w:autoSpaceDE w:val="0"/>
        <w:autoSpaceDN w:val="0"/>
        <w:spacing w:before="0" w:after="0" w:line="360" w:lineRule="auto"/>
        <w:ind w:left="-567" w:right="-567"/>
        <w:jc w:val="both"/>
        <w:rPr>
          <w:rFonts w:ascii="Arial" w:hAnsi="Arial" w:cs="Arial"/>
          <w:color w:val="FF0000"/>
          <w:sz w:val="22"/>
          <w:szCs w:val="22"/>
        </w:rPr>
      </w:pPr>
    </w:p>
    <w:p w:rsidR="001C1587" w:rsidRPr="00DA7D0C" w:rsidRDefault="001C1587" w:rsidP="00F0238E">
      <w:pPr>
        <w:pStyle w:val="Ttulo1"/>
        <w:keepNext w:val="0"/>
        <w:widowControl w:val="0"/>
        <w:numPr>
          <w:ilvl w:val="0"/>
          <w:numId w:val="3"/>
        </w:numPr>
        <w:shd w:val="clear" w:color="auto" w:fill="4EA72E" w:themeFill="accent6"/>
        <w:tabs>
          <w:tab w:val="left" w:pos="-284"/>
        </w:tabs>
        <w:autoSpaceDE w:val="0"/>
        <w:autoSpaceDN w:val="0"/>
        <w:spacing w:before="0" w:after="0" w:line="360" w:lineRule="auto"/>
        <w:ind w:left="-567" w:right="-567" w:firstLine="0"/>
        <w:jc w:val="both"/>
        <w:rPr>
          <w:rFonts w:ascii="Arial" w:hAnsi="Arial" w:cs="Arial"/>
          <w:sz w:val="22"/>
          <w:szCs w:val="22"/>
        </w:rPr>
      </w:pPr>
      <w:r w:rsidRPr="00DA7D0C">
        <w:rPr>
          <w:rFonts w:ascii="Arial" w:hAnsi="Arial" w:cs="Arial"/>
          <w:sz w:val="22"/>
          <w:szCs w:val="22"/>
        </w:rPr>
        <w:t>DO OBJETO DA CONTRATAÇÃO DIRETA.</w:t>
      </w:r>
    </w:p>
    <w:p w:rsidR="00385308" w:rsidRPr="00385308" w:rsidRDefault="00385308" w:rsidP="00385308">
      <w:pPr>
        <w:pStyle w:val="SemEspaamento"/>
        <w:pBdr>
          <w:bottom w:val="single" w:sz="6" w:space="1" w:color="auto"/>
        </w:pBdr>
        <w:spacing w:line="276" w:lineRule="auto"/>
        <w:ind w:left="572" w:right="-567"/>
        <w:jc w:val="both"/>
        <w:rPr>
          <w:rFonts w:ascii="Verdana" w:hAnsi="Verdana"/>
        </w:rPr>
      </w:pPr>
      <w:bookmarkStart w:id="3" w:name="_Hlk203057299"/>
    </w:p>
    <w:p w:rsidR="001C1587" w:rsidRDefault="00385308" w:rsidP="00F0238E">
      <w:pPr>
        <w:pStyle w:val="SemEspaamento"/>
        <w:numPr>
          <w:ilvl w:val="1"/>
          <w:numId w:val="3"/>
        </w:numPr>
        <w:pBdr>
          <w:bottom w:val="single" w:sz="6" w:space="1" w:color="auto"/>
        </w:pBdr>
        <w:spacing w:line="276" w:lineRule="auto"/>
        <w:ind w:left="-567" w:right="-567" w:hanging="5"/>
        <w:jc w:val="both"/>
        <w:rPr>
          <w:rFonts w:ascii="Verdana" w:hAnsi="Verdana"/>
        </w:rPr>
      </w:pPr>
      <w:r w:rsidRPr="009F4BEB">
        <w:rPr>
          <w:rFonts w:ascii="Verdana" w:hAnsi="Verdana" w:cs="Arial"/>
        </w:rPr>
        <w:t xml:space="preserve">Contratação de empresa especializada para Prestação de serviços de criação, implantação, suporte,treinamento e atualizações de software, voltado para controle e gestão de abastecimento da frota veicular,visando atender às necessidades da Administração Pública Municipal de </w:t>
      </w:r>
      <w:r>
        <w:rPr>
          <w:rFonts w:ascii="Verdana" w:hAnsi="Verdana" w:cs="Arial"/>
        </w:rPr>
        <w:t>Afrânio</w:t>
      </w:r>
      <w:r w:rsidRPr="009F4BEB">
        <w:rPr>
          <w:rFonts w:ascii="Verdana" w:hAnsi="Verdana" w:cs="Arial"/>
        </w:rPr>
        <w:t xml:space="preserve"> - P</w:t>
      </w:r>
      <w:r>
        <w:rPr>
          <w:rFonts w:ascii="Verdana" w:hAnsi="Verdana" w:cs="Arial"/>
        </w:rPr>
        <w:t>E</w:t>
      </w:r>
      <w:r w:rsidRPr="0064343C">
        <w:rPr>
          <w:rFonts w:ascii="Verdana" w:hAnsi="Verdana" w:cs="Arial"/>
        </w:rPr>
        <w:t>, abrangendo todas as secretárias.</w:t>
      </w:r>
      <w:r w:rsidRPr="00F267C3">
        <w:rPr>
          <w:rFonts w:ascii="Verdana" w:hAnsi="Verdana"/>
        </w:rPr>
        <w:t xml:space="preserve"> Com entrega parcelada em 12 meses, especificações e quantidades detalhadas em planilhas anexas</w:t>
      </w:r>
      <w:r>
        <w:rPr>
          <w:rFonts w:ascii="Verdana" w:hAnsi="Verdana"/>
        </w:rPr>
        <w:t>.</w:t>
      </w:r>
    </w:p>
    <w:p w:rsidR="00385308" w:rsidRPr="00DA7D0C" w:rsidRDefault="00385308" w:rsidP="00385308">
      <w:pPr>
        <w:pStyle w:val="SemEspaamento"/>
        <w:pBdr>
          <w:bottom w:val="single" w:sz="6" w:space="1" w:color="auto"/>
        </w:pBdr>
        <w:spacing w:line="276" w:lineRule="auto"/>
        <w:ind w:left="-567" w:right="-567" w:hanging="5"/>
        <w:jc w:val="both"/>
        <w:rPr>
          <w:rFonts w:ascii="Arial" w:hAnsi="Arial" w:cs="Arial"/>
        </w:rPr>
      </w:pPr>
    </w:p>
    <w:tbl>
      <w:tblPr>
        <w:tblW w:w="9214" w:type="dxa"/>
        <w:jc w:val="center"/>
        <w:tblInd w:w="70" w:type="dxa"/>
        <w:tblLayout w:type="fixed"/>
        <w:tblCellMar>
          <w:left w:w="70" w:type="dxa"/>
          <w:right w:w="70" w:type="dxa"/>
        </w:tblCellMar>
        <w:tblLook w:val="04A0"/>
      </w:tblPr>
      <w:tblGrid>
        <w:gridCol w:w="827"/>
        <w:gridCol w:w="3284"/>
        <w:gridCol w:w="851"/>
        <w:gridCol w:w="992"/>
        <w:gridCol w:w="1559"/>
        <w:gridCol w:w="1701"/>
      </w:tblGrid>
      <w:tr w:rsidR="00385308" w:rsidRPr="009F4BEB" w:rsidTr="00385308">
        <w:trPr>
          <w:trHeight w:val="453"/>
          <w:jc w:val="center"/>
        </w:trPr>
        <w:tc>
          <w:tcPr>
            <w:tcW w:w="827" w:type="dxa"/>
            <w:tcBorders>
              <w:top w:val="single" w:sz="8" w:space="0" w:color="auto"/>
              <w:left w:val="single" w:sz="8" w:space="0" w:color="auto"/>
              <w:bottom w:val="single" w:sz="8" w:space="0" w:color="auto"/>
              <w:right w:val="single" w:sz="8" w:space="0" w:color="auto"/>
            </w:tcBorders>
            <w:shd w:val="clear" w:color="000000" w:fill="A6A6A6"/>
            <w:hideMark/>
          </w:tcPr>
          <w:p w:rsidR="00385308" w:rsidRPr="009F4BEB" w:rsidRDefault="00385308" w:rsidP="00A270C1">
            <w:pPr>
              <w:spacing w:after="0" w:line="240" w:lineRule="auto"/>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ITEM</w:t>
            </w:r>
          </w:p>
          <w:p w:rsidR="00385308" w:rsidRPr="009F4BEB" w:rsidRDefault="00385308" w:rsidP="00A270C1">
            <w:pPr>
              <w:spacing w:after="0" w:line="240" w:lineRule="auto"/>
              <w:rPr>
                <w:rFonts w:ascii="Verdana" w:eastAsia="Times New Roman" w:hAnsi="Verdana" w:cs="Calibri"/>
                <w:b/>
                <w:bCs/>
                <w:color w:val="000000"/>
                <w:sz w:val="20"/>
                <w:szCs w:val="20"/>
                <w:lang w:eastAsia="pt-BR"/>
              </w:rPr>
            </w:pPr>
          </w:p>
        </w:tc>
        <w:tc>
          <w:tcPr>
            <w:tcW w:w="3284"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 xml:space="preserve">       DESCRIÇÃO</w:t>
            </w:r>
          </w:p>
        </w:tc>
        <w:tc>
          <w:tcPr>
            <w:tcW w:w="851"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UNID</w:t>
            </w:r>
          </w:p>
        </w:tc>
        <w:tc>
          <w:tcPr>
            <w:tcW w:w="992"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QUANT</w:t>
            </w:r>
          </w:p>
        </w:tc>
        <w:tc>
          <w:tcPr>
            <w:tcW w:w="1559"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 xml:space="preserve">VALOR UNITÁRIO </w:t>
            </w:r>
          </w:p>
        </w:tc>
        <w:tc>
          <w:tcPr>
            <w:tcW w:w="1701"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MÉDIA DESCONTO</w:t>
            </w:r>
          </w:p>
        </w:tc>
      </w:tr>
      <w:tr w:rsidR="00385308" w:rsidRPr="009F4BEB" w:rsidTr="00385308">
        <w:trPr>
          <w:trHeight w:val="415"/>
          <w:jc w:val="center"/>
        </w:trPr>
        <w:tc>
          <w:tcPr>
            <w:tcW w:w="827" w:type="dxa"/>
            <w:tcBorders>
              <w:top w:val="nil"/>
              <w:left w:val="single" w:sz="8" w:space="0" w:color="auto"/>
              <w:bottom w:val="single" w:sz="4" w:space="0" w:color="auto"/>
              <w:right w:val="single" w:sz="8" w:space="0" w:color="auto"/>
            </w:tcBorders>
            <w:shd w:val="clear" w:color="000000" w:fill="FFFFFF"/>
            <w:hideMark/>
          </w:tcPr>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1</w:t>
            </w:r>
          </w:p>
        </w:tc>
        <w:tc>
          <w:tcPr>
            <w:tcW w:w="3284" w:type="dxa"/>
            <w:tcBorders>
              <w:top w:val="nil"/>
              <w:left w:val="nil"/>
              <w:bottom w:val="single" w:sz="4" w:space="0" w:color="auto"/>
              <w:right w:val="single" w:sz="8" w:space="0" w:color="auto"/>
            </w:tcBorders>
            <w:shd w:val="clear" w:color="auto" w:fill="auto"/>
            <w:hideMark/>
          </w:tcPr>
          <w:p w:rsidR="00385308" w:rsidRPr="009F4BEB" w:rsidRDefault="00385308" w:rsidP="00A270C1">
            <w:pPr>
              <w:autoSpaceDE w:val="0"/>
              <w:autoSpaceDN w:val="0"/>
              <w:adjustRightInd w:val="0"/>
              <w:spacing w:after="0" w:line="240" w:lineRule="auto"/>
              <w:jc w:val="both"/>
              <w:rPr>
                <w:rFonts w:ascii="Verdana" w:hAnsi="Verdana" w:cs="CIDFont+F3"/>
                <w:sz w:val="20"/>
                <w:szCs w:val="20"/>
              </w:rPr>
            </w:pPr>
            <w:r w:rsidRPr="009F4BEB">
              <w:rPr>
                <w:rFonts w:ascii="Verdana" w:hAnsi="Verdana" w:cs="CIDFont+F3"/>
                <w:sz w:val="20"/>
                <w:szCs w:val="20"/>
              </w:rPr>
              <w:t>Prestação de serviços de criação, implantação, suporte, treinamento e atualizações de software, voltado para controle e gestão de abastecimento da frota veicular.</w:t>
            </w:r>
          </w:p>
        </w:tc>
        <w:tc>
          <w:tcPr>
            <w:tcW w:w="851" w:type="dxa"/>
            <w:tcBorders>
              <w:top w:val="nil"/>
              <w:left w:val="nil"/>
              <w:bottom w:val="single" w:sz="4" w:space="0" w:color="auto"/>
              <w:right w:val="single" w:sz="8" w:space="0" w:color="auto"/>
            </w:tcBorders>
            <w:shd w:val="clear" w:color="000000" w:fill="FFFFFF"/>
            <w:hideMark/>
          </w:tcPr>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Mês.</w:t>
            </w:r>
          </w:p>
        </w:tc>
        <w:tc>
          <w:tcPr>
            <w:tcW w:w="992" w:type="dxa"/>
            <w:tcBorders>
              <w:top w:val="nil"/>
              <w:left w:val="nil"/>
              <w:bottom w:val="single" w:sz="4" w:space="0" w:color="auto"/>
              <w:right w:val="single" w:sz="8" w:space="0" w:color="auto"/>
            </w:tcBorders>
            <w:shd w:val="clear" w:color="000000" w:fill="FFFFFF"/>
            <w:hideMark/>
          </w:tcPr>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12</w:t>
            </w:r>
          </w:p>
        </w:tc>
        <w:tc>
          <w:tcPr>
            <w:tcW w:w="1559" w:type="dxa"/>
            <w:tcBorders>
              <w:top w:val="nil"/>
              <w:left w:val="nil"/>
              <w:bottom w:val="single" w:sz="4" w:space="0" w:color="auto"/>
              <w:right w:val="single" w:sz="8" w:space="0" w:color="auto"/>
            </w:tcBorders>
            <w:shd w:val="clear" w:color="000000" w:fill="FFFFFF"/>
            <w:hideMark/>
          </w:tcPr>
          <w:p w:rsidR="00385308" w:rsidRPr="000331B8" w:rsidRDefault="00385308" w:rsidP="00A270C1">
            <w:pPr>
              <w:spacing w:after="0" w:line="240" w:lineRule="auto"/>
              <w:jc w:val="center"/>
              <w:rPr>
                <w:rFonts w:ascii="Verdana" w:eastAsia="Times New Roman" w:hAnsi="Verdana" w:cs="Calibri"/>
                <w:sz w:val="20"/>
                <w:szCs w:val="20"/>
              </w:rPr>
            </w:pPr>
            <w:r w:rsidRPr="000331B8">
              <w:rPr>
                <w:rFonts w:ascii="Verdana" w:hAnsi="Verdana" w:cs="Calibri"/>
                <w:sz w:val="20"/>
                <w:szCs w:val="20"/>
              </w:rPr>
              <w:t>R$ 2.734,86</w:t>
            </w:r>
          </w:p>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p>
        </w:tc>
        <w:tc>
          <w:tcPr>
            <w:tcW w:w="1701" w:type="dxa"/>
            <w:tcBorders>
              <w:top w:val="nil"/>
              <w:left w:val="nil"/>
              <w:bottom w:val="single" w:sz="4" w:space="0" w:color="auto"/>
              <w:right w:val="single" w:sz="8" w:space="0" w:color="auto"/>
            </w:tcBorders>
            <w:shd w:val="clear" w:color="000000" w:fill="FFFFFF"/>
            <w:hideMark/>
          </w:tcPr>
          <w:p w:rsidR="00385308" w:rsidRPr="000331B8" w:rsidRDefault="00385308" w:rsidP="00A270C1">
            <w:pPr>
              <w:spacing w:after="0" w:line="240" w:lineRule="auto"/>
              <w:jc w:val="center"/>
              <w:rPr>
                <w:rFonts w:ascii="Verdana" w:eastAsia="Times New Roman" w:hAnsi="Verdana" w:cs="Calibri"/>
                <w:sz w:val="20"/>
                <w:szCs w:val="20"/>
              </w:rPr>
            </w:pPr>
            <w:r w:rsidRPr="000331B8">
              <w:rPr>
                <w:rFonts w:ascii="Verdana" w:hAnsi="Verdana" w:cs="Calibri"/>
                <w:sz w:val="20"/>
                <w:szCs w:val="20"/>
              </w:rPr>
              <w:t>R$ 32.818,32</w:t>
            </w:r>
          </w:p>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p>
        </w:tc>
      </w:tr>
      <w:bookmarkEnd w:id="3"/>
    </w:tbl>
    <w:p w:rsidR="00DF3F5B" w:rsidRDefault="00DF3F5B" w:rsidP="00DF3F5B">
      <w:pPr>
        <w:pStyle w:val="Ttulo1"/>
        <w:keepNext w:val="0"/>
        <w:widowControl w:val="0"/>
        <w:shd w:val="clear" w:color="auto" w:fill="FFFFFF" w:themeFill="background1"/>
        <w:tabs>
          <w:tab w:val="left" w:pos="-567"/>
        </w:tabs>
        <w:autoSpaceDE w:val="0"/>
        <w:autoSpaceDN w:val="0"/>
        <w:spacing w:before="0" w:after="0" w:line="360" w:lineRule="auto"/>
        <w:ind w:left="-567" w:right="-567"/>
        <w:jc w:val="both"/>
        <w:rPr>
          <w:rFonts w:ascii="Arial" w:hAnsi="Arial" w:cs="Arial"/>
          <w:bCs w:val="0"/>
          <w:sz w:val="22"/>
          <w:szCs w:val="22"/>
        </w:rPr>
      </w:pPr>
    </w:p>
    <w:p w:rsidR="001C1587" w:rsidRDefault="001C1587" w:rsidP="00F0238E">
      <w:pPr>
        <w:pStyle w:val="Ttulo1"/>
        <w:keepNext w:val="0"/>
        <w:widowControl w:val="0"/>
        <w:numPr>
          <w:ilvl w:val="0"/>
          <w:numId w:val="3"/>
        </w:numPr>
        <w:shd w:val="clear" w:color="auto" w:fill="4EA72E" w:themeFill="accent6"/>
        <w:tabs>
          <w:tab w:val="left" w:pos="-567"/>
        </w:tabs>
        <w:autoSpaceDE w:val="0"/>
        <w:autoSpaceDN w:val="0"/>
        <w:spacing w:before="0" w:after="0" w:line="360" w:lineRule="auto"/>
        <w:ind w:left="-567" w:right="-567" w:firstLine="0"/>
        <w:jc w:val="both"/>
        <w:rPr>
          <w:rFonts w:ascii="Arial" w:hAnsi="Arial" w:cs="Arial"/>
          <w:bCs w:val="0"/>
          <w:sz w:val="22"/>
          <w:szCs w:val="22"/>
        </w:rPr>
      </w:pPr>
      <w:r w:rsidRPr="00DA7D0C">
        <w:rPr>
          <w:rFonts w:ascii="Arial" w:hAnsi="Arial" w:cs="Arial"/>
          <w:bCs w:val="0"/>
          <w:sz w:val="22"/>
          <w:szCs w:val="22"/>
        </w:rPr>
        <w:t>DA PARTICIPAÇÃO NA LICITAÇÃO:</w:t>
      </w:r>
    </w:p>
    <w:p w:rsidR="00DF3F5B" w:rsidRPr="00DF3F5B" w:rsidRDefault="00DF3F5B" w:rsidP="00DF3F5B">
      <w:pPr>
        <w:pStyle w:val="PargrafodaLista"/>
        <w:ind w:left="854"/>
      </w:pPr>
    </w:p>
    <w:p w:rsidR="001C1587" w:rsidRDefault="001C1587" w:rsidP="00F0238E">
      <w:pPr>
        <w:pStyle w:val="NormalWeb"/>
        <w:numPr>
          <w:ilvl w:val="1"/>
          <w:numId w:val="3"/>
        </w:numPr>
        <w:tabs>
          <w:tab w:val="left" w:pos="-142"/>
        </w:tabs>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 xml:space="preserve">Poderão participar desta licitação as interessadas que detenham atividades pertinentes e compatíveis com o objeto desta licitação e que estejam enquadradas como </w:t>
      </w:r>
      <w:r w:rsidRPr="00DA7D0C">
        <w:rPr>
          <w:rFonts w:ascii="Arial" w:hAnsi="Arial" w:cs="Arial"/>
          <w:b/>
          <w:sz w:val="22"/>
          <w:szCs w:val="22"/>
        </w:rPr>
        <w:t xml:space="preserve">MICROEMPRESA - </w:t>
      </w:r>
      <w:r w:rsidRPr="00DA7D0C">
        <w:rPr>
          <w:rFonts w:ascii="Arial" w:hAnsi="Arial" w:cs="Arial"/>
          <w:b/>
          <w:sz w:val="22"/>
          <w:szCs w:val="22"/>
        </w:rPr>
        <w:lastRenderedPageBreak/>
        <w:t>ME, EMPRESA DE PEQUENO PORTE – EPP, MICROEMPREENDEDOR INDIVIDUAL – MEI E/OU ÀS COOPERATIVAS - COOP</w:t>
      </w:r>
      <w:r w:rsidRPr="00DA7D0C">
        <w:rPr>
          <w:rFonts w:ascii="Arial" w:hAnsi="Arial" w:cs="Arial"/>
          <w:sz w:val="22"/>
          <w:szCs w:val="22"/>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DF3F5B" w:rsidRDefault="00DF3F5B" w:rsidP="00DF3F5B">
      <w:pPr>
        <w:pStyle w:val="NormalWeb"/>
        <w:tabs>
          <w:tab w:val="left" w:pos="1289"/>
        </w:tabs>
        <w:spacing w:before="0" w:beforeAutospacing="0" w:after="0" w:afterAutospacing="0"/>
        <w:ind w:left="572" w:right="-567"/>
        <w:jc w:val="both"/>
        <w:rPr>
          <w:rFonts w:ascii="Arial" w:hAnsi="Arial" w:cs="Arial"/>
          <w:sz w:val="22"/>
          <w:szCs w:val="22"/>
        </w:rPr>
      </w:pPr>
    </w:p>
    <w:p w:rsidR="00B006F8" w:rsidRDefault="001C1587" w:rsidP="00F0238E">
      <w:pPr>
        <w:pStyle w:val="NormalWeb"/>
        <w:numPr>
          <w:ilvl w:val="1"/>
          <w:numId w:val="3"/>
        </w:numPr>
        <w:tabs>
          <w:tab w:val="left" w:pos="-142"/>
        </w:tabs>
        <w:spacing w:before="0" w:beforeAutospacing="0" w:after="0" w:afterAutospacing="0" w:line="360" w:lineRule="auto"/>
        <w:ind w:left="-567" w:right="-567" w:firstLine="0"/>
        <w:jc w:val="both"/>
        <w:rPr>
          <w:rFonts w:ascii="Arial" w:hAnsi="Arial" w:cs="Arial"/>
          <w:b/>
          <w:sz w:val="22"/>
          <w:szCs w:val="22"/>
        </w:rPr>
      </w:pPr>
      <w:r w:rsidRPr="00DA7D0C">
        <w:rPr>
          <w:rFonts w:ascii="Arial" w:hAnsi="Arial" w:cs="Arial"/>
          <w:sz w:val="22"/>
          <w:szCs w:val="22"/>
        </w:rPr>
        <w:t xml:space="preserve">Tratando-se de </w:t>
      </w:r>
      <w:r w:rsidRPr="00DA7D0C">
        <w:rPr>
          <w:rFonts w:ascii="Arial" w:hAnsi="Arial" w:cs="Arial"/>
          <w:b/>
          <w:sz w:val="22"/>
          <w:szCs w:val="22"/>
        </w:rPr>
        <w:t xml:space="preserve">ME/EPP/MEI/COOP </w:t>
      </w:r>
      <w:r w:rsidRPr="00DA7D0C">
        <w:rPr>
          <w:rFonts w:ascii="Arial" w:hAnsi="Arial" w:cs="Arial"/>
          <w:sz w:val="22"/>
          <w:szCs w:val="22"/>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DA7D0C">
        <w:rPr>
          <w:rFonts w:ascii="Arial" w:hAnsi="Arial" w:cs="Arial"/>
          <w:b/>
          <w:sz w:val="22"/>
          <w:szCs w:val="22"/>
        </w:rPr>
        <w:t>deverão declarar o exercício do direito de preferência previsto em Lei.</w:t>
      </w:r>
    </w:p>
    <w:p w:rsidR="00DF3F5B" w:rsidRDefault="00DF3F5B" w:rsidP="00DF3F5B">
      <w:pPr>
        <w:pStyle w:val="PargrafodaLista"/>
        <w:rPr>
          <w:rFonts w:ascii="Arial" w:hAnsi="Arial" w:cs="Arial"/>
          <w:b/>
          <w:sz w:val="22"/>
          <w:szCs w:val="22"/>
        </w:rPr>
      </w:pPr>
    </w:p>
    <w:p w:rsidR="00B006F8" w:rsidRDefault="00B006F8" w:rsidP="00F0238E">
      <w:pPr>
        <w:pStyle w:val="NormalWeb"/>
        <w:numPr>
          <w:ilvl w:val="1"/>
          <w:numId w:val="3"/>
        </w:numPr>
        <w:tabs>
          <w:tab w:val="left" w:pos="-142"/>
        </w:tabs>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A participação implica a aceitação integral dos termos deste Edital.</w:t>
      </w:r>
    </w:p>
    <w:p w:rsidR="009C17D9" w:rsidRDefault="009C17D9" w:rsidP="009C17D9">
      <w:pPr>
        <w:pStyle w:val="PargrafodaLista"/>
        <w:rPr>
          <w:rFonts w:ascii="Arial" w:hAnsi="Arial" w:cs="Arial"/>
          <w:sz w:val="22"/>
          <w:szCs w:val="22"/>
        </w:rPr>
      </w:pPr>
    </w:p>
    <w:p w:rsidR="00DF3F5B" w:rsidRDefault="001C1587" w:rsidP="008A65F2">
      <w:pPr>
        <w:shd w:val="clear" w:color="auto" w:fill="4EA72E" w:themeFill="accent6"/>
        <w:spacing w:after="0" w:line="360" w:lineRule="auto"/>
        <w:ind w:left="-567" w:right="-567"/>
        <w:rPr>
          <w:rFonts w:ascii="Arial" w:hAnsi="Arial" w:cs="Arial"/>
          <w:b/>
          <w:bCs/>
          <w:sz w:val="22"/>
          <w:szCs w:val="22"/>
        </w:rPr>
      </w:pPr>
      <w:r w:rsidRPr="00DA7D0C">
        <w:rPr>
          <w:rFonts w:ascii="Arial" w:hAnsi="Arial" w:cs="Arial"/>
          <w:b/>
          <w:bCs/>
          <w:sz w:val="22"/>
          <w:szCs w:val="22"/>
        </w:rPr>
        <w:t>3. DA APRESENTAÇÃO DA PROPOSTA E DOS DOCUMENTOS DE HABILITAÇÃO.</w:t>
      </w:r>
    </w:p>
    <w:p w:rsidR="001C1587" w:rsidRPr="00DA7D0C" w:rsidRDefault="001C1587" w:rsidP="00DF3F5B">
      <w:pPr>
        <w:shd w:val="clear" w:color="auto" w:fill="FFFFFF" w:themeFill="background1"/>
        <w:spacing w:after="0" w:line="360" w:lineRule="auto"/>
        <w:ind w:left="-567" w:right="-567"/>
        <w:rPr>
          <w:rFonts w:ascii="Arial" w:hAnsi="Arial" w:cs="Arial"/>
          <w:b/>
          <w:bCs/>
          <w:sz w:val="22"/>
          <w:szCs w:val="22"/>
        </w:rPr>
      </w:pPr>
      <w:r w:rsidRPr="00DA7D0C">
        <w:rPr>
          <w:rFonts w:ascii="Arial" w:hAnsi="Arial" w:cs="Arial"/>
          <w:b/>
          <w:bCs/>
          <w:sz w:val="22"/>
          <w:szCs w:val="22"/>
        </w:rPr>
        <w:tab/>
      </w:r>
    </w:p>
    <w:p w:rsidR="001C1587" w:rsidRPr="00DA7D0C" w:rsidRDefault="001C1587" w:rsidP="00F0238E">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1C1587" w:rsidRPr="00DA7D0C" w:rsidRDefault="001C1587" w:rsidP="00F0238E">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DA7D0C"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2"/>
          <w:szCs w:val="22"/>
        </w:rPr>
      </w:pPr>
      <w:r w:rsidRPr="00DA7D0C">
        <w:rPr>
          <w:rFonts w:ascii="Arial" w:hAnsi="Arial" w:cs="Arial"/>
          <w:color w:val="00000A"/>
          <w:sz w:val="22"/>
          <w:szCs w:val="22"/>
        </w:rPr>
        <w:t xml:space="preserve">3.1. Os licitantes encaminharão, exclusivamente pela o endereço de e-mail: </w:t>
      </w:r>
      <w:r w:rsidRPr="00DA7D0C">
        <w:rPr>
          <w:rFonts w:ascii="Arial" w:hAnsi="Arial" w:cs="Arial"/>
          <w:b/>
          <w:bCs/>
          <w:color w:val="00000A"/>
          <w:sz w:val="22"/>
          <w:szCs w:val="22"/>
        </w:rPr>
        <w:t>cplafranio@afranio.pe.gov.br</w:t>
      </w:r>
      <w:r w:rsidRPr="00DA7D0C">
        <w:rPr>
          <w:rFonts w:ascii="Arial" w:hAnsi="Arial" w:cs="Arial"/>
          <w:color w:val="00000A"/>
          <w:sz w:val="22"/>
          <w:szCs w:val="22"/>
        </w:rPr>
        <w:t>, com a proposta como preço e os documentos de habilitação, conforme o critério de julgamento adotado neste Edital, até a data e o horário estabelecidos para abertura da sessão pública.</w:t>
      </w:r>
    </w:p>
    <w:p w:rsidR="00DF3F5B" w:rsidRDefault="00DF3F5B" w:rsidP="00DF3F5B">
      <w:pPr>
        <w:pStyle w:val="NormalWeb"/>
        <w:widowControl w:val="0"/>
        <w:tabs>
          <w:tab w:val="left" w:pos="1176"/>
          <w:tab w:val="left" w:pos="1336"/>
        </w:tabs>
        <w:autoSpaceDE w:val="0"/>
        <w:autoSpaceDN w:val="0"/>
        <w:spacing w:before="0" w:beforeAutospacing="0" w:after="0" w:afterAutospacing="0"/>
        <w:ind w:left="-567" w:right="-567"/>
        <w:jc w:val="both"/>
        <w:rPr>
          <w:rFonts w:ascii="Arial" w:hAnsi="Arial" w:cs="Arial"/>
          <w:color w:val="00000A"/>
          <w:sz w:val="22"/>
          <w:szCs w:val="22"/>
        </w:rPr>
      </w:pPr>
    </w:p>
    <w:p w:rsidR="00DA7D0C" w:rsidRPr="00DA7D0C"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2"/>
          <w:szCs w:val="22"/>
        </w:rPr>
      </w:pPr>
      <w:r w:rsidRPr="00DA7D0C">
        <w:rPr>
          <w:rFonts w:ascii="Arial" w:hAnsi="Arial" w:cs="Arial"/>
          <w:color w:val="00000A"/>
          <w:sz w:val="22"/>
          <w:szCs w:val="22"/>
        </w:rPr>
        <w:t>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arts. 42 a 49, observado o disposto nos §§ 1º ao 3º do art. 4º da Lei nº 14.133, de 2021.</w:t>
      </w:r>
    </w:p>
    <w:p w:rsidR="00DA7D0C" w:rsidRPr="00DA7D0C"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2"/>
          <w:szCs w:val="22"/>
        </w:rPr>
      </w:pPr>
    </w:p>
    <w:p w:rsidR="001C1587" w:rsidRPr="00DF3F5B" w:rsidRDefault="001C1587" w:rsidP="00F0238E">
      <w:pPr>
        <w:pStyle w:val="PargrafodaLista"/>
        <w:numPr>
          <w:ilvl w:val="0"/>
          <w:numId w:val="14"/>
        </w:numPr>
        <w:shd w:val="clear" w:color="auto" w:fill="4EA72E" w:themeFill="accent6"/>
        <w:spacing w:line="360" w:lineRule="auto"/>
        <w:ind w:left="-567" w:right="-567" w:firstLine="0"/>
        <w:rPr>
          <w:rFonts w:ascii="Arial" w:hAnsi="Arial" w:cs="Arial"/>
          <w:b/>
          <w:bCs/>
          <w:sz w:val="22"/>
          <w:szCs w:val="22"/>
        </w:rPr>
      </w:pPr>
      <w:r w:rsidRPr="00DF3F5B">
        <w:rPr>
          <w:rFonts w:ascii="Arial" w:hAnsi="Arial" w:cs="Arial"/>
          <w:b/>
          <w:bCs/>
          <w:sz w:val="22"/>
          <w:szCs w:val="22"/>
        </w:rPr>
        <w:t>DO PREENCHIMENTO DA PROPOSTA.</w:t>
      </w:r>
    </w:p>
    <w:p w:rsidR="00DF3F5B" w:rsidRDefault="00DF3F5B" w:rsidP="00DA7D0C">
      <w:pPr>
        <w:tabs>
          <w:tab w:val="left" w:pos="1071"/>
        </w:tabs>
        <w:spacing w:after="0" w:line="360" w:lineRule="auto"/>
        <w:ind w:left="-567" w:right="-567"/>
        <w:jc w:val="both"/>
        <w:rPr>
          <w:rFonts w:ascii="Arial" w:hAnsi="Arial" w:cs="Arial"/>
          <w:sz w:val="22"/>
          <w:szCs w:val="22"/>
        </w:rPr>
      </w:pPr>
    </w:p>
    <w:p w:rsidR="00DA7D0C" w:rsidRPr="00DF3F5B" w:rsidRDefault="00DA7D0C" w:rsidP="00F0238E">
      <w:pPr>
        <w:pStyle w:val="PargrafodaLista"/>
        <w:numPr>
          <w:ilvl w:val="1"/>
          <w:numId w:val="14"/>
        </w:numPr>
        <w:tabs>
          <w:tab w:val="left" w:pos="0"/>
        </w:tabs>
        <w:spacing w:line="360" w:lineRule="auto"/>
        <w:ind w:left="-567" w:right="-567" w:firstLine="0"/>
        <w:jc w:val="both"/>
        <w:rPr>
          <w:rFonts w:ascii="Arial" w:hAnsi="Arial" w:cs="Arial"/>
          <w:sz w:val="22"/>
          <w:szCs w:val="22"/>
        </w:rPr>
      </w:pPr>
      <w:r w:rsidRPr="00DF3F5B">
        <w:rPr>
          <w:rFonts w:ascii="Arial" w:hAnsi="Arial" w:cs="Arial"/>
          <w:sz w:val="22"/>
          <w:szCs w:val="22"/>
        </w:rPr>
        <w:t xml:space="preserve">O LICITANTE DEVERÁ ENVIAR SUA PROPOSTA MEDIANTE O PREENCHIMENTO, NO ENDEREÇO DE E-MAIL: </w:t>
      </w:r>
      <w:hyperlink r:id="rId9" w:history="1">
        <w:r w:rsidRPr="00DF3F5B">
          <w:rPr>
            <w:rStyle w:val="Hyperlink"/>
            <w:rFonts w:ascii="Arial" w:hAnsi="Arial" w:cs="Arial"/>
            <w:sz w:val="22"/>
            <w:szCs w:val="22"/>
          </w:rPr>
          <w:t>cplafranio@afranio.pe.gov.br</w:t>
        </w:r>
      </w:hyperlink>
      <w:r w:rsidRPr="00DF3F5B">
        <w:rPr>
          <w:rFonts w:ascii="Arial" w:hAnsi="Arial" w:cs="Arial"/>
          <w:sz w:val="22"/>
          <w:szCs w:val="22"/>
        </w:rPr>
        <w:t>, DA SEGUINTE FORMA:</w:t>
      </w:r>
    </w:p>
    <w:p w:rsidR="00DF3F5B" w:rsidRPr="00DF3F5B" w:rsidRDefault="00DF3F5B" w:rsidP="00DF3F5B">
      <w:pPr>
        <w:pStyle w:val="PargrafodaLista"/>
        <w:tabs>
          <w:tab w:val="left" w:pos="1071"/>
        </w:tabs>
        <w:spacing w:line="360" w:lineRule="auto"/>
        <w:ind w:left="1292" w:right="-567"/>
        <w:jc w:val="both"/>
        <w:rPr>
          <w:rFonts w:ascii="Arial" w:hAnsi="Arial" w:cs="Arial"/>
          <w:sz w:val="22"/>
          <w:szCs w:val="22"/>
        </w:rPr>
      </w:pPr>
    </w:p>
    <w:p w:rsidR="00DA7D0C" w:rsidRPr="00DA7D0C" w:rsidRDefault="00DA7D0C" w:rsidP="00F0238E">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DA7D0C" w:rsidRPr="00DA7D0C" w:rsidRDefault="00DA7D0C" w:rsidP="00F0238E">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DA7D0C" w:rsidRPr="00DA7D0C" w:rsidRDefault="00DA7D0C" w:rsidP="00F0238E">
      <w:pPr>
        <w:pStyle w:val="NormalWeb"/>
        <w:widowControl w:val="0"/>
        <w:numPr>
          <w:ilvl w:val="1"/>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DA7D0C"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2"/>
          <w:szCs w:val="22"/>
        </w:rPr>
      </w:pPr>
      <w:r w:rsidRPr="00DA7D0C">
        <w:rPr>
          <w:rFonts w:ascii="Arial" w:hAnsi="Arial" w:cs="Arial"/>
          <w:sz w:val="22"/>
          <w:szCs w:val="22"/>
        </w:rPr>
        <w:t>4.1.1 Valor unitário e total para cada item, em moeda corrente nacional;</w:t>
      </w:r>
    </w:p>
    <w:p w:rsidR="00DF3F5B" w:rsidRPr="00DA7D0C" w:rsidRDefault="00DF3F5B"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2"/>
          <w:szCs w:val="22"/>
        </w:rPr>
      </w:pPr>
    </w:p>
    <w:p w:rsidR="00DA7D0C" w:rsidRDefault="00DA7D0C" w:rsidP="00DA7D0C">
      <w:pPr>
        <w:pStyle w:val="NormalWeb"/>
        <w:widowControl w:val="0"/>
        <w:tabs>
          <w:tab w:val="left" w:pos="142"/>
        </w:tabs>
        <w:autoSpaceDE w:val="0"/>
        <w:autoSpaceDN w:val="0"/>
        <w:spacing w:before="0" w:beforeAutospacing="0" w:after="0" w:afterAutospacing="0" w:line="360" w:lineRule="auto"/>
        <w:ind w:left="-567" w:right="-567"/>
        <w:jc w:val="both"/>
        <w:rPr>
          <w:rFonts w:ascii="Arial" w:hAnsi="Arial" w:cs="Arial"/>
          <w:sz w:val="22"/>
          <w:szCs w:val="22"/>
        </w:rPr>
      </w:pPr>
      <w:r w:rsidRPr="00DA7D0C">
        <w:rPr>
          <w:rFonts w:ascii="Arial" w:hAnsi="Arial" w:cs="Arial"/>
          <w:sz w:val="22"/>
          <w:szCs w:val="22"/>
        </w:rPr>
        <w:t>4.1.2 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DF3F5B" w:rsidRPr="00DA7D0C" w:rsidRDefault="00DF3F5B" w:rsidP="00DA7D0C">
      <w:pPr>
        <w:pStyle w:val="NormalWeb"/>
        <w:widowControl w:val="0"/>
        <w:tabs>
          <w:tab w:val="left" w:pos="142"/>
        </w:tabs>
        <w:autoSpaceDE w:val="0"/>
        <w:autoSpaceDN w:val="0"/>
        <w:spacing w:before="0" w:beforeAutospacing="0" w:after="0" w:afterAutospacing="0" w:line="360" w:lineRule="auto"/>
        <w:ind w:left="-567" w:right="-567"/>
        <w:jc w:val="both"/>
        <w:rPr>
          <w:rFonts w:ascii="Arial" w:hAnsi="Arial" w:cs="Arial"/>
          <w:sz w:val="22"/>
          <w:szCs w:val="22"/>
        </w:rPr>
      </w:pPr>
    </w:p>
    <w:p w:rsidR="00DA7D0C" w:rsidRDefault="00DA7D0C" w:rsidP="00F0238E">
      <w:pPr>
        <w:pStyle w:val="NormalWeb"/>
        <w:widowControl w:val="0"/>
        <w:numPr>
          <w:ilvl w:val="2"/>
          <w:numId w:val="7"/>
        </w:numPr>
        <w:autoSpaceDE w:val="0"/>
        <w:autoSpaceDN w:val="0"/>
        <w:spacing w:before="0" w:beforeAutospacing="0" w:after="0" w:afterAutospacing="0" w:line="360" w:lineRule="auto"/>
        <w:ind w:left="-567" w:right="-567" w:firstLine="0"/>
        <w:jc w:val="both"/>
        <w:rPr>
          <w:rFonts w:ascii="Arial" w:hAnsi="Arial" w:cs="Arial"/>
          <w:b/>
          <w:sz w:val="22"/>
          <w:szCs w:val="22"/>
          <w:u w:val="single"/>
        </w:rPr>
      </w:pPr>
      <w:r w:rsidRPr="00DA7D0C">
        <w:rPr>
          <w:rFonts w:ascii="Arial" w:hAnsi="Arial" w:cs="Arial"/>
          <w:b/>
          <w:sz w:val="22"/>
          <w:szCs w:val="22"/>
          <w:u w:val="single"/>
        </w:rPr>
        <w:lastRenderedPageBreak/>
        <w:t>Para elaboração da proposta comercial deverá ser observado todos os termos constantes no “TERMO DE REFERÊNCIA”, onde fica definido a descrição dos itens e quantidades.</w:t>
      </w:r>
    </w:p>
    <w:p w:rsidR="00DF3F5B" w:rsidRPr="00DA7D0C" w:rsidRDefault="00DF3F5B" w:rsidP="00DF3F5B">
      <w:pPr>
        <w:pStyle w:val="NormalWeb"/>
        <w:widowControl w:val="0"/>
        <w:autoSpaceDE w:val="0"/>
        <w:autoSpaceDN w:val="0"/>
        <w:spacing w:before="0" w:beforeAutospacing="0" w:after="0" w:afterAutospacing="0" w:line="360" w:lineRule="auto"/>
        <w:ind w:left="1006" w:right="-567"/>
        <w:jc w:val="both"/>
        <w:rPr>
          <w:rFonts w:ascii="Arial" w:hAnsi="Arial" w:cs="Arial"/>
          <w:b/>
          <w:sz w:val="22"/>
          <w:szCs w:val="22"/>
          <w:u w:val="single"/>
        </w:rPr>
      </w:pPr>
    </w:p>
    <w:p w:rsidR="00DA7D0C" w:rsidRDefault="00DA7D0C" w:rsidP="00F0238E">
      <w:pPr>
        <w:pStyle w:val="NormalWeb"/>
        <w:widowControl w:val="0"/>
        <w:numPr>
          <w:ilvl w:val="2"/>
          <w:numId w:val="7"/>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Todas as especificações do objeto contidas na proposta vinculam a Contratada.</w:t>
      </w:r>
    </w:p>
    <w:p w:rsidR="00DF3F5B" w:rsidRDefault="00DF3F5B" w:rsidP="00DF3F5B">
      <w:pPr>
        <w:pStyle w:val="PargrafodaLista"/>
        <w:rPr>
          <w:rFonts w:ascii="Arial" w:hAnsi="Arial" w:cs="Arial"/>
          <w:sz w:val="22"/>
          <w:szCs w:val="22"/>
        </w:rPr>
      </w:pPr>
    </w:p>
    <w:p w:rsidR="00DA7D0C" w:rsidRDefault="00DA7D0C" w:rsidP="00F0238E">
      <w:pPr>
        <w:pStyle w:val="NormalWeb"/>
        <w:widowControl w:val="0"/>
        <w:numPr>
          <w:ilvl w:val="1"/>
          <w:numId w:val="7"/>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Nos valores propostos estarão inclusos todos os custos operacionais, encargos previdenciários, trabalhistas, tributários, comerciais e quaisquer outros que incidam direta ou indiretamente no fornecimento dos bens ouserviços.</w:t>
      </w:r>
    </w:p>
    <w:p w:rsidR="00DF3F5B" w:rsidRDefault="00DF3F5B" w:rsidP="009C17D9">
      <w:pPr>
        <w:pStyle w:val="NormalWeb"/>
        <w:widowControl w:val="0"/>
        <w:autoSpaceDE w:val="0"/>
        <w:autoSpaceDN w:val="0"/>
        <w:spacing w:before="0" w:beforeAutospacing="0" w:after="0" w:afterAutospacing="0"/>
        <w:ind w:left="-567" w:right="-567"/>
        <w:jc w:val="both"/>
        <w:rPr>
          <w:rFonts w:ascii="Arial" w:hAnsi="Arial" w:cs="Arial"/>
          <w:sz w:val="22"/>
          <w:szCs w:val="22"/>
        </w:rPr>
      </w:pPr>
    </w:p>
    <w:p w:rsidR="00DA7D0C" w:rsidRDefault="00DA7D0C" w:rsidP="00F0238E">
      <w:pPr>
        <w:pStyle w:val="NormalWeb"/>
        <w:widowControl w:val="0"/>
        <w:numPr>
          <w:ilvl w:val="1"/>
          <w:numId w:val="7"/>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9C17D9" w:rsidRDefault="009C17D9" w:rsidP="009C17D9">
      <w:pPr>
        <w:pStyle w:val="PargrafodaLista"/>
        <w:ind w:left="-567"/>
        <w:rPr>
          <w:rFonts w:ascii="Arial" w:hAnsi="Arial" w:cs="Arial"/>
          <w:sz w:val="22"/>
          <w:szCs w:val="22"/>
        </w:rPr>
      </w:pPr>
    </w:p>
    <w:p w:rsidR="00DA7D0C" w:rsidRDefault="00DA7D0C" w:rsidP="00F0238E">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O prazo de validade da proposta será, no máximo,</w:t>
      </w:r>
      <w:r w:rsidRPr="00DA7D0C">
        <w:rPr>
          <w:rFonts w:ascii="Arial" w:hAnsi="Arial" w:cs="Arial"/>
          <w:b/>
          <w:bCs/>
          <w:sz w:val="22"/>
          <w:szCs w:val="22"/>
        </w:rPr>
        <w:t xml:space="preserve"> 60 (SESSENTA) DIAS</w:t>
      </w:r>
      <w:r w:rsidRPr="00DA7D0C">
        <w:rPr>
          <w:rFonts w:ascii="Arial" w:hAnsi="Arial" w:cs="Arial"/>
          <w:b/>
          <w:sz w:val="22"/>
          <w:szCs w:val="22"/>
        </w:rPr>
        <w:t xml:space="preserve">, </w:t>
      </w:r>
      <w:r w:rsidRPr="00DA7D0C">
        <w:rPr>
          <w:rFonts w:ascii="Arial" w:hAnsi="Arial" w:cs="Arial"/>
          <w:sz w:val="22"/>
          <w:szCs w:val="22"/>
        </w:rPr>
        <w:t>a contar da data de sua apresentação.</w:t>
      </w:r>
    </w:p>
    <w:p w:rsidR="009C17D9" w:rsidRPr="00DA7D0C" w:rsidRDefault="009C17D9" w:rsidP="009C17D9">
      <w:pPr>
        <w:pStyle w:val="NormalWeb"/>
        <w:widowControl w:val="0"/>
        <w:autoSpaceDE w:val="0"/>
        <w:autoSpaceDN w:val="0"/>
        <w:spacing w:before="0" w:beforeAutospacing="0" w:after="0" w:afterAutospacing="0"/>
        <w:ind w:left="1006" w:right="-567"/>
        <w:jc w:val="both"/>
        <w:rPr>
          <w:rFonts w:ascii="Arial" w:hAnsi="Arial" w:cs="Arial"/>
          <w:sz w:val="22"/>
          <w:szCs w:val="22"/>
        </w:rPr>
      </w:pPr>
    </w:p>
    <w:p w:rsidR="00DA7D0C" w:rsidRDefault="00DA7D0C" w:rsidP="00F0238E">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Os licitantes devem respeitar os preços máximos estabelecidos nas normas de regência de contratações públicas, quando participarem de licitações públicas;</w:t>
      </w:r>
    </w:p>
    <w:p w:rsidR="009C17D9" w:rsidRDefault="009C17D9" w:rsidP="009C17D9">
      <w:pPr>
        <w:pStyle w:val="PargrafodaLista"/>
        <w:rPr>
          <w:rFonts w:ascii="Arial" w:hAnsi="Arial" w:cs="Arial"/>
          <w:sz w:val="22"/>
          <w:szCs w:val="22"/>
        </w:rPr>
      </w:pPr>
    </w:p>
    <w:p w:rsidR="00DA7D0C" w:rsidRDefault="00DA7D0C" w:rsidP="00F0238E">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Arial" w:hAnsi="Arial" w:cs="Arial"/>
          <w:color w:val="00000A"/>
          <w:sz w:val="22"/>
          <w:szCs w:val="22"/>
        </w:rPr>
      </w:pPr>
      <w:r w:rsidRPr="00DA7D0C">
        <w:rPr>
          <w:rFonts w:ascii="Arial" w:hAnsi="Arial" w:cs="Arial"/>
          <w:color w:val="00000A"/>
          <w:sz w:val="22"/>
          <w:szCs w:val="22"/>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9C17D9" w:rsidRDefault="009C17D9" w:rsidP="009C17D9">
      <w:pPr>
        <w:pStyle w:val="PargrafodaLista"/>
        <w:rPr>
          <w:rFonts w:ascii="Arial" w:hAnsi="Arial" w:cs="Arial"/>
          <w:color w:val="00000A"/>
          <w:sz w:val="22"/>
          <w:szCs w:val="22"/>
        </w:rPr>
      </w:pPr>
    </w:p>
    <w:p w:rsidR="001C1587" w:rsidRPr="009C17D9" w:rsidRDefault="001C1587" w:rsidP="00F0238E">
      <w:pPr>
        <w:pStyle w:val="PargrafodaLista"/>
        <w:numPr>
          <w:ilvl w:val="0"/>
          <w:numId w:val="14"/>
        </w:numPr>
        <w:shd w:val="clear" w:color="auto" w:fill="4EA72E" w:themeFill="accent6"/>
        <w:spacing w:line="360" w:lineRule="auto"/>
        <w:ind w:left="-567" w:right="-567" w:firstLine="0"/>
        <w:rPr>
          <w:rFonts w:ascii="Arial" w:hAnsi="Arial" w:cs="Arial"/>
          <w:b/>
          <w:bCs/>
          <w:sz w:val="22"/>
          <w:szCs w:val="22"/>
        </w:rPr>
      </w:pPr>
      <w:r w:rsidRPr="009C17D9">
        <w:rPr>
          <w:rFonts w:ascii="Arial" w:hAnsi="Arial" w:cs="Arial"/>
          <w:b/>
          <w:bCs/>
          <w:sz w:val="22"/>
          <w:szCs w:val="22"/>
        </w:rPr>
        <w:t>DOSDOCUMENTOS DE HABILITAÇÃO.</w:t>
      </w:r>
    </w:p>
    <w:p w:rsidR="009C17D9" w:rsidRPr="009C17D9" w:rsidRDefault="009C17D9" w:rsidP="009C17D9">
      <w:pPr>
        <w:pStyle w:val="PargrafodaLista"/>
        <w:shd w:val="clear" w:color="auto" w:fill="FFFFFF" w:themeFill="background1"/>
        <w:spacing w:line="360" w:lineRule="auto"/>
        <w:ind w:left="932" w:right="-567"/>
        <w:rPr>
          <w:rFonts w:ascii="Arial" w:hAnsi="Arial" w:cs="Arial"/>
          <w:b/>
          <w:bCs/>
          <w:sz w:val="22"/>
          <w:szCs w:val="22"/>
        </w:rPr>
      </w:pPr>
    </w:p>
    <w:p w:rsidR="001C1587" w:rsidRPr="009C17D9" w:rsidRDefault="001C1587" w:rsidP="00F0238E">
      <w:pPr>
        <w:pStyle w:val="PargrafodaLista"/>
        <w:numPr>
          <w:ilvl w:val="1"/>
          <w:numId w:val="14"/>
        </w:numPr>
        <w:spacing w:line="360" w:lineRule="auto"/>
        <w:ind w:left="-567" w:right="-567" w:firstLine="0"/>
        <w:jc w:val="both"/>
        <w:rPr>
          <w:rFonts w:ascii="Arial" w:hAnsi="Arial" w:cs="Arial"/>
          <w:sz w:val="22"/>
          <w:szCs w:val="22"/>
        </w:rPr>
      </w:pPr>
      <w:r w:rsidRPr="009C17D9">
        <w:rPr>
          <w:rFonts w:ascii="Arial" w:hAnsi="Arial" w:cs="Arial"/>
          <w:sz w:val="22"/>
          <w:szCs w:val="22"/>
        </w:rPr>
        <w:t xml:space="preserve">Os documentos, necessários e suficientes para demonstrar a capacidade do licitante de realizar o objeto da licitação, serão exigidos para fins de habilitação, nos termos dos </w:t>
      </w:r>
      <w:hyperlink r:id="rId10" w:anchor="art62" w:history="1">
        <w:r w:rsidRPr="009C17D9">
          <w:rPr>
            <w:rFonts w:ascii="Arial" w:hAnsi="Arial" w:cs="Arial"/>
            <w:sz w:val="22"/>
            <w:szCs w:val="22"/>
          </w:rPr>
          <w:t>arts. 62 a 70 da Lei nº 14.133, de 2021</w:t>
        </w:r>
      </w:hyperlink>
      <w:r w:rsidRPr="009C17D9">
        <w:rPr>
          <w:rFonts w:ascii="Arial" w:hAnsi="Arial" w:cs="Arial"/>
          <w:sz w:val="22"/>
          <w:szCs w:val="22"/>
        </w:rPr>
        <w:t>, que são:</w:t>
      </w:r>
    </w:p>
    <w:p w:rsidR="009C17D9" w:rsidRPr="009C17D9" w:rsidRDefault="009C17D9" w:rsidP="009C17D9">
      <w:pPr>
        <w:pStyle w:val="PargrafodaLista"/>
        <w:spacing w:line="360" w:lineRule="auto"/>
        <w:ind w:left="-567" w:right="-567"/>
        <w:jc w:val="both"/>
        <w:rPr>
          <w:rFonts w:ascii="Arial" w:hAnsi="Arial" w:cs="Arial"/>
          <w:sz w:val="22"/>
          <w:szCs w:val="22"/>
        </w:rPr>
      </w:pPr>
    </w:p>
    <w:p w:rsidR="001C1587" w:rsidRPr="009C17D9" w:rsidRDefault="001C1587" w:rsidP="00F0238E">
      <w:pPr>
        <w:pStyle w:val="PargrafodaLista"/>
        <w:numPr>
          <w:ilvl w:val="2"/>
          <w:numId w:val="14"/>
        </w:numPr>
        <w:spacing w:line="360" w:lineRule="auto"/>
        <w:ind w:left="-567" w:right="-567" w:firstLine="0"/>
        <w:jc w:val="both"/>
        <w:rPr>
          <w:rFonts w:ascii="Arial" w:hAnsi="Arial" w:cs="Arial"/>
          <w:spacing w:val="-2"/>
          <w:sz w:val="22"/>
          <w:szCs w:val="22"/>
        </w:rPr>
      </w:pPr>
      <w:r w:rsidRPr="009C17D9">
        <w:rPr>
          <w:rFonts w:ascii="Arial" w:hAnsi="Arial" w:cs="Arial"/>
          <w:spacing w:val="-2"/>
          <w:sz w:val="22"/>
          <w:szCs w:val="22"/>
        </w:rPr>
        <w:t>Habilitação jurídica</w:t>
      </w:r>
    </w:p>
    <w:p w:rsidR="009C17D9" w:rsidRPr="009C17D9" w:rsidRDefault="009C17D9" w:rsidP="009C17D9">
      <w:pPr>
        <w:pStyle w:val="PargrafodaLista"/>
        <w:spacing w:line="360" w:lineRule="auto"/>
        <w:ind w:left="1292" w:right="-567"/>
        <w:jc w:val="both"/>
        <w:rPr>
          <w:rFonts w:ascii="Arial" w:hAnsi="Arial" w:cs="Arial"/>
          <w:sz w:val="22"/>
          <w:szCs w:val="22"/>
        </w:rPr>
      </w:pPr>
    </w:p>
    <w:p w:rsidR="001C1587" w:rsidRPr="00DA7D0C" w:rsidRDefault="001C1587" w:rsidP="008A65F2">
      <w:pPr>
        <w:pStyle w:val="NormalWeb"/>
        <w:tabs>
          <w:tab w:val="left" w:pos="823"/>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a) Empresário individual</w:t>
      </w:r>
      <w:r w:rsidRPr="00DA7D0C">
        <w:rPr>
          <w:rFonts w:ascii="Arial" w:hAnsi="Arial" w:cs="Arial"/>
          <w:sz w:val="22"/>
          <w:szCs w:val="22"/>
        </w:rPr>
        <w:t>: inscrição no Registro Público de Empresas Mercantis, a cargo da Junta Comercial da respectiva sede;</w:t>
      </w:r>
    </w:p>
    <w:p w:rsidR="001C1587" w:rsidRDefault="001C1587" w:rsidP="008A65F2">
      <w:pPr>
        <w:pStyle w:val="NormalWeb"/>
        <w:tabs>
          <w:tab w:val="left" w:pos="823"/>
        </w:tabs>
        <w:spacing w:before="0" w:beforeAutospacing="0" w:after="0" w:afterAutospacing="0" w:line="360" w:lineRule="auto"/>
        <w:ind w:left="-567" w:right="-567"/>
        <w:jc w:val="both"/>
        <w:rPr>
          <w:rFonts w:ascii="Arial" w:hAnsi="Arial" w:cs="Arial"/>
          <w:spacing w:val="-2"/>
          <w:sz w:val="22"/>
          <w:szCs w:val="22"/>
        </w:rPr>
      </w:pPr>
      <w:r w:rsidRPr="00DA7D0C">
        <w:rPr>
          <w:rFonts w:ascii="Arial" w:hAnsi="Arial" w:cs="Arial"/>
          <w:b/>
          <w:sz w:val="22"/>
          <w:szCs w:val="22"/>
        </w:rPr>
        <w:lastRenderedPageBreak/>
        <w:t>b) Microempreendedor Individual - MEI</w:t>
      </w:r>
      <w:r w:rsidRPr="00DA7D0C">
        <w:rPr>
          <w:rFonts w:ascii="Arial" w:hAnsi="Arial" w:cs="Arial"/>
          <w:sz w:val="22"/>
          <w:szCs w:val="22"/>
        </w:rPr>
        <w:t xml:space="preserve">: Certificado da Condição de Microempreendedor Individual - CCMEI, cuja aceitação ficará condicionada à verificação da autenticidade no sítio </w:t>
      </w:r>
      <w:r w:rsidRPr="00DA7D0C">
        <w:rPr>
          <w:rFonts w:ascii="Arial" w:hAnsi="Arial" w:cs="Arial"/>
          <w:spacing w:val="-2"/>
          <w:sz w:val="22"/>
          <w:szCs w:val="22"/>
        </w:rPr>
        <w:t>https</w:t>
      </w:r>
      <w:hyperlink r:id="rId11">
        <w:r w:rsidRPr="00DA7D0C">
          <w:rPr>
            <w:rFonts w:ascii="Arial" w:hAnsi="Arial" w:cs="Arial"/>
            <w:spacing w:val="-2"/>
            <w:sz w:val="22"/>
            <w:szCs w:val="22"/>
          </w:rPr>
          <w:t>://www.gov.br/empresas-e-negocios/pt-br/empreendedor;</w:t>
        </w:r>
      </w:hyperlink>
    </w:p>
    <w:p w:rsidR="009C17D9" w:rsidRPr="00DA7D0C" w:rsidRDefault="009C17D9" w:rsidP="008A65F2">
      <w:pPr>
        <w:pStyle w:val="NormalWeb"/>
        <w:tabs>
          <w:tab w:val="left" w:pos="823"/>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3"/>
        </w:tabs>
        <w:spacing w:before="0" w:beforeAutospacing="0" w:after="0" w:afterAutospacing="0" w:line="360" w:lineRule="auto"/>
        <w:ind w:left="-567" w:right="-567"/>
        <w:jc w:val="both"/>
        <w:rPr>
          <w:rFonts w:ascii="Arial" w:hAnsi="Arial" w:cs="Arial"/>
          <w:b/>
          <w:sz w:val="22"/>
          <w:szCs w:val="22"/>
        </w:rPr>
      </w:pPr>
      <w:r w:rsidRPr="00DA7D0C">
        <w:rPr>
          <w:rFonts w:ascii="Arial" w:hAnsi="Arial" w:cs="Arial"/>
          <w:b/>
          <w:sz w:val="22"/>
          <w:szCs w:val="22"/>
          <w:u w:val="single"/>
        </w:rPr>
        <w:t>c) Sociedade empresária, sociedade limitada unipessoal – SLU ou sociedade identificada como empresa individual de responsabilidade limitada - EIRELI</w:t>
      </w:r>
      <w:r w:rsidRPr="00DA7D0C">
        <w:rPr>
          <w:rFonts w:ascii="Arial" w:hAnsi="Arial" w:cs="Arial"/>
          <w:sz w:val="22"/>
          <w:szCs w:val="22"/>
        </w:rPr>
        <w:t xml:space="preserve">: inscrição do ato constitutivo, estatuto ou contrato social no Registro Público de Empresas Mercantis, a cargo da Junta Comercial da respectiva sede, </w:t>
      </w:r>
      <w:r w:rsidRPr="00DA7D0C">
        <w:rPr>
          <w:rFonts w:ascii="Arial" w:hAnsi="Arial" w:cs="Arial"/>
          <w:b/>
          <w:sz w:val="22"/>
          <w:szCs w:val="22"/>
        </w:rPr>
        <w:t>acompanhada de documento comprobatório de seus administradores;</w:t>
      </w:r>
    </w:p>
    <w:p w:rsidR="009C17D9" w:rsidRPr="00DA7D0C" w:rsidRDefault="009C17D9" w:rsidP="008A65F2">
      <w:pPr>
        <w:pStyle w:val="NormalWeb"/>
        <w:tabs>
          <w:tab w:val="left" w:pos="823"/>
        </w:tabs>
        <w:spacing w:before="0" w:beforeAutospacing="0" w:after="0" w:afterAutospacing="0" w:line="360" w:lineRule="auto"/>
        <w:ind w:left="-567" w:right="-567"/>
        <w:jc w:val="both"/>
        <w:rPr>
          <w:rFonts w:ascii="Arial" w:hAnsi="Arial" w:cs="Arial"/>
          <w:b/>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u w:val="single"/>
        </w:rPr>
        <w:t>d) Sociedade empresária estrangeira</w:t>
      </w:r>
      <w:r w:rsidRPr="00DA7D0C">
        <w:rPr>
          <w:rFonts w:ascii="Arial"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Pr="00DA7D0C"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u w:val="single"/>
        </w:rPr>
        <w:t>e) Sociedade simples</w:t>
      </w:r>
      <w:r w:rsidRPr="00DA7D0C">
        <w:rPr>
          <w:rFonts w:ascii="Arial" w:hAnsi="Arial" w:cs="Arial"/>
          <w:sz w:val="22"/>
          <w:szCs w:val="22"/>
        </w:rPr>
        <w:t>: inscrição do ato constitutivo no Registro Civil de Pessoas Jurídicas do local de sua sede, acompanhada de documento comprobatório de seus administradores;</w:t>
      </w: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u w:val="single"/>
        </w:rPr>
        <w:t>f) Filial, sucursal ou agência de sociedade simples ou empresária</w:t>
      </w:r>
      <w:r w:rsidRPr="00DA7D0C">
        <w:rPr>
          <w:rFonts w:ascii="Arial"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u w:val="single"/>
        </w:rPr>
        <w:t>g) Sociedade cooperativa</w:t>
      </w:r>
      <w:r w:rsidRPr="00DA7D0C">
        <w:rPr>
          <w:rFonts w:ascii="Arial" w:hAnsi="Arial" w:cs="Arial"/>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Os documentos apresentados deverão estar acompanhados de todas as alterações ou da consolidação respectiva</w:t>
      </w:r>
      <w:r w:rsidRPr="00DA7D0C">
        <w:rPr>
          <w:rFonts w:ascii="Arial" w:hAnsi="Arial" w:cs="Arial"/>
          <w:sz w:val="22"/>
          <w:szCs w:val="22"/>
        </w:rPr>
        <w:t>.</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Pr="009C17D9" w:rsidRDefault="001C1587" w:rsidP="00F0238E">
      <w:pPr>
        <w:pStyle w:val="PargrafodaLista"/>
        <w:numPr>
          <w:ilvl w:val="2"/>
          <w:numId w:val="14"/>
        </w:numPr>
        <w:spacing w:line="360" w:lineRule="auto"/>
        <w:ind w:left="-567" w:right="-567" w:firstLine="0"/>
        <w:jc w:val="both"/>
        <w:rPr>
          <w:rFonts w:ascii="Arial" w:hAnsi="Arial" w:cs="Arial"/>
          <w:b/>
          <w:bCs/>
          <w:spacing w:val="-2"/>
          <w:sz w:val="22"/>
          <w:szCs w:val="22"/>
          <w:u w:val="single"/>
        </w:rPr>
      </w:pPr>
      <w:r w:rsidRPr="009C17D9">
        <w:rPr>
          <w:rFonts w:ascii="Arial" w:hAnsi="Arial" w:cs="Arial"/>
          <w:b/>
          <w:bCs/>
          <w:sz w:val="22"/>
          <w:szCs w:val="22"/>
          <w:u w:val="single"/>
        </w:rPr>
        <w:t xml:space="preserve">Habilitação fiscal, social e </w:t>
      </w:r>
      <w:r w:rsidRPr="009C17D9">
        <w:rPr>
          <w:rFonts w:ascii="Arial" w:hAnsi="Arial" w:cs="Arial"/>
          <w:b/>
          <w:bCs/>
          <w:spacing w:val="-2"/>
          <w:sz w:val="22"/>
          <w:szCs w:val="22"/>
          <w:u w:val="single"/>
        </w:rPr>
        <w:t>trabalhista</w:t>
      </w:r>
    </w:p>
    <w:p w:rsidR="009C17D9" w:rsidRPr="009C17D9" w:rsidRDefault="009C17D9" w:rsidP="009C17D9">
      <w:pPr>
        <w:pStyle w:val="PargrafodaLista"/>
        <w:spacing w:line="360" w:lineRule="auto"/>
        <w:ind w:left="1292" w:right="-567"/>
        <w:jc w:val="both"/>
        <w:rPr>
          <w:rFonts w:ascii="Arial" w:hAnsi="Arial" w:cs="Arial"/>
          <w:b/>
          <w:bCs/>
          <w:sz w:val="22"/>
          <w:szCs w:val="22"/>
          <w:u w:val="single"/>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a)</w:t>
      </w:r>
      <w:r w:rsidRPr="00DA7D0C">
        <w:rPr>
          <w:rFonts w:ascii="Arial" w:hAnsi="Arial" w:cs="Arial"/>
          <w:sz w:val="22"/>
          <w:szCs w:val="22"/>
        </w:rPr>
        <w:t>Prova de inscrição no Cadastro Nacional de Pessoas Jurídicas ou no Cadastro de Pessoas Físicas, conforme o caso;</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 xml:space="preserve">b) </w:t>
      </w:r>
      <w:r w:rsidRPr="00DA7D0C">
        <w:rPr>
          <w:rFonts w:ascii="Arial" w:hAnsi="Arial" w:cs="Arial"/>
          <w:sz w:val="22"/>
          <w:szCs w:val="22"/>
        </w:rPr>
        <w:t xml:space="preserve">Prova de regularidade fiscal perante a Fazenda Nacional, mediante apresentação de certidão expedida conjuntamente pela Secretaria da Receita Federal do Brasil (RFB) e pela Procuradoria </w:t>
      </w:r>
      <w:r w:rsidRPr="00DA7D0C">
        <w:rPr>
          <w:rFonts w:ascii="Arial" w:hAnsi="Arial" w:cs="Arial"/>
          <w:sz w:val="22"/>
          <w:szCs w:val="22"/>
        </w:rPr>
        <w:lastRenderedPageBreak/>
        <w:t>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B11A1">
      <w:pPr>
        <w:pStyle w:val="NormalWeb"/>
        <w:widowControl w:val="0"/>
        <w:autoSpaceDE w:val="0"/>
        <w:autoSpaceDN w:val="0"/>
        <w:spacing w:before="0" w:beforeAutospacing="0" w:after="0" w:afterAutospacing="0" w:line="360" w:lineRule="auto"/>
        <w:ind w:left="-567" w:right="-567"/>
        <w:jc w:val="both"/>
        <w:rPr>
          <w:rFonts w:ascii="Arial" w:hAnsi="Arial" w:cs="Arial"/>
          <w:spacing w:val="-2"/>
          <w:sz w:val="22"/>
          <w:szCs w:val="22"/>
        </w:rPr>
      </w:pPr>
      <w:r w:rsidRPr="00DA7D0C">
        <w:rPr>
          <w:rFonts w:ascii="Arial" w:hAnsi="Arial" w:cs="Arial"/>
          <w:b/>
          <w:sz w:val="22"/>
          <w:szCs w:val="22"/>
        </w:rPr>
        <w:t xml:space="preserve">c) </w:t>
      </w:r>
      <w:r w:rsidRPr="00DA7D0C">
        <w:rPr>
          <w:rFonts w:ascii="Arial" w:hAnsi="Arial" w:cs="Arial"/>
          <w:sz w:val="22"/>
          <w:szCs w:val="22"/>
        </w:rPr>
        <w:t>Prova de regularidade com o Fundo de Garantia do Tempo de Serviço</w:t>
      </w:r>
      <w:r w:rsidRPr="00DA7D0C">
        <w:rPr>
          <w:rFonts w:ascii="Arial" w:hAnsi="Arial" w:cs="Arial"/>
          <w:spacing w:val="-2"/>
          <w:sz w:val="22"/>
          <w:szCs w:val="22"/>
        </w:rPr>
        <w:t>(FGTS);</w:t>
      </w:r>
    </w:p>
    <w:p w:rsidR="009C17D9" w:rsidRPr="00DA7D0C" w:rsidRDefault="009C17D9" w:rsidP="008B11A1">
      <w:pPr>
        <w:pStyle w:val="NormalWeb"/>
        <w:widowControl w:val="0"/>
        <w:autoSpaceDE w:val="0"/>
        <w:autoSpaceDN w:val="0"/>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 xml:space="preserve">d) </w:t>
      </w:r>
      <w:r w:rsidRPr="00DA7D0C">
        <w:rPr>
          <w:rFonts w:ascii="Arial" w:hAnsi="Arial"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 xml:space="preserve">e) </w:t>
      </w:r>
      <w:r w:rsidRPr="00DA7D0C">
        <w:rPr>
          <w:rFonts w:ascii="Arial" w:hAnsi="Arial" w:cs="Arial"/>
          <w:sz w:val="22"/>
          <w:szCs w:val="22"/>
        </w:rPr>
        <w:t xml:space="preserve">Prova de inscrição no cadastro de contribuintes Estadual </w:t>
      </w:r>
      <w:r w:rsidR="000D486F" w:rsidRPr="00DA7D0C">
        <w:rPr>
          <w:rFonts w:ascii="Arial" w:hAnsi="Arial" w:cs="Arial"/>
          <w:sz w:val="22"/>
          <w:szCs w:val="22"/>
        </w:rPr>
        <w:t>ou</w:t>
      </w:r>
      <w:r w:rsidRPr="00DA7D0C">
        <w:rPr>
          <w:rFonts w:ascii="Arial" w:hAnsi="Arial" w:cs="Arial"/>
          <w:sz w:val="22"/>
          <w:szCs w:val="22"/>
        </w:rPr>
        <w:t xml:space="preserve"> Municipal relativo ao domicílio ou sede do </w:t>
      </w:r>
      <w:r w:rsidR="00D74657" w:rsidRPr="00DA7D0C">
        <w:rPr>
          <w:rFonts w:ascii="Arial" w:hAnsi="Arial" w:cs="Arial"/>
          <w:sz w:val="22"/>
          <w:szCs w:val="22"/>
        </w:rPr>
        <w:t>fornecedor</w:t>
      </w:r>
      <w:r w:rsidRPr="00DA7D0C">
        <w:rPr>
          <w:rFonts w:ascii="Arial" w:hAnsi="Arial" w:cs="Arial"/>
          <w:sz w:val="22"/>
          <w:szCs w:val="22"/>
        </w:rPr>
        <w:t>, pertinente ao seu ramo de atividade e compatível com o objeto contratual;</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f</w:t>
      </w:r>
      <w:r w:rsidRPr="00DA7D0C">
        <w:rPr>
          <w:rFonts w:ascii="Arial" w:hAnsi="Arial" w:cs="Arial"/>
          <w:sz w:val="22"/>
          <w:szCs w:val="22"/>
        </w:rPr>
        <w:t xml:space="preserve">) Prova de regularidade com a Fazenda Estadual </w:t>
      </w:r>
      <w:r w:rsidR="00D74657" w:rsidRPr="00DA7D0C">
        <w:rPr>
          <w:rFonts w:ascii="Arial" w:hAnsi="Arial" w:cs="Arial"/>
          <w:sz w:val="22"/>
          <w:szCs w:val="22"/>
        </w:rPr>
        <w:t>e</w:t>
      </w:r>
      <w:r w:rsidRPr="00DA7D0C">
        <w:rPr>
          <w:rFonts w:ascii="Arial" w:hAnsi="Arial" w:cs="Arial"/>
          <w:sz w:val="22"/>
          <w:szCs w:val="22"/>
        </w:rPr>
        <w:t xml:space="preserve"> Municipal do domicílio ou sede do </w:t>
      </w:r>
      <w:r w:rsidR="00D74657" w:rsidRPr="00DA7D0C">
        <w:rPr>
          <w:rFonts w:ascii="Arial" w:hAnsi="Arial" w:cs="Arial"/>
          <w:sz w:val="22"/>
          <w:szCs w:val="22"/>
        </w:rPr>
        <w:t>fornecedor</w:t>
      </w:r>
      <w:r w:rsidRPr="00DA7D0C">
        <w:rPr>
          <w:rFonts w:ascii="Arial" w:hAnsi="Arial" w:cs="Arial"/>
          <w:sz w:val="22"/>
          <w:szCs w:val="22"/>
        </w:rPr>
        <w:t>, relativa à atividade em cujo exercício contrata ou concorre;</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 xml:space="preserve">f.1) </w:t>
      </w:r>
      <w:r w:rsidRPr="00DA7D0C">
        <w:rPr>
          <w:rFonts w:ascii="Arial" w:hAnsi="Arial" w:cs="Arial"/>
          <w:sz w:val="22"/>
          <w:szCs w:val="22"/>
        </w:rPr>
        <w:t xml:space="preserve">Caso o </w:t>
      </w:r>
      <w:r w:rsidR="00E51386" w:rsidRPr="00DA7D0C">
        <w:rPr>
          <w:rFonts w:ascii="Arial" w:hAnsi="Arial" w:cs="Arial"/>
          <w:sz w:val="22"/>
          <w:szCs w:val="22"/>
        </w:rPr>
        <w:t>prestador de serviços</w:t>
      </w:r>
      <w:r w:rsidRPr="00DA7D0C">
        <w:rPr>
          <w:rFonts w:ascii="Arial" w:hAnsi="Arial" w:cs="Arial"/>
          <w:sz w:val="22"/>
          <w:szCs w:val="22"/>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f.2)</w:t>
      </w:r>
      <w:r w:rsidRPr="00DA7D0C">
        <w:rPr>
          <w:rFonts w:ascii="Arial" w:hAnsi="Arial" w:cs="Arial"/>
          <w:sz w:val="22"/>
          <w:szCs w:val="22"/>
        </w:rPr>
        <w:t xml:space="preserve">O </w:t>
      </w:r>
      <w:r w:rsidR="00E51386" w:rsidRPr="00DA7D0C">
        <w:rPr>
          <w:rFonts w:ascii="Arial" w:hAnsi="Arial" w:cs="Arial"/>
          <w:sz w:val="22"/>
          <w:szCs w:val="22"/>
        </w:rPr>
        <w:t>prestador de serviços</w:t>
      </w:r>
      <w:r w:rsidRPr="00DA7D0C">
        <w:rPr>
          <w:rFonts w:ascii="Arial" w:hAnsi="Arial" w:cs="Arial"/>
          <w:sz w:val="22"/>
          <w:szCs w:val="22"/>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Pr="009C17D9" w:rsidRDefault="001C1587" w:rsidP="00F0238E">
      <w:pPr>
        <w:pStyle w:val="PargrafodaLista"/>
        <w:numPr>
          <w:ilvl w:val="2"/>
          <w:numId w:val="14"/>
        </w:numPr>
        <w:spacing w:line="360" w:lineRule="auto"/>
        <w:ind w:left="-567" w:right="-567" w:firstLine="141"/>
        <w:jc w:val="both"/>
        <w:rPr>
          <w:rFonts w:ascii="Arial" w:hAnsi="Arial" w:cs="Arial"/>
          <w:b/>
          <w:bCs/>
          <w:spacing w:val="-2"/>
          <w:sz w:val="22"/>
          <w:szCs w:val="22"/>
        </w:rPr>
      </w:pPr>
      <w:r w:rsidRPr="009C17D9">
        <w:rPr>
          <w:rFonts w:ascii="Arial" w:hAnsi="Arial" w:cs="Arial"/>
          <w:b/>
          <w:bCs/>
          <w:spacing w:val="-2"/>
          <w:sz w:val="22"/>
          <w:szCs w:val="22"/>
        </w:rPr>
        <w:t>Qualificação Econômico-Financeira</w:t>
      </w:r>
    </w:p>
    <w:p w:rsidR="009C17D9" w:rsidRPr="009C17D9" w:rsidRDefault="009C17D9" w:rsidP="009C17D9">
      <w:pPr>
        <w:pStyle w:val="PargrafodaLista"/>
        <w:spacing w:line="360" w:lineRule="auto"/>
        <w:ind w:left="1292" w:right="-567"/>
        <w:jc w:val="both"/>
        <w:rPr>
          <w:rFonts w:ascii="Arial" w:hAnsi="Arial" w:cs="Arial"/>
          <w:b/>
          <w:bCs/>
          <w:sz w:val="22"/>
          <w:szCs w:val="22"/>
        </w:rPr>
      </w:pPr>
    </w:p>
    <w:p w:rsidR="001C1587" w:rsidRDefault="001C1587" w:rsidP="00F0238E">
      <w:pPr>
        <w:pStyle w:val="NormalWeb"/>
        <w:numPr>
          <w:ilvl w:val="0"/>
          <w:numId w:val="15"/>
        </w:numPr>
        <w:tabs>
          <w:tab w:val="left" w:pos="822"/>
        </w:tabs>
        <w:spacing w:before="0" w:beforeAutospacing="0" w:after="0" w:afterAutospacing="0" w:line="360" w:lineRule="auto"/>
        <w:ind w:right="-567"/>
        <w:jc w:val="both"/>
        <w:rPr>
          <w:rFonts w:ascii="Arial" w:hAnsi="Arial" w:cs="Arial"/>
          <w:sz w:val="22"/>
          <w:szCs w:val="22"/>
        </w:rPr>
      </w:pPr>
      <w:r w:rsidRPr="00DA7D0C">
        <w:rPr>
          <w:rFonts w:ascii="Arial" w:hAnsi="Arial" w:cs="Arial"/>
          <w:sz w:val="22"/>
          <w:szCs w:val="22"/>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9C17D9" w:rsidRPr="00DA7D0C" w:rsidRDefault="009C17D9" w:rsidP="009C17D9">
      <w:pPr>
        <w:pStyle w:val="NormalWeb"/>
        <w:tabs>
          <w:tab w:val="left" w:pos="822"/>
        </w:tabs>
        <w:spacing w:before="0" w:beforeAutospacing="0" w:after="0" w:afterAutospacing="0" w:line="360" w:lineRule="auto"/>
        <w:ind w:left="-207" w:right="-567"/>
        <w:jc w:val="both"/>
        <w:rPr>
          <w:rFonts w:ascii="Arial" w:hAnsi="Arial" w:cs="Arial"/>
          <w:sz w:val="22"/>
          <w:szCs w:val="22"/>
        </w:rPr>
      </w:pPr>
    </w:p>
    <w:p w:rsidR="001C1587" w:rsidRDefault="001C1587" w:rsidP="00F0238E">
      <w:pPr>
        <w:pStyle w:val="NormalWeb"/>
        <w:numPr>
          <w:ilvl w:val="0"/>
          <w:numId w:val="15"/>
        </w:numPr>
        <w:tabs>
          <w:tab w:val="left" w:pos="822"/>
        </w:tabs>
        <w:spacing w:before="0" w:beforeAutospacing="0" w:after="0" w:afterAutospacing="0" w:line="360" w:lineRule="auto"/>
        <w:ind w:right="-567"/>
        <w:jc w:val="both"/>
        <w:rPr>
          <w:rFonts w:ascii="Arial" w:hAnsi="Arial" w:cs="Arial"/>
          <w:sz w:val="22"/>
          <w:szCs w:val="22"/>
        </w:rPr>
      </w:pPr>
      <w:r w:rsidRPr="00DA7D0C">
        <w:rPr>
          <w:rFonts w:ascii="Arial" w:hAnsi="Arial" w:cs="Arial"/>
          <w:sz w:val="22"/>
          <w:szCs w:val="22"/>
        </w:rPr>
        <w:t xml:space="preserve">certidão negativa de falência expedida pelo distribuidor da sede do </w:t>
      </w:r>
      <w:r w:rsidR="00D74657" w:rsidRPr="00DA7D0C">
        <w:rPr>
          <w:rFonts w:ascii="Arial" w:hAnsi="Arial" w:cs="Arial"/>
          <w:sz w:val="22"/>
          <w:szCs w:val="22"/>
        </w:rPr>
        <w:t>fornecedor</w:t>
      </w:r>
      <w:r w:rsidRPr="00DA7D0C">
        <w:rPr>
          <w:rFonts w:ascii="Arial" w:hAnsi="Arial" w:cs="Arial"/>
          <w:sz w:val="22"/>
          <w:szCs w:val="22"/>
        </w:rPr>
        <w:t xml:space="preserve"> - Lei nº 14.133, de 2021, art. 69, caput, inciso II);</w:t>
      </w:r>
    </w:p>
    <w:p w:rsidR="009C17D9" w:rsidRDefault="009C17D9" w:rsidP="009C17D9">
      <w:pPr>
        <w:pStyle w:val="PargrafodaLista"/>
        <w:rPr>
          <w:rFonts w:ascii="Arial" w:hAnsi="Arial" w:cs="Arial"/>
          <w:sz w:val="22"/>
          <w:szCs w:val="22"/>
        </w:rPr>
      </w:pPr>
    </w:p>
    <w:p w:rsidR="001C1587" w:rsidRPr="00DA7D0C" w:rsidRDefault="001C1587" w:rsidP="008A65F2">
      <w:pPr>
        <w:spacing w:after="0" w:line="360" w:lineRule="auto"/>
        <w:ind w:left="-567" w:right="-567"/>
        <w:jc w:val="both"/>
        <w:rPr>
          <w:rFonts w:ascii="Arial" w:hAnsi="Arial" w:cs="Arial"/>
          <w:b/>
          <w:bCs/>
          <w:sz w:val="22"/>
          <w:szCs w:val="22"/>
          <w:u w:val="single"/>
        </w:rPr>
      </w:pPr>
      <w:r w:rsidRPr="00DA7D0C">
        <w:rPr>
          <w:rFonts w:ascii="Arial" w:hAnsi="Arial" w:cs="Arial"/>
          <w:b/>
          <w:bCs/>
          <w:spacing w:val="-2"/>
          <w:sz w:val="22"/>
          <w:szCs w:val="22"/>
          <w:u w:val="single"/>
        </w:rPr>
        <w:t>5.1.4. Qualificação Técnica</w:t>
      </w:r>
    </w:p>
    <w:p w:rsidR="00DA7D0C" w:rsidRDefault="00DA7D0C" w:rsidP="00DA7D0C">
      <w:pPr>
        <w:ind w:left="-567" w:right="-852"/>
        <w:jc w:val="both"/>
        <w:rPr>
          <w:rFonts w:ascii="Arial" w:hAnsi="Arial" w:cs="Arial"/>
          <w:sz w:val="22"/>
          <w:szCs w:val="22"/>
        </w:rPr>
      </w:pPr>
      <w:r w:rsidRPr="00DA7D0C">
        <w:rPr>
          <w:rFonts w:ascii="Arial" w:hAnsi="Arial" w:cs="Arial"/>
          <w:sz w:val="22"/>
          <w:szCs w:val="22"/>
        </w:rPr>
        <w:lastRenderedPageBreak/>
        <w:t xml:space="preserve">5.1.4.1. Para fins de comprovação da qualificação técnica, a licitante deverá apresentar documentação que comprove sua aptidão para o desempenho de atividade pertinente e compatível com o objeto da contratação, </w:t>
      </w:r>
      <w:r w:rsidR="00BC4095">
        <w:rPr>
          <w:rFonts w:ascii="Arial" w:hAnsi="Arial" w:cs="Arial"/>
          <w:sz w:val="22"/>
          <w:szCs w:val="22"/>
        </w:rPr>
        <w:t>através de atestado técnico.</w:t>
      </w:r>
    </w:p>
    <w:p w:rsidR="009C17D9" w:rsidRDefault="009C17D9" w:rsidP="009C17D9">
      <w:pPr>
        <w:spacing w:after="0" w:line="240" w:lineRule="auto"/>
        <w:ind w:left="-567" w:right="-852"/>
        <w:jc w:val="both"/>
        <w:rPr>
          <w:rFonts w:ascii="Arial" w:hAnsi="Arial" w:cs="Arial"/>
          <w:sz w:val="22"/>
          <w:szCs w:val="22"/>
        </w:rPr>
      </w:pPr>
    </w:p>
    <w:p w:rsidR="001C1587" w:rsidRPr="00DA7D0C" w:rsidRDefault="001C1587" w:rsidP="008A65F2">
      <w:pPr>
        <w:shd w:val="clear" w:color="auto" w:fill="4EA72E" w:themeFill="accent6"/>
        <w:spacing w:after="0" w:line="360" w:lineRule="auto"/>
        <w:ind w:left="-567" w:right="-567"/>
        <w:rPr>
          <w:rFonts w:ascii="Arial" w:hAnsi="Arial" w:cs="Arial"/>
          <w:b/>
          <w:bCs/>
          <w:sz w:val="22"/>
          <w:szCs w:val="22"/>
        </w:rPr>
      </w:pPr>
      <w:r w:rsidRPr="00DA7D0C">
        <w:rPr>
          <w:rFonts w:ascii="Arial" w:hAnsi="Arial" w:cs="Arial"/>
          <w:b/>
          <w:bCs/>
          <w:sz w:val="22"/>
          <w:szCs w:val="22"/>
        </w:rPr>
        <w:t>6. DO INSTRUMENTO DO CONTRATO.</w:t>
      </w:r>
    </w:p>
    <w:p w:rsidR="009C17D9" w:rsidRDefault="009C17D9" w:rsidP="008A65F2">
      <w:pPr>
        <w:spacing w:after="0" w:line="360" w:lineRule="auto"/>
        <w:ind w:left="-567" w:right="-567"/>
        <w:jc w:val="both"/>
        <w:rPr>
          <w:rFonts w:ascii="Arial" w:hAnsi="Arial" w:cs="Arial"/>
          <w:sz w:val="22"/>
          <w:szCs w:val="22"/>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6.1. Homologado o resultado da licitação, o licitante mais bem classificado terá o prazo de </w:t>
      </w:r>
      <w:r w:rsidRPr="00DA7D0C">
        <w:rPr>
          <w:rFonts w:ascii="Arial" w:hAnsi="Arial" w:cs="Arial"/>
          <w:b/>
          <w:sz w:val="22"/>
          <w:szCs w:val="22"/>
        </w:rPr>
        <w:t>05 (cinco) dias</w:t>
      </w:r>
      <w:r w:rsidRPr="00DA7D0C">
        <w:rPr>
          <w:rFonts w:ascii="Arial" w:hAnsi="Arial" w:cs="Arial"/>
          <w:sz w:val="22"/>
          <w:szCs w:val="22"/>
        </w:rPr>
        <w:t>, contados a partir da data de sua convocação, para assinar o contrato, cujo prazo de validade encontra-se nela fixado, sob pena de decadência do direito à contratação, sem prejuízo das sanções previstas na Lei nº 14.133, de 2021.</w:t>
      </w:r>
    </w:p>
    <w:p w:rsidR="009C17D9" w:rsidRPr="00DA7D0C" w:rsidRDefault="009C17D9" w:rsidP="009C17D9">
      <w:pPr>
        <w:spacing w:after="0" w:line="240" w:lineRule="auto"/>
        <w:ind w:left="-567" w:right="-567"/>
        <w:jc w:val="both"/>
        <w:rPr>
          <w:rFonts w:ascii="Arial" w:hAnsi="Arial" w:cs="Arial"/>
          <w:sz w:val="22"/>
          <w:szCs w:val="22"/>
          <w:highlight w:val="cyan"/>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6.2. O prazo de convocação </w:t>
      </w:r>
      <w:r w:rsidRPr="00DA7D0C">
        <w:rPr>
          <w:rFonts w:ascii="Arial" w:hAnsi="Arial" w:cs="Arial"/>
          <w:b/>
          <w:sz w:val="22"/>
          <w:szCs w:val="22"/>
          <w:u w:val="single"/>
        </w:rPr>
        <w:t>poderá ser prorrogado uma vez, por igual período</w:t>
      </w:r>
      <w:r w:rsidRPr="00DA7D0C">
        <w:rPr>
          <w:rFonts w:ascii="Arial" w:hAnsi="Arial" w:cs="Arial"/>
          <w:sz w:val="22"/>
          <w:szCs w:val="22"/>
        </w:rPr>
        <w:t>, mediante solicitação do licitante mais bem classificado e convocado, desde que:</w:t>
      </w:r>
    </w:p>
    <w:p w:rsidR="009C17D9" w:rsidRPr="00DA7D0C" w:rsidRDefault="009C17D9" w:rsidP="009C17D9">
      <w:pPr>
        <w:spacing w:after="0" w:line="240" w:lineRule="auto"/>
        <w:ind w:left="-567" w:right="-567"/>
        <w:jc w:val="both"/>
        <w:rPr>
          <w:rFonts w:ascii="Arial" w:hAnsi="Arial" w:cs="Arial"/>
          <w:sz w:val="22"/>
          <w:szCs w:val="22"/>
        </w:rPr>
      </w:pPr>
    </w:p>
    <w:p w:rsidR="001C1587" w:rsidRPr="009C17D9" w:rsidRDefault="001C1587" w:rsidP="00F0238E">
      <w:pPr>
        <w:pStyle w:val="PargrafodaLista"/>
        <w:numPr>
          <w:ilvl w:val="0"/>
          <w:numId w:val="16"/>
        </w:numPr>
        <w:spacing w:line="360" w:lineRule="auto"/>
        <w:ind w:right="-567"/>
        <w:jc w:val="both"/>
        <w:rPr>
          <w:rFonts w:ascii="Arial" w:hAnsi="Arial" w:cs="Arial"/>
          <w:iCs/>
          <w:sz w:val="22"/>
          <w:szCs w:val="22"/>
        </w:rPr>
      </w:pPr>
      <w:r w:rsidRPr="009C17D9">
        <w:rPr>
          <w:rFonts w:ascii="Arial" w:hAnsi="Arial" w:cs="Arial"/>
          <w:iCs/>
          <w:sz w:val="22"/>
          <w:szCs w:val="22"/>
        </w:rPr>
        <w:t>a solicitação seja devidamente justificada e apresentada dentro do prazo; e</w:t>
      </w:r>
    </w:p>
    <w:p w:rsidR="009C17D9" w:rsidRPr="009C17D9" w:rsidRDefault="009C17D9" w:rsidP="009C17D9">
      <w:pPr>
        <w:pStyle w:val="PargrafodaLista"/>
        <w:ind w:left="-207" w:right="-567"/>
        <w:jc w:val="both"/>
        <w:rPr>
          <w:rFonts w:ascii="Arial" w:hAnsi="Arial" w:cs="Arial"/>
          <w:iCs/>
          <w:sz w:val="22"/>
          <w:szCs w:val="22"/>
        </w:rPr>
      </w:pPr>
    </w:p>
    <w:p w:rsidR="001C1587" w:rsidRPr="009C17D9" w:rsidRDefault="001C1587" w:rsidP="00F0238E">
      <w:pPr>
        <w:pStyle w:val="PargrafodaLista"/>
        <w:numPr>
          <w:ilvl w:val="0"/>
          <w:numId w:val="16"/>
        </w:numPr>
        <w:spacing w:line="360" w:lineRule="auto"/>
        <w:ind w:right="-567"/>
        <w:jc w:val="both"/>
        <w:rPr>
          <w:rFonts w:ascii="Arial" w:hAnsi="Arial" w:cs="Arial"/>
          <w:iCs/>
          <w:sz w:val="22"/>
          <w:szCs w:val="22"/>
        </w:rPr>
      </w:pPr>
      <w:r w:rsidRPr="009C17D9">
        <w:rPr>
          <w:rFonts w:ascii="Arial" w:hAnsi="Arial" w:cs="Arial"/>
          <w:iCs/>
          <w:sz w:val="22"/>
          <w:szCs w:val="22"/>
        </w:rPr>
        <w:t>a justificativa apresentada seja aceita pela Administração.</w:t>
      </w:r>
    </w:p>
    <w:p w:rsidR="009C17D9" w:rsidRPr="009C17D9" w:rsidRDefault="009C17D9" w:rsidP="009C17D9">
      <w:pPr>
        <w:pStyle w:val="PargrafodaLista"/>
        <w:spacing w:line="360" w:lineRule="auto"/>
        <w:ind w:left="-207" w:right="-567"/>
        <w:jc w:val="both"/>
        <w:rPr>
          <w:rFonts w:ascii="Arial" w:hAnsi="Arial" w:cs="Arial"/>
          <w:iCs/>
          <w:sz w:val="22"/>
          <w:szCs w:val="22"/>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6.3. O contrato </w:t>
      </w:r>
      <w:r w:rsidR="00E51386" w:rsidRPr="00DA7D0C">
        <w:rPr>
          <w:rFonts w:ascii="Arial" w:hAnsi="Arial" w:cs="Arial"/>
          <w:sz w:val="22"/>
          <w:szCs w:val="22"/>
        </w:rPr>
        <w:t>poderá ser</w:t>
      </w:r>
      <w:r w:rsidRPr="00DA7D0C">
        <w:rPr>
          <w:rFonts w:ascii="Arial" w:hAnsi="Arial" w:cs="Arial"/>
          <w:sz w:val="22"/>
          <w:szCs w:val="22"/>
        </w:rPr>
        <w:t>assinado por meio de assinatura digital e disponibilizada no sistema.</w:t>
      </w:r>
    </w:p>
    <w:p w:rsidR="009C17D9" w:rsidRPr="00DA7D0C" w:rsidRDefault="009C17D9" w:rsidP="008A65F2">
      <w:pPr>
        <w:spacing w:after="0" w:line="360" w:lineRule="auto"/>
        <w:ind w:left="-567" w:right="-567"/>
        <w:jc w:val="both"/>
        <w:rPr>
          <w:rFonts w:ascii="Arial" w:hAnsi="Arial" w:cs="Arial"/>
          <w:sz w:val="22"/>
          <w:szCs w:val="22"/>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b/>
          <w:bCs/>
          <w:spacing w:val="20"/>
          <w:sz w:val="22"/>
          <w:szCs w:val="22"/>
        </w:rPr>
        <w:t xml:space="preserve">6.4. </w:t>
      </w:r>
      <w:r w:rsidRPr="00DA7D0C">
        <w:rPr>
          <w:rFonts w:ascii="Arial" w:hAnsi="Arial" w:cs="Arial"/>
          <w:sz w:val="22"/>
          <w:szCs w:val="22"/>
        </w:rPr>
        <w:t xml:space="preserve"> Este edital e seus anexos farão parte integrante do contrato a ser assinado entre a PREFEITURA e o licitante vencedor, no qual ficará estabelecido que o foro da cidade de </w:t>
      </w:r>
      <w:r w:rsidR="00F724D1" w:rsidRPr="00DA7D0C">
        <w:rPr>
          <w:rFonts w:ascii="Arial" w:hAnsi="Arial" w:cs="Arial"/>
          <w:sz w:val="22"/>
          <w:szCs w:val="22"/>
        </w:rPr>
        <w:t xml:space="preserve">Afrânio-PE, </w:t>
      </w:r>
      <w:r w:rsidRPr="00DA7D0C">
        <w:rPr>
          <w:rFonts w:ascii="Arial" w:hAnsi="Arial" w:cs="Arial"/>
          <w:sz w:val="22"/>
          <w:szCs w:val="22"/>
        </w:rPr>
        <w:t>será o único competente para dirimir todas e quaisquer dúvidas oriundas da interposição dos termos contidos no instrumento contratual;</w:t>
      </w:r>
    </w:p>
    <w:p w:rsidR="009C17D9" w:rsidRPr="00DA7D0C" w:rsidRDefault="009C17D9" w:rsidP="008A65F2">
      <w:pPr>
        <w:spacing w:after="0" w:line="360" w:lineRule="auto"/>
        <w:ind w:left="-567" w:right="-567"/>
        <w:jc w:val="both"/>
        <w:rPr>
          <w:rFonts w:ascii="Arial" w:hAnsi="Arial" w:cs="Arial"/>
          <w:sz w:val="22"/>
          <w:szCs w:val="22"/>
        </w:rPr>
      </w:pPr>
    </w:p>
    <w:p w:rsidR="009C17D9" w:rsidRDefault="001C1587" w:rsidP="008A65F2">
      <w:pPr>
        <w:tabs>
          <w:tab w:val="left" w:pos="4598"/>
        </w:tabs>
        <w:spacing w:after="0" w:line="360" w:lineRule="auto"/>
        <w:ind w:left="-567" w:right="-567"/>
        <w:jc w:val="both"/>
        <w:rPr>
          <w:rFonts w:ascii="Arial" w:hAnsi="Arial" w:cs="Arial"/>
          <w:b/>
          <w:sz w:val="22"/>
          <w:szCs w:val="22"/>
        </w:rPr>
      </w:pPr>
      <w:r w:rsidRPr="00DA7D0C">
        <w:rPr>
          <w:rFonts w:ascii="Arial" w:hAnsi="Arial" w:cs="Arial"/>
          <w:b/>
          <w:sz w:val="22"/>
          <w:szCs w:val="22"/>
        </w:rPr>
        <w:t xml:space="preserve">6.5.  </w:t>
      </w:r>
      <w:r w:rsidRPr="00DA7D0C">
        <w:rPr>
          <w:rFonts w:ascii="Arial" w:hAnsi="Arial" w:cs="Arial"/>
          <w:b/>
          <w:bCs/>
          <w:sz w:val="22"/>
          <w:szCs w:val="22"/>
        </w:rPr>
        <w:t>A</w:t>
      </w:r>
      <w:r w:rsidRPr="00DA7D0C">
        <w:rPr>
          <w:rFonts w:ascii="Arial" w:hAnsi="Arial" w:cs="Arial"/>
          <w:b/>
          <w:sz w:val="22"/>
          <w:szCs w:val="22"/>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DA7D0C" w:rsidRDefault="001C1587" w:rsidP="008A65F2">
      <w:pPr>
        <w:tabs>
          <w:tab w:val="left" w:pos="4598"/>
        </w:tabs>
        <w:spacing w:after="0" w:line="360" w:lineRule="auto"/>
        <w:ind w:left="-567" w:right="-567"/>
        <w:jc w:val="both"/>
        <w:rPr>
          <w:rFonts w:ascii="Arial" w:hAnsi="Arial" w:cs="Arial"/>
          <w:b/>
          <w:sz w:val="22"/>
          <w:szCs w:val="22"/>
        </w:rPr>
      </w:pPr>
    </w:p>
    <w:p w:rsidR="001C1587" w:rsidRPr="00DA7D0C" w:rsidRDefault="001C1587" w:rsidP="008A65F2">
      <w:pPr>
        <w:shd w:val="clear" w:color="auto" w:fill="4EA72E" w:themeFill="accent6"/>
        <w:spacing w:after="0" w:line="360" w:lineRule="auto"/>
        <w:ind w:left="-567" w:right="-567"/>
        <w:rPr>
          <w:rFonts w:ascii="Arial" w:hAnsi="Arial" w:cs="Arial"/>
          <w:b/>
          <w:bCs/>
          <w:sz w:val="22"/>
          <w:szCs w:val="22"/>
        </w:rPr>
      </w:pPr>
      <w:r w:rsidRPr="00DA7D0C">
        <w:rPr>
          <w:rFonts w:ascii="Arial" w:hAnsi="Arial" w:cs="Arial"/>
          <w:b/>
          <w:bCs/>
          <w:sz w:val="22"/>
          <w:szCs w:val="22"/>
        </w:rPr>
        <w:t>7. DOS RECURSOS.</w:t>
      </w:r>
    </w:p>
    <w:p w:rsidR="009C17D9" w:rsidRDefault="009C17D9" w:rsidP="008A65F2">
      <w:pPr>
        <w:spacing w:after="0" w:line="360" w:lineRule="auto"/>
        <w:ind w:left="-567" w:right="-567"/>
        <w:jc w:val="both"/>
        <w:rPr>
          <w:rFonts w:ascii="Arial" w:hAnsi="Arial" w:cs="Arial"/>
          <w:sz w:val="22"/>
          <w:szCs w:val="22"/>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7.1. A interposição de recurso referente ao julgamento das propostas, à habilitação ou inabilitação de licitantes, à anulação ou revogação da licitação, observará o disposto no </w:t>
      </w:r>
      <w:hyperlink r:id="rId12" w:anchor="art165" w:history="1">
        <w:r w:rsidRPr="00DA7D0C">
          <w:rPr>
            <w:rFonts w:ascii="Arial" w:hAnsi="Arial" w:cs="Arial"/>
            <w:sz w:val="22"/>
            <w:szCs w:val="22"/>
          </w:rPr>
          <w:t>art. 165 da Lei nº 14.133, de 2021</w:t>
        </w:r>
      </w:hyperlink>
      <w:r w:rsidRPr="00DA7D0C">
        <w:rPr>
          <w:rFonts w:ascii="Arial" w:hAnsi="Arial" w:cs="Arial"/>
          <w:sz w:val="22"/>
          <w:szCs w:val="22"/>
        </w:rPr>
        <w:t>.</w:t>
      </w:r>
    </w:p>
    <w:p w:rsidR="009C17D9" w:rsidRPr="00DA7D0C" w:rsidRDefault="009C17D9" w:rsidP="008A65F2">
      <w:pPr>
        <w:spacing w:after="0" w:line="360" w:lineRule="auto"/>
        <w:ind w:left="-567" w:right="-567"/>
        <w:jc w:val="both"/>
        <w:rPr>
          <w:rFonts w:ascii="Arial" w:hAnsi="Arial" w:cs="Arial"/>
          <w:sz w:val="22"/>
          <w:szCs w:val="22"/>
        </w:rPr>
      </w:pPr>
    </w:p>
    <w:p w:rsidR="008B11A1" w:rsidRPr="00DA7D0C" w:rsidRDefault="001C1587" w:rsidP="008B11A1">
      <w:pPr>
        <w:spacing w:after="0" w:line="360" w:lineRule="auto"/>
        <w:ind w:left="-567" w:right="-567"/>
        <w:jc w:val="both"/>
        <w:rPr>
          <w:rFonts w:ascii="Arial" w:hAnsi="Arial" w:cs="Arial"/>
          <w:sz w:val="22"/>
          <w:szCs w:val="22"/>
        </w:rPr>
      </w:pPr>
      <w:r w:rsidRPr="00DA7D0C">
        <w:rPr>
          <w:rFonts w:ascii="Arial" w:hAnsi="Arial" w:cs="Arial"/>
          <w:sz w:val="22"/>
          <w:szCs w:val="22"/>
        </w:rPr>
        <w:t>7.2. O prazo recursal é de 3 (três) dias úteis, contados da data de intimação ou de lavratura da ata.</w:t>
      </w:r>
    </w:p>
    <w:p w:rsidR="008B11A1" w:rsidRDefault="008B11A1" w:rsidP="008B11A1">
      <w:pPr>
        <w:spacing w:after="0" w:line="360" w:lineRule="auto"/>
        <w:ind w:left="-567" w:right="-567"/>
        <w:jc w:val="both"/>
        <w:rPr>
          <w:rFonts w:ascii="Arial" w:hAnsi="Arial" w:cs="Arial"/>
          <w:sz w:val="22"/>
          <w:szCs w:val="22"/>
        </w:rPr>
      </w:pPr>
      <w:r w:rsidRPr="00DA7D0C">
        <w:rPr>
          <w:rFonts w:ascii="Arial" w:hAnsi="Arial" w:cs="Arial"/>
          <w:sz w:val="22"/>
          <w:szCs w:val="22"/>
        </w:rPr>
        <w:lastRenderedPageBreak/>
        <w:t xml:space="preserve">7.3. </w:t>
      </w:r>
      <w:r w:rsidR="001C1587" w:rsidRPr="00DA7D0C">
        <w:rPr>
          <w:rFonts w:ascii="Arial" w:hAnsi="Arial" w:cs="Arial"/>
          <w:sz w:val="22"/>
          <w:szCs w:val="22"/>
        </w:rPr>
        <w:t>o prazo para apresentação das razões recursais será iniciado na data de intimação ou de lavratura da ata de habilitação ou inabilitação;</w:t>
      </w:r>
    </w:p>
    <w:p w:rsidR="009C17D9" w:rsidRPr="00DA7D0C" w:rsidRDefault="009C17D9" w:rsidP="008B11A1">
      <w:pPr>
        <w:spacing w:after="0" w:line="360" w:lineRule="auto"/>
        <w:ind w:left="-567" w:right="-567"/>
        <w:jc w:val="both"/>
        <w:rPr>
          <w:rFonts w:ascii="Arial" w:hAnsi="Arial" w:cs="Arial"/>
          <w:sz w:val="22"/>
          <w:szCs w:val="22"/>
        </w:rPr>
      </w:pPr>
    </w:p>
    <w:p w:rsidR="008B11A1" w:rsidRDefault="008B11A1" w:rsidP="008B11A1">
      <w:pPr>
        <w:spacing w:after="0" w:line="360" w:lineRule="auto"/>
        <w:ind w:left="-567" w:right="-567"/>
        <w:jc w:val="both"/>
        <w:rPr>
          <w:rFonts w:ascii="Arial" w:hAnsi="Arial" w:cs="Arial"/>
          <w:sz w:val="22"/>
          <w:szCs w:val="22"/>
        </w:rPr>
      </w:pPr>
      <w:r w:rsidRPr="00DA7D0C">
        <w:rPr>
          <w:rFonts w:ascii="Arial" w:hAnsi="Arial" w:cs="Arial"/>
          <w:sz w:val="22"/>
          <w:szCs w:val="22"/>
        </w:rPr>
        <w:t xml:space="preserve">7.3.1. </w:t>
      </w:r>
      <w:r w:rsidR="001C1587" w:rsidRPr="00DA7D0C">
        <w:rPr>
          <w:rFonts w:ascii="Arial" w:hAnsi="Arial" w:cs="Arial"/>
          <w:sz w:val="22"/>
          <w:szCs w:val="22"/>
        </w:rPr>
        <w:t xml:space="preserve">Os recursos deverão ser encaminhados </w:t>
      </w:r>
      <w:r w:rsidR="00E51386" w:rsidRPr="00DA7D0C">
        <w:rPr>
          <w:rFonts w:ascii="Arial" w:hAnsi="Arial" w:cs="Arial"/>
          <w:sz w:val="22"/>
          <w:szCs w:val="22"/>
        </w:rPr>
        <w:t xml:space="preserve">através do endereço de e-mail </w:t>
      </w:r>
      <w:hyperlink r:id="rId13" w:history="1">
        <w:r w:rsidRPr="00DA7D0C">
          <w:rPr>
            <w:rStyle w:val="Hyperlink"/>
            <w:rFonts w:ascii="Arial" w:hAnsi="Arial" w:cs="Arial"/>
            <w:b/>
            <w:sz w:val="22"/>
            <w:szCs w:val="22"/>
          </w:rPr>
          <w:t>cplafranio@afranio.pe.gov.br</w:t>
        </w:r>
      </w:hyperlink>
      <w:r w:rsidR="001C1587" w:rsidRPr="00DA7D0C">
        <w:rPr>
          <w:rFonts w:ascii="Arial" w:hAnsi="Arial" w:cs="Arial"/>
          <w:sz w:val="22"/>
          <w:szCs w:val="22"/>
        </w:rPr>
        <w:t>.</w:t>
      </w:r>
    </w:p>
    <w:p w:rsidR="009C17D9" w:rsidRPr="00DA7D0C" w:rsidRDefault="009C17D9" w:rsidP="008B11A1">
      <w:pPr>
        <w:spacing w:after="0" w:line="360" w:lineRule="auto"/>
        <w:ind w:left="-567" w:right="-567"/>
        <w:jc w:val="both"/>
        <w:rPr>
          <w:rFonts w:ascii="Arial" w:hAnsi="Arial" w:cs="Arial"/>
          <w:sz w:val="22"/>
          <w:szCs w:val="22"/>
        </w:rPr>
      </w:pPr>
    </w:p>
    <w:p w:rsidR="001C1587" w:rsidRPr="009C17D9" w:rsidRDefault="001C1587" w:rsidP="00F0238E">
      <w:pPr>
        <w:pStyle w:val="PargrafodaLista"/>
        <w:numPr>
          <w:ilvl w:val="1"/>
          <w:numId w:val="11"/>
        </w:numPr>
        <w:spacing w:line="360" w:lineRule="auto"/>
        <w:ind w:left="-567" w:right="-567" w:firstLine="0"/>
        <w:jc w:val="both"/>
        <w:rPr>
          <w:rFonts w:ascii="Arial" w:hAnsi="Arial" w:cs="Arial"/>
          <w:sz w:val="22"/>
          <w:szCs w:val="22"/>
        </w:rPr>
      </w:pPr>
      <w:r w:rsidRPr="009C17D9">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C17D9" w:rsidRPr="009C17D9" w:rsidRDefault="009C17D9" w:rsidP="009C17D9">
      <w:pPr>
        <w:pStyle w:val="PargrafodaLista"/>
        <w:spacing w:line="360" w:lineRule="auto"/>
        <w:ind w:right="-567"/>
        <w:jc w:val="both"/>
        <w:rPr>
          <w:rFonts w:ascii="Arial" w:hAnsi="Arial" w:cs="Arial"/>
          <w:sz w:val="22"/>
          <w:szCs w:val="22"/>
        </w:rPr>
      </w:pPr>
    </w:p>
    <w:p w:rsidR="001C1587" w:rsidRDefault="001C1587" w:rsidP="00F0238E">
      <w:pPr>
        <w:pStyle w:val="PargrafodaLista"/>
        <w:numPr>
          <w:ilvl w:val="1"/>
          <w:numId w:val="11"/>
        </w:numPr>
        <w:spacing w:line="360" w:lineRule="auto"/>
        <w:ind w:left="-567" w:right="-567" w:firstLine="0"/>
        <w:jc w:val="both"/>
        <w:rPr>
          <w:rFonts w:ascii="Arial" w:hAnsi="Arial" w:cs="Arial"/>
          <w:sz w:val="22"/>
          <w:szCs w:val="22"/>
        </w:rPr>
      </w:pPr>
      <w:r w:rsidRPr="00DA7D0C">
        <w:rPr>
          <w:rFonts w:ascii="Arial" w:hAnsi="Arial" w:cs="Arial"/>
          <w:sz w:val="22"/>
          <w:szCs w:val="22"/>
        </w:rPr>
        <w:t xml:space="preserve">Os recursos interpostos fora do prazo não serão conhecidos. </w:t>
      </w:r>
    </w:p>
    <w:p w:rsidR="009C17D9" w:rsidRPr="009C17D9" w:rsidRDefault="009C17D9" w:rsidP="009C17D9">
      <w:pPr>
        <w:pStyle w:val="PargrafodaLista"/>
        <w:rPr>
          <w:rFonts w:ascii="Arial" w:hAnsi="Arial" w:cs="Arial"/>
          <w:sz w:val="22"/>
          <w:szCs w:val="22"/>
        </w:rPr>
      </w:pPr>
    </w:p>
    <w:p w:rsidR="001C1587" w:rsidRDefault="008B11A1" w:rsidP="008B11A1">
      <w:pPr>
        <w:spacing w:after="0" w:line="360" w:lineRule="auto"/>
        <w:ind w:left="-567" w:right="-567"/>
        <w:jc w:val="both"/>
        <w:rPr>
          <w:rFonts w:ascii="Arial" w:hAnsi="Arial" w:cs="Arial"/>
          <w:sz w:val="22"/>
          <w:szCs w:val="22"/>
        </w:rPr>
      </w:pPr>
      <w:r w:rsidRPr="00DA7D0C">
        <w:rPr>
          <w:rFonts w:ascii="Arial" w:hAnsi="Arial" w:cs="Arial"/>
          <w:sz w:val="22"/>
          <w:szCs w:val="22"/>
        </w:rPr>
        <w:t>7.6.</w:t>
      </w:r>
      <w:r w:rsidR="001C1587" w:rsidRPr="00DA7D0C">
        <w:rPr>
          <w:rFonts w:ascii="Arial" w:hAnsi="Arial" w:cs="Arial"/>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9C17D9" w:rsidRPr="00DA7D0C" w:rsidRDefault="009C17D9" w:rsidP="008B11A1">
      <w:pPr>
        <w:spacing w:after="0" w:line="360" w:lineRule="auto"/>
        <w:ind w:left="-567" w:right="-567"/>
        <w:jc w:val="both"/>
        <w:rPr>
          <w:rFonts w:ascii="Arial" w:hAnsi="Arial" w:cs="Arial"/>
          <w:sz w:val="22"/>
          <w:szCs w:val="22"/>
        </w:rPr>
      </w:pPr>
    </w:p>
    <w:p w:rsidR="001C1587" w:rsidRDefault="001C1587" w:rsidP="00F0238E">
      <w:pPr>
        <w:pStyle w:val="PargrafodaLista"/>
        <w:numPr>
          <w:ilvl w:val="1"/>
          <w:numId w:val="12"/>
        </w:numPr>
        <w:spacing w:line="360" w:lineRule="auto"/>
        <w:ind w:left="-567" w:right="-567" w:firstLine="0"/>
        <w:jc w:val="both"/>
        <w:rPr>
          <w:rFonts w:ascii="Arial" w:hAnsi="Arial" w:cs="Arial"/>
          <w:sz w:val="22"/>
          <w:szCs w:val="22"/>
        </w:rPr>
      </w:pPr>
      <w:r w:rsidRPr="00DA7D0C">
        <w:rPr>
          <w:rFonts w:ascii="Arial" w:hAnsi="Arial" w:cs="Arial"/>
          <w:sz w:val="22"/>
          <w:szCs w:val="22"/>
        </w:rPr>
        <w:t xml:space="preserve">O recurso e o pedido de reconsideração terão efeito suspensivo do ato ou da decisão recorrida até que sobrevenha decisão final da autoridade competente. </w:t>
      </w:r>
    </w:p>
    <w:p w:rsidR="009C17D9" w:rsidRPr="00DA7D0C" w:rsidRDefault="009C17D9" w:rsidP="009C17D9">
      <w:pPr>
        <w:pStyle w:val="PargrafodaLista"/>
        <w:spacing w:line="360" w:lineRule="auto"/>
        <w:ind w:left="-567" w:right="-567"/>
        <w:jc w:val="both"/>
        <w:rPr>
          <w:rFonts w:ascii="Arial" w:hAnsi="Arial" w:cs="Arial"/>
          <w:sz w:val="22"/>
          <w:szCs w:val="22"/>
        </w:rPr>
      </w:pPr>
    </w:p>
    <w:p w:rsidR="009C17D9" w:rsidRDefault="001C1587" w:rsidP="00F0238E">
      <w:pPr>
        <w:pStyle w:val="PargrafodaLista"/>
        <w:numPr>
          <w:ilvl w:val="1"/>
          <w:numId w:val="13"/>
        </w:numPr>
        <w:spacing w:line="360" w:lineRule="auto"/>
        <w:ind w:left="-567" w:right="-567" w:firstLine="0"/>
        <w:jc w:val="both"/>
        <w:rPr>
          <w:rFonts w:ascii="Arial" w:hAnsi="Arial" w:cs="Arial"/>
          <w:sz w:val="22"/>
          <w:szCs w:val="22"/>
        </w:rPr>
      </w:pPr>
      <w:r w:rsidRPr="00DA7D0C">
        <w:rPr>
          <w:rFonts w:ascii="Arial" w:hAnsi="Arial" w:cs="Arial"/>
          <w:sz w:val="22"/>
          <w:szCs w:val="22"/>
        </w:rPr>
        <w:t>O acolhimento do recurso invalida tão somente os atos insuscetíveis de aproveitamento.</w:t>
      </w:r>
    </w:p>
    <w:p w:rsidR="001C1587" w:rsidRPr="00DA7D0C" w:rsidRDefault="001C1587" w:rsidP="009C17D9">
      <w:pPr>
        <w:pStyle w:val="PargrafodaLista"/>
        <w:spacing w:line="360" w:lineRule="auto"/>
        <w:ind w:left="-567" w:right="-567"/>
        <w:jc w:val="both"/>
        <w:rPr>
          <w:rFonts w:ascii="Arial" w:hAnsi="Arial" w:cs="Arial"/>
          <w:sz w:val="22"/>
          <w:szCs w:val="22"/>
        </w:rPr>
      </w:pPr>
    </w:p>
    <w:p w:rsidR="001C1587" w:rsidRPr="009C17D9" w:rsidRDefault="001C1587" w:rsidP="00F0238E">
      <w:pPr>
        <w:pStyle w:val="PargrafodaLista"/>
        <w:numPr>
          <w:ilvl w:val="1"/>
          <w:numId w:val="13"/>
        </w:numPr>
        <w:spacing w:line="360" w:lineRule="auto"/>
        <w:ind w:left="-567" w:right="-567" w:firstLine="0"/>
        <w:jc w:val="both"/>
        <w:rPr>
          <w:rFonts w:ascii="Arial" w:hAnsi="Arial" w:cs="Arial"/>
          <w:sz w:val="22"/>
          <w:szCs w:val="22"/>
          <w:u w:val="single"/>
        </w:rPr>
      </w:pPr>
      <w:r w:rsidRPr="00DA7D0C">
        <w:rPr>
          <w:rFonts w:ascii="Arial" w:hAnsi="Arial" w:cs="Arial"/>
          <w:sz w:val="22"/>
          <w:szCs w:val="22"/>
        </w:rPr>
        <w:t xml:space="preserve">Os autos do processo permanecerão com vista franqueada aos interessados no sítio eletrônico </w:t>
      </w:r>
      <w:hyperlink r:id="rId14" w:history="1">
        <w:r w:rsidR="009C17D9" w:rsidRPr="00581EB1">
          <w:rPr>
            <w:rStyle w:val="Hyperlink"/>
            <w:rFonts w:ascii="Arial" w:hAnsi="Arial" w:cs="Arial"/>
            <w:sz w:val="22"/>
            <w:szCs w:val="22"/>
          </w:rPr>
          <w:t>https://afranio.pe.gov.br/</w:t>
        </w:r>
      </w:hyperlink>
      <w:r w:rsidR="007716D4" w:rsidRPr="00DA7D0C">
        <w:rPr>
          <w:rFonts w:ascii="Arial" w:hAnsi="Arial" w:cs="Arial"/>
          <w:sz w:val="22"/>
          <w:szCs w:val="22"/>
        </w:rPr>
        <w:t>.</w:t>
      </w:r>
    </w:p>
    <w:p w:rsidR="009C17D9" w:rsidRPr="009C17D9" w:rsidRDefault="009C17D9" w:rsidP="009C17D9">
      <w:pPr>
        <w:pStyle w:val="PargrafodaLista"/>
        <w:rPr>
          <w:rFonts w:ascii="Arial" w:hAnsi="Arial" w:cs="Arial"/>
          <w:sz w:val="22"/>
          <w:szCs w:val="22"/>
          <w:u w:val="single"/>
        </w:rPr>
      </w:pPr>
    </w:p>
    <w:p w:rsidR="001C1587" w:rsidRPr="00DA7D0C" w:rsidRDefault="001C1587" w:rsidP="00F0238E">
      <w:pPr>
        <w:pStyle w:val="PargrafodaLista"/>
        <w:numPr>
          <w:ilvl w:val="0"/>
          <w:numId w:val="6"/>
        </w:numPr>
        <w:shd w:val="clear" w:color="auto" w:fill="4EA72E" w:themeFill="accent6"/>
        <w:spacing w:line="360" w:lineRule="auto"/>
        <w:ind w:left="-567" w:right="-567" w:firstLine="0"/>
        <w:rPr>
          <w:rFonts w:ascii="Arial" w:hAnsi="Arial" w:cs="Arial"/>
          <w:b/>
          <w:bCs/>
          <w:sz w:val="22"/>
          <w:szCs w:val="22"/>
        </w:rPr>
      </w:pPr>
      <w:r w:rsidRPr="00DA7D0C">
        <w:rPr>
          <w:rFonts w:ascii="Arial" w:hAnsi="Arial" w:cs="Arial"/>
          <w:b/>
          <w:bCs/>
          <w:sz w:val="22"/>
          <w:szCs w:val="22"/>
          <w:shd w:val="clear" w:color="auto" w:fill="4EA72E" w:themeFill="accent6"/>
        </w:rPr>
        <w:t>DAS INFRAÇÕES ADMINISTRATIVAS E SANÇÕES.</w:t>
      </w:r>
    </w:p>
    <w:p w:rsidR="009C17D9" w:rsidRDefault="009C17D9"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A75281" w:rsidRPr="00A75281" w:rsidRDefault="003427E1" w:rsidP="00F0238E">
      <w:pPr>
        <w:pStyle w:val="PargrafodaLista"/>
        <w:numPr>
          <w:ilvl w:val="1"/>
          <w:numId w:val="6"/>
        </w:numPr>
        <w:tabs>
          <w:tab w:val="left" w:pos="0"/>
        </w:tabs>
        <w:spacing w:line="360" w:lineRule="auto"/>
        <w:ind w:left="-567" w:right="-567" w:firstLine="0"/>
        <w:jc w:val="both"/>
        <w:rPr>
          <w:rFonts w:ascii="Arial" w:hAnsi="Arial" w:cs="Arial"/>
          <w:sz w:val="22"/>
          <w:szCs w:val="22"/>
        </w:rPr>
      </w:pPr>
      <w:r w:rsidRPr="00A75281">
        <w:rPr>
          <w:rFonts w:ascii="Arial" w:hAnsi="Arial" w:cs="Arial"/>
          <w:sz w:val="22"/>
          <w:szCs w:val="22"/>
        </w:rPr>
        <w:t>Comete infração administrativa, nos termos da lei, o licitante que, com dolo ou culpa:</w:t>
      </w:r>
    </w:p>
    <w:p w:rsidR="003427E1" w:rsidRPr="00A75281" w:rsidRDefault="003427E1" w:rsidP="00A75281">
      <w:pPr>
        <w:pStyle w:val="PargrafodaLista"/>
        <w:tabs>
          <w:tab w:val="left" w:pos="142"/>
        </w:tabs>
        <w:ind w:left="-567" w:right="-567"/>
        <w:jc w:val="both"/>
        <w:rPr>
          <w:rFonts w:ascii="Arial" w:hAnsi="Arial" w:cs="Arial"/>
          <w:sz w:val="22"/>
          <w:szCs w:val="22"/>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Deixar de entregar a documentação exigida para o certame ou não entregar qualquer documento que tenha sido solicitado pelo/a pregoeiro/a durante o certame;</w:t>
      </w:r>
    </w:p>
    <w:p w:rsidR="00A75281" w:rsidRPr="00A75281" w:rsidRDefault="00A75281" w:rsidP="00A75281">
      <w:pPr>
        <w:pStyle w:val="PargrafodaLista"/>
        <w:tabs>
          <w:tab w:val="left" w:pos="1140"/>
        </w:tabs>
        <w:ind w:left="298" w:right="-567"/>
        <w:jc w:val="both"/>
        <w:rPr>
          <w:rFonts w:ascii="Arial" w:hAnsi="Arial" w:cs="Arial"/>
          <w:sz w:val="22"/>
          <w:szCs w:val="22"/>
        </w:rPr>
      </w:pPr>
    </w:p>
    <w:p w:rsidR="003427E1" w:rsidRDefault="003427E1"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8.1.2.Salvo em decorrência de fato superveniente devidamente justificado, não mantiver a proposta em especial quando:</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8"/>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não enviar a proposta adequada ao último lance ofertado ou após a negociação;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8"/>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recusar-se a enviar o detalhamento da proposta quando exigível; </w:t>
      </w:r>
    </w:p>
    <w:p w:rsidR="00A75281"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Default="003427E1"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lastRenderedPageBreak/>
        <w:t xml:space="preserve">c.pedir para ser desclassificado quando encerrada a etapa competitiva; ou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Default="003427E1"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d.deixar de apresentar amostra;</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Default="003427E1"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 xml:space="preserve">e.apresentar proposta ou amostra em desacordo com as especificações do edital;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Não celebrar o contrato ou não entregar a documentação exigida para a contratação, quando convocado dentro do prazo de validade de sua proposta;</w:t>
      </w:r>
    </w:p>
    <w:p w:rsidR="00A75281" w:rsidRPr="00A75281" w:rsidRDefault="00A75281" w:rsidP="00A75281">
      <w:pPr>
        <w:pStyle w:val="PargrafodaLista"/>
        <w:tabs>
          <w:tab w:val="left" w:pos="1140"/>
        </w:tabs>
        <w:ind w:left="298" w:right="-567"/>
        <w:jc w:val="both"/>
        <w:rPr>
          <w:rFonts w:ascii="Arial" w:hAnsi="Arial" w:cs="Arial"/>
          <w:sz w:val="22"/>
          <w:szCs w:val="22"/>
        </w:rPr>
      </w:pPr>
    </w:p>
    <w:p w:rsidR="003427E1" w:rsidRPr="00A75281" w:rsidRDefault="003427E1" w:rsidP="00F0238E">
      <w:pPr>
        <w:pStyle w:val="PargrafodaLista"/>
        <w:numPr>
          <w:ilvl w:val="0"/>
          <w:numId w:val="17"/>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Recusar-se, sem justificativa, a assinar o contrato ou a ata de registro de preço, ou a aceitar ou retirar o instrumento equivalente no prazo estabelecido pela Administração;</w:t>
      </w:r>
    </w:p>
    <w:p w:rsidR="00A75281" w:rsidRPr="00A75281" w:rsidRDefault="00A75281" w:rsidP="00A75281">
      <w:pPr>
        <w:pStyle w:val="PargrafodaLista"/>
        <w:tabs>
          <w:tab w:val="left" w:pos="1140"/>
        </w:tabs>
        <w:ind w:left="-207" w:right="-567"/>
        <w:jc w:val="both"/>
        <w:rPr>
          <w:rFonts w:ascii="Arial" w:hAnsi="Arial" w:cs="Arial"/>
          <w:sz w:val="22"/>
          <w:szCs w:val="22"/>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Apresentar declaração ou documentação falsa exigida para o certame ou prestar declaração falsa durante a licitação</w:t>
      </w:r>
    </w:p>
    <w:p w:rsidR="00A75281" w:rsidRPr="00A75281" w:rsidRDefault="00A75281" w:rsidP="00A75281">
      <w:pPr>
        <w:pStyle w:val="PargrafodaLista"/>
        <w:tabs>
          <w:tab w:val="left" w:pos="1140"/>
        </w:tabs>
        <w:ind w:left="298" w:right="-567"/>
        <w:jc w:val="both"/>
        <w:rPr>
          <w:rFonts w:ascii="Arial" w:hAnsi="Arial" w:cs="Arial"/>
          <w:sz w:val="22"/>
          <w:szCs w:val="22"/>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fraudar a licitação</w:t>
      </w:r>
    </w:p>
    <w:p w:rsidR="00A75281" w:rsidRPr="00DA7D0C" w:rsidRDefault="00A75281" w:rsidP="00A75281">
      <w:pPr>
        <w:tabs>
          <w:tab w:val="left" w:pos="142"/>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comportar-se de modo inidôneo ou cometer fraude de qualquer natureza, em especial quando:</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9"/>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agir em conluio ou em desconformidade com a lei;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9"/>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induzir deliberadamente a erro no julgamento;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9"/>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apresentar amostra falsificada ou deteriorada;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praticar atos ilícitos com vistas a frustrar os objetivos da licitação</w:t>
      </w:r>
    </w:p>
    <w:p w:rsidR="00A75281" w:rsidRPr="00DA7D0C" w:rsidRDefault="00A75281" w:rsidP="00A75281">
      <w:pPr>
        <w:tabs>
          <w:tab w:val="left" w:pos="142"/>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Pr>
          <w:rFonts w:ascii="Arial" w:hAnsi="Arial" w:cs="Arial"/>
          <w:sz w:val="22"/>
          <w:szCs w:val="22"/>
        </w:rPr>
        <w:t>P</w:t>
      </w:r>
      <w:r w:rsidR="003427E1" w:rsidRPr="00A75281">
        <w:rPr>
          <w:rFonts w:ascii="Arial" w:hAnsi="Arial" w:cs="Arial"/>
          <w:sz w:val="22"/>
          <w:szCs w:val="22"/>
        </w:rPr>
        <w:t>raticar ato lesivo previsto no art. 5º da Lei n.º 12.846, de 2013.</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1"/>
          <w:numId w:val="6"/>
        </w:numPr>
        <w:tabs>
          <w:tab w:val="left" w:pos="0"/>
        </w:tabs>
        <w:spacing w:line="360" w:lineRule="auto"/>
        <w:ind w:left="-567" w:right="-567" w:firstLine="0"/>
        <w:jc w:val="both"/>
        <w:rPr>
          <w:rFonts w:ascii="Arial" w:hAnsi="Arial" w:cs="Arial"/>
          <w:sz w:val="22"/>
          <w:szCs w:val="22"/>
        </w:rPr>
      </w:pPr>
      <w:r w:rsidRPr="00A75281">
        <w:rPr>
          <w:rFonts w:ascii="Arial" w:hAnsi="Arial" w:cs="Arial"/>
          <w:sz w:val="22"/>
          <w:szCs w:val="22"/>
        </w:rPr>
        <w:t xml:space="preserve">Com fulcro na Lei nº 14.133, de 2021, a Administração poderá, garantida a prévia defesa, aplicar aos licitantes e/ou adjudicatários as seguintes sanções, sem prejuízo das responsabilidades civil e criminal: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 xml:space="preserve">dvertência; </w:t>
      </w:r>
    </w:p>
    <w:p w:rsidR="00A75281" w:rsidRPr="00DA7D0C" w:rsidRDefault="00A75281" w:rsidP="00A75281">
      <w:pPr>
        <w:tabs>
          <w:tab w:val="left" w:pos="142"/>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Pr>
          <w:rFonts w:ascii="Arial" w:hAnsi="Arial" w:cs="Arial"/>
          <w:sz w:val="22"/>
          <w:szCs w:val="22"/>
        </w:rPr>
        <w:t>M</w:t>
      </w:r>
      <w:r w:rsidR="003427E1" w:rsidRPr="00A75281">
        <w:rPr>
          <w:rFonts w:ascii="Arial" w:hAnsi="Arial" w:cs="Arial"/>
          <w:sz w:val="22"/>
          <w:szCs w:val="22"/>
        </w:rPr>
        <w:t>ulta;</w:t>
      </w:r>
    </w:p>
    <w:p w:rsidR="00A75281" w:rsidRPr="00DA7D0C" w:rsidRDefault="00A75281" w:rsidP="00A75281">
      <w:pPr>
        <w:tabs>
          <w:tab w:val="left" w:pos="142"/>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Pr>
          <w:rFonts w:ascii="Arial" w:hAnsi="Arial" w:cs="Arial"/>
          <w:sz w:val="22"/>
          <w:szCs w:val="22"/>
        </w:rPr>
        <w:t>I</w:t>
      </w:r>
      <w:r w:rsidR="003427E1" w:rsidRPr="00A75281">
        <w:rPr>
          <w:rFonts w:ascii="Arial" w:hAnsi="Arial" w:cs="Arial"/>
          <w:sz w:val="22"/>
          <w:szCs w:val="22"/>
        </w:rPr>
        <w:t>mpedimento de licitar e contratar e</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284"/>
        </w:tabs>
        <w:spacing w:line="360" w:lineRule="auto"/>
        <w:ind w:left="-426" w:right="-567" w:firstLine="0"/>
        <w:jc w:val="both"/>
        <w:rPr>
          <w:rFonts w:ascii="Arial" w:hAnsi="Arial" w:cs="Arial"/>
          <w:sz w:val="22"/>
          <w:szCs w:val="22"/>
        </w:rPr>
      </w:pPr>
      <w:r>
        <w:rPr>
          <w:rFonts w:ascii="Arial" w:hAnsi="Arial" w:cs="Arial"/>
          <w:sz w:val="22"/>
          <w:szCs w:val="22"/>
        </w:rPr>
        <w:lastRenderedPageBreak/>
        <w:t>D</w:t>
      </w:r>
      <w:r w:rsidR="003427E1" w:rsidRPr="00A75281">
        <w:rPr>
          <w:rFonts w:ascii="Arial" w:hAnsi="Arial" w:cs="Arial"/>
          <w:sz w:val="22"/>
          <w:szCs w:val="22"/>
        </w:rPr>
        <w:t>eclaração de inidoneidade para licitar ou contratar, enquanto perdurarem os motivos determinantes da punição ou até que seja promovida sua reabilitação perante a própria autoridade que aplicou a penalidade.</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1"/>
          <w:numId w:val="6"/>
        </w:numPr>
        <w:tabs>
          <w:tab w:val="left" w:pos="142"/>
        </w:tabs>
        <w:spacing w:line="360" w:lineRule="auto"/>
        <w:ind w:left="-426" w:right="-567" w:firstLine="0"/>
        <w:jc w:val="both"/>
        <w:rPr>
          <w:rFonts w:ascii="Arial" w:hAnsi="Arial" w:cs="Arial"/>
          <w:sz w:val="22"/>
          <w:szCs w:val="22"/>
        </w:rPr>
      </w:pPr>
      <w:r w:rsidRPr="00A75281">
        <w:rPr>
          <w:rFonts w:ascii="Arial" w:hAnsi="Arial" w:cs="Arial"/>
          <w:sz w:val="22"/>
          <w:szCs w:val="22"/>
        </w:rPr>
        <w:t>Na aplicação das sanções serão considerados:</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1140"/>
        </w:tabs>
        <w:spacing w:line="360" w:lineRule="auto"/>
        <w:ind w:right="-567"/>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 xml:space="preserve"> natureza e a gravidade da infração cometida.</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1140"/>
        </w:tabs>
        <w:spacing w:line="360" w:lineRule="auto"/>
        <w:ind w:right="-567"/>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s peculiaridades do caso concreto</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1140"/>
        </w:tabs>
        <w:spacing w:line="360" w:lineRule="auto"/>
        <w:ind w:right="-567"/>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s circunstâncias agravantes ou atenuantes</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1140"/>
        </w:tabs>
        <w:spacing w:line="360" w:lineRule="auto"/>
        <w:ind w:right="-567"/>
        <w:jc w:val="both"/>
        <w:rPr>
          <w:rFonts w:ascii="Arial" w:hAnsi="Arial" w:cs="Arial"/>
          <w:sz w:val="22"/>
          <w:szCs w:val="22"/>
        </w:rPr>
      </w:pPr>
      <w:r>
        <w:rPr>
          <w:rFonts w:ascii="Arial" w:hAnsi="Arial" w:cs="Arial"/>
          <w:sz w:val="22"/>
          <w:szCs w:val="22"/>
        </w:rPr>
        <w:t>O</w:t>
      </w:r>
      <w:r w:rsidR="003427E1" w:rsidRPr="00A75281">
        <w:rPr>
          <w:rFonts w:ascii="Arial" w:hAnsi="Arial" w:cs="Arial"/>
          <w:sz w:val="22"/>
          <w:szCs w:val="22"/>
        </w:rPr>
        <w:t>s danos que dela provierem para a Administração Pública</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284"/>
        </w:tabs>
        <w:spacing w:line="360" w:lineRule="auto"/>
        <w:ind w:left="-426" w:right="-567" w:firstLine="0"/>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 xml:space="preserve"> implantação ou o aperfeiçoamento de programa de integridade, conforme normas e orientações dos órgãos de controle.</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1"/>
          <w:numId w:val="6"/>
        </w:numPr>
        <w:tabs>
          <w:tab w:val="left" w:pos="142"/>
        </w:tabs>
        <w:spacing w:line="360" w:lineRule="auto"/>
        <w:ind w:left="-426" w:right="-567" w:firstLine="0"/>
        <w:jc w:val="both"/>
        <w:rPr>
          <w:rFonts w:ascii="Arial" w:hAnsi="Arial" w:cs="Arial"/>
          <w:sz w:val="22"/>
          <w:szCs w:val="22"/>
        </w:rPr>
      </w:pPr>
      <w:r w:rsidRPr="00A75281">
        <w:rPr>
          <w:rFonts w:ascii="Arial" w:hAnsi="Arial" w:cs="Arial"/>
          <w:sz w:val="22"/>
          <w:szCs w:val="22"/>
        </w:rPr>
        <w:t xml:space="preserve">A multa será recolhida em percentual de 0,5% a 30% incidente sobre o valor do contrato licitado, recolhida no prazo máximo de 15 (quinze) dias úteis, a contar da comunicação oficial.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284"/>
        </w:tabs>
        <w:spacing w:line="360" w:lineRule="auto"/>
        <w:ind w:left="-426" w:right="-567" w:firstLine="0"/>
        <w:jc w:val="both"/>
        <w:rPr>
          <w:rFonts w:ascii="Arial" w:hAnsi="Arial" w:cs="Arial"/>
          <w:sz w:val="22"/>
          <w:szCs w:val="22"/>
        </w:rPr>
      </w:pPr>
      <w:r w:rsidRPr="00A75281">
        <w:rPr>
          <w:rFonts w:ascii="Arial" w:hAnsi="Arial" w:cs="Arial"/>
          <w:sz w:val="22"/>
          <w:szCs w:val="22"/>
        </w:rPr>
        <w:t>Para as infrações previstas nos itens 8.1.1, 8.1.2 e 8.1.3, a multa será de 0,5% a 15% do valor do contrato licitado.</w:t>
      </w:r>
    </w:p>
    <w:p w:rsidR="00A75281" w:rsidRPr="00DA7D0C" w:rsidRDefault="00A75281" w:rsidP="004B0013">
      <w:pPr>
        <w:tabs>
          <w:tab w:val="left" w:pos="284"/>
        </w:tabs>
        <w:spacing w:after="0" w:line="240" w:lineRule="auto"/>
        <w:ind w:left="-426"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284"/>
        </w:tabs>
        <w:spacing w:line="360" w:lineRule="auto"/>
        <w:ind w:left="-426" w:right="-567" w:firstLine="0"/>
        <w:jc w:val="both"/>
        <w:rPr>
          <w:rFonts w:ascii="Arial" w:hAnsi="Arial" w:cs="Arial"/>
          <w:sz w:val="22"/>
          <w:szCs w:val="22"/>
        </w:rPr>
      </w:pPr>
      <w:r w:rsidRPr="00A75281">
        <w:rPr>
          <w:rFonts w:ascii="Arial" w:hAnsi="Arial" w:cs="Arial"/>
          <w:sz w:val="22"/>
          <w:szCs w:val="22"/>
        </w:rPr>
        <w:t>Para as infrações previstas nos itens 8.1.4, 8.1.5, 8.1.6, 8.1.7 e 8.1.8, a multa será de 15%a 30% do valor do contrato licitado.</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DA7D0C"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.5.As sanções de advertência, impedimento de licitar e contratar e declaração de inidoneidade para licitar ou contratar poderão ser aplicadas, cumulativamente ou não, à penalidade de multa.</w:t>
      </w: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.6.Na aplicação da sanção de multa será facultada a defesa do interessado no prazo de 15 (quinze) dias úteis, contado da data de sua intimação.</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.7.A sanção de impedimento de licitar e contratar será aplicada ao responsável em decorrência das infrações administrativas relacionadas nos itens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.1.1,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.1.2 e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.8.Poderá ser aplicada ao responsável a sanção de declaração de inidoneidade para licitar ou contratar, em decorrência da prática das infrações dispostas nos itens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.1.4,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.1.5,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.1.6,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.1.7 e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.1.8, bem como pelas infrações administrativas previstas nos itens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.1.1,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.1.2 e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.1.3 que </w:t>
      </w:r>
      <w:r w:rsidR="003427E1" w:rsidRPr="00DA7D0C">
        <w:rPr>
          <w:rFonts w:ascii="Arial" w:eastAsia="Times New Roman" w:hAnsi="Arial" w:cs="Arial"/>
          <w:kern w:val="0"/>
          <w:sz w:val="22"/>
          <w:szCs w:val="22"/>
          <w:lang w:eastAsia="pt-BR"/>
        </w:rPr>
        <w:lastRenderedPageBreak/>
        <w:t>justifiquem a imposição de penalidade mais grave que a sanção de impedimento de licitar e contratar, cuja duração observará o prazo previsto no art. 156, §5º, da Lei n.º 14.133/2021.</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.9.A recusa injustificada do adjudicatário em assinar o contrato ou a ata de registro de preço, ou em aceitar ou retirar o instrumento equivalente no prazo estabelecido pela Administração, descrita no item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.13.O recurso e o pedido de reconsideração terão efeito suspensivo do ato ou da decisão recorrida até que sobrevenha decisão final da autoridade competente.</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1C1587"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.14.A aplicação das sanções previstas neste edital não exclui, em hipótese alguma, a obrigação de reparação integral dos danos causados.</w:t>
      </w:r>
    </w:p>
    <w:p w:rsidR="004B0013" w:rsidRPr="00DA7D0C" w:rsidRDefault="004B0013" w:rsidP="008A65F2">
      <w:pPr>
        <w:tabs>
          <w:tab w:val="left" w:pos="1140"/>
        </w:tabs>
        <w:spacing w:after="0" w:line="360" w:lineRule="auto"/>
        <w:ind w:left="-567" w:right="-567"/>
        <w:jc w:val="both"/>
        <w:rPr>
          <w:rFonts w:ascii="Arial" w:hAnsi="Arial" w:cs="Arial"/>
          <w:sz w:val="22"/>
          <w:szCs w:val="22"/>
        </w:rPr>
      </w:pPr>
    </w:p>
    <w:p w:rsidR="001C1587" w:rsidRPr="00DA7D0C" w:rsidRDefault="0063554B" w:rsidP="008A65F2">
      <w:pPr>
        <w:spacing w:after="0" w:line="360" w:lineRule="auto"/>
        <w:ind w:left="-567" w:right="-567"/>
        <w:rPr>
          <w:rFonts w:ascii="Arial" w:hAnsi="Arial" w:cs="Arial"/>
          <w:b/>
          <w:bCs/>
          <w:sz w:val="22"/>
          <w:szCs w:val="22"/>
        </w:rPr>
      </w:pPr>
      <w:r w:rsidRPr="00DA7D0C">
        <w:rPr>
          <w:rFonts w:ascii="Arial" w:hAnsi="Arial" w:cs="Arial"/>
          <w:b/>
          <w:bCs/>
          <w:sz w:val="22"/>
          <w:szCs w:val="22"/>
          <w:shd w:val="clear" w:color="auto" w:fill="4EA72E" w:themeFill="accent6"/>
        </w:rPr>
        <w:t xml:space="preserve">9. </w:t>
      </w:r>
      <w:r w:rsidR="001C1587" w:rsidRPr="00DA7D0C">
        <w:rPr>
          <w:rFonts w:ascii="Arial" w:hAnsi="Arial" w:cs="Arial"/>
          <w:b/>
          <w:bCs/>
          <w:sz w:val="22"/>
          <w:szCs w:val="22"/>
          <w:shd w:val="clear" w:color="auto" w:fill="4EA72E" w:themeFill="accent6"/>
        </w:rPr>
        <w:t>DA IMPUGNAÇÃO DO EDITAL E DO PEDIDO DE ESCLARECIMENTO</w:t>
      </w:r>
    </w:p>
    <w:p w:rsidR="004B0013" w:rsidRDefault="004B0013" w:rsidP="008A65F2">
      <w:pPr>
        <w:spacing w:after="0" w:line="360" w:lineRule="auto"/>
        <w:ind w:left="-567" w:right="-567"/>
        <w:jc w:val="both"/>
        <w:rPr>
          <w:rFonts w:ascii="Arial" w:hAnsi="Arial" w:cs="Arial"/>
          <w:sz w:val="22"/>
          <w:szCs w:val="22"/>
        </w:rPr>
      </w:pPr>
    </w:p>
    <w:p w:rsidR="001C1587" w:rsidRPr="00DA7D0C"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9.1. </w:t>
      </w:r>
      <w:r w:rsidR="001C1587" w:rsidRPr="00DA7D0C">
        <w:rPr>
          <w:rFonts w:ascii="Arial" w:hAnsi="Arial" w:cs="Arial"/>
          <w:sz w:val="22"/>
          <w:szCs w:val="22"/>
        </w:rPr>
        <w:t xml:space="preserve">Qualquer pessoa é parte legítima para impugnar este Edital por irregularidade na aplicação da </w:t>
      </w:r>
      <w:hyperlink r:id="rId15" w:history="1">
        <w:r w:rsidR="001C1587" w:rsidRPr="00DA7D0C">
          <w:rPr>
            <w:rFonts w:ascii="Arial" w:hAnsi="Arial" w:cs="Arial"/>
            <w:sz w:val="22"/>
            <w:szCs w:val="22"/>
          </w:rPr>
          <w:t>Lei nº 14.133, de 2021</w:t>
        </w:r>
      </w:hyperlink>
      <w:r w:rsidR="001C1587" w:rsidRPr="00DA7D0C">
        <w:rPr>
          <w:rFonts w:ascii="Arial" w:hAnsi="Arial" w:cs="Arial"/>
          <w:sz w:val="22"/>
          <w:szCs w:val="22"/>
        </w:rPr>
        <w:t>, devendo protocolar o pedido até 3 (três) dias úteis antes da data da abertura do certame.</w:t>
      </w: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lastRenderedPageBreak/>
        <w:t xml:space="preserve">9.2. </w:t>
      </w:r>
      <w:r w:rsidR="001C1587" w:rsidRPr="00DA7D0C">
        <w:rPr>
          <w:rFonts w:ascii="Arial" w:hAnsi="Arial" w:cs="Arial"/>
          <w:sz w:val="22"/>
          <w:szCs w:val="22"/>
        </w:rPr>
        <w:t xml:space="preserve">A resposta à impugnação ou ao pedido de esclarecimento será divulgado em sítio eletrônico </w:t>
      </w:r>
      <w:r w:rsidR="00E51386" w:rsidRPr="00DA7D0C">
        <w:rPr>
          <w:rFonts w:ascii="Arial" w:hAnsi="Arial" w:cs="Arial"/>
          <w:sz w:val="22"/>
          <w:szCs w:val="22"/>
        </w:rPr>
        <w:t xml:space="preserve">https://afranio.pe.gov.br/ </w:t>
      </w:r>
      <w:r w:rsidR="001C1587" w:rsidRPr="00DA7D0C">
        <w:rPr>
          <w:rFonts w:ascii="Arial" w:hAnsi="Arial" w:cs="Arial"/>
          <w:sz w:val="22"/>
          <w:szCs w:val="22"/>
        </w:rPr>
        <w:t>no prazo de até 3 (três) dias úteis, limitado ao último dia útil anterior à data da abertura do certame.</w:t>
      </w:r>
    </w:p>
    <w:p w:rsidR="004B0013" w:rsidRPr="00DA7D0C"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9.3. </w:t>
      </w:r>
      <w:r w:rsidR="001C1587" w:rsidRPr="00DA7D0C">
        <w:rPr>
          <w:rFonts w:ascii="Arial" w:hAnsi="Arial" w:cs="Arial"/>
          <w:sz w:val="22"/>
          <w:szCs w:val="22"/>
        </w:rPr>
        <w:t xml:space="preserve">A impugnação e o pedido de esclarecimento poderão ser realizados através do </w:t>
      </w:r>
      <w:r w:rsidR="00E51386" w:rsidRPr="00DA7D0C">
        <w:rPr>
          <w:rFonts w:ascii="Arial" w:hAnsi="Arial" w:cs="Arial"/>
          <w:sz w:val="22"/>
          <w:szCs w:val="22"/>
        </w:rPr>
        <w:t xml:space="preserve">endereço de e-mail: </w:t>
      </w:r>
      <w:hyperlink r:id="rId16" w:history="1">
        <w:r w:rsidR="004B0013" w:rsidRPr="00581EB1">
          <w:rPr>
            <w:rStyle w:val="Hyperlink"/>
            <w:rFonts w:ascii="Arial" w:hAnsi="Arial" w:cs="Arial"/>
            <w:sz w:val="22"/>
            <w:szCs w:val="22"/>
          </w:rPr>
          <w:t>cplafranio@afranio.pe.gov.br</w:t>
        </w:r>
      </w:hyperlink>
    </w:p>
    <w:p w:rsidR="004B0013" w:rsidRPr="00DA7D0C"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9.4. </w:t>
      </w:r>
      <w:r w:rsidR="001C1587" w:rsidRPr="00DA7D0C">
        <w:rPr>
          <w:rFonts w:ascii="Arial" w:hAnsi="Arial" w:cs="Arial"/>
          <w:sz w:val="22"/>
          <w:szCs w:val="22"/>
        </w:rPr>
        <w:t>As impugnações e pedidos de esclarecimentos não suspendem os prazos previstos no certame.</w:t>
      </w:r>
    </w:p>
    <w:p w:rsidR="004B0013" w:rsidRPr="00DA7D0C"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9.4.1. </w:t>
      </w:r>
      <w:r w:rsidR="001C1587" w:rsidRPr="00DA7D0C">
        <w:rPr>
          <w:rFonts w:ascii="Arial" w:hAnsi="Arial" w:cs="Arial"/>
          <w:sz w:val="22"/>
          <w:szCs w:val="22"/>
        </w:rPr>
        <w:t>A concessão de efeito suspensivo à impugnação é medida excepcional e deverá ser motivada pelo agente de contratação, nos autos do processo de licitação.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9.5. </w:t>
      </w:r>
      <w:r w:rsidR="001C1587" w:rsidRPr="00DA7D0C">
        <w:rPr>
          <w:rFonts w:ascii="Arial" w:hAnsi="Arial" w:cs="Arial"/>
          <w:sz w:val="22"/>
          <w:szCs w:val="22"/>
        </w:rPr>
        <w:t>Acolhida a impugnação, será definida e publicada nova data para a realização do certame.</w:t>
      </w:r>
    </w:p>
    <w:p w:rsidR="004B0013" w:rsidRPr="00DA7D0C" w:rsidRDefault="004B0013" w:rsidP="008A65F2">
      <w:pPr>
        <w:spacing w:after="0" w:line="360" w:lineRule="auto"/>
        <w:ind w:left="-567" w:right="-567"/>
        <w:jc w:val="both"/>
        <w:rPr>
          <w:rFonts w:ascii="Arial" w:hAnsi="Arial" w:cs="Arial"/>
          <w:sz w:val="22"/>
          <w:szCs w:val="22"/>
        </w:rPr>
      </w:pPr>
    </w:p>
    <w:p w:rsidR="001C1587" w:rsidRPr="00DA7D0C" w:rsidRDefault="0063554B" w:rsidP="008A65F2">
      <w:pPr>
        <w:shd w:val="clear" w:color="auto" w:fill="4EA72E" w:themeFill="accent6"/>
        <w:spacing w:after="0" w:line="360" w:lineRule="auto"/>
        <w:ind w:left="-567" w:right="-567"/>
        <w:rPr>
          <w:rFonts w:ascii="Arial" w:hAnsi="Arial" w:cs="Arial"/>
          <w:b/>
          <w:bCs/>
          <w:sz w:val="22"/>
          <w:szCs w:val="22"/>
        </w:rPr>
      </w:pPr>
      <w:r w:rsidRPr="00DA7D0C">
        <w:rPr>
          <w:rFonts w:ascii="Arial" w:hAnsi="Arial" w:cs="Arial"/>
          <w:b/>
          <w:bCs/>
          <w:sz w:val="22"/>
          <w:szCs w:val="22"/>
        </w:rPr>
        <w:t xml:space="preserve">10. </w:t>
      </w:r>
      <w:r w:rsidR="001C1587" w:rsidRPr="00DA7D0C">
        <w:rPr>
          <w:rFonts w:ascii="Arial" w:hAnsi="Arial" w:cs="Arial"/>
          <w:b/>
          <w:bCs/>
          <w:sz w:val="22"/>
          <w:szCs w:val="22"/>
        </w:rPr>
        <w:t>DAS DISPOSIÇÕES GERAIS.</w:t>
      </w:r>
    </w:p>
    <w:p w:rsidR="004B0013" w:rsidRDefault="004B0013" w:rsidP="008A65F2">
      <w:pPr>
        <w:spacing w:after="0" w:line="360" w:lineRule="auto"/>
        <w:ind w:left="-567" w:right="-567"/>
        <w:jc w:val="both"/>
        <w:rPr>
          <w:rFonts w:ascii="Arial" w:hAnsi="Arial" w:cs="Arial"/>
          <w:sz w:val="22"/>
          <w:szCs w:val="22"/>
        </w:rPr>
      </w:pPr>
    </w:p>
    <w:p w:rsidR="001C1587" w:rsidRPr="00DA7D0C"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10.1 </w:t>
      </w:r>
      <w:r w:rsidR="001C1587" w:rsidRPr="00DA7D0C">
        <w:rPr>
          <w:rFonts w:ascii="Arial" w:hAnsi="Arial" w:cs="Arial"/>
          <w:sz w:val="22"/>
          <w:szCs w:val="22"/>
        </w:rPr>
        <w:t>Será divulgada ata da sessão pública no si</w:t>
      </w:r>
      <w:r w:rsidR="00E51386" w:rsidRPr="00DA7D0C">
        <w:rPr>
          <w:rFonts w:ascii="Arial" w:hAnsi="Arial" w:cs="Arial"/>
          <w:sz w:val="22"/>
          <w:szCs w:val="22"/>
        </w:rPr>
        <w:t>te</w:t>
      </w:r>
      <w:r w:rsidR="001C1587" w:rsidRPr="00DA7D0C">
        <w:rPr>
          <w:rFonts w:ascii="Arial" w:hAnsi="Arial" w:cs="Arial"/>
          <w:sz w:val="22"/>
          <w:szCs w:val="22"/>
        </w:rPr>
        <w:t xml:space="preserve"> eletrônico.</w:t>
      </w:r>
    </w:p>
    <w:p w:rsidR="004B0013"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10.2 </w:t>
      </w:r>
      <w:r w:rsidR="001C1587" w:rsidRPr="00DA7D0C">
        <w:rPr>
          <w:rFonts w:ascii="Arial" w:hAnsi="Arial"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10.3 </w:t>
      </w:r>
      <w:r w:rsidR="001C1587" w:rsidRPr="00DA7D0C">
        <w:rPr>
          <w:rFonts w:ascii="Arial" w:hAnsi="Arial" w:cs="Arial"/>
          <w:sz w:val="22"/>
          <w:szCs w:val="22"/>
        </w:rPr>
        <w:t xml:space="preserve">Todas as referências de tempo no Edital, no aviso e durante a sessão pública observarão o horário de Brasília </w:t>
      </w:r>
      <w:r w:rsidRPr="00DA7D0C">
        <w:rPr>
          <w:rFonts w:ascii="Arial" w:hAnsi="Arial" w:cs="Arial"/>
          <w:sz w:val="22"/>
          <w:szCs w:val="22"/>
        </w:rPr>
        <w:t>–</w:t>
      </w:r>
      <w:r w:rsidR="001C1587" w:rsidRPr="00DA7D0C">
        <w:rPr>
          <w:rFonts w:ascii="Arial" w:hAnsi="Arial" w:cs="Arial"/>
          <w:sz w:val="22"/>
          <w:szCs w:val="22"/>
        </w:rPr>
        <w:t xml:space="preserve"> DF.</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10.4 </w:t>
      </w:r>
      <w:r w:rsidR="001C1587" w:rsidRPr="00DA7D0C">
        <w:rPr>
          <w:rFonts w:ascii="Arial" w:hAnsi="Arial" w:cs="Arial"/>
          <w:sz w:val="22"/>
          <w:szCs w:val="22"/>
        </w:rPr>
        <w:t>A homologação do resultado desta licitação não implicará direito à contratação.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10.5 </w:t>
      </w:r>
      <w:r w:rsidR="001C1587" w:rsidRPr="00DA7D0C">
        <w:rPr>
          <w:rFonts w:ascii="Arial" w:hAnsi="Arial" w:cs="Arial"/>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4B0013" w:rsidRPr="00DA7D0C" w:rsidRDefault="004B0013" w:rsidP="008A65F2">
      <w:pPr>
        <w:spacing w:after="0" w:line="360" w:lineRule="auto"/>
        <w:ind w:left="-567" w:right="-567"/>
        <w:jc w:val="both"/>
        <w:rPr>
          <w:rFonts w:ascii="Arial" w:hAnsi="Arial" w:cs="Arial"/>
          <w:sz w:val="22"/>
          <w:szCs w:val="22"/>
        </w:rPr>
      </w:pPr>
    </w:p>
    <w:p w:rsidR="001C1587" w:rsidRPr="00DA7D0C"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10.6 </w:t>
      </w:r>
      <w:r w:rsidR="001C1587" w:rsidRPr="00DA7D0C">
        <w:rPr>
          <w:rFonts w:ascii="Arial" w:hAnsi="Arial" w:cs="Arial"/>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lastRenderedPageBreak/>
        <w:t xml:space="preserve">10.7 </w:t>
      </w:r>
      <w:r w:rsidR="001C1587" w:rsidRPr="00DA7D0C">
        <w:rPr>
          <w:rFonts w:ascii="Arial" w:hAnsi="Arial" w:cs="Arial"/>
          <w:sz w:val="22"/>
          <w:szCs w:val="22"/>
        </w:rPr>
        <w:t>Na contagem dos prazos estabelecidos neste Edital e seus Anexos, excluir-se-á o dia do início e incluir-se-á o do vencimento. Só se iniciam e vencem os prazos em dias de expediente na Administração.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10.8 </w:t>
      </w:r>
      <w:r w:rsidR="001C1587" w:rsidRPr="00DA7D0C">
        <w:rPr>
          <w:rFonts w:ascii="Arial" w:hAnsi="Arial" w:cs="Arial"/>
          <w:sz w:val="22"/>
          <w:szCs w:val="22"/>
        </w:rPr>
        <w:t>O desatendimento de exigências formais não essenciais não importará o afastamento do licitante, desde que seja possível o aproveitamento do ato, observados os princípios da isonomia e do interesse público.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10.9 </w:t>
      </w:r>
      <w:r w:rsidR="001C1587" w:rsidRPr="00DA7D0C">
        <w:rPr>
          <w:rFonts w:ascii="Arial" w:hAnsi="Arial" w:cs="Arial"/>
          <w:sz w:val="22"/>
          <w:szCs w:val="22"/>
        </w:rPr>
        <w:t>Em caso de divergência entre disposições deste Edital e de seus anexos ou demais peças que compõem o processo, prevalecerá as deste Edital.</w:t>
      </w:r>
    </w:p>
    <w:p w:rsidR="004B0013" w:rsidRPr="00DA7D0C" w:rsidRDefault="004B0013" w:rsidP="008A65F2">
      <w:pPr>
        <w:spacing w:after="0" w:line="360" w:lineRule="auto"/>
        <w:ind w:left="-567" w:right="-567"/>
        <w:jc w:val="both"/>
        <w:rPr>
          <w:rFonts w:ascii="Arial" w:eastAsia="Times New Roman"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10.10 </w:t>
      </w:r>
      <w:r w:rsidR="001C1587" w:rsidRPr="00DA7D0C">
        <w:rPr>
          <w:rFonts w:ascii="Arial" w:hAnsi="Arial" w:cs="Arial"/>
          <w:sz w:val="22"/>
          <w:szCs w:val="22"/>
        </w:rPr>
        <w:t xml:space="preserve">O Edital e seus anexos estão disponíveis, na íntegra, no site </w:t>
      </w:r>
      <w:hyperlink r:id="rId17" w:history="1">
        <w:r w:rsidR="004B0013" w:rsidRPr="00581EB1">
          <w:rPr>
            <w:rStyle w:val="Hyperlink"/>
            <w:rFonts w:ascii="Arial" w:hAnsi="Arial" w:cs="Arial"/>
            <w:sz w:val="22"/>
            <w:szCs w:val="22"/>
          </w:rPr>
          <w:t>https://afranio.pe.gov.br/</w:t>
        </w:r>
      </w:hyperlink>
    </w:p>
    <w:p w:rsidR="004B0013" w:rsidRPr="00DA7D0C" w:rsidRDefault="004B0013" w:rsidP="008A65F2">
      <w:pPr>
        <w:spacing w:after="0" w:line="360" w:lineRule="auto"/>
        <w:ind w:left="-567" w:right="-567"/>
        <w:jc w:val="both"/>
        <w:rPr>
          <w:rFonts w:ascii="Arial" w:eastAsia="Times New Roman" w:hAnsi="Arial" w:cs="Arial"/>
          <w:sz w:val="22"/>
          <w:szCs w:val="22"/>
        </w:rPr>
      </w:pPr>
    </w:p>
    <w:p w:rsidR="00E51386" w:rsidRPr="00DA7D0C"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10.11 </w:t>
      </w:r>
      <w:r w:rsidR="001C1587" w:rsidRPr="00DA7D0C">
        <w:rPr>
          <w:rFonts w:ascii="Arial" w:hAnsi="Arial" w:cs="Arial"/>
          <w:sz w:val="22"/>
          <w:szCs w:val="22"/>
        </w:rPr>
        <w:t>Integram este Edital, para todos os fins e efeitos, os seguintes anexos:</w:t>
      </w:r>
    </w:p>
    <w:p w:rsidR="001C1587" w:rsidRPr="00DA7D0C" w:rsidRDefault="001C1587" w:rsidP="008A65F2">
      <w:pPr>
        <w:spacing w:after="0" w:line="360" w:lineRule="auto"/>
        <w:ind w:left="-567" w:right="-567"/>
        <w:jc w:val="both"/>
        <w:rPr>
          <w:rFonts w:ascii="Arial" w:hAnsi="Arial" w:cs="Arial"/>
          <w:sz w:val="22"/>
          <w:szCs w:val="22"/>
        </w:rPr>
      </w:pPr>
    </w:p>
    <w:p w:rsidR="001C1587" w:rsidRPr="00DA7D0C" w:rsidRDefault="001C1587" w:rsidP="008A65F2">
      <w:pPr>
        <w:spacing w:after="0" w:line="360" w:lineRule="auto"/>
        <w:ind w:left="-567" w:right="-567"/>
        <w:jc w:val="both"/>
        <w:rPr>
          <w:rFonts w:ascii="Arial" w:hAnsi="Arial" w:cs="Arial"/>
          <w:b/>
          <w:bCs/>
          <w:sz w:val="22"/>
          <w:szCs w:val="22"/>
        </w:rPr>
      </w:pPr>
      <w:r w:rsidRPr="00DA7D0C">
        <w:rPr>
          <w:rFonts w:ascii="Arial" w:hAnsi="Arial" w:cs="Arial"/>
          <w:b/>
          <w:bCs/>
          <w:sz w:val="22"/>
          <w:szCs w:val="22"/>
        </w:rPr>
        <w:t xml:space="preserve">ANEXOI-TERMO DE REFERÊNCIA E SEUS ANEXOS. </w:t>
      </w:r>
    </w:p>
    <w:p w:rsidR="001C1587" w:rsidRPr="00DA7D0C" w:rsidRDefault="001C1587" w:rsidP="008A65F2">
      <w:pPr>
        <w:spacing w:after="0" w:line="360" w:lineRule="auto"/>
        <w:ind w:left="-567" w:right="-567"/>
        <w:jc w:val="both"/>
        <w:rPr>
          <w:rFonts w:ascii="Arial" w:hAnsi="Arial" w:cs="Arial"/>
          <w:b/>
          <w:bCs/>
          <w:sz w:val="22"/>
          <w:szCs w:val="22"/>
        </w:rPr>
      </w:pPr>
      <w:r w:rsidRPr="00DA7D0C">
        <w:rPr>
          <w:rFonts w:ascii="Arial" w:hAnsi="Arial" w:cs="Arial"/>
          <w:b/>
          <w:bCs/>
          <w:sz w:val="22"/>
          <w:szCs w:val="22"/>
        </w:rPr>
        <w:t xml:space="preserve">ANEXOII-MODELO DE DECLARAÇÃO RELATIVA AO TRABALHO DE EMPREGADO MENOR </w:t>
      </w:r>
    </w:p>
    <w:p w:rsidR="00485517" w:rsidRPr="00DA7D0C" w:rsidRDefault="00485517" w:rsidP="00485517">
      <w:pPr>
        <w:spacing w:line="360" w:lineRule="auto"/>
        <w:ind w:left="-567" w:right="-568"/>
        <w:jc w:val="both"/>
        <w:rPr>
          <w:rFonts w:ascii="Arial" w:hAnsi="Arial" w:cs="Arial"/>
          <w:b/>
          <w:bCs/>
          <w:sz w:val="22"/>
          <w:szCs w:val="22"/>
        </w:rPr>
      </w:pPr>
    </w:p>
    <w:p w:rsidR="00485517" w:rsidRPr="00DA7D0C" w:rsidRDefault="00485517" w:rsidP="00485517">
      <w:pPr>
        <w:spacing w:line="360" w:lineRule="auto"/>
        <w:ind w:left="-567" w:right="-568"/>
        <w:jc w:val="both"/>
        <w:rPr>
          <w:rFonts w:ascii="Arial" w:hAnsi="Arial" w:cs="Arial"/>
          <w:b/>
          <w:bCs/>
          <w:sz w:val="22"/>
          <w:szCs w:val="22"/>
        </w:rPr>
      </w:pPr>
    </w:p>
    <w:p w:rsidR="00485517" w:rsidRPr="00DA7D0C" w:rsidRDefault="00485517" w:rsidP="00485517">
      <w:pPr>
        <w:spacing w:after="0" w:line="240" w:lineRule="auto"/>
        <w:ind w:left="-567" w:right="-568"/>
        <w:jc w:val="center"/>
        <w:rPr>
          <w:rFonts w:ascii="Arial" w:hAnsi="Arial" w:cs="Arial"/>
          <w:b/>
          <w:bCs/>
          <w:sz w:val="22"/>
          <w:szCs w:val="22"/>
        </w:rPr>
      </w:pPr>
      <w:r w:rsidRPr="00DA7D0C">
        <w:rPr>
          <w:rFonts w:ascii="Arial" w:hAnsi="Arial" w:cs="Arial"/>
          <w:b/>
          <w:bCs/>
          <w:sz w:val="22"/>
          <w:szCs w:val="22"/>
        </w:rPr>
        <w:t>________________________________________________</w:t>
      </w:r>
    </w:p>
    <w:p w:rsidR="001C1587" w:rsidRPr="00DA7D0C" w:rsidRDefault="00485517" w:rsidP="00485517">
      <w:pPr>
        <w:spacing w:after="0" w:line="240" w:lineRule="auto"/>
        <w:ind w:left="-567" w:right="-568"/>
        <w:jc w:val="center"/>
        <w:rPr>
          <w:rFonts w:ascii="Arial" w:hAnsi="Arial" w:cs="Arial"/>
          <w:b/>
          <w:bCs/>
          <w:sz w:val="22"/>
          <w:szCs w:val="22"/>
        </w:rPr>
      </w:pPr>
      <w:r w:rsidRPr="00DA7D0C">
        <w:rPr>
          <w:rFonts w:ascii="Arial" w:hAnsi="Arial" w:cs="Arial"/>
          <w:b/>
          <w:bCs/>
          <w:sz w:val="22"/>
          <w:szCs w:val="22"/>
        </w:rPr>
        <w:t>AUTORIDADE COMPETENTE</w:t>
      </w:r>
    </w:p>
    <w:p w:rsidR="00F20351" w:rsidRPr="00DA7D0C" w:rsidRDefault="00205AC2" w:rsidP="00F20351">
      <w:pPr>
        <w:pStyle w:val="SemEspaamento"/>
        <w:spacing w:line="276" w:lineRule="auto"/>
        <w:jc w:val="center"/>
        <w:rPr>
          <w:rFonts w:ascii="Arial" w:hAnsi="Arial" w:cs="Arial"/>
          <w:b/>
        </w:rPr>
      </w:pPr>
      <w:r>
        <w:rPr>
          <w:rFonts w:ascii="Arial" w:hAnsi="Arial" w:cs="Arial"/>
          <w:b/>
        </w:rPr>
        <w:t>MURILO LUAN DE SOUZA LIMA</w:t>
      </w:r>
    </w:p>
    <w:p w:rsidR="00F20351" w:rsidRPr="00DA7D0C" w:rsidRDefault="00F20351" w:rsidP="003803DC">
      <w:pPr>
        <w:pStyle w:val="SemEspaamento"/>
        <w:spacing w:line="276" w:lineRule="auto"/>
        <w:jc w:val="center"/>
        <w:rPr>
          <w:rFonts w:ascii="Arial" w:hAnsi="Arial" w:cs="Arial"/>
        </w:rPr>
      </w:pPr>
      <w:r w:rsidRPr="00DA7D0C">
        <w:rPr>
          <w:rFonts w:ascii="Arial" w:hAnsi="Arial" w:cs="Arial"/>
        </w:rPr>
        <w:t>Secretári</w:t>
      </w:r>
      <w:r w:rsidR="00205AC2">
        <w:rPr>
          <w:rFonts w:ascii="Arial" w:hAnsi="Arial" w:cs="Arial"/>
        </w:rPr>
        <w:t>o</w:t>
      </w:r>
      <w:r w:rsidRPr="00DA7D0C">
        <w:rPr>
          <w:rFonts w:ascii="Arial" w:hAnsi="Arial" w:cs="Arial"/>
        </w:rPr>
        <w:t xml:space="preserve"> Municipal de </w:t>
      </w:r>
      <w:r w:rsidR="00205AC2">
        <w:rPr>
          <w:rFonts w:ascii="Arial" w:hAnsi="Arial" w:cs="Arial"/>
        </w:rPr>
        <w:t>Administração, Finanças e Segurança Cidadã</w:t>
      </w:r>
      <w:r w:rsidRPr="00DA7D0C">
        <w:rPr>
          <w:rFonts w:ascii="Arial" w:hAnsi="Arial" w:cs="Arial"/>
        </w:rPr>
        <w:t>.</w:t>
      </w:r>
    </w:p>
    <w:p w:rsidR="001C1587" w:rsidRPr="00DA7D0C" w:rsidRDefault="001C1587" w:rsidP="008E5390">
      <w:pPr>
        <w:ind w:left="-567" w:right="-568"/>
        <w:jc w:val="both"/>
        <w:rPr>
          <w:rFonts w:ascii="Arial" w:hAnsi="Arial" w:cs="Arial"/>
          <w:sz w:val="22"/>
          <w:szCs w:val="22"/>
        </w:rPr>
      </w:pPr>
    </w:p>
    <w:p w:rsidR="001C1587" w:rsidRPr="00DA7D0C" w:rsidRDefault="001C1587" w:rsidP="008E5390">
      <w:pPr>
        <w:ind w:left="-567" w:right="-568"/>
        <w:jc w:val="both"/>
        <w:rPr>
          <w:rFonts w:ascii="Arial" w:hAnsi="Arial" w:cs="Arial"/>
          <w:sz w:val="22"/>
          <w:szCs w:val="22"/>
        </w:rPr>
      </w:pPr>
    </w:p>
    <w:p w:rsidR="001C1587" w:rsidRDefault="001C1587"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D74657" w:rsidRPr="00DA7D0C" w:rsidRDefault="00261BB1" w:rsidP="00261BB1">
      <w:pPr>
        <w:spacing w:before="6"/>
        <w:ind w:left="-567" w:right="-568"/>
        <w:jc w:val="center"/>
        <w:rPr>
          <w:rFonts w:ascii="Arial" w:hAnsi="Arial" w:cs="Arial"/>
          <w:b/>
          <w:bCs/>
          <w:sz w:val="22"/>
          <w:szCs w:val="22"/>
        </w:rPr>
      </w:pPr>
      <w:r w:rsidRPr="00DA7D0C">
        <w:rPr>
          <w:rFonts w:ascii="Arial" w:hAnsi="Arial" w:cs="Arial"/>
          <w:b/>
          <w:bCs/>
          <w:sz w:val="22"/>
          <w:szCs w:val="22"/>
        </w:rPr>
        <w:lastRenderedPageBreak/>
        <w:t>ANEXO I</w:t>
      </w:r>
    </w:p>
    <w:p w:rsidR="00205AC2" w:rsidRPr="00B010F2" w:rsidRDefault="00205AC2" w:rsidP="00205AC2">
      <w:pPr>
        <w:pStyle w:val="SemEspaamento"/>
        <w:tabs>
          <w:tab w:val="left" w:pos="426"/>
        </w:tabs>
        <w:spacing w:line="276" w:lineRule="auto"/>
        <w:rPr>
          <w:rFonts w:ascii="Arial" w:hAnsi="Arial" w:cs="Arial"/>
          <w:b/>
          <w:bCs/>
        </w:rPr>
      </w:pPr>
      <w:bookmarkStart w:id="4" w:name="_Hlk223518222"/>
      <w:bookmarkEnd w:id="0"/>
    </w:p>
    <w:p w:rsidR="004B0013" w:rsidRDefault="004B0013" w:rsidP="004B0013">
      <w:pPr>
        <w:pStyle w:val="SemEspaamento"/>
        <w:spacing w:line="276" w:lineRule="auto"/>
        <w:jc w:val="center"/>
        <w:rPr>
          <w:rFonts w:ascii="Verdana" w:hAnsi="Verdana" w:cs="Arial"/>
          <w:b/>
          <w:bCs/>
        </w:rPr>
      </w:pPr>
      <w:r w:rsidRPr="00F267C3">
        <w:rPr>
          <w:rFonts w:ascii="Verdana" w:hAnsi="Verdana" w:cs="Arial"/>
          <w:b/>
          <w:bCs/>
        </w:rPr>
        <w:t>TERMO DE REFERÊNCIA</w:t>
      </w:r>
    </w:p>
    <w:p w:rsidR="004B0013" w:rsidRPr="00F267C3" w:rsidRDefault="004B0013" w:rsidP="004B0013">
      <w:pPr>
        <w:pStyle w:val="SemEspaamento"/>
        <w:spacing w:line="276" w:lineRule="auto"/>
        <w:jc w:val="center"/>
        <w:rPr>
          <w:rFonts w:ascii="Verdana" w:hAnsi="Verdana" w:cs="Arial"/>
          <w:b/>
          <w:bCs/>
        </w:rPr>
      </w:pPr>
    </w:p>
    <w:p w:rsidR="004B0013" w:rsidRPr="00F267C3" w:rsidRDefault="004B0013" w:rsidP="004B0013">
      <w:pPr>
        <w:pStyle w:val="SemEspaamento"/>
        <w:spacing w:line="276" w:lineRule="auto"/>
        <w:jc w:val="both"/>
        <w:rPr>
          <w:rFonts w:ascii="Verdana" w:hAnsi="Verdana" w:cs="Arial"/>
          <w:b/>
          <w:bCs/>
        </w:rPr>
      </w:pPr>
    </w:p>
    <w:p w:rsidR="004B0013" w:rsidRPr="004B0013" w:rsidRDefault="004B0013" w:rsidP="00F0238E">
      <w:pPr>
        <w:pStyle w:val="SemEspaamento"/>
        <w:numPr>
          <w:ilvl w:val="0"/>
          <w:numId w:val="10"/>
        </w:numPr>
        <w:tabs>
          <w:tab w:val="left" w:pos="284"/>
        </w:tabs>
        <w:ind w:left="0" w:firstLine="0"/>
        <w:rPr>
          <w:rFonts w:ascii="Verdana" w:hAnsi="Verdana" w:cs="Arial"/>
          <w:b/>
          <w:bCs/>
          <w:sz w:val="20"/>
          <w:szCs w:val="20"/>
        </w:rPr>
      </w:pPr>
      <w:r w:rsidRPr="004B0013">
        <w:rPr>
          <w:rFonts w:ascii="Verdana" w:hAnsi="Verdana" w:cs="Arial"/>
          <w:b/>
          <w:bCs/>
          <w:sz w:val="20"/>
        </w:rPr>
        <w:t xml:space="preserve">MODALIDADE </w:t>
      </w:r>
      <w:r w:rsidRPr="00F267C3">
        <w:rPr>
          <w:rFonts w:ascii="Verdana" w:hAnsi="Verdana" w:cs="Arial"/>
          <w:b/>
          <w:bCs/>
        </w:rPr>
        <w:t xml:space="preserve">DE </w:t>
      </w:r>
      <w:r w:rsidRPr="004B0013">
        <w:rPr>
          <w:rFonts w:ascii="Verdana" w:hAnsi="Verdana" w:cs="Arial"/>
          <w:b/>
          <w:bCs/>
          <w:sz w:val="20"/>
          <w:szCs w:val="20"/>
        </w:rPr>
        <w:t>LICITAÇÃO</w:t>
      </w:r>
    </w:p>
    <w:p w:rsidR="004B0013" w:rsidRPr="004B0013" w:rsidRDefault="004B0013" w:rsidP="004B0013">
      <w:pPr>
        <w:pStyle w:val="SemEspaamento"/>
        <w:tabs>
          <w:tab w:val="left" w:pos="284"/>
        </w:tabs>
        <w:rPr>
          <w:rFonts w:ascii="Verdana" w:hAnsi="Verdana" w:cs="Arial"/>
          <w:b/>
          <w:bCs/>
          <w:sz w:val="20"/>
          <w:szCs w:val="20"/>
        </w:rPr>
      </w:pPr>
    </w:p>
    <w:p w:rsidR="004B0013" w:rsidRPr="004B0013" w:rsidRDefault="004B0013" w:rsidP="004B0013">
      <w:pPr>
        <w:widowControl w:val="0"/>
        <w:autoSpaceDE w:val="0"/>
        <w:autoSpaceDN w:val="0"/>
        <w:adjustRightInd w:val="0"/>
        <w:snapToGrid w:val="0"/>
        <w:ind w:right="-1"/>
        <w:jc w:val="both"/>
        <w:rPr>
          <w:rFonts w:ascii="Verdana" w:hAnsi="Verdana" w:cs="Tahoma"/>
          <w:color w:val="000000"/>
          <w:sz w:val="20"/>
          <w:szCs w:val="20"/>
        </w:rPr>
      </w:pPr>
      <w:r w:rsidRPr="004B0013">
        <w:rPr>
          <w:rFonts w:ascii="Verdana" w:hAnsi="Verdana"/>
          <w:sz w:val="20"/>
          <w:szCs w:val="20"/>
        </w:rPr>
        <w:t>A prestação de serviços com a devida instalação está</w:t>
      </w:r>
      <w:r w:rsidRPr="004B0013">
        <w:rPr>
          <w:rFonts w:ascii="Verdana" w:hAnsi="Verdana" w:cs="Arial"/>
          <w:color w:val="000000"/>
          <w:sz w:val="20"/>
          <w:szCs w:val="20"/>
        </w:rPr>
        <w:t xml:space="preserve"> fundamentada nos pressupostos do art. 75, II, da Lei n° 14.133, de 1º de abril de 2021.</w:t>
      </w:r>
    </w:p>
    <w:p w:rsidR="004B0013" w:rsidRPr="004B0013" w:rsidRDefault="004B0013" w:rsidP="004B0013">
      <w:pPr>
        <w:widowControl w:val="0"/>
        <w:autoSpaceDE w:val="0"/>
        <w:autoSpaceDN w:val="0"/>
        <w:adjustRightInd w:val="0"/>
        <w:snapToGrid w:val="0"/>
        <w:ind w:right="-1"/>
        <w:jc w:val="both"/>
        <w:rPr>
          <w:rFonts w:ascii="Verdana" w:hAnsi="Verdana" w:cs="Arial"/>
          <w:b/>
          <w:sz w:val="20"/>
          <w:szCs w:val="20"/>
        </w:rPr>
      </w:pPr>
      <w:r w:rsidRPr="004B0013">
        <w:rPr>
          <w:rFonts w:ascii="Verdana" w:hAnsi="Verdana" w:cs="Arial"/>
          <w:b/>
          <w:sz w:val="20"/>
          <w:szCs w:val="20"/>
        </w:rPr>
        <w:t>Art. 75. É dispensável a licitação</w:t>
      </w:r>
    </w:p>
    <w:p w:rsidR="004B0013" w:rsidRPr="004B0013" w:rsidRDefault="004B0013" w:rsidP="004B0013">
      <w:pPr>
        <w:widowControl w:val="0"/>
        <w:autoSpaceDE w:val="0"/>
        <w:autoSpaceDN w:val="0"/>
        <w:adjustRightInd w:val="0"/>
        <w:snapToGrid w:val="0"/>
        <w:ind w:right="-1"/>
        <w:jc w:val="both"/>
        <w:rPr>
          <w:rFonts w:ascii="Verdana" w:hAnsi="Verdana" w:cs="Arial"/>
          <w:sz w:val="20"/>
          <w:szCs w:val="20"/>
        </w:rPr>
      </w:pPr>
      <w:r w:rsidRPr="004B0013">
        <w:rPr>
          <w:rFonts w:ascii="Verdana" w:hAnsi="Verdana" w:cs="Arial"/>
          <w:sz w:val="20"/>
          <w:szCs w:val="20"/>
        </w:rPr>
        <w:t>(...)</w:t>
      </w:r>
    </w:p>
    <w:p w:rsidR="004B0013" w:rsidRPr="004B0013" w:rsidRDefault="004B0013" w:rsidP="004B0013">
      <w:pPr>
        <w:jc w:val="both"/>
        <w:rPr>
          <w:rFonts w:ascii="Verdana" w:hAnsi="Verdana" w:cs="Arial"/>
          <w:sz w:val="20"/>
          <w:szCs w:val="20"/>
        </w:rPr>
      </w:pPr>
      <w:r w:rsidRPr="004B0013">
        <w:rPr>
          <w:rFonts w:ascii="Verdana" w:hAnsi="Verdana" w:cs="Arial"/>
          <w:b/>
          <w:sz w:val="20"/>
          <w:szCs w:val="20"/>
        </w:rPr>
        <w:t>II - Para contratação que envolva valores inferiores a R$ 62.725,59 (Sessenta e dois mil e setecentos e vinte e cinco reais e cinquenta e nove centavos), no caso de outros serviços e compras; em 30 de dezembro de 2024, foi publicado o Decreto nº 12.343, que atualiza os valores estabelecidos na Lei nº 14.133/2021, a nova Lei de Licitações e Contratos Administrativos, essas atualizações entraram em vigor em 1º de janeiro de 2025;</w:t>
      </w:r>
    </w:p>
    <w:p w:rsidR="004B0013" w:rsidRPr="004B0013" w:rsidRDefault="004B0013" w:rsidP="004B0013">
      <w:pPr>
        <w:widowControl w:val="0"/>
        <w:autoSpaceDE w:val="0"/>
        <w:autoSpaceDN w:val="0"/>
        <w:adjustRightInd w:val="0"/>
        <w:snapToGrid w:val="0"/>
        <w:ind w:right="-1"/>
        <w:jc w:val="both"/>
        <w:rPr>
          <w:rFonts w:ascii="Verdana" w:hAnsi="Verdana" w:cs="Arial"/>
          <w:b/>
          <w:color w:val="000000"/>
          <w:sz w:val="20"/>
          <w:szCs w:val="20"/>
        </w:rPr>
      </w:pPr>
      <w:r w:rsidRPr="004B0013">
        <w:rPr>
          <w:rFonts w:ascii="Verdana" w:hAnsi="Verdana" w:cs="Arial"/>
          <w:b/>
          <w:color w:val="000000"/>
          <w:sz w:val="20"/>
          <w:szCs w:val="20"/>
        </w:rPr>
        <w:t>O processo em comento deverá atender a legislação aplicável da Lei 14.133/21, lei complementar 123/2006 e as suas alterações e decretos municipais em vigência a exemplo o Decreto nº 006 de 08 fevereiros de 2024, Decreto Municipal nº 036 de 30 de dezembro de 2024, Decreto Municipal nº 002/2025 de 30 de janeiro de 2025.</w:t>
      </w:r>
    </w:p>
    <w:p w:rsidR="004B0013" w:rsidRPr="004B0013" w:rsidRDefault="004B0013" w:rsidP="004B0013">
      <w:pPr>
        <w:widowControl w:val="0"/>
        <w:pBdr>
          <w:bottom w:val="single" w:sz="6" w:space="0" w:color="auto"/>
        </w:pBdr>
        <w:autoSpaceDE w:val="0"/>
        <w:autoSpaceDN w:val="0"/>
        <w:adjustRightInd w:val="0"/>
        <w:snapToGrid w:val="0"/>
        <w:ind w:right="-1"/>
        <w:rPr>
          <w:rFonts w:ascii="Verdana" w:hAnsi="Verdana" w:cs="Arial"/>
          <w:b/>
          <w:color w:val="000000"/>
          <w:sz w:val="20"/>
          <w:szCs w:val="20"/>
        </w:rPr>
      </w:pPr>
    </w:p>
    <w:p w:rsidR="004B0013" w:rsidRPr="004B0013" w:rsidRDefault="004B0013" w:rsidP="00F0238E">
      <w:pPr>
        <w:pStyle w:val="SemEspaamento"/>
        <w:numPr>
          <w:ilvl w:val="0"/>
          <w:numId w:val="9"/>
        </w:numPr>
        <w:jc w:val="both"/>
        <w:rPr>
          <w:rFonts w:ascii="Verdana" w:hAnsi="Verdana" w:cs="Arial"/>
          <w:b/>
          <w:bCs/>
          <w:sz w:val="20"/>
          <w:szCs w:val="20"/>
        </w:rPr>
      </w:pPr>
      <w:r w:rsidRPr="004B0013">
        <w:rPr>
          <w:rFonts w:ascii="Verdana" w:hAnsi="Verdana" w:cs="Arial"/>
          <w:b/>
          <w:bCs/>
          <w:sz w:val="20"/>
          <w:szCs w:val="20"/>
        </w:rPr>
        <w:t>OBJETO DA CONTRATAÇÃO DIRETA</w:t>
      </w:r>
    </w:p>
    <w:p w:rsidR="004B0013" w:rsidRPr="004B0013" w:rsidRDefault="004B0013" w:rsidP="004B0013">
      <w:pPr>
        <w:pStyle w:val="SemEspaamento"/>
        <w:ind w:left="360"/>
        <w:jc w:val="both"/>
        <w:rPr>
          <w:rFonts w:ascii="Verdana" w:hAnsi="Verdana" w:cs="Arial"/>
          <w:b/>
          <w:bCs/>
          <w:sz w:val="20"/>
          <w:szCs w:val="20"/>
        </w:rPr>
      </w:pPr>
    </w:p>
    <w:p w:rsidR="004B0013" w:rsidRPr="004B0013" w:rsidRDefault="004B0013" w:rsidP="004B0013">
      <w:pPr>
        <w:pStyle w:val="SemEspaamento"/>
        <w:pBdr>
          <w:bottom w:val="single" w:sz="6" w:space="1" w:color="auto"/>
        </w:pBdr>
        <w:spacing w:line="276" w:lineRule="auto"/>
        <w:jc w:val="both"/>
        <w:rPr>
          <w:rFonts w:ascii="Verdana" w:hAnsi="Verdana" w:cs="Arial"/>
          <w:sz w:val="20"/>
          <w:szCs w:val="20"/>
        </w:rPr>
      </w:pPr>
      <w:r w:rsidRPr="004B0013">
        <w:rPr>
          <w:rFonts w:ascii="Verdana" w:hAnsi="Verdana" w:cs="Arial"/>
          <w:b/>
          <w:bCs/>
          <w:sz w:val="20"/>
          <w:szCs w:val="20"/>
        </w:rPr>
        <w:t>2.1</w:t>
      </w:r>
      <w:r w:rsidRPr="004B0013">
        <w:rPr>
          <w:rFonts w:ascii="Verdana" w:hAnsi="Verdana" w:cs="Arial"/>
          <w:sz w:val="20"/>
          <w:szCs w:val="20"/>
        </w:rPr>
        <w:t>-Realização de dispensa de licitação eletrônica para registro de preços para Contratação de empresa especializada para Prestação de serviços de criação, implantação, suporte, treinamento e atualizações de software, voltado para controle e gestão de abastecimento da frota veicular, visando atender às necessidades da Administração Pública Municipal de Afrânio - PE, abrangendo todas as secretárias.</w:t>
      </w:r>
      <w:r w:rsidRPr="004B0013">
        <w:rPr>
          <w:rFonts w:ascii="Verdana" w:hAnsi="Verdana"/>
          <w:sz w:val="20"/>
          <w:szCs w:val="20"/>
        </w:rPr>
        <w:t xml:space="preserve"> Com entrega parcelada em 12 meses, especificações e quantidades detalhadas em planilhas anexas.</w:t>
      </w:r>
    </w:p>
    <w:p w:rsidR="004B0013" w:rsidRPr="004B0013" w:rsidRDefault="004B0013" w:rsidP="004B0013">
      <w:pPr>
        <w:pStyle w:val="SemEspaamento"/>
        <w:pBdr>
          <w:bottom w:val="single" w:sz="6" w:space="1" w:color="auto"/>
        </w:pBdr>
        <w:spacing w:line="276" w:lineRule="auto"/>
        <w:jc w:val="both"/>
        <w:rPr>
          <w:rFonts w:ascii="Verdana" w:hAnsi="Verdana" w:cs="Arial"/>
          <w:b/>
          <w:bCs/>
          <w:sz w:val="20"/>
          <w:szCs w:val="20"/>
        </w:rPr>
      </w:pPr>
    </w:p>
    <w:p w:rsidR="004B0013" w:rsidRPr="004B0013" w:rsidRDefault="004B0013" w:rsidP="004B0013">
      <w:pPr>
        <w:pStyle w:val="SemEspaamento"/>
        <w:spacing w:line="276" w:lineRule="auto"/>
        <w:jc w:val="both"/>
        <w:rPr>
          <w:rFonts w:ascii="Verdana" w:hAnsi="Verdana" w:cs="Arial"/>
          <w:b/>
          <w:bCs/>
          <w:sz w:val="20"/>
          <w:szCs w:val="20"/>
        </w:rPr>
      </w:pPr>
    </w:p>
    <w:p w:rsidR="004B0013" w:rsidRPr="004B0013" w:rsidRDefault="004B0013" w:rsidP="004B0013">
      <w:pPr>
        <w:pStyle w:val="SemEspaamento"/>
        <w:spacing w:line="276" w:lineRule="auto"/>
        <w:jc w:val="both"/>
        <w:rPr>
          <w:rFonts w:ascii="Verdana" w:hAnsi="Verdana" w:cs="Arial"/>
          <w:b/>
          <w:bCs/>
          <w:sz w:val="20"/>
          <w:szCs w:val="20"/>
        </w:rPr>
      </w:pPr>
      <w:r w:rsidRPr="004B0013">
        <w:rPr>
          <w:rFonts w:ascii="Verdana" w:hAnsi="Verdana" w:cs="Arial"/>
          <w:b/>
          <w:bCs/>
          <w:sz w:val="20"/>
          <w:szCs w:val="20"/>
        </w:rPr>
        <w:t>3. DESCRIÇAO DE ITENS</w:t>
      </w:r>
    </w:p>
    <w:p w:rsidR="004B0013" w:rsidRPr="004B0013" w:rsidRDefault="004B0013" w:rsidP="004B0013">
      <w:pPr>
        <w:pStyle w:val="SemEspaamento"/>
        <w:spacing w:line="276" w:lineRule="auto"/>
        <w:ind w:left="360"/>
        <w:jc w:val="both"/>
        <w:rPr>
          <w:rFonts w:ascii="Verdana" w:hAnsi="Verdana" w:cs="Arial"/>
          <w:b/>
          <w:bCs/>
          <w:sz w:val="20"/>
          <w:szCs w:val="20"/>
        </w:rPr>
      </w:pPr>
    </w:p>
    <w:p w:rsidR="004B0013" w:rsidRPr="004B0013" w:rsidRDefault="004B0013" w:rsidP="004B0013">
      <w:pPr>
        <w:pStyle w:val="SemEspaamento"/>
        <w:spacing w:line="276" w:lineRule="auto"/>
        <w:ind w:left="-142" w:firstLine="142"/>
        <w:jc w:val="both"/>
        <w:rPr>
          <w:rFonts w:ascii="Verdana" w:hAnsi="Verdana" w:cs="Arial"/>
          <w:b/>
          <w:bCs/>
          <w:sz w:val="20"/>
          <w:szCs w:val="20"/>
        </w:rPr>
      </w:pPr>
      <w:r w:rsidRPr="004B0013">
        <w:rPr>
          <w:rFonts w:ascii="Verdana" w:hAnsi="Verdana" w:cs="Arial"/>
          <w:b/>
          <w:bCs/>
          <w:sz w:val="20"/>
          <w:szCs w:val="20"/>
        </w:rPr>
        <w:t>3.1-TABELA COM AS ESPECIFICAÇÕES</w:t>
      </w:r>
    </w:p>
    <w:p w:rsidR="004B0013" w:rsidRPr="004B0013" w:rsidRDefault="004B0013" w:rsidP="004B0013">
      <w:pPr>
        <w:pStyle w:val="SemEspaamento"/>
        <w:spacing w:line="276" w:lineRule="auto"/>
        <w:ind w:left="-142" w:firstLine="142"/>
        <w:jc w:val="both"/>
        <w:rPr>
          <w:rFonts w:ascii="Verdana" w:hAnsi="Verdana" w:cs="Arial"/>
          <w:b/>
          <w:bCs/>
          <w:sz w:val="20"/>
          <w:szCs w:val="20"/>
        </w:rPr>
      </w:pPr>
    </w:p>
    <w:tbl>
      <w:tblPr>
        <w:tblW w:w="9214" w:type="dxa"/>
        <w:jc w:val="center"/>
        <w:tblInd w:w="70" w:type="dxa"/>
        <w:tblLayout w:type="fixed"/>
        <w:tblCellMar>
          <w:left w:w="70" w:type="dxa"/>
          <w:right w:w="70" w:type="dxa"/>
        </w:tblCellMar>
        <w:tblLook w:val="04A0"/>
      </w:tblPr>
      <w:tblGrid>
        <w:gridCol w:w="827"/>
        <w:gridCol w:w="3284"/>
        <w:gridCol w:w="851"/>
        <w:gridCol w:w="992"/>
        <w:gridCol w:w="1559"/>
        <w:gridCol w:w="1701"/>
      </w:tblGrid>
      <w:tr w:rsidR="004B0013" w:rsidRPr="004B0013" w:rsidTr="004B0013">
        <w:trPr>
          <w:trHeight w:val="453"/>
          <w:jc w:val="center"/>
        </w:trPr>
        <w:tc>
          <w:tcPr>
            <w:tcW w:w="827" w:type="dxa"/>
            <w:tcBorders>
              <w:top w:val="single" w:sz="8" w:space="0" w:color="auto"/>
              <w:left w:val="single" w:sz="8" w:space="0" w:color="auto"/>
              <w:bottom w:val="single" w:sz="8" w:space="0" w:color="auto"/>
              <w:right w:val="single" w:sz="8" w:space="0" w:color="auto"/>
            </w:tcBorders>
            <w:shd w:val="clear" w:color="000000" w:fill="A6A6A6"/>
            <w:hideMark/>
          </w:tcPr>
          <w:p w:rsidR="004B0013" w:rsidRPr="004B0013" w:rsidRDefault="004B0013" w:rsidP="00A270C1">
            <w:pPr>
              <w:spacing w:after="0" w:line="240" w:lineRule="auto"/>
              <w:rPr>
                <w:rFonts w:ascii="Verdana" w:eastAsia="Times New Roman" w:hAnsi="Verdana" w:cs="Calibri"/>
                <w:b/>
                <w:bCs/>
                <w:color w:val="000000"/>
                <w:sz w:val="20"/>
                <w:szCs w:val="20"/>
                <w:lang w:eastAsia="pt-BR"/>
              </w:rPr>
            </w:pPr>
            <w:r w:rsidRPr="004B0013">
              <w:rPr>
                <w:rFonts w:ascii="Verdana" w:eastAsia="Times New Roman" w:hAnsi="Verdana" w:cs="Calibri"/>
                <w:b/>
                <w:bCs/>
                <w:color w:val="000000"/>
                <w:sz w:val="20"/>
                <w:szCs w:val="20"/>
                <w:lang w:eastAsia="pt-BR"/>
              </w:rPr>
              <w:t>ITEM</w:t>
            </w:r>
          </w:p>
          <w:p w:rsidR="004B0013" w:rsidRPr="004B0013" w:rsidRDefault="004B0013" w:rsidP="00A270C1">
            <w:pPr>
              <w:spacing w:after="0" w:line="240" w:lineRule="auto"/>
              <w:rPr>
                <w:rFonts w:ascii="Verdana" w:eastAsia="Times New Roman" w:hAnsi="Verdana" w:cs="Calibri"/>
                <w:b/>
                <w:bCs/>
                <w:color w:val="000000"/>
                <w:sz w:val="20"/>
                <w:szCs w:val="20"/>
                <w:lang w:eastAsia="pt-BR"/>
              </w:rPr>
            </w:pPr>
          </w:p>
        </w:tc>
        <w:tc>
          <w:tcPr>
            <w:tcW w:w="3284" w:type="dxa"/>
            <w:tcBorders>
              <w:top w:val="single" w:sz="8" w:space="0" w:color="auto"/>
              <w:left w:val="nil"/>
              <w:bottom w:val="single" w:sz="8" w:space="0" w:color="auto"/>
              <w:right w:val="single" w:sz="8" w:space="0" w:color="auto"/>
            </w:tcBorders>
            <w:shd w:val="clear" w:color="000000" w:fill="A6A6A6"/>
            <w:hideMark/>
          </w:tcPr>
          <w:p w:rsidR="004B0013" w:rsidRPr="004B0013" w:rsidRDefault="004B0013" w:rsidP="00A270C1">
            <w:pPr>
              <w:spacing w:after="0" w:line="240" w:lineRule="auto"/>
              <w:jc w:val="center"/>
              <w:rPr>
                <w:rFonts w:ascii="Verdana" w:eastAsia="Times New Roman" w:hAnsi="Verdana" w:cs="Calibri"/>
                <w:b/>
                <w:bCs/>
                <w:color w:val="000000"/>
                <w:sz w:val="20"/>
                <w:szCs w:val="20"/>
                <w:lang w:eastAsia="pt-BR"/>
              </w:rPr>
            </w:pPr>
            <w:r w:rsidRPr="004B0013">
              <w:rPr>
                <w:rFonts w:ascii="Verdana" w:eastAsia="Times New Roman" w:hAnsi="Verdana" w:cs="Calibri"/>
                <w:b/>
                <w:bCs/>
                <w:color w:val="000000"/>
                <w:sz w:val="20"/>
                <w:szCs w:val="20"/>
                <w:lang w:eastAsia="pt-BR"/>
              </w:rPr>
              <w:t xml:space="preserve">       DESCRIÇÃO</w:t>
            </w:r>
          </w:p>
        </w:tc>
        <w:tc>
          <w:tcPr>
            <w:tcW w:w="851" w:type="dxa"/>
            <w:tcBorders>
              <w:top w:val="single" w:sz="8" w:space="0" w:color="auto"/>
              <w:left w:val="nil"/>
              <w:bottom w:val="single" w:sz="8" w:space="0" w:color="auto"/>
              <w:right w:val="single" w:sz="8" w:space="0" w:color="auto"/>
            </w:tcBorders>
            <w:shd w:val="clear" w:color="000000" w:fill="A6A6A6"/>
            <w:hideMark/>
          </w:tcPr>
          <w:p w:rsidR="004B0013" w:rsidRPr="004B0013" w:rsidRDefault="004B0013" w:rsidP="00A270C1">
            <w:pPr>
              <w:spacing w:after="0" w:line="240" w:lineRule="auto"/>
              <w:jc w:val="center"/>
              <w:rPr>
                <w:rFonts w:ascii="Verdana" w:eastAsia="Times New Roman" w:hAnsi="Verdana" w:cs="Calibri"/>
                <w:b/>
                <w:bCs/>
                <w:color w:val="000000"/>
                <w:sz w:val="20"/>
                <w:szCs w:val="20"/>
                <w:lang w:eastAsia="pt-BR"/>
              </w:rPr>
            </w:pPr>
            <w:r w:rsidRPr="004B0013">
              <w:rPr>
                <w:rFonts w:ascii="Verdana" w:eastAsia="Times New Roman" w:hAnsi="Verdana" w:cs="Calibri"/>
                <w:b/>
                <w:bCs/>
                <w:color w:val="000000"/>
                <w:sz w:val="20"/>
                <w:szCs w:val="20"/>
                <w:lang w:eastAsia="pt-BR"/>
              </w:rPr>
              <w:t>UNID</w:t>
            </w:r>
          </w:p>
        </w:tc>
        <w:tc>
          <w:tcPr>
            <w:tcW w:w="992" w:type="dxa"/>
            <w:tcBorders>
              <w:top w:val="single" w:sz="8" w:space="0" w:color="auto"/>
              <w:left w:val="nil"/>
              <w:bottom w:val="single" w:sz="8" w:space="0" w:color="auto"/>
              <w:right w:val="single" w:sz="8" w:space="0" w:color="auto"/>
            </w:tcBorders>
            <w:shd w:val="clear" w:color="000000" w:fill="A6A6A6"/>
            <w:hideMark/>
          </w:tcPr>
          <w:p w:rsidR="004B0013" w:rsidRPr="004B0013" w:rsidRDefault="004B0013" w:rsidP="00A270C1">
            <w:pPr>
              <w:spacing w:after="0" w:line="240" w:lineRule="auto"/>
              <w:jc w:val="center"/>
              <w:rPr>
                <w:rFonts w:ascii="Verdana" w:eastAsia="Times New Roman" w:hAnsi="Verdana" w:cs="Calibri"/>
                <w:b/>
                <w:bCs/>
                <w:color w:val="000000"/>
                <w:sz w:val="20"/>
                <w:szCs w:val="20"/>
                <w:lang w:eastAsia="pt-BR"/>
              </w:rPr>
            </w:pPr>
            <w:r w:rsidRPr="004B0013">
              <w:rPr>
                <w:rFonts w:ascii="Verdana" w:eastAsia="Times New Roman" w:hAnsi="Verdana" w:cs="Calibri"/>
                <w:b/>
                <w:bCs/>
                <w:color w:val="000000"/>
                <w:sz w:val="20"/>
                <w:szCs w:val="20"/>
                <w:lang w:eastAsia="pt-BR"/>
              </w:rPr>
              <w:t>QUANT</w:t>
            </w:r>
          </w:p>
        </w:tc>
        <w:tc>
          <w:tcPr>
            <w:tcW w:w="1559" w:type="dxa"/>
            <w:tcBorders>
              <w:top w:val="single" w:sz="8" w:space="0" w:color="auto"/>
              <w:left w:val="nil"/>
              <w:bottom w:val="single" w:sz="8" w:space="0" w:color="auto"/>
              <w:right w:val="single" w:sz="8" w:space="0" w:color="auto"/>
            </w:tcBorders>
            <w:shd w:val="clear" w:color="000000" w:fill="A6A6A6"/>
            <w:hideMark/>
          </w:tcPr>
          <w:p w:rsidR="004B0013" w:rsidRPr="004B0013" w:rsidRDefault="004B0013" w:rsidP="00A270C1">
            <w:pPr>
              <w:spacing w:after="0" w:line="240" w:lineRule="auto"/>
              <w:jc w:val="center"/>
              <w:rPr>
                <w:rFonts w:ascii="Verdana" w:eastAsia="Times New Roman" w:hAnsi="Verdana" w:cs="Calibri"/>
                <w:b/>
                <w:bCs/>
                <w:color w:val="000000"/>
                <w:sz w:val="20"/>
                <w:szCs w:val="20"/>
                <w:lang w:eastAsia="pt-BR"/>
              </w:rPr>
            </w:pPr>
            <w:r w:rsidRPr="004B0013">
              <w:rPr>
                <w:rFonts w:ascii="Verdana" w:eastAsia="Times New Roman" w:hAnsi="Verdana" w:cs="Calibri"/>
                <w:b/>
                <w:bCs/>
                <w:color w:val="000000"/>
                <w:sz w:val="20"/>
                <w:szCs w:val="20"/>
                <w:lang w:eastAsia="pt-BR"/>
              </w:rPr>
              <w:t xml:space="preserve">VALOR UNITÁRIO </w:t>
            </w:r>
          </w:p>
        </w:tc>
        <w:tc>
          <w:tcPr>
            <w:tcW w:w="1701" w:type="dxa"/>
            <w:tcBorders>
              <w:top w:val="single" w:sz="8" w:space="0" w:color="auto"/>
              <w:left w:val="nil"/>
              <w:bottom w:val="single" w:sz="8" w:space="0" w:color="auto"/>
              <w:right w:val="single" w:sz="8" w:space="0" w:color="auto"/>
            </w:tcBorders>
            <w:shd w:val="clear" w:color="000000" w:fill="A6A6A6"/>
            <w:hideMark/>
          </w:tcPr>
          <w:p w:rsidR="004B0013" w:rsidRPr="004B0013" w:rsidRDefault="004B0013" w:rsidP="00A270C1">
            <w:pPr>
              <w:spacing w:after="0" w:line="240" w:lineRule="auto"/>
              <w:jc w:val="center"/>
              <w:rPr>
                <w:rFonts w:ascii="Verdana" w:eastAsia="Times New Roman" w:hAnsi="Verdana" w:cs="Calibri"/>
                <w:b/>
                <w:bCs/>
                <w:color w:val="000000"/>
                <w:sz w:val="20"/>
                <w:szCs w:val="20"/>
                <w:lang w:eastAsia="pt-BR"/>
              </w:rPr>
            </w:pPr>
            <w:r w:rsidRPr="004B0013">
              <w:rPr>
                <w:rFonts w:ascii="Verdana" w:eastAsia="Times New Roman" w:hAnsi="Verdana" w:cs="Calibri"/>
                <w:b/>
                <w:bCs/>
                <w:color w:val="000000"/>
                <w:sz w:val="20"/>
                <w:szCs w:val="20"/>
                <w:lang w:eastAsia="pt-BR"/>
              </w:rPr>
              <w:t>MÉDIA DESCONTO</w:t>
            </w:r>
          </w:p>
        </w:tc>
      </w:tr>
      <w:tr w:rsidR="004B0013" w:rsidRPr="004B0013" w:rsidTr="004B0013">
        <w:trPr>
          <w:trHeight w:val="415"/>
          <w:jc w:val="center"/>
        </w:trPr>
        <w:tc>
          <w:tcPr>
            <w:tcW w:w="827" w:type="dxa"/>
            <w:tcBorders>
              <w:top w:val="nil"/>
              <w:left w:val="single" w:sz="8" w:space="0" w:color="auto"/>
              <w:bottom w:val="single" w:sz="4" w:space="0" w:color="auto"/>
              <w:right w:val="single" w:sz="8" w:space="0" w:color="auto"/>
            </w:tcBorders>
            <w:shd w:val="clear" w:color="000000" w:fill="FFFFFF"/>
            <w:hideMark/>
          </w:tcPr>
          <w:p w:rsidR="004B0013" w:rsidRPr="004B0013" w:rsidRDefault="004B0013" w:rsidP="00A270C1">
            <w:pPr>
              <w:spacing w:after="0" w:line="240" w:lineRule="auto"/>
              <w:jc w:val="center"/>
              <w:rPr>
                <w:rFonts w:ascii="Verdana" w:eastAsia="Times New Roman" w:hAnsi="Verdana" w:cs="Calibri"/>
                <w:color w:val="000000"/>
                <w:sz w:val="20"/>
                <w:szCs w:val="20"/>
                <w:lang w:eastAsia="pt-BR"/>
              </w:rPr>
            </w:pPr>
            <w:r w:rsidRPr="004B0013">
              <w:rPr>
                <w:rFonts w:ascii="Verdana" w:eastAsia="Times New Roman" w:hAnsi="Verdana" w:cs="Calibri"/>
                <w:color w:val="000000"/>
                <w:sz w:val="20"/>
                <w:szCs w:val="20"/>
                <w:lang w:eastAsia="pt-BR"/>
              </w:rPr>
              <w:t>1</w:t>
            </w:r>
          </w:p>
        </w:tc>
        <w:tc>
          <w:tcPr>
            <w:tcW w:w="3284" w:type="dxa"/>
            <w:tcBorders>
              <w:top w:val="nil"/>
              <w:left w:val="nil"/>
              <w:bottom w:val="single" w:sz="4" w:space="0" w:color="auto"/>
              <w:right w:val="single" w:sz="8" w:space="0" w:color="auto"/>
            </w:tcBorders>
            <w:shd w:val="clear" w:color="auto" w:fill="auto"/>
            <w:hideMark/>
          </w:tcPr>
          <w:p w:rsidR="004B0013" w:rsidRPr="004B0013" w:rsidRDefault="004B0013" w:rsidP="00A270C1">
            <w:pPr>
              <w:autoSpaceDE w:val="0"/>
              <w:autoSpaceDN w:val="0"/>
              <w:adjustRightInd w:val="0"/>
              <w:spacing w:after="0" w:line="240" w:lineRule="auto"/>
              <w:jc w:val="both"/>
              <w:rPr>
                <w:rFonts w:ascii="Verdana" w:hAnsi="Verdana" w:cs="CIDFont+F3"/>
                <w:sz w:val="20"/>
                <w:szCs w:val="20"/>
              </w:rPr>
            </w:pPr>
            <w:r w:rsidRPr="004B0013">
              <w:rPr>
                <w:rFonts w:ascii="Verdana" w:hAnsi="Verdana" w:cs="CIDFont+F3"/>
                <w:sz w:val="20"/>
                <w:szCs w:val="20"/>
              </w:rPr>
              <w:t xml:space="preserve">Prestação de serviços de criação, implantação, suporte, treinamento e atualizações de software, voltado para controle e gestão de abastecimento da </w:t>
            </w:r>
            <w:r w:rsidRPr="004B0013">
              <w:rPr>
                <w:rFonts w:ascii="Verdana" w:hAnsi="Verdana" w:cs="CIDFont+F3"/>
                <w:sz w:val="20"/>
                <w:szCs w:val="20"/>
              </w:rPr>
              <w:lastRenderedPageBreak/>
              <w:t>frota veicular.</w:t>
            </w:r>
          </w:p>
        </w:tc>
        <w:tc>
          <w:tcPr>
            <w:tcW w:w="851" w:type="dxa"/>
            <w:tcBorders>
              <w:top w:val="nil"/>
              <w:left w:val="nil"/>
              <w:bottom w:val="single" w:sz="4" w:space="0" w:color="auto"/>
              <w:right w:val="single" w:sz="8" w:space="0" w:color="auto"/>
            </w:tcBorders>
            <w:shd w:val="clear" w:color="000000" w:fill="FFFFFF"/>
            <w:hideMark/>
          </w:tcPr>
          <w:p w:rsidR="004B0013" w:rsidRPr="004B0013" w:rsidRDefault="004B0013" w:rsidP="00A270C1">
            <w:pPr>
              <w:spacing w:after="0" w:line="240" w:lineRule="auto"/>
              <w:jc w:val="center"/>
              <w:rPr>
                <w:rFonts w:ascii="Verdana" w:eastAsia="Times New Roman" w:hAnsi="Verdana" w:cs="Calibri"/>
                <w:color w:val="000000"/>
                <w:sz w:val="20"/>
                <w:szCs w:val="20"/>
                <w:lang w:eastAsia="pt-BR"/>
              </w:rPr>
            </w:pPr>
            <w:r w:rsidRPr="004B0013">
              <w:rPr>
                <w:rFonts w:ascii="Verdana" w:eastAsia="Times New Roman" w:hAnsi="Verdana" w:cs="Calibri"/>
                <w:color w:val="000000"/>
                <w:sz w:val="20"/>
                <w:szCs w:val="20"/>
                <w:lang w:eastAsia="pt-BR"/>
              </w:rPr>
              <w:lastRenderedPageBreak/>
              <w:t>Mês.</w:t>
            </w:r>
          </w:p>
        </w:tc>
        <w:tc>
          <w:tcPr>
            <w:tcW w:w="992" w:type="dxa"/>
            <w:tcBorders>
              <w:top w:val="nil"/>
              <w:left w:val="nil"/>
              <w:bottom w:val="single" w:sz="4" w:space="0" w:color="auto"/>
              <w:right w:val="single" w:sz="8" w:space="0" w:color="auto"/>
            </w:tcBorders>
            <w:shd w:val="clear" w:color="000000" w:fill="FFFFFF"/>
            <w:hideMark/>
          </w:tcPr>
          <w:p w:rsidR="004B0013" w:rsidRPr="004B0013" w:rsidRDefault="004B0013" w:rsidP="00A270C1">
            <w:pPr>
              <w:spacing w:after="0" w:line="240" w:lineRule="auto"/>
              <w:jc w:val="center"/>
              <w:rPr>
                <w:rFonts w:ascii="Verdana" w:eastAsia="Times New Roman" w:hAnsi="Verdana" w:cs="Calibri"/>
                <w:color w:val="000000"/>
                <w:sz w:val="20"/>
                <w:szCs w:val="20"/>
                <w:lang w:eastAsia="pt-BR"/>
              </w:rPr>
            </w:pPr>
            <w:r w:rsidRPr="004B0013">
              <w:rPr>
                <w:rFonts w:ascii="Verdana" w:eastAsia="Times New Roman" w:hAnsi="Verdana" w:cs="Calibri"/>
                <w:color w:val="000000"/>
                <w:sz w:val="20"/>
                <w:szCs w:val="20"/>
                <w:lang w:eastAsia="pt-BR"/>
              </w:rPr>
              <w:t>12</w:t>
            </w:r>
          </w:p>
        </w:tc>
        <w:tc>
          <w:tcPr>
            <w:tcW w:w="1559" w:type="dxa"/>
            <w:tcBorders>
              <w:top w:val="nil"/>
              <w:left w:val="nil"/>
              <w:bottom w:val="single" w:sz="4" w:space="0" w:color="auto"/>
              <w:right w:val="single" w:sz="8" w:space="0" w:color="auto"/>
            </w:tcBorders>
            <w:shd w:val="clear" w:color="000000" w:fill="FFFFFF"/>
            <w:hideMark/>
          </w:tcPr>
          <w:p w:rsidR="004B0013" w:rsidRPr="004B0013" w:rsidRDefault="004B0013" w:rsidP="00A270C1">
            <w:pPr>
              <w:spacing w:after="0" w:line="240" w:lineRule="auto"/>
              <w:jc w:val="center"/>
              <w:rPr>
                <w:rFonts w:ascii="Verdana" w:eastAsia="Times New Roman" w:hAnsi="Verdana" w:cs="Calibri"/>
                <w:sz w:val="20"/>
                <w:szCs w:val="20"/>
              </w:rPr>
            </w:pPr>
            <w:r w:rsidRPr="004B0013">
              <w:rPr>
                <w:rFonts w:ascii="Verdana" w:hAnsi="Verdana" w:cs="Calibri"/>
                <w:sz w:val="20"/>
                <w:szCs w:val="20"/>
              </w:rPr>
              <w:t>R$ 2.734,86</w:t>
            </w:r>
          </w:p>
          <w:p w:rsidR="004B0013" w:rsidRPr="004B0013" w:rsidRDefault="004B0013" w:rsidP="00A270C1">
            <w:pPr>
              <w:spacing w:after="0" w:line="240" w:lineRule="auto"/>
              <w:jc w:val="center"/>
              <w:rPr>
                <w:rFonts w:ascii="Verdana" w:eastAsia="Times New Roman" w:hAnsi="Verdana" w:cs="Calibri"/>
                <w:color w:val="000000"/>
                <w:sz w:val="20"/>
                <w:szCs w:val="20"/>
                <w:lang w:eastAsia="pt-BR"/>
              </w:rPr>
            </w:pPr>
          </w:p>
        </w:tc>
        <w:tc>
          <w:tcPr>
            <w:tcW w:w="1701" w:type="dxa"/>
            <w:tcBorders>
              <w:top w:val="nil"/>
              <w:left w:val="nil"/>
              <w:bottom w:val="single" w:sz="4" w:space="0" w:color="auto"/>
              <w:right w:val="single" w:sz="8" w:space="0" w:color="auto"/>
            </w:tcBorders>
            <w:shd w:val="clear" w:color="000000" w:fill="FFFFFF"/>
            <w:hideMark/>
          </w:tcPr>
          <w:p w:rsidR="004B0013" w:rsidRPr="004B0013" w:rsidRDefault="004B0013" w:rsidP="00A270C1">
            <w:pPr>
              <w:spacing w:after="0" w:line="240" w:lineRule="auto"/>
              <w:jc w:val="center"/>
              <w:rPr>
                <w:rFonts w:ascii="Verdana" w:eastAsia="Times New Roman" w:hAnsi="Verdana" w:cs="Calibri"/>
                <w:sz w:val="20"/>
                <w:szCs w:val="20"/>
              </w:rPr>
            </w:pPr>
            <w:r w:rsidRPr="004B0013">
              <w:rPr>
                <w:rFonts w:ascii="Verdana" w:hAnsi="Verdana" w:cs="Calibri"/>
                <w:sz w:val="20"/>
                <w:szCs w:val="20"/>
              </w:rPr>
              <w:t>R$ 32.818,32</w:t>
            </w:r>
          </w:p>
          <w:p w:rsidR="004B0013" w:rsidRPr="004B0013" w:rsidRDefault="004B0013" w:rsidP="00A270C1">
            <w:pPr>
              <w:spacing w:after="0" w:line="240" w:lineRule="auto"/>
              <w:jc w:val="center"/>
              <w:rPr>
                <w:rFonts w:ascii="Verdana" w:eastAsia="Times New Roman" w:hAnsi="Verdana" w:cs="Calibri"/>
                <w:color w:val="000000"/>
                <w:sz w:val="20"/>
                <w:szCs w:val="20"/>
                <w:lang w:eastAsia="pt-BR"/>
              </w:rPr>
            </w:pPr>
          </w:p>
        </w:tc>
      </w:tr>
    </w:tbl>
    <w:p w:rsidR="004B0013" w:rsidRPr="004B0013" w:rsidRDefault="00D92537" w:rsidP="004B0013">
      <w:pPr>
        <w:spacing w:after="0" w:line="240" w:lineRule="auto"/>
        <w:rPr>
          <w:rFonts w:ascii="Verdana" w:hAnsi="Verdana" w:cs="Arial"/>
          <w:b/>
          <w:noProof/>
          <w:sz w:val="20"/>
          <w:szCs w:val="20"/>
          <w:lang w:eastAsia="pt-BR"/>
        </w:rPr>
      </w:pPr>
      <w:r w:rsidRPr="00D92537">
        <w:rPr>
          <w:noProof/>
          <w:sz w:val="20"/>
          <w:szCs w:val="20"/>
          <w:lang w:eastAsia="pt-BR"/>
        </w:rPr>
        <w:lastRenderedPageBreak/>
        <w:pict>
          <v:line id="Conector reto 1" o:spid="_x0000_s1026" style="position:absolute;z-index:251659264;visibility:visible;mso-wrap-distance-top:-3e-5mm;mso-wrap-distance-bottom:-3e-5mm;mso-position-horizontal-relative:text;mso-position-vertical-relative:text" from="-6.3pt,13.8pt" to="43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" strokecolor="black [3200]">
            <v:stroke joinstyle="miter"/>
            <o:lock v:ext="edit" shapetype="f"/>
          </v:line>
        </w:pict>
      </w:r>
    </w:p>
    <w:p w:rsidR="004B0013" w:rsidRPr="004B0013" w:rsidRDefault="004B0013" w:rsidP="004B0013">
      <w:pPr>
        <w:pStyle w:val="SemEspaamento"/>
        <w:spacing w:line="276" w:lineRule="auto"/>
        <w:jc w:val="both"/>
        <w:rPr>
          <w:rFonts w:ascii="Verdana" w:hAnsi="Verdana" w:cs="Arial"/>
          <w:b/>
          <w:bCs/>
          <w:sz w:val="20"/>
          <w:szCs w:val="20"/>
        </w:rPr>
      </w:pPr>
    </w:p>
    <w:p w:rsidR="004B0013" w:rsidRPr="004B0013" w:rsidRDefault="004B0013" w:rsidP="004B0013">
      <w:pPr>
        <w:pStyle w:val="SemEspaamento"/>
        <w:spacing w:line="276" w:lineRule="auto"/>
        <w:jc w:val="both"/>
        <w:rPr>
          <w:rFonts w:ascii="Verdana" w:hAnsi="Verdana" w:cs="Arial"/>
          <w:b/>
          <w:bCs/>
          <w:sz w:val="20"/>
          <w:szCs w:val="20"/>
        </w:rPr>
      </w:pPr>
      <w:r w:rsidRPr="004B0013">
        <w:rPr>
          <w:rFonts w:ascii="Verdana" w:hAnsi="Verdana" w:cs="Arial"/>
          <w:b/>
          <w:bCs/>
          <w:sz w:val="20"/>
          <w:szCs w:val="20"/>
        </w:rPr>
        <w:t>4. JUSTIFICATIVA</w:t>
      </w:r>
    </w:p>
    <w:p w:rsidR="004B0013" w:rsidRPr="004B0013" w:rsidRDefault="004B0013" w:rsidP="004B0013">
      <w:pPr>
        <w:pStyle w:val="NormalWeb"/>
        <w:jc w:val="both"/>
        <w:rPr>
          <w:rFonts w:ascii="Verdana" w:hAnsi="Verdana"/>
          <w:sz w:val="20"/>
          <w:szCs w:val="20"/>
        </w:rPr>
      </w:pPr>
      <w:r w:rsidRPr="004B0013">
        <w:rPr>
          <w:rFonts w:ascii="Verdana" w:hAnsi="Verdana"/>
          <w:b/>
          <w:bCs/>
          <w:sz w:val="20"/>
          <w:szCs w:val="20"/>
        </w:rPr>
        <w:t xml:space="preserve">4.1 </w:t>
      </w:r>
      <w:r w:rsidRPr="004B0013">
        <w:rPr>
          <w:rFonts w:ascii="Verdana" w:hAnsi="Verdana"/>
          <w:sz w:val="20"/>
          <w:szCs w:val="20"/>
        </w:rPr>
        <w:t>- A contratação de empresa especializada para prestação de serviços de criação, implantação, suporte, treinamento e atualizações de software para controle e gestão do abastecimento da frota veicular é necessária para modernizar e aprimorar os processos de gerenciamento dos abastecimentos realizados pela Administração Municipal. A solução permitirá maior controle sobre o consumo de combustíveis, acompanhamento dos gastos por veículo e secretaria, emissão de relatórios gerenciais e aumento da transparência na utilização dos recursos públicos. Além disso, contribuirá para a redução de falhas operacionais, o fortalecimento dos controles internos e a melhoria da eficiência administrativa, garantindo uma gestão mais econômica, segura e eficiente da frota municipal.</w:t>
      </w:r>
    </w:p>
    <w:p w:rsidR="004B0013" w:rsidRPr="004B0013" w:rsidRDefault="004B0013" w:rsidP="004B0013">
      <w:pPr>
        <w:pStyle w:val="SemEspaamento"/>
        <w:tabs>
          <w:tab w:val="left" w:pos="0"/>
        </w:tabs>
        <w:spacing w:line="276" w:lineRule="auto"/>
        <w:ind w:left="426" w:hanging="426"/>
        <w:jc w:val="both"/>
        <w:rPr>
          <w:rFonts w:ascii="Verdana" w:hAnsi="Verdana"/>
          <w:b/>
          <w:sz w:val="20"/>
          <w:szCs w:val="20"/>
        </w:rPr>
      </w:pPr>
      <w:r w:rsidRPr="004B0013">
        <w:rPr>
          <w:rFonts w:ascii="Verdana" w:hAnsi="Verdana"/>
          <w:b/>
          <w:sz w:val="20"/>
          <w:szCs w:val="20"/>
        </w:rPr>
        <w:t>5. DESCRIÇÃO DA SOLUÇÃO</w:t>
      </w:r>
    </w:p>
    <w:p w:rsidR="004B0013" w:rsidRPr="004B0013" w:rsidRDefault="004B0013" w:rsidP="004B0013">
      <w:pPr>
        <w:pBdr>
          <w:top w:val="single" w:sz="4" w:space="0" w:color="auto"/>
        </w:pBdr>
        <w:spacing w:after="240" w:line="276" w:lineRule="auto"/>
        <w:ind w:right="-1"/>
        <w:jc w:val="both"/>
        <w:rPr>
          <w:rFonts w:ascii="Verdana" w:hAnsi="Verdana"/>
          <w:sz w:val="20"/>
          <w:szCs w:val="20"/>
        </w:rPr>
      </w:pPr>
    </w:p>
    <w:p w:rsidR="004B0013" w:rsidRPr="004B0013" w:rsidRDefault="004B0013" w:rsidP="004B0013">
      <w:pPr>
        <w:pStyle w:val="Ttulo2"/>
        <w:numPr>
          <w:ilvl w:val="1"/>
          <w:numId w:val="0"/>
        </w:numPr>
        <w:jc w:val="both"/>
        <w:rPr>
          <w:rFonts w:ascii="Verdana" w:hAnsi="Verdana"/>
          <w:bCs w:val="0"/>
          <w:color w:val="000000" w:themeColor="text1"/>
          <w:sz w:val="20"/>
          <w:szCs w:val="20"/>
          <w:lang w:val="pt-PT"/>
        </w:rPr>
      </w:pPr>
      <w:r w:rsidRPr="004B0013">
        <w:rPr>
          <w:rFonts w:ascii="Verdana" w:hAnsi="Verdana"/>
          <w:color w:val="auto"/>
          <w:sz w:val="20"/>
          <w:szCs w:val="20"/>
        </w:rPr>
        <w:t xml:space="preserve">5.1 - </w:t>
      </w:r>
      <w:bookmarkStart w:id="5" w:name="_Hlk231896673"/>
      <w:r w:rsidRPr="004B0013">
        <w:rPr>
          <w:rFonts w:ascii="Verdana" w:hAnsi="Verdana"/>
          <w:color w:val="000000" w:themeColor="text1"/>
          <w:sz w:val="20"/>
          <w:szCs w:val="20"/>
          <w:lang w:val="pt-PT"/>
        </w:rPr>
        <w:t>A solução consiste na contratação de empresa especializada para prestação de serviços de criação, implantação, suporte técnico, treinamento e atualização de software destinado ao controle e gestão do abastecimento da frota veicular da Administração Pública Municipal.</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b/>
          <w:sz w:val="20"/>
          <w:szCs w:val="20"/>
        </w:rPr>
        <w:t xml:space="preserve">5.2 - </w:t>
      </w:r>
      <w:r w:rsidRPr="004B0013">
        <w:rPr>
          <w:rFonts w:ascii="Verdana" w:eastAsiaTheme="majorEastAsia" w:hAnsi="Verdana" w:cstheme="majorBidi"/>
          <w:b/>
          <w:color w:val="000000" w:themeColor="text1"/>
          <w:sz w:val="20"/>
          <w:szCs w:val="20"/>
          <w:lang w:val="pt-PT" w:eastAsia="pt-BR"/>
        </w:rPr>
        <w:t>Criação e Implantação do Software</w:t>
      </w:r>
    </w:p>
    <w:p w:rsidR="004B0013" w:rsidRPr="004B0013" w:rsidRDefault="004B0013" w:rsidP="004B0013">
      <w:pPr>
        <w:keepNext/>
        <w:keepLines/>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cstheme="majorBidi"/>
          <w:bCs/>
          <w:color w:val="000000" w:themeColor="text1"/>
          <w:sz w:val="20"/>
          <w:szCs w:val="20"/>
          <w:lang w:val="pt-PT"/>
        </w:rPr>
        <w:t xml:space="preserve">A contratada deverá disponibilizar sistema informatizado desenvolvido especificamente para atender às necessidades de controle e gestão do abastecimento da frota municipal, realizando sua implantação, configuração e parametrização de acordo com as demandas da Administração: </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b/>
          <w:sz w:val="20"/>
          <w:szCs w:val="20"/>
        </w:rPr>
        <w:t>5.3 -</w:t>
      </w:r>
      <w:r w:rsidRPr="004B0013">
        <w:rPr>
          <w:rFonts w:ascii="Verdana" w:eastAsiaTheme="majorEastAsia" w:hAnsi="Verdana" w:cstheme="majorBidi"/>
          <w:b/>
          <w:color w:val="000000" w:themeColor="text1"/>
          <w:sz w:val="20"/>
          <w:szCs w:val="20"/>
          <w:lang w:val="pt-PT" w:eastAsia="pt-BR"/>
        </w:rPr>
        <w:t>Controle e Gerenciamento dos Abastecimentos</w:t>
      </w:r>
    </w:p>
    <w:p w:rsidR="004B0013" w:rsidRPr="004B0013" w:rsidRDefault="004B0013" w:rsidP="004B0013">
      <w:pPr>
        <w:keepNext/>
        <w:keepLines/>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cstheme="majorBidi"/>
          <w:bCs/>
          <w:color w:val="000000" w:themeColor="text1"/>
          <w:sz w:val="20"/>
          <w:szCs w:val="20"/>
          <w:lang w:val="pt-PT"/>
        </w:rPr>
        <w:t xml:space="preserve">O sistema deverá possibilitar o registro e acompanhamento detalhado dos abastecimentos realizados, contemplando, no mínimo, as seguintes informações: </w:t>
      </w:r>
    </w:p>
    <w:p w:rsidR="004B0013" w:rsidRPr="004B0013" w:rsidRDefault="004B0013" w:rsidP="00F0238E">
      <w:pPr>
        <w:numPr>
          <w:ilvl w:val="0"/>
          <w:numId w:val="20"/>
        </w:numPr>
        <w:tabs>
          <w:tab w:val="left" w:pos="360"/>
        </w:tabs>
        <w:spacing w:after="0" w:line="240" w:lineRule="auto"/>
        <w:ind w:hanging="720"/>
        <w:contextualSpacing/>
        <w:jc w:val="both"/>
        <w:rPr>
          <w:rFonts w:ascii="Verdana" w:eastAsia="Times New Roman" w:hAnsi="Verdana"/>
          <w:sz w:val="20"/>
          <w:szCs w:val="20"/>
          <w:lang w:eastAsia="pt-BR"/>
        </w:rPr>
      </w:pPr>
      <w:r w:rsidRPr="004B0013">
        <w:rPr>
          <w:rFonts w:ascii="Verdana" w:eastAsia="Times New Roman" w:hAnsi="Verdana"/>
          <w:sz w:val="20"/>
          <w:szCs w:val="20"/>
          <w:lang w:eastAsia="pt-BR"/>
        </w:rPr>
        <w:t>Data e horário do abastecimento;</w:t>
      </w:r>
    </w:p>
    <w:p w:rsidR="004B0013" w:rsidRPr="004B0013" w:rsidRDefault="004B0013" w:rsidP="00F0238E">
      <w:pPr>
        <w:numPr>
          <w:ilvl w:val="0"/>
          <w:numId w:val="20"/>
        </w:numPr>
        <w:tabs>
          <w:tab w:val="left" w:pos="360"/>
        </w:tabs>
        <w:spacing w:after="0" w:line="240" w:lineRule="auto"/>
        <w:ind w:hanging="720"/>
        <w:contextualSpacing/>
        <w:jc w:val="both"/>
        <w:rPr>
          <w:rFonts w:ascii="Verdana" w:eastAsia="Times New Roman" w:hAnsi="Verdana"/>
          <w:sz w:val="20"/>
          <w:szCs w:val="20"/>
          <w:lang w:eastAsia="pt-BR"/>
        </w:rPr>
      </w:pPr>
      <w:r w:rsidRPr="004B0013">
        <w:rPr>
          <w:rFonts w:ascii="Verdana" w:eastAsia="Times New Roman" w:hAnsi="Verdana"/>
          <w:sz w:val="20"/>
          <w:szCs w:val="20"/>
          <w:lang w:eastAsia="pt-BR"/>
        </w:rPr>
        <w:t>Veículo ou equipamento abastecido;</w:t>
      </w:r>
    </w:p>
    <w:p w:rsidR="004B0013" w:rsidRPr="004B0013" w:rsidRDefault="004B0013" w:rsidP="00F0238E">
      <w:pPr>
        <w:numPr>
          <w:ilvl w:val="0"/>
          <w:numId w:val="20"/>
        </w:numPr>
        <w:tabs>
          <w:tab w:val="left" w:pos="360"/>
        </w:tabs>
        <w:spacing w:after="0" w:line="240" w:lineRule="auto"/>
        <w:ind w:hanging="720"/>
        <w:contextualSpacing/>
        <w:jc w:val="both"/>
        <w:rPr>
          <w:rFonts w:ascii="Verdana" w:eastAsia="Times New Roman" w:hAnsi="Verdana"/>
          <w:sz w:val="20"/>
          <w:szCs w:val="20"/>
          <w:lang w:eastAsia="pt-BR"/>
        </w:rPr>
      </w:pPr>
      <w:r w:rsidRPr="004B0013">
        <w:rPr>
          <w:rFonts w:ascii="Verdana" w:eastAsia="Times New Roman" w:hAnsi="Verdana"/>
          <w:sz w:val="20"/>
          <w:szCs w:val="20"/>
          <w:lang w:eastAsia="pt-BR"/>
        </w:rPr>
        <w:t>Quantidade de combustível fornecida;</w:t>
      </w:r>
    </w:p>
    <w:p w:rsidR="004B0013" w:rsidRPr="004B0013" w:rsidRDefault="004B0013" w:rsidP="00F0238E">
      <w:pPr>
        <w:numPr>
          <w:ilvl w:val="0"/>
          <w:numId w:val="20"/>
        </w:numPr>
        <w:tabs>
          <w:tab w:val="left" w:pos="360"/>
        </w:tabs>
        <w:spacing w:after="0" w:line="240" w:lineRule="auto"/>
        <w:ind w:hanging="720"/>
        <w:contextualSpacing/>
        <w:jc w:val="both"/>
        <w:rPr>
          <w:rFonts w:ascii="Verdana" w:eastAsia="Times New Roman" w:hAnsi="Verdana"/>
          <w:sz w:val="20"/>
          <w:szCs w:val="20"/>
          <w:lang w:eastAsia="pt-BR"/>
        </w:rPr>
      </w:pPr>
      <w:r w:rsidRPr="004B0013">
        <w:rPr>
          <w:rFonts w:ascii="Verdana" w:eastAsia="Times New Roman" w:hAnsi="Verdana"/>
          <w:sz w:val="20"/>
          <w:szCs w:val="20"/>
          <w:lang w:eastAsia="pt-BR"/>
        </w:rPr>
        <w:t>Tipo de combustível;</w:t>
      </w:r>
    </w:p>
    <w:p w:rsidR="004B0013" w:rsidRPr="004B0013" w:rsidRDefault="004B0013" w:rsidP="00F0238E">
      <w:pPr>
        <w:numPr>
          <w:ilvl w:val="0"/>
          <w:numId w:val="20"/>
        </w:numPr>
        <w:tabs>
          <w:tab w:val="left" w:pos="360"/>
        </w:tabs>
        <w:spacing w:after="0" w:line="240" w:lineRule="auto"/>
        <w:ind w:hanging="720"/>
        <w:contextualSpacing/>
        <w:jc w:val="both"/>
        <w:rPr>
          <w:rFonts w:ascii="Verdana" w:eastAsia="Times New Roman" w:hAnsi="Verdana"/>
          <w:sz w:val="20"/>
          <w:szCs w:val="20"/>
          <w:lang w:eastAsia="pt-BR"/>
        </w:rPr>
      </w:pPr>
      <w:r w:rsidRPr="004B0013">
        <w:rPr>
          <w:rFonts w:ascii="Verdana" w:eastAsia="Times New Roman" w:hAnsi="Verdana"/>
          <w:sz w:val="20"/>
          <w:szCs w:val="20"/>
          <w:lang w:eastAsia="pt-BR"/>
        </w:rPr>
        <w:t>Identificação do responsável pela operação;</w:t>
      </w:r>
    </w:p>
    <w:p w:rsidR="004B0013" w:rsidRPr="004B0013" w:rsidRDefault="004B0013" w:rsidP="00F0238E">
      <w:pPr>
        <w:numPr>
          <w:ilvl w:val="0"/>
          <w:numId w:val="20"/>
        </w:numPr>
        <w:tabs>
          <w:tab w:val="left" w:pos="360"/>
        </w:tabs>
        <w:spacing w:after="0" w:line="240" w:lineRule="auto"/>
        <w:ind w:hanging="720"/>
        <w:contextualSpacing/>
        <w:jc w:val="both"/>
        <w:rPr>
          <w:rFonts w:ascii="Verdana" w:eastAsia="Times New Roman" w:hAnsi="Verdana"/>
          <w:sz w:val="20"/>
          <w:szCs w:val="20"/>
          <w:lang w:eastAsia="pt-BR"/>
        </w:rPr>
      </w:pPr>
      <w:r w:rsidRPr="004B0013">
        <w:rPr>
          <w:rFonts w:ascii="Verdana" w:eastAsia="Times New Roman" w:hAnsi="Verdana"/>
          <w:sz w:val="20"/>
          <w:szCs w:val="20"/>
          <w:lang w:eastAsia="pt-BR"/>
        </w:rPr>
        <w:t>Quilometragem ou horímetro no momento do abastecimento;</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b/>
          <w:sz w:val="20"/>
          <w:szCs w:val="20"/>
        </w:rPr>
        <w:t xml:space="preserve">5.4 - </w:t>
      </w:r>
      <w:r w:rsidRPr="004B0013">
        <w:rPr>
          <w:rFonts w:ascii="Verdana" w:hAnsi="Verdana" w:cstheme="majorBidi"/>
          <w:b/>
          <w:color w:val="000000" w:themeColor="text1"/>
          <w:sz w:val="20"/>
          <w:szCs w:val="20"/>
          <w:lang w:val="pt-PT"/>
        </w:rPr>
        <w:t>Emissão de Relatórios Gerenciais</w:t>
      </w:r>
    </w:p>
    <w:p w:rsidR="004B0013" w:rsidRPr="004B0013" w:rsidRDefault="004B0013" w:rsidP="004B0013">
      <w:pPr>
        <w:spacing w:before="100" w:beforeAutospacing="1" w:after="100" w:afterAutospacing="1" w:line="240" w:lineRule="auto"/>
        <w:jc w:val="both"/>
        <w:rPr>
          <w:rFonts w:ascii="Verdana" w:eastAsia="Times New Roman" w:hAnsi="Verdana"/>
          <w:sz w:val="20"/>
          <w:szCs w:val="20"/>
          <w:lang w:eastAsia="pt-BR"/>
        </w:rPr>
      </w:pPr>
      <w:r w:rsidRPr="004B0013">
        <w:rPr>
          <w:rFonts w:ascii="Verdana" w:eastAsia="Times New Roman" w:hAnsi="Verdana"/>
          <w:sz w:val="20"/>
          <w:szCs w:val="20"/>
          <w:lang w:eastAsia="pt-BR"/>
        </w:rPr>
        <w:t>A solução deverá disponibilizar relatórios gerenciais e operacionais que permitam:</w:t>
      </w:r>
    </w:p>
    <w:p w:rsidR="004B0013" w:rsidRPr="004B0013" w:rsidRDefault="004B0013" w:rsidP="00F0238E">
      <w:pPr>
        <w:numPr>
          <w:ilvl w:val="0"/>
          <w:numId w:val="21"/>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Acompanhamento do consumo de combustíveis;</w:t>
      </w:r>
    </w:p>
    <w:p w:rsidR="004B0013" w:rsidRPr="004B0013" w:rsidRDefault="004B0013" w:rsidP="00F0238E">
      <w:pPr>
        <w:numPr>
          <w:ilvl w:val="0"/>
          <w:numId w:val="21"/>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Controle de custos por veículo, secretaria ou período;</w:t>
      </w:r>
    </w:p>
    <w:p w:rsidR="004B0013" w:rsidRPr="004B0013" w:rsidRDefault="004B0013" w:rsidP="00F0238E">
      <w:pPr>
        <w:numPr>
          <w:ilvl w:val="0"/>
          <w:numId w:val="21"/>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Análise de desempenho da frota;</w:t>
      </w:r>
    </w:p>
    <w:p w:rsidR="004B0013" w:rsidRPr="004B0013" w:rsidRDefault="004B0013" w:rsidP="00F0238E">
      <w:pPr>
        <w:numPr>
          <w:ilvl w:val="0"/>
          <w:numId w:val="21"/>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Histórico de abastecimentos;</w:t>
      </w:r>
    </w:p>
    <w:p w:rsidR="004B0013" w:rsidRPr="004B0013" w:rsidRDefault="004B0013" w:rsidP="00F0238E">
      <w:pPr>
        <w:numPr>
          <w:ilvl w:val="0"/>
          <w:numId w:val="21"/>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Monitoramento de indicadores para apoio à tomada de decisões.</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b/>
          <w:sz w:val="20"/>
          <w:szCs w:val="20"/>
        </w:rPr>
        <w:t xml:space="preserve">5.5 - </w:t>
      </w:r>
      <w:r w:rsidRPr="004B0013">
        <w:rPr>
          <w:rFonts w:ascii="Verdana" w:eastAsiaTheme="majorEastAsia" w:hAnsi="Verdana" w:cstheme="majorBidi"/>
          <w:b/>
          <w:color w:val="000000" w:themeColor="text1"/>
          <w:sz w:val="20"/>
          <w:szCs w:val="20"/>
          <w:lang w:val="pt-PT" w:eastAsia="pt-BR"/>
        </w:rPr>
        <w:t>Integração com Sistemas Existentes</w:t>
      </w:r>
    </w:p>
    <w:p w:rsidR="004B0013" w:rsidRPr="004B0013" w:rsidRDefault="004B0013" w:rsidP="004B0013">
      <w:pPr>
        <w:spacing w:after="0" w:line="240" w:lineRule="auto"/>
        <w:jc w:val="both"/>
        <w:rPr>
          <w:rFonts w:ascii="Times New Roman" w:hAnsi="Times New Roman"/>
          <w:sz w:val="20"/>
          <w:szCs w:val="20"/>
        </w:rPr>
      </w:pPr>
    </w:p>
    <w:p w:rsidR="004B0013" w:rsidRPr="004B0013" w:rsidRDefault="004B0013" w:rsidP="004B0013">
      <w:pPr>
        <w:spacing w:after="0" w:line="240" w:lineRule="auto"/>
        <w:jc w:val="both"/>
        <w:rPr>
          <w:rFonts w:ascii="Verdana" w:hAnsi="Verdana"/>
          <w:sz w:val="20"/>
          <w:szCs w:val="20"/>
        </w:rPr>
      </w:pPr>
      <w:r w:rsidRPr="004B0013">
        <w:rPr>
          <w:rFonts w:ascii="Verdana" w:hAnsi="Verdana"/>
          <w:sz w:val="20"/>
          <w:szCs w:val="20"/>
        </w:rPr>
        <w:lastRenderedPageBreak/>
        <w:t>O software deverá possuir capacidade de integração com sistemas já utilizados pela Administração Municipal, quando necessário, permitindo a interoperabilidade e o compartilhamento seguro de informações.</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b/>
          <w:sz w:val="20"/>
          <w:szCs w:val="20"/>
        </w:rPr>
        <w:t xml:space="preserve">5.6 - </w:t>
      </w:r>
      <w:r w:rsidRPr="004B0013">
        <w:rPr>
          <w:rFonts w:ascii="Verdana" w:hAnsi="Verdana" w:cstheme="majorBidi"/>
          <w:b/>
          <w:color w:val="000000" w:themeColor="text1"/>
          <w:sz w:val="20"/>
          <w:szCs w:val="20"/>
          <w:lang w:val="pt-PT"/>
        </w:rPr>
        <w:t>Suporte Técnico Especializado</w:t>
      </w:r>
    </w:p>
    <w:p w:rsidR="004B0013" w:rsidRPr="004B0013" w:rsidRDefault="004B0013" w:rsidP="004B0013">
      <w:pPr>
        <w:spacing w:before="100" w:beforeAutospacing="1" w:after="100" w:afterAutospacing="1" w:line="240" w:lineRule="auto"/>
        <w:jc w:val="both"/>
        <w:rPr>
          <w:rFonts w:ascii="Verdana" w:eastAsia="Times New Roman" w:hAnsi="Verdana"/>
          <w:sz w:val="20"/>
          <w:szCs w:val="20"/>
          <w:lang w:eastAsia="pt-BR"/>
        </w:rPr>
      </w:pPr>
      <w:r w:rsidRPr="004B0013">
        <w:rPr>
          <w:rFonts w:ascii="Verdana" w:eastAsia="Times New Roman" w:hAnsi="Verdana"/>
          <w:sz w:val="20"/>
          <w:szCs w:val="20"/>
          <w:lang w:eastAsia="pt-BR"/>
        </w:rPr>
        <w:t>A contratada deverá disponibilizar suporte técnico contínuo durante toda a vigência contratual, por meio de atendimento remoto e/ou presencial, para:</w:t>
      </w:r>
    </w:p>
    <w:p w:rsidR="004B0013" w:rsidRPr="004B0013" w:rsidRDefault="004B0013" w:rsidP="00F0238E">
      <w:pPr>
        <w:numPr>
          <w:ilvl w:val="0"/>
          <w:numId w:val="22"/>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Correção de falhas;</w:t>
      </w:r>
    </w:p>
    <w:p w:rsidR="004B0013" w:rsidRPr="004B0013" w:rsidRDefault="004B0013" w:rsidP="00F0238E">
      <w:pPr>
        <w:numPr>
          <w:ilvl w:val="0"/>
          <w:numId w:val="22"/>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Solução de problemas operacionais;</w:t>
      </w:r>
    </w:p>
    <w:p w:rsidR="004B0013" w:rsidRPr="004B0013" w:rsidRDefault="004B0013" w:rsidP="00F0238E">
      <w:pPr>
        <w:numPr>
          <w:ilvl w:val="0"/>
          <w:numId w:val="22"/>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Esclarecimento de dúvidas dos usuários;</w:t>
      </w:r>
    </w:p>
    <w:p w:rsidR="004B0013" w:rsidRPr="004B0013" w:rsidRDefault="004B0013" w:rsidP="00F0238E">
      <w:pPr>
        <w:numPr>
          <w:ilvl w:val="0"/>
          <w:numId w:val="22"/>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Garantia da continuidade dos serviços.</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b/>
          <w:sz w:val="20"/>
          <w:szCs w:val="20"/>
        </w:rPr>
        <w:t xml:space="preserve">5.7 - </w:t>
      </w:r>
      <w:r w:rsidRPr="004B0013">
        <w:rPr>
          <w:rFonts w:ascii="Verdana" w:eastAsiaTheme="majorEastAsia" w:hAnsi="Verdana" w:cstheme="majorBidi"/>
          <w:b/>
          <w:color w:val="000000" w:themeColor="text1"/>
          <w:sz w:val="20"/>
          <w:szCs w:val="20"/>
          <w:lang w:val="pt-PT" w:eastAsia="pt-BR"/>
        </w:rPr>
        <w:t>Capacitação e Treinamento dos Usuários</w:t>
      </w:r>
    </w:p>
    <w:p w:rsidR="004B0013" w:rsidRPr="004B0013" w:rsidRDefault="004B0013" w:rsidP="004B0013">
      <w:pPr>
        <w:spacing w:after="0" w:line="240" w:lineRule="auto"/>
        <w:jc w:val="both"/>
        <w:rPr>
          <w:rFonts w:ascii="Times New Roman" w:hAnsi="Times New Roman"/>
          <w:sz w:val="20"/>
          <w:szCs w:val="20"/>
        </w:rPr>
      </w:pPr>
    </w:p>
    <w:p w:rsidR="004B0013" w:rsidRPr="004B0013" w:rsidRDefault="004B0013" w:rsidP="004B0013">
      <w:pPr>
        <w:spacing w:after="0" w:line="240" w:lineRule="auto"/>
        <w:jc w:val="both"/>
        <w:rPr>
          <w:rFonts w:ascii="Verdana" w:hAnsi="Verdana"/>
          <w:sz w:val="20"/>
          <w:szCs w:val="20"/>
        </w:rPr>
      </w:pPr>
      <w:r w:rsidRPr="004B0013">
        <w:rPr>
          <w:rFonts w:ascii="Verdana" w:hAnsi="Verdana"/>
          <w:sz w:val="20"/>
          <w:szCs w:val="20"/>
        </w:rPr>
        <w:t>A solução deverá contemplar treinamento inicial e, quando necessário, capacitações complementares aos servidores responsáveis pela operação do sistema, garantindo a correta utilização de todas as funcionalidades disponibilizadas.</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eastAsia="pt-BR"/>
        </w:rPr>
      </w:pPr>
      <w:r w:rsidRPr="004B0013">
        <w:rPr>
          <w:rFonts w:ascii="Verdana" w:hAnsi="Verdana"/>
          <w:b/>
          <w:sz w:val="20"/>
          <w:szCs w:val="20"/>
        </w:rPr>
        <w:t xml:space="preserve">5.8 - </w:t>
      </w:r>
      <w:r w:rsidRPr="004B0013">
        <w:rPr>
          <w:rFonts w:ascii="Verdana" w:hAnsi="Verdana" w:cstheme="majorBidi"/>
          <w:b/>
          <w:color w:val="000000" w:themeColor="text1"/>
          <w:sz w:val="20"/>
          <w:szCs w:val="20"/>
          <w:lang w:val="pt-PT" w:eastAsia="pt-BR"/>
        </w:rPr>
        <w:t>Atualizações e Melhorias do Sistema</w:t>
      </w:r>
    </w:p>
    <w:p w:rsidR="004B0013" w:rsidRPr="004B0013" w:rsidRDefault="004B0013" w:rsidP="004B0013">
      <w:pPr>
        <w:spacing w:before="100" w:beforeAutospacing="1" w:after="100" w:afterAutospacing="1" w:line="240" w:lineRule="auto"/>
        <w:jc w:val="both"/>
        <w:rPr>
          <w:rFonts w:ascii="Verdana" w:eastAsia="Times New Roman" w:hAnsi="Verdana"/>
          <w:sz w:val="20"/>
          <w:szCs w:val="20"/>
          <w:lang w:eastAsia="pt-BR"/>
        </w:rPr>
      </w:pPr>
      <w:r w:rsidRPr="004B0013">
        <w:rPr>
          <w:rFonts w:ascii="Verdana" w:eastAsia="Times New Roman" w:hAnsi="Verdana"/>
          <w:sz w:val="20"/>
          <w:szCs w:val="20"/>
          <w:lang w:eastAsia="pt-BR"/>
        </w:rPr>
        <w:t>A contratada deverá realizar atualizações periódicas do software, incluindo:</w:t>
      </w:r>
    </w:p>
    <w:p w:rsidR="004B0013" w:rsidRPr="004B0013" w:rsidRDefault="004B0013" w:rsidP="00F0238E">
      <w:pPr>
        <w:numPr>
          <w:ilvl w:val="0"/>
          <w:numId w:val="23"/>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Correções de erros;</w:t>
      </w:r>
    </w:p>
    <w:p w:rsidR="004B0013" w:rsidRPr="004B0013" w:rsidRDefault="004B0013" w:rsidP="00F0238E">
      <w:pPr>
        <w:numPr>
          <w:ilvl w:val="0"/>
          <w:numId w:val="23"/>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Melhorias de desempenho;</w:t>
      </w:r>
    </w:p>
    <w:p w:rsidR="004B0013" w:rsidRPr="004B0013" w:rsidRDefault="004B0013" w:rsidP="00F0238E">
      <w:pPr>
        <w:numPr>
          <w:ilvl w:val="0"/>
          <w:numId w:val="23"/>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Atualizações de segurança;</w:t>
      </w:r>
    </w:p>
    <w:p w:rsidR="004B0013" w:rsidRPr="004B0013" w:rsidRDefault="004B0013" w:rsidP="00F0238E">
      <w:pPr>
        <w:numPr>
          <w:ilvl w:val="0"/>
          <w:numId w:val="23"/>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Adequações legais e normativas;</w:t>
      </w:r>
    </w:p>
    <w:p w:rsidR="004B0013" w:rsidRPr="004B0013" w:rsidRDefault="004B0013" w:rsidP="00F0238E">
      <w:pPr>
        <w:numPr>
          <w:ilvl w:val="0"/>
          <w:numId w:val="23"/>
        </w:numPr>
        <w:spacing w:before="100" w:beforeAutospacing="1" w:after="100" w:afterAutospacing="1" w:line="240" w:lineRule="auto"/>
        <w:ind w:left="426" w:hanging="426"/>
        <w:jc w:val="both"/>
        <w:rPr>
          <w:rFonts w:ascii="Verdana" w:eastAsia="Times New Roman" w:hAnsi="Verdana"/>
          <w:sz w:val="20"/>
          <w:szCs w:val="20"/>
          <w:lang w:eastAsia="pt-BR"/>
        </w:rPr>
      </w:pPr>
      <w:r w:rsidRPr="004B0013">
        <w:rPr>
          <w:rFonts w:ascii="Verdana" w:eastAsia="Times New Roman" w:hAnsi="Verdana"/>
          <w:sz w:val="20"/>
          <w:szCs w:val="20"/>
          <w:lang w:eastAsia="pt-BR"/>
        </w:rPr>
        <w:t>Implementação de novas funcionalidades necessárias à Administração.</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b/>
          <w:sz w:val="20"/>
          <w:szCs w:val="20"/>
        </w:rPr>
        <w:t xml:space="preserve">5.9 - </w:t>
      </w:r>
      <w:r w:rsidRPr="004B0013">
        <w:rPr>
          <w:rFonts w:ascii="Verdana" w:hAnsi="Verdana" w:cstheme="majorBidi"/>
          <w:b/>
          <w:color w:val="000000" w:themeColor="text1"/>
          <w:sz w:val="20"/>
          <w:szCs w:val="20"/>
          <w:lang w:val="pt-PT"/>
        </w:rPr>
        <w:t>Segurança da Informação</w:t>
      </w:r>
    </w:p>
    <w:p w:rsidR="004B0013" w:rsidRPr="004B0013" w:rsidRDefault="004B0013" w:rsidP="004B0013">
      <w:pPr>
        <w:spacing w:before="100" w:beforeAutospacing="1" w:after="100" w:afterAutospacing="1" w:line="240" w:lineRule="auto"/>
        <w:jc w:val="both"/>
        <w:rPr>
          <w:rFonts w:ascii="Verdana" w:eastAsia="Times New Roman" w:hAnsi="Verdana"/>
          <w:sz w:val="20"/>
          <w:szCs w:val="20"/>
          <w:lang w:eastAsia="pt-BR"/>
        </w:rPr>
      </w:pPr>
      <w:r w:rsidRPr="004B0013">
        <w:rPr>
          <w:rFonts w:ascii="Verdana" w:eastAsia="Times New Roman" w:hAnsi="Verdana"/>
          <w:sz w:val="20"/>
          <w:szCs w:val="20"/>
          <w:lang w:eastAsia="pt-BR"/>
        </w:rPr>
        <w:t>A solução deverá garantir a integridade, confidencialidade e disponibilidade dos dados por meio da adoção de mecanismos de segurança, incluindo:</w:t>
      </w:r>
    </w:p>
    <w:p w:rsidR="004B0013" w:rsidRPr="004B0013" w:rsidRDefault="004B0013" w:rsidP="00F0238E">
      <w:pPr>
        <w:numPr>
          <w:ilvl w:val="0"/>
          <w:numId w:val="24"/>
        </w:numPr>
        <w:tabs>
          <w:tab w:val="num" w:pos="426"/>
        </w:tabs>
        <w:spacing w:before="100" w:beforeAutospacing="1" w:after="100" w:afterAutospacing="1" w:line="240" w:lineRule="auto"/>
        <w:ind w:hanging="720"/>
        <w:jc w:val="both"/>
        <w:rPr>
          <w:rFonts w:ascii="Verdana" w:eastAsia="Times New Roman" w:hAnsi="Verdana"/>
          <w:sz w:val="20"/>
          <w:szCs w:val="20"/>
          <w:lang w:eastAsia="pt-BR"/>
        </w:rPr>
      </w:pPr>
      <w:r w:rsidRPr="004B0013">
        <w:rPr>
          <w:rFonts w:ascii="Verdana" w:eastAsia="Times New Roman" w:hAnsi="Verdana"/>
          <w:sz w:val="20"/>
          <w:szCs w:val="20"/>
          <w:lang w:eastAsia="pt-BR"/>
        </w:rPr>
        <w:t>Controle de acesso por usuário;</w:t>
      </w:r>
    </w:p>
    <w:p w:rsidR="004B0013" w:rsidRPr="004B0013" w:rsidRDefault="004B0013" w:rsidP="00F0238E">
      <w:pPr>
        <w:numPr>
          <w:ilvl w:val="0"/>
          <w:numId w:val="24"/>
        </w:numPr>
        <w:tabs>
          <w:tab w:val="num" w:pos="426"/>
        </w:tabs>
        <w:spacing w:before="100" w:beforeAutospacing="1" w:after="100" w:afterAutospacing="1" w:line="240" w:lineRule="auto"/>
        <w:ind w:hanging="720"/>
        <w:jc w:val="both"/>
        <w:rPr>
          <w:rFonts w:ascii="Verdana" w:eastAsia="Times New Roman" w:hAnsi="Verdana"/>
          <w:sz w:val="20"/>
          <w:szCs w:val="20"/>
          <w:lang w:eastAsia="pt-BR"/>
        </w:rPr>
      </w:pPr>
      <w:r w:rsidRPr="004B0013">
        <w:rPr>
          <w:rFonts w:ascii="Verdana" w:eastAsia="Times New Roman" w:hAnsi="Verdana"/>
          <w:sz w:val="20"/>
          <w:szCs w:val="20"/>
          <w:lang w:eastAsia="pt-BR"/>
        </w:rPr>
        <w:t>Autenticação segura;</w:t>
      </w:r>
    </w:p>
    <w:p w:rsidR="004B0013" w:rsidRPr="004B0013" w:rsidRDefault="004B0013" w:rsidP="00F0238E">
      <w:pPr>
        <w:numPr>
          <w:ilvl w:val="0"/>
          <w:numId w:val="24"/>
        </w:numPr>
        <w:tabs>
          <w:tab w:val="num" w:pos="426"/>
        </w:tabs>
        <w:spacing w:before="100" w:beforeAutospacing="1" w:after="100" w:afterAutospacing="1" w:line="240" w:lineRule="auto"/>
        <w:ind w:hanging="720"/>
        <w:jc w:val="both"/>
        <w:rPr>
          <w:rFonts w:ascii="Verdana" w:eastAsia="Times New Roman" w:hAnsi="Verdana"/>
          <w:sz w:val="20"/>
          <w:szCs w:val="20"/>
          <w:lang w:eastAsia="pt-BR"/>
        </w:rPr>
      </w:pPr>
      <w:r w:rsidRPr="004B0013">
        <w:rPr>
          <w:rFonts w:ascii="Verdana" w:eastAsia="Times New Roman" w:hAnsi="Verdana"/>
          <w:sz w:val="20"/>
          <w:szCs w:val="20"/>
          <w:lang w:eastAsia="pt-BR"/>
        </w:rPr>
        <w:t>Registro de operações realizadas;</w:t>
      </w:r>
    </w:p>
    <w:p w:rsidR="004B0013" w:rsidRPr="004B0013" w:rsidRDefault="004B0013" w:rsidP="00F0238E">
      <w:pPr>
        <w:numPr>
          <w:ilvl w:val="0"/>
          <w:numId w:val="24"/>
        </w:numPr>
        <w:tabs>
          <w:tab w:val="num" w:pos="426"/>
        </w:tabs>
        <w:spacing w:before="100" w:beforeAutospacing="1" w:after="100" w:afterAutospacing="1" w:line="240" w:lineRule="auto"/>
        <w:ind w:hanging="720"/>
        <w:jc w:val="both"/>
        <w:rPr>
          <w:rFonts w:ascii="Verdana" w:eastAsia="Times New Roman" w:hAnsi="Verdana"/>
          <w:sz w:val="20"/>
          <w:szCs w:val="20"/>
          <w:lang w:eastAsia="pt-BR"/>
        </w:rPr>
      </w:pPr>
      <w:r w:rsidRPr="004B0013">
        <w:rPr>
          <w:rFonts w:ascii="Verdana" w:eastAsia="Times New Roman" w:hAnsi="Verdana"/>
          <w:sz w:val="20"/>
          <w:szCs w:val="20"/>
          <w:lang w:eastAsia="pt-BR"/>
        </w:rPr>
        <w:t>Proteção contra acessos não autorizados;</w:t>
      </w:r>
    </w:p>
    <w:p w:rsidR="004B0013" w:rsidRPr="004B0013" w:rsidRDefault="004B0013" w:rsidP="00F0238E">
      <w:pPr>
        <w:numPr>
          <w:ilvl w:val="0"/>
          <w:numId w:val="24"/>
        </w:numPr>
        <w:tabs>
          <w:tab w:val="num" w:pos="426"/>
        </w:tabs>
        <w:spacing w:before="100" w:beforeAutospacing="1" w:after="100" w:afterAutospacing="1" w:line="240" w:lineRule="auto"/>
        <w:ind w:hanging="720"/>
        <w:jc w:val="both"/>
        <w:rPr>
          <w:rFonts w:ascii="Verdana" w:eastAsia="Times New Roman" w:hAnsi="Verdana"/>
          <w:sz w:val="20"/>
          <w:szCs w:val="20"/>
          <w:lang w:eastAsia="pt-BR"/>
        </w:rPr>
      </w:pPr>
      <w:r w:rsidRPr="004B0013">
        <w:rPr>
          <w:rFonts w:ascii="Verdana" w:eastAsia="Times New Roman" w:hAnsi="Verdana"/>
          <w:sz w:val="20"/>
          <w:szCs w:val="20"/>
          <w:lang w:eastAsia="pt-BR"/>
        </w:rPr>
        <w:t>Rotinas de backup e recuperação de dados.</w:t>
      </w:r>
    </w:p>
    <w:p w:rsidR="004B0013" w:rsidRPr="004B0013" w:rsidRDefault="004B0013" w:rsidP="004B0013">
      <w:pPr>
        <w:keepNext/>
        <w:keepLines/>
        <w:numPr>
          <w:ilvl w:val="1"/>
          <w:numId w:val="0"/>
        </w:numPr>
        <w:spacing w:before="200" w:after="0" w:line="240" w:lineRule="auto"/>
        <w:jc w:val="both"/>
        <w:outlineLvl w:val="1"/>
        <w:rPr>
          <w:rFonts w:ascii="Verdana" w:hAnsi="Verdana" w:cstheme="majorBidi"/>
          <w:bCs/>
          <w:color w:val="000000" w:themeColor="text1"/>
          <w:sz w:val="20"/>
          <w:szCs w:val="20"/>
          <w:lang w:val="pt-PT"/>
        </w:rPr>
      </w:pPr>
      <w:r w:rsidRPr="004B0013">
        <w:rPr>
          <w:rFonts w:ascii="Verdana" w:hAnsi="Verdana"/>
          <w:b/>
          <w:sz w:val="20"/>
          <w:szCs w:val="20"/>
        </w:rPr>
        <w:t xml:space="preserve">5.10 - </w:t>
      </w:r>
      <w:r w:rsidRPr="004B0013">
        <w:rPr>
          <w:rFonts w:ascii="Verdana" w:eastAsiaTheme="majorEastAsia" w:hAnsi="Verdana" w:cstheme="majorBidi"/>
          <w:b/>
          <w:color w:val="000000" w:themeColor="text1"/>
          <w:sz w:val="20"/>
          <w:szCs w:val="20"/>
          <w:lang w:val="pt-PT" w:eastAsia="pt-BR"/>
        </w:rPr>
        <w:t>Interface e Usabilidade</w:t>
      </w:r>
    </w:p>
    <w:p w:rsidR="004B0013" w:rsidRPr="004B0013" w:rsidRDefault="004B0013" w:rsidP="004B0013">
      <w:pPr>
        <w:autoSpaceDE w:val="0"/>
        <w:autoSpaceDN w:val="0"/>
        <w:adjustRightInd w:val="0"/>
        <w:spacing w:after="0" w:line="240" w:lineRule="auto"/>
        <w:jc w:val="both"/>
        <w:rPr>
          <w:rFonts w:ascii="Verdana" w:hAnsi="Verdana"/>
          <w:color w:val="000000"/>
          <w:sz w:val="20"/>
          <w:szCs w:val="20"/>
        </w:rPr>
      </w:pPr>
    </w:p>
    <w:p w:rsidR="004B0013" w:rsidRPr="004B0013" w:rsidRDefault="004B0013" w:rsidP="004B0013">
      <w:pPr>
        <w:autoSpaceDE w:val="0"/>
        <w:autoSpaceDN w:val="0"/>
        <w:adjustRightInd w:val="0"/>
        <w:spacing w:after="0" w:line="240" w:lineRule="auto"/>
        <w:jc w:val="both"/>
        <w:rPr>
          <w:rFonts w:ascii="Verdana" w:hAnsi="Verdana"/>
          <w:color w:val="000000"/>
          <w:sz w:val="20"/>
          <w:szCs w:val="20"/>
        </w:rPr>
      </w:pPr>
      <w:r w:rsidRPr="004B0013">
        <w:rPr>
          <w:rFonts w:ascii="Verdana" w:hAnsi="Verdana"/>
          <w:color w:val="000000"/>
          <w:sz w:val="20"/>
          <w:szCs w:val="20"/>
        </w:rPr>
        <w:t>O sistema deverá possuir interface intuitiva, amigável e de fácil utilização, permitindo rápida adaptação dos usuários e maior eficiência na execução das atividades.</w:t>
      </w:r>
    </w:p>
    <w:p w:rsidR="004B0013" w:rsidRPr="004B0013" w:rsidRDefault="004B0013" w:rsidP="004B0013">
      <w:pPr>
        <w:keepNext/>
        <w:keepLines/>
        <w:numPr>
          <w:ilvl w:val="1"/>
          <w:numId w:val="0"/>
        </w:numPr>
        <w:spacing w:before="200" w:after="0" w:line="240" w:lineRule="auto"/>
        <w:jc w:val="both"/>
        <w:outlineLvl w:val="1"/>
        <w:rPr>
          <w:rFonts w:ascii="Verdana" w:eastAsiaTheme="majorEastAsia" w:hAnsi="Verdana" w:cstheme="majorBidi"/>
          <w:bCs/>
          <w:color w:val="000000" w:themeColor="text1"/>
          <w:sz w:val="20"/>
          <w:szCs w:val="20"/>
          <w:lang w:val="pt-PT" w:eastAsia="pt-BR"/>
        </w:rPr>
      </w:pPr>
      <w:r w:rsidRPr="004B0013">
        <w:rPr>
          <w:rFonts w:ascii="Verdana" w:hAnsi="Verdana"/>
          <w:b/>
          <w:sz w:val="20"/>
          <w:szCs w:val="20"/>
        </w:rPr>
        <w:t xml:space="preserve">5.11 - </w:t>
      </w:r>
      <w:r w:rsidRPr="004B0013">
        <w:rPr>
          <w:rFonts w:ascii="Verdana" w:eastAsiaTheme="majorEastAsia" w:hAnsi="Verdana" w:cstheme="majorBidi"/>
          <w:b/>
          <w:color w:val="000000" w:themeColor="text1"/>
          <w:sz w:val="20"/>
          <w:szCs w:val="20"/>
          <w:lang w:val="pt-PT" w:eastAsia="pt-BR"/>
        </w:rPr>
        <w:t>Compatibilidade Multiplataforma.</w:t>
      </w:r>
    </w:p>
    <w:p w:rsidR="004B0013" w:rsidRPr="004B0013" w:rsidRDefault="004B0013" w:rsidP="004B0013">
      <w:pPr>
        <w:spacing w:after="0" w:line="240" w:lineRule="auto"/>
        <w:jc w:val="both"/>
        <w:rPr>
          <w:rFonts w:ascii="Times New Roman" w:eastAsia="Times New Roman" w:hAnsi="Times New Roman"/>
          <w:sz w:val="20"/>
          <w:szCs w:val="20"/>
          <w:lang w:eastAsia="pt-BR"/>
        </w:rPr>
      </w:pPr>
    </w:p>
    <w:p w:rsidR="004B0013" w:rsidRPr="004B0013" w:rsidRDefault="004B0013" w:rsidP="004B0013">
      <w:pPr>
        <w:spacing w:after="0" w:line="240" w:lineRule="auto"/>
        <w:jc w:val="both"/>
        <w:rPr>
          <w:rFonts w:ascii="Verdana" w:eastAsia="Times New Roman" w:hAnsi="Verdana"/>
          <w:sz w:val="20"/>
          <w:szCs w:val="20"/>
          <w:lang w:eastAsia="pt-BR"/>
        </w:rPr>
      </w:pPr>
      <w:r w:rsidRPr="004B0013">
        <w:rPr>
          <w:rFonts w:ascii="Verdana" w:eastAsia="Times New Roman" w:hAnsi="Verdana"/>
          <w:sz w:val="20"/>
          <w:szCs w:val="20"/>
          <w:lang w:eastAsia="pt-BR"/>
        </w:rPr>
        <w:t>A solução deverá ser acessível em diferentes dispositivos e plataformas, incluindo computadores, tablets e smartphones, possibilitando flexibilidade de acesso aos usuários autorizados.</w:t>
      </w:r>
    </w:p>
    <w:p w:rsidR="004B0013" w:rsidRPr="004B0013" w:rsidRDefault="004B0013" w:rsidP="004B0013">
      <w:pPr>
        <w:spacing w:after="0" w:line="240" w:lineRule="auto"/>
        <w:jc w:val="both"/>
        <w:rPr>
          <w:rFonts w:ascii="Times New Roman" w:eastAsia="Times New Roman" w:hAnsi="Times New Roman"/>
          <w:sz w:val="20"/>
          <w:szCs w:val="20"/>
          <w:lang w:eastAsia="pt-BR"/>
        </w:rPr>
      </w:pPr>
    </w:p>
    <w:p w:rsidR="004B0013" w:rsidRPr="004B0013" w:rsidRDefault="004B0013" w:rsidP="004B0013">
      <w:pPr>
        <w:keepNext/>
        <w:keepLines/>
        <w:numPr>
          <w:ilvl w:val="1"/>
          <w:numId w:val="0"/>
        </w:numPr>
        <w:spacing w:before="200" w:after="0" w:line="240" w:lineRule="auto"/>
        <w:jc w:val="both"/>
        <w:outlineLvl w:val="1"/>
        <w:rPr>
          <w:rFonts w:ascii="Verdana" w:eastAsiaTheme="majorEastAsia" w:hAnsi="Verdana" w:cstheme="majorBidi"/>
          <w:bCs/>
          <w:color w:val="000000" w:themeColor="text1"/>
          <w:sz w:val="20"/>
          <w:szCs w:val="20"/>
          <w:lang w:val="pt-PT" w:eastAsia="pt-BR"/>
        </w:rPr>
      </w:pPr>
      <w:r w:rsidRPr="004B0013">
        <w:rPr>
          <w:rFonts w:ascii="Verdana" w:hAnsi="Verdana"/>
          <w:b/>
          <w:sz w:val="20"/>
          <w:szCs w:val="20"/>
        </w:rPr>
        <w:lastRenderedPageBreak/>
        <w:t xml:space="preserve">5.12 - </w:t>
      </w:r>
      <w:r w:rsidRPr="004B0013">
        <w:rPr>
          <w:rFonts w:ascii="Verdana" w:eastAsiaTheme="majorEastAsia" w:hAnsi="Verdana" w:cstheme="majorBidi"/>
          <w:b/>
          <w:color w:val="000000" w:themeColor="text1"/>
          <w:sz w:val="20"/>
          <w:szCs w:val="20"/>
          <w:lang w:val="pt-PT" w:eastAsia="pt-BR"/>
        </w:rPr>
        <w:t>Benefícios Esperados.</w:t>
      </w:r>
    </w:p>
    <w:p w:rsidR="004B0013" w:rsidRPr="004B0013" w:rsidRDefault="004B0013" w:rsidP="004B0013">
      <w:pPr>
        <w:keepNext/>
        <w:keepLines/>
        <w:spacing w:before="200" w:after="0" w:line="240" w:lineRule="auto"/>
        <w:jc w:val="both"/>
        <w:outlineLvl w:val="1"/>
        <w:rPr>
          <w:rFonts w:ascii="Verdana" w:eastAsiaTheme="majorEastAsia" w:hAnsi="Verdana" w:cstheme="majorBidi"/>
          <w:bCs/>
          <w:color w:val="000000" w:themeColor="text1"/>
          <w:sz w:val="20"/>
          <w:szCs w:val="20"/>
          <w:lang w:val="pt-PT" w:eastAsia="pt-BR"/>
        </w:rPr>
      </w:pPr>
      <w:r w:rsidRPr="004B0013">
        <w:rPr>
          <w:rFonts w:ascii="Verdana" w:eastAsiaTheme="majorEastAsia" w:hAnsi="Verdana" w:cstheme="majorBidi"/>
          <w:bCs/>
          <w:color w:val="000000" w:themeColor="text1"/>
          <w:sz w:val="20"/>
          <w:szCs w:val="20"/>
          <w:lang w:val="pt-PT" w:eastAsia="pt-BR"/>
        </w:rPr>
        <w:t>Com a implantação da solução, espera-se:</w:t>
      </w:r>
    </w:p>
    <w:p w:rsidR="004B0013" w:rsidRPr="004B0013" w:rsidRDefault="004B0013" w:rsidP="00F0238E">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sz w:val="20"/>
          <w:szCs w:val="20"/>
          <w:lang w:eastAsia="pt-BR"/>
        </w:rPr>
      </w:pPr>
      <w:r w:rsidRPr="004B0013">
        <w:rPr>
          <w:rFonts w:ascii="Verdana" w:eastAsia="Times New Roman" w:hAnsi="Verdana"/>
          <w:sz w:val="20"/>
          <w:szCs w:val="20"/>
          <w:lang w:eastAsia="pt-BR"/>
        </w:rPr>
        <w:t>Maior controle e fiscalização dos abastecimentos;</w:t>
      </w:r>
    </w:p>
    <w:p w:rsidR="004B0013" w:rsidRPr="004B0013" w:rsidRDefault="004B0013" w:rsidP="00F0238E">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sz w:val="20"/>
          <w:szCs w:val="20"/>
          <w:lang w:eastAsia="pt-BR"/>
        </w:rPr>
      </w:pPr>
      <w:r w:rsidRPr="004B0013">
        <w:rPr>
          <w:rFonts w:ascii="Verdana" w:eastAsia="Times New Roman" w:hAnsi="Verdana"/>
          <w:sz w:val="20"/>
          <w:szCs w:val="20"/>
          <w:lang w:eastAsia="pt-BR"/>
        </w:rPr>
        <w:t>Redução de desperdícios e inconsistências;</w:t>
      </w:r>
    </w:p>
    <w:p w:rsidR="004B0013" w:rsidRPr="004B0013" w:rsidRDefault="004B0013" w:rsidP="00F0238E">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sz w:val="20"/>
          <w:szCs w:val="20"/>
          <w:lang w:eastAsia="pt-BR"/>
        </w:rPr>
      </w:pPr>
      <w:r w:rsidRPr="004B0013">
        <w:rPr>
          <w:rFonts w:ascii="Verdana" w:eastAsia="Times New Roman" w:hAnsi="Verdana"/>
          <w:sz w:val="20"/>
          <w:szCs w:val="20"/>
          <w:lang w:eastAsia="pt-BR"/>
        </w:rPr>
        <w:t>Maior transparência na aplicação dos recursos públicos;</w:t>
      </w:r>
    </w:p>
    <w:p w:rsidR="004B0013" w:rsidRPr="004B0013" w:rsidRDefault="004B0013" w:rsidP="00F0238E">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sz w:val="20"/>
          <w:szCs w:val="20"/>
          <w:lang w:eastAsia="pt-BR"/>
        </w:rPr>
      </w:pPr>
      <w:r w:rsidRPr="004B0013">
        <w:rPr>
          <w:rFonts w:ascii="Verdana" w:eastAsia="Times New Roman" w:hAnsi="Verdana"/>
          <w:sz w:val="20"/>
          <w:szCs w:val="20"/>
          <w:lang w:eastAsia="pt-BR"/>
        </w:rPr>
        <w:t>Agilidade na obtenção de informações gerenciais;</w:t>
      </w:r>
    </w:p>
    <w:p w:rsidR="004B0013" w:rsidRPr="004B0013" w:rsidRDefault="004B0013" w:rsidP="00F0238E">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sz w:val="20"/>
          <w:szCs w:val="20"/>
          <w:lang w:eastAsia="pt-BR"/>
        </w:rPr>
      </w:pPr>
      <w:r w:rsidRPr="004B0013">
        <w:rPr>
          <w:rFonts w:ascii="Verdana" w:eastAsia="Times New Roman" w:hAnsi="Verdana"/>
          <w:sz w:val="20"/>
          <w:szCs w:val="20"/>
          <w:lang w:eastAsia="pt-BR"/>
        </w:rPr>
        <w:t>Melhoria da gestão da frota municipal;</w:t>
      </w:r>
    </w:p>
    <w:p w:rsidR="004B0013" w:rsidRPr="004B0013" w:rsidRDefault="004B0013" w:rsidP="00F0238E">
      <w:pPr>
        <w:numPr>
          <w:ilvl w:val="0"/>
          <w:numId w:val="25"/>
        </w:numPr>
        <w:tabs>
          <w:tab w:val="clear" w:pos="720"/>
          <w:tab w:val="left" w:pos="426"/>
        </w:tabs>
        <w:spacing w:before="100" w:beforeAutospacing="1" w:after="100" w:afterAutospacing="1" w:line="240" w:lineRule="auto"/>
        <w:ind w:left="426" w:hanging="426"/>
        <w:rPr>
          <w:rFonts w:ascii="Verdana" w:eastAsia="Times New Roman" w:hAnsi="Verdana"/>
          <w:sz w:val="20"/>
          <w:szCs w:val="20"/>
          <w:lang w:eastAsia="pt-BR"/>
        </w:rPr>
      </w:pPr>
      <w:r w:rsidRPr="004B0013">
        <w:rPr>
          <w:rFonts w:ascii="Verdana" w:eastAsia="Times New Roman" w:hAnsi="Verdana"/>
          <w:sz w:val="20"/>
          <w:szCs w:val="20"/>
          <w:lang w:eastAsia="pt-BR"/>
        </w:rPr>
        <w:t>Atendimento aos princípios da eficiência, economicidade e controle da Administração Pública.</w:t>
      </w:r>
    </w:p>
    <w:bookmarkEnd w:id="5"/>
    <w:p w:rsidR="004B0013" w:rsidRPr="004B0013" w:rsidRDefault="004B0013" w:rsidP="004B0013">
      <w:pPr>
        <w:spacing w:after="240" w:line="276" w:lineRule="auto"/>
        <w:ind w:right="-1"/>
        <w:jc w:val="both"/>
        <w:rPr>
          <w:rFonts w:ascii="Verdana" w:eastAsia="Times New Roman" w:hAnsi="Verdana"/>
          <w:bCs/>
          <w:sz w:val="20"/>
          <w:szCs w:val="20"/>
        </w:rPr>
      </w:pPr>
      <w:r w:rsidRPr="004B0013">
        <w:rPr>
          <w:rFonts w:ascii="Verdana" w:eastAsia="Times New Roman" w:hAnsi="Verdana"/>
          <w:b/>
          <w:sz w:val="20"/>
          <w:szCs w:val="20"/>
          <w:lang w:eastAsia="pt-BR"/>
        </w:rPr>
        <w:t>5.13</w:t>
      </w:r>
      <w:r w:rsidRPr="004B0013">
        <w:rPr>
          <w:rFonts w:ascii="Verdana" w:eastAsia="Times New Roman" w:hAnsi="Verdana"/>
          <w:sz w:val="20"/>
          <w:szCs w:val="20"/>
          <w:lang w:eastAsia="pt-BR"/>
        </w:rPr>
        <w:t xml:space="preserve"> - </w:t>
      </w:r>
      <w:r w:rsidRPr="004B0013">
        <w:rPr>
          <w:rFonts w:ascii="Verdana" w:eastAsia="Times New Roman" w:hAnsi="Verdana"/>
          <w:bCs/>
          <w:sz w:val="20"/>
          <w:szCs w:val="20"/>
        </w:rPr>
        <w:t>Os serviços de suporte técnico, manutenção, atualização e acompanhamento operacional do sistema serão prestados sob demanda da Administração, mediante solicitações formais dos setores competentes. O software de controle e gestão de abastecimento da frota deverá operar em regime de disponibilidade contínua, garantindo acesso, estabilidade, segurança das informações e pleno funcionamento durante toda a vigência contratual.</w:t>
      </w:r>
    </w:p>
    <w:p w:rsidR="004B0013" w:rsidRPr="004B0013" w:rsidRDefault="004B0013" w:rsidP="004B0013">
      <w:pPr>
        <w:spacing w:after="240" w:line="276" w:lineRule="auto"/>
        <w:ind w:right="-1"/>
        <w:jc w:val="both"/>
        <w:rPr>
          <w:rFonts w:ascii="Verdana" w:eastAsia="Times New Roman" w:hAnsi="Verdana"/>
          <w:bCs/>
          <w:sz w:val="20"/>
          <w:szCs w:val="20"/>
        </w:rPr>
      </w:pPr>
      <w:r w:rsidRPr="004B0013">
        <w:rPr>
          <w:rFonts w:ascii="Verdana" w:eastAsia="Times New Roman" w:hAnsi="Verdana"/>
          <w:b/>
          <w:sz w:val="20"/>
          <w:szCs w:val="20"/>
          <w:lang w:eastAsia="pt-BR"/>
        </w:rPr>
        <w:t>5.14</w:t>
      </w:r>
      <w:r w:rsidRPr="004B0013">
        <w:rPr>
          <w:rFonts w:ascii="Verdana" w:eastAsia="Times New Roman" w:hAnsi="Verdana"/>
          <w:sz w:val="20"/>
          <w:szCs w:val="20"/>
          <w:lang w:eastAsia="pt-BR"/>
        </w:rPr>
        <w:t xml:space="preserve"> - </w:t>
      </w:r>
      <w:r w:rsidRPr="004B0013">
        <w:rPr>
          <w:rFonts w:ascii="Verdana" w:eastAsia="Times New Roman" w:hAnsi="Verdana"/>
          <w:bCs/>
          <w:sz w:val="20"/>
          <w:szCs w:val="20"/>
        </w:rPr>
        <w:t>Os serviços de implantação, parametrização, suporte técnico, manutenção corretiva e evolutiva, bem como orientações operacionais aos usuários do sistema, serão prestados sob demanda, mediante solicitação formal da Administração, observando os prazos e cronogramas definidos pelo Município.</w:t>
      </w:r>
    </w:p>
    <w:p w:rsidR="004B0013" w:rsidRPr="004B0013" w:rsidRDefault="004B0013" w:rsidP="004B0013">
      <w:pPr>
        <w:spacing w:after="240" w:line="276" w:lineRule="auto"/>
        <w:ind w:right="-1"/>
        <w:jc w:val="both"/>
        <w:rPr>
          <w:rFonts w:ascii="Verdana" w:eastAsia="Times New Roman" w:hAnsi="Verdana"/>
          <w:sz w:val="20"/>
          <w:szCs w:val="20"/>
          <w:lang w:eastAsia="pt-BR"/>
        </w:rPr>
      </w:pPr>
      <w:r w:rsidRPr="004B0013">
        <w:rPr>
          <w:rFonts w:ascii="Verdana" w:eastAsia="Times New Roman" w:hAnsi="Verdana"/>
          <w:b/>
          <w:sz w:val="20"/>
          <w:szCs w:val="20"/>
          <w:lang w:eastAsia="pt-BR"/>
        </w:rPr>
        <w:t>5.5</w:t>
      </w:r>
      <w:r w:rsidRPr="004B0013">
        <w:rPr>
          <w:rFonts w:ascii="Verdana" w:eastAsia="Times New Roman" w:hAnsi="Verdana"/>
          <w:sz w:val="20"/>
          <w:szCs w:val="20"/>
          <w:lang w:eastAsia="pt-BR"/>
        </w:rPr>
        <w:t xml:space="preserve"> - </w:t>
      </w:r>
      <w:r w:rsidRPr="004B0013">
        <w:rPr>
          <w:rFonts w:ascii="Verdana" w:hAnsi="Verdana"/>
          <w:sz w:val="20"/>
          <w:szCs w:val="20"/>
        </w:rPr>
        <w:t>A contratada deverá realizar treinamento para utilização do software de controle e gestão de abastecimento da frota, com carga horária mínima de 8 (oito) horas, em formato presencial. Deverá disponibilizar profissional qualificado, com formação superior em qualquer área e experiência comprovada na implantação, suporte ou treinamento de sistemas de gestão de frotas, abastecimento ou controle operacional. O profissional deverá comprovar experiência mínima de 06 (seis) meses em atividades compatíveis com o objeto contratado, além de apresentar Atestado de Capacidade Técnica que demonstre a execução de serviços semelhantes, tais como implantação de sistemas de gestão de abastecimento, controle de frotas, suporte técnico de software ou soluções tecnológicas voltadas à administração pública</w:t>
      </w:r>
      <w:r w:rsidRPr="004B0013">
        <w:rPr>
          <w:rFonts w:ascii="Verdana" w:eastAsia="Times New Roman" w:hAnsi="Verdana"/>
          <w:sz w:val="20"/>
          <w:szCs w:val="20"/>
          <w:lang w:eastAsia="pt-BR"/>
        </w:rPr>
        <w:t>.</w:t>
      </w:r>
    </w:p>
    <w:p w:rsidR="004B0013" w:rsidRPr="004B0013" w:rsidRDefault="004B0013" w:rsidP="004B0013">
      <w:pPr>
        <w:spacing w:after="240" w:line="276" w:lineRule="auto"/>
        <w:ind w:right="-1"/>
        <w:jc w:val="both"/>
        <w:rPr>
          <w:rFonts w:ascii="Verdana" w:eastAsia="Times New Roman" w:hAnsi="Verdana"/>
          <w:sz w:val="20"/>
          <w:szCs w:val="20"/>
          <w:lang w:eastAsia="pt-BR"/>
        </w:rPr>
      </w:pPr>
    </w:p>
    <w:p w:rsidR="004B0013" w:rsidRPr="004B0013" w:rsidRDefault="004B0013" w:rsidP="004B0013">
      <w:pPr>
        <w:spacing w:after="240" w:line="276" w:lineRule="auto"/>
        <w:ind w:right="-1"/>
        <w:jc w:val="both"/>
        <w:rPr>
          <w:rFonts w:ascii="Verdana" w:eastAsia="Times New Roman" w:hAnsi="Verdana"/>
          <w:sz w:val="20"/>
          <w:szCs w:val="20"/>
          <w:lang w:eastAsia="pt-BR"/>
        </w:rPr>
      </w:pPr>
    </w:p>
    <w:p w:rsidR="004B0013" w:rsidRPr="004B0013" w:rsidRDefault="004B0013" w:rsidP="004B0013">
      <w:pPr>
        <w:spacing w:after="240" w:line="276" w:lineRule="auto"/>
        <w:ind w:right="-1"/>
        <w:jc w:val="both"/>
        <w:rPr>
          <w:rFonts w:ascii="Verdana" w:hAnsi="Verdana"/>
          <w:b/>
          <w:sz w:val="20"/>
          <w:szCs w:val="20"/>
        </w:rPr>
      </w:pPr>
      <w:r w:rsidRPr="004B0013">
        <w:rPr>
          <w:rFonts w:ascii="Verdana" w:hAnsi="Verdana"/>
          <w:b/>
          <w:sz w:val="20"/>
          <w:szCs w:val="20"/>
        </w:rPr>
        <w:t>6. REQUISITOS DA CONTRATAÇÃO</w:t>
      </w:r>
    </w:p>
    <w:p w:rsidR="004B0013" w:rsidRPr="004B0013" w:rsidRDefault="004B0013" w:rsidP="004B0013">
      <w:pPr>
        <w:spacing w:after="240" w:line="276" w:lineRule="auto"/>
        <w:ind w:right="-1"/>
        <w:jc w:val="both"/>
        <w:rPr>
          <w:rFonts w:ascii="Verdana" w:hAnsi="Verdana"/>
          <w:sz w:val="20"/>
          <w:szCs w:val="20"/>
        </w:rPr>
      </w:pPr>
      <w:r w:rsidRPr="004B0013">
        <w:rPr>
          <w:rFonts w:ascii="Verdana" w:hAnsi="Verdana"/>
          <w:b/>
          <w:sz w:val="20"/>
          <w:szCs w:val="20"/>
        </w:rPr>
        <w:t>6.1 –</w:t>
      </w:r>
      <w:r w:rsidRPr="004B0013">
        <w:rPr>
          <w:rFonts w:ascii="Verdana" w:hAnsi="Verdana"/>
          <w:sz w:val="20"/>
          <w:szCs w:val="20"/>
        </w:rPr>
        <w:t xml:space="preserve"> Os requisitos da contratação abrangem o seguinte:</w:t>
      </w:r>
    </w:p>
    <w:p w:rsidR="004B0013" w:rsidRPr="004B0013" w:rsidRDefault="004B0013" w:rsidP="004B0013">
      <w:pPr>
        <w:spacing w:after="240" w:line="276" w:lineRule="auto"/>
        <w:ind w:right="-1"/>
        <w:jc w:val="both"/>
        <w:rPr>
          <w:rFonts w:ascii="Verdana" w:hAnsi="Verdana"/>
          <w:sz w:val="20"/>
          <w:szCs w:val="20"/>
        </w:rPr>
      </w:pPr>
      <w:r w:rsidRPr="004B0013">
        <w:rPr>
          <w:rFonts w:ascii="Verdana" w:hAnsi="Verdana"/>
          <w:b/>
          <w:sz w:val="20"/>
          <w:szCs w:val="20"/>
        </w:rPr>
        <w:t>6.2 –</w:t>
      </w:r>
      <w:r w:rsidRPr="004B0013">
        <w:rPr>
          <w:rFonts w:ascii="Verdana" w:hAnsi="Verdana"/>
          <w:sz w:val="20"/>
          <w:szCs w:val="20"/>
        </w:rPr>
        <w:t xml:space="preserve"> Em razão do valor, as empresas participantes deverão ser </w:t>
      </w:r>
      <w:r w:rsidRPr="004B0013">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4B0013" w:rsidRPr="004B0013" w:rsidRDefault="004B0013" w:rsidP="004B0013">
      <w:pPr>
        <w:pStyle w:val="PargrafodaLista"/>
        <w:tabs>
          <w:tab w:val="left" w:pos="904"/>
        </w:tabs>
        <w:spacing w:before="1" w:line="276" w:lineRule="auto"/>
        <w:ind w:left="0" w:right="290"/>
        <w:jc w:val="both"/>
        <w:rPr>
          <w:rFonts w:ascii="Verdana" w:hAnsi="Verdana"/>
          <w:sz w:val="20"/>
          <w:szCs w:val="20"/>
        </w:rPr>
      </w:pPr>
      <w:r w:rsidRPr="004B0013">
        <w:rPr>
          <w:rFonts w:ascii="Verdana" w:hAnsi="Verdana"/>
          <w:b/>
          <w:sz w:val="20"/>
          <w:szCs w:val="20"/>
        </w:rPr>
        <w:lastRenderedPageBreak/>
        <w:t>6.3 –</w:t>
      </w:r>
      <w:r w:rsidRPr="004B0013">
        <w:rPr>
          <w:rFonts w:ascii="Verdana" w:hAnsi="Verdana"/>
          <w:sz w:val="20"/>
          <w:szCs w:val="20"/>
        </w:rPr>
        <w:t xml:space="preserve"> A licitação será na modalidade de </w:t>
      </w:r>
      <w:r w:rsidRPr="004B0013">
        <w:rPr>
          <w:rFonts w:ascii="Verdana" w:hAnsi="Verdana" w:cs="Arial"/>
          <w:sz w:val="20"/>
          <w:szCs w:val="20"/>
        </w:rPr>
        <w:t xml:space="preserve">dispensa de licitação eletrônica </w:t>
      </w:r>
      <w:r w:rsidRPr="004B0013">
        <w:rPr>
          <w:rFonts w:ascii="Verdana" w:hAnsi="Verdana"/>
          <w:sz w:val="20"/>
          <w:szCs w:val="20"/>
        </w:rPr>
        <w:t>e o critério de julgamento das propostas será por item conforme disposto termos do artigo 75, Inc. II da Lei Federal nº 14.133/2021.</w:t>
      </w:r>
    </w:p>
    <w:p w:rsidR="004B0013" w:rsidRPr="004B0013" w:rsidRDefault="004B0013" w:rsidP="004B0013">
      <w:pPr>
        <w:pStyle w:val="PargrafodaLista"/>
        <w:tabs>
          <w:tab w:val="left" w:pos="904"/>
        </w:tabs>
        <w:spacing w:before="1" w:line="276" w:lineRule="auto"/>
        <w:ind w:left="0" w:right="290"/>
        <w:jc w:val="both"/>
        <w:rPr>
          <w:rFonts w:ascii="Verdana" w:hAnsi="Verdana"/>
          <w:sz w:val="20"/>
          <w:szCs w:val="20"/>
        </w:rPr>
      </w:pPr>
    </w:p>
    <w:p w:rsidR="004B0013" w:rsidRPr="004B0013" w:rsidRDefault="004B0013" w:rsidP="004B0013">
      <w:pPr>
        <w:spacing w:after="240" w:line="276" w:lineRule="auto"/>
        <w:ind w:right="-1"/>
        <w:jc w:val="both"/>
        <w:rPr>
          <w:rFonts w:ascii="Verdana" w:hAnsi="Verdana"/>
          <w:sz w:val="20"/>
          <w:szCs w:val="20"/>
        </w:rPr>
      </w:pPr>
      <w:r w:rsidRPr="004B0013">
        <w:rPr>
          <w:rFonts w:ascii="Verdana" w:hAnsi="Verdana"/>
          <w:b/>
          <w:sz w:val="20"/>
          <w:szCs w:val="20"/>
        </w:rPr>
        <w:t>6.4 –</w:t>
      </w:r>
      <w:r w:rsidRPr="004B0013">
        <w:rPr>
          <w:rFonts w:ascii="Verdana" w:hAnsi="Verdana"/>
          <w:sz w:val="20"/>
          <w:szCs w:val="20"/>
        </w:rPr>
        <w:t xml:space="preserve"> A entrega do objeto indicado pela contratante é de responsabilidade da contratada, devendo ser entregue em local de atendimento referenciado no pedido de fornecimento;</w:t>
      </w:r>
    </w:p>
    <w:p w:rsidR="004B0013" w:rsidRPr="004B0013" w:rsidRDefault="004B0013" w:rsidP="004B0013">
      <w:pPr>
        <w:spacing w:after="240" w:line="276" w:lineRule="auto"/>
        <w:ind w:right="-1"/>
        <w:jc w:val="both"/>
        <w:rPr>
          <w:rFonts w:ascii="Verdana" w:hAnsi="Verdana"/>
          <w:sz w:val="20"/>
          <w:szCs w:val="20"/>
        </w:rPr>
      </w:pPr>
      <w:r w:rsidRPr="004B0013">
        <w:rPr>
          <w:rFonts w:ascii="Verdana" w:hAnsi="Verdana"/>
          <w:b/>
          <w:sz w:val="20"/>
          <w:szCs w:val="20"/>
        </w:rPr>
        <w:t>6.5 –</w:t>
      </w:r>
      <w:r w:rsidRPr="004B0013">
        <w:rPr>
          <w:rFonts w:ascii="Verdana" w:hAnsi="Verdana"/>
          <w:sz w:val="20"/>
          <w:szCs w:val="20"/>
        </w:rPr>
        <w:t xml:space="preserve"> A(s) empresa(s) vencedora(s) deverá (ã) o apresentar toda a documentação necessária à habilitação, inclusive as declarações conforme modelos dos Anexos I deste termo de Referência.</w:t>
      </w:r>
    </w:p>
    <w:p w:rsidR="004B0013" w:rsidRPr="004B0013" w:rsidRDefault="004B0013" w:rsidP="004B0013">
      <w:pPr>
        <w:pStyle w:val="Ttulo1"/>
        <w:keepNext w:val="0"/>
        <w:widowControl w:val="0"/>
        <w:pBdr>
          <w:top w:val="single" w:sz="4" w:space="1" w:color="auto"/>
        </w:pBdr>
        <w:tabs>
          <w:tab w:val="left" w:pos="1050"/>
          <w:tab w:val="left" w:pos="1052"/>
        </w:tabs>
        <w:autoSpaceDE w:val="0"/>
        <w:autoSpaceDN w:val="0"/>
        <w:spacing w:before="73" w:after="240" w:line="276" w:lineRule="auto"/>
        <w:ind w:right="-1"/>
        <w:rPr>
          <w:rFonts w:ascii="Verdana" w:hAnsi="Verdana"/>
          <w:b w:val="0"/>
          <w:bCs w:val="0"/>
          <w:sz w:val="20"/>
          <w:szCs w:val="20"/>
        </w:rPr>
      </w:pPr>
      <w:r w:rsidRPr="004B0013">
        <w:rPr>
          <w:rFonts w:ascii="Verdana" w:hAnsi="Verdana"/>
          <w:sz w:val="20"/>
          <w:szCs w:val="20"/>
        </w:rPr>
        <w:t>7. CLASSIFICAÇÃO DOS MATERIAIS</w:t>
      </w:r>
    </w:p>
    <w:p w:rsidR="004B0013" w:rsidRPr="004B0013" w:rsidRDefault="004B0013" w:rsidP="004B0013">
      <w:pPr>
        <w:autoSpaceDE w:val="0"/>
        <w:autoSpaceDN w:val="0"/>
        <w:adjustRightInd w:val="0"/>
        <w:spacing w:after="240" w:line="276" w:lineRule="auto"/>
        <w:ind w:right="-1"/>
        <w:jc w:val="both"/>
        <w:rPr>
          <w:rFonts w:ascii="Verdana" w:hAnsi="Verdana"/>
          <w:sz w:val="20"/>
          <w:szCs w:val="20"/>
        </w:rPr>
      </w:pPr>
      <w:r w:rsidRPr="004B0013">
        <w:rPr>
          <w:rFonts w:ascii="Verdana" w:hAnsi="Verdana"/>
          <w:b/>
          <w:sz w:val="20"/>
          <w:szCs w:val="20"/>
        </w:rPr>
        <w:t>7.1</w:t>
      </w:r>
      <w:r w:rsidRPr="004B0013">
        <w:rPr>
          <w:rFonts w:ascii="Verdana" w:hAnsi="Verdana"/>
          <w:sz w:val="20"/>
          <w:szCs w:val="20"/>
        </w:rPr>
        <w:t xml:space="preserve"> – A prestação de serviço a ser entregue pela presente dispensa de licitação eletrônica enquadram-se na definição de material caracterizado como comuns, tendo em vista que possuem características tecnicamente padronizadas, de aferição simples, cujos padrões de desempenho e qualidade são objetivamente definidos por meio de especificações usuais do mercado. </w:t>
      </w:r>
    </w:p>
    <w:p w:rsidR="004B0013" w:rsidRPr="004B0013" w:rsidRDefault="004B0013" w:rsidP="004B0013">
      <w:pPr>
        <w:pBdr>
          <w:top w:val="single" w:sz="4" w:space="1" w:color="auto"/>
        </w:pBdr>
        <w:autoSpaceDE w:val="0"/>
        <w:autoSpaceDN w:val="0"/>
        <w:adjustRightInd w:val="0"/>
        <w:ind w:right="-1"/>
        <w:jc w:val="both"/>
        <w:rPr>
          <w:rFonts w:ascii="Verdana" w:hAnsi="Verdana"/>
          <w:b/>
          <w:sz w:val="20"/>
          <w:szCs w:val="20"/>
        </w:rPr>
      </w:pPr>
      <w:r w:rsidRPr="004B0013">
        <w:rPr>
          <w:rFonts w:ascii="Verdana" w:hAnsi="Verdana"/>
          <w:b/>
          <w:sz w:val="20"/>
          <w:szCs w:val="20"/>
        </w:rPr>
        <w:t>8. DA APRESENTAÇÃO DA PROPOSTA DE PREÇO.</w:t>
      </w:r>
    </w:p>
    <w:p w:rsidR="004B0013" w:rsidRPr="004B0013" w:rsidRDefault="004B0013" w:rsidP="004B0013">
      <w:pPr>
        <w:tabs>
          <w:tab w:val="left" w:pos="851"/>
        </w:tabs>
        <w:snapToGrid w:val="0"/>
        <w:spacing w:after="240" w:line="276" w:lineRule="auto"/>
        <w:ind w:right="-1"/>
        <w:jc w:val="both"/>
        <w:rPr>
          <w:rFonts w:ascii="Verdana" w:hAnsi="Verdana"/>
          <w:b/>
          <w:sz w:val="20"/>
          <w:szCs w:val="20"/>
        </w:rPr>
      </w:pPr>
      <w:r w:rsidRPr="004B0013">
        <w:rPr>
          <w:rFonts w:ascii="Verdana" w:hAnsi="Verdana"/>
          <w:b/>
          <w:sz w:val="20"/>
          <w:szCs w:val="20"/>
        </w:rPr>
        <w:t xml:space="preserve">8.1. O LICITANTE DEVERÁ ENCAMINHAR SUA PROPOSTA NO SEGUINTE E-MAIL: </w:t>
      </w:r>
      <w:hyperlink r:id="rId18" w:history="1">
        <w:r w:rsidRPr="004B0013">
          <w:rPr>
            <w:rStyle w:val="Hyperlink"/>
            <w:rFonts w:ascii="Verdana" w:hAnsi="Verdana"/>
            <w:b/>
            <w:sz w:val="20"/>
            <w:szCs w:val="20"/>
          </w:rPr>
          <w:t>cplafranio@gmail.com</w:t>
        </w:r>
      </w:hyperlink>
      <w:r w:rsidRPr="004B0013">
        <w:rPr>
          <w:rFonts w:ascii="Verdana" w:hAnsi="Verdana"/>
          <w:b/>
          <w:sz w:val="20"/>
          <w:szCs w:val="20"/>
        </w:rPr>
        <w:t>.</w:t>
      </w:r>
    </w:p>
    <w:p w:rsidR="004B0013" w:rsidRPr="004B0013" w:rsidRDefault="004B0013" w:rsidP="004B0013">
      <w:pPr>
        <w:tabs>
          <w:tab w:val="left" w:pos="851"/>
        </w:tabs>
        <w:snapToGrid w:val="0"/>
        <w:spacing w:after="240" w:line="276" w:lineRule="auto"/>
        <w:ind w:right="-1"/>
        <w:jc w:val="both"/>
        <w:rPr>
          <w:rFonts w:ascii="Verdana" w:hAnsi="Verdana" w:cs="Arial"/>
          <w:sz w:val="20"/>
          <w:szCs w:val="20"/>
        </w:rPr>
      </w:pPr>
      <w:r w:rsidRPr="004B0013">
        <w:rPr>
          <w:rFonts w:ascii="Verdana" w:hAnsi="Verdana" w:cs="Arial"/>
          <w:b/>
          <w:sz w:val="20"/>
          <w:szCs w:val="20"/>
        </w:rPr>
        <w:t>8.2 –</w:t>
      </w:r>
      <w:r w:rsidRPr="004B0013">
        <w:rPr>
          <w:rFonts w:ascii="Verdana" w:hAnsi="Verdana" w:cs="Arial"/>
          <w:sz w:val="20"/>
          <w:szCs w:val="20"/>
        </w:rPr>
        <w:t xml:space="preserve"> A proposta deverá indicar:</w:t>
      </w:r>
    </w:p>
    <w:p w:rsidR="004B0013" w:rsidRPr="004B0013" w:rsidRDefault="004B0013" w:rsidP="004B0013">
      <w:pPr>
        <w:autoSpaceDE w:val="0"/>
        <w:snapToGrid w:val="0"/>
        <w:spacing w:after="240" w:line="276" w:lineRule="auto"/>
        <w:ind w:right="-1"/>
        <w:jc w:val="both"/>
        <w:rPr>
          <w:rFonts w:ascii="Verdana" w:hAnsi="Verdana" w:cs="Arial"/>
          <w:sz w:val="20"/>
          <w:szCs w:val="20"/>
        </w:rPr>
      </w:pPr>
      <w:r w:rsidRPr="004B0013">
        <w:rPr>
          <w:rFonts w:ascii="Verdana" w:hAnsi="Verdana" w:cs="Arial"/>
          <w:b/>
          <w:sz w:val="20"/>
          <w:szCs w:val="20"/>
        </w:rPr>
        <w:t>8.3 –</w:t>
      </w:r>
      <w:r w:rsidRPr="004B0013">
        <w:rPr>
          <w:rFonts w:ascii="Verdana" w:hAnsi="Verdana" w:cs="Arial"/>
          <w:sz w:val="20"/>
          <w:szCs w:val="20"/>
        </w:rPr>
        <w:t xml:space="preserve"> Todas as especificações do objeto contidas na proposta vinculam a Contratada;</w:t>
      </w:r>
    </w:p>
    <w:p w:rsidR="004B0013" w:rsidRPr="004B0013" w:rsidRDefault="004B0013" w:rsidP="004B0013">
      <w:pPr>
        <w:tabs>
          <w:tab w:val="left" w:pos="426"/>
        </w:tabs>
        <w:spacing w:after="240" w:line="276" w:lineRule="auto"/>
        <w:ind w:right="-1"/>
        <w:jc w:val="both"/>
        <w:rPr>
          <w:rFonts w:ascii="Verdana" w:hAnsi="Verdana" w:cs="Arial"/>
          <w:color w:val="000000"/>
          <w:sz w:val="20"/>
          <w:szCs w:val="20"/>
        </w:rPr>
      </w:pPr>
      <w:r w:rsidRPr="004B0013">
        <w:rPr>
          <w:rFonts w:ascii="Verdana" w:hAnsi="Verdana" w:cs="Arial"/>
          <w:b/>
          <w:color w:val="000000"/>
          <w:sz w:val="20"/>
          <w:szCs w:val="20"/>
        </w:rPr>
        <w:t>8.4 –</w:t>
      </w:r>
      <w:r w:rsidRPr="004B0013">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rsidR="004B0013" w:rsidRPr="004B0013" w:rsidRDefault="004B0013" w:rsidP="004B0013">
      <w:pPr>
        <w:tabs>
          <w:tab w:val="left" w:pos="426"/>
        </w:tabs>
        <w:spacing w:after="240" w:line="276" w:lineRule="auto"/>
        <w:ind w:right="-1"/>
        <w:jc w:val="both"/>
        <w:rPr>
          <w:rFonts w:ascii="Verdana" w:hAnsi="Verdana" w:cs="Arial"/>
          <w:color w:val="000000"/>
          <w:sz w:val="20"/>
          <w:szCs w:val="20"/>
        </w:rPr>
      </w:pPr>
      <w:r w:rsidRPr="004B0013">
        <w:rPr>
          <w:rFonts w:ascii="Verdana" w:hAnsi="Verdana" w:cs="Arial"/>
          <w:b/>
          <w:color w:val="000000"/>
          <w:sz w:val="20"/>
          <w:szCs w:val="20"/>
        </w:rPr>
        <w:t>8.5 –</w:t>
      </w:r>
      <w:r w:rsidRPr="004B0013">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rsidR="004B0013" w:rsidRPr="004B0013" w:rsidRDefault="004B0013" w:rsidP="004B0013">
      <w:pPr>
        <w:tabs>
          <w:tab w:val="left" w:pos="0"/>
        </w:tabs>
        <w:spacing w:after="240" w:line="276" w:lineRule="auto"/>
        <w:ind w:right="-1"/>
        <w:jc w:val="both"/>
        <w:rPr>
          <w:rFonts w:ascii="Verdana" w:hAnsi="Verdana" w:cs="Arial"/>
          <w:color w:val="000000"/>
          <w:sz w:val="20"/>
          <w:szCs w:val="20"/>
        </w:rPr>
      </w:pPr>
      <w:r w:rsidRPr="004B0013">
        <w:rPr>
          <w:rFonts w:ascii="Verdana" w:hAnsi="Verdana" w:cs="Arial"/>
          <w:b/>
          <w:color w:val="000000"/>
          <w:sz w:val="20"/>
          <w:szCs w:val="20"/>
        </w:rPr>
        <w:t>8.6 –</w:t>
      </w:r>
      <w:r w:rsidRPr="004B0013">
        <w:rPr>
          <w:rFonts w:ascii="Verdana" w:hAnsi="Verdana" w:cs="Arial"/>
          <w:color w:val="000000"/>
          <w:sz w:val="20"/>
          <w:szCs w:val="20"/>
        </w:rPr>
        <w:t xml:space="preserve"> O prazo de validade da proposta não será inferior a </w:t>
      </w:r>
      <w:r w:rsidRPr="004B0013">
        <w:rPr>
          <w:rFonts w:ascii="Verdana" w:hAnsi="Verdana" w:cs="Arial"/>
          <w:b/>
          <w:sz w:val="20"/>
          <w:szCs w:val="20"/>
        </w:rPr>
        <w:t xml:space="preserve">60 </w:t>
      </w:r>
      <w:r w:rsidRPr="004B0013">
        <w:rPr>
          <w:rFonts w:ascii="Verdana" w:hAnsi="Verdana" w:cs="Arial"/>
          <w:b/>
          <w:bCs/>
          <w:iCs/>
          <w:sz w:val="20"/>
          <w:szCs w:val="20"/>
        </w:rPr>
        <w:t>(SESSENTA) DIAS</w:t>
      </w:r>
      <w:r w:rsidRPr="004B0013">
        <w:rPr>
          <w:rFonts w:ascii="Verdana" w:hAnsi="Verdana" w:cs="Arial"/>
          <w:b/>
          <w:color w:val="000000"/>
          <w:sz w:val="20"/>
          <w:szCs w:val="20"/>
        </w:rPr>
        <w:t>,</w:t>
      </w:r>
      <w:r w:rsidRPr="004B0013">
        <w:rPr>
          <w:rFonts w:ascii="Verdana" w:hAnsi="Verdana" w:cs="Arial"/>
          <w:color w:val="000000"/>
          <w:sz w:val="20"/>
          <w:szCs w:val="20"/>
        </w:rPr>
        <w:t xml:space="preserve"> a contar da data de sua apresentação. </w:t>
      </w:r>
    </w:p>
    <w:p w:rsidR="004B0013" w:rsidRPr="004B0013" w:rsidRDefault="004B0013" w:rsidP="004B0013">
      <w:pPr>
        <w:tabs>
          <w:tab w:val="left" w:pos="0"/>
        </w:tabs>
        <w:spacing w:after="240" w:line="276" w:lineRule="auto"/>
        <w:ind w:right="-1"/>
        <w:jc w:val="both"/>
        <w:rPr>
          <w:rFonts w:ascii="Verdana" w:hAnsi="Verdana" w:cs="Arial"/>
          <w:color w:val="000000"/>
          <w:sz w:val="20"/>
          <w:szCs w:val="20"/>
        </w:rPr>
      </w:pPr>
      <w:r w:rsidRPr="004B0013">
        <w:rPr>
          <w:rFonts w:ascii="Verdana" w:hAnsi="Verdana" w:cs="Arial"/>
          <w:b/>
          <w:color w:val="000000"/>
          <w:sz w:val="20"/>
          <w:szCs w:val="20"/>
        </w:rPr>
        <w:t>8.7 –</w:t>
      </w:r>
      <w:r w:rsidRPr="004B0013">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rsidR="004B0013" w:rsidRPr="004B0013" w:rsidRDefault="004B0013" w:rsidP="004B0013">
      <w:pPr>
        <w:pBdr>
          <w:top w:val="single" w:sz="4" w:space="1" w:color="auto"/>
        </w:pBdr>
        <w:tabs>
          <w:tab w:val="left" w:pos="0"/>
        </w:tabs>
        <w:autoSpaceDE w:val="0"/>
        <w:autoSpaceDN w:val="0"/>
        <w:adjustRightInd w:val="0"/>
        <w:spacing w:after="240"/>
        <w:ind w:right="-1"/>
        <w:jc w:val="both"/>
        <w:rPr>
          <w:rFonts w:ascii="Verdana" w:hAnsi="Verdana"/>
          <w:b/>
          <w:spacing w:val="-1"/>
          <w:sz w:val="20"/>
          <w:szCs w:val="20"/>
        </w:rPr>
      </w:pPr>
      <w:r w:rsidRPr="004B0013">
        <w:rPr>
          <w:rFonts w:ascii="Verdana" w:hAnsi="Verdana"/>
          <w:b/>
          <w:sz w:val="20"/>
          <w:szCs w:val="20"/>
        </w:rPr>
        <w:t xml:space="preserve">9. </w:t>
      </w:r>
      <w:r w:rsidRPr="004B0013">
        <w:rPr>
          <w:rFonts w:ascii="Verdana" w:hAnsi="Verdana"/>
          <w:b/>
          <w:spacing w:val="-1"/>
          <w:sz w:val="20"/>
          <w:szCs w:val="20"/>
        </w:rPr>
        <w:t>DO ENVIO DOS DOCUMENTOS DE HABILITAÇÃO</w:t>
      </w:r>
    </w:p>
    <w:p w:rsidR="004B0013" w:rsidRPr="004B0013" w:rsidRDefault="004B0013" w:rsidP="004B0013">
      <w:pPr>
        <w:pStyle w:val="Ttulo1"/>
        <w:keepNext w:val="0"/>
        <w:widowControl w:val="0"/>
        <w:tabs>
          <w:tab w:val="left" w:pos="0"/>
          <w:tab w:val="left" w:pos="960"/>
        </w:tabs>
        <w:autoSpaceDE w:val="0"/>
        <w:autoSpaceDN w:val="0"/>
        <w:spacing w:before="0" w:after="240" w:line="276" w:lineRule="auto"/>
        <w:ind w:right="-1"/>
        <w:jc w:val="both"/>
        <w:rPr>
          <w:rFonts w:ascii="Verdana" w:hAnsi="Verdana"/>
          <w:b w:val="0"/>
          <w:bCs w:val="0"/>
          <w:sz w:val="20"/>
          <w:szCs w:val="20"/>
        </w:rPr>
      </w:pPr>
      <w:r w:rsidRPr="004B0013">
        <w:rPr>
          <w:rFonts w:ascii="Verdana" w:hAnsi="Verdana"/>
          <w:sz w:val="20"/>
          <w:szCs w:val="20"/>
        </w:rPr>
        <w:t>9.1. – DA HABILITAÇÃOJURÍDICA:</w:t>
      </w:r>
    </w:p>
    <w:p w:rsidR="004B0013" w:rsidRPr="004B0013" w:rsidRDefault="004B0013" w:rsidP="004B0013">
      <w:pPr>
        <w:pStyle w:val="Ttulo1"/>
        <w:keepNext w:val="0"/>
        <w:widowControl w:val="0"/>
        <w:tabs>
          <w:tab w:val="left" w:pos="0"/>
          <w:tab w:val="left" w:pos="960"/>
        </w:tabs>
        <w:autoSpaceDE w:val="0"/>
        <w:autoSpaceDN w:val="0"/>
        <w:spacing w:before="0" w:after="240" w:line="276" w:lineRule="auto"/>
        <w:ind w:right="-1"/>
        <w:jc w:val="both"/>
        <w:rPr>
          <w:rFonts w:ascii="Verdana" w:hAnsi="Verdana"/>
          <w:sz w:val="20"/>
          <w:szCs w:val="20"/>
        </w:rPr>
      </w:pPr>
      <w:r w:rsidRPr="004B0013">
        <w:rPr>
          <w:rFonts w:ascii="Verdana" w:hAnsi="Verdana"/>
          <w:sz w:val="20"/>
          <w:szCs w:val="20"/>
        </w:rPr>
        <w:t xml:space="preserve">9.1.1 – REGISTRO COMERCIAL, no caso de empresário individual, no registro público de empresa mercantil da Junta Comercial; devendo, no caso da licitante ser a sucursal, filial ou agência, apresentar o registro da Junta onde opera com averbação no registro da Junta onde tem sede a </w:t>
      </w:r>
      <w:r w:rsidRPr="004B0013">
        <w:rPr>
          <w:rFonts w:ascii="Verdana" w:hAnsi="Verdana"/>
          <w:sz w:val="20"/>
          <w:szCs w:val="20"/>
        </w:rPr>
        <w:lastRenderedPageBreak/>
        <w:t>matriz.</w:t>
      </w:r>
    </w:p>
    <w:p w:rsidR="004B0013" w:rsidRPr="004B0013" w:rsidRDefault="004B0013" w:rsidP="004B0013">
      <w:pPr>
        <w:pStyle w:val="Corpodetexto"/>
        <w:tabs>
          <w:tab w:val="left" w:pos="0"/>
        </w:tabs>
        <w:spacing w:after="240" w:line="276" w:lineRule="auto"/>
        <w:ind w:right="-1"/>
        <w:rPr>
          <w:rFonts w:ascii="Verdana" w:hAnsi="Verdana"/>
          <w:sz w:val="20"/>
          <w:szCs w:val="20"/>
        </w:rPr>
      </w:pPr>
      <w:r w:rsidRPr="004B0013">
        <w:rPr>
          <w:rFonts w:ascii="Verdana" w:hAnsi="Verdana"/>
          <w:b/>
          <w:sz w:val="20"/>
          <w:szCs w:val="20"/>
        </w:rPr>
        <w:t xml:space="preserve">9.1.2 – </w:t>
      </w:r>
      <w:r w:rsidRPr="004B0013">
        <w:rPr>
          <w:rFonts w:ascii="Verdana" w:hAnsi="Verdana"/>
          <w:sz w:val="20"/>
          <w:szCs w:val="20"/>
        </w:rPr>
        <w:t xml:space="preserve">Em se tratando de microempreendedor individual – MEI: Certificado da Condição de Microempreendedor Individual – CCMEI, cuja aceitação ficará condicionada à verificação da autenticidade no sítio </w:t>
      </w:r>
      <w:hyperlink r:id="rId19" w:history="1">
        <w:r w:rsidRPr="004B0013">
          <w:rPr>
            <w:rStyle w:val="Hyperlink"/>
            <w:rFonts w:ascii="Verdana" w:eastAsiaTheme="majorEastAsia" w:hAnsi="Verdana"/>
            <w:sz w:val="20"/>
            <w:szCs w:val="20"/>
            <w:u w:color="0000FF"/>
          </w:rPr>
          <w:t>www.portaldoempreendedor.gov.br</w:t>
        </w:r>
      </w:hyperlink>
      <w:r w:rsidRPr="004B0013">
        <w:rPr>
          <w:rFonts w:ascii="Verdana" w:hAnsi="Verdana"/>
          <w:sz w:val="20"/>
          <w:szCs w:val="20"/>
        </w:rPr>
        <w:t>;</w:t>
      </w:r>
    </w:p>
    <w:p w:rsidR="004B0013" w:rsidRPr="004B0013" w:rsidRDefault="004B0013" w:rsidP="004B0013">
      <w:pPr>
        <w:pStyle w:val="Corpodetexto"/>
        <w:tabs>
          <w:tab w:val="left" w:pos="0"/>
        </w:tabs>
        <w:spacing w:after="240" w:line="276" w:lineRule="auto"/>
        <w:ind w:right="-1"/>
        <w:rPr>
          <w:rFonts w:ascii="Verdana" w:hAnsi="Verdana"/>
          <w:sz w:val="20"/>
          <w:szCs w:val="20"/>
        </w:rPr>
      </w:pPr>
      <w:r w:rsidRPr="004B0013">
        <w:rPr>
          <w:rFonts w:ascii="Verdana" w:hAnsi="Verdana"/>
          <w:b/>
          <w:sz w:val="20"/>
          <w:szCs w:val="20"/>
        </w:rPr>
        <w:t xml:space="preserve">9.1.3 – </w:t>
      </w:r>
      <w:r w:rsidRPr="004B0013">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B0013" w:rsidRPr="004B0013" w:rsidRDefault="004B0013" w:rsidP="004B0013">
      <w:pPr>
        <w:widowControl w:val="0"/>
        <w:tabs>
          <w:tab w:val="left" w:pos="0"/>
          <w:tab w:val="left" w:pos="1176"/>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 xml:space="preserve">9.1.4 – ATO CONSTITUTIVO, ESTATUTO OU CONTRATO SOCIAL CONSOLIDADO </w:t>
      </w:r>
      <w:r w:rsidRPr="004B0013">
        <w:rPr>
          <w:rFonts w:ascii="Verdana" w:hAnsi="Verdana"/>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4B0013" w:rsidRPr="004B0013" w:rsidRDefault="004B0013" w:rsidP="004B0013">
      <w:pPr>
        <w:widowControl w:val="0"/>
        <w:tabs>
          <w:tab w:val="left" w:pos="0"/>
          <w:tab w:val="left" w:pos="1198"/>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9.1.5</w:t>
      </w:r>
      <w:r w:rsidRPr="004B0013">
        <w:rPr>
          <w:rFonts w:ascii="Verdana" w:hAnsi="Verdana"/>
          <w:sz w:val="20"/>
          <w:szCs w:val="20"/>
        </w:rPr>
        <w:t xml:space="preserve">. </w:t>
      </w:r>
      <w:r w:rsidRPr="004B0013">
        <w:rPr>
          <w:rFonts w:ascii="Verdana" w:hAnsi="Verdana"/>
          <w:b/>
          <w:sz w:val="20"/>
          <w:szCs w:val="20"/>
        </w:rPr>
        <w:t xml:space="preserve"> INSCRIÇÃO DO ATO CONSTITUTIVO, </w:t>
      </w:r>
      <w:r w:rsidRPr="004B0013">
        <w:rPr>
          <w:rFonts w:ascii="Verdana" w:hAnsi="Verdana"/>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4B0013" w:rsidRPr="004B0013" w:rsidRDefault="004B0013" w:rsidP="004B0013">
      <w:pPr>
        <w:widowControl w:val="0"/>
        <w:tabs>
          <w:tab w:val="left" w:pos="0"/>
          <w:tab w:val="left" w:pos="1198"/>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 xml:space="preserve">9.1.6 – DECRETO DE AUTORIZAÇÃO, </w:t>
      </w:r>
      <w:r w:rsidRPr="004B0013">
        <w:rPr>
          <w:rFonts w:ascii="Verdana" w:hAnsi="Verdana"/>
          <w:sz w:val="20"/>
          <w:szCs w:val="20"/>
        </w:rPr>
        <w:t xml:space="preserve">em se tratando de empresa ou sociedade estrangeira em funcionamento no País, e </w:t>
      </w:r>
      <w:r w:rsidRPr="004B0013">
        <w:rPr>
          <w:rFonts w:ascii="Verdana" w:hAnsi="Verdana"/>
          <w:spacing w:val="-5"/>
          <w:sz w:val="20"/>
          <w:szCs w:val="20"/>
        </w:rPr>
        <w:t xml:space="preserve">ATO </w:t>
      </w:r>
      <w:r w:rsidRPr="004B0013">
        <w:rPr>
          <w:rFonts w:ascii="Verdana" w:hAnsi="Verdana"/>
          <w:sz w:val="20"/>
          <w:szCs w:val="20"/>
        </w:rPr>
        <w:t xml:space="preserve">DE REGISTRO DE AUTORIZAÇÃO PARA FUNCIONAMENTO expedido pelo órgão competente, quando a atividade assim o </w:t>
      </w:r>
      <w:r w:rsidRPr="004B0013">
        <w:rPr>
          <w:rFonts w:ascii="Verdana" w:hAnsi="Verdana"/>
          <w:spacing w:val="-4"/>
          <w:sz w:val="20"/>
          <w:szCs w:val="20"/>
        </w:rPr>
        <w:t>exigir.</w:t>
      </w:r>
    </w:p>
    <w:p w:rsidR="004B0013" w:rsidRPr="004B0013" w:rsidRDefault="004B0013" w:rsidP="004B0013">
      <w:pPr>
        <w:widowControl w:val="0"/>
        <w:tabs>
          <w:tab w:val="left" w:pos="0"/>
          <w:tab w:val="left" w:pos="1215"/>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 xml:space="preserve">9.1.7 – REGISTRO NA ORGANIZAÇÃO DAS COOPERATIVAS BRASILEIRAS, </w:t>
      </w:r>
      <w:r w:rsidRPr="004B0013">
        <w:rPr>
          <w:rFonts w:ascii="Verdana" w:hAnsi="Verdana"/>
          <w:sz w:val="20"/>
          <w:szCs w:val="20"/>
        </w:rPr>
        <w:t>no caso de cooperativa, acompanhado dos seguintes documentos:</w:t>
      </w:r>
    </w:p>
    <w:p w:rsidR="004B0013" w:rsidRPr="004B0013" w:rsidRDefault="004B0013" w:rsidP="004B0013">
      <w:pPr>
        <w:widowControl w:val="0"/>
        <w:tabs>
          <w:tab w:val="left" w:pos="0"/>
        </w:tabs>
        <w:autoSpaceDE w:val="0"/>
        <w:autoSpaceDN w:val="0"/>
        <w:spacing w:after="240" w:line="276" w:lineRule="auto"/>
        <w:ind w:right="-1"/>
        <w:rPr>
          <w:rFonts w:ascii="Verdana" w:hAnsi="Verdana"/>
          <w:sz w:val="20"/>
          <w:szCs w:val="20"/>
        </w:rPr>
      </w:pPr>
      <w:r w:rsidRPr="004B0013">
        <w:rPr>
          <w:rFonts w:ascii="Verdana" w:hAnsi="Verdana"/>
          <w:b/>
          <w:sz w:val="20"/>
          <w:szCs w:val="20"/>
        </w:rPr>
        <w:t>a.</w:t>
      </w:r>
      <w:r w:rsidRPr="004B0013">
        <w:rPr>
          <w:rFonts w:ascii="Verdana" w:hAnsi="Verdana"/>
          <w:sz w:val="20"/>
          <w:szCs w:val="20"/>
        </w:rPr>
        <w:t xml:space="preserve"> Ato constitutivo ou estatuto social, nos termos dos arts. 15 a 21 da lei 5.764/71;</w:t>
      </w:r>
    </w:p>
    <w:p w:rsidR="004B0013" w:rsidRPr="004B0013" w:rsidRDefault="004B0013" w:rsidP="004B0013">
      <w:pPr>
        <w:widowControl w:val="0"/>
        <w:tabs>
          <w:tab w:val="left" w:pos="0"/>
          <w:tab w:val="left" w:pos="1150"/>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b.</w:t>
      </w:r>
      <w:r w:rsidRPr="004B0013">
        <w:rPr>
          <w:rFonts w:ascii="Verdana" w:hAnsi="Verdana"/>
          <w:sz w:val="20"/>
          <w:szCs w:val="20"/>
        </w:rPr>
        <w:t xml:space="preserve"> Comprovação da composição dos órgãos de administração da cooperativa (diretoria e conselheiros), consoante art. 47 da lei 5.764/71;</w:t>
      </w:r>
    </w:p>
    <w:p w:rsidR="004B0013" w:rsidRPr="004B0013" w:rsidRDefault="004B0013" w:rsidP="004B0013">
      <w:pPr>
        <w:widowControl w:val="0"/>
        <w:tabs>
          <w:tab w:val="left" w:pos="0"/>
          <w:tab w:val="left" w:pos="1078"/>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c.</w:t>
      </w:r>
      <w:r w:rsidRPr="004B0013">
        <w:rPr>
          <w:rFonts w:ascii="Verdana" w:hAnsi="Verdana"/>
          <w:sz w:val="20"/>
          <w:szCs w:val="20"/>
        </w:rPr>
        <w:t xml:space="preserve"> Ata de fundação da cooperativa;</w:t>
      </w:r>
    </w:p>
    <w:p w:rsidR="004B0013" w:rsidRPr="004B0013" w:rsidRDefault="004B0013" w:rsidP="004B0013">
      <w:pPr>
        <w:widowControl w:val="0"/>
        <w:tabs>
          <w:tab w:val="left" w:pos="0"/>
          <w:tab w:val="left" w:pos="1099"/>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d.</w:t>
      </w:r>
      <w:r w:rsidRPr="004B0013">
        <w:rPr>
          <w:rFonts w:ascii="Verdana" w:hAnsi="Verdana"/>
          <w:sz w:val="20"/>
          <w:szCs w:val="20"/>
        </w:rPr>
        <w:t xml:space="preserve"> Ata de assembleia que aprovou o estatuto social;</w:t>
      </w:r>
    </w:p>
    <w:p w:rsidR="004B0013" w:rsidRPr="004B0013" w:rsidRDefault="004B0013" w:rsidP="004B0013">
      <w:pPr>
        <w:widowControl w:val="0"/>
        <w:tabs>
          <w:tab w:val="left" w:pos="0"/>
          <w:tab w:val="left" w:pos="1092"/>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e.</w:t>
      </w:r>
      <w:r w:rsidRPr="004B0013">
        <w:rPr>
          <w:rFonts w:ascii="Verdana" w:hAnsi="Verdana"/>
          <w:sz w:val="20"/>
          <w:szCs w:val="20"/>
        </w:rPr>
        <w:t xml:space="preserve"> Regimento Interno com a Ata da assembleia que o aprovou;</w:t>
      </w:r>
    </w:p>
    <w:p w:rsidR="004B0013" w:rsidRPr="004B0013" w:rsidRDefault="004B0013" w:rsidP="004B0013">
      <w:pPr>
        <w:widowControl w:val="0"/>
        <w:tabs>
          <w:tab w:val="left" w:pos="0"/>
          <w:tab w:val="left" w:pos="1090"/>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f.</w:t>
      </w:r>
      <w:r w:rsidRPr="004B0013">
        <w:rPr>
          <w:rFonts w:ascii="Verdana" w:hAnsi="Verdana"/>
          <w:sz w:val="20"/>
          <w:szCs w:val="20"/>
        </w:rPr>
        <w:t xml:space="preserve"> Regimento dos fundos constituídos pelos cooperados com a Ata da assembleia que os aprovou;</w:t>
      </w:r>
    </w:p>
    <w:p w:rsidR="004B0013" w:rsidRPr="004B0013" w:rsidRDefault="004B0013" w:rsidP="004B0013">
      <w:pPr>
        <w:widowControl w:val="0"/>
        <w:tabs>
          <w:tab w:val="left" w:pos="0"/>
          <w:tab w:val="left" w:pos="1102"/>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g.</w:t>
      </w:r>
      <w:r w:rsidRPr="004B0013">
        <w:rPr>
          <w:rFonts w:ascii="Verdana" w:hAnsi="Verdana"/>
          <w:sz w:val="20"/>
          <w:szCs w:val="20"/>
        </w:rPr>
        <w:t xml:space="preserve"> Editais das 03 (três) últimas assembleias gerais extraordinárias.</w:t>
      </w:r>
    </w:p>
    <w:p w:rsidR="004B0013" w:rsidRPr="004B0013" w:rsidRDefault="004B0013" w:rsidP="004B0013">
      <w:pPr>
        <w:pStyle w:val="Ttulo1"/>
        <w:keepNext w:val="0"/>
        <w:widowControl w:val="0"/>
        <w:tabs>
          <w:tab w:val="left" w:pos="0"/>
          <w:tab w:val="left" w:pos="960"/>
        </w:tabs>
        <w:autoSpaceDE w:val="0"/>
        <w:autoSpaceDN w:val="0"/>
        <w:spacing w:before="0" w:after="240" w:line="276" w:lineRule="auto"/>
        <w:ind w:right="-1"/>
        <w:jc w:val="both"/>
        <w:rPr>
          <w:rFonts w:ascii="Verdana" w:hAnsi="Verdana"/>
          <w:b w:val="0"/>
          <w:bCs w:val="0"/>
          <w:sz w:val="20"/>
          <w:szCs w:val="20"/>
        </w:rPr>
      </w:pPr>
      <w:r w:rsidRPr="004B0013">
        <w:rPr>
          <w:rFonts w:ascii="Verdana" w:hAnsi="Verdana"/>
          <w:sz w:val="20"/>
          <w:szCs w:val="20"/>
        </w:rPr>
        <w:t>9.2 – DA QUALIFICAÇÃO ECONÔMICO-FINANCEIRA</w:t>
      </w:r>
    </w:p>
    <w:p w:rsidR="004B0013" w:rsidRPr="004B0013" w:rsidRDefault="004B0013" w:rsidP="004B0013">
      <w:pPr>
        <w:widowControl w:val="0"/>
        <w:tabs>
          <w:tab w:val="left" w:pos="0"/>
          <w:tab w:val="left" w:pos="1176"/>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lastRenderedPageBreak/>
        <w:t xml:space="preserve">9.2.1 – Certidão negativa de falência ou recuperação judicial e/ou concordata </w:t>
      </w:r>
      <w:r w:rsidRPr="004B0013">
        <w:rPr>
          <w:rFonts w:ascii="Verdana" w:hAnsi="Verdana"/>
          <w:sz w:val="20"/>
          <w:szCs w:val="20"/>
        </w:rPr>
        <w:t>expedida dentro de um prazo máximo de 60 (sessenta) dias anteriores à sessão de entrega e abertura dos envelopes de habilitação, pelo distribuidor da sede da pessoa jurídica, ou dentro do prazo de validade constante no documento.</w:t>
      </w:r>
    </w:p>
    <w:p w:rsidR="004B0013" w:rsidRPr="004B0013" w:rsidRDefault="004B0013" w:rsidP="004B0013">
      <w:pPr>
        <w:tabs>
          <w:tab w:val="left" w:pos="0"/>
        </w:tabs>
        <w:autoSpaceDE w:val="0"/>
        <w:spacing w:after="240" w:line="276" w:lineRule="auto"/>
        <w:ind w:right="-1"/>
        <w:jc w:val="both"/>
        <w:rPr>
          <w:rFonts w:ascii="Verdana" w:hAnsi="Verdana"/>
          <w:color w:val="000000"/>
          <w:sz w:val="20"/>
          <w:szCs w:val="20"/>
          <w:shd w:val="clear" w:color="auto" w:fill="FFFFFF"/>
        </w:rPr>
      </w:pPr>
      <w:r w:rsidRPr="004B0013">
        <w:rPr>
          <w:rFonts w:ascii="Verdana" w:hAnsi="Verdana"/>
          <w:b/>
          <w:color w:val="000000"/>
          <w:sz w:val="20"/>
          <w:szCs w:val="20"/>
          <w:shd w:val="clear" w:color="auto" w:fill="FFFFFF"/>
        </w:rPr>
        <w:t>9.2.1.1.</w:t>
      </w:r>
      <w:r w:rsidRPr="004B0013">
        <w:rPr>
          <w:rFonts w:ascii="Verdana" w:hAnsi="Verdana"/>
          <w:color w:val="000000"/>
          <w:sz w:val="20"/>
          <w:szCs w:val="20"/>
          <w:shd w:val="clear" w:color="auto" w:fill="FFFFFF"/>
        </w:rPr>
        <w:t xml:space="preserve"> – </w:t>
      </w:r>
      <w:r w:rsidRPr="004B0013">
        <w:rPr>
          <w:rFonts w:ascii="Verdana" w:hAnsi="Verdana"/>
          <w:b/>
          <w:color w:val="000000"/>
          <w:sz w:val="20"/>
          <w:szCs w:val="20"/>
          <w:shd w:val="clear" w:color="auto" w:fill="FFFFFF"/>
        </w:rPr>
        <w:t xml:space="preserve">Certidão Negativa de Processo Judicial Eletrônico (PJE) </w:t>
      </w:r>
      <w:r w:rsidRPr="004B0013">
        <w:rPr>
          <w:rFonts w:ascii="Verdana" w:hAnsi="Verdana"/>
          <w:color w:val="000000"/>
          <w:sz w:val="20"/>
          <w:szCs w:val="20"/>
          <w:shd w:val="clear" w:color="auto" w:fill="FFFFFF"/>
        </w:rPr>
        <w:t xml:space="preserve">da sede da Pessoa Jurídica </w:t>
      </w:r>
      <w:r w:rsidRPr="004B0013">
        <w:rPr>
          <w:rFonts w:ascii="Verdana" w:hAnsi="Verdana"/>
          <w:b/>
          <w:color w:val="000000"/>
          <w:sz w:val="20"/>
          <w:szCs w:val="20"/>
          <w:shd w:val="clear" w:color="auto" w:fill="FFFFFF"/>
        </w:rPr>
        <w:t>para fins de participação em licitação</w:t>
      </w:r>
      <w:r w:rsidRPr="004B0013">
        <w:rPr>
          <w:rFonts w:ascii="Verdana" w:hAnsi="Verdana"/>
          <w:color w:val="000000"/>
          <w:sz w:val="20"/>
          <w:szCs w:val="20"/>
          <w:shd w:val="clear" w:color="auto" w:fill="FFFFFF"/>
        </w:rPr>
        <w:t>, dentro do prazo de validade constante no documento.</w:t>
      </w:r>
    </w:p>
    <w:p w:rsidR="004B0013" w:rsidRPr="004B0013" w:rsidRDefault="004B0013" w:rsidP="004B0013">
      <w:pPr>
        <w:widowControl w:val="0"/>
        <w:tabs>
          <w:tab w:val="left" w:pos="0"/>
          <w:tab w:val="left" w:pos="1399"/>
        </w:tabs>
        <w:autoSpaceDE w:val="0"/>
        <w:autoSpaceDN w:val="0"/>
        <w:spacing w:after="240" w:line="276" w:lineRule="auto"/>
        <w:ind w:right="-1"/>
        <w:jc w:val="both"/>
        <w:rPr>
          <w:rFonts w:ascii="Verdana" w:hAnsi="Verdana"/>
          <w:b/>
          <w:i/>
          <w:sz w:val="20"/>
          <w:szCs w:val="20"/>
        </w:rPr>
      </w:pPr>
      <w:r w:rsidRPr="004B0013">
        <w:rPr>
          <w:rFonts w:ascii="Verdana" w:hAnsi="Verdana"/>
          <w:b/>
          <w:i/>
          <w:sz w:val="20"/>
          <w:szCs w:val="20"/>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4B0013">
        <w:rPr>
          <w:rFonts w:ascii="Verdana" w:hAnsi="Verdana"/>
          <w:b/>
          <w:i/>
          <w:sz w:val="20"/>
          <w:szCs w:val="20"/>
        </w:rPr>
        <w:t>.</w:t>
      </w:r>
    </w:p>
    <w:p w:rsidR="004B0013" w:rsidRPr="004B0013" w:rsidRDefault="004B0013" w:rsidP="004B0013">
      <w:pPr>
        <w:pStyle w:val="Ttulo1"/>
        <w:keepNext w:val="0"/>
        <w:widowControl w:val="0"/>
        <w:tabs>
          <w:tab w:val="left" w:pos="0"/>
          <w:tab w:val="left" w:pos="960"/>
        </w:tabs>
        <w:autoSpaceDE w:val="0"/>
        <w:autoSpaceDN w:val="0"/>
        <w:spacing w:before="0" w:after="240" w:line="276" w:lineRule="auto"/>
        <w:ind w:right="-1"/>
        <w:rPr>
          <w:rFonts w:ascii="Verdana" w:hAnsi="Verdana"/>
          <w:b w:val="0"/>
          <w:bCs w:val="0"/>
          <w:sz w:val="20"/>
          <w:szCs w:val="20"/>
        </w:rPr>
      </w:pPr>
      <w:r w:rsidRPr="004B0013">
        <w:rPr>
          <w:rFonts w:ascii="Verdana" w:hAnsi="Verdana"/>
          <w:sz w:val="20"/>
          <w:szCs w:val="20"/>
        </w:rPr>
        <w:t xml:space="preserve">9.3 – DA REGULARIDADE FISCAL E TRABALHISTA </w:t>
      </w:r>
    </w:p>
    <w:p w:rsidR="004B0013" w:rsidRPr="004B0013" w:rsidRDefault="004B0013" w:rsidP="004B0013">
      <w:pPr>
        <w:widowControl w:val="0"/>
        <w:tabs>
          <w:tab w:val="left" w:pos="0"/>
          <w:tab w:val="left" w:pos="1212"/>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 xml:space="preserve">9.3.1 – PROVA DE REGULARIDADE PARA COM AS FAZENDAS FEDERAL, ESTADUAL e MUNICIPAL </w:t>
      </w:r>
      <w:r w:rsidRPr="004B0013">
        <w:rPr>
          <w:rFonts w:ascii="Verdana" w:hAnsi="Verdana"/>
          <w:sz w:val="20"/>
          <w:szCs w:val="20"/>
        </w:rPr>
        <w:t>da sede ou filial da licitante, expedidos pelos órgãos abaixo relacionados e dentro dos seus períodos de validade, devendo os mesmos apresentar igualdade de CNPJ.</w:t>
      </w:r>
    </w:p>
    <w:p w:rsidR="004B0013" w:rsidRPr="004B0013" w:rsidRDefault="004B0013" w:rsidP="004B0013">
      <w:pPr>
        <w:widowControl w:val="0"/>
        <w:tabs>
          <w:tab w:val="left" w:pos="0"/>
          <w:tab w:val="left" w:pos="1457"/>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9.3.1.1. –</w:t>
      </w:r>
      <w:r w:rsidRPr="004B0013">
        <w:rPr>
          <w:rFonts w:ascii="Verdana" w:hAnsi="Verdana"/>
          <w:sz w:val="20"/>
          <w:szCs w:val="20"/>
        </w:rPr>
        <w:t xml:space="preserve"> Prova de inscrição no Cadastro Nacional de Pessoas Jurídicas do Ministério da Fazenda </w:t>
      </w:r>
      <w:r w:rsidRPr="004B0013">
        <w:rPr>
          <w:rFonts w:ascii="Verdana" w:hAnsi="Verdana"/>
          <w:b/>
          <w:sz w:val="20"/>
          <w:szCs w:val="20"/>
        </w:rPr>
        <w:t xml:space="preserve">(C.N.P.J.) </w:t>
      </w:r>
      <w:r w:rsidRPr="004B0013">
        <w:rPr>
          <w:rFonts w:ascii="Verdana" w:hAnsi="Verdana"/>
          <w:sz w:val="20"/>
          <w:szCs w:val="20"/>
        </w:rPr>
        <w:t>com situação ativa.</w:t>
      </w:r>
    </w:p>
    <w:p w:rsidR="004B0013" w:rsidRPr="004B0013" w:rsidRDefault="004B0013" w:rsidP="004B0013">
      <w:pPr>
        <w:widowControl w:val="0"/>
        <w:tabs>
          <w:tab w:val="left" w:pos="0"/>
          <w:tab w:val="left" w:pos="1450"/>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9.3.1.2. –</w:t>
      </w:r>
      <w:r w:rsidRPr="004B0013">
        <w:rPr>
          <w:rFonts w:ascii="Verdana" w:hAnsi="Verdana"/>
          <w:sz w:val="20"/>
          <w:szCs w:val="20"/>
        </w:rPr>
        <w:t xml:space="preserve"> Prova de regularidade para com a </w:t>
      </w:r>
      <w:r w:rsidRPr="004B0013">
        <w:rPr>
          <w:rFonts w:ascii="Verdana" w:hAnsi="Verdana"/>
          <w:b/>
          <w:sz w:val="20"/>
          <w:szCs w:val="20"/>
        </w:rPr>
        <w:t xml:space="preserve">FAZENDA FEDERAL </w:t>
      </w:r>
      <w:r w:rsidRPr="004B0013">
        <w:rPr>
          <w:rFonts w:ascii="Verdana" w:hAnsi="Verdana"/>
          <w:sz w:val="20"/>
          <w:szCs w:val="20"/>
        </w:rPr>
        <w:t xml:space="preserve">através de </w:t>
      </w:r>
      <w:r w:rsidRPr="004B0013">
        <w:rPr>
          <w:rFonts w:ascii="Verdana" w:hAnsi="Verdana"/>
          <w:b/>
          <w:sz w:val="20"/>
          <w:szCs w:val="20"/>
        </w:rPr>
        <w:t xml:space="preserve">CERTIDÃO NEGATIVA DE DÉBITOS RELATIVOS AOS TRIBUTOS FEDERAIS E À DÍVIDA ATIVA DA UNIÃO </w:t>
      </w:r>
      <w:r w:rsidRPr="004B0013">
        <w:rPr>
          <w:rFonts w:ascii="Verdana" w:hAnsi="Verdana"/>
          <w:sz w:val="20"/>
          <w:szCs w:val="20"/>
        </w:rPr>
        <w:t>expedida pela Secretaria da Receita Federal, abrangendo inclusive as contribuições sociais previstas nas alíneas “a” a “d” do parágrafo único do artigo 11 da Lei Federal no. 8.212/1991.</w:t>
      </w:r>
    </w:p>
    <w:p w:rsidR="004B0013" w:rsidRPr="004B0013" w:rsidRDefault="004B0013" w:rsidP="004B0013">
      <w:pPr>
        <w:widowControl w:val="0"/>
        <w:tabs>
          <w:tab w:val="left" w:pos="0"/>
          <w:tab w:val="left" w:pos="1450"/>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 xml:space="preserve">9.3.1.3 – </w:t>
      </w:r>
      <w:r w:rsidRPr="004B0013">
        <w:rPr>
          <w:rFonts w:ascii="Verdana" w:hAnsi="Verdana"/>
          <w:sz w:val="20"/>
          <w:szCs w:val="20"/>
        </w:rPr>
        <w:t xml:space="preserve">Prova de regularidade para com a </w:t>
      </w:r>
      <w:r w:rsidRPr="004B0013">
        <w:rPr>
          <w:rFonts w:ascii="Verdana" w:hAnsi="Verdana"/>
          <w:b/>
          <w:sz w:val="20"/>
          <w:szCs w:val="20"/>
        </w:rPr>
        <w:t xml:space="preserve">FAZENDA ESTADUAL </w:t>
      </w:r>
      <w:r w:rsidRPr="004B0013">
        <w:rPr>
          <w:rFonts w:ascii="Verdana" w:hAnsi="Verdana"/>
          <w:sz w:val="20"/>
          <w:szCs w:val="20"/>
        </w:rPr>
        <w:t xml:space="preserve">do domicílio ou sede da empresa licitante, através da </w:t>
      </w:r>
      <w:r w:rsidRPr="004B0013">
        <w:rPr>
          <w:rFonts w:ascii="Verdana" w:hAnsi="Verdana"/>
          <w:b/>
          <w:sz w:val="20"/>
          <w:szCs w:val="20"/>
        </w:rPr>
        <w:t xml:space="preserve">CERTIDÃO DE REGULARIDADE FISCAL </w:t>
      </w:r>
      <w:r w:rsidRPr="004B0013">
        <w:rPr>
          <w:rFonts w:ascii="Verdana" w:hAnsi="Verdana"/>
          <w:sz w:val="20"/>
          <w:szCs w:val="20"/>
        </w:rPr>
        <w:t>expedido pela Secretaria da Fazenda Estadual.</w:t>
      </w:r>
    </w:p>
    <w:p w:rsidR="004B0013" w:rsidRPr="004B0013" w:rsidRDefault="004B0013" w:rsidP="004B0013">
      <w:pPr>
        <w:widowControl w:val="0"/>
        <w:tabs>
          <w:tab w:val="left" w:pos="0"/>
          <w:tab w:val="left" w:pos="1450"/>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9.3.1.4. –</w:t>
      </w:r>
      <w:r w:rsidRPr="004B0013">
        <w:rPr>
          <w:rFonts w:ascii="Verdana" w:hAnsi="Verdana"/>
          <w:sz w:val="20"/>
          <w:szCs w:val="20"/>
        </w:rPr>
        <w:t xml:space="preserve"> Prova de regularidade para com a </w:t>
      </w:r>
      <w:r w:rsidRPr="004B0013">
        <w:rPr>
          <w:rFonts w:ascii="Verdana" w:hAnsi="Verdana"/>
          <w:b/>
          <w:sz w:val="20"/>
          <w:szCs w:val="20"/>
        </w:rPr>
        <w:t xml:space="preserve">FAZENDA MUNICIPAL </w:t>
      </w:r>
      <w:r w:rsidRPr="004B0013">
        <w:rPr>
          <w:rFonts w:ascii="Verdana" w:hAnsi="Verdana"/>
          <w:sz w:val="20"/>
          <w:szCs w:val="20"/>
        </w:rPr>
        <w:t xml:space="preserve">do domicílio ou sede da empresa licitante, através de </w:t>
      </w:r>
      <w:r w:rsidRPr="004B0013">
        <w:rPr>
          <w:rFonts w:ascii="Verdana" w:hAnsi="Verdana"/>
          <w:b/>
          <w:sz w:val="20"/>
          <w:szCs w:val="20"/>
        </w:rPr>
        <w:t xml:space="preserve">CERTIDÃO NEGATIVA DE DÉBITOS FISCAIS </w:t>
      </w:r>
      <w:r w:rsidRPr="004B0013">
        <w:rPr>
          <w:rFonts w:ascii="Verdana" w:hAnsi="Verdana"/>
          <w:sz w:val="20"/>
          <w:szCs w:val="20"/>
        </w:rPr>
        <w:t>expedida pela Secretaria da Fazenda Municipal sede da licitante.</w:t>
      </w:r>
    </w:p>
    <w:p w:rsidR="004B0013" w:rsidRPr="004B0013" w:rsidRDefault="004B0013" w:rsidP="004B0013">
      <w:pPr>
        <w:widowControl w:val="0"/>
        <w:tabs>
          <w:tab w:val="left" w:pos="0"/>
          <w:tab w:val="left" w:pos="1438"/>
        </w:tabs>
        <w:autoSpaceDE w:val="0"/>
        <w:autoSpaceDN w:val="0"/>
        <w:spacing w:before="1" w:after="240" w:line="276" w:lineRule="auto"/>
        <w:ind w:right="-1"/>
        <w:jc w:val="both"/>
        <w:rPr>
          <w:rFonts w:ascii="Verdana" w:hAnsi="Verdana"/>
          <w:sz w:val="20"/>
          <w:szCs w:val="20"/>
        </w:rPr>
      </w:pPr>
      <w:r w:rsidRPr="004B0013">
        <w:rPr>
          <w:rFonts w:ascii="Verdana" w:hAnsi="Verdana"/>
          <w:b/>
          <w:sz w:val="20"/>
          <w:szCs w:val="20"/>
        </w:rPr>
        <w:t>9.3.1.5. – CERTIFICADO DE REGULARIDADE DE SITUAÇÃO (CRS) OU EQUIVALENTE</w:t>
      </w:r>
      <w:r w:rsidRPr="004B0013">
        <w:rPr>
          <w:rFonts w:ascii="Verdana" w:hAnsi="Verdana"/>
          <w:sz w:val="20"/>
          <w:szCs w:val="20"/>
        </w:rPr>
        <w:t xml:space="preserve">, perante o </w:t>
      </w:r>
      <w:r w:rsidRPr="004B0013">
        <w:rPr>
          <w:rFonts w:ascii="Verdana" w:hAnsi="Verdana"/>
          <w:b/>
          <w:sz w:val="20"/>
          <w:szCs w:val="20"/>
        </w:rPr>
        <w:t>Gestor do Fundo de Garantia por Tempo de Serviço (FGTS</w:t>
      </w:r>
      <w:r w:rsidRPr="004B0013">
        <w:rPr>
          <w:rFonts w:ascii="Verdana" w:hAnsi="Verdana"/>
          <w:sz w:val="20"/>
          <w:szCs w:val="20"/>
        </w:rPr>
        <w:t>), da jurisdição da sede ou filial da licitante, devendo o mesmo ter igualdade de C.N.P.J. com os demais documentos apresentados na comprovação da regularidade fiscal.</w:t>
      </w:r>
    </w:p>
    <w:p w:rsidR="004B0013" w:rsidRPr="004B0013" w:rsidRDefault="004B0013" w:rsidP="004B0013">
      <w:pPr>
        <w:widowControl w:val="0"/>
        <w:tabs>
          <w:tab w:val="left" w:pos="0"/>
          <w:tab w:val="left" w:pos="1668"/>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 xml:space="preserve">9.3.1.5.1 – </w:t>
      </w:r>
      <w:r w:rsidRPr="004B0013">
        <w:rPr>
          <w:rFonts w:ascii="Verdana" w:hAnsi="Verdana"/>
          <w:sz w:val="20"/>
          <w:szCs w:val="20"/>
        </w:rPr>
        <w:t xml:space="preserve">No caso de </w:t>
      </w:r>
      <w:r w:rsidRPr="004B0013">
        <w:rPr>
          <w:rFonts w:ascii="Verdana" w:hAnsi="Verdana"/>
          <w:b/>
          <w:sz w:val="20"/>
          <w:szCs w:val="20"/>
        </w:rPr>
        <w:t>COOPERATIVA</w:t>
      </w:r>
      <w:r w:rsidRPr="004B0013">
        <w:rPr>
          <w:rFonts w:ascii="Verdana" w:hAnsi="Verdana"/>
          <w:sz w:val="20"/>
          <w:szCs w:val="20"/>
        </w:rPr>
        <w:t>, a mesma está dispensada da apresentação dos documentos relativos ao FGTS dos cooperados. Para efeito desta dispensa, deverá apresentar o seguinte:</w:t>
      </w:r>
    </w:p>
    <w:p w:rsidR="004B0013" w:rsidRPr="004B0013" w:rsidRDefault="004B0013" w:rsidP="004B0013">
      <w:pPr>
        <w:widowControl w:val="0"/>
        <w:tabs>
          <w:tab w:val="left" w:pos="0"/>
          <w:tab w:val="left" w:pos="1819"/>
        </w:tabs>
        <w:autoSpaceDE w:val="0"/>
        <w:autoSpaceDN w:val="0"/>
        <w:spacing w:before="1" w:after="240" w:line="276" w:lineRule="auto"/>
        <w:ind w:right="-1"/>
        <w:jc w:val="both"/>
        <w:rPr>
          <w:rFonts w:ascii="Verdana" w:hAnsi="Verdana"/>
          <w:sz w:val="20"/>
          <w:szCs w:val="20"/>
        </w:rPr>
      </w:pPr>
      <w:r w:rsidRPr="004B0013">
        <w:rPr>
          <w:rFonts w:ascii="Verdana" w:hAnsi="Verdana"/>
          <w:b/>
          <w:sz w:val="20"/>
          <w:szCs w:val="20"/>
        </w:rPr>
        <w:t>9.3.1.5.1.1. –</w:t>
      </w:r>
      <w:r w:rsidRPr="004B0013">
        <w:rPr>
          <w:rFonts w:ascii="Verdana" w:hAnsi="Verdana"/>
          <w:sz w:val="20"/>
          <w:szCs w:val="20"/>
        </w:rPr>
        <w:t xml:space="preserve"> DECLARAÇÃO constando que, caso vencedor da licitação, o objeto será prestado, produzido ou comercializado por ela própria através de seus </w:t>
      </w:r>
      <w:r w:rsidRPr="004B0013">
        <w:rPr>
          <w:rFonts w:ascii="Verdana" w:hAnsi="Verdana"/>
          <w:sz w:val="20"/>
          <w:szCs w:val="20"/>
        </w:rPr>
        <w:lastRenderedPageBreak/>
        <w:t>cooperados.</w:t>
      </w:r>
    </w:p>
    <w:p w:rsidR="004B0013" w:rsidRPr="004B0013" w:rsidRDefault="004B0013" w:rsidP="004B0013">
      <w:pPr>
        <w:widowControl w:val="0"/>
        <w:tabs>
          <w:tab w:val="left" w:pos="0"/>
          <w:tab w:val="left" w:pos="1819"/>
        </w:tabs>
        <w:autoSpaceDE w:val="0"/>
        <w:autoSpaceDN w:val="0"/>
        <w:spacing w:before="1" w:after="240" w:line="276" w:lineRule="auto"/>
        <w:ind w:right="-1"/>
        <w:jc w:val="both"/>
        <w:rPr>
          <w:rFonts w:ascii="Verdana" w:hAnsi="Verdana"/>
          <w:sz w:val="20"/>
          <w:szCs w:val="20"/>
        </w:rPr>
      </w:pPr>
      <w:r w:rsidRPr="004B0013">
        <w:rPr>
          <w:rFonts w:ascii="Verdana" w:hAnsi="Verdana"/>
          <w:b/>
          <w:sz w:val="20"/>
          <w:szCs w:val="20"/>
        </w:rPr>
        <w:t>9.3.1.5.1.2. –</w:t>
      </w:r>
      <w:r w:rsidRPr="004B0013">
        <w:rPr>
          <w:rFonts w:ascii="Verdana" w:hAnsi="Verdana"/>
          <w:sz w:val="20"/>
          <w:szCs w:val="20"/>
        </w:rPr>
        <w:t xml:space="preserve"> ATA DA SESSÃO em que os cooperados autorizaram a cooperativa a participar da licitação e executar o contrato caso seja vencedora.</w:t>
      </w:r>
    </w:p>
    <w:p w:rsidR="004B0013" w:rsidRPr="004B0013" w:rsidRDefault="004B0013" w:rsidP="004B0013">
      <w:pPr>
        <w:widowControl w:val="0"/>
        <w:tabs>
          <w:tab w:val="left" w:pos="0"/>
          <w:tab w:val="left" w:pos="1819"/>
        </w:tabs>
        <w:autoSpaceDE w:val="0"/>
        <w:autoSpaceDN w:val="0"/>
        <w:spacing w:before="1" w:after="240" w:line="276" w:lineRule="auto"/>
        <w:ind w:right="-1"/>
        <w:jc w:val="both"/>
        <w:rPr>
          <w:rFonts w:ascii="Verdana" w:hAnsi="Verdana"/>
          <w:sz w:val="20"/>
          <w:szCs w:val="20"/>
        </w:rPr>
      </w:pPr>
      <w:r w:rsidRPr="004B0013">
        <w:rPr>
          <w:rFonts w:ascii="Verdana" w:hAnsi="Verdana"/>
          <w:b/>
          <w:sz w:val="20"/>
          <w:szCs w:val="20"/>
        </w:rPr>
        <w:t>9.3.1.5.1.3. –</w:t>
      </w:r>
      <w:r w:rsidRPr="004B0013">
        <w:rPr>
          <w:rFonts w:ascii="Verdana" w:hAnsi="Verdana"/>
          <w:sz w:val="20"/>
          <w:szCs w:val="20"/>
        </w:rPr>
        <w:t xml:space="preserve"> RELAÇÃO DOS COOPERADOS que prestarão, produzirão ou comercializarão o objeto da licitação discriminado, comprovando através de documento a data de ingresso de cada um deles na cooperativa.</w:t>
      </w:r>
    </w:p>
    <w:p w:rsidR="004B0013" w:rsidRPr="004B0013" w:rsidRDefault="004B0013" w:rsidP="004B0013">
      <w:pPr>
        <w:widowControl w:val="0"/>
        <w:tabs>
          <w:tab w:val="left" w:pos="0"/>
          <w:tab w:val="left" w:pos="1608"/>
        </w:tabs>
        <w:autoSpaceDE w:val="0"/>
        <w:autoSpaceDN w:val="0"/>
        <w:spacing w:before="1" w:after="240" w:line="276" w:lineRule="auto"/>
        <w:ind w:right="-1"/>
        <w:jc w:val="both"/>
        <w:rPr>
          <w:rFonts w:ascii="Verdana" w:hAnsi="Verdana"/>
          <w:sz w:val="20"/>
          <w:szCs w:val="20"/>
        </w:rPr>
      </w:pPr>
      <w:r w:rsidRPr="004B0013">
        <w:rPr>
          <w:rFonts w:ascii="Verdana" w:hAnsi="Verdana"/>
          <w:b/>
          <w:sz w:val="20"/>
          <w:szCs w:val="20"/>
        </w:rPr>
        <w:t>9.3.1.5.2. –</w:t>
      </w:r>
      <w:r w:rsidRPr="004B0013">
        <w:rPr>
          <w:rFonts w:ascii="Verdana" w:hAnsi="Verdana"/>
          <w:sz w:val="20"/>
          <w:szCs w:val="20"/>
        </w:rPr>
        <w:t xml:space="preserve"> Caso a </w:t>
      </w:r>
      <w:r w:rsidRPr="004B0013">
        <w:rPr>
          <w:rFonts w:ascii="Verdana" w:hAnsi="Verdana"/>
          <w:b/>
          <w:sz w:val="20"/>
          <w:szCs w:val="20"/>
        </w:rPr>
        <w:t xml:space="preserve">COOPERATIVA </w:t>
      </w:r>
      <w:r w:rsidRPr="004B0013">
        <w:rPr>
          <w:rFonts w:ascii="Verdana" w:hAnsi="Verdana"/>
          <w:sz w:val="20"/>
          <w:szCs w:val="20"/>
        </w:rPr>
        <w:t>tenha empregados em seus quadros, esta deverá juntar os documentos comprobatórios de recolhimento do FGTS relativo a eles.</w:t>
      </w:r>
    </w:p>
    <w:p w:rsidR="004B0013" w:rsidRPr="004B0013" w:rsidRDefault="004B0013" w:rsidP="004B0013">
      <w:pPr>
        <w:widowControl w:val="0"/>
        <w:tabs>
          <w:tab w:val="left" w:pos="0"/>
          <w:tab w:val="left" w:pos="1390"/>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9.3.1.6. –</w:t>
      </w:r>
      <w:r w:rsidRPr="004B0013">
        <w:rPr>
          <w:rFonts w:ascii="Verdana" w:hAnsi="Verdana"/>
          <w:sz w:val="20"/>
          <w:szCs w:val="20"/>
        </w:rPr>
        <w:t xml:space="preserve"> Prova de inexistência de débitos inadimplidos perante a Justiça do Trabalho, mediante a apresentação da </w:t>
      </w:r>
      <w:r w:rsidRPr="004B0013">
        <w:rPr>
          <w:rFonts w:ascii="Verdana" w:hAnsi="Verdana"/>
          <w:b/>
          <w:sz w:val="20"/>
          <w:szCs w:val="20"/>
        </w:rPr>
        <w:t>CNDT – Certidão Negativa de Débitos Trabalhistas</w:t>
      </w:r>
      <w:r w:rsidRPr="004B0013">
        <w:rPr>
          <w:rFonts w:ascii="Verdana" w:hAnsi="Verdana"/>
          <w:sz w:val="20"/>
          <w:szCs w:val="20"/>
        </w:rPr>
        <w:t>, fornecida pelo TST – Tribunal Superior do Trabalho, com prazo de validade em vigor, nos termos do art. 642-A da CLT c/c o art. 29, Inciso V da Lei nº 7.666, de 21 de junho de1993.</w:t>
      </w:r>
    </w:p>
    <w:p w:rsidR="004B0013" w:rsidRPr="004B0013" w:rsidRDefault="004B0013" w:rsidP="004B0013">
      <w:pPr>
        <w:widowControl w:val="0"/>
        <w:tabs>
          <w:tab w:val="left" w:pos="0"/>
          <w:tab w:val="left" w:pos="1428"/>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9.3.1.7. –</w:t>
      </w:r>
      <w:r w:rsidRPr="004B0013">
        <w:rPr>
          <w:rFonts w:ascii="Verdana" w:hAnsi="Verdana"/>
          <w:sz w:val="20"/>
          <w:szCs w:val="20"/>
        </w:rPr>
        <w:t xml:space="preserve"> Prova de inscrição </w:t>
      </w:r>
      <w:r w:rsidRPr="004B0013">
        <w:rPr>
          <w:rFonts w:ascii="Verdana" w:hAnsi="Verdana"/>
          <w:b/>
          <w:sz w:val="20"/>
          <w:szCs w:val="20"/>
        </w:rPr>
        <w:t>no Cadastro de Contribuintes do Estado ou Município</w:t>
      </w:r>
      <w:r w:rsidRPr="004B0013">
        <w:rPr>
          <w:rFonts w:ascii="Verdana" w:hAnsi="Verdana"/>
          <w:sz w:val="20"/>
          <w:szCs w:val="20"/>
        </w:rPr>
        <w:t xml:space="preserve">, se houver, relativo ao domicílio ou sede </w:t>
      </w:r>
      <w:r w:rsidRPr="004B0013">
        <w:rPr>
          <w:rFonts w:ascii="Verdana" w:hAnsi="Verdana"/>
          <w:spacing w:val="3"/>
          <w:sz w:val="20"/>
          <w:szCs w:val="20"/>
        </w:rPr>
        <w:t xml:space="preserve">da </w:t>
      </w:r>
      <w:r w:rsidRPr="004B0013">
        <w:rPr>
          <w:rFonts w:ascii="Verdana" w:hAnsi="Verdana"/>
          <w:sz w:val="20"/>
          <w:szCs w:val="20"/>
        </w:rPr>
        <w:t>empresa licitante, pertinente ao seu ramo de atividade e compatível com o objeto contratual;</w:t>
      </w:r>
    </w:p>
    <w:p w:rsidR="004B0013" w:rsidRPr="004B0013" w:rsidRDefault="004B0013" w:rsidP="004B0013">
      <w:pPr>
        <w:widowControl w:val="0"/>
        <w:tabs>
          <w:tab w:val="left" w:pos="0"/>
          <w:tab w:val="left" w:pos="994"/>
        </w:tabs>
        <w:autoSpaceDE w:val="0"/>
        <w:autoSpaceDN w:val="0"/>
        <w:spacing w:before="1" w:after="240" w:line="276" w:lineRule="auto"/>
        <w:ind w:right="-1"/>
        <w:jc w:val="both"/>
        <w:rPr>
          <w:rFonts w:ascii="Verdana" w:hAnsi="Verdana"/>
          <w:b/>
          <w:sz w:val="20"/>
          <w:szCs w:val="20"/>
        </w:rPr>
      </w:pPr>
      <w:r w:rsidRPr="004B0013">
        <w:rPr>
          <w:rFonts w:ascii="Verdana" w:hAnsi="Verdana"/>
          <w:b/>
          <w:sz w:val="20"/>
          <w:szCs w:val="20"/>
        </w:rPr>
        <w:t>9.4 –</w:t>
      </w:r>
      <w:r w:rsidRPr="004B0013">
        <w:rPr>
          <w:rFonts w:ascii="Verdana" w:hAnsi="Verdana"/>
          <w:sz w:val="20"/>
          <w:szCs w:val="20"/>
        </w:rPr>
        <w:t xml:space="preserve"> O cumprimento do disposto no </w:t>
      </w:r>
      <w:r w:rsidRPr="004B0013">
        <w:rPr>
          <w:rFonts w:ascii="Verdana" w:hAnsi="Verdana"/>
          <w:b/>
          <w:sz w:val="20"/>
          <w:szCs w:val="20"/>
        </w:rPr>
        <w:t xml:space="preserve">inciso XXXIII, do art. 7º da Constituição Federal, </w:t>
      </w:r>
      <w:r w:rsidRPr="004B0013">
        <w:rPr>
          <w:rFonts w:ascii="Verdana" w:hAnsi="Verdana"/>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sidRPr="004B0013">
        <w:rPr>
          <w:rFonts w:ascii="Verdana" w:hAnsi="Verdana"/>
          <w:b/>
          <w:sz w:val="20"/>
          <w:szCs w:val="20"/>
        </w:rPr>
        <w:t>(ANEXO I)</w:t>
      </w:r>
    </w:p>
    <w:p w:rsidR="004B0013" w:rsidRPr="004B0013" w:rsidRDefault="004B0013" w:rsidP="004B0013">
      <w:pPr>
        <w:pBdr>
          <w:top w:val="single" w:sz="4" w:space="1" w:color="auto"/>
        </w:pBdr>
        <w:tabs>
          <w:tab w:val="left" w:pos="0"/>
        </w:tabs>
        <w:autoSpaceDE w:val="0"/>
        <w:autoSpaceDN w:val="0"/>
        <w:adjustRightInd w:val="0"/>
        <w:spacing w:after="240" w:line="276" w:lineRule="auto"/>
        <w:ind w:right="-1"/>
        <w:jc w:val="both"/>
        <w:rPr>
          <w:rFonts w:ascii="Verdana" w:hAnsi="Verdana"/>
          <w:b/>
          <w:sz w:val="20"/>
          <w:szCs w:val="20"/>
        </w:rPr>
      </w:pPr>
      <w:r w:rsidRPr="004B0013">
        <w:rPr>
          <w:rFonts w:ascii="Verdana" w:hAnsi="Verdana"/>
          <w:b/>
          <w:spacing w:val="-1"/>
          <w:sz w:val="20"/>
          <w:szCs w:val="20"/>
        </w:rPr>
        <w:t xml:space="preserve">10. PRESTAÇÃO E CRITÉRIOS DE </w:t>
      </w:r>
      <w:r w:rsidRPr="004B0013">
        <w:rPr>
          <w:rFonts w:ascii="Verdana" w:hAnsi="Verdana"/>
          <w:b/>
          <w:sz w:val="20"/>
          <w:szCs w:val="20"/>
        </w:rPr>
        <w:t>ACEITAÇÃO DO OBJETO</w:t>
      </w:r>
    </w:p>
    <w:p w:rsidR="004B0013" w:rsidRPr="004B0013" w:rsidRDefault="004B0013" w:rsidP="004B0013">
      <w:pPr>
        <w:tabs>
          <w:tab w:val="left" w:pos="0"/>
        </w:tabs>
        <w:autoSpaceDE w:val="0"/>
        <w:autoSpaceDN w:val="0"/>
        <w:adjustRightInd w:val="0"/>
        <w:spacing w:after="240" w:line="276" w:lineRule="auto"/>
        <w:ind w:right="-1"/>
        <w:jc w:val="both"/>
        <w:rPr>
          <w:rFonts w:ascii="Verdana" w:hAnsi="Verdana"/>
          <w:sz w:val="20"/>
          <w:szCs w:val="20"/>
        </w:rPr>
      </w:pPr>
      <w:r w:rsidRPr="004B0013">
        <w:rPr>
          <w:rFonts w:ascii="Verdana" w:hAnsi="Verdana"/>
          <w:b/>
          <w:sz w:val="20"/>
          <w:szCs w:val="20"/>
        </w:rPr>
        <w:t>10.1 –</w:t>
      </w:r>
      <w:r w:rsidRPr="004B0013">
        <w:rPr>
          <w:rFonts w:ascii="Verdana" w:hAnsi="Verdana"/>
          <w:sz w:val="20"/>
          <w:szCs w:val="20"/>
        </w:rPr>
        <w:t xml:space="preserve"> A prestação de serviço deverá iniciar o atendimento das solicitações no prazo máximo de 24 (vinte e quatro) horas corridas, contado a partir da formalização do pedido, observando o cronograma técnico e operacional definido pelo Município.</w:t>
      </w:r>
    </w:p>
    <w:p w:rsidR="004B0013" w:rsidRPr="004B0013" w:rsidRDefault="004B0013" w:rsidP="004B0013">
      <w:pPr>
        <w:tabs>
          <w:tab w:val="left" w:pos="0"/>
        </w:tabs>
        <w:spacing w:after="240" w:line="276" w:lineRule="auto"/>
        <w:ind w:right="-1"/>
        <w:jc w:val="both"/>
        <w:rPr>
          <w:rFonts w:ascii="Verdana" w:hAnsi="Verdana" w:cs="Arial"/>
          <w:sz w:val="20"/>
          <w:szCs w:val="20"/>
        </w:rPr>
      </w:pPr>
      <w:r w:rsidRPr="004B0013">
        <w:rPr>
          <w:rFonts w:ascii="Verdana" w:hAnsi="Verdana" w:cs="Arial"/>
          <w:b/>
          <w:sz w:val="20"/>
          <w:szCs w:val="20"/>
        </w:rPr>
        <w:t>10.2 –</w:t>
      </w:r>
      <w:r w:rsidRPr="004B0013">
        <w:rPr>
          <w:rFonts w:ascii="Verdana" w:hAnsi="Verdana"/>
          <w:b/>
          <w:w w:val="110"/>
          <w:sz w:val="20"/>
          <w:szCs w:val="20"/>
        </w:rPr>
        <w:t>A prestações de serviço serão no prazo de 24 (horas) de forma definitiva, pelo (a) responsável pelo acompanhamento e fiscalização do contrato, para efeito de posterior verificação de sua conformidade com as especificações constantes neste Termo de Referência e na proposta</w:t>
      </w:r>
      <w:r w:rsidRPr="004B0013">
        <w:rPr>
          <w:rFonts w:ascii="Verdana" w:hAnsi="Verdana" w:cs="Arial"/>
          <w:sz w:val="20"/>
          <w:szCs w:val="20"/>
        </w:rPr>
        <w:t>.</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cs="Arial"/>
          <w:b/>
          <w:sz w:val="20"/>
          <w:szCs w:val="20"/>
        </w:rPr>
        <w:t>10.3 –</w:t>
      </w:r>
      <w:r w:rsidRPr="004B0013">
        <w:rPr>
          <w:rFonts w:ascii="Verdana" w:hAnsi="Verdana"/>
          <w:sz w:val="20"/>
          <w:szCs w:val="20"/>
        </w:rPr>
        <w:t xml:space="preserve">A prestação de serviço poderá ser rejeitada, no todo ou </w:t>
      </w:r>
      <w:r w:rsidRPr="004B0013">
        <w:rPr>
          <w:rFonts w:ascii="Verdana" w:hAnsi="Verdana"/>
          <w:color w:val="111111"/>
          <w:sz w:val="20"/>
          <w:szCs w:val="20"/>
        </w:rPr>
        <w:t xml:space="preserve">em </w:t>
      </w:r>
      <w:r w:rsidRPr="004B0013">
        <w:rPr>
          <w:rFonts w:ascii="Verdana" w:hAnsi="Verdana"/>
          <w:sz w:val="20"/>
          <w:szCs w:val="20"/>
        </w:rPr>
        <w:t xml:space="preserve">parte, quando </w:t>
      </w:r>
      <w:r w:rsidRPr="004B0013">
        <w:rPr>
          <w:rFonts w:ascii="Verdana" w:hAnsi="Verdana"/>
          <w:color w:val="151515"/>
          <w:sz w:val="20"/>
          <w:szCs w:val="20"/>
        </w:rPr>
        <w:t xml:space="preserve">em </w:t>
      </w:r>
      <w:r w:rsidRPr="004B0013">
        <w:rPr>
          <w:rFonts w:ascii="Verdana" w:hAnsi="Verdana"/>
          <w:sz w:val="20"/>
          <w:szCs w:val="20"/>
        </w:rPr>
        <w:t xml:space="preserve">desacordo com as especificações constantes neste Termo de Referência e na </w:t>
      </w:r>
      <w:r w:rsidRPr="004B0013">
        <w:rPr>
          <w:rFonts w:ascii="Verdana" w:hAnsi="Verdana"/>
          <w:spacing w:val="-1"/>
          <w:sz w:val="20"/>
          <w:szCs w:val="20"/>
        </w:rPr>
        <w:t xml:space="preserve">proposta, devendo ser substituídos imediatamente, </w:t>
      </w:r>
      <w:r w:rsidRPr="004B0013">
        <w:rPr>
          <w:rFonts w:ascii="Verdana" w:hAnsi="Verdana"/>
          <w:sz w:val="20"/>
          <w:szCs w:val="20"/>
        </w:rPr>
        <w:t>a contar da notificação da contratada, às suas custas, sem prejuízo da aplicação das penalidades.</w:t>
      </w:r>
    </w:p>
    <w:p w:rsidR="004B0013" w:rsidRPr="004B0013" w:rsidRDefault="004B0013" w:rsidP="004B0013">
      <w:pPr>
        <w:pBdr>
          <w:top w:val="single" w:sz="4" w:space="1" w:color="auto"/>
        </w:pBdr>
        <w:tabs>
          <w:tab w:val="left" w:pos="0"/>
        </w:tabs>
        <w:spacing w:after="240" w:line="276" w:lineRule="auto"/>
        <w:ind w:right="-1"/>
        <w:jc w:val="both"/>
        <w:rPr>
          <w:rFonts w:ascii="Verdana" w:hAnsi="Verdana"/>
          <w:b/>
          <w:sz w:val="20"/>
          <w:szCs w:val="20"/>
        </w:rPr>
      </w:pPr>
      <w:r w:rsidRPr="004B0013">
        <w:rPr>
          <w:rFonts w:ascii="Verdana" w:hAnsi="Verdana"/>
          <w:b/>
          <w:sz w:val="20"/>
          <w:szCs w:val="20"/>
        </w:rPr>
        <w:t>11. OBRIGAÇÕES DA CONTRATANTE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11.1 –</w:t>
      </w:r>
      <w:r w:rsidRPr="004B0013">
        <w:rPr>
          <w:rFonts w:ascii="Verdana" w:hAnsi="Verdana"/>
          <w:sz w:val="20"/>
          <w:szCs w:val="20"/>
        </w:rPr>
        <w:t xml:space="preserve"> São obrigações da Contratante: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lastRenderedPageBreak/>
        <w:t>11.1.1 –</w:t>
      </w:r>
      <w:r w:rsidRPr="004B0013">
        <w:rPr>
          <w:rFonts w:ascii="Verdana" w:hAnsi="Verdana"/>
          <w:sz w:val="20"/>
          <w:szCs w:val="20"/>
        </w:rPr>
        <w:t xml:space="preserve"> Receber o objeto no prazo e condições estabelecidas no Termo de Referência e seus anexos;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11.1.2 –</w:t>
      </w:r>
      <w:r w:rsidRPr="004B0013">
        <w:rPr>
          <w:rFonts w:ascii="Verdana" w:hAnsi="Verdana"/>
          <w:sz w:val="20"/>
          <w:szCs w:val="20"/>
        </w:rPr>
        <w:t xml:space="preserve"> Verificar minuciosamente, no prazo fixado, a conformidade dos itens recebidos provisoriamente com as especificações constantes do Termo de Referência e da proposta, para fins de aceitação e recebimento definitivo;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11.1.3 –</w:t>
      </w:r>
      <w:r w:rsidRPr="004B0013">
        <w:rPr>
          <w:rFonts w:ascii="Verdana" w:hAnsi="Verdana"/>
          <w:sz w:val="20"/>
          <w:szCs w:val="20"/>
        </w:rPr>
        <w:t xml:space="preserve"> Comunicar à Contratada, por escrito, sobre imperfeições, falhas ou irregularidades verificadas no objeto fornecido, para que seja substituído, reparado ou corrigido;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11.1.4 –</w:t>
      </w:r>
      <w:r w:rsidRPr="004B0013">
        <w:rPr>
          <w:rFonts w:ascii="Verdana" w:hAnsi="Verdana"/>
          <w:sz w:val="20"/>
          <w:szCs w:val="20"/>
        </w:rPr>
        <w:t xml:space="preserve"> Acompanhar e fiscalizar o cumprimento das obrigações da Contratada, através de comissão/servidor especialmente designado;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11.1.5 –</w:t>
      </w:r>
      <w:r w:rsidRPr="004B0013">
        <w:rPr>
          <w:rFonts w:ascii="Verdana" w:hAnsi="Verdana"/>
          <w:sz w:val="20"/>
          <w:szCs w:val="20"/>
        </w:rPr>
        <w:t xml:space="preserve"> Efetuar o pagamento à Contratada no valor correspondente a entrega do objeto, no prazo e forma estabelecidos no Termo de Referência e seus anexos;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11.1.6 – </w:t>
      </w:r>
      <w:r w:rsidRPr="004B0013">
        <w:rPr>
          <w:rFonts w:ascii="Verdana" w:hAnsi="Verdana"/>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4B0013" w:rsidRPr="004B0013" w:rsidRDefault="004B0013" w:rsidP="004B0013">
      <w:pPr>
        <w:pBdr>
          <w:top w:val="single" w:sz="4" w:space="1" w:color="auto"/>
        </w:pBdr>
        <w:tabs>
          <w:tab w:val="left" w:pos="0"/>
        </w:tabs>
        <w:spacing w:after="240" w:line="276" w:lineRule="auto"/>
        <w:ind w:right="-1"/>
        <w:jc w:val="both"/>
        <w:rPr>
          <w:rFonts w:ascii="Verdana" w:hAnsi="Verdana"/>
          <w:b/>
          <w:sz w:val="20"/>
          <w:szCs w:val="20"/>
        </w:rPr>
      </w:pPr>
      <w:r w:rsidRPr="004B0013">
        <w:rPr>
          <w:rFonts w:ascii="Verdana" w:hAnsi="Verdana"/>
          <w:b/>
          <w:sz w:val="20"/>
          <w:szCs w:val="20"/>
        </w:rPr>
        <w:t>12. OBRIGAÇÕES DA CONTRATADA</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12.1</w:t>
      </w:r>
      <w:r w:rsidRPr="004B0013">
        <w:rPr>
          <w:rFonts w:ascii="Verdana" w:hAnsi="Verdana"/>
          <w:sz w:val="20"/>
          <w:szCs w:val="20"/>
        </w:rPr>
        <w:t xml:space="preserve"> – A Contratada deve cumprir todas as obrigações constantes no Termo de Referência, seus anexos e sua proposta, assumindo como exclusivamente seus riscos e as despesas decorrentes da boa e perfeita execução do objeto e, ainda:</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12.1.1</w:t>
      </w:r>
      <w:r w:rsidRPr="004B0013">
        <w:rPr>
          <w:rFonts w:ascii="Verdana" w:hAnsi="Verdana"/>
          <w:sz w:val="20"/>
          <w:szCs w:val="20"/>
        </w:rPr>
        <w:t xml:space="preserve"> – Efetuar a entrega do objeto em perfeitas condições, conforme especificações, prazo e local constantes no Termo de Referência e seus anexos, acompanhado da respectiva nota fiscal;</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12.1.2</w:t>
      </w:r>
      <w:r w:rsidRPr="004B0013">
        <w:rPr>
          <w:rFonts w:ascii="Verdana" w:hAnsi="Verdana"/>
          <w:sz w:val="20"/>
          <w:szCs w:val="20"/>
        </w:rPr>
        <w:t xml:space="preserve"> – É de responsabilidade da contratada a retirada dos materiais adquiridos do veículo de transporte. A descarga do veículo será feita no local indicado na ordem de fornecimento pela CONTRATANTE.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12.1.3</w:t>
      </w:r>
      <w:r w:rsidRPr="004B0013">
        <w:rPr>
          <w:rFonts w:ascii="Verdana" w:hAnsi="Verdana"/>
          <w:sz w:val="20"/>
          <w:szCs w:val="20"/>
        </w:rPr>
        <w:t xml:space="preserve"> – Responsabilizar-se pelos vícios e danos decorrentes do objeto, de acordo com os artigos 12, 13 e 17 a 27, do Código de Defesa do Consumidor (Lei n° 8.078, de 1990);</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12.1.4</w:t>
      </w:r>
      <w:r w:rsidRPr="004B0013">
        <w:rPr>
          <w:rFonts w:ascii="Verdana" w:hAnsi="Verdana"/>
          <w:sz w:val="20"/>
          <w:szCs w:val="20"/>
        </w:rPr>
        <w:t xml:space="preserve"> – Substituir, reparar ou corrigir, às suas expensas, no prazo fixado neste Termo de Referência, o objeto com avarias ou defeitos;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12.1.5 –</w:t>
      </w:r>
      <w:r w:rsidRPr="004B0013">
        <w:rPr>
          <w:rFonts w:ascii="Verdana" w:hAnsi="Verdana"/>
          <w:sz w:val="20"/>
          <w:szCs w:val="20"/>
        </w:rPr>
        <w:t xml:space="preserve"> Comunicar à Contratante, no prazo máximo de 24 (vinte e quatro) horas que antecede a data da entrega, os motivos que impossibilitem o cumprimento do prazo previsto, com a devida comprovação;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12.1.6</w:t>
      </w:r>
      <w:r w:rsidRPr="004B0013">
        <w:rPr>
          <w:rFonts w:ascii="Verdana" w:hAnsi="Verdana"/>
          <w:sz w:val="20"/>
          <w:szCs w:val="20"/>
        </w:rPr>
        <w:t xml:space="preserve"> – Manter, durante toda a execução do contrato, em compatibilidade com as obrigações assumidas, todas as condições de habilitação e qualificação exigidas na dispensa de licitação eletrônica;</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12.1.7</w:t>
      </w:r>
      <w:r w:rsidRPr="004B0013">
        <w:rPr>
          <w:rFonts w:ascii="Verdana" w:hAnsi="Verdana"/>
          <w:sz w:val="20"/>
          <w:szCs w:val="20"/>
        </w:rPr>
        <w:t xml:space="preserve"> – Indicar preposto para apresenta-la durante a execução do contrato.</w:t>
      </w:r>
    </w:p>
    <w:p w:rsidR="004B0013" w:rsidRPr="004B0013" w:rsidRDefault="004B0013" w:rsidP="004B0013">
      <w:pPr>
        <w:pBdr>
          <w:top w:val="single" w:sz="4" w:space="1" w:color="auto"/>
        </w:pBdr>
        <w:tabs>
          <w:tab w:val="left" w:pos="0"/>
        </w:tabs>
        <w:spacing w:after="240" w:line="276" w:lineRule="auto"/>
        <w:ind w:right="-1"/>
        <w:rPr>
          <w:rFonts w:ascii="Verdana" w:hAnsi="Verdana"/>
          <w:b/>
          <w:sz w:val="20"/>
          <w:szCs w:val="20"/>
        </w:rPr>
      </w:pPr>
      <w:r w:rsidRPr="004B0013">
        <w:rPr>
          <w:rFonts w:ascii="Verdana" w:hAnsi="Verdana"/>
          <w:b/>
          <w:sz w:val="20"/>
          <w:szCs w:val="20"/>
        </w:rPr>
        <w:lastRenderedPageBreak/>
        <w:t>13.  DA DOTAÇÃO ORÇAMENTÁRIA</w:t>
      </w:r>
    </w:p>
    <w:p w:rsidR="004B0013" w:rsidRPr="004B0013" w:rsidRDefault="004B0013" w:rsidP="004B0013">
      <w:pPr>
        <w:tabs>
          <w:tab w:val="left" w:pos="0"/>
        </w:tabs>
        <w:spacing w:after="240" w:line="276" w:lineRule="auto"/>
        <w:ind w:right="-1"/>
        <w:jc w:val="both"/>
        <w:rPr>
          <w:rFonts w:ascii="Verdana" w:hAnsi="Verdana"/>
          <w:b/>
          <w:sz w:val="20"/>
          <w:szCs w:val="20"/>
        </w:rPr>
      </w:pPr>
      <w:r w:rsidRPr="004B0013">
        <w:rPr>
          <w:rFonts w:ascii="Verdana" w:hAnsi="Verdana"/>
          <w:b/>
          <w:sz w:val="20"/>
          <w:szCs w:val="20"/>
        </w:rPr>
        <w:t>13.1 –</w:t>
      </w:r>
      <w:r w:rsidRPr="004B0013">
        <w:rPr>
          <w:rFonts w:ascii="Verdana" w:hAnsi="Verdana"/>
          <w:sz w:val="20"/>
          <w:szCs w:val="20"/>
        </w:rPr>
        <w:t xml:space="preserve"> As obrigações financeiras assumidas correrão por conta dos recursos constantes da seguinte dotação orçamentária</w:t>
      </w:r>
    </w:p>
    <w:p w:rsidR="004B0013" w:rsidRPr="004B0013" w:rsidRDefault="004B0013" w:rsidP="004B0013">
      <w:pPr>
        <w:tabs>
          <w:tab w:val="left" w:pos="0"/>
        </w:tabs>
        <w:spacing w:after="0" w:line="240" w:lineRule="auto"/>
        <w:contextualSpacing/>
        <w:rPr>
          <w:rFonts w:ascii="Verdana" w:eastAsia="Times New Roman" w:hAnsi="Verdana" w:cs="Arial"/>
          <w:b/>
          <w:sz w:val="20"/>
          <w:szCs w:val="20"/>
          <w:lang w:eastAsia="pt-BR"/>
        </w:rPr>
      </w:pPr>
      <w:r w:rsidRPr="004B0013">
        <w:rPr>
          <w:rFonts w:ascii="Verdana" w:eastAsia="Times New Roman" w:hAnsi="Verdana" w:cs="Arial"/>
          <w:b/>
          <w:sz w:val="20"/>
          <w:szCs w:val="20"/>
          <w:lang w:eastAsia="pt-BR"/>
        </w:rPr>
        <w:t>Administração e Finanças</w:t>
      </w:r>
    </w:p>
    <w:p w:rsidR="004B0013" w:rsidRPr="004B0013" w:rsidRDefault="004B0013" w:rsidP="004B0013">
      <w:pPr>
        <w:tabs>
          <w:tab w:val="left" w:pos="0"/>
        </w:tabs>
        <w:spacing w:after="0" w:line="240" w:lineRule="auto"/>
        <w:contextualSpacing/>
        <w:rPr>
          <w:rFonts w:ascii="Verdana" w:eastAsia="Times New Roman" w:hAnsi="Verdana" w:cs="Arial"/>
          <w:sz w:val="20"/>
          <w:szCs w:val="20"/>
          <w:lang w:eastAsia="pt-BR"/>
        </w:rPr>
      </w:pPr>
    </w:p>
    <w:p w:rsidR="004B0013" w:rsidRPr="004B0013" w:rsidRDefault="004B0013" w:rsidP="004B0013">
      <w:pPr>
        <w:tabs>
          <w:tab w:val="left" w:pos="0"/>
        </w:tabs>
        <w:spacing w:after="0" w:line="254" w:lineRule="auto"/>
        <w:rPr>
          <w:rFonts w:ascii="Verdana" w:hAnsi="Verdana" w:cs="Arial"/>
          <w:noProof/>
          <w:sz w:val="20"/>
          <w:szCs w:val="20"/>
          <w:lang w:eastAsia="pt-BR"/>
        </w:rPr>
      </w:pPr>
      <w:r w:rsidRPr="004B0013">
        <w:rPr>
          <w:rFonts w:ascii="Verdana" w:hAnsi="Verdana" w:cs="Arial"/>
          <w:noProof/>
          <w:sz w:val="20"/>
          <w:szCs w:val="20"/>
          <w:lang w:eastAsia="pt-BR"/>
        </w:rPr>
        <w:t>Unidade Orçamentária: 02.89</w:t>
      </w:r>
    </w:p>
    <w:p w:rsidR="004B0013" w:rsidRPr="004B0013" w:rsidRDefault="004B0013" w:rsidP="004B0013">
      <w:pPr>
        <w:tabs>
          <w:tab w:val="left" w:pos="0"/>
        </w:tabs>
        <w:spacing w:after="0" w:line="254" w:lineRule="auto"/>
        <w:rPr>
          <w:rFonts w:ascii="Verdana" w:hAnsi="Verdana" w:cs="Arial"/>
          <w:noProof/>
          <w:sz w:val="20"/>
          <w:szCs w:val="20"/>
          <w:lang w:eastAsia="pt-BR"/>
        </w:rPr>
      </w:pPr>
      <w:r w:rsidRPr="004B0013">
        <w:rPr>
          <w:rFonts w:ascii="Verdana" w:hAnsi="Verdana" w:cs="Arial"/>
          <w:noProof/>
          <w:sz w:val="20"/>
          <w:szCs w:val="20"/>
          <w:lang w:eastAsia="pt-BR"/>
        </w:rPr>
        <w:t>Programa Atividade: 04 122 0401 2199 0000</w:t>
      </w:r>
    </w:p>
    <w:p w:rsidR="004B0013" w:rsidRPr="004B0013" w:rsidRDefault="004B0013" w:rsidP="004B0013">
      <w:pPr>
        <w:tabs>
          <w:tab w:val="left" w:pos="0"/>
        </w:tabs>
        <w:spacing w:after="0" w:line="254" w:lineRule="auto"/>
        <w:rPr>
          <w:rFonts w:ascii="Verdana" w:hAnsi="Verdana" w:cs="Arial"/>
          <w:noProof/>
          <w:sz w:val="20"/>
          <w:szCs w:val="20"/>
          <w:lang w:eastAsia="pt-BR"/>
        </w:rPr>
      </w:pPr>
      <w:r w:rsidRPr="004B0013">
        <w:rPr>
          <w:rFonts w:ascii="Verdana" w:hAnsi="Verdana" w:cs="Arial"/>
          <w:noProof/>
          <w:sz w:val="20"/>
          <w:szCs w:val="20"/>
          <w:lang w:eastAsia="pt-BR"/>
        </w:rPr>
        <w:t>Elemento: 3.3.90.39.00</w:t>
      </w:r>
    </w:p>
    <w:p w:rsidR="004B0013" w:rsidRPr="004B0013" w:rsidRDefault="004B0013" w:rsidP="004B0013">
      <w:pPr>
        <w:tabs>
          <w:tab w:val="left" w:pos="0"/>
        </w:tabs>
        <w:spacing w:after="0" w:line="254" w:lineRule="auto"/>
        <w:rPr>
          <w:rFonts w:ascii="Verdana" w:hAnsi="Verdana" w:cs="Arial"/>
          <w:noProof/>
          <w:sz w:val="20"/>
          <w:szCs w:val="20"/>
          <w:lang w:eastAsia="pt-BR"/>
        </w:rPr>
      </w:pPr>
      <w:r w:rsidRPr="004B0013">
        <w:rPr>
          <w:rFonts w:ascii="Verdana" w:hAnsi="Verdana" w:cs="Arial"/>
          <w:noProof/>
          <w:sz w:val="20"/>
          <w:szCs w:val="20"/>
          <w:lang w:eastAsia="pt-BR"/>
        </w:rPr>
        <w:t>Ficha: 103</w:t>
      </w:r>
    </w:p>
    <w:p w:rsidR="004B0013" w:rsidRPr="004B0013" w:rsidRDefault="004B0013" w:rsidP="004B0013">
      <w:pPr>
        <w:tabs>
          <w:tab w:val="left" w:pos="0"/>
        </w:tabs>
        <w:spacing w:after="0" w:line="254" w:lineRule="auto"/>
        <w:rPr>
          <w:rFonts w:ascii="Verdana" w:hAnsi="Verdana" w:cs="Arial"/>
          <w:noProof/>
          <w:sz w:val="20"/>
          <w:szCs w:val="20"/>
          <w:lang w:eastAsia="pt-BR"/>
        </w:rPr>
      </w:pPr>
      <w:r w:rsidRPr="004B0013">
        <w:rPr>
          <w:rFonts w:ascii="Verdana" w:hAnsi="Verdana" w:cs="Arial"/>
          <w:noProof/>
          <w:sz w:val="20"/>
          <w:szCs w:val="20"/>
          <w:lang w:eastAsia="pt-BR"/>
        </w:rPr>
        <w:t>Fonte: 01</w:t>
      </w:r>
    </w:p>
    <w:p w:rsidR="004B0013" w:rsidRPr="004B0013" w:rsidRDefault="004B0013" w:rsidP="004B0013">
      <w:pPr>
        <w:tabs>
          <w:tab w:val="left" w:pos="0"/>
        </w:tabs>
        <w:spacing w:after="0" w:line="240" w:lineRule="auto"/>
        <w:contextualSpacing/>
        <w:rPr>
          <w:rFonts w:ascii="Verdana" w:eastAsia="Times New Roman" w:hAnsi="Verdana" w:cs="Arial"/>
          <w:b/>
          <w:sz w:val="20"/>
          <w:szCs w:val="20"/>
          <w:highlight w:val="yellow"/>
          <w:lang w:eastAsia="pt-BR"/>
        </w:rPr>
      </w:pPr>
    </w:p>
    <w:p w:rsidR="004B0013" w:rsidRPr="004B0013" w:rsidRDefault="004B0013" w:rsidP="004B0013">
      <w:pPr>
        <w:tabs>
          <w:tab w:val="left" w:pos="0"/>
        </w:tabs>
        <w:spacing w:after="0"/>
        <w:ind w:right="-1"/>
        <w:jc w:val="both"/>
        <w:rPr>
          <w:rFonts w:ascii="Verdana" w:hAnsi="Verdana" w:cs="Arial"/>
          <w:b/>
          <w:sz w:val="20"/>
          <w:szCs w:val="20"/>
        </w:rPr>
      </w:pPr>
    </w:p>
    <w:p w:rsidR="004B0013" w:rsidRPr="004B0013" w:rsidRDefault="004B0013" w:rsidP="004B0013">
      <w:pPr>
        <w:pStyle w:val="Ttulo1"/>
        <w:keepNext w:val="0"/>
        <w:widowControl w:val="0"/>
        <w:pBdr>
          <w:top w:val="single" w:sz="4" w:space="1" w:color="auto"/>
        </w:pBdr>
        <w:tabs>
          <w:tab w:val="left" w:pos="0"/>
          <w:tab w:val="left" w:pos="1051"/>
          <w:tab w:val="left" w:pos="1052"/>
        </w:tabs>
        <w:autoSpaceDE w:val="0"/>
        <w:autoSpaceDN w:val="0"/>
        <w:spacing w:before="0" w:after="240" w:line="276" w:lineRule="auto"/>
        <w:ind w:right="-1"/>
        <w:rPr>
          <w:rFonts w:ascii="Verdana" w:hAnsi="Verdana"/>
          <w:b w:val="0"/>
          <w:bCs w:val="0"/>
          <w:sz w:val="20"/>
          <w:szCs w:val="20"/>
        </w:rPr>
      </w:pPr>
      <w:r w:rsidRPr="004B0013">
        <w:rPr>
          <w:rFonts w:ascii="Verdana" w:hAnsi="Verdana"/>
          <w:spacing w:val="-1"/>
          <w:sz w:val="20"/>
          <w:szCs w:val="20"/>
        </w:rPr>
        <w:t xml:space="preserve">14. DO CONTROLE </w:t>
      </w:r>
      <w:r w:rsidRPr="004B0013">
        <w:rPr>
          <w:rFonts w:ascii="Verdana" w:hAnsi="Verdana"/>
          <w:sz w:val="20"/>
          <w:szCs w:val="20"/>
        </w:rPr>
        <w:t>E FISCALIZAÇÃO DA EXECUÇÃO</w:t>
      </w:r>
    </w:p>
    <w:p w:rsidR="004B0013" w:rsidRPr="004B0013" w:rsidRDefault="004B0013" w:rsidP="004B0013">
      <w:pPr>
        <w:tabs>
          <w:tab w:val="left" w:pos="0"/>
        </w:tabs>
        <w:jc w:val="both"/>
        <w:rPr>
          <w:rFonts w:ascii="Verdana" w:eastAsia="Times New Roman" w:hAnsi="Verdana" w:cs="Segoe UI"/>
          <w:color w:val="363636"/>
          <w:sz w:val="20"/>
          <w:szCs w:val="20"/>
          <w:lang w:eastAsia="pt-BR"/>
        </w:rPr>
      </w:pPr>
      <w:r w:rsidRPr="004B0013">
        <w:rPr>
          <w:rFonts w:ascii="Verdana" w:hAnsi="Verdana" w:cs="Tahoma"/>
          <w:b/>
          <w:sz w:val="20"/>
          <w:szCs w:val="20"/>
        </w:rPr>
        <w:t xml:space="preserve">I – </w:t>
      </w:r>
      <w:r w:rsidRPr="004B0013">
        <w:rPr>
          <w:rFonts w:ascii="Verdana" w:hAnsi="Verdana"/>
          <w:sz w:val="20"/>
          <w:szCs w:val="20"/>
        </w:rPr>
        <w:t>Nos termos do art. 117 da Lei n° 14.133, de 2021, O</w:t>
      </w:r>
      <w:r w:rsidRPr="004B0013">
        <w:rPr>
          <w:rFonts w:ascii="Verdana" w:hAnsi="Verdana" w:cs="Tahoma"/>
          <w:sz w:val="20"/>
          <w:szCs w:val="20"/>
        </w:rPr>
        <w:t xml:space="preserve"> contrato será fiscalizado pelo servidor </w:t>
      </w:r>
      <w:r w:rsidRPr="004B0013">
        <w:rPr>
          <w:rFonts w:ascii="Verdana" w:hAnsi="Verdana" w:cs="Tahoma"/>
          <w:b/>
          <w:sz w:val="20"/>
          <w:szCs w:val="20"/>
        </w:rPr>
        <w:t>Sr. Daniel Ferreira dos Santos, Assessor de controle de combustível, inscrito no CPF sob o nº 711.718.654-22,</w:t>
      </w:r>
      <w:r w:rsidRPr="004B0013">
        <w:rPr>
          <w:rFonts w:ascii="Verdana" w:hAnsi="Verdana"/>
          <w:sz w:val="20"/>
          <w:szCs w:val="20"/>
        </w:rPr>
        <w:t xml:space="preserve">para acompanhar e fiscalizar a entrega dos bens, anotando em </w:t>
      </w:r>
      <w:r w:rsidRPr="004B0013">
        <w:rPr>
          <w:rFonts w:ascii="Verdana" w:hAnsi="Verdana"/>
          <w:w w:val="95"/>
          <w:sz w:val="20"/>
          <w:szCs w:val="20"/>
        </w:rPr>
        <w:t xml:space="preserve">registro próprio todas as ocorrências relacionadas com a execução </w:t>
      </w:r>
      <w:r w:rsidRPr="004B0013">
        <w:rPr>
          <w:rFonts w:ascii="Verdana" w:hAnsi="Verdana"/>
          <w:color w:val="131313"/>
          <w:w w:val="95"/>
          <w:sz w:val="20"/>
          <w:szCs w:val="20"/>
        </w:rPr>
        <w:t xml:space="preserve">e </w:t>
      </w:r>
      <w:r w:rsidRPr="004B0013">
        <w:rPr>
          <w:rFonts w:ascii="Verdana" w:hAnsi="Verdana"/>
          <w:w w:val="95"/>
          <w:sz w:val="20"/>
          <w:szCs w:val="20"/>
        </w:rPr>
        <w:t>determinando o que for necessário à regularização de falhas ou defeitos observados.</w:t>
      </w:r>
    </w:p>
    <w:p w:rsidR="004B0013" w:rsidRPr="004B0013" w:rsidRDefault="004B0013" w:rsidP="004B0013">
      <w:pPr>
        <w:widowControl w:val="0"/>
        <w:tabs>
          <w:tab w:val="left" w:pos="0"/>
          <w:tab w:val="left" w:pos="1049"/>
          <w:tab w:val="left" w:pos="1050"/>
        </w:tabs>
        <w:autoSpaceDE w:val="0"/>
        <w:autoSpaceDN w:val="0"/>
        <w:spacing w:after="240" w:line="276" w:lineRule="auto"/>
        <w:ind w:right="-1"/>
        <w:jc w:val="both"/>
        <w:rPr>
          <w:rFonts w:ascii="Verdana" w:hAnsi="Verdana"/>
          <w:sz w:val="20"/>
          <w:szCs w:val="20"/>
        </w:rPr>
      </w:pPr>
      <w:r w:rsidRPr="004B0013">
        <w:rPr>
          <w:rFonts w:ascii="Verdana" w:hAnsi="Verdana" w:cs="Tahoma"/>
          <w:b/>
          <w:sz w:val="20"/>
          <w:szCs w:val="20"/>
        </w:rPr>
        <w:t xml:space="preserve">II </w:t>
      </w:r>
      <w:r w:rsidRPr="004B0013">
        <w:rPr>
          <w:rFonts w:ascii="Verdana" w:hAnsi="Verdana" w:cs="Tahoma"/>
          <w:b/>
          <w:color w:val="000000"/>
          <w:sz w:val="20"/>
          <w:szCs w:val="20"/>
        </w:rPr>
        <w:t xml:space="preserve">– </w:t>
      </w:r>
      <w:r w:rsidRPr="004B0013">
        <w:rPr>
          <w:rFonts w:ascii="Verdana" w:hAnsi="Verdana"/>
          <w:sz w:val="20"/>
          <w:szCs w:val="20"/>
        </w:rPr>
        <w:t xml:space="preserve">A fiscalização de que trata este item não exclui </w:t>
      </w:r>
      <w:r w:rsidRPr="004B0013">
        <w:rPr>
          <w:rFonts w:ascii="Verdana" w:hAnsi="Verdana"/>
          <w:color w:val="131313"/>
          <w:sz w:val="20"/>
          <w:szCs w:val="20"/>
        </w:rPr>
        <w:t xml:space="preserve">nem </w:t>
      </w:r>
      <w:r w:rsidRPr="004B0013">
        <w:rPr>
          <w:rFonts w:ascii="Verdana" w:hAnsi="Verdana"/>
          <w:sz w:val="20"/>
          <w:szCs w:val="20"/>
        </w:rPr>
        <w:t>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rsidR="004B0013" w:rsidRPr="004B0013" w:rsidRDefault="004B0013" w:rsidP="004B0013">
      <w:pPr>
        <w:widowControl w:val="0"/>
        <w:tabs>
          <w:tab w:val="left" w:pos="0"/>
          <w:tab w:val="left" w:pos="1049"/>
          <w:tab w:val="left" w:pos="1050"/>
        </w:tabs>
        <w:autoSpaceDE w:val="0"/>
        <w:autoSpaceDN w:val="0"/>
        <w:spacing w:after="240" w:line="276" w:lineRule="auto"/>
        <w:ind w:right="-1"/>
        <w:jc w:val="both"/>
        <w:rPr>
          <w:rFonts w:ascii="Verdana" w:hAnsi="Verdana"/>
          <w:sz w:val="20"/>
          <w:szCs w:val="20"/>
        </w:rPr>
      </w:pPr>
      <w:r w:rsidRPr="004B0013">
        <w:rPr>
          <w:rFonts w:ascii="Verdana" w:hAnsi="Verdana"/>
          <w:b/>
          <w:sz w:val="20"/>
          <w:szCs w:val="20"/>
        </w:rPr>
        <w:t>III –</w:t>
      </w:r>
      <w:r w:rsidRPr="004B0013">
        <w:rPr>
          <w:rFonts w:ascii="Verdana" w:hAnsi="Verdana"/>
          <w:sz w:val="20"/>
          <w:szCs w:val="20"/>
        </w:rPr>
        <w:t xml:space="preserve"> O representante da Administração anotará </w:t>
      </w:r>
      <w:r w:rsidRPr="004B0013">
        <w:rPr>
          <w:rFonts w:ascii="Verdana" w:hAnsi="Verdana"/>
          <w:color w:val="0F0F0F"/>
          <w:sz w:val="20"/>
          <w:szCs w:val="20"/>
        </w:rPr>
        <w:t xml:space="preserve">em </w:t>
      </w:r>
      <w:r w:rsidRPr="004B0013">
        <w:rPr>
          <w:rFonts w:ascii="Verdana" w:hAnsi="Verdana"/>
          <w:sz w:val="20"/>
          <w:szCs w:val="20"/>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14.1 - </w:t>
      </w:r>
      <w:r w:rsidRPr="004B0013">
        <w:rPr>
          <w:rFonts w:ascii="Verdana" w:eastAsiaTheme="majorEastAsia" w:hAnsi="Verdana" w:cstheme="majorBidi"/>
          <w:bCs/>
          <w:spacing w:val="-1"/>
          <w:sz w:val="20"/>
          <w:szCs w:val="20"/>
        </w:rPr>
        <w:t>Gestores de Contrato</w:t>
      </w:r>
    </w:p>
    <w:p w:rsidR="004B0013" w:rsidRPr="004B0013" w:rsidRDefault="004B0013" w:rsidP="004B0013">
      <w:pPr>
        <w:tabs>
          <w:tab w:val="left" w:pos="0"/>
        </w:tabs>
        <w:spacing w:after="0"/>
        <w:ind w:right="-1"/>
        <w:jc w:val="both"/>
        <w:rPr>
          <w:rFonts w:ascii="Verdana" w:hAnsi="Verdana" w:cs="Arial"/>
          <w:sz w:val="20"/>
          <w:szCs w:val="20"/>
        </w:rPr>
      </w:pP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14.2 - </w:t>
      </w:r>
      <w:r w:rsidRPr="004B0013">
        <w:rPr>
          <w:rFonts w:ascii="Verdana" w:eastAsiaTheme="majorEastAsia" w:hAnsi="Verdana" w:cstheme="majorBidi"/>
          <w:bCs/>
          <w:spacing w:val="-1"/>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B0013" w:rsidRPr="004B0013" w:rsidRDefault="004B0013" w:rsidP="004B0013">
      <w:pPr>
        <w:tabs>
          <w:tab w:val="left" w:pos="0"/>
        </w:tabs>
        <w:spacing w:after="0"/>
        <w:ind w:right="-1"/>
        <w:jc w:val="both"/>
        <w:rPr>
          <w:rFonts w:ascii="Verdana" w:hAnsi="Verdana" w:cs="Arial"/>
          <w:sz w:val="20"/>
          <w:szCs w:val="20"/>
        </w:rPr>
      </w:pP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14.3 </w:t>
      </w:r>
      <w:r w:rsidRPr="004B0013">
        <w:rPr>
          <w:rFonts w:ascii="Verdana" w:eastAsiaTheme="majorEastAsia" w:hAnsi="Verdana" w:cstheme="majorBidi"/>
          <w:bCs/>
          <w:spacing w:val="-1"/>
          <w:sz w:val="20"/>
          <w:szCs w:val="20"/>
        </w:rPr>
        <w:t>-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4B0013" w:rsidRPr="004B0013" w:rsidRDefault="004B0013" w:rsidP="004B0013">
      <w:pPr>
        <w:tabs>
          <w:tab w:val="left" w:pos="0"/>
        </w:tabs>
        <w:spacing w:after="0"/>
        <w:ind w:right="-1"/>
        <w:jc w:val="both"/>
        <w:rPr>
          <w:rFonts w:ascii="Verdana" w:hAnsi="Verdana" w:cs="Arial"/>
          <w:sz w:val="20"/>
          <w:szCs w:val="20"/>
        </w:rPr>
      </w:pP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14.4 - </w:t>
      </w:r>
      <w:r w:rsidRPr="004B0013">
        <w:rPr>
          <w:rFonts w:ascii="Verdana" w:eastAsiaTheme="majorEastAsia" w:hAnsi="Verdana" w:cstheme="majorBidi"/>
          <w:bCs/>
          <w:spacing w:val="-1"/>
          <w:sz w:val="20"/>
          <w:szCs w:val="20"/>
        </w:rPr>
        <w:t xml:space="preserve">O gestor do contrato acompanhará a manutenção das condições de habilitação da contratada, para fins de empenho de despesa e pagamento, e anotará </w:t>
      </w:r>
      <w:r w:rsidRPr="004B0013">
        <w:rPr>
          <w:rFonts w:ascii="Verdana" w:eastAsiaTheme="majorEastAsia" w:hAnsi="Verdana" w:cstheme="majorBidi"/>
          <w:bCs/>
          <w:spacing w:val="-1"/>
          <w:sz w:val="20"/>
          <w:szCs w:val="20"/>
        </w:rPr>
        <w:lastRenderedPageBreak/>
        <w:t>os problemas que obstem o fluxo normal da liquidação e do pagamento da despesa no relatório de riscos eventuais.</w:t>
      </w:r>
    </w:p>
    <w:p w:rsidR="004B0013" w:rsidRPr="004B0013" w:rsidRDefault="004B0013" w:rsidP="004B0013">
      <w:pPr>
        <w:tabs>
          <w:tab w:val="left" w:pos="0"/>
        </w:tabs>
        <w:spacing w:after="0"/>
        <w:ind w:right="-1"/>
        <w:jc w:val="both"/>
        <w:rPr>
          <w:rFonts w:ascii="Verdana" w:hAnsi="Verdana" w:cs="Arial"/>
          <w:sz w:val="20"/>
          <w:szCs w:val="20"/>
        </w:rPr>
      </w:pP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14.5 - </w:t>
      </w:r>
      <w:r w:rsidRPr="004B0013">
        <w:rPr>
          <w:rFonts w:ascii="Verdana" w:eastAsiaTheme="majorEastAsia" w:hAnsi="Verdana" w:cstheme="majorBidi"/>
          <w:bCs/>
          <w:spacing w:val="-1"/>
          <w:sz w:val="20"/>
          <w:szCs w:val="20"/>
        </w:rPr>
        <w:t>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4B0013" w:rsidRPr="004B0013" w:rsidRDefault="004B0013" w:rsidP="004B0013">
      <w:pPr>
        <w:tabs>
          <w:tab w:val="left" w:pos="0"/>
        </w:tabs>
        <w:spacing w:after="0"/>
        <w:ind w:right="-1"/>
        <w:jc w:val="both"/>
        <w:rPr>
          <w:rFonts w:ascii="Verdana" w:hAnsi="Verdana" w:cs="Arial"/>
          <w:sz w:val="20"/>
          <w:szCs w:val="20"/>
        </w:rPr>
      </w:pP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14.6 - </w:t>
      </w:r>
      <w:r w:rsidRPr="004B0013">
        <w:rPr>
          <w:rFonts w:ascii="Verdana" w:eastAsiaTheme="majorEastAsia" w:hAnsi="Verdana" w:cstheme="majorBidi"/>
          <w:bCs/>
          <w:spacing w:val="-1"/>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4B0013" w:rsidRPr="004B0013" w:rsidRDefault="004B0013" w:rsidP="004B0013">
      <w:pPr>
        <w:tabs>
          <w:tab w:val="left" w:pos="0"/>
        </w:tabs>
        <w:spacing w:after="0"/>
        <w:ind w:right="-1"/>
        <w:jc w:val="both"/>
        <w:rPr>
          <w:rFonts w:ascii="Verdana" w:hAnsi="Verdana" w:cs="Arial"/>
          <w:sz w:val="20"/>
          <w:szCs w:val="20"/>
        </w:rPr>
      </w:pP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14.7 - </w:t>
      </w:r>
      <w:r w:rsidRPr="004B0013">
        <w:rPr>
          <w:rFonts w:ascii="Verdana" w:eastAsiaTheme="majorEastAsia" w:hAnsi="Verdana" w:cstheme="majorBidi"/>
          <w:bCs/>
          <w:spacing w:val="-1"/>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rsidR="004B0013" w:rsidRPr="004B0013" w:rsidRDefault="004B0013" w:rsidP="004B0013">
      <w:pPr>
        <w:tabs>
          <w:tab w:val="left" w:pos="0"/>
        </w:tabs>
        <w:spacing w:after="0"/>
        <w:ind w:right="-1"/>
        <w:jc w:val="both"/>
        <w:rPr>
          <w:rFonts w:ascii="Verdana" w:hAnsi="Verdana" w:cs="Arial"/>
          <w:sz w:val="20"/>
          <w:szCs w:val="20"/>
        </w:rPr>
      </w:pP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14.8 - </w:t>
      </w:r>
      <w:r w:rsidRPr="004B0013">
        <w:rPr>
          <w:rFonts w:ascii="Verdana" w:eastAsiaTheme="majorEastAsia" w:hAnsi="Verdana" w:cstheme="majorBidi"/>
          <w:bCs/>
          <w:spacing w:val="-1"/>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4B0013" w:rsidRPr="004B0013" w:rsidRDefault="004B0013" w:rsidP="004B0013">
      <w:pPr>
        <w:tabs>
          <w:tab w:val="left" w:pos="0"/>
        </w:tabs>
        <w:spacing w:after="0"/>
        <w:ind w:right="-1"/>
        <w:jc w:val="both"/>
        <w:rPr>
          <w:rFonts w:ascii="Verdana" w:hAnsi="Verdana" w:cs="Arial"/>
          <w:sz w:val="20"/>
          <w:szCs w:val="20"/>
        </w:rPr>
      </w:pPr>
    </w:p>
    <w:p w:rsidR="004B0013" w:rsidRPr="004B0013" w:rsidRDefault="004B0013" w:rsidP="004B0013">
      <w:pPr>
        <w:tabs>
          <w:tab w:val="left" w:pos="0"/>
        </w:tabs>
        <w:spacing w:after="0"/>
        <w:ind w:right="-1"/>
        <w:jc w:val="both"/>
        <w:rPr>
          <w:rFonts w:ascii="Verdana" w:hAnsi="Verdana" w:cs="Arial"/>
          <w:sz w:val="20"/>
          <w:szCs w:val="20"/>
        </w:rPr>
      </w:pPr>
      <w:r w:rsidRPr="004B0013">
        <w:rPr>
          <w:rFonts w:ascii="Verdana" w:eastAsiaTheme="majorEastAsia" w:hAnsi="Verdana" w:cstheme="majorBidi"/>
          <w:b/>
          <w:bCs/>
          <w:spacing w:val="-1"/>
          <w:sz w:val="20"/>
          <w:szCs w:val="20"/>
        </w:rPr>
        <w:t xml:space="preserve">14.9 - </w:t>
      </w:r>
      <w:r w:rsidRPr="004B0013">
        <w:rPr>
          <w:rFonts w:ascii="Verdana" w:eastAsiaTheme="majorEastAsia" w:hAnsi="Verdana" w:cstheme="majorBidi"/>
          <w:bCs/>
          <w:spacing w:val="-1"/>
          <w:sz w:val="20"/>
          <w:szCs w:val="20"/>
        </w:rPr>
        <w:t>O Gestor do Contrato será</w:t>
      </w:r>
      <w:r w:rsidRPr="004B0013">
        <w:rPr>
          <w:rFonts w:ascii="Arial" w:eastAsia="Times New Roman" w:hAnsi="Arial" w:cs="Arial"/>
          <w:b/>
          <w:sz w:val="20"/>
          <w:szCs w:val="20"/>
          <w:lang w:eastAsia="pt-BR"/>
        </w:rPr>
        <w:t xml:space="preserve">Izaac Cruz Nonato </w:t>
      </w:r>
      <w:r w:rsidRPr="004B0013">
        <w:rPr>
          <w:rFonts w:ascii="Arial" w:eastAsia="Times New Roman" w:hAnsi="Arial" w:cs="Arial"/>
          <w:sz w:val="20"/>
          <w:szCs w:val="20"/>
          <w:lang w:eastAsia="pt-BR"/>
        </w:rPr>
        <w:t>Gestor de Contratos da Secretaria Municipal de Administração, Finanças e Seg. Pública</w:t>
      </w:r>
      <w:r w:rsidRPr="004B0013">
        <w:rPr>
          <w:rFonts w:ascii="Verdana" w:hAnsi="Verdana" w:cs="Tahoma"/>
          <w:sz w:val="20"/>
          <w:szCs w:val="20"/>
        </w:rPr>
        <w:t>, inscrito no CPF sob o nº 084.520.894-22.</w:t>
      </w:r>
    </w:p>
    <w:p w:rsidR="004B0013" w:rsidRPr="004B0013" w:rsidRDefault="004B0013" w:rsidP="004B0013">
      <w:pPr>
        <w:widowControl w:val="0"/>
        <w:pBdr>
          <w:top w:val="single" w:sz="4" w:space="1" w:color="auto"/>
        </w:pBdr>
        <w:tabs>
          <w:tab w:val="left" w:pos="0"/>
          <w:tab w:val="left" w:pos="1049"/>
          <w:tab w:val="left" w:pos="1050"/>
        </w:tabs>
        <w:autoSpaceDE w:val="0"/>
        <w:autoSpaceDN w:val="0"/>
        <w:spacing w:after="240" w:line="276" w:lineRule="auto"/>
        <w:ind w:right="-1"/>
        <w:jc w:val="both"/>
        <w:rPr>
          <w:rFonts w:ascii="Verdana" w:hAnsi="Verdana" w:cs="Tahoma"/>
          <w:b/>
          <w:color w:val="000000"/>
          <w:sz w:val="20"/>
          <w:szCs w:val="20"/>
        </w:rPr>
      </w:pPr>
      <w:r w:rsidRPr="004B0013">
        <w:rPr>
          <w:rFonts w:ascii="Verdana" w:hAnsi="Verdana" w:cs="Tahoma"/>
          <w:b/>
          <w:color w:val="000000"/>
          <w:sz w:val="20"/>
          <w:szCs w:val="20"/>
        </w:rPr>
        <w:t>15. DO PAGAMENTO</w:t>
      </w:r>
    </w:p>
    <w:p w:rsidR="004B0013" w:rsidRPr="004B0013" w:rsidRDefault="004B0013" w:rsidP="004B0013">
      <w:pPr>
        <w:widowControl w:val="0"/>
        <w:tabs>
          <w:tab w:val="left" w:pos="0"/>
        </w:tabs>
        <w:autoSpaceDE w:val="0"/>
        <w:autoSpaceDN w:val="0"/>
        <w:adjustRightInd w:val="0"/>
        <w:snapToGrid w:val="0"/>
        <w:spacing w:after="240" w:line="276" w:lineRule="auto"/>
        <w:ind w:right="-1"/>
        <w:jc w:val="both"/>
        <w:rPr>
          <w:rFonts w:ascii="Verdana" w:hAnsi="Verdana" w:cs="Arial"/>
          <w:bCs/>
          <w:sz w:val="20"/>
          <w:szCs w:val="20"/>
        </w:rPr>
      </w:pPr>
      <w:r w:rsidRPr="004B0013">
        <w:rPr>
          <w:rFonts w:ascii="Verdana" w:hAnsi="Verdana" w:cs="Arial"/>
          <w:b/>
          <w:color w:val="000000"/>
          <w:sz w:val="20"/>
          <w:szCs w:val="20"/>
        </w:rPr>
        <w:t>15.1 –</w:t>
      </w:r>
      <w:r w:rsidRPr="004B0013">
        <w:rPr>
          <w:rFonts w:ascii="Verdana" w:hAnsi="Verdana" w:cs="Arial"/>
          <w:sz w:val="20"/>
          <w:szCs w:val="20"/>
        </w:rPr>
        <w:t>O pagamento será efetuado até o</w:t>
      </w:r>
      <w:r w:rsidRPr="004B0013">
        <w:rPr>
          <w:rFonts w:ascii="Verdana" w:hAnsi="Verdana" w:cs="Arial"/>
          <w:b/>
          <w:sz w:val="20"/>
          <w:szCs w:val="20"/>
        </w:rPr>
        <w:t xml:space="preserve"> 10º (décimo) dia </w:t>
      </w:r>
      <w:r w:rsidRPr="004B0013">
        <w:rPr>
          <w:rFonts w:ascii="Verdana" w:hAnsi="Verdana" w:cs="Arial"/>
          <w:sz w:val="20"/>
          <w:szCs w:val="20"/>
        </w:rPr>
        <w:t>do mês subsequente após a efetiva entrega dos materiais,</w:t>
      </w:r>
      <w:r w:rsidRPr="004B0013">
        <w:rPr>
          <w:rFonts w:ascii="Verdana" w:hAnsi="Verdana"/>
          <w:sz w:val="20"/>
          <w:szCs w:val="20"/>
        </w:rPr>
        <w:t xml:space="preserve"> devidamente comprovada e atestada pelo funcionário responsável. </w:t>
      </w:r>
      <w:r w:rsidRPr="004B0013">
        <w:rPr>
          <w:rFonts w:ascii="Verdana" w:hAnsi="Verdana" w:cs="Arial"/>
          <w:bCs/>
          <w:sz w:val="20"/>
          <w:szCs w:val="20"/>
        </w:rPr>
        <w:t xml:space="preserve">O recibo comprovante da entrega deverá ser encaminhado à </w:t>
      </w:r>
      <w:r w:rsidRPr="004B0013">
        <w:rPr>
          <w:rFonts w:ascii="Verdana" w:hAnsi="Verdana" w:cs="Arial"/>
          <w:b/>
          <w:sz w:val="20"/>
          <w:szCs w:val="20"/>
        </w:rPr>
        <w:t>secretaria de Administração, Finanças e Seg. Pública e demais secretária</w:t>
      </w:r>
      <w:r w:rsidRPr="004B0013">
        <w:rPr>
          <w:rFonts w:ascii="Verdana" w:hAnsi="Verdana" w:cs="Arial"/>
          <w:bCs/>
          <w:sz w:val="20"/>
          <w:szCs w:val="20"/>
        </w:rPr>
        <w:t>, para emissão de empenho acompanhada da documentação necessária para que seja efetuado o pagamento.</w:t>
      </w:r>
    </w:p>
    <w:p w:rsidR="004B0013" w:rsidRPr="004B0013" w:rsidRDefault="004B0013" w:rsidP="004B0013">
      <w:pPr>
        <w:widowControl w:val="0"/>
        <w:tabs>
          <w:tab w:val="left" w:pos="0"/>
        </w:tabs>
        <w:autoSpaceDE w:val="0"/>
        <w:autoSpaceDN w:val="0"/>
        <w:adjustRightInd w:val="0"/>
        <w:snapToGrid w:val="0"/>
        <w:spacing w:after="240" w:line="276" w:lineRule="auto"/>
        <w:ind w:right="-1"/>
        <w:jc w:val="both"/>
        <w:rPr>
          <w:rFonts w:ascii="Verdana" w:hAnsi="Verdana" w:cs="Arial"/>
          <w:color w:val="000000"/>
          <w:sz w:val="20"/>
          <w:szCs w:val="20"/>
        </w:rPr>
      </w:pPr>
      <w:r w:rsidRPr="004B0013">
        <w:rPr>
          <w:rFonts w:ascii="Verdana" w:hAnsi="Verdana" w:cs="Arial"/>
          <w:b/>
          <w:color w:val="000000"/>
          <w:sz w:val="20"/>
          <w:szCs w:val="20"/>
        </w:rPr>
        <w:t>15.2 –</w:t>
      </w:r>
      <w:r w:rsidRPr="004B0013">
        <w:rPr>
          <w:rFonts w:ascii="Verdana" w:hAnsi="Verdana" w:cs="Arial"/>
          <w:color w:val="000000"/>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4B0013" w:rsidRPr="004B0013" w:rsidRDefault="004B0013" w:rsidP="004B0013">
      <w:pPr>
        <w:pBdr>
          <w:top w:val="single" w:sz="4" w:space="1" w:color="auto"/>
        </w:pBdr>
        <w:tabs>
          <w:tab w:val="left" w:pos="0"/>
        </w:tabs>
        <w:spacing w:after="240" w:line="276" w:lineRule="auto"/>
        <w:ind w:right="-1"/>
        <w:rPr>
          <w:rFonts w:ascii="Verdana" w:hAnsi="Verdana"/>
          <w:b/>
          <w:sz w:val="20"/>
          <w:szCs w:val="20"/>
        </w:rPr>
      </w:pPr>
      <w:r w:rsidRPr="004B0013">
        <w:rPr>
          <w:rFonts w:ascii="Verdana" w:hAnsi="Verdana"/>
          <w:b/>
          <w:sz w:val="20"/>
          <w:szCs w:val="20"/>
        </w:rPr>
        <w:t>16. DO REAJUSTE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16.1 –</w:t>
      </w:r>
      <w:r w:rsidRPr="004B0013">
        <w:rPr>
          <w:rFonts w:ascii="Verdana" w:hAnsi="Verdana"/>
          <w:sz w:val="20"/>
          <w:szCs w:val="20"/>
        </w:rPr>
        <w:t xml:space="preserve"> Os preços são fixos e irreajustáveis no prazo de 01 (um) ano contado da data limite para a apresentação das propostas.</w:t>
      </w:r>
    </w:p>
    <w:p w:rsidR="004B0013" w:rsidRPr="004B0013" w:rsidRDefault="004B0013" w:rsidP="004B0013">
      <w:pPr>
        <w:pStyle w:val="Ttulo1"/>
        <w:keepNext w:val="0"/>
        <w:widowControl w:val="0"/>
        <w:pBdr>
          <w:top w:val="single" w:sz="4" w:space="1" w:color="auto"/>
        </w:pBdr>
        <w:tabs>
          <w:tab w:val="left" w:pos="0"/>
          <w:tab w:val="left" w:pos="1051"/>
          <w:tab w:val="left" w:pos="1052"/>
        </w:tabs>
        <w:autoSpaceDE w:val="0"/>
        <w:autoSpaceDN w:val="0"/>
        <w:spacing w:before="72" w:line="240" w:lineRule="auto"/>
        <w:ind w:right="-1"/>
        <w:jc w:val="both"/>
        <w:rPr>
          <w:rFonts w:ascii="Verdana" w:hAnsi="Verdana"/>
          <w:b w:val="0"/>
          <w:bCs w:val="0"/>
          <w:sz w:val="20"/>
          <w:szCs w:val="20"/>
        </w:rPr>
      </w:pPr>
      <w:r w:rsidRPr="004B0013">
        <w:rPr>
          <w:rFonts w:ascii="Verdana" w:hAnsi="Verdana"/>
          <w:spacing w:val="-1"/>
          <w:sz w:val="20"/>
          <w:szCs w:val="20"/>
        </w:rPr>
        <w:t xml:space="preserve">17. DAS SANÇÕES </w:t>
      </w:r>
      <w:r w:rsidRPr="004B0013">
        <w:rPr>
          <w:rFonts w:ascii="Verdana" w:hAnsi="Verdana"/>
          <w:sz w:val="20"/>
          <w:szCs w:val="20"/>
        </w:rPr>
        <w:t>ADMINISTRATIVAS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17.1 –</w:t>
      </w:r>
      <w:r w:rsidRPr="004B0013">
        <w:rPr>
          <w:rFonts w:ascii="Verdana" w:hAnsi="Verdana"/>
          <w:sz w:val="20"/>
          <w:szCs w:val="20"/>
        </w:rPr>
        <w:t>Comete infração administrativa nos termos do art.155 da Lei n° 14.133, de 2021, a Contratada que: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17.1.1 –</w:t>
      </w:r>
      <w:r w:rsidRPr="004B0013">
        <w:rPr>
          <w:rFonts w:ascii="Verdana" w:hAnsi="Verdana"/>
          <w:sz w:val="20"/>
          <w:szCs w:val="20"/>
        </w:rPr>
        <w:t xml:space="preserve"> Der causa à inexecução total ou parcial de qualquer das obrigações assumidas em decorrência da contratação;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lastRenderedPageBreak/>
        <w:t>17.1.2 –</w:t>
      </w:r>
      <w:r w:rsidRPr="004B0013">
        <w:rPr>
          <w:rFonts w:ascii="Verdana" w:hAnsi="Verdana"/>
          <w:sz w:val="20"/>
          <w:szCs w:val="20"/>
        </w:rPr>
        <w:t xml:space="preserve"> Não mantiver a proposta, salvo em decorrência de fato superveniente devidamente justificado;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17.1.3 –</w:t>
      </w:r>
      <w:r w:rsidRPr="004B0013">
        <w:rPr>
          <w:rFonts w:ascii="Verdana" w:hAnsi="Verdana"/>
          <w:sz w:val="20"/>
          <w:szCs w:val="20"/>
        </w:rPr>
        <w:t xml:space="preserve"> Não celebrar o contrato ou deixar de entregar a documentação exigida dentro do prazo;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17.1.4 –</w:t>
      </w:r>
      <w:r w:rsidRPr="004B0013">
        <w:rPr>
          <w:rFonts w:ascii="Verdana" w:hAnsi="Verdana"/>
          <w:sz w:val="20"/>
          <w:szCs w:val="20"/>
        </w:rPr>
        <w:t xml:space="preserve"> Ensejar o retardamento da execução ou entrega do objeto sem motivo justificado;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17.1.5 – </w:t>
      </w:r>
      <w:r w:rsidRPr="004B0013">
        <w:rPr>
          <w:rFonts w:ascii="Verdana" w:hAnsi="Verdana"/>
          <w:sz w:val="20"/>
          <w:szCs w:val="20"/>
        </w:rPr>
        <w:t>Apresentar declaração ou documentação falsa exigida para o certame ou prestar declaração falsa durante a licitação ou a execução do contrato;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17.1.6 – </w:t>
      </w:r>
      <w:r w:rsidRPr="004B0013">
        <w:rPr>
          <w:rFonts w:ascii="Verdana" w:hAnsi="Verdana"/>
          <w:sz w:val="20"/>
          <w:szCs w:val="20"/>
        </w:rPr>
        <w:t>Fraudar a licitação ou praticar ato fraudulento na execução do contrato;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17.1.7 – </w:t>
      </w:r>
      <w:r w:rsidRPr="004B0013">
        <w:rPr>
          <w:rFonts w:ascii="Verdana" w:hAnsi="Verdana"/>
          <w:sz w:val="20"/>
          <w:szCs w:val="20"/>
        </w:rPr>
        <w:t>Comportar-se de modo inidôneo ou cometer fraude de qualquer natureza;</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17.1.8 – </w:t>
      </w:r>
      <w:r w:rsidRPr="004B0013">
        <w:rPr>
          <w:rFonts w:ascii="Verdana" w:hAnsi="Verdana"/>
          <w:sz w:val="20"/>
          <w:szCs w:val="20"/>
        </w:rPr>
        <w:t>Praticar atos ilícitos com vistas a frustrar os objetivos da licitação;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 –</w:t>
      </w:r>
      <w:r w:rsidRPr="004B0013">
        <w:rPr>
          <w:rFonts w:ascii="Verdana" w:hAnsi="Verdana"/>
          <w:sz w:val="20"/>
          <w:szCs w:val="20"/>
        </w:rPr>
        <w:t xml:space="preserve"> Pela inexecução total ou parcial do objeto deste contrato, a Administração pode aplicar à CONTRATADA as seguintes sanções: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17.2.1 –</w:t>
      </w:r>
      <w:r w:rsidRPr="004B0013">
        <w:rPr>
          <w:rFonts w:ascii="Verdana" w:hAnsi="Verdana"/>
          <w:sz w:val="20"/>
          <w:szCs w:val="20"/>
        </w:rPr>
        <w:t xml:space="preserve"> Advertência, por faltas leves, assim entendidas aquelas que não acarretem prejuízos significativos para a Contratante;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17.2.2 –</w:t>
      </w:r>
      <w:r w:rsidRPr="004B0013">
        <w:rPr>
          <w:rFonts w:ascii="Verdana" w:hAnsi="Verdana"/>
          <w:sz w:val="20"/>
          <w:szCs w:val="20"/>
        </w:rPr>
        <w:t xml:space="preserve"> Multa moratória de 0,5% (meio por cento) por dia de atraso injustificado sobre o valor da parcela inadimplida, até o limite de R$ 50,00(cinquenta reais);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17.2.3 –</w:t>
      </w:r>
      <w:r w:rsidRPr="004B0013">
        <w:rPr>
          <w:rFonts w:ascii="Verdana" w:hAnsi="Verdana"/>
          <w:sz w:val="20"/>
          <w:szCs w:val="20"/>
        </w:rPr>
        <w:t xml:space="preserve"> Multa compensatória de 20% (vinte por cento) sobre o valor total do contrato, no caso de inexecução total do objeto;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17.2.4 –</w:t>
      </w:r>
      <w:r w:rsidRPr="004B0013">
        <w:rPr>
          <w:rFonts w:ascii="Verdana" w:hAnsi="Verdana"/>
          <w:sz w:val="20"/>
          <w:szCs w:val="20"/>
        </w:rPr>
        <w:t xml:space="preserve"> Em caso de inexecução parcial, a multa compensatória, no mesmo percentual do subitem acima, será aplicada de forma proporcional à obrigação inadimplida;</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17.2.5 –</w:t>
      </w:r>
      <w:r w:rsidRPr="004B0013">
        <w:rPr>
          <w:rFonts w:ascii="Verdana" w:hAnsi="Verdana"/>
          <w:sz w:val="20"/>
          <w:szCs w:val="20"/>
        </w:rPr>
        <w:t xml:space="preserve"> Suspensão de licitar e impedimento de contratar com o órgão, entidade ou unidade administrativa pela qual a Administração Pública opera e atua concretamente, pelo prazo de até dois anos;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17.2.6 –</w:t>
      </w:r>
      <w:r w:rsidRPr="004B0013">
        <w:rPr>
          <w:rFonts w:ascii="Verdana" w:hAnsi="Verdana"/>
          <w:sz w:val="20"/>
          <w:szCs w:val="20"/>
        </w:rPr>
        <w:t xml:space="preserve"> Impedimento de licitar e contratar com órgãos e entidades da União com o consequente descredenciamento no SICAF pelo prazo de até cinco anos;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17.2.6.1 –</w:t>
      </w:r>
      <w:r w:rsidRPr="004B0013">
        <w:rPr>
          <w:rFonts w:ascii="Verdana" w:hAnsi="Verdana"/>
          <w:sz w:val="20"/>
          <w:szCs w:val="20"/>
        </w:rPr>
        <w:t xml:space="preserve"> A Sanção de impedimento de licitar e contratar prevista neste subitem também é aplicável em quaisquer das hipóteses previstas como infração administrativa no subitem 16.1 deste Termo de Referência.</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17.2.7 –</w:t>
      </w:r>
      <w:r w:rsidRPr="004B0013">
        <w:rPr>
          <w:rFonts w:ascii="Verdana" w:hAnsi="Verdana"/>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lastRenderedPageBreak/>
        <w:t>17.3 –</w:t>
      </w:r>
      <w:r w:rsidRPr="004B0013">
        <w:rPr>
          <w:rFonts w:ascii="Verdana" w:hAnsi="Verdana"/>
          <w:sz w:val="20"/>
          <w:szCs w:val="20"/>
        </w:rPr>
        <w:t xml:space="preserve"> As sanções previstas nos subitens 16.2.1, 16.2.5, 16.2.6 e 16.2.7 poderão ser aplicadas à CONTRATADA juntamente com as de multa, descontando-a dos pagamentos a serem efetuados.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17.4 –</w:t>
      </w:r>
      <w:r w:rsidRPr="004B0013">
        <w:rPr>
          <w:rFonts w:ascii="Verdana" w:hAnsi="Verdana"/>
          <w:sz w:val="20"/>
          <w:szCs w:val="20"/>
        </w:rPr>
        <w:t xml:space="preserve"> Também ficam sujeitas às penalidades do art.156, III e IV da Lei n° 14.133, de 2021, as empresas ou profissionais que: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17.4.1 –</w:t>
      </w:r>
      <w:r w:rsidRPr="004B0013">
        <w:rPr>
          <w:rFonts w:ascii="Verdana" w:hAnsi="Verdana"/>
          <w:sz w:val="20"/>
          <w:szCs w:val="20"/>
        </w:rPr>
        <w:t xml:space="preserve"> Tenham sofrido condenação definitiva por praticar, por meio dolosos, fraude fiscal no recolhimento de quaisquer tributos;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17.4.2 – </w:t>
      </w:r>
      <w:r w:rsidRPr="004B0013">
        <w:rPr>
          <w:rFonts w:ascii="Verdana" w:hAnsi="Verdana"/>
          <w:sz w:val="20"/>
          <w:szCs w:val="20"/>
        </w:rPr>
        <w:t>Tenham praticado atos ilícitos visando a frustrar os objetivos da licitação;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17.4.3 – </w:t>
      </w:r>
      <w:r w:rsidRPr="004B0013">
        <w:rPr>
          <w:rFonts w:ascii="Verdana" w:hAnsi="Verdana"/>
          <w:sz w:val="20"/>
          <w:szCs w:val="20"/>
        </w:rPr>
        <w:t>Demonstrem não possuir idoneidade para contratar com a Administração em virtude de atos ilícitos praticados.</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17.5 – </w:t>
      </w:r>
      <w:r w:rsidRPr="004B0013">
        <w:rPr>
          <w:rFonts w:ascii="Verdana" w:hAnsi="Verdana"/>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17.6 – </w:t>
      </w:r>
      <w:r w:rsidRPr="004B0013">
        <w:rPr>
          <w:rFonts w:ascii="Verdana" w:hAnsi="Verdana"/>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17.6.1 – </w:t>
      </w:r>
      <w:r w:rsidRPr="004B0013">
        <w:rPr>
          <w:rFonts w:ascii="Verdana" w:hAnsi="Verdana"/>
          <w:sz w:val="20"/>
          <w:szCs w:val="20"/>
        </w:rPr>
        <w:t>Caso a Contratante determine, a multa deverá ser recolhida no prazo máximo de 10 (dez) dias, a contar da data do recebimento da comunicação enviada pela autoridade competente.</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17.7 – </w:t>
      </w:r>
      <w:r w:rsidRPr="004B0013">
        <w:rPr>
          <w:rFonts w:ascii="Verdana" w:hAnsi="Verdana"/>
          <w:sz w:val="20"/>
          <w:szCs w:val="20"/>
        </w:rPr>
        <w:t>Caso o valor da multa não seja suficiente para cobrir os prejuízos causados pela conduta do licitante, o Município poderá cobrar o valor remanescente judicialmente, conforme artigo 419 do Código Civil.</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 xml:space="preserve">17.8 – </w:t>
      </w:r>
      <w:r w:rsidRPr="004B0013">
        <w:rPr>
          <w:rFonts w:ascii="Verdana" w:hAnsi="Verdana"/>
          <w:sz w:val="20"/>
          <w:szCs w:val="20"/>
        </w:rPr>
        <w:t>A autoridade competente, na aplicação das sanções, levará em consideração a gravidade da conduta do infrator, o caráter educativo da pena, bem como o dano causa do à Administração, observado o princípio da proporcionalidade.</w:t>
      </w:r>
    </w:p>
    <w:p w:rsidR="004B0013" w:rsidRPr="004B0013" w:rsidRDefault="004B0013" w:rsidP="004B0013">
      <w:pPr>
        <w:pBdr>
          <w:top w:val="single" w:sz="4" w:space="1" w:color="auto"/>
        </w:pBdr>
        <w:tabs>
          <w:tab w:val="left" w:pos="0"/>
        </w:tabs>
        <w:spacing w:after="240" w:line="276" w:lineRule="auto"/>
        <w:ind w:right="-1"/>
        <w:jc w:val="both"/>
        <w:rPr>
          <w:rFonts w:ascii="Verdana" w:hAnsi="Verdana"/>
          <w:b/>
          <w:sz w:val="20"/>
          <w:szCs w:val="20"/>
        </w:rPr>
      </w:pPr>
      <w:r w:rsidRPr="004B0013">
        <w:rPr>
          <w:rFonts w:ascii="Verdana" w:hAnsi="Verdana"/>
          <w:b/>
          <w:sz w:val="20"/>
          <w:szCs w:val="20"/>
        </w:rPr>
        <w:t>18. ESTIMATIVA DE PREÇOS E PREÇOS REFERENCIAIS</w:t>
      </w:r>
    </w:p>
    <w:p w:rsidR="004B0013" w:rsidRPr="004B0013" w:rsidRDefault="004B0013" w:rsidP="004B0013">
      <w:pPr>
        <w:pBdr>
          <w:top w:val="single" w:sz="4" w:space="1" w:color="auto"/>
        </w:pBdr>
        <w:tabs>
          <w:tab w:val="left" w:pos="0"/>
        </w:tabs>
        <w:spacing w:after="240" w:line="276" w:lineRule="auto"/>
        <w:ind w:right="-1"/>
        <w:jc w:val="both"/>
        <w:rPr>
          <w:rFonts w:ascii="Verdana" w:hAnsi="Verdana"/>
          <w:b/>
          <w:sz w:val="20"/>
          <w:szCs w:val="20"/>
        </w:rPr>
      </w:pPr>
      <w:r w:rsidRPr="004B0013">
        <w:rPr>
          <w:rFonts w:ascii="Verdana" w:hAnsi="Verdana"/>
          <w:b/>
          <w:sz w:val="20"/>
          <w:szCs w:val="20"/>
        </w:rPr>
        <w:t>18.1 –</w:t>
      </w:r>
      <w:r w:rsidRPr="004B0013">
        <w:rPr>
          <w:rFonts w:ascii="Verdana" w:hAnsi="Verdana"/>
          <w:sz w:val="20"/>
          <w:szCs w:val="20"/>
        </w:rPr>
        <w:t xml:space="preserve"> O valor global máximo permitido da prestação de serviço é de </w:t>
      </w:r>
      <w:r w:rsidRPr="004B0013">
        <w:rPr>
          <w:rFonts w:ascii="Verdana" w:hAnsi="Verdana"/>
          <w:b/>
          <w:sz w:val="20"/>
          <w:szCs w:val="20"/>
        </w:rPr>
        <w:t xml:space="preserve">R$ 30.800,04 (Trinta mil, oitocentos reais e quatro centavos). </w:t>
      </w:r>
      <w:r w:rsidRPr="004B0013">
        <w:rPr>
          <w:rFonts w:ascii="Verdana" w:hAnsi="Verdana"/>
          <w:sz w:val="20"/>
          <w:szCs w:val="20"/>
        </w:rPr>
        <w:t>conforme as pesquisas de preços realizadas.</w:t>
      </w:r>
    </w:p>
    <w:p w:rsidR="004B0013" w:rsidRPr="004B0013" w:rsidRDefault="004B0013" w:rsidP="004B0013">
      <w:pPr>
        <w:pBdr>
          <w:top w:val="single" w:sz="4" w:space="1" w:color="auto"/>
        </w:pBdr>
        <w:tabs>
          <w:tab w:val="left" w:pos="0"/>
        </w:tabs>
        <w:spacing w:after="0" w:line="276" w:lineRule="auto"/>
        <w:ind w:right="-1"/>
        <w:jc w:val="both"/>
        <w:rPr>
          <w:rFonts w:ascii="Verdana" w:hAnsi="Verdana"/>
          <w:b/>
          <w:sz w:val="20"/>
          <w:szCs w:val="20"/>
        </w:rPr>
      </w:pPr>
      <w:r w:rsidRPr="004B0013">
        <w:rPr>
          <w:rFonts w:ascii="Verdana" w:hAnsi="Verdana"/>
          <w:b/>
          <w:sz w:val="20"/>
          <w:szCs w:val="20"/>
        </w:rPr>
        <w:t>19. ANEXOS</w:t>
      </w:r>
    </w:p>
    <w:p w:rsidR="004B0013" w:rsidRPr="004B0013" w:rsidRDefault="004B0013" w:rsidP="004B0013">
      <w:pPr>
        <w:pBdr>
          <w:top w:val="single" w:sz="4" w:space="1" w:color="auto"/>
        </w:pBdr>
        <w:tabs>
          <w:tab w:val="left" w:pos="0"/>
        </w:tabs>
        <w:spacing w:after="0" w:line="276" w:lineRule="auto"/>
        <w:ind w:right="-1"/>
        <w:jc w:val="both"/>
        <w:rPr>
          <w:rFonts w:ascii="Verdana" w:hAnsi="Verdana"/>
          <w:b/>
          <w:sz w:val="20"/>
          <w:szCs w:val="20"/>
        </w:rPr>
      </w:pPr>
    </w:p>
    <w:p w:rsidR="004B0013" w:rsidRPr="004B0013" w:rsidRDefault="004B0013" w:rsidP="004B0013">
      <w:pPr>
        <w:pBdr>
          <w:top w:val="single" w:sz="4" w:space="1" w:color="auto"/>
        </w:pBdr>
        <w:tabs>
          <w:tab w:val="left" w:pos="0"/>
        </w:tabs>
        <w:spacing w:after="0" w:line="276" w:lineRule="auto"/>
        <w:ind w:right="-1"/>
        <w:jc w:val="both"/>
        <w:rPr>
          <w:rFonts w:ascii="Verdana" w:hAnsi="Verdana"/>
          <w:b/>
          <w:sz w:val="20"/>
          <w:szCs w:val="20"/>
        </w:rPr>
      </w:pPr>
      <w:r w:rsidRPr="004B0013">
        <w:rPr>
          <w:rFonts w:ascii="Verdana" w:hAnsi="Verdana"/>
          <w:b/>
          <w:sz w:val="20"/>
          <w:szCs w:val="20"/>
        </w:rPr>
        <w:t>19.1–</w:t>
      </w:r>
      <w:r w:rsidRPr="004B0013">
        <w:rPr>
          <w:rFonts w:ascii="Verdana" w:hAnsi="Verdana"/>
          <w:sz w:val="20"/>
          <w:szCs w:val="20"/>
        </w:rPr>
        <w:t xml:space="preserve"> Anexo I - Declaração Relativa ao Trabalho de Empregado Menor;</w:t>
      </w:r>
    </w:p>
    <w:p w:rsidR="004B0013" w:rsidRPr="004B0013" w:rsidRDefault="004B0013" w:rsidP="004B0013">
      <w:pPr>
        <w:pBdr>
          <w:top w:val="single" w:sz="4" w:space="1" w:color="auto"/>
        </w:pBdr>
        <w:tabs>
          <w:tab w:val="left" w:pos="0"/>
        </w:tabs>
        <w:spacing w:after="0" w:line="276" w:lineRule="auto"/>
        <w:ind w:right="-1"/>
        <w:jc w:val="both"/>
        <w:rPr>
          <w:rFonts w:ascii="Verdana" w:hAnsi="Verdana"/>
          <w:b/>
          <w:sz w:val="20"/>
          <w:szCs w:val="20"/>
        </w:rPr>
      </w:pP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bCs/>
          <w:sz w:val="20"/>
          <w:szCs w:val="20"/>
        </w:rPr>
        <w:t>19.2</w:t>
      </w:r>
      <w:r w:rsidRPr="004B0013">
        <w:rPr>
          <w:rFonts w:ascii="Verdana" w:hAnsi="Verdana"/>
          <w:sz w:val="20"/>
          <w:szCs w:val="20"/>
        </w:rPr>
        <w:t>- ANEXO II-MAPA DE PREÇO</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19.3</w:t>
      </w:r>
      <w:r w:rsidRPr="004B0013">
        <w:rPr>
          <w:rFonts w:ascii="Verdana" w:hAnsi="Verdana"/>
          <w:sz w:val="20"/>
          <w:szCs w:val="20"/>
        </w:rPr>
        <w:t>-ANEXO III-COTAÇÃO</w:t>
      </w:r>
    </w:p>
    <w:p w:rsidR="004B0013" w:rsidRPr="004B0013" w:rsidRDefault="004B0013" w:rsidP="004B0013">
      <w:pPr>
        <w:pBdr>
          <w:top w:val="single" w:sz="4" w:space="1" w:color="auto"/>
        </w:pBdr>
        <w:tabs>
          <w:tab w:val="left" w:pos="0"/>
        </w:tabs>
        <w:spacing w:after="240" w:line="276" w:lineRule="auto"/>
        <w:ind w:right="-1"/>
        <w:jc w:val="both"/>
        <w:rPr>
          <w:rFonts w:ascii="Verdana" w:hAnsi="Verdana"/>
          <w:b/>
          <w:sz w:val="20"/>
          <w:szCs w:val="20"/>
        </w:rPr>
      </w:pPr>
      <w:r w:rsidRPr="004B0013">
        <w:rPr>
          <w:rFonts w:ascii="Verdana" w:hAnsi="Verdana"/>
          <w:b/>
          <w:sz w:val="20"/>
          <w:szCs w:val="20"/>
        </w:rPr>
        <w:lastRenderedPageBreak/>
        <w:t>20. VIGÊNCIA CONTRATUAL</w:t>
      </w:r>
    </w:p>
    <w:p w:rsidR="004B0013" w:rsidRPr="004B0013" w:rsidRDefault="004B0013" w:rsidP="004B0013">
      <w:pPr>
        <w:tabs>
          <w:tab w:val="left" w:pos="0"/>
        </w:tabs>
        <w:spacing w:after="240" w:line="276" w:lineRule="auto"/>
        <w:ind w:right="-1"/>
        <w:jc w:val="both"/>
        <w:rPr>
          <w:rFonts w:ascii="Verdana" w:hAnsi="Verdana"/>
          <w:sz w:val="20"/>
          <w:szCs w:val="20"/>
        </w:rPr>
      </w:pPr>
      <w:r w:rsidRPr="004B0013">
        <w:rPr>
          <w:rFonts w:ascii="Verdana" w:hAnsi="Verdana"/>
          <w:b/>
          <w:sz w:val="20"/>
          <w:szCs w:val="20"/>
        </w:rPr>
        <w:t>20.1 –</w:t>
      </w:r>
      <w:r w:rsidRPr="004B0013">
        <w:rPr>
          <w:rFonts w:ascii="Verdana" w:hAnsi="Verdana"/>
          <w:sz w:val="20"/>
          <w:szCs w:val="20"/>
        </w:rPr>
        <w:t xml:space="preserve"> O prazo de vigência será de 12 (doze) meses a contar a partir da assinatura do contrato. </w:t>
      </w:r>
    </w:p>
    <w:p w:rsidR="004B0013" w:rsidRPr="004B0013" w:rsidRDefault="004B0013" w:rsidP="004B0013">
      <w:pPr>
        <w:tabs>
          <w:tab w:val="left" w:pos="0"/>
        </w:tabs>
        <w:spacing w:after="240" w:line="276" w:lineRule="auto"/>
        <w:ind w:right="-1"/>
        <w:jc w:val="both"/>
        <w:rPr>
          <w:rFonts w:ascii="Verdana" w:hAnsi="Verdana"/>
          <w:b/>
          <w:sz w:val="20"/>
          <w:szCs w:val="20"/>
        </w:rPr>
      </w:pPr>
      <w:r w:rsidRPr="004B0013">
        <w:rPr>
          <w:rFonts w:ascii="Verdana" w:hAnsi="Verdana"/>
          <w:sz w:val="20"/>
          <w:szCs w:val="20"/>
        </w:rPr>
        <w:t xml:space="preserve">Aprovo o Presente Termo de Referência, nos termos dos arts. 6º, XXIII, e 40, § 1º, da Lei 14.133/2021. </w:t>
      </w:r>
      <w:r w:rsidRPr="004B0013">
        <w:rPr>
          <w:rFonts w:ascii="Verdana" w:hAnsi="Verdana"/>
          <w:b/>
          <w:sz w:val="20"/>
          <w:szCs w:val="20"/>
        </w:rPr>
        <w:t>Em atendimento ao disposto no art. 50, IV, Lei 9.784/99, bem como no art. 72, VIII, da Lei 14.133/2021, autorizo a contratação direta.</w:t>
      </w:r>
    </w:p>
    <w:p w:rsidR="00205AC2" w:rsidRPr="00B010F2" w:rsidRDefault="00205AC2" w:rsidP="00205AC2">
      <w:pPr>
        <w:tabs>
          <w:tab w:val="left" w:pos="426"/>
        </w:tabs>
        <w:spacing w:after="240" w:line="276" w:lineRule="auto"/>
        <w:ind w:right="-1"/>
        <w:rPr>
          <w:rFonts w:ascii="Arial" w:hAnsi="Arial" w:cs="Arial"/>
          <w:sz w:val="22"/>
          <w:szCs w:val="22"/>
        </w:rPr>
      </w:pPr>
    </w:p>
    <w:p w:rsidR="00205AC2" w:rsidRPr="00B010F2" w:rsidRDefault="00205AC2" w:rsidP="00205AC2">
      <w:pPr>
        <w:tabs>
          <w:tab w:val="left" w:pos="426"/>
        </w:tabs>
        <w:spacing w:after="240" w:line="276" w:lineRule="auto"/>
        <w:ind w:right="-1"/>
        <w:rPr>
          <w:rFonts w:ascii="Arial" w:hAnsi="Arial" w:cs="Arial"/>
          <w:sz w:val="22"/>
          <w:szCs w:val="22"/>
        </w:rPr>
      </w:pPr>
    </w:p>
    <w:p w:rsidR="00205AC2" w:rsidRPr="00B010F2" w:rsidRDefault="00205AC2" w:rsidP="00205AC2">
      <w:pPr>
        <w:tabs>
          <w:tab w:val="left" w:pos="426"/>
        </w:tabs>
        <w:spacing w:after="0" w:line="240" w:lineRule="auto"/>
        <w:ind w:right="-1"/>
        <w:jc w:val="center"/>
        <w:rPr>
          <w:rFonts w:ascii="Arial" w:eastAsia="Times New Roman" w:hAnsi="Arial" w:cs="Arial"/>
          <w:sz w:val="22"/>
          <w:szCs w:val="22"/>
          <w:lang w:eastAsia="pt-BR"/>
        </w:rPr>
      </w:pPr>
      <w:r w:rsidRPr="00B010F2">
        <w:rPr>
          <w:rFonts w:ascii="Arial" w:eastAsia="Times New Roman" w:hAnsi="Arial" w:cs="Arial"/>
          <w:sz w:val="22"/>
          <w:szCs w:val="22"/>
          <w:lang w:eastAsia="pt-BR"/>
        </w:rPr>
        <w:t xml:space="preserve">___________________________________ </w:t>
      </w:r>
    </w:p>
    <w:p w:rsidR="00205AC2" w:rsidRPr="00B010F2" w:rsidRDefault="00205AC2" w:rsidP="00205AC2">
      <w:pPr>
        <w:tabs>
          <w:tab w:val="left" w:pos="426"/>
        </w:tabs>
        <w:spacing w:after="0" w:line="240" w:lineRule="auto"/>
        <w:ind w:right="-1"/>
        <w:jc w:val="center"/>
        <w:rPr>
          <w:rFonts w:ascii="Arial" w:eastAsia="Times New Roman" w:hAnsi="Arial" w:cs="Arial"/>
          <w:b/>
          <w:sz w:val="22"/>
          <w:szCs w:val="22"/>
          <w:lang w:eastAsia="pt-BR"/>
        </w:rPr>
      </w:pPr>
      <w:r w:rsidRPr="00B010F2">
        <w:rPr>
          <w:rFonts w:ascii="Arial" w:eastAsia="Times New Roman" w:hAnsi="Arial" w:cs="Arial"/>
          <w:b/>
          <w:sz w:val="22"/>
          <w:szCs w:val="22"/>
          <w:lang w:eastAsia="pt-BR"/>
        </w:rPr>
        <w:t>Izaac Cruz Nonato</w:t>
      </w:r>
    </w:p>
    <w:p w:rsidR="00205AC2" w:rsidRPr="00B010F2" w:rsidRDefault="00205AC2" w:rsidP="00205AC2">
      <w:pPr>
        <w:tabs>
          <w:tab w:val="left" w:pos="426"/>
        </w:tabs>
        <w:spacing w:after="0" w:line="240" w:lineRule="auto"/>
        <w:ind w:right="-1"/>
        <w:jc w:val="center"/>
        <w:rPr>
          <w:rFonts w:ascii="Arial" w:eastAsia="Times New Roman" w:hAnsi="Arial" w:cs="Arial"/>
          <w:sz w:val="22"/>
          <w:szCs w:val="22"/>
          <w:lang w:eastAsia="pt-BR"/>
        </w:rPr>
      </w:pPr>
      <w:r w:rsidRPr="00B010F2">
        <w:rPr>
          <w:rFonts w:ascii="Arial" w:eastAsia="Times New Roman" w:hAnsi="Arial" w:cs="Arial"/>
          <w:sz w:val="22"/>
          <w:szCs w:val="22"/>
          <w:lang w:eastAsia="pt-BR"/>
        </w:rPr>
        <w:t xml:space="preserve">Gestor de Contratos da Secretaria Municipal de </w:t>
      </w:r>
    </w:p>
    <w:p w:rsidR="00205AC2" w:rsidRPr="00B010F2" w:rsidRDefault="00205AC2" w:rsidP="00205AC2">
      <w:pPr>
        <w:tabs>
          <w:tab w:val="left" w:pos="426"/>
        </w:tabs>
        <w:spacing w:after="0" w:line="240" w:lineRule="auto"/>
        <w:ind w:right="-1"/>
        <w:jc w:val="center"/>
        <w:rPr>
          <w:rFonts w:ascii="Arial" w:eastAsia="Times New Roman" w:hAnsi="Arial" w:cs="Arial"/>
          <w:sz w:val="22"/>
          <w:szCs w:val="22"/>
          <w:lang w:eastAsia="pt-BR"/>
        </w:rPr>
      </w:pPr>
      <w:r w:rsidRPr="00B010F2">
        <w:rPr>
          <w:rFonts w:ascii="Arial" w:eastAsia="Times New Roman" w:hAnsi="Arial" w:cs="Arial"/>
          <w:sz w:val="22"/>
          <w:szCs w:val="22"/>
          <w:lang w:eastAsia="pt-BR"/>
        </w:rPr>
        <w:t>Administração, Finanças e Seg. Pública.</w:t>
      </w:r>
    </w:p>
    <w:p w:rsidR="00DA7D0C" w:rsidRPr="00101C4A" w:rsidRDefault="00DA7D0C" w:rsidP="00DA7D0C">
      <w:pPr>
        <w:ind w:left="-567" w:right="-568"/>
        <w:jc w:val="both"/>
        <w:rPr>
          <w:rFonts w:ascii="Verdana" w:hAnsi="Verdana"/>
          <w:sz w:val="22"/>
          <w:szCs w:val="22"/>
        </w:rPr>
      </w:pPr>
    </w:p>
    <w:bookmarkEnd w:id="4"/>
    <w:p w:rsidR="00DA7D0C" w:rsidRPr="00101C4A" w:rsidRDefault="00DA7D0C" w:rsidP="00DA7D0C">
      <w:pPr>
        <w:ind w:left="-567" w:right="-568"/>
        <w:jc w:val="center"/>
        <w:rPr>
          <w:rFonts w:ascii="Verdana" w:hAnsi="Verdana"/>
        </w:rPr>
      </w:pPr>
    </w:p>
    <w:p w:rsidR="00DA7D0C" w:rsidRPr="00101C4A" w:rsidRDefault="00DA7D0C" w:rsidP="00DA7D0C">
      <w:pPr>
        <w:rPr>
          <w:rFonts w:ascii="Verdana" w:hAnsi="Verdana"/>
        </w:rPr>
      </w:pPr>
    </w:p>
    <w:p w:rsidR="002733E6" w:rsidRPr="00DA7D0C" w:rsidRDefault="002733E6" w:rsidP="002733E6">
      <w:pPr>
        <w:spacing w:after="0" w:line="240" w:lineRule="auto"/>
        <w:ind w:left="426" w:right="-1"/>
        <w:rPr>
          <w:rFonts w:ascii="Arial" w:eastAsia="Times New Roman" w:hAnsi="Arial" w:cs="Arial"/>
          <w:sz w:val="22"/>
          <w:szCs w:val="22"/>
          <w:lang w:eastAsia="pt-BR"/>
        </w:rPr>
      </w:pPr>
    </w:p>
    <w:p w:rsidR="002733E6" w:rsidRPr="00DA7D0C" w:rsidRDefault="002733E6" w:rsidP="002733E6">
      <w:pPr>
        <w:spacing w:after="0" w:line="240" w:lineRule="auto"/>
        <w:ind w:right="-1"/>
        <w:jc w:val="center"/>
        <w:rPr>
          <w:rFonts w:ascii="Arial" w:eastAsia="Times New Roman" w:hAnsi="Arial" w:cs="Arial"/>
          <w:sz w:val="22"/>
          <w:szCs w:val="22"/>
          <w:lang w:eastAsia="pt-BR"/>
        </w:rPr>
      </w:pPr>
    </w:p>
    <w:p w:rsidR="00F20351" w:rsidRPr="00DA7D0C" w:rsidRDefault="00F20351" w:rsidP="00F20351">
      <w:pPr>
        <w:spacing w:after="0" w:line="240" w:lineRule="auto"/>
        <w:ind w:left="426" w:right="-1"/>
        <w:rPr>
          <w:rFonts w:ascii="Arial" w:eastAsia="Times New Roman" w:hAnsi="Arial" w:cs="Arial"/>
          <w:sz w:val="22"/>
          <w:szCs w:val="22"/>
          <w:lang w:eastAsia="pt-BR"/>
        </w:rPr>
      </w:pPr>
    </w:p>
    <w:p w:rsidR="00F20351" w:rsidRPr="00DA7D0C" w:rsidRDefault="00F20351" w:rsidP="00F20351">
      <w:pPr>
        <w:spacing w:after="0" w:line="240" w:lineRule="auto"/>
        <w:ind w:right="-1"/>
        <w:jc w:val="center"/>
        <w:rPr>
          <w:rFonts w:ascii="Arial" w:eastAsia="Times New Roman" w:hAnsi="Arial" w:cs="Arial"/>
          <w:sz w:val="22"/>
          <w:szCs w:val="22"/>
          <w:lang w:eastAsia="pt-BR"/>
        </w:rPr>
      </w:pPr>
    </w:p>
    <w:p w:rsidR="00873683" w:rsidRPr="00DA7D0C" w:rsidRDefault="00873683" w:rsidP="00873683">
      <w:pPr>
        <w:pStyle w:val="Corpodetexto"/>
        <w:spacing w:before="32"/>
        <w:jc w:val="center"/>
        <w:rPr>
          <w:b/>
          <w:sz w:val="22"/>
          <w:szCs w:val="22"/>
        </w:rPr>
      </w:pPr>
    </w:p>
    <w:p w:rsidR="00873683" w:rsidRPr="00DA7D0C" w:rsidRDefault="00873683" w:rsidP="00873683">
      <w:pPr>
        <w:pStyle w:val="Corpodetexto"/>
        <w:spacing w:before="32"/>
        <w:jc w:val="center"/>
        <w:rPr>
          <w:b/>
          <w:sz w:val="22"/>
          <w:szCs w:val="22"/>
        </w:rPr>
      </w:pPr>
    </w:p>
    <w:p w:rsidR="00873683" w:rsidRPr="00DA7D0C" w:rsidRDefault="00873683" w:rsidP="008A65F2">
      <w:pPr>
        <w:jc w:val="center"/>
        <w:rPr>
          <w:rFonts w:ascii="Arial" w:hAnsi="Arial" w:cs="Arial"/>
          <w:b/>
          <w:sz w:val="22"/>
          <w:szCs w:val="22"/>
        </w:rPr>
        <w:sectPr w:rsidR="00873683" w:rsidRPr="00DA7D0C" w:rsidSect="00F724D1">
          <w:headerReference w:type="even" r:id="rId20"/>
          <w:headerReference w:type="default" r:id="rId21"/>
          <w:headerReference w:type="first" r:id="rId22"/>
          <w:pgSz w:w="11906" w:h="16838"/>
          <w:pgMar w:top="1417" w:right="1700" w:bottom="1417" w:left="1701" w:header="708" w:footer="708" w:gutter="0"/>
          <w:cols w:space="708"/>
          <w:docGrid w:linePitch="360"/>
        </w:sectPr>
      </w:pPr>
    </w:p>
    <w:p w:rsidR="00873683" w:rsidRPr="00DA7D0C" w:rsidRDefault="00873683" w:rsidP="00873683">
      <w:pPr>
        <w:jc w:val="center"/>
        <w:rPr>
          <w:rFonts w:ascii="Arial" w:hAnsi="Arial" w:cs="Arial"/>
          <w:b/>
          <w:sz w:val="22"/>
          <w:szCs w:val="22"/>
        </w:rPr>
      </w:pPr>
    </w:p>
    <w:p w:rsidR="00873683" w:rsidRPr="00DA7D0C" w:rsidRDefault="00873683" w:rsidP="008A65F2">
      <w:pPr>
        <w:jc w:val="center"/>
        <w:rPr>
          <w:rFonts w:ascii="Arial" w:hAnsi="Arial" w:cs="Arial"/>
          <w:b/>
          <w:sz w:val="22"/>
          <w:szCs w:val="22"/>
        </w:rPr>
      </w:pPr>
      <w:r w:rsidRPr="00DA7D0C">
        <w:rPr>
          <w:rFonts w:ascii="Arial" w:hAnsi="Arial" w:cs="Arial"/>
          <w:b/>
          <w:sz w:val="22"/>
          <w:szCs w:val="22"/>
        </w:rPr>
        <w:t>ANEXO II – (EDITAL)</w:t>
      </w:r>
    </w:p>
    <w:p w:rsidR="008A65F2" w:rsidRPr="00DA7D0C" w:rsidRDefault="008A65F2" w:rsidP="008A65F2">
      <w:pPr>
        <w:jc w:val="both"/>
        <w:rPr>
          <w:rFonts w:ascii="Arial" w:hAnsi="Arial" w:cs="Arial"/>
          <w:sz w:val="22"/>
          <w:szCs w:val="22"/>
        </w:rPr>
      </w:pP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b/>
          <w:sz w:val="22"/>
          <w:szCs w:val="22"/>
        </w:rPr>
      </w:pPr>
      <w:r w:rsidRPr="00DA7D0C">
        <w:rPr>
          <w:rFonts w:ascii="Arial" w:hAnsi="Arial" w:cs="Arial"/>
          <w:b/>
          <w:sz w:val="22"/>
          <w:szCs w:val="22"/>
        </w:rPr>
        <w:t>MODELO DE DECLARAÇÃO NOS TERMOS DO INCISO XXXIII DO ARTIGO 7º DA CONSTITUIÇÃO FEDERAL</w:t>
      </w: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b/>
          <w:sz w:val="22"/>
          <w:szCs w:val="22"/>
        </w:rPr>
      </w:pPr>
      <w:r w:rsidRPr="00DA7D0C">
        <w:rPr>
          <w:rFonts w:ascii="Arial" w:hAnsi="Arial" w:cs="Arial"/>
          <w:b/>
          <w:sz w:val="22"/>
          <w:szCs w:val="22"/>
        </w:rPr>
        <w:t>(PAPEL TIMBRADO DA EMPRESA)</w:t>
      </w: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sz w:val="22"/>
          <w:szCs w:val="22"/>
        </w:rPr>
      </w:pPr>
      <w:r w:rsidRPr="00DA7D0C">
        <w:rPr>
          <w:rFonts w:ascii="Arial" w:hAnsi="Arial" w:cs="Arial"/>
          <w:sz w:val="22"/>
          <w:szCs w:val="22"/>
        </w:rPr>
        <w:t>..............................................., INSCRITO NO CNPJ Nº ..........................., POR INTERMÉDIO DE   SEU   REPRESENTANTE   LEGAL   O(A)   SR(A)   .................................,   PORTADOR(A) DA CARTEIRA DE IDENTIDADE Nº................ E CPF Nº............................, DECLARA, PARA FINS DO DISPOSTO NO INC. VI DO ART. Nº 68 DA LEI Nº 14.133, DE 1 DE ABRIL DE 2021, QUE NÃO EMPREGA MENOR DE DEZOITO ANOS EM TRABALHO NOTURNO, PERIGOSO OU INSALUBRE E NÃO EMPREGA MENOR DE DEZESSEIS ANOS.</w:t>
      </w:r>
    </w:p>
    <w:p w:rsidR="008A65F2" w:rsidRPr="00DA7D0C" w:rsidRDefault="008A65F2" w:rsidP="008A65F2">
      <w:pPr>
        <w:jc w:val="both"/>
        <w:rPr>
          <w:rFonts w:ascii="Arial" w:hAnsi="Arial" w:cs="Arial"/>
          <w:sz w:val="22"/>
          <w:szCs w:val="22"/>
        </w:rPr>
      </w:pPr>
      <w:r w:rsidRPr="00DA7D0C">
        <w:rPr>
          <w:rFonts w:ascii="Arial" w:hAnsi="Arial" w:cs="Arial"/>
          <w:sz w:val="22"/>
          <w:szCs w:val="22"/>
        </w:rPr>
        <w:t>RESSALVA: EMPREGA MENOR, A PARTIR DE QUATORZE ANOS, NA CONDIÇÃO DE APRENDIZ ( )</w:t>
      </w:r>
      <w:r w:rsidRPr="00DA7D0C">
        <w:rPr>
          <w:rFonts w:ascii="Arial" w:hAnsi="Arial" w:cs="Arial"/>
          <w:sz w:val="22"/>
          <w:szCs w:val="22"/>
          <w:vertAlign w:val="superscript"/>
        </w:rPr>
        <w:t>1</w:t>
      </w:r>
      <w:r w:rsidRPr="00DA7D0C">
        <w:rPr>
          <w:rFonts w:ascii="Arial" w:hAnsi="Arial" w:cs="Arial"/>
          <w:sz w:val="22"/>
          <w:szCs w:val="22"/>
        </w:rPr>
        <w:t>.</w:t>
      </w:r>
    </w:p>
    <w:p w:rsidR="008A65F2" w:rsidRPr="00DA7D0C" w:rsidRDefault="008A65F2" w:rsidP="008A65F2">
      <w:pPr>
        <w:jc w:val="both"/>
        <w:rPr>
          <w:rFonts w:ascii="Arial" w:hAnsi="Arial" w:cs="Arial"/>
          <w:sz w:val="22"/>
          <w:szCs w:val="22"/>
        </w:rPr>
      </w:pPr>
    </w:p>
    <w:p w:rsidR="008A65F2" w:rsidRPr="00DA7D0C" w:rsidRDefault="008A65F2" w:rsidP="008A65F2">
      <w:pPr>
        <w:jc w:val="both"/>
        <w:rPr>
          <w:rFonts w:ascii="Arial" w:hAnsi="Arial" w:cs="Arial"/>
          <w:sz w:val="22"/>
          <w:szCs w:val="22"/>
        </w:rPr>
      </w:pPr>
      <w:r w:rsidRPr="00DA7D0C">
        <w:rPr>
          <w:rFonts w:ascii="Arial" w:hAnsi="Arial" w:cs="Arial"/>
          <w:sz w:val="22"/>
          <w:szCs w:val="22"/>
        </w:rPr>
        <w:t>...............................</w:t>
      </w:r>
    </w:p>
    <w:p w:rsidR="008A65F2" w:rsidRPr="00DA7D0C" w:rsidRDefault="008A65F2" w:rsidP="008A65F2">
      <w:pPr>
        <w:jc w:val="both"/>
        <w:rPr>
          <w:rFonts w:ascii="Arial" w:hAnsi="Arial" w:cs="Arial"/>
          <w:sz w:val="22"/>
          <w:szCs w:val="22"/>
        </w:rPr>
      </w:pPr>
      <w:r w:rsidRPr="00DA7D0C">
        <w:rPr>
          <w:rFonts w:ascii="Arial" w:hAnsi="Arial" w:cs="Arial"/>
          <w:sz w:val="22"/>
          <w:szCs w:val="22"/>
        </w:rPr>
        <w:t>(DATA)</w:t>
      </w:r>
    </w:p>
    <w:p w:rsidR="00B006F8" w:rsidRPr="00DA7D0C" w:rsidRDefault="00B006F8" w:rsidP="000257AC">
      <w:pPr>
        <w:spacing w:after="240" w:line="276" w:lineRule="auto"/>
        <w:ind w:right="-1"/>
        <w:jc w:val="both"/>
        <w:rPr>
          <w:rFonts w:ascii="Arial" w:hAnsi="Arial" w:cs="Arial"/>
          <w:b/>
          <w:sz w:val="22"/>
          <w:szCs w:val="22"/>
        </w:rPr>
      </w:pPr>
    </w:p>
    <w:p w:rsidR="00DA38A2" w:rsidRPr="00DA7D0C" w:rsidRDefault="00DA38A2" w:rsidP="000257AC">
      <w:pPr>
        <w:spacing w:after="240" w:line="276" w:lineRule="auto"/>
        <w:ind w:right="-1"/>
        <w:jc w:val="both"/>
        <w:rPr>
          <w:rFonts w:ascii="Arial" w:hAnsi="Arial" w:cs="Arial"/>
          <w:b/>
          <w:sz w:val="22"/>
          <w:szCs w:val="22"/>
        </w:rPr>
      </w:pPr>
    </w:p>
    <w:p w:rsidR="008A65F2" w:rsidRPr="00DA7D0C" w:rsidRDefault="008A65F2" w:rsidP="000257AC">
      <w:pPr>
        <w:spacing w:after="240" w:line="276" w:lineRule="auto"/>
        <w:ind w:right="-1"/>
        <w:jc w:val="both"/>
        <w:rPr>
          <w:rFonts w:ascii="Arial" w:hAnsi="Arial" w:cs="Arial"/>
          <w:b/>
          <w:sz w:val="22"/>
          <w:szCs w:val="22"/>
        </w:rPr>
      </w:pPr>
    </w:p>
    <w:p w:rsidR="008A65F2" w:rsidRPr="00DA7D0C" w:rsidRDefault="008A65F2" w:rsidP="000257AC">
      <w:pPr>
        <w:spacing w:after="240" w:line="276" w:lineRule="auto"/>
        <w:ind w:right="-1"/>
        <w:jc w:val="both"/>
        <w:rPr>
          <w:rFonts w:ascii="Arial" w:hAnsi="Arial" w:cs="Arial"/>
          <w:b/>
          <w:sz w:val="22"/>
          <w:szCs w:val="22"/>
        </w:rPr>
      </w:pPr>
    </w:p>
    <w:p w:rsidR="008A65F2" w:rsidRPr="00DA7D0C" w:rsidRDefault="008A65F2" w:rsidP="000257AC">
      <w:pPr>
        <w:spacing w:after="240" w:line="276" w:lineRule="auto"/>
        <w:ind w:right="-1"/>
        <w:jc w:val="both"/>
        <w:rPr>
          <w:rFonts w:ascii="Arial" w:hAnsi="Arial" w:cs="Arial"/>
          <w:b/>
          <w:sz w:val="22"/>
          <w:szCs w:val="22"/>
        </w:rPr>
      </w:pPr>
    </w:p>
    <w:p w:rsidR="008A65F2" w:rsidRPr="00DA7D0C" w:rsidRDefault="008A65F2" w:rsidP="000257AC">
      <w:pPr>
        <w:spacing w:after="240" w:line="276" w:lineRule="auto"/>
        <w:ind w:right="-1"/>
        <w:jc w:val="both"/>
        <w:rPr>
          <w:rFonts w:ascii="Arial" w:hAnsi="Arial" w:cs="Arial"/>
          <w:b/>
          <w:sz w:val="22"/>
          <w:szCs w:val="22"/>
        </w:rPr>
      </w:pPr>
    </w:p>
    <w:bookmarkEnd w:id="1"/>
    <w:p w:rsidR="008A65F2" w:rsidRPr="00DA7D0C" w:rsidRDefault="008A65F2" w:rsidP="000257AC">
      <w:pPr>
        <w:spacing w:after="240" w:line="276" w:lineRule="auto"/>
        <w:ind w:right="-1"/>
        <w:jc w:val="both"/>
        <w:rPr>
          <w:rFonts w:ascii="Arial" w:hAnsi="Arial" w:cs="Arial"/>
          <w:b/>
          <w:sz w:val="22"/>
          <w:szCs w:val="22"/>
        </w:rPr>
      </w:pPr>
    </w:p>
    <w:sectPr w:rsidR="008A65F2" w:rsidRPr="00DA7D0C" w:rsidSect="00873683">
      <w:pgSz w:w="11906" w:h="16838"/>
      <w:pgMar w:top="1417"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5FB4" w:rsidRDefault="00F55FB4" w:rsidP="005E66A0">
      <w:pPr>
        <w:spacing w:after="0" w:line="240" w:lineRule="auto"/>
      </w:pPr>
      <w:r>
        <w:separator/>
      </w:r>
    </w:p>
  </w:endnote>
  <w:endnote w:type="continuationSeparator" w:id="1">
    <w:p w:rsidR="00F55FB4" w:rsidRDefault="00F55FB4"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 w:name="CIDFont+F3">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5FB4" w:rsidRDefault="00F55FB4" w:rsidP="005E66A0">
      <w:pPr>
        <w:spacing w:after="0" w:line="240" w:lineRule="auto"/>
      </w:pPr>
      <w:r>
        <w:separator/>
      </w:r>
    </w:p>
  </w:footnote>
  <w:footnote w:type="continuationSeparator" w:id="1">
    <w:p w:rsidR="00F55FB4" w:rsidRDefault="00F55FB4"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0C1" w:rsidRDefault="00D9253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0C1" w:rsidRDefault="00D9253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0C1" w:rsidRDefault="00D9253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0D494F93"/>
    <w:multiLevelType w:val="multilevel"/>
    <w:tmpl w:val="E158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A772C"/>
    <w:multiLevelType w:val="multilevel"/>
    <w:tmpl w:val="6846BF78"/>
    <w:lvl w:ilvl="0">
      <w:start w:val="4"/>
      <w:numFmt w:val="decimal"/>
      <w:lvlText w:val="%1."/>
      <w:lvlJc w:val="left"/>
      <w:pPr>
        <w:ind w:left="932" w:hanging="360"/>
      </w:pPr>
      <w:rPr>
        <w:rFonts w:hint="default"/>
      </w:rPr>
    </w:lvl>
    <w:lvl w:ilvl="1">
      <w:start w:val="1"/>
      <w:numFmt w:val="decimal"/>
      <w:isLgl/>
      <w:lvlText w:val="%1.%2."/>
      <w:lvlJc w:val="left"/>
      <w:pPr>
        <w:ind w:left="1292" w:hanging="720"/>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652" w:hanging="1080"/>
      </w:pPr>
      <w:rPr>
        <w:rFonts w:hint="default"/>
      </w:rPr>
    </w:lvl>
    <w:lvl w:ilvl="4">
      <w:start w:val="1"/>
      <w:numFmt w:val="decimal"/>
      <w:isLgl/>
      <w:lvlText w:val="%1.%2.%3.%4.%5."/>
      <w:lvlJc w:val="left"/>
      <w:pPr>
        <w:ind w:left="1652" w:hanging="1080"/>
      </w:pPr>
      <w:rPr>
        <w:rFonts w:hint="default"/>
      </w:rPr>
    </w:lvl>
    <w:lvl w:ilvl="5">
      <w:start w:val="1"/>
      <w:numFmt w:val="decimal"/>
      <w:isLgl/>
      <w:lvlText w:val="%1.%2.%3.%4.%5.%6."/>
      <w:lvlJc w:val="left"/>
      <w:pPr>
        <w:ind w:left="2012" w:hanging="1440"/>
      </w:pPr>
      <w:rPr>
        <w:rFonts w:hint="default"/>
      </w:rPr>
    </w:lvl>
    <w:lvl w:ilvl="6">
      <w:start w:val="1"/>
      <w:numFmt w:val="decimal"/>
      <w:isLgl/>
      <w:lvlText w:val="%1.%2.%3.%4.%5.%6.%7."/>
      <w:lvlJc w:val="left"/>
      <w:pPr>
        <w:ind w:left="2012" w:hanging="1440"/>
      </w:pPr>
      <w:rPr>
        <w:rFonts w:hint="default"/>
      </w:rPr>
    </w:lvl>
    <w:lvl w:ilvl="7">
      <w:start w:val="1"/>
      <w:numFmt w:val="decimal"/>
      <w:isLgl/>
      <w:lvlText w:val="%1.%2.%3.%4.%5.%6.%7.%8."/>
      <w:lvlJc w:val="left"/>
      <w:pPr>
        <w:ind w:left="2372" w:hanging="1800"/>
      </w:pPr>
      <w:rPr>
        <w:rFonts w:hint="default"/>
      </w:rPr>
    </w:lvl>
    <w:lvl w:ilvl="8">
      <w:start w:val="1"/>
      <w:numFmt w:val="decimal"/>
      <w:isLgl/>
      <w:lvlText w:val="%1.%2.%3.%4.%5.%6.%7.%8.%9."/>
      <w:lvlJc w:val="left"/>
      <w:pPr>
        <w:ind w:left="2372" w:hanging="1800"/>
      </w:pPr>
      <w:rPr>
        <w:rFonts w:hint="default"/>
      </w:rPr>
    </w:lvl>
  </w:abstractNum>
  <w:abstractNum w:abstractNumId="3">
    <w:nsid w:val="13B77AC6"/>
    <w:multiLevelType w:val="hybridMultilevel"/>
    <w:tmpl w:val="35E04E54"/>
    <w:lvl w:ilvl="0" w:tplc="8C146E4E">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4">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5">
    <w:nsid w:val="1CC738DB"/>
    <w:multiLevelType w:val="multilevel"/>
    <w:tmpl w:val="7EC0F154"/>
    <w:lvl w:ilvl="0">
      <w:start w:val="4"/>
      <w:numFmt w:val="decimal"/>
      <w:lvlText w:val="%1"/>
      <w:lvlJc w:val="left"/>
      <w:pPr>
        <w:ind w:left="360" w:hanging="360"/>
      </w:pPr>
      <w:rPr>
        <w:rFonts w:hint="default"/>
      </w:rPr>
    </w:lvl>
    <w:lvl w:ilvl="1">
      <w:start w:val="4"/>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6">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757CFD"/>
    <w:multiLevelType w:val="multilevel"/>
    <w:tmpl w:val="866EA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117B3D"/>
    <w:multiLevelType w:val="hybridMultilevel"/>
    <w:tmpl w:val="DA72E45A"/>
    <w:lvl w:ilvl="0" w:tplc="8A626E8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0">
    <w:nsid w:val="458E1C8C"/>
    <w:multiLevelType w:val="hybridMultilevel"/>
    <w:tmpl w:val="0D44429A"/>
    <w:lvl w:ilvl="0" w:tplc="11C649A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1">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2">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3">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4">
    <w:nsid w:val="586C7119"/>
    <w:multiLevelType w:val="multilevel"/>
    <w:tmpl w:val="31F8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413EB8"/>
    <w:multiLevelType w:val="multilevel"/>
    <w:tmpl w:val="AB1CEC20"/>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3"/>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16">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6C43806"/>
    <w:multiLevelType w:val="multilevel"/>
    <w:tmpl w:val="E414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A1739A"/>
    <w:multiLevelType w:val="hybridMultilevel"/>
    <w:tmpl w:val="77601E44"/>
    <w:lvl w:ilvl="0" w:tplc="CD781936">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9">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6CD6C72"/>
    <w:multiLevelType w:val="hybridMultilevel"/>
    <w:tmpl w:val="8076C960"/>
    <w:lvl w:ilvl="0" w:tplc="675211B4">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2">
    <w:nsid w:val="77572838"/>
    <w:multiLevelType w:val="hybridMultilevel"/>
    <w:tmpl w:val="3EB897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7B2764CB"/>
    <w:multiLevelType w:val="multilevel"/>
    <w:tmpl w:val="61067F36"/>
    <w:lvl w:ilvl="0">
      <w:start w:val="7"/>
      <w:numFmt w:val="decimal"/>
      <w:lvlText w:val="%1."/>
      <w:lvlJc w:val="left"/>
      <w:pPr>
        <w:ind w:left="408" w:hanging="40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7C3B3214"/>
    <w:multiLevelType w:val="multilevel"/>
    <w:tmpl w:val="D86C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6"/>
  </w:num>
  <w:num w:numId="3">
    <w:abstractNumId w:val="13"/>
  </w:num>
  <w:num w:numId="4">
    <w:abstractNumId w:val="4"/>
  </w:num>
  <w:num w:numId="5">
    <w:abstractNumId w:val="11"/>
  </w:num>
  <w:num w:numId="6">
    <w:abstractNumId w:val="12"/>
  </w:num>
  <w:num w:numId="7">
    <w:abstractNumId w:val="15"/>
  </w:num>
  <w:num w:numId="8">
    <w:abstractNumId w:val="5"/>
  </w:num>
  <w:num w:numId="9">
    <w:abstractNumId w:val="6"/>
  </w:num>
  <w:num w:numId="10">
    <w:abstractNumId w:val="7"/>
  </w:num>
  <w:num w:numId="11">
    <w:abstractNumId w:val="23"/>
  </w:num>
  <w:num w:numId="12">
    <w:abstractNumId w:val="0"/>
  </w:num>
  <w:num w:numId="13">
    <w:abstractNumId w:val="19"/>
  </w:num>
  <w:num w:numId="14">
    <w:abstractNumId w:val="2"/>
  </w:num>
  <w:num w:numId="15">
    <w:abstractNumId w:val="10"/>
  </w:num>
  <w:num w:numId="16">
    <w:abstractNumId w:val="21"/>
  </w:num>
  <w:num w:numId="17">
    <w:abstractNumId w:val="18"/>
  </w:num>
  <w:num w:numId="18">
    <w:abstractNumId w:val="9"/>
  </w:num>
  <w:num w:numId="19">
    <w:abstractNumId w:val="3"/>
  </w:num>
  <w:num w:numId="20">
    <w:abstractNumId w:val="22"/>
  </w:num>
  <w:num w:numId="21">
    <w:abstractNumId w:val="24"/>
  </w:num>
  <w:num w:numId="22">
    <w:abstractNumId w:val="17"/>
  </w:num>
  <w:num w:numId="23">
    <w:abstractNumId w:val="14"/>
  </w:num>
  <w:num w:numId="24">
    <w:abstractNumId w:val="1"/>
  </w:num>
  <w:num w:numId="25">
    <w:abstractNumId w:val="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5E66A0"/>
    <w:rsid w:val="00001B64"/>
    <w:rsid w:val="000172C9"/>
    <w:rsid w:val="00024687"/>
    <w:rsid w:val="000257AC"/>
    <w:rsid w:val="000668C5"/>
    <w:rsid w:val="00071544"/>
    <w:rsid w:val="000C454B"/>
    <w:rsid w:val="000D486F"/>
    <w:rsid w:val="000D6AA2"/>
    <w:rsid w:val="000D741F"/>
    <w:rsid w:val="00121D3C"/>
    <w:rsid w:val="00124548"/>
    <w:rsid w:val="00125E05"/>
    <w:rsid w:val="001405ED"/>
    <w:rsid w:val="00151B5E"/>
    <w:rsid w:val="001957CF"/>
    <w:rsid w:val="001B07C3"/>
    <w:rsid w:val="001C1587"/>
    <w:rsid w:val="001C1921"/>
    <w:rsid w:val="001E613F"/>
    <w:rsid w:val="001F512C"/>
    <w:rsid w:val="00205AC2"/>
    <w:rsid w:val="002560AA"/>
    <w:rsid w:val="00261BB1"/>
    <w:rsid w:val="002646FC"/>
    <w:rsid w:val="0027316E"/>
    <w:rsid w:val="002733E6"/>
    <w:rsid w:val="00275F3C"/>
    <w:rsid w:val="00283E84"/>
    <w:rsid w:val="002E5DAA"/>
    <w:rsid w:val="002F2F97"/>
    <w:rsid w:val="002F6ACD"/>
    <w:rsid w:val="003170FF"/>
    <w:rsid w:val="00332408"/>
    <w:rsid w:val="00335BDC"/>
    <w:rsid w:val="003427E1"/>
    <w:rsid w:val="0034386C"/>
    <w:rsid w:val="003760B5"/>
    <w:rsid w:val="003803DC"/>
    <w:rsid w:val="00385308"/>
    <w:rsid w:val="003B09E6"/>
    <w:rsid w:val="003C3B3A"/>
    <w:rsid w:val="003C6D37"/>
    <w:rsid w:val="003C7F01"/>
    <w:rsid w:val="003E1639"/>
    <w:rsid w:val="0042534D"/>
    <w:rsid w:val="004504AA"/>
    <w:rsid w:val="004635A9"/>
    <w:rsid w:val="00481ECD"/>
    <w:rsid w:val="00485517"/>
    <w:rsid w:val="004A05C9"/>
    <w:rsid w:val="004A3964"/>
    <w:rsid w:val="004B0013"/>
    <w:rsid w:val="004B4F2B"/>
    <w:rsid w:val="004B69EF"/>
    <w:rsid w:val="004E0BF1"/>
    <w:rsid w:val="004E18A6"/>
    <w:rsid w:val="005C3718"/>
    <w:rsid w:val="005D5ABF"/>
    <w:rsid w:val="005E3465"/>
    <w:rsid w:val="005E66A0"/>
    <w:rsid w:val="0063554B"/>
    <w:rsid w:val="006508B7"/>
    <w:rsid w:val="00683E8D"/>
    <w:rsid w:val="006B1A4B"/>
    <w:rsid w:val="006D60D6"/>
    <w:rsid w:val="006D7293"/>
    <w:rsid w:val="006E1FFF"/>
    <w:rsid w:val="006F3FC5"/>
    <w:rsid w:val="00710025"/>
    <w:rsid w:val="007152C6"/>
    <w:rsid w:val="00724212"/>
    <w:rsid w:val="007356BE"/>
    <w:rsid w:val="007716D4"/>
    <w:rsid w:val="007B5F87"/>
    <w:rsid w:val="00810F9D"/>
    <w:rsid w:val="008625D5"/>
    <w:rsid w:val="00873683"/>
    <w:rsid w:val="008A65F2"/>
    <w:rsid w:val="008B11A1"/>
    <w:rsid w:val="008D012D"/>
    <w:rsid w:val="008E3307"/>
    <w:rsid w:val="008E5390"/>
    <w:rsid w:val="00904AAE"/>
    <w:rsid w:val="00904E2F"/>
    <w:rsid w:val="00906701"/>
    <w:rsid w:val="009366EA"/>
    <w:rsid w:val="009474EC"/>
    <w:rsid w:val="00995109"/>
    <w:rsid w:val="009C17D9"/>
    <w:rsid w:val="009D7B13"/>
    <w:rsid w:val="009F49A2"/>
    <w:rsid w:val="00A12C60"/>
    <w:rsid w:val="00A24DA5"/>
    <w:rsid w:val="00A270C1"/>
    <w:rsid w:val="00A30991"/>
    <w:rsid w:val="00A75281"/>
    <w:rsid w:val="00AC505B"/>
    <w:rsid w:val="00B006F8"/>
    <w:rsid w:val="00B552AC"/>
    <w:rsid w:val="00B658BE"/>
    <w:rsid w:val="00B83727"/>
    <w:rsid w:val="00BB7768"/>
    <w:rsid w:val="00BC4095"/>
    <w:rsid w:val="00BC7474"/>
    <w:rsid w:val="00BD4D76"/>
    <w:rsid w:val="00BF3DBA"/>
    <w:rsid w:val="00C274DA"/>
    <w:rsid w:val="00C461E7"/>
    <w:rsid w:val="00C56EDC"/>
    <w:rsid w:val="00C7529C"/>
    <w:rsid w:val="00C9177B"/>
    <w:rsid w:val="00CB1781"/>
    <w:rsid w:val="00CE0939"/>
    <w:rsid w:val="00CE659A"/>
    <w:rsid w:val="00CF7BE2"/>
    <w:rsid w:val="00D15F59"/>
    <w:rsid w:val="00D24715"/>
    <w:rsid w:val="00D50FC2"/>
    <w:rsid w:val="00D74657"/>
    <w:rsid w:val="00D90B93"/>
    <w:rsid w:val="00D92537"/>
    <w:rsid w:val="00DA38A2"/>
    <w:rsid w:val="00DA7D0C"/>
    <w:rsid w:val="00DB0218"/>
    <w:rsid w:val="00DB1D5C"/>
    <w:rsid w:val="00DD1487"/>
    <w:rsid w:val="00DD58ED"/>
    <w:rsid w:val="00DD6C84"/>
    <w:rsid w:val="00DF3F5B"/>
    <w:rsid w:val="00E001FD"/>
    <w:rsid w:val="00E0260D"/>
    <w:rsid w:val="00E131AA"/>
    <w:rsid w:val="00E15573"/>
    <w:rsid w:val="00E158E4"/>
    <w:rsid w:val="00E509B2"/>
    <w:rsid w:val="00E51386"/>
    <w:rsid w:val="00E608CE"/>
    <w:rsid w:val="00E81AA9"/>
    <w:rsid w:val="00E85865"/>
    <w:rsid w:val="00E87EA0"/>
    <w:rsid w:val="00EA42EC"/>
    <w:rsid w:val="00EE03E5"/>
    <w:rsid w:val="00EE0FAB"/>
    <w:rsid w:val="00F0238E"/>
    <w:rsid w:val="00F20351"/>
    <w:rsid w:val="00F55FB4"/>
    <w:rsid w:val="00F6063F"/>
    <w:rsid w:val="00F6182E"/>
    <w:rsid w:val="00F6414B"/>
    <w:rsid w:val="00F7049B"/>
    <w:rsid w:val="00F724D1"/>
    <w:rsid w:val="00F75C8A"/>
    <w:rsid w:val="00F8362B"/>
    <w:rsid w:val="00FA37DF"/>
    <w:rsid w:val="00FA497D"/>
    <w:rsid w:val="00FB273D"/>
    <w:rsid w:val="00FC4558"/>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34"/>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34"/>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mailto:cplafranio@afranio.pe.gov.br" TargetMode="External"/><Relationship Id="rId18" Type="http://schemas.openxmlformats.org/officeDocument/2006/relationships/hyperlink" Target="mailto:cplafranio@gmail.com"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afranio.pe.gov.br/"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mailto:cplafranio@afranio.pe.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br/empresas-e-negocios/pt-br/empreendedor%3B"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ortaldoempreendedor.gov.br" TargetMode="External"/><Relationship Id="rId4" Type="http://schemas.openxmlformats.org/officeDocument/2006/relationships/webSettings" Target="webSettings.xml"/><Relationship Id="rId9" Type="http://schemas.openxmlformats.org/officeDocument/2006/relationships/hyperlink" Target="mailto:cplafranio@afranio.pe.gov.br" TargetMode="External"/><Relationship Id="rId14" Type="http://schemas.openxmlformats.org/officeDocument/2006/relationships/hyperlink" Target="https://afranio.pe.gov.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8602</Words>
  <Characters>46451</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3</cp:revision>
  <cp:lastPrinted>2025-07-18T14:36:00Z</cp:lastPrinted>
  <dcterms:created xsi:type="dcterms:W3CDTF">2026-09-01T19:43:00Z</dcterms:created>
  <dcterms:modified xsi:type="dcterms:W3CDTF">2026-09-01T19:44:00Z</dcterms:modified>
</cp:coreProperties>
</file>