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334" w:rsidRPr="00E9692B" w:rsidRDefault="00356334" w:rsidP="0071701B">
      <w:pPr>
        <w:spacing w:after="0"/>
        <w:jc w:val="center"/>
        <w:rPr>
          <w:b/>
          <w:u w:val="thick"/>
        </w:rPr>
      </w:pPr>
    </w:p>
    <w:p w:rsidR="00487778" w:rsidRPr="00E9692B" w:rsidRDefault="00440833" w:rsidP="002E2829">
      <w:pPr>
        <w:spacing w:after="0"/>
        <w:jc w:val="center"/>
        <w:rPr>
          <w:b/>
          <w:u w:val="thick"/>
        </w:rPr>
      </w:pPr>
      <w:r w:rsidRPr="00E9692B">
        <w:rPr>
          <w:b/>
          <w:u w:val="thick"/>
        </w:rPr>
        <w:t>TERMO DE REFERÊNCIA</w:t>
      </w:r>
    </w:p>
    <w:p w:rsidR="00487778" w:rsidRPr="00E9692B" w:rsidRDefault="00487778" w:rsidP="0071701B">
      <w:pPr>
        <w:spacing w:after="0"/>
      </w:pPr>
    </w:p>
    <w:p w:rsidR="0022649C" w:rsidRPr="00E9692B" w:rsidRDefault="0022649C" w:rsidP="0071701B">
      <w:pPr>
        <w:spacing w:after="0"/>
      </w:pPr>
    </w:p>
    <w:p w:rsidR="00440833" w:rsidRPr="00E9692B" w:rsidRDefault="00440833" w:rsidP="0071701B">
      <w:pPr>
        <w:pStyle w:val="Ttulo1"/>
        <w:numPr>
          <w:ilvl w:val="0"/>
          <w:numId w:val="1"/>
        </w:numPr>
        <w:spacing w:after="0" w:line="240" w:lineRule="auto"/>
        <w:rPr>
          <w:rFonts w:ascii="Arial" w:hAnsi="Arial" w:cs="Arial"/>
          <w:sz w:val="24"/>
          <w:szCs w:val="24"/>
          <w:u w:val="thick"/>
        </w:rPr>
      </w:pPr>
      <w:r w:rsidRPr="00E9692B">
        <w:rPr>
          <w:rFonts w:ascii="Arial" w:hAnsi="Arial" w:cs="Arial"/>
          <w:sz w:val="24"/>
          <w:szCs w:val="24"/>
          <w:u w:val="thick"/>
        </w:rPr>
        <w:t>DO OBJETO</w:t>
      </w:r>
    </w:p>
    <w:p w:rsidR="00440833" w:rsidRPr="00E9692B" w:rsidRDefault="00440833" w:rsidP="0071701B">
      <w:pPr>
        <w:spacing w:after="0"/>
        <w:rPr>
          <w:lang w:eastAsia="en-US"/>
        </w:rPr>
      </w:pPr>
    </w:p>
    <w:p w:rsidR="00440833" w:rsidRPr="00E9692B" w:rsidRDefault="007F5D77" w:rsidP="0071701B">
      <w:pPr>
        <w:pStyle w:val="PargrafodaLista"/>
        <w:numPr>
          <w:ilvl w:val="1"/>
          <w:numId w:val="1"/>
        </w:numPr>
        <w:tabs>
          <w:tab w:val="left" w:pos="426"/>
        </w:tabs>
        <w:spacing w:after="0"/>
        <w:ind w:left="0" w:firstLine="0"/>
        <w:rPr>
          <w:bCs/>
          <w:color w:val="000000"/>
          <w:shd w:val="clear" w:color="auto" w:fill="FFFFFF"/>
        </w:rPr>
      </w:pPr>
      <w:r w:rsidRPr="00E9692B">
        <w:rPr>
          <w:bCs/>
          <w:color w:val="000000"/>
          <w:shd w:val="clear" w:color="auto" w:fill="FFFFFF"/>
        </w:rPr>
        <w:t xml:space="preserve">Dispensa de Licitação com fundamento </w:t>
      </w:r>
      <w:r w:rsidR="00D93AB6" w:rsidRPr="00E9692B">
        <w:rPr>
          <w:bCs/>
          <w:color w:val="000000"/>
          <w:shd w:val="clear" w:color="auto" w:fill="FFFFFF"/>
        </w:rPr>
        <w:t xml:space="preserve">no </w:t>
      </w:r>
      <w:r w:rsidRPr="00E9692B">
        <w:rPr>
          <w:bCs/>
          <w:color w:val="000000"/>
          <w:shd w:val="clear" w:color="auto" w:fill="FFFFFF"/>
        </w:rPr>
        <w:t xml:space="preserve">inciso VIII </w:t>
      </w:r>
      <w:r w:rsidR="00D93AB6" w:rsidRPr="00E9692B">
        <w:rPr>
          <w:bCs/>
          <w:color w:val="000000"/>
          <w:shd w:val="clear" w:color="auto" w:fill="FFFFFF"/>
        </w:rPr>
        <w:t xml:space="preserve">do art. 75 </w:t>
      </w:r>
      <w:r w:rsidRPr="00E9692B">
        <w:rPr>
          <w:bCs/>
          <w:color w:val="000000"/>
          <w:shd w:val="clear" w:color="auto" w:fill="FFFFFF"/>
        </w:rPr>
        <w:t xml:space="preserve">da Lei nº 14.133/2021, visando à </w:t>
      </w:r>
      <w:r w:rsidR="000221E9" w:rsidRPr="00E9692B">
        <w:rPr>
          <w:bCs/>
          <w:color w:val="000000"/>
          <w:shd w:val="clear" w:color="auto" w:fill="FFFFFF"/>
        </w:rPr>
        <w:t>CONTRATAÇÃO DE EMPRESA ESPECIALIZADA NA ÁREA DE TECNOLOGIA DA INFORMAÇÃO PARA PRESTAÇÃO DE SERVIÇOS DE LOCAÇÃO DE LICENÇAS DE USO DA SOLUÇÃO INTEGRADA DE SOFTWARE DE GESTÃO MUNICIPAL, CONFORME ESPECIFICAÇÕES DEFINIDAS E ADEQUADAS À REALIDADE DO MUNICÍPIO, ALÉM DO SERVIÇO DE SUPORTE E MANUTENÇÃO E SERVIÇO DE IMPLANTAÇÃO, CONVERSÃO E TREINAMENTO COM A SUSTENTAÇÃO DO AMBIENTE DE TI E DESENVOLVIMENTO SOB DEMANDA E AINDA, OBSERVAR ÀS REGRAS CONTIDAS NO DECRETO FEDERAL Nº 10.540, DE 05/11/2020</w:t>
      </w:r>
      <w:r w:rsidR="00440833" w:rsidRPr="00E9692B">
        <w:rPr>
          <w:bCs/>
          <w:color w:val="000000"/>
          <w:shd w:val="clear" w:color="auto" w:fill="FFFFFF"/>
        </w:rPr>
        <w:t>.</w:t>
      </w:r>
    </w:p>
    <w:p w:rsidR="00743D65" w:rsidRPr="00E9692B" w:rsidRDefault="00743D65" w:rsidP="0071701B">
      <w:pPr>
        <w:spacing w:after="0"/>
        <w:rPr>
          <w:color w:val="auto"/>
        </w:rPr>
      </w:pPr>
    </w:p>
    <w:p w:rsidR="00743D65" w:rsidRPr="00E9692B" w:rsidRDefault="00743D65" w:rsidP="0071701B">
      <w:pPr>
        <w:pStyle w:val="Ttulo1"/>
        <w:numPr>
          <w:ilvl w:val="0"/>
          <w:numId w:val="1"/>
        </w:numPr>
        <w:tabs>
          <w:tab w:val="left" w:pos="0"/>
        </w:tabs>
        <w:spacing w:after="0" w:line="240" w:lineRule="auto"/>
        <w:ind w:left="0" w:firstLine="0"/>
        <w:jc w:val="both"/>
        <w:rPr>
          <w:rFonts w:ascii="Arial" w:hAnsi="Arial" w:cs="Arial"/>
          <w:sz w:val="24"/>
          <w:szCs w:val="24"/>
          <w:u w:val="thick"/>
        </w:rPr>
      </w:pPr>
      <w:r w:rsidRPr="00E9692B">
        <w:rPr>
          <w:rFonts w:ascii="Arial" w:hAnsi="Arial" w:cs="Arial"/>
          <w:sz w:val="24"/>
          <w:szCs w:val="24"/>
          <w:u w:val="thick"/>
        </w:rPr>
        <w:t>DA CONTRATAÇÃO POR DISPENSA DE LICITAÇÃO</w:t>
      </w:r>
      <w:r w:rsidR="00E91F2E" w:rsidRPr="00E9692B">
        <w:rPr>
          <w:rFonts w:ascii="Arial" w:hAnsi="Arial" w:cs="Arial"/>
          <w:sz w:val="24"/>
          <w:szCs w:val="24"/>
          <w:u w:val="thick"/>
        </w:rPr>
        <w:t xml:space="preserve"> </w:t>
      </w:r>
    </w:p>
    <w:p w:rsidR="00E91F2E" w:rsidRPr="00E9692B" w:rsidRDefault="00E91F2E" w:rsidP="00E91F2E">
      <w:pPr>
        <w:rPr>
          <w:lang w:eastAsia="en-US"/>
        </w:rPr>
      </w:pPr>
    </w:p>
    <w:p w:rsidR="00743D65" w:rsidRPr="00E9692B" w:rsidRDefault="00743D65" w:rsidP="0071701B">
      <w:pPr>
        <w:pStyle w:val="PargrafodaLista"/>
        <w:numPr>
          <w:ilvl w:val="1"/>
          <w:numId w:val="1"/>
        </w:numPr>
        <w:tabs>
          <w:tab w:val="left" w:pos="426"/>
        </w:tabs>
        <w:suppressAutoHyphens w:val="0"/>
        <w:spacing w:after="0"/>
        <w:ind w:left="0" w:right="142" w:firstLine="0"/>
      </w:pPr>
      <w:r w:rsidRPr="00E9692B">
        <w:t xml:space="preserve"> A contratação será formalizada por meio de dispensa de licitação, conforme permissivo legal contido no art. 75, VIII da Lei Federal nº 14.133/21, que permite contratação direta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w:t>
      </w:r>
    </w:p>
    <w:p w:rsidR="00E91F2E" w:rsidRPr="00E9692B" w:rsidRDefault="00E91F2E" w:rsidP="00E91F2E">
      <w:pPr>
        <w:pStyle w:val="PargrafodaLista"/>
        <w:tabs>
          <w:tab w:val="left" w:pos="426"/>
        </w:tabs>
        <w:suppressAutoHyphens w:val="0"/>
        <w:spacing w:after="0"/>
        <w:ind w:left="0" w:right="142"/>
      </w:pPr>
    </w:p>
    <w:p w:rsidR="00E91F2E" w:rsidRPr="00E9692B" w:rsidRDefault="00E91F2E" w:rsidP="00E91F2E">
      <w:pPr>
        <w:pStyle w:val="Ttulo1"/>
        <w:numPr>
          <w:ilvl w:val="0"/>
          <w:numId w:val="1"/>
        </w:numPr>
        <w:tabs>
          <w:tab w:val="left" w:pos="0"/>
        </w:tabs>
        <w:spacing w:after="0" w:line="240" w:lineRule="auto"/>
        <w:ind w:left="0" w:firstLine="0"/>
        <w:jc w:val="both"/>
        <w:rPr>
          <w:rFonts w:ascii="Arial" w:hAnsi="Arial" w:cs="Arial"/>
          <w:sz w:val="24"/>
          <w:szCs w:val="24"/>
          <w:u w:val="thick"/>
        </w:rPr>
      </w:pPr>
      <w:r w:rsidRPr="00E9692B">
        <w:rPr>
          <w:rFonts w:ascii="Arial" w:hAnsi="Arial" w:cs="Arial"/>
          <w:sz w:val="24"/>
          <w:szCs w:val="24"/>
          <w:u w:val="thick"/>
        </w:rPr>
        <w:t>DA AUSÊNCIA DO ESTUDO TÉCNICO PRELIMINAR</w:t>
      </w:r>
    </w:p>
    <w:p w:rsidR="00E91F2E" w:rsidRPr="00E9692B" w:rsidRDefault="00E91F2E" w:rsidP="00E91F2E">
      <w:pPr>
        <w:tabs>
          <w:tab w:val="left" w:pos="426"/>
        </w:tabs>
        <w:suppressAutoHyphens w:val="0"/>
        <w:spacing w:after="0"/>
        <w:ind w:right="142"/>
      </w:pPr>
    </w:p>
    <w:p w:rsidR="00E91F2E" w:rsidRPr="00E9692B" w:rsidRDefault="00E91F2E" w:rsidP="00E91F2E">
      <w:pPr>
        <w:pStyle w:val="PargrafodaLista"/>
        <w:numPr>
          <w:ilvl w:val="1"/>
          <w:numId w:val="1"/>
        </w:numPr>
        <w:tabs>
          <w:tab w:val="left" w:pos="426"/>
        </w:tabs>
        <w:suppressAutoHyphens w:val="0"/>
        <w:spacing w:after="0"/>
        <w:ind w:left="0" w:right="142" w:firstLine="0"/>
      </w:pPr>
      <w:r w:rsidRPr="00E9692B">
        <w:t>A Lei nº 14.133/2021 ao disciplinar a instrução dos processos de contratação direta, no art. 72, inc. I, ao se referir ao estudo técnico preliminar, análise de riscos, termo de referência, projeto básico ou projeto executivo, emprega a expressão “</w:t>
      </w:r>
      <w:r w:rsidRPr="00E9692B">
        <w:rPr>
          <w:i/>
          <w:iCs/>
        </w:rPr>
        <w:t>se for o caso</w:t>
      </w:r>
      <w:r w:rsidRPr="00E9692B">
        <w:t xml:space="preserve">”, de modo que é possível compreender que nem todo processo de contratação direta necessitará de um estudo técnico preliminar. </w:t>
      </w:r>
    </w:p>
    <w:p w:rsidR="00E91F2E" w:rsidRPr="00E9692B" w:rsidRDefault="00E91F2E" w:rsidP="00E91F2E">
      <w:pPr>
        <w:pStyle w:val="PargrafodaLista"/>
        <w:numPr>
          <w:ilvl w:val="1"/>
          <w:numId w:val="1"/>
        </w:numPr>
        <w:tabs>
          <w:tab w:val="left" w:pos="426"/>
        </w:tabs>
        <w:suppressAutoHyphens w:val="0"/>
        <w:spacing w:after="0"/>
        <w:ind w:left="0" w:right="142" w:firstLine="0"/>
        <w:rPr>
          <w:b/>
        </w:rPr>
      </w:pPr>
      <w:r w:rsidRPr="00E9692B">
        <w:t xml:space="preserve">No âmbito federal, a Instrução Normativa SEGES Nº 58, de </w:t>
      </w:r>
      <w:proofErr w:type="gramStart"/>
      <w:r w:rsidRPr="00E9692B">
        <w:t>8</w:t>
      </w:r>
      <w:proofErr w:type="gramEnd"/>
      <w:r w:rsidRPr="00E9692B">
        <w:t xml:space="preserve"> de agosto de 2022 (art. 14, inc. I), que dispõe sobre a elaboração dos Estudos Técnicos Preliminares – ETP, facultou a elaboração do estudo técnico preliminar para as contratações emergenciais (</w:t>
      </w:r>
      <w:proofErr w:type="spellStart"/>
      <w:r w:rsidRPr="00E9692B">
        <w:t>art</w:t>
      </w:r>
      <w:proofErr w:type="spellEnd"/>
      <w:r w:rsidRPr="00E9692B">
        <w:t xml:space="preserve"> 75, inc. VIII, da Lei nº 14.133/2021).</w:t>
      </w:r>
    </w:p>
    <w:p w:rsidR="00E91F2E" w:rsidRPr="00E9692B" w:rsidRDefault="00E91F2E" w:rsidP="00E91F2E">
      <w:pPr>
        <w:pStyle w:val="PargrafodaLista"/>
        <w:numPr>
          <w:ilvl w:val="1"/>
          <w:numId w:val="1"/>
        </w:numPr>
        <w:tabs>
          <w:tab w:val="left" w:pos="426"/>
        </w:tabs>
        <w:suppressAutoHyphens w:val="0"/>
        <w:spacing w:after="0"/>
        <w:ind w:left="0" w:right="142" w:firstLine="0"/>
      </w:pPr>
      <w:r w:rsidRPr="00E9692B">
        <w:t>De igual modo, no âmbito do Estado de Pernambuco, o Decreto nº 53.384, de 22 de agosto de 2022, que dispõe sobre a fase preparatória das licitações e contratações diretas, em seu art. 7º, §1º, também afastou a obrigatoriedade de elaboração do estudo técnico preliminar para as contratações emergenciais (</w:t>
      </w:r>
      <w:proofErr w:type="spellStart"/>
      <w:r w:rsidRPr="00E9692B">
        <w:t>art</w:t>
      </w:r>
      <w:proofErr w:type="spellEnd"/>
      <w:r w:rsidRPr="00E9692B">
        <w:t xml:space="preserve"> 75, inc. VIII, da Lei nº 14.133/2021).</w:t>
      </w:r>
    </w:p>
    <w:p w:rsidR="00E91F2E" w:rsidRPr="00E9692B" w:rsidRDefault="00E91F2E" w:rsidP="00E91F2E">
      <w:pPr>
        <w:pStyle w:val="PargrafodaLista"/>
        <w:numPr>
          <w:ilvl w:val="1"/>
          <w:numId w:val="1"/>
        </w:numPr>
        <w:tabs>
          <w:tab w:val="left" w:pos="426"/>
        </w:tabs>
        <w:suppressAutoHyphens w:val="0"/>
        <w:spacing w:after="0"/>
        <w:ind w:left="0" w:right="142" w:firstLine="0"/>
      </w:pPr>
      <w:r w:rsidRPr="00E9692B">
        <w:t>Como se sabe, a função precípua do ETP é evidenciar o problema a ser resolvido e a sua melhor solução, com a identificação de novas metodologias e soluções, de modo a aferir a viabilidade técnica e econômica da contratação, o que para o caso concreto não se aplica, visto que se trata da continuidade de um serviço que já vem sendo prestado ao Município que não pode sofrer solução de continuidade, não existindo, no momento, outra solução senão a utilização do mesmo modelo que vem sendo praticado.</w:t>
      </w:r>
    </w:p>
    <w:p w:rsidR="00E91F2E" w:rsidRPr="00E9692B" w:rsidRDefault="00E91F2E" w:rsidP="0071701B">
      <w:pPr>
        <w:spacing w:after="0"/>
        <w:rPr>
          <w:color w:val="auto"/>
        </w:rPr>
      </w:pPr>
    </w:p>
    <w:p w:rsidR="00440833" w:rsidRPr="00E9692B" w:rsidRDefault="00440833" w:rsidP="0071701B">
      <w:pPr>
        <w:pStyle w:val="PargrafodaLista"/>
        <w:numPr>
          <w:ilvl w:val="0"/>
          <w:numId w:val="1"/>
        </w:numPr>
        <w:spacing w:after="0"/>
        <w:ind w:left="284" w:hanging="284"/>
        <w:rPr>
          <w:b/>
          <w:u w:val="thick"/>
          <w:lang w:eastAsia="en-US"/>
        </w:rPr>
      </w:pPr>
      <w:r w:rsidRPr="00E9692B">
        <w:rPr>
          <w:b/>
          <w:u w:val="thick"/>
          <w:lang w:eastAsia="en-US"/>
        </w:rPr>
        <w:lastRenderedPageBreak/>
        <w:t>DA JUSTIFICATIVA</w:t>
      </w:r>
      <w:r w:rsidR="00743D65" w:rsidRPr="00E9692B">
        <w:rPr>
          <w:b/>
          <w:u w:val="thick"/>
          <w:lang w:eastAsia="en-US"/>
        </w:rPr>
        <w:t>DA CONTRATAÇÃO</w:t>
      </w:r>
    </w:p>
    <w:p w:rsidR="00440833" w:rsidRPr="00E9692B" w:rsidRDefault="00440833" w:rsidP="0071701B">
      <w:pPr>
        <w:pStyle w:val="PargrafodaLista"/>
        <w:spacing w:after="0"/>
        <w:rPr>
          <w:b/>
          <w:lang w:eastAsia="en-US"/>
        </w:rPr>
      </w:pPr>
    </w:p>
    <w:p w:rsidR="00600EAC" w:rsidRPr="00E9692B" w:rsidRDefault="0071701B" w:rsidP="00600EAC">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 xml:space="preserve">Inicialmente cumpre registrar que o escopo dos serviços da contratação </w:t>
      </w:r>
      <w:r w:rsidR="008A1B23" w:rsidRPr="00E9692B">
        <w:t xml:space="preserve">ora </w:t>
      </w:r>
      <w:r w:rsidRPr="00E9692B">
        <w:t xml:space="preserve">ambicionada foi objeto do Processo Licitatório nº 046/2022, Pregão Eletrônico nº 034/2022, </w:t>
      </w:r>
      <w:r w:rsidR="00CE5901" w:rsidRPr="00E9692B">
        <w:t>que teve seu instrumento convocatório impugnado</w:t>
      </w:r>
      <w:r w:rsidR="00C64FFF" w:rsidRPr="00E9692B">
        <w:t xml:space="preserve"> pelas empresas RAROTEC – TECNOLOGIA PARA GESTÃO PÚBLIC</w:t>
      </w:r>
      <w:r w:rsidR="007D2E36" w:rsidRPr="00E9692B">
        <w:t>A LTDA, CNPJ 29.448.657/0001-06</w:t>
      </w:r>
      <w:r w:rsidR="00C64FFF" w:rsidRPr="00E9692B">
        <w:t xml:space="preserve"> e CLEBERSON CORREA CONSULTORIA E PLANEJAMENTO ME, CNPJ 19.739.025/0001-30</w:t>
      </w:r>
      <w:r w:rsidR="00CE5901" w:rsidRPr="00E9692B">
        <w:t xml:space="preserve">, </w:t>
      </w:r>
      <w:r w:rsidR="008A1B23" w:rsidRPr="00E9692B">
        <w:t>com</w:t>
      </w:r>
      <w:r w:rsidR="00CE5901" w:rsidRPr="00E9692B">
        <w:t xml:space="preserve"> representação formulada por esta última </w:t>
      </w:r>
      <w:r w:rsidR="00434134" w:rsidRPr="00E9692B">
        <w:t>no</w:t>
      </w:r>
      <w:r w:rsidR="00CE5901" w:rsidRPr="00E9692B">
        <w:t xml:space="preserve"> Tribunal de Contas do Estado de Pernambuco</w:t>
      </w:r>
      <w:r w:rsidR="00434134" w:rsidRPr="00E9692B">
        <w:t xml:space="preserve"> – TCE/PE</w:t>
      </w:r>
      <w:r w:rsidR="00600EAC" w:rsidRPr="00E9692B">
        <w:t>.</w:t>
      </w:r>
    </w:p>
    <w:p w:rsidR="00600EAC" w:rsidRPr="00E9692B" w:rsidRDefault="00600EAC" w:rsidP="00685BE8">
      <w:pPr>
        <w:pStyle w:val="PargrafodaLista"/>
        <w:numPr>
          <w:ilvl w:val="1"/>
          <w:numId w:val="1"/>
        </w:numPr>
        <w:tabs>
          <w:tab w:val="left" w:pos="0"/>
          <w:tab w:val="left" w:pos="426"/>
          <w:tab w:val="left" w:pos="1134"/>
          <w:tab w:val="left" w:pos="1395"/>
          <w:tab w:val="left" w:pos="1650"/>
          <w:tab w:val="left" w:pos="1965"/>
          <w:tab w:val="left" w:pos="2220"/>
          <w:tab w:val="left" w:leader="underscore" w:pos="7336"/>
        </w:tabs>
        <w:snapToGrid w:val="0"/>
        <w:spacing w:after="0"/>
        <w:ind w:left="0" w:firstLine="0"/>
      </w:pPr>
      <w:r w:rsidRPr="00E9692B">
        <w:t>Tal fato levou o Município a decidir por revogar o certame para ajustar os termos do Edital à</w:t>
      </w:r>
      <w:r w:rsidR="00685BE8" w:rsidRPr="00E9692B">
        <w:t xml:space="preserve">s melhores práticas do mercado, com </w:t>
      </w:r>
      <w:r w:rsidRPr="00E9692B">
        <w:t>aviso publicado no Diário Oficial dos Municípios, em 02/09/2022 (Edição 3167).</w:t>
      </w:r>
    </w:p>
    <w:p w:rsidR="0071701B" w:rsidRPr="00E9692B" w:rsidRDefault="004311E1" w:rsidP="0071701B">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Após a revogação, esta</w:t>
      </w:r>
      <w:r w:rsidR="0071701B" w:rsidRPr="00E9692B">
        <w:t xml:space="preserve"> Secretaria iniciou novo processo, autuado sob o nº 282/2023, Pregão Eletrônico nº 023/2023, adiado “</w:t>
      </w:r>
      <w:proofErr w:type="spellStart"/>
      <w:r w:rsidR="0071701B" w:rsidRPr="00E9692B">
        <w:rPr>
          <w:i/>
        </w:rPr>
        <w:t>sine</w:t>
      </w:r>
      <w:proofErr w:type="spellEnd"/>
      <w:r w:rsidR="0071701B" w:rsidRPr="00E9692B">
        <w:rPr>
          <w:i/>
        </w:rPr>
        <w:t xml:space="preserve"> </w:t>
      </w:r>
      <w:proofErr w:type="spellStart"/>
      <w:r w:rsidR="0071701B" w:rsidRPr="00E9692B">
        <w:rPr>
          <w:i/>
        </w:rPr>
        <w:t>die</w:t>
      </w:r>
      <w:proofErr w:type="spellEnd"/>
      <w:r w:rsidR="00604F9B" w:rsidRPr="00E9692B">
        <w:t xml:space="preserve">” em duas ocasiões: </w:t>
      </w:r>
      <w:r w:rsidR="00604F9B" w:rsidRPr="00E9692B">
        <w:rPr>
          <w:b/>
        </w:rPr>
        <w:t>a)</w:t>
      </w:r>
      <w:r w:rsidR="0071701B" w:rsidRPr="00E9692B">
        <w:t xml:space="preserve"> a primeira</w:t>
      </w:r>
      <w:r w:rsidR="00604F9B" w:rsidRPr="00E9692B">
        <w:t>,</w:t>
      </w:r>
      <w:r w:rsidR="0071701B" w:rsidRPr="00E9692B">
        <w:t xml:space="preserve"> em razão de impugnação ao Instrumento Convocatório, apresentada pela empresa SOLUTION SERVIÇOS DE INFORMÁTICA LTDA</w:t>
      </w:r>
      <w:r w:rsidR="008A1B23" w:rsidRPr="00E9692B">
        <w:t>,</w:t>
      </w:r>
      <w:r w:rsidR="00CE5901" w:rsidRPr="00E9692B">
        <w:t xml:space="preserve"> </w:t>
      </w:r>
      <w:r w:rsidR="008A1B23" w:rsidRPr="00E9692B">
        <w:t>CNPJ Nº 08.661.520/0001-57</w:t>
      </w:r>
      <w:r w:rsidR="0071701B" w:rsidRPr="00E9692B">
        <w:t xml:space="preserve">, que após análise </w:t>
      </w:r>
      <w:r w:rsidR="00604F9B" w:rsidRPr="00E9692B">
        <w:t>da</w:t>
      </w:r>
      <w:r w:rsidR="0071701B" w:rsidRPr="00E9692B">
        <w:t xml:space="preserve"> área técnica da Secretaria Demandante, foi consi</w:t>
      </w:r>
      <w:r w:rsidR="00604F9B" w:rsidRPr="00E9692B">
        <w:t>derada parcialmente procedente</w:t>
      </w:r>
      <w:r w:rsidR="007D2E36" w:rsidRPr="00E9692B">
        <w:t xml:space="preserve">, </w:t>
      </w:r>
      <w:r w:rsidR="0071701B" w:rsidRPr="00E9692B">
        <w:t xml:space="preserve">tendo como </w:t>
      </w:r>
      <w:proofErr w:type="spellStart"/>
      <w:r w:rsidR="0071701B" w:rsidRPr="00E9692B">
        <w:t>consequência</w:t>
      </w:r>
      <w:proofErr w:type="spellEnd"/>
      <w:r w:rsidR="0071701B" w:rsidRPr="00E9692B">
        <w:t xml:space="preserve"> al</w:t>
      </w:r>
      <w:r w:rsidR="00AD48C0" w:rsidRPr="00E9692B">
        <w:t>terações no Termo de Referência;</w:t>
      </w:r>
      <w:r w:rsidR="0071701B" w:rsidRPr="00E9692B">
        <w:t xml:space="preserve"> </w:t>
      </w:r>
      <w:r w:rsidR="00604F9B" w:rsidRPr="00E9692B">
        <w:rPr>
          <w:b/>
        </w:rPr>
        <w:t>b)</w:t>
      </w:r>
      <w:r w:rsidR="00604F9B" w:rsidRPr="00E9692B">
        <w:t xml:space="preserve"> </w:t>
      </w:r>
      <w:r w:rsidR="0071701B" w:rsidRPr="00E9692B">
        <w:t>a segunda</w:t>
      </w:r>
      <w:r w:rsidR="00AD48C0" w:rsidRPr="00E9692B">
        <w:t>,</w:t>
      </w:r>
      <w:r w:rsidR="0071701B" w:rsidRPr="00E9692B">
        <w:t xml:space="preserve"> em decorrência de apontamentos do Tribunal de Contas do Estado de Pernambuco – TCE/PE, que ao analisar o procedimento </w:t>
      </w:r>
      <w:r w:rsidR="00600EAC" w:rsidRPr="00E9692B">
        <w:t xml:space="preserve">e se reunir </w:t>
      </w:r>
      <w:r w:rsidR="0071701B" w:rsidRPr="00E9692B">
        <w:t xml:space="preserve">com servidores </w:t>
      </w:r>
      <w:r w:rsidR="00AD48C0" w:rsidRPr="00E9692B">
        <w:t xml:space="preserve">da Secretaria da Fazenda e da Secretaria de Gestão de Pessoas e Administração, </w:t>
      </w:r>
      <w:r w:rsidR="00600EAC" w:rsidRPr="00E9692B">
        <w:t xml:space="preserve">emitiu extrato de entrevista </w:t>
      </w:r>
      <w:r w:rsidR="00AD48C0" w:rsidRPr="00E9692B">
        <w:t>(</w:t>
      </w:r>
      <w:r w:rsidR="00600EAC" w:rsidRPr="00E9692B">
        <w:t xml:space="preserve">com os participantes da reunião </w:t>
      </w:r>
      <w:r w:rsidR="0071701B" w:rsidRPr="00E9692B">
        <w:t>identificados no próprio documento</w:t>
      </w:r>
      <w:r w:rsidR="00AD48C0" w:rsidRPr="00E9692B">
        <w:t xml:space="preserve">) </w:t>
      </w:r>
      <w:r w:rsidR="00604F9B" w:rsidRPr="00E9692B">
        <w:t>e</w:t>
      </w:r>
      <w:r w:rsidR="00AD48C0" w:rsidRPr="00E9692B">
        <w:t>,</w:t>
      </w:r>
      <w:r w:rsidR="0071701B" w:rsidRPr="00E9692B">
        <w:t xml:space="preserve"> posteriormente</w:t>
      </w:r>
      <w:r w:rsidR="00AD48C0" w:rsidRPr="00E9692B">
        <w:t xml:space="preserve">, </w:t>
      </w:r>
      <w:r w:rsidR="0071701B" w:rsidRPr="00E9692B">
        <w:t xml:space="preserve">Relatório Preliminar de Auditoria (Procedimento Interno TC nº PI2301674), elencando os achados que no entendimento do Órgão Fiscalizador </w:t>
      </w:r>
      <w:r w:rsidR="00604F9B" w:rsidRPr="00E9692B">
        <w:t>precisam ser modificados</w:t>
      </w:r>
      <w:r w:rsidR="0071701B" w:rsidRPr="00E9692B">
        <w:t>, conforme documentação anexa.</w:t>
      </w:r>
      <w:r w:rsidR="00600EAC" w:rsidRPr="00E9692B">
        <w:t xml:space="preserve"> </w:t>
      </w:r>
    </w:p>
    <w:p w:rsidR="00CE5901" w:rsidRPr="00E9692B" w:rsidRDefault="00434134" w:rsidP="00CE5901">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 xml:space="preserve">Registre-se </w:t>
      </w:r>
      <w:r w:rsidR="00CE5901" w:rsidRPr="00E9692B">
        <w:t>que</w:t>
      </w:r>
      <w:r w:rsidR="00600EAC" w:rsidRPr="00E9692B">
        <w:t xml:space="preserve"> após as adequações sugeridas pela equipe de auditoria, o</w:t>
      </w:r>
      <w:r w:rsidRPr="00E9692B">
        <w:t xml:space="preserve"> referido processo licitatório</w:t>
      </w:r>
      <w:r w:rsidR="00CE5901" w:rsidRPr="00E9692B">
        <w:t xml:space="preserve"> se encontra na fase de pesquisa de preços para obtenção da estimativa de custos que será o valor referencial do objeto da contratação, de forma que o preço a se pagar seja justo e compatível com os valores efetivamente praticados no mercado.</w:t>
      </w:r>
    </w:p>
    <w:p w:rsidR="0071701B" w:rsidRPr="00E9692B" w:rsidRDefault="0071701B" w:rsidP="0071701B">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Dito isso, considerando a fase processual da contratação ordinária (Processo nº 282/2023, Pregão Eletrônico nº 023/2023); o término da vigência do Contrato nº 221/2023, previsto para o dia 25/04/2024; e, a essencialidade dos serviços que não podem sofrer solução de continuidade, sob pena de causar sérios prejuízos à Administração, não resta alternativa senão a contratação pela via emergencial.</w:t>
      </w:r>
    </w:p>
    <w:p w:rsidR="0071701B" w:rsidRPr="00E9692B" w:rsidRDefault="0071701B" w:rsidP="0071701B">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O escopo dos serviços desta contratação emergencial levou em consideração as especificações da contratação vigente, com preços atualizados, no que concerne somente à reposição das perdas inflacionárias, com a utilização do Índice Governamental IPCA (IBGE) acumulado nos últimos 12 (doze</w:t>
      </w:r>
      <w:r w:rsidR="00604F9B" w:rsidRPr="00E9692B">
        <w:t>) meses, ao percentual de 3,93%.</w:t>
      </w:r>
      <w:r w:rsidRPr="00E9692B">
        <w:t xml:space="preserve">  </w:t>
      </w:r>
    </w:p>
    <w:p w:rsidR="00600EAC" w:rsidRPr="00E9692B" w:rsidRDefault="0071701B" w:rsidP="00600EAC">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O prazo de vigência do contrato será de 01 (um) ano com cláusula resolutiva de rescisão antecipada, assim que concluído o procedimento licitatório que objetiva a contratação dos serviços em questão, que após ajuste das questões apontadas pelo TCE/PE, como dito, está na fase da pesquisa de preços para estabelecer o valor estimado da contratação.</w:t>
      </w:r>
    </w:p>
    <w:p w:rsidR="0071701B" w:rsidRPr="00E9692B" w:rsidRDefault="0071701B" w:rsidP="00600EAC">
      <w:pPr>
        <w:pStyle w:val="PargrafodaLista"/>
        <w:numPr>
          <w:ilvl w:val="1"/>
          <w:numId w:val="1"/>
        </w:numPr>
        <w:tabs>
          <w:tab w:val="left" w:pos="0"/>
          <w:tab w:val="left" w:pos="426"/>
          <w:tab w:val="left" w:pos="1140"/>
          <w:tab w:val="left" w:pos="1395"/>
          <w:tab w:val="left" w:pos="1650"/>
          <w:tab w:val="left" w:pos="1965"/>
          <w:tab w:val="left" w:pos="2220"/>
          <w:tab w:val="left" w:leader="underscore" w:pos="7336"/>
        </w:tabs>
        <w:snapToGrid w:val="0"/>
        <w:spacing w:after="0"/>
        <w:ind w:left="0" w:firstLine="0"/>
      </w:pPr>
      <w:r w:rsidRPr="00E9692B">
        <w:t xml:space="preserve">Importante registrar que a gestão da tecnologia da informação proporciona à máquina pública meios para </w:t>
      </w:r>
      <w:proofErr w:type="gramStart"/>
      <w:r w:rsidRPr="00E9692B">
        <w:t>agilizar</w:t>
      </w:r>
      <w:proofErr w:type="gramEnd"/>
      <w:r w:rsidRPr="00E9692B">
        <w:t xml:space="preserve"> a sua atuação administrativa e gerencial, o controle da execução estratégica, o fornecimento de informações executivas para a tomada de decisão, a gestão dos relacionamentos com os cidadãos e o domínio sobre os </w:t>
      </w:r>
      <w:r w:rsidR="00E9692B">
        <w:t xml:space="preserve">processos da gestão municipal. </w:t>
      </w:r>
      <w:r w:rsidRPr="00E9692B">
        <w:t xml:space="preserve">Neste sentido, os grandes desafios </w:t>
      </w:r>
      <w:r w:rsidRPr="00E9692B">
        <w:rPr>
          <w:lang w:eastAsia="zh-CN"/>
        </w:rPr>
        <w:t xml:space="preserve">apresentados para a </w:t>
      </w:r>
      <w:r w:rsidRPr="00E9692B">
        <w:rPr>
          <w:lang w:eastAsia="zh-CN"/>
        </w:rPr>
        <w:lastRenderedPageBreak/>
        <w:t>administração pública são: (i) à gestão de sua estrutura operacional e a garantia do cumprimento da legislação; (</w:t>
      </w:r>
      <w:proofErr w:type="gramStart"/>
      <w:r w:rsidRPr="00E9692B">
        <w:rPr>
          <w:lang w:eastAsia="zh-CN"/>
        </w:rPr>
        <w:t>ii</w:t>
      </w:r>
      <w:proofErr w:type="gramEnd"/>
      <w:r w:rsidRPr="00E9692B">
        <w:rPr>
          <w:lang w:eastAsia="zh-CN"/>
        </w:rPr>
        <w:t>) a busca por informações estratégicas e operacionais em tempo ágil, para reduzir a burocracia e firmar padrões de funcionamento e organização; (iii) a utilização dessas informações de forma efetiva e em consonância com as políticas públicas, alinhando-se, por fim, aos anseios dos cidadãos.</w:t>
      </w:r>
      <w:r w:rsidRPr="00E9692B">
        <w:t xml:space="preserve"> </w:t>
      </w:r>
    </w:p>
    <w:p w:rsidR="0071701B" w:rsidRPr="00E9692B" w:rsidRDefault="0071701B" w:rsidP="00600EAC">
      <w:pPr>
        <w:pStyle w:val="PargrafodaLista"/>
        <w:numPr>
          <w:ilvl w:val="1"/>
          <w:numId w:val="1"/>
        </w:numPr>
        <w:tabs>
          <w:tab w:val="left" w:pos="0"/>
          <w:tab w:val="left" w:pos="426"/>
          <w:tab w:val="left" w:pos="567"/>
          <w:tab w:val="left" w:pos="1140"/>
          <w:tab w:val="left" w:pos="1395"/>
          <w:tab w:val="left" w:pos="1650"/>
          <w:tab w:val="left" w:pos="1965"/>
          <w:tab w:val="left" w:pos="2220"/>
          <w:tab w:val="left" w:leader="underscore" w:pos="7336"/>
        </w:tabs>
        <w:snapToGrid w:val="0"/>
        <w:spacing w:after="0"/>
        <w:ind w:left="0" w:firstLine="0"/>
      </w:pPr>
      <w:r w:rsidRPr="00E9692B">
        <w:t>Para tanto, o processo de contratação em apreço visa garantir o suporte tecnológico do Município, com a disponibilização de um sistema integrado de gestão municipal, para utilização por toda a estrutura da máquina pública e nos diversos níveis hierárquicos, alcançando à gestão, à administração e à operação de diversas funções do ambiente governamental.</w:t>
      </w:r>
    </w:p>
    <w:p w:rsidR="0071701B" w:rsidRPr="00E9692B" w:rsidRDefault="0071701B" w:rsidP="00600EAC">
      <w:pPr>
        <w:pStyle w:val="PargrafodaLista"/>
        <w:numPr>
          <w:ilvl w:val="1"/>
          <w:numId w:val="1"/>
        </w:numPr>
        <w:tabs>
          <w:tab w:val="left" w:pos="0"/>
          <w:tab w:val="left" w:pos="426"/>
          <w:tab w:val="left" w:pos="567"/>
          <w:tab w:val="left" w:pos="1140"/>
          <w:tab w:val="left" w:pos="1395"/>
          <w:tab w:val="left" w:pos="1650"/>
          <w:tab w:val="left" w:pos="1965"/>
          <w:tab w:val="left" w:pos="2220"/>
          <w:tab w:val="left" w:leader="underscore" w:pos="7336"/>
        </w:tabs>
        <w:snapToGrid w:val="0"/>
        <w:spacing w:after="0"/>
        <w:ind w:left="0" w:firstLine="0"/>
        <w:rPr>
          <w:bCs/>
          <w:shd w:val="clear" w:color="auto" w:fill="FFFFFF"/>
        </w:rPr>
      </w:pPr>
      <w:r w:rsidRPr="00E9692B">
        <w:t xml:space="preserve">Dessa forma, entende-se que a realização deste processo de forma emergencial trará a continuidade dos serviços, bem como possibilitará a extração dos dados do SIAFIC, atendendo em sua totalidade os requisitos expressos no </w:t>
      </w:r>
      <w:r w:rsidRPr="00E9692B">
        <w:rPr>
          <w:bCs/>
          <w:shd w:val="clear" w:color="auto" w:fill="FFFFFF"/>
        </w:rPr>
        <w:t>Decreto Federal nº 10.540 de 05/11/2020.</w:t>
      </w:r>
    </w:p>
    <w:p w:rsidR="0071701B" w:rsidRPr="00E9692B" w:rsidRDefault="0071701B" w:rsidP="00600EAC">
      <w:pPr>
        <w:pStyle w:val="PargrafodaLista"/>
        <w:numPr>
          <w:ilvl w:val="1"/>
          <w:numId w:val="1"/>
        </w:numPr>
        <w:tabs>
          <w:tab w:val="left" w:pos="0"/>
          <w:tab w:val="left" w:pos="426"/>
          <w:tab w:val="left" w:pos="567"/>
          <w:tab w:val="left" w:pos="1140"/>
          <w:tab w:val="left" w:pos="1395"/>
          <w:tab w:val="left" w:pos="1650"/>
          <w:tab w:val="left" w:pos="1965"/>
          <w:tab w:val="left" w:pos="2220"/>
          <w:tab w:val="left" w:leader="underscore" w:pos="7336"/>
        </w:tabs>
        <w:snapToGrid w:val="0"/>
        <w:spacing w:after="0"/>
        <w:ind w:left="0" w:firstLine="0"/>
      </w:pPr>
      <w:r w:rsidRPr="00E9692B">
        <w:t>Assim posto, o Município deverá promover a contratação emergencial dos serviços aqui relacionados, realizando a aquisição direta do quantitativo proposto que é suficiente para atendimento das necessidades da rede de municipal, até que se finalize o Processo Licitatório para o mesmo objeto.</w:t>
      </w:r>
    </w:p>
    <w:p w:rsidR="0071701B" w:rsidRPr="00E9692B" w:rsidRDefault="0071701B" w:rsidP="0071701B">
      <w:pPr>
        <w:pStyle w:val="PargrafodaLista"/>
        <w:numPr>
          <w:ilvl w:val="1"/>
          <w:numId w:val="1"/>
        </w:numPr>
        <w:tabs>
          <w:tab w:val="left" w:pos="0"/>
          <w:tab w:val="left" w:pos="426"/>
          <w:tab w:val="left" w:pos="567"/>
          <w:tab w:val="left" w:pos="1140"/>
          <w:tab w:val="left" w:pos="1395"/>
          <w:tab w:val="left" w:pos="1650"/>
          <w:tab w:val="left" w:pos="1965"/>
          <w:tab w:val="left" w:pos="2220"/>
          <w:tab w:val="left" w:leader="underscore" w:pos="7336"/>
        </w:tabs>
        <w:snapToGrid w:val="0"/>
        <w:spacing w:after="0"/>
        <w:ind w:left="0" w:firstLine="0"/>
      </w:pPr>
      <w:r w:rsidRPr="00E9692B">
        <w:t>Em suma, a contratação deverá garantir:</w:t>
      </w:r>
    </w:p>
    <w:p w:rsidR="0071701B" w:rsidRPr="00E9692B" w:rsidRDefault="0071701B" w:rsidP="00D54231">
      <w:pPr>
        <w:pStyle w:val="PargrafodaLista"/>
        <w:numPr>
          <w:ilvl w:val="0"/>
          <w:numId w:val="27"/>
        </w:numPr>
        <w:autoSpaceDN w:val="0"/>
        <w:spacing w:after="0"/>
        <w:ind w:left="284" w:hanging="284"/>
        <w:rPr>
          <w:color w:val="000000"/>
          <w:lang w:eastAsia="zh-CN"/>
        </w:rPr>
      </w:pPr>
      <w:r w:rsidRPr="00E9692B">
        <w:rPr>
          <w:color w:val="000000"/>
          <w:lang w:eastAsia="zh-CN"/>
        </w:rPr>
        <w:t xml:space="preserve">Fortalecimento das capacidades gerencial, normativa, operacional e administrativa da gestão pública; </w:t>
      </w:r>
    </w:p>
    <w:p w:rsidR="0071701B" w:rsidRPr="00E9692B" w:rsidRDefault="0071701B" w:rsidP="00D54231">
      <w:pPr>
        <w:pStyle w:val="PargrafodaLista"/>
        <w:numPr>
          <w:ilvl w:val="0"/>
          <w:numId w:val="27"/>
        </w:numPr>
        <w:suppressAutoHyphens w:val="0"/>
        <w:autoSpaceDE w:val="0"/>
        <w:autoSpaceDN w:val="0"/>
        <w:adjustRightInd w:val="0"/>
        <w:spacing w:after="0"/>
        <w:ind w:left="284" w:hanging="284"/>
        <w:rPr>
          <w:color w:val="000000"/>
          <w:lang w:eastAsia="zh-CN"/>
        </w:rPr>
      </w:pPr>
      <w:r w:rsidRPr="00E9692B">
        <w:rPr>
          <w:color w:val="000000"/>
          <w:lang w:eastAsia="zh-CN"/>
        </w:rPr>
        <w:t xml:space="preserve">Desenvolvimento e aperfeiçoamento de sistemas de informação, serviços e processos voltados ao cumprimento das atribuições e competências municipais; </w:t>
      </w:r>
    </w:p>
    <w:p w:rsidR="0071701B" w:rsidRPr="00E9692B" w:rsidRDefault="0071701B" w:rsidP="00D54231">
      <w:pPr>
        <w:pStyle w:val="PargrafodaLista"/>
        <w:numPr>
          <w:ilvl w:val="0"/>
          <w:numId w:val="27"/>
        </w:numPr>
        <w:suppressAutoHyphens w:val="0"/>
        <w:autoSpaceDE w:val="0"/>
        <w:autoSpaceDN w:val="0"/>
        <w:adjustRightInd w:val="0"/>
        <w:spacing w:after="0"/>
        <w:ind w:left="284" w:hanging="284"/>
        <w:rPr>
          <w:color w:val="000000"/>
          <w:lang w:eastAsia="zh-CN"/>
        </w:rPr>
      </w:pPr>
      <w:r w:rsidRPr="00E9692B">
        <w:rPr>
          <w:color w:val="000000"/>
          <w:lang w:eastAsia="zh-CN"/>
        </w:rPr>
        <w:t>Suporte à gestão através da oferta de um sistema corporativo para acompanhamento das atribuições e obrigações municipais, maximizando o uso de recursos, o registro, o controle e o gerenciamento da execução das movimentações públicas, além do desenvolvimento de outros serviços correlatos para a plena garantia da implantação e do funcionamento no âmbito da máquina pública;</w:t>
      </w:r>
    </w:p>
    <w:p w:rsidR="0071701B" w:rsidRPr="00E9692B" w:rsidRDefault="0071701B" w:rsidP="00D54231">
      <w:pPr>
        <w:pStyle w:val="PargrafodaLista"/>
        <w:numPr>
          <w:ilvl w:val="0"/>
          <w:numId w:val="27"/>
        </w:numPr>
        <w:suppressAutoHyphens w:val="0"/>
        <w:autoSpaceDE w:val="0"/>
        <w:autoSpaceDN w:val="0"/>
        <w:adjustRightInd w:val="0"/>
        <w:spacing w:after="0"/>
        <w:ind w:left="284" w:hanging="284"/>
        <w:rPr>
          <w:color w:val="000000"/>
          <w:lang w:eastAsia="zh-CN"/>
        </w:rPr>
      </w:pPr>
      <w:r w:rsidRPr="00E9692B">
        <w:rPr>
          <w:color w:val="000000"/>
          <w:lang w:eastAsia="zh-CN"/>
        </w:rPr>
        <w:t>O acesso do Cidadão a todas as informações com transparência através dos canais de acesso           presencial e virtual, assim como permitir a comunicação entre o Cidadão e a Administração Municipal, em ambos os sentidos, de forma rápida usando as facilidades dos eq</w:t>
      </w:r>
      <w:r w:rsidR="00BD2F4C" w:rsidRPr="00E9692B">
        <w:rPr>
          <w:color w:val="000000"/>
          <w:lang w:eastAsia="zh-CN"/>
        </w:rPr>
        <w:t>uipamentos móveis como</w:t>
      </w:r>
      <w:r w:rsidRPr="00E9692B">
        <w:rPr>
          <w:color w:val="000000"/>
          <w:lang w:eastAsia="zh-CN"/>
        </w:rPr>
        <w:t xml:space="preserve"> celulares e </w:t>
      </w:r>
      <w:proofErr w:type="spellStart"/>
      <w:r w:rsidRPr="00E9692B">
        <w:rPr>
          <w:i/>
          <w:color w:val="000000"/>
          <w:lang w:eastAsia="zh-CN"/>
        </w:rPr>
        <w:t>tablets</w:t>
      </w:r>
      <w:proofErr w:type="spellEnd"/>
      <w:r w:rsidRPr="00E9692B">
        <w:rPr>
          <w:color w:val="000000"/>
          <w:lang w:eastAsia="zh-CN"/>
        </w:rPr>
        <w:t>;</w:t>
      </w:r>
    </w:p>
    <w:p w:rsidR="00440833" w:rsidRPr="00E9692B" w:rsidRDefault="0071701B" w:rsidP="00D54231">
      <w:pPr>
        <w:pStyle w:val="PargrafodaLista"/>
        <w:numPr>
          <w:ilvl w:val="0"/>
          <w:numId w:val="27"/>
        </w:numPr>
        <w:suppressAutoHyphens w:val="0"/>
        <w:autoSpaceDE w:val="0"/>
        <w:autoSpaceDN w:val="0"/>
        <w:adjustRightInd w:val="0"/>
        <w:spacing w:after="0"/>
        <w:ind w:left="284" w:hanging="284"/>
        <w:rPr>
          <w:color w:val="000000"/>
          <w:lang w:eastAsia="zh-CN"/>
        </w:rPr>
      </w:pPr>
      <w:r w:rsidRPr="00E9692B">
        <w:rPr>
          <w:color w:val="000000"/>
          <w:lang w:eastAsia="zh-CN"/>
        </w:rPr>
        <w:t xml:space="preserve">Continuidade da integração, importação e modelagem </w:t>
      </w:r>
      <w:r w:rsidRPr="00E9692B">
        <w:rPr>
          <w:bCs/>
          <w:color w:val="000000"/>
          <w:shd w:val="clear" w:color="auto" w:fill="FFFFFF"/>
        </w:rPr>
        <w:t xml:space="preserve">dos dados do SIAFIC de todas as Secretarias, Autarquias e </w:t>
      </w:r>
      <w:r w:rsidRPr="00E9692B">
        <w:rPr>
          <w:color w:val="000000"/>
          <w:lang w:eastAsia="zh-CN"/>
        </w:rPr>
        <w:t>Fundos, todos do Município de Olinda, com a Câmara Municipal de Olinda, garantindo total compatibilidade entre os módulos do sistema de gestão pública, a fim de atender os requisitos do SIAFIC em sua totalidade, conforme ao Decreto nº 10.540 de 05/11/2020.</w:t>
      </w:r>
    </w:p>
    <w:p w:rsidR="00E91F2E" w:rsidRPr="00E9692B" w:rsidRDefault="00E91F2E" w:rsidP="0071701B">
      <w:pPr>
        <w:suppressAutoHyphens w:val="0"/>
        <w:autoSpaceDE w:val="0"/>
        <w:autoSpaceDN w:val="0"/>
        <w:adjustRightInd w:val="0"/>
        <w:spacing w:after="0"/>
        <w:rPr>
          <w:rFonts w:eastAsia="SimSun"/>
          <w:color w:val="000000"/>
          <w:lang w:eastAsia="zh-CN"/>
        </w:rPr>
      </w:pPr>
    </w:p>
    <w:p w:rsidR="00440833" w:rsidRPr="00E9692B" w:rsidRDefault="00440833" w:rsidP="0071701B">
      <w:pPr>
        <w:pStyle w:val="Ttulo1"/>
        <w:numPr>
          <w:ilvl w:val="0"/>
          <w:numId w:val="1"/>
        </w:numPr>
        <w:spacing w:after="0" w:line="240" w:lineRule="auto"/>
        <w:ind w:left="284" w:hanging="284"/>
        <w:rPr>
          <w:rFonts w:ascii="Arial" w:hAnsi="Arial" w:cs="Arial"/>
          <w:sz w:val="24"/>
          <w:szCs w:val="24"/>
          <w:u w:val="thick"/>
        </w:rPr>
      </w:pPr>
      <w:r w:rsidRPr="00E9692B">
        <w:rPr>
          <w:rFonts w:ascii="Arial" w:hAnsi="Arial" w:cs="Arial"/>
          <w:sz w:val="24"/>
          <w:szCs w:val="24"/>
          <w:u w:val="thick"/>
        </w:rPr>
        <w:t>DAS ESPECIFICAÇÕES TÉCNICAS – REQUISITOS E FUNCIONALIDADES</w:t>
      </w:r>
    </w:p>
    <w:p w:rsidR="00440833" w:rsidRPr="00E9692B" w:rsidRDefault="00440833" w:rsidP="0071701B">
      <w:pPr>
        <w:spacing w:after="0"/>
      </w:pPr>
    </w:p>
    <w:p w:rsidR="003F5727" w:rsidRPr="00E9692B" w:rsidRDefault="00440833" w:rsidP="0071701B">
      <w:pPr>
        <w:pStyle w:val="PargrafodaLista"/>
        <w:numPr>
          <w:ilvl w:val="1"/>
          <w:numId w:val="1"/>
        </w:numPr>
        <w:tabs>
          <w:tab w:val="left" w:pos="426"/>
        </w:tabs>
        <w:spacing w:after="0"/>
        <w:ind w:left="0" w:firstLine="0"/>
      </w:pPr>
      <w:proofErr w:type="gramStart"/>
      <w:r w:rsidRPr="00E9692B">
        <w:t>Compreende</w:t>
      </w:r>
      <w:proofErr w:type="gramEnd"/>
      <w:r w:rsidRPr="00E9692B">
        <w:t xml:space="preserve"> o fornecimento da licença de uso de software por prazo determinado (locação), com atualização mensal, assim como suporte técnico permanente e manutenção, que garanta as alterações legais, corretivas e evolutivas, incluindo, conversão, implantação e treinamento, dos seguintes módulos</w:t>
      </w:r>
      <w:r w:rsidR="003F5727" w:rsidRPr="00E9692B">
        <w:t xml:space="preserve"> aplicativos:</w:t>
      </w:r>
    </w:p>
    <w:p w:rsidR="00440833" w:rsidRPr="00E9692B" w:rsidRDefault="00440833" w:rsidP="00E9692B">
      <w:pPr>
        <w:pStyle w:val="PargrafodaLista"/>
        <w:numPr>
          <w:ilvl w:val="2"/>
          <w:numId w:val="1"/>
        </w:numPr>
        <w:tabs>
          <w:tab w:val="left" w:pos="709"/>
          <w:tab w:val="left" w:pos="1134"/>
        </w:tabs>
        <w:spacing w:after="0"/>
        <w:ind w:left="0" w:firstLine="0"/>
      </w:pPr>
      <w:r w:rsidRPr="00E9692B">
        <w:t>Sistema de Administração de Recursos Humanos;</w:t>
      </w:r>
    </w:p>
    <w:p w:rsidR="00440833" w:rsidRPr="00E9692B" w:rsidRDefault="00440833" w:rsidP="00E9692B">
      <w:pPr>
        <w:pStyle w:val="PargrafodaLista"/>
        <w:numPr>
          <w:ilvl w:val="2"/>
          <w:numId w:val="1"/>
        </w:numPr>
        <w:tabs>
          <w:tab w:val="left" w:pos="709"/>
          <w:tab w:val="left" w:pos="1134"/>
        </w:tabs>
        <w:spacing w:after="0"/>
        <w:ind w:left="0" w:firstLine="0"/>
      </w:pPr>
      <w:r w:rsidRPr="00E9692B">
        <w:t>Sistema de Administração Orçamentária e Financeira;</w:t>
      </w:r>
    </w:p>
    <w:p w:rsidR="00440833" w:rsidRPr="00E9692B" w:rsidRDefault="00440833" w:rsidP="00E9692B">
      <w:pPr>
        <w:pStyle w:val="PargrafodaLista"/>
        <w:numPr>
          <w:ilvl w:val="2"/>
          <w:numId w:val="1"/>
        </w:numPr>
        <w:tabs>
          <w:tab w:val="left" w:pos="709"/>
          <w:tab w:val="left" w:pos="1134"/>
        </w:tabs>
        <w:spacing w:after="0"/>
        <w:ind w:left="0" w:firstLine="0"/>
      </w:pPr>
      <w:r w:rsidRPr="00E9692B">
        <w:t>Sistema de Licitações e Contratos;</w:t>
      </w:r>
    </w:p>
    <w:p w:rsidR="00440833" w:rsidRPr="00E9692B" w:rsidRDefault="00440833" w:rsidP="00E9692B">
      <w:pPr>
        <w:pStyle w:val="PargrafodaLista"/>
        <w:numPr>
          <w:ilvl w:val="2"/>
          <w:numId w:val="1"/>
        </w:numPr>
        <w:tabs>
          <w:tab w:val="left" w:pos="709"/>
          <w:tab w:val="left" w:pos="1134"/>
        </w:tabs>
        <w:spacing w:after="0"/>
        <w:ind w:left="0" w:firstLine="0"/>
      </w:pPr>
      <w:r w:rsidRPr="00E9692B">
        <w:t>Sistema de Patrimônio;</w:t>
      </w:r>
    </w:p>
    <w:p w:rsidR="00440833" w:rsidRPr="00E9692B" w:rsidRDefault="00440833" w:rsidP="00E9692B">
      <w:pPr>
        <w:pStyle w:val="PargrafodaLista"/>
        <w:numPr>
          <w:ilvl w:val="2"/>
          <w:numId w:val="1"/>
        </w:numPr>
        <w:tabs>
          <w:tab w:val="left" w:pos="709"/>
          <w:tab w:val="left" w:pos="1134"/>
        </w:tabs>
        <w:spacing w:after="0"/>
        <w:ind w:left="0" w:firstLine="0"/>
      </w:pPr>
      <w:r w:rsidRPr="00E9692B">
        <w:t>Sistema de Tramitação de Processos;</w:t>
      </w:r>
    </w:p>
    <w:p w:rsidR="00440833" w:rsidRPr="00E9692B" w:rsidRDefault="00440833" w:rsidP="00E9692B">
      <w:pPr>
        <w:pStyle w:val="PargrafodaLista"/>
        <w:numPr>
          <w:ilvl w:val="2"/>
          <w:numId w:val="1"/>
        </w:numPr>
        <w:tabs>
          <w:tab w:val="left" w:pos="709"/>
          <w:tab w:val="left" w:pos="1134"/>
        </w:tabs>
        <w:spacing w:after="0"/>
        <w:ind w:left="0" w:firstLine="0"/>
      </w:pPr>
      <w:r w:rsidRPr="00E9692B">
        <w:lastRenderedPageBreak/>
        <w:t>Portal da Transparência;</w:t>
      </w:r>
    </w:p>
    <w:p w:rsidR="00440833" w:rsidRPr="00E9692B" w:rsidRDefault="00440833" w:rsidP="00E9692B">
      <w:pPr>
        <w:pStyle w:val="PargrafodaLista"/>
        <w:numPr>
          <w:ilvl w:val="2"/>
          <w:numId w:val="1"/>
        </w:numPr>
        <w:tabs>
          <w:tab w:val="left" w:pos="709"/>
          <w:tab w:val="left" w:pos="1134"/>
        </w:tabs>
        <w:spacing w:after="0"/>
        <w:ind w:left="0" w:firstLine="0"/>
      </w:pPr>
      <w:r w:rsidRPr="00E9692B">
        <w:t>Sistema de Compras e Materiais</w:t>
      </w:r>
      <w:r w:rsidR="00D4593C" w:rsidRPr="00E9692B">
        <w:t>.</w:t>
      </w:r>
    </w:p>
    <w:p w:rsidR="00440833" w:rsidRPr="00E9692B" w:rsidRDefault="00440833" w:rsidP="0071701B">
      <w:pPr>
        <w:pStyle w:val="PargrafodaLista"/>
        <w:numPr>
          <w:ilvl w:val="1"/>
          <w:numId w:val="1"/>
        </w:numPr>
        <w:tabs>
          <w:tab w:val="left" w:pos="426"/>
        </w:tabs>
        <w:spacing w:after="0"/>
        <w:ind w:left="0" w:firstLine="0"/>
        <w:rPr>
          <w:b/>
        </w:rPr>
      </w:pPr>
      <w:r w:rsidRPr="00E9692B">
        <w:rPr>
          <w:b/>
          <w:bCs/>
        </w:rPr>
        <w:t xml:space="preserve">Descrição </w:t>
      </w:r>
      <w:r w:rsidRPr="00E9692B">
        <w:rPr>
          <w:b/>
        </w:rPr>
        <w:t>Geral dos Módulos</w:t>
      </w:r>
    </w:p>
    <w:p w:rsidR="00440833" w:rsidRPr="00E9692B" w:rsidRDefault="00440833" w:rsidP="0071701B">
      <w:pPr>
        <w:pStyle w:val="PargrafodaLista"/>
        <w:spacing w:after="0"/>
        <w:ind w:left="0"/>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04"/>
        <w:gridCol w:w="8291"/>
      </w:tblGrid>
      <w:tr w:rsidR="00440833" w:rsidRPr="00E9692B" w:rsidTr="00293BA0">
        <w:trPr>
          <w:trHeight w:val="412"/>
          <w:jc w:val="center"/>
        </w:trPr>
        <w:tc>
          <w:tcPr>
            <w:tcW w:w="1204" w:type="dxa"/>
            <w:shd w:val="clear" w:color="auto" w:fill="F2F2F2"/>
            <w:vAlign w:val="center"/>
          </w:tcPr>
          <w:p w:rsidR="00440833" w:rsidRPr="00E9692B" w:rsidRDefault="00440833" w:rsidP="0071701B">
            <w:pPr>
              <w:spacing w:after="0"/>
              <w:jc w:val="center"/>
              <w:rPr>
                <w:b/>
                <w:color w:val="000000"/>
              </w:rPr>
            </w:pPr>
            <w:r w:rsidRPr="00E9692B">
              <w:rPr>
                <w:b/>
                <w:color w:val="000000"/>
              </w:rPr>
              <w:t>Item</w:t>
            </w:r>
          </w:p>
        </w:tc>
        <w:tc>
          <w:tcPr>
            <w:tcW w:w="8291" w:type="dxa"/>
            <w:shd w:val="clear" w:color="auto" w:fill="F2F2F2"/>
            <w:vAlign w:val="center"/>
          </w:tcPr>
          <w:p w:rsidR="00440833" w:rsidRPr="00E9692B" w:rsidRDefault="00440833" w:rsidP="0071701B">
            <w:pPr>
              <w:spacing w:after="0"/>
              <w:jc w:val="center"/>
              <w:rPr>
                <w:b/>
                <w:color w:val="000000"/>
              </w:rPr>
            </w:pPr>
            <w:r w:rsidRPr="00E9692B">
              <w:rPr>
                <w:b/>
                <w:color w:val="000000"/>
              </w:rPr>
              <w:t>Descrição</w:t>
            </w:r>
          </w:p>
        </w:tc>
      </w:tr>
      <w:tr w:rsidR="00440833" w:rsidRPr="00E9692B" w:rsidTr="00293BA0">
        <w:trPr>
          <w:trHeight w:val="412"/>
          <w:jc w:val="center"/>
        </w:trPr>
        <w:tc>
          <w:tcPr>
            <w:tcW w:w="1204" w:type="dxa"/>
            <w:vAlign w:val="center"/>
          </w:tcPr>
          <w:p w:rsidR="00440833" w:rsidRPr="00E9692B" w:rsidRDefault="00440833" w:rsidP="0071701B">
            <w:pPr>
              <w:spacing w:after="0"/>
              <w:jc w:val="center"/>
              <w:rPr>
                <w:b/>
              </w:rPr>
            </w:pPr>
            <w:r w:rsidRPr="00E9692B">
              <w:rPr>
                <w:b/>
              </w:rPr>
              <w:t>I</w:t>
            </w:r>
          </w:p>
        </w:tc>
        <w:tc>
          <w:tcPr>
            <w:tcW w:w="8291" w:type="dxa"/>
            <w:vAlign w:val="center"/>
          </w:tcPr>
          <w:p w:rsidR="00440833" w:rsidRPr="00E9692B" w:rsidRDefault="00440833" w:rsidP="0071701B">
            <w:pPr>
              <w:spacing w:after="0"/>
              <w:rPr>
                <w:color w:val="000000"/>
              </w:rPr>
            </w:pPr>
            <w:proofErr w:type="gramStart"/>
            <w:r w:rsidRPr="00E9692B">
              <w:rPr>
                <w:color w:val="000000"/>
              </w:rPr>
              <w:t>Sistemas Multiusuário</w:t>
            </w:r>
            <w:proofErr w:type="gramEnd"/>
            <w:r w:rsidRPr="00E9692B">
              <w:rPr>
                <w:color w:val="000000"/>
              </w:rPr>
              <w:t>.</w:t>
            </w:r>
          </w:p>
        </w:tc>
      </w:tr>
      <w:tr w:rsidR="00440833" w:rsidRPr="00E9692B" w:rsidTr="00293BA0">
        <w:trPr>
          <w:trHeight w:val="418"/>
          <w:jc w:val="center"/>
        </w:trPr>
        <w:tc>
          <w:tcPr>
            <w:tcW w:w="1204" w:type="dxa"/>
            <w:vAlign w:val="center"/>
          </w:tcPr>
          <w:p w:rsidR="00440833" w:rsidRPr="00E9692B" w:rsidRDefault="00440833" w:rsidP="0071701B">
            <w:pPr>
              <w:spacing w:after="0"/>
              <w:jc w:val="center"/>
              <w:rPr>
                <w:b/>
              </w:rPr>
            </w:pPr>
            <w:r w:rsidRPr="00E9692B">
              <w:rPr>
                <w:b/>
              </w:rPr>
              <w:t>II</w:t>
            </w:r>
          </w:p>
        </w:tc>
        <w:tc>
          <w:tcPr>
            <w:tcW w:w="8291" w:type="dxa"/>
            <w:vAlign w:val="center"/>
          </w:tcPr>
          <w:p w:rsidR="00440833" w:rsidRPr="00E9692B" w:rsidRDefault="00440833" w:rsidP="0071701B">
            <w:pPr>
              <w:spacing w:after="0"/>
              <w:rPr>
                <w:color w:val="000000"/>
              </w:rPr>
            </w:pPr>
            <w:r w:rsidRPr="00E9692B">
              <w:rPr>
                <w:color w:val="000000"/>
              </w:rPr>
              <w:t>Sistemas em ambiente Cliente-Servidor.</w:t>
            </w:r>
          </w:p>
        </w:tc>
      </w:tr>
      <w:tr w:rsidR="00440833" w:rsidRPr="00E9692B" w:rsidTr="00293BA0">
        <w:trPr>
          <w:trHeight w:val="412"/>
          <w:jc w:val="center"/>
        </w:trPr>
        <w:tc>
          <w:tcPr>
            <w:tcW w:w="1204" w:type="dxa"/>
            <w:vAlign w:val="center"/>
          </w:tcPr>
          <w:p w:rsidR="00440833" w:rsidRPr="00E9692B" w:rsidRDefault="00440833" w:rsidP="0071701B">
            <w:pPr>
              <w:spacing w:after="0"/>
              <w:jc w:val="center"/>
              <w:rPr>
                <w:b/>
              </w:rPr>
            </w:pPr>
            <w:r w:rsidRPr="00E9692B">
              <w:rPr>
                <w:b/>
              </w:rPr>
              <w:t>III</w:t>
            </w:r>
          </w:p>
        </w:tc>
        <w:tc>
          <w:tcPr>
            <w:tcW w:w="8291" w:type="dxa"/>
            <w:vAlign w:val="center"/>
          </w:tcPr>
          <w:p w:rsidR="00440833" w:rsidRPr="00E9692B" w:rsidRDefault="00440833" w:rsidP="0071701B">
            <w:pPr>
              <w:spacing w:after="0"/>
              <w:rPr>
                <w:color w:val="000000"/>
              </w:rPr>
            </w:pPr>
            <w:r w:rsidRPr="00E9692B">
              <w:t>Compatível com SGBD MS SQL SERVER 2012 e 2014.</w:t>
            </w:r>
          </w:p>
        </w:tc>
      </w:tr>
      <w:tr w:rsidR="00440833" w:rsidRPr="00E9692B" w:rsidTr="00293BA0">
        <w:trPr>
          <w:trHeight w:val="418"/>
          <w:jc w:val="center"/>
        </w:trPr>
        <w:tc>
          <w:tcPr>
            <w:tcW w:w="1204" w:type="dxa"/>
            <w:vAlign w:val="center"/>
          </w:tcPr>
          <w:p w:rsidR="00440833" w:rsidRPr="00E9692B" w:rsidRDefault="00440833" w:rsidP="0071701B">
            <w:pPr>
              <w:spacing w:after="0"/>
              <w:jc w:val="center"/>
              <w:rPr>
                <w:b/>
              </w:rPr>
            </w:pPr>
            <w:r w:rsidRPr="00E9692B">
              <w:rPr>
                <w:b/>
              </w:rPr>
              <w:t>IV</w:t>
            </w:r>
          </w:p>
        </w:tc>
        <w:tc>
          <w:tcPr>
            <w:tcW w:w="8291" w:type="dxa"/>
            <w:vAlign w:val="center"/>
          </w:tcPr>
          <w:p w:rsidR="00440833" w:rsidRPr="00E9692B" w:rsidRDefault="00440833" w:rsidP="0071701B">
            <w:pPr>
              <w:spacing w:after="0"/>
              <w:rPr>
                <w:color w:val="000000"/>
              </w:rPr>
            </w:pPr>
            <w:r w:rsidRPr="00E9692B">
              <w:t>Compatível com Sistema Operacional MS Windows Server 2012 e 2012 R2.</w:t>
            </w:r>
          </w:p>
        </w:tc>
      </w:tr>
      <w:tr w:rsidR="00440833" w:rsidRPr="00E9692B" w:rsidTr="00293BA0">
        <w:trPr>
          <w:trHeight w:val="412"/>
          <w:jc w:val="center"/>
        </w:trPr>
        <w:tc>
          <w:tcPr>
            <w:tcW w:w="1204" w:type="dxa"/>
            <w:vAlign w:val="center"/>
          </w:tcPr>
          <w:p w:rsidR="00440833" w:rsidRPr="00E9692B" w:rsidRDefault="00440833" w:rsidP="0071701B">
            <w:pPr>
              <w:spacing w:after="0"/>
              <w:jc w:val="center"/>
              <w:rPr>
                <w:b/>
              </w:rPr>
            </w:pPr>
            <w:r w:rsidRPr="00E9692B">
              <w:rPr>
                <w:b/>
              </w:rPr>
              <w:t>V</w:t>
            </w:r>
          </w:p>
        </w:tc>
        <w:tc>
          <w:tcPr>
            <w:tcW w:w="8291" w:type="dxa"/>
            <w:vAlign w:val="center"/>
          </w:tcPr>
          <w:p w:rsidR="00440833" w:rsidRPr="00E9692B" w:rsidRDefault="00440833" w:rsidP="0071701B">
            <w:pPr>
              <w:spacing w:after="0"/>
              <w:rPr>
                <w:color w:val="000000"/>
              </w:rPr>
            </w:pPr>
            <w:r w:rsidRPr="00E9692B">
              <w:t xml:space="preserve">Compatível com sistema operacional Windows para desktops para uso nas estações de trabalho nas versões Windows </w:t>
            </w:r>
            <w:proofErr w:type="gramStart"/>
            <w:r w:rsidRPr="00E9692B">
              <w:t>8</w:t>
            </w:r>
            <w:proofErr w:type="gramEnd"/>
            <w:r w:rsidRPr="00E9692B">
              <w:t>, Windows 8.1 e Windows 10.</w:t>
            </w:r>
          </w:p>
        </w:tc>
      </w:tr>
      <w:tr w:rsidR="00440833" w:rsidRPr="00E9692B" w:rsidTr="00293BA0">
        <w:trPr>
          <w:trHeight w:val="418"/>
          <w:jc w:val="center"/>
        </w:trPr>
        <w:tc>
          <w:tcPr>
            <w:tcW w:w="1204" w:type="dxa"/>
            <w:vAlign w:val="center"/>
          </w:tcPr>
          <w:p w:rsidR="00440833" w:rsidRPr="00E9692B" w:rsidRDefault="00440833" w:rsidP="0071701B">
            <w:pPr>
              <w:spacing w:after="0"/>
              <w:jc w:val="center"/>
              <w:rPr>
                <w:b/>
              </w:rPr>
            </w:pPr>
            <w:r w:rsidRPr="00E9692B">
              <w:rPr>
                <w:b/>
              </w:rPr>
              <w:t>VI</w:t>
            </w:r>
          </w:p>
        </w:tc>
        <w:tc>
          <w:tcPr>
            <w:tcW w:w="8291" w:type="dxa"/>
            <w:vAlign w:val="center"/>
          </w:tcPr>
          <w:p w:rsidR="00440833" w:rsidRPr="00E9692B" w:rsidRDefault="00440833" w:rsidP="0071701B">
            <w:pPr>
              <w:spacing w:after="0"/>
              <w:rPr>
                <w:color w:val="000000"/>
              </w:rPr>
            </w:pPr>
            <w:r w:rsidRPr="00E9692B">
              <w:rPr>
                <w:color w:val="000000"/>
              </w:rPr>
              <w:t>Interface gráfica.</w:t>
            </w:r>
          </w:p>
        </w:tc>
      </w:tr>
      <w:tr w:rsidR="00440833" w:rsidRPr="00E9692B" w:rsidTr="00293BA0">
        <w:trPr>
          <w:trHeight w:val="412"/>
          <w:jc w:val="center"/>
        </w:trPr>
        <w:tc>
          <w:tcPr>
            <w:tcW w:w="1204" w:type="dxa"/>
            <w:vAlign w:val="center"/>
          </w:tcPr>
          <w:p w:rsidR="00440833" w:rsidRPr="00E9692B" w:rsidRDefault="00440833" w:rsidP="0071701B">
            <w:pPr>
              <w:spacing w:after="0"/>
              <w:jc w:val="center"/>
              <w:rPr>
                <w:b/>
              </w:rPr>
            </w:pPr>
            <w:r w:rsidRPr="00E9692B">
              <w:rPr>
                <w:b/>
              </w:rPr>
              <w:t>VII</w:t>
            </w:r>
          </w:p>
        </w:tc>
        <w:tc>
          <w:tcPr>
            <w:tcW w:w="8291" w:type="dxa"/>
            <w:vAlign w:val="center"/>
          </w:tcPr>
          <w:p w:rsidR="00440833" w:rsidRPr="00E9692B" w:rsidRDefault="00440833" w:rsidP="0071701B">
            <w:pPr>
              <w:spacing w:after="0"/>
              <w:rPr>
                <w:color w:val="000000"/>
              </w:rPr>
            </w:pPr>
            <w:r w:rsidRPr="00E9692B">
              <w:rPr>
                <w:color w:val="000000"/>
              </w:rPr>
              <w:t>Prover controle de acesso aos sistemas através do uso de senhas.</w:t>
            </w:r>
          </w:p>
        </w:tc>
      </w:tr>
      <w:tr w:rsidR="00440833" w:rsidRPr="00E9692B" w:rsidTr="00293BA0">
        <w:trPr>
          <w:trHeight w:val="418"/>
          <w:jc w:val="center"/>
        </w:trPr>
        <w:tc>
          <w:tcPr>
            <w:tcW w:w="1204" w:type="dxa"/>
            <w:vAlign w:val="center"/>
          </w:tcPr>
          <w:p w:rsidR="00440833" w:rsidRPr="00E9692B" w:rsidRDefault="00440833" w:rsidP="0071701B">
            <w:pPr>
              <w:spacing w:after="0"/>
              <w:jc w:val="center"/>
              <w:rPr>
                <w:b/>
              </w:rPr>
            </w:pPr>
            <w:r w:rsidRPr="00E9692B">
              <w:rPr>
                <w:b/>
              </w:rPr>
              <w:t>VIII</w:t>
            </w:r>
          </w:p>
        </w:tc>
        <w:tc>
          <w:tcPr>
            <w:tcW w:w="8291" w:type="dxa"/>
            <w:vAlign w:val="center"/>
          </w:tcPr>
          <w:p w:rsidR="00440833" w:rsidRPr="00E9692B" w:rsidRDefault="00440833" w:rsidP="0071701B">
            <w:pPr>
              <w:spacing w:after="0"/>
              <w:rPr>
                <w:color w:val="000000"/>
              </w:rPr>
            </w:pPr>
            <w:r w:rsidRPr="00E9692B">
              <w:rPr>
                <w:color w:val="000000"/>
              </w:rPr>
              <w:t>Possuir função de ajuda online com orientações sobre o uso da função e seus campos.</w:t>
            </w:r>
          </w:p>
        </w:tc>
      </w:tr>
      <w:tr w:rsidR="00440833" w:rsidRPr="00E9692B" w:rsidTr="00293BA0">
        <w:trPr>
          <w:trHeight w:val="412"/>
          <w:jc w:val="center"/>
        </w:trPr>
        <w:tc>
          <w:tcPr>
            <w:tcW w:w="1204" w:type="dxa"/>
            <w:vAlign w:val="center"/>
          </w:tcPr>
          <w:p w:rsidR="00440833" w:rsidRPr="00E9692B" w:rsidRDefault="00440833" w:rsidP="0071701B">
            <w:pPr>
              <w:spacing w:after="0"/>
              <w:jc w:val="center"/>
              <w:rPr>
                <w:b/>
              </w:rPr>
            </w:pPr>
            <w:r w:rsidRPr="00E9692B">
              <w:rPr>
                <w:b/>
              </w:rPr>
              <w:t>IX</w:t>
            </w:r>
          </w:p>
        </w:tc>
        <w:tc>
          <w:tcPr>
            <w:tcW w:w="8291" w:type="dxa"/>
            <w:vAlign w:val="center"/>
          </w:tcPr>
          <w:p w:rsidR="00440833" w:rsidRPr="00E9692B" w:rsidRDefault="00440833" w:rsidP="0071701B">
            <w:pPr>
              <w:spacing w:after="0"/>
              <w:rPr>
                <w:color w:val="000000"/>
              </w:rPr>
            </w:pPr>
            <w:r w:rsidRPr="00E9692B">
              <w:rPr>
                <w:color w:val="000000"/>
              </w:rPr>
              <w:t>Garantir a integridade referencial entre as diversas tabelas dos sistemas.</w:t>
            </w:r>
          </w:p>
        </w:tc>
      </w:tr>
      <w:tr w:rsidR="00440833" w:rsidRPr="00E9692B" w:rsidTr="00293BA0">
        <w:trPr>
          <w:trHeight w:val="418"/>
          <w:jc w:val="center"/>
        </w:trPr>
        <w:tc>
          <w:tcPr>
            <w:tcW w:w="1204" w:type="dxa"/>
            <w:vAlign w:val="center"/>
          </w:tcPr>
          <w:p w:rsidR="00440833" w:rsidRPr="00E9692B" w:rsidRDefault="00440833" w:rsidP="0071701B">
            <w:pPr>
              <w:spacing w:after="0"/>
              <w:jc w:val="center"/>
              <w:rPr>
                <w:b/>
              </w:rPr>
            </w:pPr>
            <w:r w:rsidRPr="00E9692B">
              <w:rPr>
                <w:b/>
              </w:rPr>
              <w:t>X</w:t>
            </w:r>
          </w:p>
        </w:tc>
        <w:tc>
          <w:tcPr>
            <w:tcW w:w="8291" w:type="dxa"/>
            <w:vAlign w:val="center"/>
          </w:tcPr>
          <w:p w:rsidR="00440833" w:rsidRPr="00E9692B" w:rsidRDefault="00440833" w:rsidP="0071701B">
            <w:pPr>
              <w:spacing w:after="0"/>
              <w:rPr>
                <w:color w:val="000000"/>
              </w:rPr>
            </w:pPr>
            <w:r w:rsidRPr="00E9692B">
              <w:rPr>
                <w:color w:val="000000"/>
              </w:rPr>
              <w:t>Possibilitar que os aplicativos sejam acessados por usuários remotos.</w:t>
            </w:r>
          </w:p>
        </w:tc>
      </w:tr>
      <w:tr w:rsidR="00440833" w:rsidRPr="00E9692B" w:rsidTr="00293BA0">
        <w:trPr>
          <w:trHeight w:val="412"/>
          <w:jc w:val="center"/>
        </w:trPr>
        <w:tc>
          <w:tcPr>
            <w:tcW w:w="1204" w:type="dxa"/>
            <w:vAlign w:val="center"/>
          </w:tcPr>
          <w:p w:rsidR="00440833" w:rsidRPr="00E9692B" w:rsidRDefault="00440833" w:rsidP="0071701B">
            <w:pPr>
              <w:spacing w:after="0"/>
              <w:jc w:val="center"/>
              <w:rPr>
                <w:b/>
              </w:rPr>
            </w:pPr>
            <w:r w:rsidRPr="00E9692B">
              <w:rPr>
                <w:b/>
              </w:rPr>
              <w:t>XI</w:t>
            </w:r>
          </w:p>
        </w:tc>
        <w:tc>
          <w:tcPr>
            <w:tcW w:w="8291" w:type="dxa"/>
            <w:vAlign w:val="center"/>
          </w:tcPr>
          <w:p w:rsidR="00440833" w:rsidRPr="00E9692B" w:rsidRDefault="00440833" w:rsidP="0071701B">
            <w:pPr>
              <w:spacing w:after="0"/>
              <w:rPr>
                <w:color w:val="000000"/>
              </w:rPr>
            </w:pPr>
            <w:r w:rsidRPr="00E9692B">
              <w:rPr>
                <w:color w:val="000000"/>
              </w:rPr>
              <w:t>Os sistemas desktop devem:</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Permitir o bloqueio do acesso, após determinado número de tentativas inválidas e também permitir a definição de período determinado para acesso por usuário.</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 xml:space="preserve">Permitir a definição de dias da semana e períodos de horários para acesso por usuário, bloqueando seu acesso fora dos dias e períodos definidos. </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Prover recurso de Grupo de Usuários em que seja possível gerenciar de forma única as permissões dos usuários a ele pertencentes.</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 xml:space="preserve">Prover recurso de dupla custódia quando o acesso a uma determinada funcionalidade ou ações de exclusão, inclusão e alteração dentro dela necessitam de autorização de outrem, utilizando o conceito de usuário ou grupo autorizador. </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 xml:space="preserve">Permitir atribuir, por usuário ou grupo, as permissões específicas para Gravar, Consultar e/ou Excluir dados, para as funções que contemplam entrada de dados. </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 xml:space="preserve">Registrar em arquivo de auditoria as tentativas bem-sucedidas de </w:t>
            </w:r>
            <w:proofErr w:type="spellStart"/>
            <w:r w:rsidRPr="00E9692B">
              <w:rPr>
                <w:i/>
                <w:color w:val="000000"/>
              </w:rPr>
              <w:t>login</w:t>
            </w:r>
            <w:proofErr w:type="spellEnd"/>
            <w:r w:rsidRPr="00E9692B">
              <w:rPr>
                <w:color w:val="000000"/>
              </w:rPr>
              <w:t xml:space="preserve">, bem como os respectivos </w:t>
            </w:r>
            <w:proofErr w:type="spellStart"/>
            <w:r w:rsidRPr="00E9692B">
              <w:rPr>
                <w:i/>
                <w:color w:val="000000"/>
              </w:rPr>
              <w:t>logoffs</w:t>
            </w:r>
            <w:proofErr w:type="spellEnd"/>
            <w:r w:rsidRPr="00E9692B">
              <w:rPr>
                <w:color w:val="000000"/>
              </w:rPr>
              <w:t>, registrando data, hora e o usuário.</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Manter histórico dos acessos às funções por usuário, registrando a data/hora, o nome do usuário e detalhes como: inclusão, alteração e exclusão.</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Permitir a visualização dos relatórios em tela, bem como possibilitar que sejam salvos em disco para posterior reimpressão, distribuição pela rede, inclusive permitindo selecionar a impressão de intervalos de páginas e o número de cópias a serem impressas, além de também permitir a seleção da impressora de rede desejada.</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lastRenderedPageBreak/>
              <w:t>Realizar a consistência dos dados digitados campo a campo, no momento em que são informados.</w:t>
            </w:r>
          </w:p>
          <w:p w:rsidR="00440833" w:rsidRPr="00E9692B" w:rsidRDefault="00440833" w:rsidP="00D54231">
            <w:pPr>
              <w:numPr>
                <w:ilvl w:val="0"/>
                <w:numId w:val="5"/>
              </w:numPr>
              <w:suppressAutoHyphens w:val="0"/>
              <w:spacing w:after="0"/>
              <w:ind w:left="284" w:right="34" w:hanging="284"/>
              <w:rPr>
                <w:color w:val="000000"/>
              </w:rPr>
            </w:pPr>
            <w:r w:rsidRPr="00E9692B">
              <w:rPr>
                <w:color w:val="000000"/>
              </w:rPr>
              <w:t xml:space="preserve">Permitir que os sistemas </w:t>
            </w:r>
            <w:proofErr w:type="gramStart"/>
            <w:r w:rsidRPr="00E9692B">
              <w:rPr>
                <w:color w:val="000000"/>
              </w:rPr>
              <w:t>sejam</w:t>
            </w:r>
            <w:proofErr w:type="gramEnd"/>
            <w:r w:rsidRPr="00E9692B">
              <w:rPr>
                <w:color w:val="000000"/>
              </w:rPr>
              <w:t xml:space="preserve"> atualizados nas estações usuárias de forma automática a partir do servidor.</w:t>
            </w:r>
          </w:p>
        </w:tc>
      </w:tr>
    </w:tbl>
    <w:p w:rsidR="00440833" w:rsidRPr="00E9692B" w:rsidRDefault="00440833" w:rsidP="0071701B">
      <w:pPr>
        <w:spacing w:after="0"/>
      </w:pPr>
    </w:p>
    <w:p w:rsidR="00440833" w:rsidRPr="00E9692B" w:rsidRDefault="00440833" w:rsidP="0071701B">
      <w:pPr>
        <w:pStyle w:val="PargrafodaLista"/>
        <w:numPr>
          <w:ilvl w:val="1"/>
          <w:numId w:val="1"/>
        </w:numPr>
        <w:tabs>
          <w:tab w:val="left" w:pos="426"/>
        </w:tabs>
        <w:spacing w:after="0"/>
        <w:ind w:left="0" w:firstLine="0"/>
        <w:rPr>
          <w:b/>
          <w:bCs/>
        </w:rPr>
      </w:pPr>
      <w:r w:rsidRPr="00E9692B">
        <w:rPr>
          <w:b/>
          <w:bCs/>
        </w:rPr>
        <w:t>DO DETALHAMENTO DOS MÓDULOS:</w:t>
      </w:r>
    </w:p>
    <w:p w:rsidR="00440833" w:rsidRPr="00E9692B" w:rsidRDefault="00440833" w:rsidP="0071701B">
      <w:pPr>
        <w:spacing w:after="0"/>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59"/>
        <w:gridCol w:w="8363"/>
      </w:tblGrid>
      <w:tr w:rsidR="00440833" w:rsidRPr="00E9692B" w:rsidTr="00EF67C5">
        <w:trPr>
          <w:jc w:val="center"/>
        </w:trPr>
        <w:tc>
          <w:tcPr>
            <w:tcW w:w="952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rsidR="00440833" w:rsidRPr="00E9692B" w:rsidRDefault="00440833" w:rsidP="0071701B">
            <w:pPr>
              <w:pStyle w:val="PargrafodaLista"/>
              <w:numPr>
                <w:ilvl w:val="0"/>
                <w:numId w:val="3"/>
              </w:numPr>
              <w:spacing w:after="0"/>
              <w:rPr>
                <w:b/>
              </w:rPr>
            </w:pPr>
            <w:r w:rsidRPr="00E9692B">
              <w:rPr>
                <w:b/>
              </w:rPr>
              <w:t>SISTEMA DE ADMINISTRAÇÃO DE RECURSOS HUMANOS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40833" w:rsidRPr="00E9692B" w:rsidRDefault="00440833" w:rsidP="0071701B">
            <w:pPr>
              <w:spacing w:after="0"/>
              <w:jc w:val="center"/>
              <w:rPr>
                <w:b/>
                <w:bCs/>
                <w:color w:val="000000"/>
              </w:rPr>
            </w:pPr>
            <w:r w:rsidRPr="00E9692B">
              <w:rPr>
                <w:b/>
                <w:bCs/>
                <w:color w:val="000000"/>
              </w:rPr>
              <w:t>Item</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tcPr>
          <w:p w:rsidR="00440833" w:rsidRPr="00E9692B" w:rsidRDefault="00440833" w:rsidP="0071701B">
            <w:pPr>
              <w:spacing w:after="0"/>
              <w:jc w:val="center"/>
              <w:rPr>
                <w:b/>
                <w:bCs/>
                <w:color w:val="000000"/>
              </w:rPr>
            </w:pPr>
            <w:r w:rsidRPr="00E9692B">
              <w:rPr>
                <w:b/>
                <w:bCs/>
                <w:color w:val="000000"/>
              </w:rPr>
              <w:t>Descrição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1.1</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ADMINISTRAÇÃO DE PESSOAL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293BA0">
            <w:pPr>
              <w:spacing w:after="0"/>
              <w:ind w:left="-45" w:right="-10" w:firstLine="45"/>
              <w:jc w:val="center"/>
              <w:rPr>
                <w:b/>
              </w:rPr>
            </w:pPr>
            <w:r w:rsidRPr="00E9692B">
              <w:rPr>
                <w:b/>
              </w:rPr>
              <w:t>1.1.1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captação e manutenção de informações pessoais e funcionais de pessoal ativo, inativo e pensionista, registrando a evolução histórica;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cadastramento de um ou mais contratos de trabalho para um mesmo servidor (temporários e efetivos);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liberação das funcionalidades por usuário e com controle de acesso restrito por lotação, permitindo acesso exclusivo das informações por lotação de acesso, para descentralização das atividades;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Garantir a disponibilidade e segurança das informações históricas das verbas e valores de todos os pagamentos e descontos;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cadastramento de currículos de candidatos e funcionários;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a criação e formatação de tabelas e campos para cadastro de informações cadastrais complementares, e que o sistema disponibilize de forma automática, telas de manutenção destas informações, com possibilidade de </w:t>
            </w:r>
            <w:proofErr w:type="spellStart"/>
            <w:r w:rsidRPr="00E9692B">
              <w:t>parametrizar</w:t>
            </w:r>
            <w:proofErr w:type="spellEnd"/>
            <w:r w:rsidRPr="00E9692B">
              <w:t xml:space="preserve"> layouts diversos, para emissão de relatórios e geração de arquivos;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registro de atos de elogio, advertência e punição;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dos dependentes de servidores/funcionários realizando automaticamente a baixa na época e condições devidas;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cadastro de beneficiários de pensão judicial e das verbas para pagamento por ocasião de férias, 13º e folha de pagamento, com suas respectivas fórmulas, conforme determinação judicial;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histórico da lotação, inclusive de servidores cedidos, para a localização dos mesmos;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das funções em caráter de confiança exercida e averbada, que o servidor tenha desempenhado, dentro ou fora do órgão, para pagamento de quintos ou décimos de acordo com a legislação;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do tempo de serviço efetivo, emitir certidões de tempo de serviço e disponibilizar informações para cálculo e concessão aposentadoria;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controle do quadro de vagas por cargo e lotação (previsto, realizado e saldo);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registro e controle da promoção e progressão de cargos e salários dos servidores;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rotinas que permitam administrar salários, possibilitando reajustes globais e parciais;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rotina que permita controlar limite de piso ou teto salarial;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1.1.17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automático dos valores relativos aos benefícios dos dependentes, tais como salário família e auxílios creche e educação;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p>
          <w:p w:rsidR="00440833" w:rsidRPr="00E9692B" w:rsidRDefault="00440833" w:rsidP="0071701B">
            <w:pPr>
              <w:spacing w:after="0"/>
              <w:ind w:left="-26" w:right="-10" w:firstLine="26"/>
              <w:jc w:val="center"/>
              <w:rPr>
                <w:b/>
              </w:rPr>
            </w:pPr>
            <w:r w:rsidRPr="00E9692B">
              <w:rPr>
                <w:b/>
              </w:rPr>
              <w:lastRenderedPageBreak/>
              <w:t>1.1.18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lastRenderedPageBreak/>
              <w:t xml:space="preserve">Permitir o controle de benefícios concedidos devido ao tempo de serviço </w:t>
            </w:r>
            <w:r w:rsidRPr="00E9692B">
              <w:lastRenderedPageBreak/>
              <w:t>(</w:t>
            </w:r>
            <w:proofErr w:type="spellStart"/>
            <w:r w:rsidRPr="00E9692B">
              <w:t>anuênio</w:t>
            </w:r>
            <w:proofErr w:type="spellEnd"/>
            <w:r w:rsidRPr="00E9692B">
              <w:t xml:space="preserve">, </w:t>
            </w:r>
            <w:proofErr w:type="spellStart"/>
            <w:r w:rsidRPr="00E9692B">
              <w:t>quinquênio</w:t>
            </w:r>
            <w:proofErr w:type="spellEnd"/>
            <w:r w:rsidRPr="00E9692B">
              <w:t>, licença prêmio, progressões salariais e outros), com controle de prorrogação ou perda por faltas e afastamentos;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lastRenderedPageBreak/>
              <w:t>1.1.19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cálculo automático de adicionais por tempo de serviço e a concessão, gozo ou transformação em abono pecuniário da licença-prêmio assiduidade;</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registro e controle de convênios e empréstimos que tenham sido consignados em folha;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inclusão de valores variáveis na folha, como os provenientes de horas extras, periculosidade, insalubridade, faltas, empréstimos, descontos diversos e ações judiciais;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rotina de cálculo de benefícios tais como: Vale Transporte e Auxílio Alimentação;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controle dos Tomadores de serviço, pagamentos por RPA, Nota Fiscal e outros, integrando essas informações para DIRF;</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de diversos regimes jurídicos, bem como contratos de duplo vínculo, quanto ao acúmulo de bases para IRRF, INSS e FGTS;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simulações parciais ou totais da folha de pagamento;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rotina para programação e cálculo do Décimo Terceiro (</w:t>
            </w:r>
            <w:proofErr w:type="spellStart"/>
            <w:r w:rsidRPr="00E9692B">
              <w:t>Adto</w:t>
            </w:r>
            <w:proofErr w:type="spellEnd"/>
            <w:r w:rsidRPr="00E9692B">
              <w:t>, Anual e Complemento Final Dezembro)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rotina para programação e cálculo de Férias normais e coletivas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rotina para programação e cálculo de rescisões de contrato de trabalho e demissões;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1.1.29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cálculo e emissão de Rescisão Complementar apurando automaticamente as diferenças encontradas ou por meio do lançamento de valores no movimento variável, gerando o registro destes valores na Ficha Financeira do mês.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cálculo de Folha Retroativa com encargos (IRRF/Previdência), para admissões do mês anterior, que chegaram com atraso para cadastramento;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cálculo de Folha Complementar SEM encargos (IRRF/Previdência), para pagamento das diferenças de meses anteriores, a serem pagas no mês da Folha Atual;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cálculo para pagamento do pessoal ativo, inativo e pensionistas, tratando adequadamente os diversos regimes jurídicos, adiantamentos, pensões e benefícios, permitindo recálculos gerais, parciais ou individuais;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Possuir bloqueio do cálculo da Folha Mensal (Com mensagem de Alerta) para servidores com término de contrato (Temporário/Estágio Probatório) no mês, o qual deverá ser rescindido ou prorrogado;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Após cálculo mensal fechado, não deve permitir movimentações que afetem o resultado do cálculo ou histórico mensal, mas deve permitir que um usuário autorizado possa abrir o cálculo mensal e liberar a movimentação.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cálculo e emissão da provisão de Férias, 13º Salário e encargos por período;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emissão de relatório com demonstrativo da provisão, de forma analítica e sintética.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parametrização, geração das receitas e despesas com pessoal, e a emissão do demonstrativo da integração da Folha Mensal e Provisão de Férias, 13º Salário e Encargos.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lastRenderedPageBreak/>
              <w:t>1.1.38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Manter o registro das informações históricas necessárias às rotinas anuais, 13º Salário, rescisões de contrato e férias;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1.1.39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geração de informações mensais para Tribunal de Contas do Estado (TCE), Fundo de Previdência Municipal (GPRM), Previdência Social (GPS e MANAD), Caixa (GRFC, GRRF, SEFIP/GFIP) e Ministério do Trabalho (CAGED).</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geração de informações anuais como RAIS, DIRF, Comprovante de Rendimentos e pagamento PIS/PASEP</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formatação e emissão de contracheques, cheques de pagamento e etiquetas com livre formatação desses documentos pelo usuário;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formatação e geração de arquivos para crédito bancário;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utilização de logotipos, figuras e formatos PCL como imagem de fundo nos relatórios;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a parametrização de documentos legais e </w:t>
            </w:r>
            <w:proofErr w:type="spellStart"/>
            <w:r w:rsidRPr="00E9692B">
              <w:t>admissionais</w:t>
            </w:r>
            <w:proofErr w:type="spellEnd"/>
            <w:r w:rsidRPr="00E9692B">
              <w:t>, com uso de um editor de texto (Word);</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Retificar informações geradas em competências anteriores por meio de SEFIP RETIFICADORA.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w:t>
            </w:r>
            <w:proofErr w:type="spellStart"/>
            <w:r w:rsidRPr="00E9692B">
              <w:t>parametrizar</w:t>
            </w:r>
            <w:proofErr w:type="spellEnd"/>
            <w:r w:rsidRPr="00E9692B">
              <w:t xml:space="preserve"> Operadora de Plano de Saúde para gerenciar o benefício fornecido aos servidores e posteriormente levar as informações automaticamente na DIRF e Informe de Rendimentos.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gerenciar os valores de Mensalidade do Plano de Saúde para Titular e Dependente, </w:t>
            </w:r>
            <w:proofErr w:type="spellStart"/>
            <w:r w:rsidRPr="00E9692B">
              <w:t>parametrizando</w:t>
            </w:r>
            <w:proofErr w:type="spellEnd"/>
            <w:r w:rsidRPr="00E9692B">
              <w:t xml:space="preserve"> a forma de desconto na folha mensal e em rescisão.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interromper legalmente as Férias em virtude de Licença Maternidade, permitindo que estas sejam programadas e calculadas de forma automática no retorno do afastamento.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1.1.49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autoSpaceDE w:val="0"/>
              <w:autoSpaceDN w:val="0"/>
              <w:adjustRightInd w:val="0"/>
              <w:spacing w:after="0"/>
              <w:rPr>
                <w:color w:val="000000"/>
              </w:rPr>
            </w:pPr>
            <w:r w:rsidRPr="00E9692B">
              <w:rPr>
                <w:color w:val="000000"/>
              </w:rPr>
              <w:t>Possuir rotina de cálculo da Gratificação de Produtividade SUS, que atenda aos critérios estabelecidos na Lei Municipal 5285/2001.</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1.1.50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autoSpaceDE w:val="0"/>
              <w:autoSpaceDN w:val="0"/>
              <w:adjustRightInd w:val="0"/>
              <w:spacing w:after="0"/>
              <w:rPr>
                <w:color w:val="000000"/>
              </w:rPr>
            </w:pPr>
            <w:r w:rsidRPr="00E9692B">
              <w:rPr>
                <w:bCs/>
                <w:color w:val="000000"/>
              </w:rPr>
              <w:t xml:space="preserve">Permitir a importação mensal dos valores individuais da </w:t>
            </w:r>
            <w:r w:rsidRPr="00E9692B">
              <w:rPr>
                <w:color w:val="000000"/>
              </w:rPr>
              <w:t>Gratificação de Produtividade SUS para a folha de pagamento.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1.2</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ATO LEGAL E EFETIVIDADE</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1.2.1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registro dos documentos de Atos Legais (Portarias, Decretos, Requisições e outros);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1.2.2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manutenção do movimento de Ato Legal por servidor, independente das alterações cadastrais do funcionário, Afastamentos e Benefícios Fixos;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1.2.3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integração das alterações cadastrais, Afastamentos e Benefícios Fixos do funcionário com movimento de Ato Legal que autoriza a movimentação;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1.2.4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dos Atos a serem considerados para Efetividade, conforme tipo e opções parametrizadas pela empresa;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1.2.5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emissão da Certidão Tempo de Serviço com grade de Efetividade, por ano, meses e tipo efetividade com dias por mês e total por ano, com resumo final do Tempo Municipal e Tempo Efetividade (Tempo Atual mais Anterior). </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1.3</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 xml:space="preserve">REGISTROS DO SMT </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registrar os dados dos responsáveis pelas informações de monitoração Biológica por período, mantendo histórico atualizado;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lastRenderedPageBreak/>
              <w:t>1.3.2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registrar os dados dos responsáveis pelas informações de monitoração dos registros Ambientais por período, mantendo histórico atualizado;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gerenciar e manter atualizado todas as informações cadastrais, pertinentes ao PPP, como alteração de cargos, mudança de agente nocivo, transferências, descrição dos cargos e atividades exercidas pelo funcionário;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registrar os exames periódicos, clínicos e complementares e manter os dados históricos;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registrar e manter atualizado o histórico da exposição do trabalhador aos fatores de riscos;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emissão do PPP individual ou por grupo de funcionários;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registrar as informações referentes ao Acidente de Trabalho (CAT):</w:t>
            </w:r>
          </w:p>
          <w:p w:rsidR="00440833" w:rsidRPr="00E9692B" w:rsidRDefault="00440833" w:rsidP="00D54231">
            <w:pPr>
              <w:pStyle w:val="PargrafodaLista"/>
              <w:numPr>
                <w:ilvl w:val="0"/>
                <w:numId w:val="6"/>
              </w:numPr>
              <w:suppressAutoHyphens w:val="0"/>
              <w:spacing w:after="0"/>
              <w:ind w:left="289" w:hanging="289"/>
            </w:pPr>
            <w:r w:rsidRPr="00E9692B">
              <w:t>Identificação do Registrador, Empregador e Trabalhador;</w:t>
            </w:r>
          </w:p>
          <w:p w:rsidR="00440833" w:rsidRPr="00E9692B" w:rsidRDefault="00440833" w:rsidP="00D54231">
            <w:pPr>
              <w:pStyle w:val="PargrafodaLista"/>
              <w:numPr>
                <w:ilvl w:val="0"/>
                <w:numId w:val="6"/>
              </w:numPr>
              <w:suppressAutoHyphens w:val="0"/>
              <w:spacing w:after="0"/>
              <w:ind w:left="289" w:hanging="289"/>
            </w:pPr>
            <w:r w:rsidRPr="00E9692B">
              <w:t>Comunicação do Acidente de Trabalho com (Data, Tipo e Hora do acidente, Horas trabalhadas antes do acidente, Tipo da CAT, indicativo de CAT);</w:t>
            </w:r>
          </w:p>
          <w:p w:rsidR="00440833" w:rsidRPr="00E9692B" w:rsidRDefault="00440833" w:rsidP="00D54231">
            <w:pPr>
              <w:pStyle w:val="PargrafodaLista"/>
              <w:numPr>
                <w:ilvl w:val="0"/>
                <w:numId w:val="6"/>
              </w:numPr>
              <w:suppressAutoHyphens w:val="0"/>
              <w:spacing w:after="0"/>
              <w:ind w:left="289" w:hanging="289"/>
            </w:pPr>
            <w:r w:rsidRPr="00E9692B">
              <w:t>Local do acidente;</w:t>
            </w:r>
          </w:p>
          <w:p w:rsidR="00440833" w:rsidRPr="00E9692B" w:rsidRDefault="00440833" w:rsidP="00D54231">
            <w:pPr>
              <w:pStyle w:val="PargrafodaLista"/>
              <w:numPr>
                <w:ilvl w:val="0"/>
                <w:numId w:val="6"/>
              </w:numPr>
              <w:suppressAutoHyphens w:val="0"/>
              <w:spacing w:after="0"/>
              <w:ind w:left="289" w:hanging="289"/>
            </w:pPr>
            <w:r w:rsidRPr="00E9692B">
              <w:t>Detalhamento da(s) parte(s) atingida(s) pelo acidente de trabalho;</w:t>
            </w:r>
          </w:p>
          <w:p w:rsidR="00440833" w:rsidRPr="00E9692B" w:rsidRDefault="00440833" w:rsidP="00D54231">
            <w:pPr>
              <w:pStyle w:val="PargrafodaLista"/>
              <w:numPr>
                <w:ilvl w:val="0"/>
                <w:numId w:val="6"/>
              </w:numPr>
              <w:suppressAutoHyphens w:val="0"/>
              <w:spacing w:after="0"/>
              <w:ind w:left="289" w:hanging="289"/>
            </w:pPr>
            <w:r w:rsidRPr="00E9692B">
              <w:t xml:space="preserve">Detalhamento do(s) agente(s) </w:t>
            </w:r>
            <w:proofErr w:type="gramStart"/>
            <w:r w:rsidRPr="00E9692B">
              <w:t>causador(</w:t>
            </w:r>
            <w:proofErr w:type="spellStart"/>
            <w:proofErr w:type="gramEnd"/>
            <w:r w:rsidRPr="00E9692B">
              <w:t>es</w:t>
            </w:r>
            <w:proofErr w:type="spellEnd"/>
            <w:r w:rsidRPr="00E9692B">
              <w:t>) do acidente de trabalho;</w:t>
            </w:r>
          </w:p>
          <w:p w:rsidR="00440833" w:rsidRPr="00E9692B" w:rsidRDefault="00440833" w:rsidP="00D54231">
            <w:pPr>
              <w:pStyle w:val="PargrafodaLista"/>
              <w:numPr>
                <w:ilvl w:val="0"/>
                <w:numId w:val="6"/>
              </w:numPr>
              <w:suppressAutoHyphens w:val="0"/>
              <w:spacing w:after="0"/>
              <w:ind w:left="289" w:hanging="289"/>
            </w:pPr>
            <w:r w:rsidRPr="00E9692B">
              <w:t>Atestado médico;</w:t>
            </w:r>
          </w:p>
          <w:p w:rsidR="00440833" w:rsidRPr="00E9692B" w:rsidRDefault="00440833" w:rsidP="00D54231">
            <w:pPr>
              <w:pStyle w:val="PargrafodaLista"/>
              <w:numPr>
                <w:ilvl w:val="0"/>
                <w:numId w:val="6"/>
              </w:numPr>
              <w:suppressAutoHyphens w:val="0"/>
              <w:spacing w:after="0"/>
              <w:ind w:left="289" w:hanging="289"/>
            </w:pPr>
            <w:r w:rsidRPr="00E9692B">
              <w:t>Nome do médico que emitiu o atestado.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1.3.8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informar o cadastro de EPI – Equipamento de Proteção Individual, o certificado de aprovação (CA), informações relativas às medidas de proteção coletiva, informações pertinentes a manutenção de uso como Higienização, Validade e Troca do EPI.</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1.4</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AVALIAÇÃO DE DESEMPENHO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1.4.1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parametrização de questionários, tópicos, questões, alternativas e pontuação por alternativa;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p>
          <w:p w:rsidR="00440833" w:rsidRPr="00E9692B" w:rsidRDefault="00440833" w:rsidP="0071701B">
            <w:pPr>
              <w:spacing w:after="0"/>
              <w:ind w:left="-26" w:right="-10" w:firstLine="26"/>
              <w:jc w:val="center"/>
              <w:rPr>
                <w:b/>
              </w:rPr>
            </w:pPr>
            <w:r w:rsidRPr="00E9692B">
              <w:rPr>
                <w:b/>
              </w:rPr>
              <w:t>1.4.2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p>
          <w:p w:rsidR="00440833" w:rsidRPr="00E9692B" w:rsidRDefault="00440833" w:rsidP="0071701B">
            <w:pPr>
              <w:spacing w:after="0"/>
            </w:pPr>
            <w:r w:rsidRPr="00E9692B">
              <w:t>Permitir parametrização de períodos avaliação por cargo, situação contrato ou funcionário, com identificação do questionário a ser utilizado para avaliação;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1.4.3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controle do número de faltas e afastamentos por avaliação;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1.4.4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revisão da avaliação;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1.4.5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histórico das avaliações aplicadas;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1.4.6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emissão de relatórios formatados pelo usuário.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1.5</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MARGEM CONSIGNÁVEL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1.5.1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parametrização das verbas de Base e Limite Margem Consignável, bem como as verbas de consignação por empresa de convênio;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1.5.2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Reserva por Verba e Controle do Saldo Margem Consignável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1.5.3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importação do movimento de consignações via arquivo, para desconto na Folha de Pagamento.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1.6</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REGISTRO DE CONCURSO PÚBLICO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1.6.1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cadastro de Concurso Público por Tipo: Processo Seletivo e/ou Concurso Público;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1.6.2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o controle e cadastramento de Tipos de Prova, Classificações do Processo do Concurso e Requisitos de Seleção (Descrição de Cargo, Perfil Profissional e Atribuições);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lastRenderedPageBreak/>
              <w:t>1.6.3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importar os dados referente </w:t>
            </w:r>
            <w:proofErr w:type="gramStart"/>
            <w:r w:rsidRPr="00E9692B">
              <w:t>a</w:t>
            </w:r>
            <w:proofErr w:type="gramEnd"/>
            <w:r w:rsidRPr="00E9692B">
              <w:t xml:space="preserve"> empresa organizadora do Concurso.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1.7</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PORTAL DO SERVIDOR</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o acesso ao Portal do Servidor com </w:t>
            </w:r>
            <w:proofErr w:type="spellStart"/>
            <w:r w:rsidRPr="00E9692B">
              <w:rPr>
                <w:i/>
              </w:rPr>
              <w:t>logon</w:t>
            </w:r>
            <w:proofErr w:type="spellEnd"/>
            <w:r w:rsidRPr="00E9692B">
              <w:t xml:space="preserve">/senha, utilizando como padrão de </w:t>
            </w:r>
            <w:proofErr w:type="spellStart"/>
            <w:r w:rsidRPr="00E9692B">
              <w:rPr>
                <w:i/>
              </w:rPr>
              <w:t>logon</w:t>
            </w:r>
            <w:proofErr w:type="spellEnd"/>
            <w:r w:rsidRPr="00E9692B">
              <w:t xml:space="preserve"> CPF;</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solicitação de nova senha em caso de esquecimento, enviando link com nova senha para e-mail previamente cadastrado;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parametrização dos campos, informações no contracheque, de acordo com a definição do usuário/administrador;</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incluir logotipo e marca d’</w:t>
            </w:r>
            <w:r w:rsidR="000F54A5" w:rsidRPr="00E9692B">
              <w:t>á</w:t>
            </w:r>
            <w:r w:rsidRPr="00E9692B">
              <w:t>gua da empresa (órgão) no contra cheque;</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 formatação de layout do formulário do modelo do contra cheque web;</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consulta e emissão do Contracheque, Consulta e emissão do Informe de Rendimentos no layout da RFB, mediante identificação do</w:t>
            </w:r>
            <w:r w:rsidRPr="00E9692B">
              <w:rPr>
                <w:i/>
              </w:rPr>
              <w:t xml:space="preserve"> </w:t>
            </w:r>
            <w:proofErr w:type="spellStart"/>
            <w:r w:rsidRPr="00E9692B">
              <w:rPr>
                <w:i/>
              </w:rPr>
              <w:t>login</w:t>
            </w:r>
            <w:proofErr w:type="spellEnd"/>
            <w:r w:rsidRPr="00E9692B">
              <w:t xml:space="preserve"> e senha, por servidor;</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a validação do contra cheque impresso via web pelo servidor, utilizando a forma de autenticação </w:t>
            </w:r>
            <w:r w:rsidRPr="00E9692B">
              <w:rPr>
                <w:i/>
              </w:rPr>
              <w:t xml:space="preserve">QR </w:t>
            </w:r>
            <w:proofErr w:type="spellStart"/>
            <w:r w:rsidRPr="00E9692B">
              <w:rPr>
                <w:i/>
              </w:rPr>
              <w:t>code</w:t>
            </w:r>
            <w:proofErr w:type="spellEnd"/>
            <w:r w:rsidRPr="00E9692B">
              <w:t>, para comprovação de autenticidade;</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w:t>
            </w:r>
            <w:proofErr w:type="spellStart"/>
            <w:r w:rsidRPr="00E9692B">
              <w:t>parametrizar</w:t>
            </w:r>
            <w:proofErr w:type="spellEnd"/>
            <w:r w:rsidRPr="00E9692B">
              <w:t xml:space="preserve"> quais os dados cadastrais o servidor terá acesso para conferencia e atualização, permitindo ainda que o RH defina quais “campos” deverá enviar comprovante para validar as atualizações;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ao usuário do RH conferir as informações enviadas através do Portal do Servidor, e validar ou rejeitar as mesmas com documentos anexados quando necessário e atualizar as mesmas no cadastro do funcionário;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1.7.10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listar informações relativas aos servidores que terão acesso ou não ao Portal [</w:t>
            </w:r>
            <w:proofErr w:type="spellStart"/>
            <w:r w:rsidRPr="00E9692B">
              <w:rPr>
                <w:i/>
              </w:rPr>
              <w:t>Logins</w:t>
            </w:r>
            <w:proofErr w:type="spellEnd"/>
            <w:r w:rsidRPr="00E9692B">
              <w:t xml:space="preserve"> Divergentes e </w:t>
            </w:r>
            <w:proofErr w:type="spellStart"/>
            <w:r w:rsidRPr="00E9692B">
              <w:rPr>
                <w:i/>
              </w:rPr>
              <w:t>Logins</w:t>
            </w:r>
            <w:proofErr w:type="spellEnd"/>
            <w:r w:rsidRPr="00E9692B">
              <w:t xml:space="preserve"> Disponíveis];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1.7.11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o servidor consultar e atualizar seus dados pessoais no Portal do Servidor, por meio de </w:t>
            </w:r>
            <w:proofErr w:type="spellStart"/>
            <w:r w:rsidRPr="00E9692B">
              <w:rPr>
                <w:i/>
              </w:rPr>
              <w:t>Login</w:t>
            </w:r>
            <w:proofErr w:type="spellEnd"/>
            <w:r w:rsidRPr="00E9692B">
              <w:t xml:space="preserve"> e Senha.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1.8</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ESOCIAL ADEQUAÇÃO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1.8.1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realizar o diagnóstico da Qualificação Cadastral antes da geração do arquivo, realizar a geração arquivo de informações para envio ao Portal Nacional do </w:t>
            </w:r>
            <w:proofErr w:type="spellStart"/>
            <w:proofErr w:type="gramStart"/>
            <w:r w:rsidRPr="00E9692B">
              <w:t>eSocial</w:t>
            </w:r>
            <w:proofErr w:type="spellEnd"/>
            <w:proofErr w:type="gramEnd"/>
            <w:r w:rsidRPr="00E9692B">
              <w:t xml:space="preserve"> referente a Qualificação Cadastral e receber arquivo de retorno do </w:t>
            </w:r>
            <w:proofErr w:type="spellStart"/>
            <w:r w:rsidRPr="00E9692B">
              <w:t>eSocial</w:t>
            </w:r>
            <w:proofErr w:type="spellEnd"/>
            <w:r w:rsidRPr="00E9692B">
              <w:t xml:space="preserve"> e emitir relatório com as críticas apurada;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1.8.2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o agrupamento de empresas com o mesmo CNPJ para envio ao </w:t>
            </w:r>
            <w:proofErr w:type="spellStart"/>
            <w:proofErr w:type="gramStart"/>
            <w:r w:rsidRPr="00E9692B">
              <w:t>eSocial</w:t>
            </w:r>
            <w:proofErr w:type="spellEnd"/>
            <w:proofErr w:type="gramEnd"/>
            <w:r w:rsidRPr="00E9692B">
              <w:t>;</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1.8.3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Utilizar o mecanismo </w:t>
            </w:r>
            <w:proofErr w:type="spellStart"/>
            <w:r w:rsidRPr="00E9692B">
              <w:t>Token</w:t>
            </w:r>
            <w:proofErr w:type="spellEnd"/>
            <w:r w:rsidRPr="00E9692B">
              <w:t xml:space="preserve"> para habilitar os novos campos referentes ao </w:t>
            </w:r>
            <w:proofErr w:type="spellStart"/>
            <w:proofErr w:type="gramStart"/>
            <w:r w:rsidRPr="00E9692B">
              <w:t>eSocial</w:t>
            </w:r>
            <w:proofErr w:type="spellEnd"/>
            <w:proofErr w:type="gramEnd"/>
            <w:r w:rsidRPr="00E9692B">
              <w:t>;</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1.8.4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realizar o cadastramento do responsável pelo </w:t>
            </w:r>
            <w:proofErr w:type="spellStart"/>
            <w:proofErr w:type="gramStart"/>
            <w:r w:rsidRPr="00E9692B">
              <w:t>eSocial</w:t>
            </w:r>
            <w:proofErr w:type="spellEnd"/>
            <w:proofErr w:type="gramEnd"/>
            <w:r w:rsidRPr="00E9692B">
              <w:t xml:space="preserve"> com todas as informações exigidas pelo </w:t>
            </w:r>
            <w:proofErr w:type="spellStart"/>
            <w:r w:rsidRPr="00E9692B">
              <w:t>eSocial</w:t>
            </w:r>
            <w:proofErr w:type="spellEnd"/>
            <w:r w:rsidRPr="00E9692B">
              <w:t xml:space="preserve"> Nacional;</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1.8.5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realizar o relacionamento dos códigos de verbas do sistema com as rubricas do </w:t>
            </w:r>
            <w:proofErr w:type="spellStart"/>
            <w:proofErr w:type="gramStart"/>
            <w:r w:rsidRPr="00E9692B">
              <w:t>eSocial</w:t>
            </w:r>
            <w:proofErr w:type="spellEnd"/>
            <w:proofErr w:type="gramEnd"/>
            <w:r w:rsidRPr="00E9692B">
              <w:t>;</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1.8.6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gerar o relatório de Diagnóstico das informações do Empregador, Cargos, Escalas, Horários, e listar as inconsistências encontradas;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p>
          <w:p w:rsidR="00440833" w:rsidRPr="00E9692B" w:rsidRDefault="00440833" w:rsidP="0071701B">
            <w:pPr>
              <w:spacing w:after="0"/>
              <w:ind w:left="-26" w:right="-10" w:firstLine="26"/>
              <w:jc w:val="center"/>
              <w:rPr>
                <w:b/>
              </w:rPr>
            </w:pPr>
            <w:r w:rsidRPr="00E9692B">
              <w:rPr>
                <w:b/>
              </w:rPr>
              <w:t>1.8.7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p>
          <w:p w:rsidR="00440833" w:rsidRPr="00E9692B" w:rsidRDefault="00440833" w:rsidP="0071701B">
            <w:pPr>
              <w:spacing w:after="0"/>
            </w:pPr>
            <w:r w:rsidRPr="00E9692B">
              <w:t>Permitir gerar o relatório de Diagnóstico do Empregado com dados pessoais, documentação, endereço, formação, informações contratuais, e listar as inconsistências encontradas;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lastRenderedPageBreak/>
              <w:t>1.8.8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a parametrização das rubricas do </w:t>
            </w:r>
            <w:proofErr w:type="spellStart"/>
            <w:proofErr w:type="gramStart"/>
            <w:r w:rsidRPr="00E9692B">
              <w:t>eSocial</w:t>
            </w:r>
            <w:proofErr w:type="spellEnd"/>
            <w:proofErr w:type="gramEnd"/>
            <w:r w:rsidRPr="00E9692B">
              <w:t xml:space="preserve"> com a bases legais (IRRF, INSS, FGTS) e gerar relatórios de divergências.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ind w:left="-26" w:right="-10" w:firstLine="26"/>
              <w:jc w:val="center"/>
              <w:rPr>
                <w:b/>
              </w:rPr>
            </w:pPr>
            <w:r w:rsidRPr="00E9692B">
              <w:rPr>
                <w:b/>
              </w:rPr>
              <w:t>1.9</w:t>
            </w:r>
          </w:p>
        </w:tc>
        <w:tc>
          <w:tcPr>
            <w:tcW w:w="8363" w:type="dxa"/>
            <w:tcBorders>
              <w:top w:val="single" w:sz="4" w:space="0" w:color="auto"/>
              <w:left w:val="single" w:sz="4" w:space="0" w:color="auto"/>
              <w:bottom w:val="single" w:sz="4" w:space="0" w:color="auto"/>
              <w:right w:val="single" w:sz="4" w:space="0" w:color="auto"/>
            </w:tcBorders>
            <w:shd w:val="clear" w:color="auto" w:fill="F2F2F2"/>
          </w:tcPr>
          <w:p w:rsidR="00440833" w:rsidRPr="00E9692B" w:rsidRDefault="00440833" w:rsidP="0071701B">
            <w:pPr>
              <w:spacing w:after="0"/>
              <w:rPr>
                <w:b/>
              </w:rPr>
            </w:pPr>
            <w:r w:rsidRPr="00E9692B">
              <w:rPr>
                <w:b/>
              </w:rPr>
              <w:t>ESOCIAL COMUNICAÇÃO ELETRÔNICA</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1.9.1</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Permitir a parametrização da periodicidade dos envios dos eventos ao </w:t>
            </w:r>
            <w:proofErr w:type="spellStart"/>
            <w:proofErr w:type="gramStart"/>
            <w:r w:rsidRPr="00E9692B">
              <w:t>eSocial</w:t>
            </w:r>
            <w:proofErr w:type="spellEnd"/>
            <w:proofErr w:type="gramEnd"/>
            <w:r w:rsidRPr="00E9692B">
              <w:t>;</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1.9.2</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Validar as informações recebidas nos </w:t>
            </w:r>
            <w:proofErr w:type="spellStart"/>
            <w:r w:rsidRPr="00E9692B">
              <w:t>XMLs</w:t>
            </w:r>
            <w:proofErr w:type="spellEnd"/>
            <w:r w:rsidRPr="00E9692B">
              <w:t xml:space="preserve"> oriundos do sistema de gestão de pessoas com base nas regras dos layouts do </w:t>
            </w:r>
            <w:proofErr w:type="spellStart"/>
            <w:proofErr w:type="gramStart"/>
            <w:r w:rsidRPr="00E9692B">
              <w:t>eSocial</w:t>
            </w:r>
            <w:proofErr w:type="spellEnd"/>
            <w:proofErr w:type="gramEnd"/>
            <w:r w:rsidRPr="00E9692B">
              <w:t>;</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1.9.3</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Assinar digitalmente os arquivos de eventos em formato XML através de Certificado Digital A1;</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1.9.4</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Enviar os arquivos de eventos assinados digitalmente para o ambiente do </w:t>
            </w:r>
            <w:proofErr w:type="spellStart"/>
            <w:proofErr w:type="gramStart"/>
            <w:r w:rsidRPr="00E9692B">
              <w:t>eSocial</w:t>
            </w:r>
            <w:proofErr w:type="spellEnd"/>
            <w:proofErr w:type="gramEnd"/>
            <w:r w:rsidRPr="00E9692B">
              <w:t>;</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1.9.5</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Receber e armazenar os protocolos de envio dos eventos;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1.9.6</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Permitir consultar através dos protocolos armazenados, o resultado do processamento dos eventos;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1.9.7</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Notificar o responsável pelo envio das informações do </w:t>
            </w:r>
            <w:proofErr w:type="spellStart"/>
            <w:proofErr w:type="gramStart"/>
            <w:r w:rsidRPr="00E9692B">
              <w:t>eSocial</w:t>
            </w:r>
            <w:proofErr w:type="spellEnd"/>
            <w:proofErr w:type="gramEnd"/>
            <w:r w:rsidRPr="00E9692B">
              <w:t xml:space="preserve"> nos casos de inconsistências;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1.9.8</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Emitir relatório de críticas de validação;</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1.9.9</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Reenviar os eventos do </w:t>
            </w:r>
            <w:proofErr w:type="spellStart"/>
            <w:proofErr w:type="gramStart"/>
            <w:r w:rsidRPr="00E9692B">
              <w:t>eSocial</w:t>
            </w:r>
            <w:proofErr w:type="spellEnd"/>
            <w:proofErr w:type="gramEnd"/>
            <w:r w:rsidRPr="00E9692B">
              <w:t xml:space="preserve"> que apresentaram inconsistências;</w:t>
            </w:r>
          </w:p>
        </w:tc>
      </w:tr>
      <w:tr w:rsidR="00440833"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ind w:left="-26" w:right="-10" w:firstLine="26"/>
              <w:jc w:val="center"/>
              <w:rPr>
                <w:b/>
              </w:rPr>
            </w:pPr>
            <w:r w:rsidRPr="00E9692B">
              <w:rPr>
                <w:b/>
              </w:rPr>
              <w:t>1.9.10</w:t>
            </w:r>
          </w:p>
        </w:tc>
        <w:tc>
          <w:tcPr>
            <w:tcW w:w="8363" w:type="dxa"/>
            <w:tcBorders>
              <w:top w:val="single" w:sz="4" w:space="0" w:color="auto"/>
              <w:left w:val="single" w:sz="4" w:space="0" w:color="auto"/>
              <w:bottom w:val="single" w:sz="4" w:space="0" w:color="auto"/>
              <w:right w:val="single" w:sz="4" w:space="0" w:color="auto"/>
            </w:tcBorders>
          </w:tcPr>
          <w:p w:rsidR="00440833" w:rsidRPr="00E9692B" w:rsidRDefault="00440833" w:rsidP="0071701B">
            <w:pPr>
              <w:spacing w:after="0"/>
            </w:pPr>
            <w:r w:rsidRPr="00E9692B">
              <w:t xml:space="preserve">Manter o controle dos arquivos enviados e validados para o fechamento da Competência da Folha de Pagamento. </w:t>
            </w:r>
          </w:p>
        </w:tc>
      </w:tr>
      <w:tr w:rsidR="00020E2A" w:rsidRPr="00E9692B" w:rsidTr="00EF67C5">
        <w:trPr>
          <w:jc w:val="center"/>
        </w:trPr>
        <w:tc>
          <w:tcPr>
            <w:tcW w:w="1159" w:type="dxa"/>
            <w:tcBorders>
              <w:top w:val="single" w:sz="4" w:space="0" w:color="auto"/>
              <w:left w:val="single" w:sz="4" w:space="0" w:color="auto"/>
              <w:bottom w:val="single" w:sz="4" w:space="0" w:color="auto"/>
              <w:right w:val="single" w:sz="4" w:space="0" w:color="auto"/>
            </w:tcBorders>
          </w:tcPr>
          <w:p w:rsidR="00020E2A" w:rsidRPr="00E9692B" w:rsidRDefault="00020E2A" w:rsidP="0071701B">
            <w:pPr>
              <w:spacing w:after="0"/>
              <w:ind w:left="-26" w:right="-10" w:firstLine="26"/>
              <w:jc w:val="center"/>
              <w:rPr>
                <w:b/>
              </w:rPr>
            </w:pPr>
            <w:r w:rsidRPr="00E9692B">
              <w:rPr>
                <w:b/>
              </w:rPr>
              <w:t>1.9.11</w:t>
            </w:r>
          </w:p>
        </w:tc>
        <w:tc>
          <w:tcPr>
            <w:tcW w:w="8363" w:type="dxa"/>
            <w:tcBorders>
              <w:top w:val="single" w:sz="4" w:space="0" w:color="auto"/>
              <w:left w:val="single" w:sz="4" w:space="0" w:color="auto"/>
              <w:bottom w:val="single" w:sz="4" w:space="0" w:color="auto"/>
              <w:right w:val="single" w:sz="4" w:space="0" w:color="auto"/>
            </w:tcBorders>
          </w:tcPr>
          <w:p w:rsidR="00020E2A" w:rsidRPr="00E9692B" w:rsidRDefault="00020E2A" w:rsidP="0071701B">
            <w:pPr>
              <w:spacing w:after="0"/>
            </w:pPr>
            <w:r w:rsidRPr="00E9692B">
              <w:t xml:space="preserve">O Novo Sistema de Gestão de Pessoas e Folha de Pagamento deve permitir todas as integrações e </w:t>
            </w:r>
            <w:proofErr w:type="gramStart"/>
            <w:r w:rsidRPr="00E9692B">
              <w:t>quaisquer outras necessárias dentro do padrão de qualidade exigido pelo Decreto Federal nº</w:t>
            </w:r>
            <w:proofErr w:type="gramEnd"/>
            <w:r w:rsidRPr="00E9692B">
              <w:t xml:space="preserve"> 10.540, de 05 de Novembro de 2020 – SIAFIC.</w:t>
            </w:r>
          </w:p>
        </w:tc>
      </w:tr>
    </w:tbl>
    <w:p w:rsidR="00440833" w:rsidRPr="00E9692B" w:rsidRDefault="00440833" w:rsidP="0071701B">
      <w:pPr>
        <w:spacing w:after="0"/>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8363"/>
      </w:tblGrid>
      <w:tr w:rsidR="00440833" w:rsidRPr="00E9692B" w:rsidTr="002E2829">
        <w:tc>
          <w:tcPr>
            <w:tcW w:w="9497" w:type="dxa"/>
            <w:gridSpan w:val="2"/>
            <w:shd w:val="clear" w:color="auto" w:fill="F2F2F2"/>
            <w:vAlign w:val="center"/>
          </w:tcPr>
          <w:p w:rsidR="00440833" w:rsidRPr="00E9692B" w:rsidRDefault="00440833" w:rsidP="0071701B">
            <w:pPr>
              <w:pStyle w:val="PargrafodaLista"/>
              <w:numPr>
                <w:ilvl w:val="0"/>
                <w:numId w:val="3"/>
              </w:numPr>
              <w:spacing w:after="0"/>
              <w:rPr>
                <w:b/>
              </w:rPr>
            </w:pPr>
            <w:r w:rsidRPr="00E9692B">
              <w:rPr>
                <w:b/>
              </w:rPr>
              <w:t>SISTEMA DE ADMINISTRAÇÃO ORÇAMENTÁRIA E FINANCEIRA</w:t>
            </w:r>
          </w:p>
        </w:tc>
      </w:tr>
      <w:tr w:rsidR="00440833" w:rsidRPr="00E9692B" w:rsidTr="002E2829">
        <w:tc>
          <w:tcPr>
            <w:tcW w:w="1134" w:type="dxa"/>
            <w:shd w:val="clear" w:color="auto" w:fill="F2F2F2"/>
            <w:vAlign w:val="center"/>
          </w:tcPr>
          <w:p w:rsidR="00440833" w:rsidRPr="00E9692B" w:rsidRDefault="00440833" w:rsidP="0071701B">
            <w:pPr>
              <w:spacing w:after="0"/>
              <w:jc w:val="center"/>
              <w:rPr>
                <w:bCs/>
                <w:color w:val="000000"/>
              </w:rPr>
            </w:pPr>
            <w:r w:rsidRPr="00E9692B">
              <w:rPr>
                <w:b/>
                <w:bCs/>
                <w:color w:val="000000"/>
              </w:rPr>
              <w:t>Item</w:t>
            </w:r>
          </w:p>
        </w:tc>
        <w:tc>
          <w:tcPr>
            <w:tcW w:w="8363" w:type="dxa"/>
            <w:shd w:val="clear" w:color="auto" w:fill="F2F2F2"/>
            <w:vAlign w:val="center"/>
          </w:tcPr>
          <w:p w:rsidR="00440833" w:rsidRPr="00E9692B" w:rsidRDefault="00440833" w:rsidP="0071701B">
            <w:pPr>
              <w:spacing w:after="0"/>
              <w:jc w:val="center"/>
              <w:rPr>
                <w:bCs/>
                <w:color w:val="000000"/>
              </w:rPr>
            </w:pPr>
            <w:r w:rsidRPr="00E9692B">
              <w:rPr>
                <w:b/>
                <w:bCs/>
                <w:color w:val="000000"/>
              </w:rPr>
              <w:t>Descrição</w:t>
            </w:r>
          </w:p>
        </w:tc>
      </w:tr>
      <w:tr w:rsidR="00440833" w:rsidRPr="00E9692B" w:rsidTr="002E2829">
        <w:tc>
          <w:tcPr>
            <w:tcW w:w="1134" w:type="dxa"/>
            <w:vAlign w:val="center"/>
          </w:tcPr>
          <w:p w:rsidR="00440833" w:rsidRPr="00E9692B" w:rsidRDefault="00440833" w:rsidP="0071701B">
            <w:pPr>
              <w:spacing w:after="0"/>
              <w:ind w:left="58"/>
              <w:rPr>
                <w:b/>
              </w:rPr>
            </w:pPr>
          </w:p>
        </w:tc>
        <w:tc>
          <w:tcPr>
            <w:tcW w:w="8363" w:type="dxa"/>
            <w:vAlign w:val="center"/>
          </w:tcPr>
          <w:p w:rsidR="00440833" w:rsidRPr="00E9692B" w:rsidRDefault="00440833" w:rsidP="0071701B">
            <w:pPr>
              <w:spacing w:after="0"/>
            </w:pPr>
            <w:r w:rsidRPr="00E9692B">
              <w:rPr>
                <w:rFonts w:eastAsia="Calibri"/>
                <w:b/>
              </w:rPr>
              <w:t>MÓDULO PPA – PLANO PLURIANUAL</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2.1</w:t>
            </w:r>
          </w:p>
        </w:tc>
        <w:tc>
          <w:tcPr>
            <w:tcW w:w="8363" w:type="dxa"/>
            <w:vAlign w:val="center"/>
          </w:tcPr>
          <w:p w:rsidR="00440833" w:rsidRPr="00E9692B" w:rsidRDefault="00440833" w:rsidP="0071701B">
            <w:pPr>
              <w:spacing w:after="0"/>
              <w:ind w:left="59" w:right="17"/>
            </w:pPr>
            <w:r w:rsidRPr="00E9692B">
              <w:rPr>
                <w:rFonts w:eastAsia="Calibri"/>
              </w:rPr>
              <w:t>Permitir o cadastramento de vários quadriênios, possibilitando a flexibilidade de serem informados quais os anos que compõem o quadriênio ou informar o ano inicial e final do período.</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2.2</w:t>
            </w:r>
          </w:p>
        </w:tc>
        <w:tc>
          <w:tcPr>
            <w:tcW w:w="8363" w:type="dxa"/>
            <w:vAlign w:val="center"/>
          </w:tcPr>
          <w:p w:rsidR="00440833" w:rsidRPr="00E9692B" w:rsidRDefault="00440833" w:rsidP="0071701B">
            <w:pPr>
              <w:spacing w:after="0"/>
              <w:ind w:left="59"/>
            </w:pPr>
            <w:r w:rsidRPr="00E9692B">
              <w:rPr>
                <w:rFonts w:eastAsia="Calibri"/>
              </w:rPr>
              <w:t>Permitir elaborar o PPA utilizando informações do PPA anterior.</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w:t>
            </w:r>
          </w:p>
        </w:tc>
        <w:tc>
          <w:tcPr>
            <w:tcW w:w="8363" w:type="dxa"/>
            <w:vAlign w:val="center"/>
          </w:tcPr>
          <w:p w:rsidR="00440833" w:rsidRPr="00E9692B" w:rsidRDefault="00440833" w:rsidP="0071701B">
            <w:pPr>
              <w:spacing w:after="0"/>
              <w:ind w:left="59"/>
            </w:pPr>
            <w:r w:rsidRPr="00E9692B">
              <w:rPr>
                <w:rFonts w:eastAsia="Calibri"/>
              </w:rPr>
              <w:t xml:space="preserve">Permitir que a estrutura (máscara dos níveis) das Naturezas de Receita utilizada pela entidade seja definida pelo usuário. </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2.4</w:t>
            </w:r>
          </w:p>
        </w:tc>
        <w:tc>
          <w:tcPr>
            <w:tcW w:w="8363" w:type="dxa"/>
            <w:vAlign w:val="center"/>
          </w:tcPr>
          <w:p w:rsidR="00440833" w:rsidRPr="00E9692B" w:rsidRDefault="00440833" w:rsidP="0071701B">
            <w:pPr>
              <w:spacing w:after="0"/>
              <w:ind w:left="59"/>
            </w:pPr>
            <w:r w:rsidRPr="00E9692B">
              <w:rPr>
                <w:rFonts w:eastAsia="Calibri"/>
              </w:rPr>
              <w:t xml:space="preserve">Permitir que a estrutura (máscara dos níveis) das Naturezas de Despesa utilizada pela entidade seja definida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w:t>
            </w:r>
          </w:p>
        </w:tc>
        <w:tc>
          <w:tcPr>
            <w:tcW w:w="8363" w:type="dxa"/>
            <w:vAlign w:val="center"/>
          </w:tcPr>
          <w:p w:rsidR="00440833" w:rsidRPr="00E9692B" w:rsidRDefault="00440833" w:rsidP="0071701B">
            <w:pPr>
              <w:spacing w:after="0"/>
              <w:ind w:left="59"/>
            </w:pPr>
            <w:r w:rsidRPr="00E9692B">
              <w:rPr>
                <w:rFonts w:eastAsia="Calibri"/>
              </w:rPr>
              <w:t xml:space="preserve">Permitir que a estrutura das Fontes de Recursos utilizada pela entidade seja definida pelo usuário. </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2.6</w:t>
            </w:r>
          </w:p>
        </w:tc>
        <w:tc>
          <w:tcPr>
            <w:tcW w:w="8363" w:type="dxa"/>
            <w:vAlign w:val="center"/>
          </w:tcPr>
          <w:p w:rsidR="00440833" w:rsidRPr="00E9692B" w:rsidRDefault="00440833" w:rsidP="0071701B">
            <w:pPr>
              <w:spacing w:after="0"/>
              <w:ind w:left="59"/>
            </w:pPr>
            <w:r w:rsidRPr="00E9692B">
              <w:rPr>
                <w:rFonts w:eastAsia="Calibri"/>
              </w:rPr>
              <w:t xml:space="preserve">Permitir que a estrutura do Detalhamento das Fontes utilizada pela entidade seja definida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w:t>
            </w:r>
          </w:p>
        </w:tc>
        <w:tc>
          <w:tcPr>
            <w:tcW w:w="8363" w:type="dxa"/>
            <w:vAlign w:val="center"/>
          </w:tcPr>
          <w:p w:rsidR="00440833" w:rsidRPr="00E9692B" w:rsidRDefault="00440833" w:rsidP="0071701B">
            <w:pPr>
              <w:spacing w:after="0"/>
              <w:ind w:left="59"/>
            </w:pPr>
            <w:r w:rsidRPr="00E9692B">
              <w:rPr>
                <w:rFonts w:eastAsia="Calibri"/>
              </w:rPr>
              <w:t xml:space="preserve">Permitir que o uso e a obrigatoriedade da Fonte de Recurso nas Despesas e nas Receitas sejam parametrizáveis pelo usuário. </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2.8</w:t>
            </w:r>
          </w:p>
        </w:tc>
        <w:tc>
          <w:tcPr>
            <w:tcW w:w="8363" w:type="dxa"/>
            <w:vAlign w:val="center"/>
          </w:tcPr>
          <w:p w:rsidR="00440833" w:rsidRPr="00E9692B" w:rsidRDefault="00440833" w:rsidP="0071701B">
            <w:pPr>
              <w:spacing w:after="0"/>
              <w:ind w:left="59"/>
            </w:pPr>
            <w:r w:rsidRPr="00E9692B">
              <w:rPr>
                <w:rFonts w:eastAsia="Calibri"/>
              </w:rPr>
              <w:t xml:space="preserve">Permitir que o uso e a obrigatoriedade do Detalhamento da Fonte de Recurso nas Despesas e nas Receitas sejam parametrizáveis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2.9</w:t>
            </w:r>
          </w:p>
        </w:tc>
        <w:tc>
          <w:tcPr>
            <w:tcW w:w="8363" w:type="dxa"/>
            <w:vAlign w:val="center"/>
          </w:tcPr>
          <w:p w:rsidR="00440833" w:rsidRPr="00E9692B" w:rsidRDefault="00440833" w:rsidP="00EF67C5">
            <w:pPr>
              <w:spacing w:after="0"/>
              <w:ind w:left="59" w:right="33"/>
            </w:pPr>
            <w:r w:rsidRPr="00E9692B">
              <w:rPr>
                <w:rFonts w:eastAsia="Calibri"/>
              </w:rPr>
              <w:t xml:space="preserve">Possuir integração entre os módulos PPA, LDO e LOA, com cadastro único das peças de planejamento como Órgão, Unidade, Função, </w:t>
            </w:r>
            <w:proofErr w:type="spellStart"/>
            <w:r w:rsidRPr="00E9692B">
              <w:rPr>
                <w:rFonts w:eastAsia="Calibri"/>
              </w:rPr>
              <w:t>Subfunção</w:t>
            </w:r>
            <w:proofErr w:type="spellEnd"/>
            <w:r w:rsidRPr="00E9692B">
              <w:rPr>
                <w:rFonts w:eastAsia="Calibri"/>
              </w:rPr>
              <w:t xml:space="preserve">, Programa de Governo, Ação de Governo, </w:t>
            </w:r>
            <w:proofErr w:type="spellStart"/>
            <w:r w:rsidRPr="00E9692B">
              <w:rPr>
                <w:rFonts w:eastAsia="Calibri"/>
              </w:rPr>
              <w:t>Subação</w:t>
            </w:r>
            <w:proofErr w:type="spellEnd"/>
            <w:r w:rsidRPr="00E9692B">
              <w:rPr>
                <w:rFonts w:eastAsia="Calibri"/>
              </w:rPr>
              <w:t xml:space="preserve"> de Governo, Naturezas de Receita e Despesa, Fonte de Recursos e Detalhamento da Fonte.</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lastRenderedPageBreak/>
              <w:t>2.10</w:t>
            </w:r>
          </w:p>
        </w:tc>
        <w:tc>
          <w:tcPr>
            <w:tcW w:w="8363" w:type="dxa"/>
            <w:vAlign w:val="center"/>
          </w:tcPr>
          <w:p w:rsidR="00440833" w:rsidRPr="00E9692B" w:rsidRDefault="00440833" w:rsidP="0071701B">
            <w:pPr>
              <w:spacing w:after="0"/>
              <w:ind w:left="59"/>
            </w:pPr>
            <w:r w:rsidRPr="00E9692B">
              <w:rPr>
                <w:rFonts w:eastAsia="Calibri"/>
              </w:rPr>
              <w:t>Possuir tabela cadastral contendo todas as Naturezas da Receita de acordo com a legislação vigente (portarias atualizadas da Secretaria do Tesouro Nacional e dos Tribunais de Contas Estaduais e Municipais).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2.11</w:t>
            </w:r>
          </w:p>
        </w:tc>
        <w:tc>
          <w:tcPr>
            <w:tcW w:w="8363" w:type="dxa"/>
            <w:vAlign w:val="center"/>
          </w:tcPr>
          <w:p w:rsidR="00440833" w:rsidRPr="00E9692B" w:rsidRDefault="00440833" w:rsidP="0071701B">
            <w:pPr>
              <w:spacing w:after="0"/>
              <w:ind w:left="59"/>
            </w:pPr>
            <w:r w:rsidRPr="00E9692B">
              <w:rPr>
                <w:rFonts w:eastAsia="Calibri"/>
              </w:rPr>
              <w:t>Possuir tabela cadastral contendo todas as Naturezas da Despesa de acordo com a legislação (portarias atualizadas da Secretaria do Tesouro Nacional e dos Tribunais de Contas Estaduais e Municipais).</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2.12</w:t>
            </w:r>
          </w:p>
        </w:tc>
        <w:tc>
          <w:tcPr>
            <w:tcW w:w="8363" w:type="dxa"/>
            <w:vAlign w:val="center"/>
          </w:tcPr>
          <w:p w:rsidR="00440833" w:rsidRPr="00E9692B" w:rsidRDefault="00440833" w:rsidP="0071701B">
            <w:pPr>
              <w:spacing w:after="0"/>
              <w:ind w:left="59"/>
            </w:pPr>
            <w:r w:rsidRPr="00E9692B">
              <w:rPr>
                <w:rFonts w:eastAsia="Calibri"/>
              </w:rPr>
              <w:t>Possibilitar a utilização de no mínimo três níveis para a composição da estrutura institucional, bem como parametrização das máscaras.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2.13</w:t>
            </w:r>
          </w:p>
        </w:tc>
        <w:tc>
          <w:tcPr>
            <w:tcW w:w="8363" w:type="dxa"/>
            <w:vAlign w:val="center"/>
          </w:tcPr>
          <w:p w:rsidR="00440833" w:rsidRPr="00E9692B" w:rsidRDefault="00440833" w:rsidP="0071701B">
            <w:pPr>
              <w:spacing w:after="0"/>
              <w:ind w:left="59"/>
            </w:pPr>
            <w:r w:rsidRPr="00E9692B">
              <w:rPr>
                <w:rFonts w:eastAsia="Calibri"/>
              </w:rPr>
              <w:t>Possibilitar o armazenamento dos vários produtos resultantes do Plano Plurianual.</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2.14</w:t>
            </w:r>
          </w:p>
        </w:tc>
        <w:tc>
          <w:tcPr>
            <w:tcW w:w="8363" w:type="dxa"/>
            <w:vAlign w:val="center"/>
          </w:tcPr>
          <w:p w:rsidR="00440833" w:rsidRPr="00E9692B" w:rsidRDefault="00440833" w:rsidP="0071701B">
            <w:pPr>
              <w:spacing w:after="0"/>
              <w:ind w:left="55"/>
            </w:pPr>
            <w:r w:rsidRPr="00E9692B">
              <w:rPr>
                <w:rFonts w:eastAsia="Calibri"/>
              </w:rPr>
              <w:t>Manter um cadastro de programas de governo identificando os de duração continuada e os de duração limitada no tempo.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2.15</w:t>
            </w:r>
          </w:p>
        </w:tc>
        <w:tc>
          <w:tcPr>
            <w:tcW w:w="8363" w:type="dxa"/>
            <w:vAlign w:val="center"/>
          </w:tcPr>
          <w:p w:rsidR="00440833" w:rsidRPr="00E9692B" w:rsidRDefault="00440833" w:rsidP="0071701B">
            <w:pPr>
              <w:spacing w:after="0"/>
              <w:ind w:left="55"/>
            </w:pPr>
            <w:r w:rsidRPr="00E9692B">
              <w:rPr>
                <w:rFonts w:eastAsia="Calibri"/>
              </w:rPr>
              <w:t>Permitir agregar programas de governo de acordo com seus objetivos comuns.</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2.16</w:t>
            </w:r>
          </w:p>
        </w:tc>
        <w:tc>
          <w:tcPr>
            <w:tcW w:w="8363" w:type="dxa"/>
            <w:vAlign w:val="center"/>
          </w:tcPr>
          <w:p w:rsidR="00440833" w:rsidRPr="00E9692B" w:rsidRDefault="00440833" w:rsidP="0071701B">
            <w:pPr>
              <w:spacing w:after="0"/>
              <w:ind w:left="55"/>
            </w:pPr>
            <w:r w:rsidRPr="00E9692B">
              <w:rPr>
                <w:rFonts w:eastAsia="Calibri"/>
              </w:rPr>
              <w:t>Permitir o estabelecimento de indicadores que permitam a avaliação dos programas.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2.17</w:t>
            </w:r>
          </w:p>
        </w:tc>
        <w:tc>
          <w:tcPr>
            <w:tcW w:w="8363" w:type="dxa"/>
            <w:vAlign w:val="center"/>
          </w:tcPr>
          <w:p w:rsidR="00440833" w:rsidRPr="00E9692B" w:rsidRDefault="00440833" w:rsidP="0071701B">
            <w:pPr>
              <w:spacing w:after="0"/>
              <w:ind w:left="55"/>
            </w:pPr>
            <w:r w:rsidRPr="00E9692B">
              <w:rPr>
                <w:rFonts w:eastAsia="Calibri"/>
              </w:rPr>
              <w:t>Armazenar descrição detalhada dos objetivos para cada ação governamental (projetos/atividades e operações especiais), vinculando o produto resultante de sua execução.</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2.18</w:t>
            </w:r>
          </w:p>
        </w:tc>
        <w:tc>
          <w:tcPr>
            <w:tcW w:w="8363" w:type="dxa"/>
            <w:vAlign w:val="center"/>
          </w:tcPr>
          <w:p w:rsidR="00440833" w:rsidRPr="00E9692B" w:rsidRDefault="00440833" w:rsidP="0071701B">
            <w:pPr>
              <w:spacing w:after="0"/>
              <w:ind w:left="55"/>
            </w:pPr>
            <w:r w:rsidRPr="00E9692B">
              <w:rPr>
                <w:rFonts w:eastAsia="Calibri"/>
              </w:rPr>
              <w:t>Permitir o cadastro e gerenciamento de pessoas responsáveis pela realização e acompanhamento dos programas e ações do Plano Plurianual.</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2.19</w:t>
            </w:r>
          </w:p>
        </w:tc>
        <w:tc>
          <w:tcPr>
            <w:tcW w:w="8363" w:type="dxa"/>
            <w:vAlign w:val="center"/>
          </w:tcPr>
          <w:p w:rsidR="00440833" w:rsidRPr="00E9692B" w:rsidRDefault="00440833" w:rsidP="0071701B">
            <w:pPr>
              <w:spacing w:after="0"/>
              <w:ind w:left="55"/>
            </w:pPr>
            <w:r w:rsidRPr="00E9692B">
              <w:rPr>
                <w:rFonts w:eastAsia="Calibri"/>
              </w:rPr>
              <w:t>Permitir cadastramento e identificação em qualquer nível de classificação das fontes de financiamento (receitas) da administração direta e indireta do ente.</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2.20</w:t>
            </w:r>
          </w:p>
        </w:tc>
        <w:tc>
          <w:tcPr>
            <w:tcW w:w="8363" w:type="dxa"/>
            <w:vAlign w:val="center"/>
          </w:tcPr>
          <w:p w:rsidR="00440833" w:rsidRPr="00E9692B" w:rsidRDefault="00440833" w:rsidP="0071701B">
            <w:pPr>
              <w:spacing w:after="0"/>
              <w:ind w:left="55"/>
            </w:pPr>
            <w:r w:rsidRPr="00E9692B">
              <w:rPr>
                <w:rFonts w:eastAsia="Calibri"/>
              </w:rPr>
              <w:t xml:space="preserve">Integrar os programas com suas respectivas ações de governo, bem como o enquadramento nas funções e </w:t>
            </w:r>
            <w:proofErr w:type="spellStart"/>
            <w:r w:rsidRPr="00E9692B">
              <w:rPr>
                <w:rFonts w:eastAsia="Calibri"/>
              </w:rPr>
              <w:t>subfunções</w:t>
            </w:r>
            <w:proofErr w:type="spellEnd"/>
            <w:r w:rsidRPr="00E9692B">
              <w:rPr>
                <w:rFonts w:eastAsia="Calibri"/>
              </w:rPr>
              <w:t xml:space="preserve"> de governo, conforme a Portaria 42/99 MOG e as respectivas unidades responsáveis pela sua realização.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2.21</w:t>
            </w:r>
          </w:p>
        </w:tc>
        <w:tc>
          <w:tcPr>
            <w:tcW w:w="8363" w:type="dxa"/>
            <w:vAlign w:val="center"/>
          </w:tcPr>
          <w:p w:rsidR="00440833" w:rsidRPr="00E9692B" w:rsidRDefault="00440833" w:rsidP="0071701B">
            <w:pPr>
              <w:spacing w:after="0"/>
              <w:ind w:left="55"/>
            </w:pPr>
            <w:r w:rsidRPr="00E9692B">
              <w:rPr>
                <w:rFonts w:eastAsia="Calibri"/>
              </w:rPr>
              <w:t>Permitir o desdobramento das ações, criando um nível mais analítico para o planejamento.</w:t>
            </w:r>
          </w:p>
        </w:tc>
      </w:tr>
      <w:tr w:rsidR="00440833" w:rsidRPr="00E9692B" w:rsidTr="002E2829">
        <w:trPr>
          <w:trHeight w:val="412"/>
        </w:trPr>
        <w:tc>
          <w:tcPr>
            <w:tcW w:w="1134" w:type="dxa"/>
            <w:vAlign w:val="center"/>
          </w:tcPr>
          <w:p w:rsidR="00440833" w:rsidRPr="00E9692B" w:rsidRDefault="00440833" w:rsidP="0071701B">
            <w:pPr>
              <w:spacing w:after="0"/>
              <w:ind w:left="-137" w:right="-81"/>
              <w:jc w:val="center"/>
              <w:rPr>
                <w:b/>
              </w:rPr>
            </w:pPr>
            <w:r w:rsidRPr="00E9692B">
              <w:rPr>
                <w:rFonts w:eastAsia="Calibri"/>
                <w:b/>
              </w:rPr>
              <w:t>2.22</w:t>
            </w:r>
          </w:p>
        </w:tc>
        <w:tc>
          <w:tcPr>
            <w:tcW w:w="8363" w:type="dxa"/>
            <w:vAlign w:val="center"/>
          </w:tcPr>
          <w:p w:rsidR="00440833" w:rsidRPr="00E9692B" w:rsidRDefault="00440833" w:rsidP="0071701B">
            <w:pPr>
              <w:spacing w:after="0"/>
              <w:ind w:left="55"/>
            </w:pPr>
            <w:r w:rsidRPr="00E9692B">
              <w:rPr>
                <w:rFonts w:eastAsia="Calibri"/>
              </w:rPr>
              <w:t>Possibilitar o estabelecimento de metas quantitativas e financeiras para os programas de governo e suas respectivas ações.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2.23</w:t>
            </w:r>
          </w:p>
        </w:tc>
        <w:tc>
          <w:tcPr>
            <w:tcW w:w="8363" w:type="dxa"/>
            <w:vAlign w:val="center"/>
          </w:tcPr>
          <w:p w:rsidR="00440833" w:rsidRPr="00E9692B" w:rsidRDefault="00440833" w:rsidP="0071701B">
            <w:pPr>
              <w:spacing w:after="0"/>
              <w:ind w:left="55"/>
            </w:pPr>
            <w:r w:rsidRPr="00E9692B">
              <w:rPr>
                <w:rFonts w:eastAsia="Calibri"/>
              </w:rPr>
              <w:t>Permitir a vinculação de um mesmo programa em vários órgãos e unidades de governo.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2.24</w:t>
            </w:r>
          </w:p>
        </w:tc>
        <w:tc>
          <w:tcPr>
            <w:tcW w:w="8363" w:type="dxa"/>
            <w:vAlign w:val="center"/>
          </w:tcPr>
          <w:p w:rsidR="00440833" w:rsidRPr="00E9692B" w:rsidRDefault="00440833" w:rsidP="0071701B">
            <w:pPr>
              <w:spacing w:after="0"/>
              <w:ind w:left="55"/>
            </w:pPr>
            <w:r w:rsidRPr="00E9692B">
              <w:rPr>
                <w:rFonts w:eastAsia="Calibri"/>
              </w:rPr>
              <w:t>Possibilitar a vinculação de uma mesma ação de governo para vários programas governamentais.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2.25</w:t>
            </w:r>
          </w:p>
        </w:tc>
        <w:tc>
          <w:tcPr>
            <w:tcW w:w="8363" w:type="dxa"/>
            <w:vAlign w:val="center"/>
          </w:tcPr>
          <w:p w:rsidR="00440833" w:rsidRPr="00E9692B" w:rsidRDefault="00440833" w:rsidP="0071701B">
            <w:pPr>
              <w:spacing w:after="0"/>
              <w:ind w:left="55"/>
            </w:pPr>
            <w:r w:rsidRPr="00E9692B">
              <w:rPr>
                <w:rFonts w:eastAsia="Calibri"/>
              </w:rPr>
              <w:t>Possibilitar a Projeção das Receitas e das Despesas nas peças de planejamento.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2.26</w:t>
            </w:r>
          </w:p>
        </w:tc>
        <w:tc>
          <w:tcPr>
            <w:tcW w:w="8363" w:type="dxa"/>
            <w:vAlign w:val="center"/>
          </w:tcPr>
          <w:p w:rsidR="00440833" w:rsidRPr="00E9692B" w:rsidRDefault="00440833" w:rsidP="0071701B">
            <w:pPr>
              <w:spacing w:after="0"/>
              <w:ind w:left="55" w:right="1026"/>
            </w:pPr>
            <w:r w:rsidRPr="00E9692B">
              <w:rPr>
                <w:rFonts w:eastAsia="Calibri"/>
              </w:rPr>
              <w:t>Manter cadastro das leis e decretos que aprovam e alteram os itens do Plano Plurianual.</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2.27</w:t>
            </w:r>
          </w:p>
        </w:tc>
        <w:tc>
          <w:tcPr>
            <w:tcW w:w="8363" w:type="dxa"/>
            <w:vAlign w:val="center"/>
          </w:tcPr>
          <w:p w:rsidR="00440833" w:rsidRPr="00E9692B" w:rsidRDefault="00440833" w:rsidP="0071701B">
            <w:pPr>
              <w:spacing w:after="0"/>
              <w:ind w:left="55"/>
            </w:pPr>
            <w:r w:rsidRPr="00E9692B">
              <w:rPr>
                <w:rFonts w:eastAsia="Calibri"/>
              </w:rPr>
              <w:t>Permitir gerenciar as alterações efetuadas no decorrer da vigência do PPA, registrando estas alterações sem afetar os dados originais (armazenar os históricos).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2.28</w:t>
            </w:r>
          </w:p>
        </w:tc>
        <w:tc>
          <w:tcPr>
            <w:tcW w:w="8363" w:type="dxa"/>
            <w:vAlign w:val="center"/>
          </w:tcPr>
          <w:p w:rsidR="00440833" w:rsidRPr="00E9692B" w:rsidRDefault="00440833" w:rsidP="0071701B">
            <w:pPr>
              <w:spacing w:after="0"/>
              <w:ind w:left="55"/>
            </w:pPr>
            <w:r w:rsidRPr="00E9692B">
              <w:rPr>
                <w:rFonts w:eastAsia="Calibri"/>
              </w:rPr>
              <w:t xml:space="preserve">Permitir que uma alteração legal do PPA </w:t>
            </w:r>
            <w:proofErr w:type="gramStart"/>
            <w:r w:rsidRPr="00E9692B">
              <w:rPr>
                <w:rFonts w:eastAsia="Calibri"/>
              </w:rPr>
              <w:t>tenha</w:t>
            </w:r>
            <w:proofErr w:type="gramEnd"/>
            <w:r w:rsidRPr="00E9692B">
              <w:rPr>
                <w:rFonts w:eastAsia="Calibri"/>
              </w:rPr>
              <w:t xml:space="preserve"> sua movimentação refletida automaticamente em uma ou duas </w:t>
            </w:r>
            <w:proofErr w:type="spellStart"/>
            <w:r w:rsidRPr="00E9692B">
              <w:rPr>
                <w:rFonts w:eastAsia="Calibri"/>
              </w:rPr>
              <w:t>LDO’s</w:t>
            </w:r>
            <w:proofErr w:type="spellEnd"/>
            <w:r w:rsidRPr="00E9692B">
              <w:rPr>
                <w:rFonts w:eastAsia="Calibri"/>
              </w:rPr>
              <w:t>.</w:t>
            </w:r>
          </w:p>
        </w:tc>
      </w:tr>
      <w:tr w:rsidR="00440833" w:rsidRPr="00E9692B" w:rsidTr="002E2829">
        <w:trPr>
          <w:trHeight w:val="418"/>
        </w:trPr>
        <w:tc>
          <w:tcPr>
            <w:tcW w:w="1134" w:type="dxa"/>
            <w:tcBorders>
              <w:bottom w:val="single" w:sz="4" w:space="0" w:color="auto"/>
            </w:tcBorders>
            <w:vAlign w:val="center"/>
          </w:tcPr>
          <w:p w:rsidR="00440833" w:rsidRPr="00E9692B" w:rsidRDefault="00440833" w:rsidP="0071701B">
            <w:pPr>
              <w:spacing w:after="0"/>
              <w:ind w:left="-137" w:right="-81"/>
              <w:jc w:val="center"/>
              <w:rPr>
                <w:b/>
              </w:rPr>
            </w:pPr>
            <w:r w:rsidRPr="00E9692B">
              <w:rPr>
                <w:rFonts w:eastAsia="Calibri"/>
                <w:b/>
              </w:rPr>
              <w:t>2.29</w:t>
            </w:r>
          </w:p>
        </w:tc>
        <w:tc>
          <w:tcPr>
            <w:tcW w:w="8363" w:type="dxa"/>
            <w:tcBorders>
              <w:bottom w:val="single" w:sz="4" w:space="0" w:color="auto"/>
            </w:tcBorders>
            <w:vAlign w:val="center"/>
          </w:tcPr>
          <w:p w:rsidR="00440833" w:rsidRPr="00E9692B" w:rsidRDefault="00440833" w:rsidP="0071701B">
            <w:pPr>
              <w:spacing w:after="0"/>
              <w:ind w:left="55"/>
            </w:pPr>
            <w:r w:rsidRPr="00E9692B">
              <w:rPr>
                <w:rFonts w:eastAsia="Calibri"/>
              </w:rPr>
              <w:t xml:space="preserve">Permitir elaborar e gerenciar várias alterações legais do PPA simultaneamente, controlando cada uma delas juntamente com a sua respectiva situação (elaboração, tramitação, inclusão de emendas, </w:t>
            </w:r>
            <w:r w:rsidRPr="00E9692B">
              <w:rPr>
                <w:rFonts w:eastAsia="Calibri"/>
              </w:rPr>
              <w:lastRenderedPageBreak/>
              <w:t>aprovada, arquivada, etc</w:t>
            </w:r>
            <w:r w:rsidR="000F54A5" w:rsidRPr="00E9692B">
              <w:rPr>
                <w:rFonts w:eastAsia="Calibri"/>
              </w:rPr>
              <w:t>.</w:t>
            </w:r>
            <w:r w:rsidRPr="00E9692B">
              <w:rPr>
                <w:rFonts w:eastAsia="Calibri"/>
              </w:rPr>
              <w:t>) e mantendo histórico das operações.</w:t>
            </w:r>
          </w:p>
        </w:tc>
      </w:tr>
      <w:tr w:rsidR="00440833" w:rsidRPr="00E9692B" w:rsidTr="002E2829">
        <w:trPr>
          <w:trHeight w:val="418"/>
        </w:trPr>
        <w:tc>
          <w:tcPr>
            <w:tcW w:w="1134" w:type="dxa"/>
            <w:tcBorders>
              <w:bottom w:val="single" w:sz="4" w:space="0" w:color="auto"/>
            </w:tcBorders>
            <w:vAlign w:val="center"/>
          </w:tcPr>
          <w:p w:rsidR="00440833" w:rsidRPr="00E9692B" w:rsidRDefault="00440833" w:rsidP="0071701B">
            <w:pPr>
              <w:spacing w:after="0"/>
              <w:ind w:left="-137" w:right="-81"/>
              <w:jc w:val="center"/>
              <w:rPr>
                <w:b/>
              </w:rPr>
            </w:pPr>
            <w:r w:rsidRPr="00E9692B">
              <w:rPr>
                <w:rFonts w:eastAsia="Calibri"/>
                <w:b/>
              </w:rPr>
              <w:lastRenderedPageBreak/>
              <w:t>2.30</w:t>
            </w:r>
          </w:p>
        </w:tc>
        <w:tc>
          <w:tcPr>
            <w:tcW w:w="8363" w:type="dxa"/>
            <w:tcBorders>
              <w:bottom w:val="single" w:sz="4" w:space="0" w:color="auto"/>
            </w:tcBorders>
            <w:vAlign w:val="center"/>
          </w:tcPr>
          <w:p w:rsidR="00440833" w:rsidRPr="00E9692B" w:rsidRDefault="00440833" w:rsidP="0071701B">
            <w:pPr>
              <w:spacing w:after="0"/>
              <w:ind w:left="55"/>
            </w:pPr>
            <w:r w:rsidRPr="00E9692B">
              <w:rPr>
                <w:rFonts w:eastAsia="Calibri"/>
              </w:rPr>
              <w:t xml:space="preserve">Possuir cadastro das Transferências Financeiras contendo as Unidades Gestoras Concessoras e as Unidades Gestoras Recebedoras dos recursos financeiros além da finalidade das transferências. </w:t>
            </w:r>
          </w:p>
        </w:tc>
      </w:tr>
      <w:tr w:rsidR="00440833" w:rsidRPr="00E9692B" w:rsidTr="002E2829">
        <w:trPr>
          <w:trHeight w:val="418"/>
        </w:trPr>
        <w:tc>
          <w:tcPr>
            <w:tcW w:w="1134" w:type="dxa"/>
            <w:tcBorders>
              <w:top w:val="single" w:sz="4" w:space="0" w:color="auto"/>
              <w:left w:val="single" w:sz="4" w:space="0" w:color="auto"/>
              <w:bottom w:val="single" w:sz="4" w:space="0" w:color="auto"/>
              <w:right w:val="single" w:sz="4" w:space="0" w:color="auto"/>
            </w:tcBorders>
            <w:vAlign w:val="center"/>
          </w:tcPr>
          <w:p w:rsidR="00440833" w:rsidRPr="00E9692B" w:rsidRDefault="00440833" w:rsidP="0071701B">
            <w:pPr>
              <w:spacing w:after="0"/>
              <w:ind w:left="-137" w:right="-81"/>
              <w:jc w:val="center"/>
              <w:rPr>
                <w:b/>
              </w:rPr>
            </w:pPr>
            <w:r w:rsidRPr="00E9692B">
              <w:rPr>
                <w:rFonts w:eastAsia="Calibri"/>
                <w:b/>
              </w:rPr>
              <w:t>2.31</w:t>
            </w:r>
          </w:p>
        </w:tc>
        <w:tc>
          <w:tcPr>
            <w:tcW w:w="8363" w:type="dxa"/>
            <w:tcBorders>
              <w:top w:val="single" w:sz="4" w:space="0" w:color="auto"/>
              <w:left w:val="single" w:sz="4" w:space="0" w:color="auto"/>
              <w:bottom w:val="single" w:sz="4" w:space="0" w:color="auto"/>
              <w:right w:val="single" w:sz="4" w:space="0" w:color="auto"/>
            </w:tcBorders>
            <w:vAlign w:val="center"/>
          </w:tcPr>
          <w:p w:rsidR="00440833" w:rsidRPr="00E9692B" w:rsidRDefault="00440833" w:rsidP="0071701B">
            <w:pPr>
              <w:spacing w:after="0"/>
              <w:ind w:left="55"/>
            </w:pPr>
            <w:r w:rsidRPr="00E9692B">
              <w:rPr>
                <w:rFonts w:eastAsia="Calibri"/>
              </w:rPr>
              <w:t xml:space="preserve">Permitir a Programação das Transferências Financeiras Concedidas e Recebidas para os quatro exercícios que compreendem o PPA. </w:t>
            </w:r>
          </w:p>
        </w:tc>
      </w:tr>
      <w:tr w:rsidR="00440833" w:rsidRPr="00E9692B" w:rsidTr="002E2829">
        <w:trPr>
          <w:trHeight w:val="418"/>
        </w:trPr>
        <w:tc>
          <w:tcPr>
            <w:tcW w:w="1134" w:type="dxa"/>
            <w:tcBorders>
              <w:top w:val="single" w:sz="4" w:space="0" w:color="auto"/>
            </w:tcBorders>
            <w:vAlign w:val="center"/>
          </w:tcPr>
          <w:p w:rsidR="00440833" w:rsidRPr="00E9692B" w:rsidRDefault="00440833" w:rsidP="0071701B">
            <w:pPr>
              <w:spacing w:after="0"/>
              <w:ind w:left="-137" w:right="-81"/>
              <w:jc w:val="center"/>
              <w:rPr>
                <w:b/>
              </w:rPr>
            </w:pPr>
            <w:r w:rsidRPr="00E9692B">
              <w:rPr>
                <w:rFonts w:eastAsia="Calibri"/>
                <w:b/>
              </w:rPr>
              <w:t>2.32</w:t>
            </w:r>
          </w:p>
        </w:tc>
        <w:tc>
          <w:tcPr>
            <w:tcW w:w="8363" w:type="dxa"/>
            <w:tcBorders>
              <w:top w:val="single" w:sz="4" w:space="0" w:color="auto"/>
            </w:tcBorders>
            <w:vAlign w:val="center"/>
          </w:tcPr>
          <w:p w:rsidR="00440833" w:rsidRPr="00E9692B" w:rsidRDefault="00440833" w:rsidP="0071701B">
            <w:pPr>
              <w:spacing w:after="0"/>
              <w:ind w:left="55"/>
            </w:pPr>
            <w:r w:rsidRPr="00E9692B">
              <w:rPr>
                <w:rFonts w:eastAsia="Calibri"/>
              </w:rPr>
              <w:t>Emitir relatório que agrupe os programas governamentais de acordo com seus objetivos comuns.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2.33</w:t>
            </w:r>
          </w:p>
        </w:tc>
        <w:tc>
          <w:tcPr>
            <w:tcW w:w="8363" w:type="dxa"/>
            <w:vAlign w:val="center"/>
          </w:tcPr>
          <w:p w:rsidR="00440833" w:rsidRPr="00E9692B" w:rsidRDefault="00440833" w:rsidP="0071701B">
            <w:pPr>
              <w:spacing w:after="0"/>
              <w:ind w:left="55"/>
            </w:pPr>
            <w:r w:rsidRPr="00E9692B">
              <w:rPr>
                <w:rFonts w:eastAsia="Calibri"/>
              </w:rPr>
              <w:t>Emitir relatórios que identifique e classifique os programas de governo.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2.34</w:t>
            </w:r>
          </w:p>
        </w:tc>
        <w:tc>
          <w:tcPr>
            <w:tcW w:w="8363" w:type="dxa"/>
            <w:vAlign w:val="center"/>
          </w:tcPr>
          <w:p w:rsidR="00440833" w:rsidRPr="00E9692B" w:rsidRDefault="00440833" w:rsidP="0071701B">
            <w:pPr>
              <w:spacing w:after="0"/>
              <w:ind w:left="55"/>
            </w:pPr>
            <w:r w:rsidRPr="00E9692B">
              <w:rPr>
                <w:rFonts w:eastAsia="Calibri"/>
              </w:rPr>
              <w:t>Emitir relatórios que identifique e classifique as ações governamentais.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2.35</w:t>
            </w:r>
          </w:p>
        </w:tc>
        <w:tc>
          <w:tcPr>
            <w:tcW w:w="8363" w:type="dxa"/>
            <w:vAlign w:val="center"/>
          </w:tcPr>
          <w:p w:rsidR="00440833" w:rsidRPr="00E9692B" w:rsidRDefault="00440833" w:rsidP="0071701B">
            <w:pPr>
              <w:spacing w:after="0"/>
              <w:ind w:left="55"/>
            </w:pPr>
            <w:r w:rsidRPr="00E9692B">
              <w:rPr>
                <w:rFonts w:eastAsia="Calibri"/>
              </w:rPr>
              <w:t>Emitir relatório que demonstre as metas físicas e financeiras dos programas e ações de governo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2.36</w:t>
            </w:r>
          </w:p>
        </w:tc>
        <w:tc>
          <w:tcPr>
            <w:tcW w:w="8363" w:type="dxa"/>
            <w:vAlign w:val="center"/>
          </w:tcPr>
          <w:p w:rsidR="00440833" w:rsidRPr="00E9692B" w:rsidRDefault="00440833" w:rsidP="0071701B">
            <w:pPr>
              <w:spacing w:after="0"/>
              <w:ind w:left="55"/>
            </w:pPr>
            <w:r w:rsidRPr="00E9692B">
              <w:rPr>
                <w:rFonts w:eastAsia="Calibri"/>
              </w:rPr>
              <w:t xml:space="preserve">Permitir emitir relatórios das metas das ações do programa de governo agrupando as informações por qualquer nível de codificação da despesa (função, </w:t>
            </w:r>
            <w:proofErr w:type="spellStart"/>
            <w:r w:rsidRPr="00E9692B">
              <w:rPr>
                <w:rFonts w:eastAsia="Calibri"/>
              </w:rPr>
              <w:t>subfunção</w:t>
            </w:r>
            <w:proofErr w:type="spellEnd"/>
            <w:r w:rsidRPr="00E9692B">
              <w:rPr>
                <w:rFonts w:eastAsia="Calibri"/>
              </w:rPr>
              <w:t>, programa, ação, natureza de despesa e fonte de recursos).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2.37</w:t>
            </w:r>
          </w:p>
        </w:tc>
        <w:tc>
          <w:tcPr>
            <w:tcW w:w="8363" w:type="dxa"/>
            <w:vAlign w:val="center"/>
          </w:tcPr>
          <w:p w:rsidR="00440833" w:rsidRPr="00E9692B" w:rsidRDefault="00440833" w:rsidP="0071701B">
            <w:pPr>
              <w:spacing w:after="0"/>
              <w:ind w:left="55"/>
            </w:pPr>
            <w:r w:rsidRPr="00E9692B">
              <w:rPr>
                <w:rFonts w:eastAsia="Calibri"/>
              </w:rPr>
              <w:t>Emitir relatório que demonstre as fontes de financiamento da administração direta e indireta.</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2.38</w:t>
            </w:r>
          </w:p>
        </w:tc>
        <w:tc>
          <w:tcPr>
            <w:tcW w:w="8363" w:type="dxa"/>
            <w:vAlign w:val="center"/>
          </w:tcPr>
          <w:p w:rsidR="00440833" w:rsidRPr="00E9692B" w:rsidRDefault="00440833" w:rsidP="0071701B">
            <w:pPr>
              <w:spacing w:after="0"/>
              <w:ind w:left="55"/>
            </w:pPr>
            <w:r w:rsidRPr="00E9692B">
              <w:rPr>
                <w:rFonts w:eastAsia="Calibri"/>
              </w:rPr>
              <w:t xml:space="preserve">Emitir os Anexos I, II, III e IV em conformidade com o estabelecido pelo TCE- SP.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2.39</w:t>
            </w:r>
          </w:p>
        </w:tc>
        <w:tc>
          <w:tcPr>
            <w:tcW w:w="8363" w:type="dxa"/>
            <w:vAlign w:val="center"/>
          </w:tcPr>
          <w:p w:rsidR="00440833" w:rsidRPr="00E9692B" w:rsidRDefault="00440833" w:rsidP="0071701B">
            <w:pPr>
              <w:spacing w:after="0"/>
              <w:ind w:left="55"/>
            </w:pPr>
            <w:r w:rsidRPr="00E9692B">
              <w:rPr>
                <w:rFonts w:eastAsia="Calibri"/>
              </w:rPr>
              <w:t xml:space="preserve">Permitir que a máscara das Naturezas da Receita </w:t>
            </w:r>
            <w:proofErr w:type="gramStart"/>
            <w:r w:rsidRPr="00E9692B">
              <w:rPr>
                <w:rFonts w:eastAsia="Calibri"/>
              </w:rPr>
              <w:t>seja</w:t>
            </w:r>
            <w:proofErr w:type="gramEnd"/>
            <w:r w:rsidRPr="00E9692B">
              <w:rPr>
                <w:rFonts w:eastAsia="Calibri"/>
              </w:rPr>
              <w:t xml:space="preserve"> parametrizável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2.40</w:t>
            </w:r>
          </w:p>
        </w:tc>
        <w:tc>
          <w:tcPr>
            <w:tcW w:w="8363" w:type="dxa"/>
            <w:vAlign w:val="center"/>
          </w:tcPr>
          <w:p w:rsidR="00440833" w:rsidRPr="00E9692B" w:rsidRDefault="00440833" w:rsidP="0071701B">
            <w:pPr>
              <w:spacing w:after="0"/>
              <w:ind w:left="55"/>
            </w:pPr>
            <w:r w:rsidRPr="00E9692B">
              <w:rPr>
                <w:rFonts w:eastAsia="Calibri"/>
              </w:rPr>
              <w:t xml:space="preserve">Permitir que a máscara das Naturezas da Despesa </w:t>
            </w:r>
            <w:proofErr w:type="gramStart"/>
            <w:r w:rsidRPr="00E9692B">
              <w:rPr>
                <w:rFonts w:eastAsia="Calibri"/>
              </w:rPr>
              <w:t>seja</w:t>
            </w:r>
            <w:proofErr w:type="gramEnd"/>
            <w:r w:rsidRPr="00E9692B">
              <w:rPr>
                <w:rFonts w:eastAsia="Calibri"/>
              </w:rPr>
              <w:t xml:space="preserve"> parametrizável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2.41</w:t>
            </w:r>
          </w:p>
        </w:tc>
        <w:tc>
          <w:tcPr>
            <w:tcW w:w="8363" w:type="dxa"/>
            <w:vAlign w:val="center"/>
          </w:tcPr>
          <w:p w:rsidR="00440833" w:rsidRPr="00E9692B" w:rsidRDefault="00440833" w:rsidP="0071701B">
            <w:pPr>
              <w:spacing w:after="0"/>
              <w:ind w:left="55"/>
            </w:pPr>
            <w:r w:rsidRPr="00E9692B">
              <w:rPr>
                <w:rFonts w:eastAsia="Calibri"/>
              </w:rPr>
              <w:t xml:space="preserve">Permitir que a máscara das Fontes de Recurso </w:t>
            </w:r>
            <w:proofErr w:type="gramStart"/>
            <w:r w:rsidRPr="00E9692B">
              <w:rPr>
                <w:rFonts w:eastAsia="Calibri"/>
              </w:rPr>
              <w:t>seja</w:t>
            </w:r>
            <w:proofErr w:type="gramEnd"/>
            <w:r w:rsidRPr="00E9692B">
              <w:rPr>
                <w:rFonts w:eastAsia="Calibri"/>
              </w:rPr>
              <w:t xml:space="preserve"> parametrizável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2.42</w:t>
            </w:r>
          </w:p>
        </w:tc>
        <w:tc>
          <w:tcPr>
            <w:tcW w:w="8363" w:type="dxa"/>
            <w:vAlign w:val="center"/>
          </w:tcPr>
          <w:p w:rsidR="00440833" w:rsidRPr="00E9692B" w:rsidRDefault="00440833" w:rsidP="0071701B">
            <w:pPr>
              <w:spacing w:after="0"/>
              <w:ind w:left="55"/>
            </w:pPr>
            <w:r w:rsidRPr="00E9692B">
              <w:rPr>
                <w:rFonts w:eastAsia="Calibri"/>
              </w:rPr>
              <w:t xml:space="preserve">Permitir que a máscara do Detalhamento das Fontes de Recurso seja parametrizável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2.43</w:t>
            </w:r>
          </w:p>
        </w:tc>
        <w:tc>
          <w:tcPr>
            <w:tcW w:w="8363" w:type="dxa"/>
            <w:vAlign w:val="center"/>
          </w:tcPr>
          <w:p w:rsidR="00440833" w:rsidRPr="00E9692B" w:rsidRDefault="00440833" w:rsidP="0071701B">
            <w:pPr>
              <w:spacing w:after="0"/>
              <w:ind w:left="55"/>
            </w:pPr>
            <w:r w:rsidRPr="00E9692B">
              <w:rPr>
                <w:rFonts w:eastAsia="Calibri"/>
              </w:rPr>
              <w:t xml:space="preserve">Permitir que o uso e a obrigatoriedade da Fonte de Recurso nas Despesas e nas Receitas sejam parametrizáveis pelo usuário.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2.44</w:t>
            </w:r>
          </w:p>
        </w:tc>
        <w:tc>
          <w:tcPr>
            <w:tcW w:w="8363" w:type="dxa"/>
            <w:vAlign w:val="center"/>
          </w:tcPr>
          <w:p w:rsidR="00440833" w:rsidRPr="00E9692B" w:rsidRDefault="00440833" w:rsidP="0071701B">
            <w:pPr>
              <w:spacing w:after="0"/>
              <w:ind w:left="55"/>
            </w:pPr>
            <w:r w:rsidRPr="00E9692B">
              <w:rPr>
                <w:rFonts w:eastAsia="Calibri"/>
              </w:rPr>
              <w:t xml:space="preserve">Permitir que o uso e a obrigatoriedade do Detalhamento da Fonte de Recurso nas Despesas e nas Receitas sejam parametrizáveis pelo usuário. </w:t>
            </w:r>
          </w:p>
        </w:tc>
      </w:tr>
      <w:tr w:rsidR="00440833" w:rsidRPr="00E9692B" w:rsidTr="002E2829">
        <w:trPr>
          <w:trHeight w:val="418"/>
        </w:trPr>
        <w:tc>
          <w:tcPr>
            <w:tcW w:w="1134" w:type="dxa"/>
            <w:shd w:val="clear" w:color="auto" w:fill="F2F2F2"/>
            <w:vAlign w:val="center"/>
          </w:tcPr>
          <w:p w:rsidR="00440833" w:rsidRPr="00E9692B" w:rsidRDefault="00440833" w:rsidP="0071701B">
            <w:pPr>
              <w:spacing w:after="0"/>
              <w:ind w:left="-137" w:right="-81"/>
              <w:jc w:val="center"/>
              <w:rPr>
                <w:b/>
              </w:rPr>
            </w:pPr>
          </w:p>
        </w:tc>
        <w:tc>
          <w:tcPr>
            <w:tcW w:w="8363" w:type="dxa"/>
            <w:shd w:val="clear" w:color="auto" w:fill="F2F2F2"/>
            <w:vAlign w:val="center"/>
          </w:tcPr>
          <w:p w:rsidR="00440833" w:rsidRPr="00E9692B" w:rsidRDefault="00440833" w:rsidP="0071701B">
            <w:pPr>
              <w:spacing w:after="0"/>
            </w:pPr>
            <w:r w:rsidRPr="00E9692B">
              <w:rPr>
                <w:rFonts w:eastAsia="Calibri"/>
                <w:b/>
              </w:rPr>
              <w:t>MÓDULO LDO – LEI DE DIRETRIZES ORÇAMENTÁRIAS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2.45</w:t>
            </w:r>
          </w:p>
        </w:tc>
        <w:tc>
          <w:tcPr>
            <w:tcW w:w="8363" w:type="dxa"/>
            <w:vAlign w:val="center"/>
          </w:tcPr>
          <w:p w:rsidR="00440833" w:rsidRPr="00E9692B" w:rsidRDefault="00440833" w:rsidP="0071701B">
            <w:pPr>
              <w:spacing w:after="0"/>
              <w:ind w:left="55"/>
            </w:pPr>
            <w:r w:rsidRPr="00E9692B">
              <w:rPr>
                <w:rFonts w:eastAsia="Calibri"/>
              </w:rPr>
              <w:t>Permitir elaborar a LDO utilizando informações da LDO anterior ou do PPA em vigência. Possibilitar a importação das Estimativas das Receitas e Metas do PPA para a LDO enquanto a LDO inicial ainda não estiver aprovada.</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2.46</w:t>
            </w:r>
          </w:p>
        </w:tc>
        <w:tc>
          <w:tcPr>
            <w:tcW w:w="8363" w:type="dxa"/>
            <w:vAlign w:val="center"/>
          </w:tcPr>
          <w:p w:rsidR="00440833" w:rsidRPr="00E9692B" w:rsidRDefault="00440833" w:rsidP="0071701B">
            <w:pPr>
              <w:spacing w:after="0"/>
              <w:ind w:left="55"/>
            </w:pPr>
            <w:r w:rsidRPr="00E9692B">
              <w:rPr>
                <w:rFonts w:eastAsia="Calibri"/>
              </w:rPr>
              <w:t xml:space="preserve">Possuir integração entre os módulos PPA, LDO e LOA, com cadastro único das peças de planejamento como Órgão, Unidade, Função, </w:t>
            </w:r>
            <w:proofErr w:type="spellStart"/>
            <w:r w:rsidRPr="00E9692B">
              <w:rPr>
                <w:rFonts w:eastAsia="Calibri"/>
              </w:rPr>
              <w:t>Subfunção</w:t>
            </w:r>
            <w:proofErr w:type="spellEnd"/>
            <w:r w:rsidRPr="00E9692B">
              <w:rPr>
                <w:rFonts w:eastAsia="Calibri"/>
              </w:rPr>
              <w:t xml:space="preserve">, Programa de Governo, Ação de Governo, </w:t>
            </w:r>
            <w:proofErr w:type="spellStart"/>
            <w:r w:rsidRPr="00E9692B">
              <w:rPr>
                <w:rFonts w:eastAsia="Calibri"/>
              </w:rPr>
              <w:t>Subação</w:t>
            </w:r>
            <w:proofErr w:type="spellEnd"/>
            <w:r w:rsidRPr="00E9692B">
              <w:rPr>
                <w:rFonts w:eastAsia="Calibri"/>
              </w:rPr>
              <w:t xml:space="preserve"> de Governo, Naturezas de Receita e Despesa, Fonte de Recursos e Detalhamento da Fonte.</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2.47</w:t>
            </w:r>
          </w:p>
        </w:tc>
        <w:tc>
          <w:tcPr>
            <w:tcW w:w="8363" w:type="dxa"/>
            <w:vAlign w:val="center"/>
          </w:tcPr>
          <w:p w:rsidR="00440833" w:rsidRPr="00E9692B" w:rsidRDefault="00440833" w:rsidP="0071701B">
            <w:pPr>
              <w:spacing w:after="0"/>
              <w:ind w:left="55"/>
            </w:pPr>
            <w:r w:rsidRPr="00E9692B">
              <w:rPr>
                <w:rFonts w:eastAsia="Calibri"/>
              </w:rPr>
              <w:t>Permitir cadastramento e identificação em qualquer nível de classificação das fontes de financiamento (receitas) da administração direta e indireta do ente.</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2.48</w:t>
            </w:r>
          </w:p>
        </w:tc>
        <w:tc>
          <w:tcPr>
            <w:tcW w:w="8363" w:type="dxa"/>
            <w:vAlign w:val="center"/>
          </w:tcPr>
          <w:p w:rsidR="00440833" w:rsidRPr="00E9692B" w:rsidRDefault="00440833" w:rsidP="0071701B">
            <w:pPr>
              <w:spacing w:after="0"/>
              <w:ind w:left="55"/>
            </w:pPr>
            <w:r w:rsidRPr="00E9692B">
              <w:rPr>
                <w:rFonts w:eastAsia="Calibri"/>
              </w:rPr>
              <w:t>Permitir o desdobramento das ações do programa de governo, criando um nível mais analítico para o planejamento.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lastRenderedPageBreak/>
              <w:t>2.49</w:t>
            </w:r>
          </w:p>
        </w:tc>
        <w:tc>
          <w:tcPr>
            <w:tcW w:w="8363" w:type="dxa"/>
            <w:vAlign w:val="center"/>
          </w:tcPr>
          <w:p w:rsidR="00440833" w:rsidRPr="00E9692B" w:rsidRDefault="00440833" w:rsidP="0071701B">
            <w:pPr>
              <w:spacing w:after="0"/>
              <w:ind w:left="55"/>
            </w:pPr>
            <w:r w:rsidRPr="00E9692B">
              <w:rPr>
                <w:rFonts w:eastAsia="Calibri"/>
              </w:rPr>
              <w:t>Permitir o cadastramento de metas fiscais consolidadas para emissão de demonstrativo da LDO, conforme modelo definido pela STN.</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2.50</w:t>
            </w:r>
          </w:p>
        </w:tc>
        <w:tc>
          <w:tcPr>
            <w:tcW w:w="8363" w:type="dxa"/>
            <w:vAlign w:val="center"/>
          </w:tcPr>
          <w:p w:rsidR="00440833" w:rsidRPr="00E9692B" w:rsidRDefault="00440833" w:rsidP="0071701B">
            <w:pPr>
              <w:spacing w:after="0"/>
              <w:ind w:left="55"/>
            </w:pPr>
            <w:r w:rsidRPr="00E9692B">
              <w:rPr>
                <w:rFonts w:eastAsia="Calibri"/>
              </w:rPr>
              <w:t>Possibilitar a Projeção das Receitas e das Despesas nas peças de planejamento.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rFonts w:eastAsia="Calibri"/>
                <w:b/>
              </w:rPr>
            </w:pPr>
          </w:p>
          <w:p w:rsidR="00440833" w:rsidRPr="00E9692B" w:rsidRDefault="00440833" w:rsidP="0071701B">
            <w:pPr>
              <w:spacing w:after="0"/>
              <w:ind w:left="-137" w:right="-81"/>
              <w:jc w:val="center"/>
              <w:rPr>
                <w:b/>
              </w:rPr>
            </w:pPr>
            <w:r w:rsidRPr="00E9692B">
              <w:rPr>
                <w:rFonts w:eastAsia="Calibri"/>
                <w:b/>
              </w:rPr>
              <w:t>2.51</w:t>
            </w:r>
          </w:p>
        </w:tc>
        <w:tc>
          <w:tcPr>
            <w:tcW w:w="8363" w:type="dxa"/>
            <w:vAlign w:val="center"/>
          </w:tcPr>
          <w:p w:rsidR="00440833" w:rsidRPr="00E9692B" w:rsidRDefault="00440833" w:rsidP="0071701B">
            <w:pPr>
              <w:spacing w:after="0"/>
              <w:ind w:left="55"/>
            </w:pPr>
            <w:r w:rsidRPr="00E9692B">
              <w:rPr>
                <w:rFonts w:eastAsia="Calibri"/>
              </w:rPr>
              <w:t>Permitir gerenciar as alterações efetuadas no decorrer da vigência da LDO, registrando estas alterações sem afetar os dados originais (armazenar os históricos).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2.52</w:t>
            </w:r>
          </w:p>
        </w:tc>
        <w:tc>
          <w:tcPr>
            <w:tcW w:w="8363" w:type="dxa"/>
            <w:vAlign w:val="center"/>
          </w:tcPr>
          <w:p w:rsidR="00440833" w:rsidRPr="00E9692B" w:rsidRDefault="00440833" w:rsidP="0071701B">
            <w:pPr>
              <w:spacing w:after="0"/>
              <w:ind w:left="55"/>
            </w:pPr>
            <w:r w:rsidRPr="00E9692B">
              <w:rPr>
                <w:rFonts w:eastAsia="Calibri"/>
              </w:rPr>
              <w:t xml:space="preserve">Permitir que uma alteração legal do PPA </w:t>
            </w:r>
            <w:proofErr w:type="gramStart"/>
            <w:r w:rsidRPr="00E9692B">
              <w:rPr>
                <w:rFonts w:eastAsia="Calibri"/>
              </w:rPr>
              <w:t>tenha</w:t>
            </w:r>
            <w:proofErr w:type="gramEnd"/>
            <w:r w:rsidRPr="00E9692B">
              <w:rPr>
                <w:rFonts w:eastAsia="Calibri"/>
              </w:rPr>
              <w:t xml:space="preserve"> sua movimentação refletida automaticamente em uma ou duas LDO.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2.53</w:t>
            </w:r>
          </w:p>
        </w:tc>
        <w:tc>
          <w:tcPr>
            <w:tcW w:w="8363" w:type="dxa"/>
            <w:vAlign w:val="center"/>
          </w:tcPr>
          <w:p w:rsidR="00440833" w:rsidRPr="00E9692B" w:rsidRDefault="00440833" w:rsidP="0071701B">
            <w:pPr>
              <w:spacing w:after="0"/>
              <w:ind w:left="55"/>
            </w:pPr>
            <w:r w:rsidRPr="00E9692B">
              <w:rPr>
                <w:rFonts w:eastAsia="Calibri"/>
              </w:rPr>
              <w:t xml:space="preserve">Possuir cadastro das Transferências Financeiras contendo as Unidades Gestoras Concessoras e as Unidades Gestoras Recebedoras dos recursos financeiros além da finalidade das transferências.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2.54</w:t>
            </w:r>
          </w:p>
        </w:tc>
        <w:tc>
          <w:tcPr>
            <w:tcW w:w="8363" w:type="dxa"/>
            <w:vAlign w:val="center"/>
          </w:tcPr>
          <w:p w:rsidR="00440833" w:rsidRPr="00E9692B" w:rsidRDefault="00440833" w:rsidP="0071701B">
            <w:pPr>
              <w:spacing w:after="0"/>
              <w:ind w:left="55"/>
            </w:pPr>
            <w:r w:rsidRPr="00E9692B">
              <w:rPr>
                <w:rFonts w:eastAsia="Calibri"/>
              </w:rPr>
              <w:t xml:space="preserve">Permitir a Programação das Transferências Financeiras Concedidas e Recebidas para o exercício a que </w:t>
            </w:r>
            <w:r w:rsidR="000F54A5" w:rsidRPr="00E9692B">
              <w:rPr>
                <w:rFonts w:eastAsia="Calibri"/>
              </w:rPr>
              <w:t xml:space="preserve">se </w:t>
            </w:r>
            <w:r w:rsidRPr="00E9692B">
              <w:rPr>
                <w:rFonts w:eastAsia="Calibri"/>
              </w:rPr>
              <w:t xml:space="preserve">refere à LDO.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2.55</w:t>
            </w:r>
          </w:p>
        </w:tc>
        <w:tc>
          <w:tcPr>
            <w:tcW w:w="8363" w:type="dxa"/>
            <w:vAlign w:val="center"/>
          </w:tcPr>
          <w:p w:rsidR="00440833" w:rsidRPr="00E9692B" w:rsidRDefault="00440833" w:rsidP="0071701B">
            <w:pPr>
              <w:spacing w:after="0"/>
              <w:ind w:left="55" w:right="1042"/>
            </w:pPr>
            <w:r w:rsidRPr="00E9692B">
              <w:rPr>
                <w:rFonts w:eastAsia="Calibri"/>
              </w:rPr>
              <w:t xml:space="preserve">Permitir que o Cadastro e a Programação das Transferências Financeiras sejam importados do PPA.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2.56</w:t>
            </w:r>
          </w:p>
        </w:tc>
        <w:tc>
          <w:tcPr>
            <w:tcW w:w="8363" w:type="dxa"/>
            <w:vAlign w:val="center"/>
          </w:tcPr>
          <w:p w:rsidR="00440833" w:rsidRPr="00E9692B" w:rsidRDefault="00440833" w:rsidP="0071701B">
            <w:pPr>
              <w:spacing w:after="0"/>
              <w:ind w:left="55"/>
            </w:pPr>
            <w:r w:rsidRPr="00E9692B">
              <w:rPr>
                <w:rFonts w:eastAsia="Calibri"/>
              </w:rPr>
              <w:t>Permitir elaborar e gerenciar várias alterações legais da LDO simultaneamente, controlando cada uma delas juntamente com a sua respectiva situação (elaboração, tramitação, inclusão de emendas, aprovada, arquivada, etc</w:t>
            </w:r>
            <w:r w:rsidR="000F54A5" w:rsidRPr="00E9692B">
              <w:rPr>
                <w:rFonts w:eastAsia="Calibri"/>
              </w:rPr>
              <w:t>.</w:t>
            </w:r>
            <w:r w:rsidRPr="00E9692B">
              <w:rPr>
                <w:rFonts w:eastAsia="Calibri"/>
              </w:rPr>
              <w:t>) e mantendo histórico das operações.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2.57</w:t>
            </w:r>
          </w:p>
        </w:tc>
        <w:tc>
          <w:tcPr>
            <w:tcW w:w="8363" w:type="dxa"/>
            <w:vAlign w:val="center"/>
          </w:tcPr>
          <w:p w:rsidR="00440833" w:rsidRPr="00E9692B" w:rsidRDefault="00440833" w:rsidP="0071701B">
            <w:pPr>
              <w:spacing w:after="0"/>
              <w:ind w:left="55"/>
            </w:pPr>
            <w:r w:rsidRPr="00E9692B">
              <w:rPr>
                <w:rFonts w:eastAsia="Calibri"/>
              </w:rPr>
              <w:t>Deve emitir o Anexo de Riscos Fiscais e Providências, que deverá ser apresentado na Lei de Diretrizes Orçamentárias, conforme determinado pela Portaria da STN que trata o Manual d e Demonstrativos Fiscais.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2.58</w:t>
            </w:r>
          </w:p>
        </w:tc>
        <w:tc>
          <w:tcPr>
            <w:tcW w:w="8363" w:type="dxa"/>
            <w:vAlign w:val="center"/>
          </w:tcPr>
          <w:p w:rsidR="00440833" w:rsidRPr="00E9692B" w:rsidRDefault="00440833" w:rsidP="0071701B">
            <w:pPr>
              <w:spacing w:after="0"/>
              <w:ind w:left="55"/>
            </w:pPr>
            <w:r w:rsidRPr="00E9692B">
              <w:rPr>
                <w:rFonts w:eastAsia="Calibri"/>
              </w:rPr>
              <w:t>Deve emitir o Demonstrativo de Metas Fiscais com as metas anuais relativas a receitas, despesas, resultado nominal e primário e montante da dívida pública, para o exercício da LDO e para os dois exercícios seguintes.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2.59</w:t>
            </w:r>
          </w:p>
        </w:tc>
        <w:tc>
          <w:tcPr>
            <w:tcW w:w="8363" w:type="dxa"/>
            <w:vAlign w:val="center"/>
          </w:tcPr>
          <w:p w:rsidR="00440833" w:rsidRPr="00E9692B" w:rsidRDefault="00440833" w:rsidP="0071701B">
            <w:pPr>
              <w:spacing w:after="0"/>
              <w:ind w:left="55" w:right="67"/>
            </w:pPr>
            <w:r w:rsidRPr="00E9692B">
              <w:rPr>
                <w:rFonts w:eastAsia="Calibri"/>
              </w:rPr>
              <w:t>Deve emitir um demonstrativo com a avaliação do cumprimento das metas fiscais do exercício anterior, com a comparação entre as metas fixadas e o resultado obtido no exercício financeiro do segundo ano anterior ao ano de referência da LDO, incluindo a análise dos fatores determinantes para o alcance dos valores estabelecidos como metas.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2.60</w:t>
            </w:r>
          </w:p>
        </w:tc>
        <w:tc>
          <w:tcPr>
            <w:tcW w:w="8363" w:type="dxa"/>
            <w:vAlign w:val="center"/>
          </w:tcPr>
          <w:p w:rsidR="00440833" w:rsidRPr="00E9692B" w:rsidRDefault="00440833" w:rsidP="0071701B">
            <w:pPr>
              <w:spacing w:after="0"/>
              <w:ind w:left="55"/>
            </w:pPr>
            <w:r w:rsidRPr="00E9692B">
              <w:rPr>
                <w:rFonts w:eastAsia="Calibri"/>
              </w:rPr>
              <w:t>Deve emitir demonstrativo das metas anuais, instruído com memória e metodologia de cálculo que justifiquem os resultados pretendidos, comparando-as com as fixadas nos três exercícios anteriores.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2.61</w:t>
            </w:r>
          </w:p>
        </w:tc>
        <w:tc>
          <w:tcPr>
            <w:tcW w:w="8363" w:type="dxa"/>
            <w:vAlign w:val="center"/>
          </w:tcPr>
          <w:p w:rsidR="00440833" w:rsidRPr="00E9692B" w:rsidRDefault="00440833" w:rsidP="0071701B">
            <w:pPr>
              <w:spacing w:after="0"/>
              <w:ind w:left="55"/>
            </w:pPr>
            <w:r w:rsidRPr="00E9692B">
              <w:rPr>
                <w:rFonts w:eastAsia="Calibri"/>
              </w:rPr>
              <w:t>Deve demonstrar a evolução do patrimônio líquido, também nos últimos três exercícios, destacando a origem e a aplicação dos recursos obtidos com a alienação de ativos.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2.62</w:t>
            </w:r>
          </w:p>
        </w:tc>
        <w:tc>
          <w:tcPr>
            <w:tcW w:w="8363" w:type="dxa"/>
            <w:vAlign w:val="center"/>
          </w:tcPr>
          <w:p w:rsidR="00440833" w:rsidRPr="00E9692B" w:rsidRDefault="00440833" w:rsidP="0071701B">
            <w:pPr>
              <w:spacing w:after="0"/>
              <w:ind w:left="55"/>
            </w:pPr>
            <w:r w:rsidRPr="00E9692B">
              <w:rPr>
                <w:rFonts w:eastAsia="Calibri"/>
              </w:rPr>
              <w:t>Emitir demonstrativo da situação financeira e atuarial do Regime Próprio de Previdência dos Servidores - RPPS.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2.63</w:t>
            </w:r>
          </w:p>
        </w:tc>
        <w:tc>
          <w:tcPr>
            <w:tcW w:w="8363" w:type="dxa"/>
            <w:vAlign w:val="center"/>
          </w:tcPr>
          <w:p w:rsidR="00440833" w:rsidRPr="00E9692B" w:rsidRDefault="00440833" w:rsidP="0071701B">
            <w:pPr>
              <w:spacing w:after="0"/>
              <w:ind w:left="55"/>
            </w:pPr>
            <w:r w:rsidRPr="00E9692B">
              <w:rPr>
                <w:rFonts w:eastAsia="Calibri"/>
              </w:rPr>
              <w:t>Emitir demonstrativo da estimativa e compensação da renúncia de receita.</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2.64</w:t>
            </w:r>
          </w:p>
        </w:tc>
        <w:tc>
          <w:tcPr>
            <w:tcW w:w="8363" w:type="dxa"/>
            <w:vAlign w:val="center"/>
          </w:tcPr>
          <w:p w:rsidR="00440833" w:rsidRPr="00E9692B" w:rsidRDefault="00440833" w:rsidP="0071701B">
            <w:pPr>
              <w:spacing w:after="0"/>
              <w:ind w:left="55"/>
            </w:pPr>
            <w:r w:rsidRPr="00E9692B">
              <w:rPr>
                <w:rFonts w:eastAsia="Calibri"/>
              </w:rPr>
              <w:t>Emitir demonstrativo da margem de expansão das despesas obrigatórias de caráter continuado.</w:t>
            </w:r>
          </w:p>
        </w:tc>
      </w:tr>
      <w:tr w:rsidR="00440833" w:rsidRPr="00E9692B" w:rsidTr="002E2829">
        <w:trPr>
          <w:trHeight w:val="762"/>
        </w:trPr>
        <w:tc>
          <w:tcPr>
            <w:tcW w:w="1134" w:type="dxa"/>
            <w:vAlign w:val="center"/>
          </w:tcPr>
          <w:p w:rsidR="00440833" w:rsidRPr="00E9692B" w:rsidRDefault="00440833" w:rsidP="0071701B">
            <w:pPr>
              <w:spacing w:after="0"/>
              <w:ind w:left="-137" w:right="-81"/>
              <w:jc w:val="center"/>
              <w:rPr>
                <w:b/>
              </w:rPr>
            </w:pPr>
            <w:r w:rsidRPr="00E9692B">
              <w:rPr>
                <w:rFonts w:eastAsia="Calibri"/>
                <w:b/>
              </w:rPr>
              <w:t>2.65</w:t>
            </w:r>
          </w:p>
        </w:tc>
        <w:tc>
          <w:tcPr>
            <w:tcW w:w="8363" w:type="dxa"/>
            <w:vAlign w:val="center"/>
          </w:tcPr>
          <w:p w:rsidR="00440833" w:rsidRPr="00E9692B" w:rsidRDefault="00440833" w:rsidP="0071701B">
            <w:pPr>
              <w:spacing w:after="0"/>
              <w:ind w:left="55"/>
            </w:pPr>
            <w:r w:rsidRPr="00E9692B">
              <w:rPr>
                <w:rFonts w:eastAsia="Calibri"/>
              </w:rPr>
              <w:t xml:space="preserve">Permitir emitir relatórios das metas das ações do programa de governo agrupando as informações por qualquer nível de codificação da despesa (função, </w:t>
            </w:r>
            <w:proofErr w:type="spellStart"/>
            <w:r w:rsidRPr="00E9692B">
              <w:rPr>
                <w:rFonts w:eastAsia="Calibri"/>
              </w:rPr>
              <w:t>subfunção</w:t>
            </w:r>
            <w:proofErr w:type="spellEnd"/>
            <w:r w:rsidRPr="00E9692B">
              <w:rPr>
                <w:rFonts w:eastAsia="Calibri"/>
              </w:rPr>
              <w:t>, programa, ação, natureza de despesa e fonte de recursos).</w:t>
            </w:r>
          </w:p>
        </w:tc>
      </w:tr>
      <w:tr w:rsidR="00440833" w:rsidRPr="00E9692B" w:rsidTr="002E2829">
        <w:trPr>
          <w:trHeight w:val="418"/>
        </w:trPr>
        <w:tc>
          <w:tcPr>
            <w:tcW w:w="1134" w:type="dxa"/>
            <w:shd w:val="clear" w:color="auto" w:fill="F2F2F2"/>
            <w:vAlign w:val="center"/>
          </w:tcPr>
          <w:p w:rsidR="00440833" w:rsidRPr="00E9692B" w:rsidRDefault="00440833" w:rsidP="0071701B">
            <w:pPr>
              <w:spacing w:after="0"/>
              <w:ind w:left="-137" w:right="-81"/>
              <w:jc w:val="center"/>
              <w:rPr>
                <w:b/>
              </w:rPr>
            </w:pPr>
          </w:p>
        </w:tc>
        <w:tc>
          <w:tcPr>
            <w:tcW w:w="8363" w:type="dxa"/>
            <w:shd w:val="clear" w:color="auto" w:fill="F2F2F2"/>
            <w:vAlign w:val="center"/>
          </w:tcPr>
          <w:p w:rsidR="00440833" w:rsidRPr="00E9692B" w:rsidRDefault="00440833" w:rsidP="0071701B">
            <w:pPr>
              <w:spacing w:after="0"/>
            </w:pPr>
            <w:proofErr w:type="gramStart"/>
            <w:r w:rsidRPr="00E9692B">
              <w:rPr>
                <w:rFonts w:eastAsia="Calibri"/>
                <w:b/>
              </w:rPr>
              <w:t>MÓDULO LOA</w:t>
            </w:r>
            <w:proofErr w:type="gramEnd"/>
            <w:r w:rsidRPr="00E9692B">
              <w:rPr>
                <w:rFonts w:eastAsia="Calibri"/>
                <w:b/>
              </w:rPr>
              <w:t xml:space="preserve"> – LEI ORÇAMENTÁRIA ANUAL</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lastRenderedPageBreak/>
              <w:t>2.66</w:t>
            </w:r>
          </w:p>
        </w:tc>
        <w:tc>
          <w:tcPr>
            <w:tcW w:w="8363" w:type="dxa"/>
            <w:vAlign w:val="center"/>
          </w:tcPr>
          <w:p w:rsidR="00440833" w:rsidRPr="00E9692B" w:rsidRDefault="00440833" w:rsidP="0071701B">
            <w:pPr>
              <w:spacing w:after="0"/>
              <w:ind w:left="55" w:right="71"/>
            </w:pPr>
            <w:r w:rsidRPr="00E9692B">
              <w:rPr>
                <w:rFonts w:eastAsia="Calibri"/>
              </w:rPr>
              <w:t xml:space="preserve">Possuir integração entre os módulos PPA, LDO e LOA, com cadastro único das peças de planejamento como Órgão, Unidade, Função, </w:t>
            </w:r>
            <w:proofErr w:type="spellStart"/>
            <w:r w:rsidRPr="00E9692B">
              <w:rPr>
                <w:rFonts w:eastAsia="Calibri"/>
              </w:rPr>
              <w:t>Subfunção</w:t>
            </w:r>
            <w:proofErr w:type="spellEnd"/>
            <w:r w:rsidRPr="00E9692B">
              <w:rPr>
                <w:rFonts w:eastAsia="Calibri"/>
              </w:rPr>
              <w:t xml:space="preserve">, Programa de Governo, Ação de Governo, </w:t>
            </w:r>
            <w:proofErr w:type="spellStart"/>
            <w:r w:rsidRPr="00E9692B">
              <w:rPr>
                <w:rFonts w:eastAsia="Calibri"/>
              </w:rPr>
              <w:t>Subação</w:t>
            </w:r>
            <w:proofErr w:type="spellEnd"/>
            <w:r w:rsidRPr="00E9692B">
              <w:rPr>
                <w:rFonts w:eastAsia="Calibri"/>
              </w:rPr>
              <w:t xml:space="preserve"> de Governo, Naturezas de Receita e Despesa, Fonte de Recursos e Detalhamento da Fonte.</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2.67</w:t>
            </w:r>
          </w:p>
        </w:tc>
        <w:tc>
          <w:tcPr>
            <w:tcW w:w="8363" w:type="dxa"/>
            <w:vAlign w:val="center"/>
          </w:tcPr>
          <w:p w:rsidR="00440833" w:rsidRPr="00E9692B" w:rsidRDefault="00440833" w:rsidP="0071701B">
            <w:pPr>
              <w:spacing w:after="0"/>
              <w:ind w:left="55"/>
            </w:pPr>
            <w:r w:rsidRPr="00E9692B">
              <w:rPr>
                <w:rFonts w:eastAsia="Calibri"/>
              </w:rPr>
              <w:t>Permitir a gerência e a atualização da tabela de Classificação Econômica da Receita e Despesa, da tabela de componentes da Classificação Funcional Programática, Fonte de Recursos, Grupo de Fonte de Recursos, especificadas nos anexos da Lei 4320/64 e suas atualizações.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2.68</w:t>
            </w:r>
          </w:p>
        </w:tc>
        <w:tc>
          <w:tcPr>
            <w:tcW w:w="8363" w:type="dxa"/>
            <w:vAlign w:val="center"/>
          </w:tcPr>
          <w:p w:rsidR="00440833" w:rsidRPr="00E9692B" w:rsidRDefault="00440833" w:rsidP="0071701B">
            <w:pPr>
              <w:spacing w:after="0"/>
              <w:ind w:left="55"/>
            </w:pPr>
            <w:r w:rsidRPr="00E9692B">
              <w:rPr>
                <w:rFonts w:eastAsia="Calibri"/>
              </w:rPr>
              <w:t>Gerar a proposta orçamentária para o ano seguinte utilizando o orçamento do ano em execução e permitir a atualização do conteúdo e da estrutura da proposta gerada.</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2.69</w:t>
            </w:r>
          </w:p>
        </w:tc>
        <w:tc>
          <w:tcPr>
            <w:tcW w:w="8363" w:type="dxa"/>
            <w:vAlign w:val="center"/>
          </w:tcPr>
          <w:p w:rsidR="00440833" w:rsidRPr="00E9692B" w:rsidRDefault="00440833" w:rsidP="00293BA0">
            <w:pPr>
              <w:spacing w:after="0"/>
              <w:ind w:left="55"/>
            </w:pPr>
            <w:r w:rsidRPr="00E9692B">
              <w:rPr>
                <w:rFonts w:eastAsia="Calibri"/>
              </w:rPr>
              <w:t>Permitir incluir informações oriundas das propostas orçamentárias dos órgãos da administração indireta para consolidação da proposta orçamentária do município, observando o disposto no artigo 50 inciso III da Lei Complementar 101/2000 (LRF).</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2.70</w:t>
            </w:r>
          </w:p>
        </w:tc>
        <w:tc>
          <w:tcPr>
            <w:tcW w:w="8363" w:type="dxa"/>
            <w:vAlign w:val="center"/>
          </w:tcPr>
          <w:p w:rsidR="00440833" w:rsidRPr="00E9692B" w:rsidRDefault="00440833" w:rsidP="0071701B">
            <w:pPr>
              <w:spacing w:after="0"/>
              <w:ind w:left="55"/>
            </w:pPr>
            <w:r w:rsidRPr="00E9692B">
              <w:rPr>
                <w:rFonts w:eastAsia="Calibri"/>
              </w:rPr>
              <w:t>Disponibilizar, ao início do exercício, o orçamento aprovado para a execução orçamentária. Em caso de ao início do exercício não se ter o orçamento aprovado, disponibilizar dotações conforme dispuser a legislação municipal.</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2.71</w:t>
            </w:r>
          </w:p>
        </w:tc>
        <w:tc>
          <w:tcPr>
            <w:tcW w:w="8363" w:type="dxa"/>
            <w:vAlign w:val="center"/>
          </w:tcPr>
          <w:p w:rsidR="00440833" w:rsidRPr="00E9692B" w:rsidRDefault="00440833" w:rsidP="0071701B">
            <w:pPr>
              <w:spacing w:after="0"/>
              <w:ind w:left="55"/>
            </w:pPr>
            <w:r w:rsidRPr="00E9692B">
              <w:rPr>
                <w:rFonts w:eastAsia="Calibri"/>
              </w:rPr>
              <w:t>Permitir elaborar a LOA utilizando informações do PPA ou da LDO em vigência.</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2.72</w:t>
            </w:r>
          </w:p>
        </w:tc>
        <w:tc>
          <w:tcPr>
            <w:tcW w:w="8363" w:type="dxa"/>
            <w:vAlign w:val="center"/>
          </w:tcPr>
          <w:p w:rsidR="00440833" w:rsidRPr="00E9692B" w:rsidRDefault="00440833" w:rsidP="0071701B">
            <w:pPr>
              <w:spacing w:after="0"/>
              <w:ind w:left="55"/>
            </w:pPr>
            <w:r w:rsidRPr="00E9692B">
              <w:rPr>
                <w:rFonts w:eastAsia="Calibri"/>
              </w:rPr>
              <w:t>Manter cadastro das leis e decretos que aprovam, alteram ou incluem os itens na LOA.</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2.73</w:t>
            </w:r>
          </w:p>
        </w:tc>
        <w:tc>
          <w:tcPr>
            <w:tcW w:w="8363" w:type="dxa"/>
            <w:vAlign w:val="center"/>
          </w:tcPr>
          <w:p w:rsidR="00440833" w:rsidRPr="00E9692B" w:rsidRDefault="00440833" w:rsidP="0071701B">
            <w:pPr>
              <w:spacing w:after="0"/>
              <w:ind w:left="55" w:right="12"/>
            </w:pPr>
            <w:r w:rsidRPr="00E9692B">
              <w:rPr>
                <w:rFonts w:eastAsia="Calibri"/>
              </w:rPr>
              <w:t>Permitir a abertura de créditos adicionais, exigindo informação da legislação de autorização e resguardando o histórico das alterações de valores ocorridas.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2.74</w:t>
            </w:r>
          </w:p>
        </w:tc>
        <w:tc>
          <w:tcPr>
            <w:tcW w:w="8363" w:type="dxa"/>
            <w:vAlign w:val="center"/>
          </w:tcPr>
          <w:p w:rsidR="00440833" w:rsidRPr="00E9692B" w:rsidRDefault="00440833" w:rsidP="0071701B">
            <w:pPr>
              <w:spacing w:after="0"/>
              <w:ind w:left="55"/>
            </w:pPr>
            <w:r w:rsidRPr="00E9692B">
              <w:rPr>
                <w:rFonts w:eastAsia="Calibri"/>
              </w:rPr>
              <w:t>Permitir a atualização total ou seletiva da proposta orçamentária através da aplicação de percentuais ou índices.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2.75</w:t>
            </w:r>
          </w:p>
        </w:tc>
        <w:tc>
          <w:tcPr>
            <w:tcW w:w="8363" w:type="dxa"/>
            <w:vAlign w:val="center"/>
          </w:tcPr>
          <w:p w:rsidR="00440833" w:rsidRPr="00E9692B" w:rsidRDefault="00440833" w:rsidP="0071701B">
            <w:pPr>
              <w:spacing w:after="0"/>
              <w:ind w:left="55"/>
            </w:pPr>
            <w:r w:rsidRPr="00E9692B">
              <w:rPr>
                <w:rFonts w:eastAsia="Calibri"/>
              </w:rPr>
              <w:t xml:space="preserve">Permitir o bloqueio e desbloqueio de dotações, inclusive objetivando atender ao artigo </w:t>
            </w:r>
            <w:proofErr w:type="gramStart"/>
            <w:r w:rsidRPr="00E9692B">
              <w:rPr>
                <w:rFonts w:eastAsia="Calibri"/>
              </w:rPr>
              <w:t>9</w:t>
            </w:r>
            <w:proofErr w:type="gramEnd"/>
            <w:r w:rsidRPr="00E9692B">
              <w:rPr>
                <w:rFonts w:eastAsia="Calibri"/>
              </w:rPr>
              <w:t xml:space="preserve"> da Lei Complementar 101/2000 (LRF).</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2.76</w:t>
            </w:r>
          </w:p>
        </w:tc>
        <w:tc>
          <w:tcPr>
            <w:tcW w:w="8363" w:type="dxa"/>
            <w:vAlign w:val="center"/>
          </w:tcPr>
          <w:p w:rsidR="00440833" w:rsidRPr="00E9692B" w:rsidRDefault="00440833" w:rsidP="0071701B">
            <w:pPr>
              <w:spacing w:after="0"/>
              <w:ind w:left="55"/>
            </w:pPr>
            <w:r w:rsidRPr="00E9692B">
              <w:rPr>
                <w:rFonts w:eastAsia="Calibri"/>
              </w:rPr>
              <w:t>Possibilitar a Projeção das Receitas e das Despesas nas peças de planejamento.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2.77</w:t>
            </w:r>
          </w:p>
        </w:tc>
        <w:tc>
          <w:tcPr>
            <w:tcW w:w="8363" w:type="dxa"/>
            <w:vAlign w:val="center"/>
          </w:tcPr>
          <w:p w:rsidR="00440833" w:rsidRPr="00E9692B" w:rsidRDefault="00440833" w:rsidP="0071701B">
            <w:pPr>
              <w:spacing w:after="0"/>
              <w:ind w:left="55"/>
            </w:pPr>
            <w:r w:rsidRPr="00E9692B">
              <w:rPr>
                <w:rFonts w:eastAsia="Calibri"/>
              </w:rPr>
              <w:t xml:space="preserve">Possuir cadastro das Transferências Financeiras contendo as Unidades Gestoras Concessoras e as Unidades Gestoras Recebedoras dos recursos financeiros além da finalidade das transferências.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2.78</w:t>
            </w:r>
          </w:p>
        </w:tc>
        <w:tc>
          <w:tcPr>
            <w:tcW w:w="8363" w:type="dxa"/>
            <w:vAlign w:val="center"/>
          </w:tcPr>
          <w:p w:rsidR="00440833" w:rsidRPr="00E9692B" w:rsidRDefault="00440833" w:rsidP="0071701B">
            <w:pPr>
              <w:spacing w:after="0"/>
              <w:ind w:left="55"/>
            </w:pPr>
            <w:r w:rsidRPr="00E9692B">
              <w:rPr>
                <w:rFonts w:eastAsia="Calibri"/>
              </w:rPr>
              <w:t xml:space="preserve">Permitir a Programação das Transferências Financeiras Concedidas e Recebidas para o exercício a que se refere à LOA.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2.79</w:t>
            </w:r>
          </w:p>
        </w:tc>
        <w:tc>
          <w:tcPr>
            <w:tcW w:w="8363" w:type="dxa"/>
            <w:vAlign w:val="center"/>
          </w:tcPr>
          <w:p w:rsidR="00440833" w:rsidRPr="00E9692B" w:rsidRDefault="00440833" w:rsidP="002E2829">
            <w:pPr>
              <w:spacing w:after="0"/>
              <w:ind w:left="55"/>
            </w:pPr>
            <w:r w:rsidRPr="00E9692B">
              <w:rPr>
                <w:rFonts w:eastAsia="Calibri"/>
              </w:rPr>
              <w:t xml:space="preserve">Permitir que o Cadastro e a Programação das Transferências Financeiras sejam importados do PPA ou da LDO.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2.80</w:t>
            </w:r>
          </w:p>
        </w:tc>
        <w:tc>
          <w:tcPr>
            <w:tcW w:w="8363" w:type="dxa"/>
            <w:vAlign w:val="center"/>
          </w:tcPr>
          <w:p w:rsidR="00440833" w:rsidRPr="00E9692B" w:rsidRDefault="00440833" w:rsidP="0071701B">
            <w:pPr>
              <w:spacing w:after="0"/>
              <w:ind w:left="55" w:right="27"/>
            </w:pPr>
            <w:r w:rsidRPr="00E9692B">
              <w:rPr>
                <w:rFonts w:eastAsia="Calibri"/>
              </w:rPr>
              <w:t xml:space="preserve">Permitir que a Programação das Transferências Financeiras </w:t>
            </w:r>
            <w:proofErr w:type="gramStart"/>
            <w:r w:rsidRPr="00E9692B">
              <w:rPr>
                <w:rFonts w:eastAsia="Calibri"/>
              </w:rPr>
              <w:t>seja</w:t>
            </w:r>
            <w:proofErr w:type="gramEnd"/>
            <w:r w:rsidRPr="00E9692B">
              <w:rPr>
                <w:rFonts w:eastAsia="Calibri"/>
              </w:rPr>
              <w:t xml:space="preserve"> realizada de forma automática pelo sistema através da inserção de percentuais mensais sobre o valor total da transferência prevista no ano.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2.81</w:t>
            </w:r>
          </w:p>
        </w:tc>
        <w:tc>
          <w:tcPr>
            <w:tcW w:w="8363" w:type="dxa"/>
            <w:vAlign w:val="center"/>
          </w:tcPr>
          <w:p w:rsidR="00440833" w:rsidRPr="00E9692B" w:rsidRDefault="00440833" w:rsidP="0071701B">
            <w:pPr>
              <w:spacing w:after="0"/>
              <w:ind w:left="55"/>
            </w:pPr>
            <w:r w:rsidRPr="00E9692B">
              <w:rPr>
                <w:rFonts w:eastAsia="Calibri"/>
              </w:rPr>
              <w:t xml:space="preserve">Possuir mecanismo de estorno da Programação Inicial das Transferências Financeiras.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2.82</w:t>
            </w:r>
          </w:p>
        </w:tc>
        <w:tc>
          <w:tcPr>
            <w:tcW w:w="8363" w:type="dxa"/>
            <w:vAlign w:val="center"/>
          </w:tcPr>
          <w:p w:rsidR="00440833" w:rsidRPr="00E9692B" w:rsidRDefault="00440833" w:rsidP="0071701B">
            <w:pPr>
              <w:spacing w:after="0"/>
              <w:ind w:left="55"/>
            </w:pPr>
            <w:r w:rsidRPr="00E9692B">
              <w:rPr>
                <w:rFonts w:eastAsia="Calibri"/>
              </w:rPr>
              <w:t xml:space="preserve">Possuir mecanismo que adicione ou reduza o valor da Programação Inicial das Transferências Financeiras.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2.83</w:t>
            </w:r>
          </w:p>
        </w:tc>
        <w:tc>
          <w:tcPr>
            <w:tcW w:w="8363" w:type="dxa"/>
            <w:vAlign w:val="center"/>
          </w:tcPr>
          <w:p w:rsidR="00440833" w:rsidRPr="00E9692B" w:rsidRDefault="00440833" w:rsidP="0071701B">
            <w:pPr>
              <w:spacing w:after="0"/>
              <w:ind w:left="55"/>
            </w:pPr>
            <w:r w:rsidRPr="00E9692B">
              <w:rPr>
                <w:rFonts w:eastAsia="Calibri"/>
              </w:rPr>
              <w:t xml:space="preserve">Permitir que na aprovação do orçamento </w:t>
            </w:r>
            <w:proofErr w:type="gramStart"/>
            <w:r w:rsidRPr="00E9692B">
              <w:rPr>
                <w:rFonts w:eastAsia="Calibri"/>
              </w:rPr>
              <w:t>ocorra</w:t>
            </w:r>
            <w:proofErr w:type="gramEnd"/>
            <w:r w:rsidRPr="00E9692B">
              <w:rPr>
                <w:rFonts w:eastAsia="Calibri"/>
              </w:rPr>
              <w:t xml:space="preserve"> a contabilização da </w:t>
            </w:r>
            <w:r w:rsidRPr="00E9692B">
              <w:rPr>
                <w:rFonts w:eastAsia="Calibri"/>
              </w:rPr>
              <w:lastRenderedPageBreak/>
              <w:t xml:space="preserve">Previsão das Transferências Financeiras.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lastRenderedPageBreak/>
              <w:t>2.84</w:t>
            </w:r>
          </w:p>
        </w:tc>
        <w:tc>
          <w:tcPr>
            <w:tcW w:w="8363" w:type="dxa"/>
            <w:vAlign w:val="center"/>
          </w:tcPr>
          <w:p w:rsidR="00440833" w:rsidRPr="00E9692B" w:rsidRDefault="00440833" w:rsidP="002E2829">
            <w:pPr>
              <w:spacing w:after="0"/>
              <w:ind w:left="55"/>
            </w:pPr>
            <w:r w:rsidRPr="00E9692B">
              <w:rPr>
                <w:rFonts w:eastAsia="Calibri"/>
              </w:rPr>
              <w:t xml:space="preserve">Permitir o controle do Cronograma Mensal de Desembolso e da Programação Financeira da Receita </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2.85</w:t>
            </w:r>
          </w:p>
        </w:tc>
        <w:tc>
          <w:tcPr>
            <w:tcW w:w="8363" w:type="dxa"/>
            <w:vAlign w:val="center"/>
          </w:tcPr>
          <w:p w:rsidR="00440833" w:rsidRPr="00E9692B" w:rsidRDefault="00440833" w:rsidP="0071701B">
            <w:pPr>
              <w:spacing w:after="0"/>
              <w:ind w:left="55"/>
            </w:pPr>
            <w:r w:rsidRPr="00E9692B">
              <w:rPr>
                <w:rFonts w:eastAsia="Calibri"/>
              </w:rPr>
              <w:t xml:space="preserve">Armazenar dados do orçamento e disponibilizar consulta global ou detalhada por órgão, fundo ou entidade da administração direta, autárquica e </w:t>
            </w:r>
            <w:proofErr w:type="spellStart"/>
            <w:r w:rsidRPr="00E9692B">
              <w:rPr>
                <w:rFonts w:eastAsia="Calibri"/>
              </w:rPr>
              <w:t>fundacional</w:t>
            </w:r>
            <w:proofErr w:type="spellEnd"/>
            <w:r w:rsidRPr="00E9692B">
              <w:rPr>
                <w:rFonts w:eastAsia="Calibri"/>
              </w:rPr>
              <w:t>.</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2.86</w:t>
            </w:r>
          </w:p>
        </w:tc>
        <w:tc>
          <w:tcPr>
            <w:tcW w:w="8363" w:type="dxa"/>
            <w:vAlign w:val="center"/>
          </w:tcPr>
          <w:p w:rsidR="00440833" w:rsidRPr="00E9692B" w:rsidRDefault="00440833" w:rsidP="0071701B">
            <w:pPr>
              <w:spacing w:after="0"/>
              <w:ind w:left="55"/>
            </w:pPr>
            <w:r w:rsidRPr="00E9692B">
              <w:rPr>
                <w:rFonts w:eastAsia="Calibri"/>
              </w:rPr>
              <w:t>Emitir relatório da proposta orçamentária municipal consolidada (administração direta e indireta) conforme exigido pela Lei 4320/64, Constituição Federal e pela Lei Complementar 101/2000 (LRF).</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2.87</w:t>
            </w:r>
          </w:p>
        </w:tc>
        <w:tc>
          <w:tcPr>
            <w:tcW w:w="8363" w:type="dxa"/>
            <w:vAlign w:val="center"/>
          </w:tcPr>
          <w:p w:rsidR="00440833" w:rsidRPr="00E9692B" w:rsidRDefault="00440833" w:rsidP="0071701B">
            <w:pPr>
              <w:spacing w:after="0"/>
              <w:ind w:left="55"/>
            </w:pPr>
            <w:r w:rsidRPr="00E9692B">
              <w:rPr>
                <w:rFonts w:eastAsia="Calibri"/>
              </w:rPr>
              <w:t xml:space="preserve">Emitir todos os anexos de orçamento, global e por órgão, fundo ou entidade da administração direta, autárquica e </w:t>
            </w:r>
            <w:proofErr w:type="spellStart"/>
            <w:r w:rsidRPr="00E9692B">
              <w:rPr>
                <w:rFonts w:eastAsia="Calibri"/>
              </w:rPr>
              <w:t>fundacional</w:t>
            </w:r>
            <w:proofErr w:type="spellEnd"/>
            <w:r w:rsidRPr="00E9692B">
              <w:rPr>
                <w:rFonts w:eastAsia="Calibri"/>
              </w:rPr>
              <w:t>, exigidos pela Lei 4320/64 e pela Lei Complementar 101/2000 (LRF).</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2.88</w:t>
            </w:r>
          </w:p>
        </w:tc>
        <w:tc>
          <w:tcPr>
            <w:tcW w:w="8363" w:type="dxa"/>
            <w:vAlign w:val="center"/>
          </w:tcPr>
          <w:p w:rsidR="00440833" w:rsidRPr="00E9692B" w:rsidRDefault="00440833" w:rsidP="0071701B">
            <w:pPr>
              <w:spacing w:after="0"/>
              <w:ind w:left="55"/>
            </w:pPr>
            <w:r w:rsidRPr="00E9692B">
              <w:rPr>
                <w:rFonts w:eastAsia="Calibri"/>
              </w:rPr>
              <w:t>Emitir relatório da proposta orçamentária consolidada (administração direta e indireta) conforme exigido pela Lei Complementar 101/2000 (LRF).</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2.89</w:t>
            </w:r>
          </w:p>
        </w:tc>
        <w:tc>
          <w:tcPr>
            <w:tcW w:w="8363" w:type="dxa"/>
            <w:vAlign w:val="center"/>
          </w:tcPr>
          <w:p w:rsidR="00440833" w:rsidRPr="00E9692B" w:rsidRDefault="00440833" w:rsidP="0071701B">
            <w:pPr>
              <w:spacing w:after="0"/>
              <w:ind w:left="55"/>
            </w:pPr>
            <w:r w:rsidRPr="00E9692B">
              <w:rPr>
                <w:rFonts w:eastAsia="Calibri"/>
              </w:rPr>
              <w:t>Integrar-se totalmente às rotinas da execução orçamentária possibilitando o acompanhamento da evolução da execução do orçamento.</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2.90</w:t>
            </w:r>
          </w:p>
        </w:tc>
        <w:tc>
          <w:tcPr>
            <w:tcW w:w="8363" w:type="dxa"/>
            <w:vAlign w:val="center"/>
          </w:tcPr>
          <w:p w:rsidR="00440833" w:rsidRPr="00E9692B" w:rsidRDefault="00440833" w:rsidP="0071701B">
            <w:pPr>
              <w:spacing w:after="0"/>
              <w:ind w:left="55"/>
            </w:pPr>
            <w:r w:rsidRPr="00E9692B">
              <w:rPr>
                <w:rFonts w:eastAsia="Calibri"/>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tc>
      </w:tr>
      <w:tr w:rsidR="00440833" w:rsidRPr="00E9692B" w:rsidTr="002E2829">
        <w:trPr>
          <w:trHeight w:val="418"/>
        </w:trPr>
        <w:tc>
          <w:tcPr>
            <w:tcW w:w="1134" w:type="dxa"/>
            <w:vAlign w:val="center"/>
          </w:tcPr>
          <w:p w:rsidR="00440833" w:rsidRPr="00E9692B" w:rsidRDefault="00440833" w:rsidP="0071701B">
            <w:pPr>
              <w:spacing w:after="0"/>
              <w:ind w:left="-137" w:right="-81"/>
              <w:jc w:val="center"/>
              <w:rPr>
                <w:b/>
              </w:rPr>
            </w:pPr>
            <w:r w:rsidRPr="00E9692B">
              <w:rPr>
                <w:rFonts w:eastAsia="Calibri"/>
                <w:b/>
              </w:rPr>
              <w:t>2.91</w:t>
            </w:r>
          </w:p>
        </w:tc>
        <w:tc>
          <w:tcPr>
            <w:tcW w:w="8363" w:type="dxa"/>
            <w:vAlign w:val="center"/>
          </w:tcPr>
          <w:p w:rsidR="00440833" w:rsidRPr="00E9692B" w:rsidRDefault="00440833" w:rsidP="0071701B">
            <w:pPr>
              <w:spacing w:after="0"/>
              <w:ind w:left="55"/>
            </w:pPr>
            <w:r w:rsidRPr="00E9692B">
              <w:rPr>
                <w:rFonts w:eastAsia="Calibri"/>
              </w:rPr>
              <w:t>Emitir relatório com controle de percentuais sobre a proposta da LOA para cálculos da educação, saúde, pessoal, inativos e pensionistas do RPPS.</w:t>
            </w:r>
          </w:p>
        </w:tc>
      </w:tr>
      <w:tr w:rsidR="00440833" w:rsidRPr="00E9692B" w:rsidTr="002E2829">
        <w:trPr>
          <w:trHeight w:val="170"/>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w:t>
            </w:r>
          </w:p>
        </w:tc>
        <w:tc>
          <w:tcPr>
            <w:tcW w:w="8363" w:type="dxa"/>
            <w:shd w:val="clear" w:color="auto" w:fill="F2F2F2"/>
          </w:tcPr>
          <w:p w:rsidR="00440833" w:rsidRPr="00E9692B" w:rsidRDefault="00440833" w:rsidP="0071701B">
            <w:pPr>
              <w:pStyle w:val="TableParagraph"/>
              <w:ind w:left="57" w:right="94"/>
              <w:rPr>
                <w:rFonts w:ascii="Arial" w:hAnsi="Arial" w:cs="Arial"/>
                <w:b/>
                <w:sz w:val="24"/>
                <w:szCs w:val="24"/>
                <w:lang w:val="pt-BR"/>
              </w:rPr>
            </w:pPr>
            <w:r w:rsidRPr="00E9692B">
              <w:rPr>
                <w:rFonts w:ascii="Arial" w:hAnsi="Arial" w:cs="Arial"/>
                <w:b/>
                <w:sz w:val="24"/>
                <w:szCs w:val="24"/>
                <w:lang w:val="pt-BR"/>
              </w:rPr>
              <w:t>CONTABILIDADE</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Permitir que a estrutura (máscara dos níveis contábeis) do Plano de Contas</w:t>
            </w:r>
            <w:r w:rsidR="0071701B" w:rsidRPr="00E9692B">
              <w:rPr>
                <w:rFonts w:ascii="Arial" w:hAnsi="Arial" w:cs="Arial"/>
                <w:sz w:val="24"/>
                <w:szCs w:val="24"/>
                <w:lang w:val="pt-BR"/>
              </w:rPr>
              <w:t xml:space="preserve"> </w:t>
            </w:r>
            <w:r w:rsidRPr="00E9692B">
              <w:rPr>
                <w:rFonts w:ascii="Arial" w:hAnsi="Arial" w:cs="Arial"/>
                <w:sz w:val="24"/>
                <w:szCs w:val="24"/>
                <w:lang w:val="pt-BR"/>
              </w:rPr>
              <w:t>utilizado pela entidade seja definida pelo</w:t>
            </w:r>
            <w:r w:rsidR="0071701B" w:rsidRPr="00E9692B">
              <w:rPr>
                <w:rFonts w:ascii="Arial" w:hAnsi="Arial" w:cs="Arial"/>
                <w:sz w:val="24"/>
                <w:szCs w:val="24"/>
                <w:lang w:val="pt-BR"/>
              </w:rPr>
              <w:t xml:space="preserve"> </w:t>
            </w:r>
            <w:r w:rsidRPr="00E9692B">
              <w:rPr>
                <w:rFonts w:ascii="Arial" w:hAnsi="Arial" w:cs="Arial"/>
                <w:sz w:val="24"/>
                <w:szCs w:val="24"/>
                <w:lang w:val="pt-BR"/>
              </w:rPr>
              <w:t>usuário.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w:t>
            </w:r>
          </w:p>
        </w:tc>
        <w:tc>
          <w:tcPr>
            <w:tcW w:w="8363" w:type="dxa"/>
          </w:tcPr>
          <w:p w:rsidR="00440833" w:rsidRPr="00E9692B" w:rsidRDefault="00440833" w:rsidP="002E2829">
            <w:pPr>
              <w:pStyle w:val="TableParagraph"/>
              <w:ind w:left="57" w:right="71"/>
              <w:jc w:val="both"/>
              <w:rPr>
                <w:rFonts w:ascii="Arial" w:hAnsi="Arial" w:cs="Arial"/>
                <w:sz w:val="24"/>
                <w:szCs w:val="24"/>
                <w:lang w:val="pt-BR"/>
              </w:rPr>
            </w:pPr>
            <w:r w:rsidRPr="00E9692B">
              <w:rPr>
                <w:rFonts w:ascii="Arial" w:hAnsi="Arial" w:cs="Arial"/>
                <w:sz w:val="24"/>
                <w:szCs w:val="24"/>
                <w:lang w:val="pt-BR"/>
              </w:rPr>
              <w:t xml:space="preserve">Possuir cadastro do Plano de Contas com todos os atributos definidos pelo PCASP (Plano de Contas Aplicado ao Setor Público), com os seguintes campos específicos: </w:t>
            </w:r>
          </w:p>
          <w:p w:rsidR="00440833" w:rsidRPr="00E9692B" w:rsidRDefault="00440833" w:rsidP="0071701B">
            <w:pPr>
              <w:pStyle w:val="TableParagraph"/>
              <w:ind w:left="57" w:right="346"/>
              <w:rPr>
                <w:rFonts w:ascii="Arial" w:hAnsi="Arial" w:cs="Arial"/>
                <w:sz w:val="24"/>
                <w:szCs w:val="24"/>
                <w:lang w:val="pt-BR"/>
              </w:rPr>
            </w:pPr>
            <w:proofErr w:type="gramStart"/>
            <w:r w:rsidRPr="00E9692B">
              <w:rPr>
                <w:rFonts w:ascii="Arial" w:hAnsi="Arial" w:cs="Arial"/>
                <w:b/>
                <w:sz w:val="24"/>
                <w:szCs w:val="24"/>
                <w:lang w:val="pt-BR"/>
              </w:rPr>
              <w:t>a</w:t>
            </w:r>
            <w:r w:rsidRPr="00E9692B">
              <w:rPr>
                <w:rFonts w:ascii="Arial" w:hAnsi="Arial" w:cs="Arial"/>
                <w:sz w:val="24"/>
                <w:szCs w:val="24"/>
                <w:lang w:val="pt-BR"/>
              </w:rPr>
              <w:t>.</w:t>
            </w:r>
            <w:proofErr w:type="gramEnd"/>
            <w:r w:rsidRPr="00E9692B">
              <w:rPr>
                <w:rFonts w:ascii="Arial" w:hAnsi="Arial" w:cs="Arial"/>
                <w:sz w:val="24"/>
                <w:szCs w:val="24"/>
                <w:lang w:val="pt-BR"/>
              </w:rPr>
              <w:t xml:space="preserve"> Título;</w:t>
            </w:r>
          </w:p>
          <w:p w:rsidR="00440833" w:rsidRPr="00E9692B" w:rsidRDefault="00440833" w:rsidP="0071701B">
            <w:pPr>
              <w:pStyle w:val="TableParagraph"/>
              <w:ind w:left="57" w:right="346"/>
              <w:rPr>
                <w:rFonts w:ascii="Arial" w:hAnsi="Arial" w:cs="Arial"/>
                <w:sz w:val="24"/>
                <w:szCs w:val="24"/>
                <w:lang w:val="pt-BR"/>
              </w:rPr>
            </w:pPr>
            <w:proofErr w:type="gramStart"/>
            <w:r w:rsidRPr="00E9692B">
              <w:rPr>
                <w:rFonts w:ascii="Arial" w:hAnsi="Arial" w:cs="Arial"/>
                <w:b/>
                <w:sz w:val="24"/>
                <w:szCs w:val="24"/>
                <w:lang w:val="pt-BR"/>
              </w:rPr>
              <w:t>b</w:t>
            </w:r>
            <w:r w:rsidRPr="00E9692B">
              <w:rPr>
                <w:rFonts w:ascii="Arial" w:hAnsi="Arial" w:cs="Arial"/>
                <w:sz w:val="24"/>
                <w:szCs w:val="24"/>
                <w:lang w:val="pt-BR"/>
              </w:rPr>
              <w:t>.</w:t>
            </w:r>
            <w:proofErr w:type="gramEnd"/>
            <w:r w:rsidRPr="00E9692B">
              <w:rPr>
                <w:rFonts w:ascii="Arial" w:hAnsi="Arial" w:cs="Arial"/>
                <w:sz w:val="24"/>
                <w:szCs w:val="24"/>
                <w:lang w:val="pt-BR"/>
              </w:rPr>
              <w:t xml:space="preserve"> Função;</w:t>
            </w:r>
          </w:p>
          <w:p w:rsidR="00440833" w:rsidRPr="00E9692B" w:rsidRDefault="00440833" w:rsidP="0071701B">
            <w:pPr>
              <w:pStyle w:val="TableParagraph"/>
              <w:ind w:left="57" w:right="346"/>
              <w:rPr>
                <w:rFonts w:ascii="Arial" w:hAnsi="Arial" w:cs="Arial"/>
                <w:sz w:val="24"/>
                <w:szCs w:val="24"/>
                <w:lang w:val="pt-BR"/>
              </w:rPr>
            </w:pPr>
            <w:proofErr w:type="gramStart"/>
            <w:r w:rsidRPr="00E9692B">
              <w:rPr>
                <w:rFonts w:ascii="Arial" w:hAnsi="Arial" w:cs="Arial"/>
                <w:b/>
                <w:sz w:val="24"/>
                <w:szCs w:val="24"/>
                <w:lang w:val="pt-BR"/>
              </w:rPr>
              <w:t>c</w:t>
            </w:r>
            <w:r w:rsidRPr="00E9692B">
              <w:rPr>
                <w:rFonts w:ascii="Arial" w:hAnsi="Arial" w:cs="Arial"/>
                <w:sz w:val="24"/>
                <w:szCs w:val="24"/>
                <w:lang w:val="pt-BR"/>
              </w:rPr>
              <w:t>.</w:t>
            </w:r>
            <w:proofErr w:type="gramEnd"/>
            <w:r w:rsidRPr="00E9692B">
              <w:rPr>
                <w:rFonts w:ascii="Arial" w:hAnsi="Arial" w:cs="Arial"/>
                <w:sz w:val="24"/>
                <w:szCs w:val="24"/>
                <w:lang w:val="pt-BR"/>
              </w:rPr>
              <w:t xml:space="preserve"> Funcionamento;</w:t>
            </w:r>
          </w:p>
          <w:p w:rsidR="00440833" w:rsidRPr="00E9692B" w:rsidRDefault="00440833" w:rsidP="0071701B">
            <w:pPr>
              <w:pStyle w:val="TableParagraph"/>
              <w:ind w:left="57" w:right="346"/>
              <w:rPr>
                <w:rFonts w:ascii="Arial" w:hAnsi="Arial" w:cs="Arial"/>
                <w:sz w:val="24"/>
                <w:szCs w:val="24"/>
                <w:lang w:val="pt-BR"/>
              </w:rPr>
            </w:pPr>
            <w:proofErr w:type="gramStart"/>
            <w:r w:rsidRPr="00E9692B">
              <w:rPr>
                <w:rFonts w:ascii="Arial" w:hAnsi="Arial" w:cs="Arial"/>
                <w:b/>
                <w:sz w:val="24"/>
                <w:szCs w:val="24"/>
                <w:lang w:val="pt-BR"/>
              </w:rPr>
              <w:t>d.</w:t>
            </w:r>
            <w:proofErr w:type="gramEnd"/>
            <w:r w:rsidRPr="00E9692B">
              <w:rPr>
                <w:rFonts w:ascii="Arial" w:hAnsi="Arial" w:cs="Arial"/>
                <w:sz w:val="24"/>
                <w:szCs w:val="24"/>
                <w:lang w:val="pt-BR"/>
              </w:rPr>
              <w:t xml:space="preserve"> Natureza do Saldo;</w:t>
            </w:r>
          </w:p>
          <w:p w:rsidR="00440833" w:rsidRPr="00E9692B" w:rsidRDefault="00440833" w:rsidP="0071701B">
            <w:pPr>
              <w:pStyle w:val="TableParagraph"/>
              <w:ind w:left="57" w:right="346"/>
              <w:rPr>
                <w:rFonts w:ascii="Arial" w:hAnsi="Arial" w:cs="Arial"/>
                <w:sz w:val="24"/>
                <w:szCs w:val="24"/>
                <w:lang w:val="pt-BR"/>
              </w:rPr>
            </w:pPr>
            <w:proofErr w:type="gramStart"/>
            <w:r w:rsidRPr="00E9692B">
              <w:rPr>
                <w:rFonts w:ascii="Arial" w:hAnsi="Arial" w:cs="Arial"/>
                <w:b/>
                <w:sz w:val="24"/>
                <w:szCs w:val="24"/>
                <w:lang w:val="pt-BR"/>
              </w:rPr>
              <w:t>e</w:t>
            </w:r>
            <w:proofErr w:type="gramEnd"/>
            <w:r w:rsidRPr="00E9692B">
              <w:rPr>
                <w:rFonts w:ascii="Arial" w:hAnsi="Arial" w:cs="Arial"/>
                <w:b/>
                <w:sz w:val="24"/>
                <w:szCs w:val="24"/>
                <w:lang w:val="pt-BR"/>
              </w:rPr>
              <w:t>.</w:t>
            </w:r>
            <w:r w:rsidRPr="00E9692B">
              <w:rPr>
                <w:rFonts w:ascii="Arial" w:hAnsi="Arial" w:cs="Arial"/>
                <w:sz w:val="24"/>
                <w:szCs w:val="24"/>
                <w:lang w:val="pt-BR"/>
              </w:rPr>
              <w:t xml:space="preserve"> Encerramento;</w:t>
            </w:r>
          </w:p>
          <w:p w:rsidR="00440833" w:rsidRPr="00E9692B" w:rsidRDefault="00440833" w:rsidP="0071701B">
            <w:pPr>
              <w:pStyle w:val="TableParagraph"/>
              <w:ind w:left="57" w:right="346"/>
              <w:rPr>
                <w:rFonts w:ascii="Arial" w:hAnsi="Arial" w:cs="Arial"/>
                <w:sz w:val="24"/>
                <w:szCs w:val="24"/>
                <w:lang w:val="pt-BR"/>
              </w:rPr>
            </w:pPr>
            <w:proofErr w:type="gramStart"/>
            <w:r w:rsidRPr="00E9692B">
              <w:rPr>
                <w:rFonts w:ascii="Arial" w:hAnsi="Arial" w:cs="Arial"/>
                <w:b/>
                <w:sz w:val="24"/>
                <w:szCs w:val="24"/>
                <w:lang w:val="pt-BR"/>
              </w:rPr>
              <w:t>f.</w:t>
            </w:r>
            <w:proofErr w:type="gramEnd"/>
            <w:r w:rsidRPr="00E9692B">
              <w:rPr>
                <w:rFonts w:ascii="Arial" w:hAnsi="Arial" w:cs="Arial"/>
                <w:sz w:val="24"/>
                <w:szCs w:val="24"/>
                <w:lang w:val="pt-BR"/>
              </w:rPr>
              <w:t xml:space="preserve"> Indicador do Superávit Financeiro;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2.92.1.3</w:t>
            </w:r>
          </w:p>
        </w:tc>
        <w:tc>
          <w:tcPr>
            <w:tcW w:w="8363" w:type="dxa"/>
          </w:tcPr>
          <w:p w:rsidR="00440833" w:rsidRPr="00E9692B" w:rsidRDefault="00440833" w:rsidP="0071701B">
            <w:pPr>
              <w:pStyle w:val="TableParagraph"/>
              <w:ind w:left="57" w:right="-7"/>
              <w:jc w:val="both"/>
              <w:rPr>
                <w:rFonts w:ascii="Arial" w:hAnsi="Arial" w:cs="Arial"/>
                <w:sz w:val="24"/>
                <w:szCs w:val="24"/>
                <w:lang w:val="pt-BR"/>
              </w:rPr>
            </w:pPr>
            <w:r w:rsidRPr="00E9692B">
              <w:rPr>
                <w:rFonts w:ascii="Arial" w:hAnsi="Arial" w:cs="Arial"/>
                <w:sz w:val="24"/>
                <w:szCs w:val="24"/>
                <w:lang w:val="pt-BR"/>
              </w:rPr>
              <w:t>Possuir cadastro de LCP (Lançamentos Contábeis Padronizados) nos moldes definidos pela 7ª edição do MCASP como forma de garantir a integridade das regras contábeis do PCASP.</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2.92.1.4</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Possuir cadastro de CLP (Conjunto de Lançamentos Padronizados) nos moldes definidos pela 7ª edição do MCASP como forma de garantir a integridade das regras contábeis do PCASP.</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2.92.1.5</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Possuir controle, por data, das alterações realizadas no cadastro de LCP e CLP, obedecendo às movimentações contábeis já existentes para os</w:t>
            </w:r>
            <w:r w:rsidR="00E9692B">
              <w:rPr>
                <w:rFonts w:ascii="Arial" w:hAnsi="Arial" w:cs="Arial"/>
                <w:sz w:val="24"/>
                <w:szCs w:val="24"/>
                <w:lang w:val="pt-BR"/>
              </w:rPr>
              <w:t xml:space="preserve"> </w:t>
            </w:r>
            <w:r w:rsidRPr="00E9692B">
              <w:rPr>
                <w:rFonts w:ascii="Arial" w:hAnsi="Arial" w:cs="Arial"/>
                <w:sz w:val="24"/>
                <w:szCs w:val="24"/>
                <w:lang w:val="pt-BR"/>
              </w:rPr>
              <w:t>mesmos.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2.92.1.6</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Assegurar que a contabilização de todos os fatos administrativos ocorra através do uso dos Lançamentos Contábeis Padronizados (LCP) e do Conjunto de Lançamentos Padronizados (CLP).</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2.92.1.7</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 xml:space="preserve">Possuir mecanismo que </w:t>
            </w:r>
            <w:proofErr w:type="spellStart"/>
            <w:r w:rsidRPr="00E9692B">
              <w:rPr>
                <w:rFonts w:ascii="Arial" w:hAnsi="Arial" w:cs="Arial"/>
                <w:sz w:val="24"/>
                <w:szCs w:val="24"/>
                <w:lang w:val="pt-BR"/>
              </w:rPr>
              <w:t>parametrize</w:t>
            </w:r>
            <w:proofErr w:type="spellEnd"/>
            <w:r w:rsidRPr="00E9692B">
              <w:rPr>
                <w:rFonts w:ascii="Arial" w:hAnsi="Arial" w:cs="Arial"/>
                <w:sz w:val="24"/>
                <w:szCs w:val="24"/>
                <w:lang w:val="pt-BR"/>
              </w:rPr>
              <w:t xml:space="preserve"> as regras contábeis de acordo com as necessidades de cada entidade possibilitando a parametrização das </w:t>
            </w:r>
            <w:r w:rsidRPr="00E9692B">
              <w:rPr>
                <w:rFonts w:ascii="Arial" w:hAnsi="Arial" w:cs="Arial"/>
                <w:sz w:val="24"/>
                <w:szCs w:val="24"/>
                <w:lang w:val="pt-BR"/>
              </w:rPr>
              <w:lastRenderedPageBreak/>
              <w:t>mesmas pelo próprio contador da instituição</w:t>
            </w:r>
            <w:r w:rsidR="0071701B" w:rsidRPr="00E9692B">
              <w:rPr>
                <w:rFonts w:ascii="Arial" w:hAnsi="Arial" w:cs="Arial"/>
                <w:sz w:val="24"/>
                <w:szCs w:val="24"/>
                <w:lang w:val="pt-BR"/>
              </w:rPr>
              <w:t xml:space="preserve"> </w:t>
            </w:r>
            <w:r w:rsidRPr="00E9692B">
              <w:rPr>
                <w:rFonts w:ascii="Arial" w:hAnsi="Arial" w:cs="Arial"/>
                <w:sz w:val="24"/>
                <w:szCs w:val="24"/>
                <w:lang w:val="pt-BR"/>
              </w:rPr>
              <w:t>pública.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2.92.1.8</w:t>
            </w:r>
          </w:p>
        </w:tc>
        <w:tc>
          <w:tcPr>
            <w:tcW w:w="8363" w:type="dxa"/>
          </w:tcPr>
          <w:p w:rsidR="00440833" w:rsidRPr="00E9692B" w:rsidRDefault="00440833" w:rsidP="0071701B">
            <w:pPr>
              <w:pStyle w:val="TableParagraph"/>
              <w:ind w:left="57" w:right="-7"/>
              <w:jc w:val="both"/>
              <w:rPr>
                <w:rFonts w:ascii="Arial" w:hAnsi="Arial" w:cs="Arial"/>
                <w:sz w:val="24"/>
                <w:szCs w:val="24"/>
                <w:lang w:val="pt-BR"/>
              </w:rPr>
            </w:pPr>
            <w:r w:rsidRPr="00E9692B">
              <w:rPr>
                <w:rFonts w:ascii="Arial" w:hAnsi="Arial" w:cs="Arial"/>
                <w:sz w:val="24"/>
                <w:szCs w:val="24"/>
                <w:lang w:val="pt-BR"/>
              </w:rPr>
              <w:t xml:space="preserve">Disponibilizar rotina que permita a atualização do Plano de Contas, das Naturezas de Receita e Despesa e de seus roteiros contábeis de acordo com as atualizações </w:t>
            </w:r>
            <w:r w:rsidRPr="00E9692B">
              <w:rPr>
                <w:rFonts w:ascii="Arial" w:hAnsi="Arial" w:cs="Arial"/>
                <w:spacing w:val="-3"/>
                <w:sz w:val="24"/>
                <w:szCs w:val="24"/>
                <w:lang w:val="pt-BR"/>
              </w:rPr>
              <w:t xml:space="preserve">do </w:t>
            </w:r>
            <w:r w:rsidRPr="00E9692B">
              <w:rPr>
                <w:rFonts w:ascii="Arial" w:hAnsi="Arial" w:cs="Arial"/>
                <w:sz w:val="24"/>
                <w:szCs w:val="24"/>
                <w:lang w:val="pt-BR"/>
              </w:rPr>
              <w:t>respectivo Tribunal de Contas.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2.92.1.9</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Escriturar em tempo real todos os atos e fatos que afetam ou que possam afetar a gestão fiscal, orçamentária, patrimonial, econômica e financeira, conforme exigência da LC 101/2000 em seu art. 48, inciso III, e o Decreto Federal 7.185/2010; garantindo que todos os atos e fatos movimentem todas as contas contábeis de acordo com o ato e fato realizado através das diversas funcionalidades do sistema, atendendo assim ao padrão mínimo de qualidade da informação contábil.</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2.92.1.10</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Executar o registro contábil de forma individualizada por fato contábil e por ato que possam afetar a gestão fiscal, orçamentária, patrimonial, econômica e financeira, conforme Portaria da STN 548/2010 que trata sobre</w:t>
            </w:r>
            <w:r w:rsidRPr="00E9692B">
              <w:rPr>
                <w:rFonts w:ascii="Arial" w:hAnsi="Arial" w:cs="Arial"/>
                <w:b/>
                <w:sz w:val="24"/>
                <w:szCs w:val="24"/>
                <w:lang w:val="pt-BR"/>
              </w:rPr>
              <w:t xml:space="preserve"> padrão mínimo de qualidade de sistema.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2.92.1.11</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A escrituração contábil deve identificar, de forma unívoca, todos os registros que integram um mesmo fato contábil, conforme a norma contábil ITG 2000 (R1).</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2.92.1.12</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Possuir mecanismos que garantam a integridade dos procedimentos, bem como a qualidade, consistência e transparência das informações geradas pelo PCASP conforme definições realizadas na versão mais atualizada do MCASP (Manual de Contabilidade Aplicada ao Setor Público) da STN (Secretaria do Tesouro Nacional).</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2.92.1.13</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 xml:space="preserve">Assegurar que as contas </w:t>
            </w:r>
            <w:r w:rsidRPr="00E9692B">
              <w:rPr>
                <w:rFonts w:ascii="Arial" w:hAnsi="Arial" w:cs="Arial"/>
                <w:spacing w:val="-3"/>
                <w:sz w:val="24"/>
                <w:szCs w:val="24"/>
                <w:lang w:val="pt-BR"/>
              </w:rPr>
              <w:t xml:space="preserve">só </w:t>
            </w:r>
            <w:r w:rsidRPr="00E9692B">
              <w:rPr>
                <w:rFonts w:ascii="Arial" w:hAnsi="Arial" w:cs="Arial"/>
                <w:sz w:val="24"/>
                <w:szCs w:val="24"/>
                <w:lang w:val="pt-BR"/>
              </w:rPr>
              <w:t xml:space="preserve">recebam lançamentos contábeis no último nível de desdobramento do Plano </w:t>
            </w:r>
            <w:r w:rsidRPr="00E9692B">
              <w:rPr>
                <w:rFonts w:ascii="Arial" w:hAnsi="Arial" w:cs="Arial"/>
                <w:spacing w:val="-3"/>
                <w:sz w:val="24"/>
                <w:szCs w:val="24"/>
                <w:lang w:val="pt-BR"/>
              </w:rPr>
              <w:t xml:space="preserve">de </w:t>
            </w:r>
            <w:r w:rsidRPr="00E9692B">
              <w:rPr>
                <w:rFonts w:ascii="Arial" w:hAnsi="Arial" w:cs="Arial"/>
                <w:sz w:val="24"/>
                <w:szCs w:val="24"/>
                <w:lang w:val="pt-BR"/>
              </w:rPr>
              <w:t>Contas utilizado.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2.92.1.14</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 xml:space="preserve">Possuir controle, por data, das alterações realizadas no Plano de Contas, obedecendo </w:t>
            </w:r>
            <w:proofErr w:type="gramStart"/>
            <w:r w:rsidRPr="00E9692B">
              <w:rPr>
                <w:rFonts w:ascii="Arial" w:hAnsi="Arial" w:cs="Arial"/>
                <w:sz w:val="24"/>
                <w:szCs w:val="24"/>
                <w:lang w:val="pt-BR"/>
              </w:rPr>
              <w:t>as</w:t>
            </w:r>
            <w:proofErr w:type="gramEnd"/>
            <w:r w:rsidRPr="00E9692B">
              <w:rPr>
                <w:rFonts w:ascii="Arial" w:hAnsi="Arial" w:cs="Arial"/>
                <w:sz w:val="24"/>
                <w:szCs w:val="24"/>
                <w:lang w:val="pt-BR"/>
              </w:rPr>
              <w:t xml:space="preserve"> movimentações já existentes para as</w:t>
            </w:r>
            <w:r w:rsidR="0071701B" w:rsidRPr="00E9692B">
              <w:rPr>
                <w:rFonts w:ascii="Arial" w:hAnsi="Arial" w:cs="Arial"/>
                <w:sz w:val="24"/>
                <w:szCs w:val="24"/>
                <w:lang w:val="pt-BR"/>
              </w:rPr>
              <w:t xml:space="preserve"> </w:t>
            </w:r>
            <w:r w:rsidRPr="00E9692B">
              <w:rPr>
                <w:rFonts w:ascii="Arial" w:hAnsi="Arial" w:cs="Arial"/>
                <w:sz w:val="24"/>
                <w:szCs w:val="24"/>
                <w:lang w:val="pt-BR"/>
              </w:rPr>
              <w:t>mesmas.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2.92.1.15</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Assegurar que os lançamentos contábeis sejam realizados utilizando contas de uma mesma natureza da</w:t>
            </w:r>
            <w:r w:rsidR="0071701B" w:rsidRPr="00E9692B">
              <w:rPr>
                <w:rFonts w:ascii="Arial" w:hAnsi="Arial" w:cs="Arial"/>
                <w:sz w:val="24"/>
                <w:szCs w:val="24"/>
                <w:lang w:val="pt-BR"/>
              </w:rPr>
              <w:t xml:space="preserve"> </w:t>
            </w:r>
            <w:r w:rsidRPr="00E9692B">
              <w:rPr>
                <w:rFonts w:ascii="Arial" w:hAnsi="Arial" w:cs="Arial"/>
                <w:sz w:val="24"/>
                <w:szCs w:val="24"/>
                <w:lang w:val="pt-BR"/>
              </w:rPr>
              <w:t>informação.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2.92.1.16</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Assegurar que contas com indicador de superávit financeiro igual a “Permanente” sejam movimentadas utilizando como</w:t>
            </w:r>
            <w:r w:rsidR="0071701B" w:rsidRPr="00E9692B">
              <w:rPr>
                <w:rFonts w:ascii="Arial" w:hAnsi="Arial" w:cs="Arial"/>
                <w:sz w:val="24"/>
                <w:szCs w:val="24"/>
                <w:lang w:val="pt-BR"/>
              </w:rPr>
              <w:t xml:space="preserve"> </w:t>
            </w:r>
            <w:r w:rsidRPr="00E9692B">
              <w:rPr>
                <w:rFonts w:ascii="Arial" w:hAnsi="Arial" w:cs="Arial"/>
                <w:sz w:val="24"/>
                <w:szCs w:val="24"/>
                <w:lang w:val="pt-BR"/>
              </w:rPr>
              <w:t>contrapartida: Contas de Variação Patrimonial Aumentativa; Contas de Variação Patrimonial Diminutiva; Outra conta Patrimonial, para</w:t>
            </w:r>
            <w:r w:rsidR="0071701B" w:rsidRPr="00E9692B">
              <w:rPr>
                <w:rFonts w:ascii="Arial" w:hAnsi="Arial" w:cs="Arial"/>
                <w:sz w:val="24"/>
                <w:szCs w:val="24"/>
                <w:lang w:val="pt-BR"/>
              </w:rPr>
              <w:t xml:space="preserve"> </w:t>
            </w:r>
            <w:r w:rsidRPr="00E9692B">
              <w:rPr>
                <w:rFonts w:ascii="Arial" w:hAnsi="Arial" w:cs="Arial"/>
                <w:sz w:val="24"/>
                <w:szCs w:val="24"/>
                <w:lang w:val="pt-BR"/>
              </w:rPr>
              <w:t>reclassificação; Conta com indicador de superávit financeiro igual a “Financeiro”, exclusivamente quando houver a respectiva execução orçamentária (emissão de</w:t>
            </w:r>
            <w:r w:rsidR="0071701B" w:rsidRPr="00E9692B">
              <w:rPr>
                <w:rFonts w:ascii="Arial" w:hAnsi="Arial" w:cs="Arial"/>
                <w:sz w:val="24"/>
                <w:szCs w:val="24"/>
                <w:lang w:val="pt-BR"/>
              </w:rPr>
              <w:t xml:space="preserve"> </w:t>
            </w:r>
            <w:r w:rsidRPr="00E9692B">
              <w:rPr>
                <w:rFonts w:ascii="Arial" w:hAnsi="Arial" w:cs="Arial"/>
                <w:sz w:val="24"/>
                <w:szCs w:val="24"/>
                <w:lang w:val="pt-BR"/>
              </w:rPr>
              <w:t>empenho).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2.92.1.17</w:t>
            </w:r>
          </w:p>
        </w:tc>
        <w:tc>
          <w:tcPr>
            <w:tcW w:w="8363" w:type="dxa"/>
          </w:tcPr>
          <w:p w:rsidR="00440833" w:rsidRPr="00E9692B" w:rsidRDefault="00440833" w:rsidP="0071701B">
            <w:pPr>
              <w:pStyle w:val="TableParagraph"/>
              <w:jc w:val="both"/>
              <w:rPr>
                <w:rFonts w:ascii="Arial" w:hAnsi="Arial" w:cs="Arial"/>
                <w:sz w:val="24"/>
                <w:szCs w:val="24"/>
                <w:lang w:val="pt-BR"/>
              </w:rPr>
            </w:pPr>
            <w:r w:rsidRPr="00E9692B">
              <w:rPr>
                <w:rFonts w:ascii="Arial" w:hAnsi="Arial" w:cs="Arial"/>
                <w:sz w:val="24"/>
                <w:szCs w:val="24"/>
                <w:lang w:val="pt-BR"/>
              </w:rPr>
              <w:t>Possuir o cadastro dos lançamentos contábeis padronizados (de forma parametrizável pela entidade) e Conjunto de Lançamentos Padronizados para o REGISTRO, de forma distinta da execução mensal normal, dos procedimentos contábeis de preparação para execução do encerramento de exercício, definidos como Encerramento Parcial ou Mês 13, e dos registros de apuração dos resultados, definidos como Encerramento Final ou Mês 14. Desta forma a entidade poderá movimentar ao seu critério, contas indicadas como Mês 13 e Mês 14.</w:t>
            </w:r>
          </w:p>
        </w:tc>
      </w:tr>
      <w:tr w:rsidR="00440833" w:rsidRPr="00E9692B" w:rsidTr="002E2829">
        <w:trPr>
          <w:trHeight w:val="293"/>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2.92.1.18</w:t>
            </w:r>
          </w:p>
        </w:tc>
        <w:tc>
          <w:tcPr>
            <w:tcW w:w="8363" w:type="dxa"/>
          </w:tcPr>
          <w:p w:rsidR="00440833" w:rsidRPr="00E9692B" w:rsidRDefault="00440833" w:rsidP="0071701B">
            <w:pPr>
              <w:pStyle w:val="TableParagraph"/>
              <w:ind w:left="57"/>
              <w:jc w:val="both"/>
              <w:rPr>
                <w:rFonts w:ascii="Arial" w:hAnsi="Arial" w:cs="Arial"/>
                <w:sz w:val="24"/>
                <w:szCs w:val="24"/>
                <w:lang w:val="pt-BR"/>
              </w:rPr>
            </w:pPr>
            <w:r w:rsidRPr="00E9692B">
              <w:rPr>
                <w:rFonts w:ascii="Arial" w:hAnsi="Arial" w:cs="Arial"/>
                <w:sz w:val="24"/>
                <w:szCs w:val="24"/>
                <w:lang w:val="pt-BR"/>
              </w:rPr>
              <w:t xml:space="preserve">Permitir a alteração de complementos </w:t>
            </w:r>
            <w:r w:rsidRPr="00E9692B">
              <w:rPr>
                <w:rFonts w:ascii="Arial" w:hAnsi="Arial" w:cs="Arial"/>
                <w:spacing w:val="-3"/>
                <w:sz w:val="24"/>
                <w:szCs w:val="24"/>
                <w:lang w:val="pt-BR"/>
              </w:rPr>
              <w:t xml:space="preserve">de </w:t>
            </w:r>
            <w:r w:rsidRPr="00E9692B">
              <w:rPr>
                <w:rFonts w:ascii="Arial" w:hAnsi="Arial" w:cs="Arial"/>
                <w:sz w:val="24"/>
                <w:szCs w:val="24"/>
                <w:lang w:val="pt-BR"/>
              </w:rPr>
              <w:t>históricos de registros contábeis já efetuados.</w:t>
            </w:r>
          </w:p>
        </w:tc>
      </w:tr>
      <w:tr w:rsidR="00440833" w:rsidRPr="00E9692B" w:rsidTr="002E2829">
        <w:trPr>
          <w:trHeight w:val="28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2.92.1.19</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Não permitir a exclusão ou cancelamento de lançamentos contábeis.</w:t>
            </w:r>
          </w:p>
        </w:tc>
      </w:tr>
      <w:tr w:rsidR="00440833" w:rsidRPr="00E9692B" w:rsidTr="002E2829">
        <w:trPr>
          <w:trHeight w:val="274"/>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2.92.1.20</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a utilização de históricos padronizados e históricos com texto livre.</w:t>
            </w:r>
          </w:p>
        </w:tc>
      </w:tr>
      <w:tr w:rsidR="00440833" w:rsidRPr="00E9692B" w:rsidTr="002E2829">
        <w:trPr>
          <w:trHeight w:val="266"/>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2.92.1.21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estorno de registros contábeis nos casos em que se apliquem.</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2.92.1.22</w:t>
            </w:r>
          </w:p>
        </w:tc>
        <w:tc>
          <w:tcPr>
            <w:tcW w:w="8363" w:type="dxa"/>
          </w:tcPr>
          <w:p w:rsidR="00440833" w:rsidRPr="00E9692B" w:rsidRDefault="00440833" w:rsidP="00EF67C5">
            <w:pPr>
              <w:pStyle w:val="TableParagraph"/>
              <w:ind w:left="57" w:right="33"/>
              <w:jc w:val="both"/>
              <w:rPr>
                <w:rFonts w:ascii="Arial" w:hAnsi="Arial" w:cs="Arial"/>
                <w:sz w:val="24"/>
                <w:szCs w:val="24"/>
                <w:lang w:val="pt-BR"/>
              </w:rPr>
            </w:pPr>
            <w:r w:rsidRPr="00E9692B">
              <w:rPr>
                <w:rFonts w:ascii="Arial" w:hAnsi="Arial" w:cs="Arial"/>
                <w:sz w:val="24"/>
                <w:szCs w:val="24"/>
                <w:lang w:val="pt-BR"/>
              </w:rPr>
              <w:t>Permitir restringir o acesso a unidades orçamentárias e unidades gestoras para determinados usuários.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2.92.1.23</w:t>
            </w:r>
          </w:p>
        </w:tc>
        <w:tc>
          <w:tcPr>
            <w:tcW w:w="8363" w:type="dxa"/>
          </w:tcPr>
          <w:p w:rsidR="00440833" w:rsidRPr="00E9692B" w:rsidRDefault="00440833" w:rsidP="00EF67C5">
            <w:pPr>
              <w:pStyle w:val="TableParagraph"/>
              <w:ind w:left="57"/>
              <w:jc w:val="both"/>
              <w:rPr>
                <w:rFonts w:ascii="Arial" w:hAnsi="Arial" w:cs="Arial"/>
                <w:sz w:val="24"/>
                <w:szCs w:val="24"/>
                <w:lang w:val="pt-BR"/>
              </w:rPr>
            </w:pPr>
            <w:r w:rsidRPr="00E9692B">
              <w:rPr>
                <w:rFonts w:ascii="Arial" w:hAnsi="Arial" w:cs="Arial"/>
                <w:sz w:val="24"/>
                <w:szCs w:val="24"/>
                <w:lang w:val="pt-BR"/>
              </w:rPr>
              <w:t xml:space="preserve">Permitir a exportação, na base de dados da prefeitura, de dados cadastrais para </w:t>
            </w:r>
            <w:r w:rsidRPr="00E9692B">
              <w:rPr>
                <w:rFonts w:ascii="Arial" w:hAnsi="Arial" w:cs="Arial"/>
                <w:spacing w:val="-3"/>
                <w:sz w:val="24"/>
                <w:szCs w:val="24"/>
                <w:lang w:val="pt-BR"/>
              </w:rPr>
              <w:t xml:space="preserve">as </w:t>
            </w:r>
            <w:r w:rsidRPr="00E9692B">
              <w:rPr>
                <w:rFonts w:ascii="Arial" w:hAnsi="Arial" w:cs="Arial"/>
                <w:sz w:val="24"/>
                <w:szCs w:val="24"/>
                <w:lang w:val="pt-BR"/>
              </w:rPr>
              <w:t xml:space="preserve">demais unidades gestoras descentralizadas </w:t>
            </w:r>
            <w:r w:rsidRPr="00E9692B">
              <w:rPr>
                <w:rFonts w:ascii="Arial" w:hAnsi="Arial" w:cs="Arial"/>
                <w:spacing w:val="-3"/>
                <w:sz w:val="24"/>
                <w:szCs w:val="24"/>
                <w:lang w:val="pt-BR"/>
              </w:rPr>
              <w:t xml:space="preserve">do </w:t>
            </w:r>
            <w:r w:rsidRPr="00E9692B">
              <w:rPr>
                <w:rFonts w:ascii="Arial" w:hAnsi="Arial" w:cs="Arial"/>
                <w:sz w:val="24"/>
                <w:szCs w:val="24"/>
                <w:lang w:val="pt-BR"/>
              </w:rPr>
              <w:t>município.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2.92.1.24</w:t>
            </w:r>
          </w:p>
        </w:tc>
        <w:tc>
          <w:tcPr>
            <w:tcW w:w="8363" w:type="dxa"/>
          </w:tcPr>
          <w:p w:rsidR="00440833" w:rsidRPr="00E9692B" w:rsidRDefault="00440833" w:rsidP="00EF67C5">
            <w:pPr>
              <w:pStyle w:val="TableParagraph"/>
              <w:ind w:left="57"/>
              <w:jc w:val="both"/>
              <w:rPr>
                <w:rFonts w:ascii="Arial" w:hAnsi="Arial" w:cs="Arial"/>
                <w:sz w:val="24"/>
                <w:szCs w:val="24"/>
                <w:lang w:val="pt-BR"/>
              </w:rPr>
            </w:pPr>
            <w:r w:rsidRPr="00E9692B">
              <w:rPr>
                <w:rFonts w:ascii="Arial" w:hAnsi="Arial" w:cs="Arial"/>
                <w:sz w:val="24"/>
                <w:szCs w:val="24"/>
                <w:lang w:val="pt-BR"/>
              </w:rPr>
              <w:t>Permitir a importação de dados cadastrais nas unidades gestoras descentralizadas do município a</w:t>
            </w:r>
            <w:r w:rsidR="0071701B" w:rsidRPr="00E9692B">
              <w:rPr>
                <w:rFonts w:ascii="Arial" w:hAnsi="Arial" w:cs="Arial"/>
                <w:sz w:val="24"/>
                <w:szCs w:val="24"/>
                <w:lang w:val="pt-BR"/>
              </w:rPr>
              <w:t xml:space="preserve"> </w:t>
            </w:r>
            <w:r w:rsidRPr="00E9692B">
              <w:rPr>
                <w:rFonts w:ascii="Arial" w:hAnsi="Arial" w:cs="Arial"/>
                <w:sz w:val="24"/>
                <w:szCs w:val="24"/>
                <w:lang w:val="pt-BR"/>
              </w:rPr>
              <w:t>partir das informações geradas pela prefeitura.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2.92.1.25</w:t>
            </w:r>
          </w:p>
        </w:tc>
        <w:tc>
          <w:tcPr>
            <w:tcW w:w="8363" w:type="dxa"/>
          </w:tcPr>
          <w:p w:rsidR="00440833" w:rsidRPr="00E9692B" w:rsidRDefault="00440833" w:rsidP="00EF67C5">
            <w:pPr>
              <w:pStyle w:val="TableParagraph"/>
              <w:ind w:left="57"/>
              <w:jc w:val="both"/>
              <w:rPr>
                <w:rFonts w:ascii="Arial" w:hAnsi="Arial" w:cs="Arial"/>
                <w:sz w:val="24"/>
                <w:szCs w:val="24"/>
                <w:lang w:val="pt-BR"/>
              </w:rPr>
            </w:pPr>
            <w:r w:rsidRPr="00E9692B">
              <w:rPr>
                <w:rFonts w:ascii="Arial" w:hAnsi="Arial" w:cs="Arial"/>
                <w:sz w:val="24"/>
                <w:szCs w:val="24"/>
                <w:lang w:val="pt-BR"/>
              </w:rPr>
              <w:t>Permitir a exportação do movimento contábil com o bloqueio automático dos meses nas unidades gestoras descentralizadas do município para posterior importação na prefeitura, permitindo assim a consolidação das contas públicas do município.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2.92.1.26</w:t>
            </w:r>
          </w:p>
        </w:tc>
        <w:tc>
          <w:tcPr>
            <w:tcW w:w="8363" w:type="dxa"/>
          </w:tcPr>
          <w:p w:rsidR="00440833" w:rsidRPr="00E9692B" w:rsidRDefault="00440833" w:rsidP="00EF67C5">
            <w:pPr>
              <w:pStyle w:val="TableParagraph"/>
              <w:ind w:left="57" w:right="33"/>
              <w:jc w:val="both"/>
              <w:rPr>
                <w:rFonts w:ascii="Arial" w:hAnsi="Arial" w:cs="Arial"/>
                <w:sz w:val="24"/>
                <w:szCs w:val="24"/>
                <w:lang w:val="pt-BR"/>
              </w:rPr>
            </w:pPr>
            <w:r w:rsidRPr="00E9692B">
              <w:rPr>
                <w:rFonts w:ascii="Arial" w:hAnsi="Arial" w:cs="Arial"/>
                <w:sz w:val="24"/>
                <w:szCs w:val="24"/>
                <w:lang w:val="pt-BR"/>
              </w:rPr>
              <w:t>Permitir a importação, na base de dados da prefeitura, do movimento contábil das unidades gestoras descentralizadas do município, permitindo assim a consolidação das contas públicas do Município.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2.92.1.27</w:t>
            </w:r>
          </w:p>
        </w:tc>
        <w:tc>
          <w:tcPr>
            <w:tcW w:w="8363" w:type="dxa"/>
          </w:tcPr>
          <w:p w:rsidR="00440833" w:rsidRPr="00E9692B" w:rsidRDefault="00440833" w:rsidP="00EF67C5">
            <w:pPr>
              <w:pStyle w:val="TableParagraph"/>
              <w:ind w:left="57"/>
              <w:jc w:val="both"/>
              <w:rPr>
                <w:rFonts w:ascii="Arial" w:hAnsi="Arial" w:cs="Arial"/>
                <w:sz w:val="24"/>
                <w:szCs w:val="24"/>
                <w:lang w:val="pt-BR"/>
              </w:rPr>
            </w:pPr>
            <w:r w:rsidRPr="00E9692B">
              <w:rPr>
                <w:rFonts w:ascii="Arial" w:hAnsi="Arial" w:cs="Arial"/>
                <w:sz w:val="24"/>
                <w:szCs w:val="24"/>
                <w:lang w:val="pt-BR"/>
              </w:rPr>
              <w:t xml:space="preserve">Possibilitar a transferência automática das conciliações bancárias </w:t>
            </w:r>
            <w:r w:rsidRPr="00E9692B">
              <w:rPr>
                <w:rFonts w:ascii="Arial" w:hAnsi="Arial" w:cs="Arial"/>
                <w:spacing w:val="-3"/>
                <w:sz w:val="24"/>
                <w:szCs w:val="24"/>
                <w:lang w:val="pt-BR"/>
              </w:rPr>
              <w:t xml:space="preserve">do </w:t>
            </w:r>
            <w:r w:rsidRPr="00E9692B">
              <w:rPr>
                <w:rFonts w:ascii="Arial" w:hAnsi="Arial" w:cs="Arial"/>
                <w:sz w:val="24"/>
                <w:szCs w:val="24"/>
                <w:lang w:val="pt-BR"/>
              </w:rPr>
              <w:t xml:space="preserve">exercício </w:t>
            </w:r>
            <w:r w:rsidRPr="00E9692B">
              <w:rPr>
                <w:rFonts w:ascii="Arial" w:hAnsi="Arial" w:cs="Arial"/>
                <w:spacing w:val="-3"/>
                <w:sz w:val="24"/>
                <w:szCs w:val="24"/>
                <w:lang w:val="pt-BR"/>
              </w:rPr>
              <w:t xml:space="preserve">para </w:t>
            </w:r>
            <w:r w:rsidRPr="00E9692B">
              <w:rPr>
                <w:rFonts w:ascii="Arial" w:hAnsi="Arial" w:cs="Arial"/>
                <w:sz w:val="24"/>
                <w:szCs w:val="24"/>
                <w:lang w:val="pt-BR"/>
              </w:rPr>
              <w:t>o exercício seguinte.</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2.92.1.28</w:t>
            </w:r>
          </w:p>
        </w:tc>
        <w:tc>
          <w:tcPr>
            <w:tcW w:w="8363" w:type="dxa"/>
          </w:tcPr>
          <w:p w:rsidR="00440833" w:rsidRPr="00E9692B" w:rsidRDefault="00440833" w:rsidP="00EF67C5">
            <w:pPr>
              <w:pStyle w:val="TableParagraph"/>
              <w:ind w:left="57" w:right="33"/>
              <w:jc w:val="both"/>
              <w:rPr>
                <w:rFonts w:ascii="Arial" w:hAnsi="Arial" w:cs="Arial"/>
                <w:sz w:val="24"/>
                <w:szCs w:val="24"/>
                <w:lang w:val="pt-BR"/>
              </w:rPr>
            </w:pPr>
            <w:r w:rsidRPr="00E9692B">
              <w:rPr>
                <w:rFonts w:ascii="Arial" w:hAnsi="Arial" w:cs="Arial"/>
                <w:sz w:val="24"/>
                <w:szCs w:val="24"/>
                <w:lang w:val="pt-BR"/>
              </w:rPr>
              <w:t xml:space="preserve">Possibilitar a transferência automática dos saldos de balanço </w:t>
            </w:r>
            <w:r w:rsidRPr="00E9692B">
              <w:rPr>
                <w:rFonts w:ascii="Arial" w:hAnsi="Arial" w:cs="Arial"/>
                <w:spacing w:val="-3"/>
                <w:sz w:val="24"/>
                <w:szCs w:val="24"/>
                <w:lang w:val="pt-BR"/>
              </w:rPr>
              <w:t xml:space="preserve">do </w:t>
            </w:r>
            <w:r w:rsidRPr="00E9692B">
              <w:rPr>
                <w:rFonts w:ascii="Arial" w:hAnsi="Arial" w:cs="Arial"/>
                <w:sz w:val="24"/>
                <w:szCs w:val="24"/>
                <w:lang w:val="pt-BR"/>
              </w:rPr>
              <w:t>exercício para o exercício seguinte.</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2.92.1.29</w:t>
            </w:r>
          </w:p>
        </w:tc>
        <w:tc>
          <w:tcPr>
            <w:tcW w:w="8363" w:type="dxa"/>
          </w:tcPr>
          <w:p w:rsidR="00440833" w:rsidRPr="00E9692B" w:rsidRDefault="00440833" w:rsidP="00EF67C5">
            <w:pPr>
              <w:pStyle w:val="TableParagraph"/>
              <w:tabs>
                <w:tab w:val="left" w:pos="7830"/>
              </w:tabs>
              <w:ind w:left="57" w:right="33"/>
              <w:jc w:val="both"/>
              <w:rPr>
                <w:rFonts w:ascii="Arial" w:hAnsi="Arial" w:cs="Arial"/>
                <w:sz w:val="24"/>
                <w:szCs w:val="24"/>
                <w:lang w:val="pt-BR"/>
              </w:rPr>
            </w:pPr>
            <w:r w:rsidRPr="00E9692B">
              <w:rPr>
                <w:rFonts w:ascii="Arial" w:hAnsi="Arial" w:cs="Arial"/>
                <w:sz w:val="24"/>
                <w:szCs w:val="24"/>
                <w:lang w:val="pt-BR"/>
              </w:rPr>
              <w:t xml:space="preserve">Possibilitar a </w:t>
            </w:r>
            <w:proofErr w:type="spellStart"/>
            <w:r w:rsidRPr="00E9692B">
              <w:rPr>
                <w:rFonts w:ascii="Arial" w:hAnsi="Arial" w:cs="Arial"/>
                <w:sz w:val="24"/>
                <w:szCs w:val="24"/>
                <w:lang w:val="pt-BR"/>
              </w:rPr>
              <w:t>reimplantação</w:t>
            </w:r>
            <w:proofErr w:type="spellEnd"/>
            <w:r w:rsidRPr="00E9692B">
              <w:rPr>
                <w:rFonts w:ascii="Arial" w:hAnsi="Arial" w:cs="Arial"/>
                <w:sz w:val="24"/>
                <w:szCs w:val="24"/>
                <w:lang w:val="pt-BR"/>
              </w:rPr>
              <w:t xml:space="preserve"> automática de saldos </w:t>
            </w:r>
            <w:r w:rsidRPr="00E9692B">
              <w:rPr>
                <w:rFonts w:ascii="Arial" w:hAnsi="Arial" w:cs="Arial"/>
                <w:spacing w:val="-2"/>
                <w:sz w:val="24"/>
                <w:szCs w:val="24"/>
                <w:lang w:val="pt-BR"/>
              </w:rPr>
              <w:t xml:space="preserve">quando </w:t>
            </w:r>
            <w:r w:rsidRPr="00E9692B">
              <w:rPr>
                <w:rFonts w:ascii="Arial" w:hAnsi="Arial" w:cs="Arial"/>
                <w:sz w:val="24"/>
                <w:szCs w:val="24"/>
                <w:lang w:val="pt-BR"/>
              </w:rPr>
              <w:t>a implantação já tiver sido realizada de modo que os saldos já implantados sejam substituídos.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2.92.1.30</w:t>
            </w:r>
          </w:p>
        </w:tc>
        <w:tc>
          <w:tcPr>
            <w:tcW w:w="8363" w:type="dxa"/>
          </w:tcPr>
          <w:p w:rsidR="00440833" w:rsidRPr="00E9692B" w:rsidRDefault="00440833" w:rsidP="00EF67C5">
            <w:pPr>
              <w:pStyle w:val="TableParagraph"/>
              <w:ind w:left="57" w:right="33"/>
              <w:jc w:val="both"/>
              <w:rPr>
                <w:rFonts w:ascii="Arial" w:hAnsi="Arial" w:cs="Arial"/>
                <w:sz w:val="24"/>
                <w:szCs w:val="24"/>
                <w:lang w:val="pt-BR"/>
              </w:rPr>
            </w:pPr>
            <w:r w:rsidRPr="00E9692B">
              <w:rPr>
                <w:rFonts w:ascii="Arial" w:hAnsi="Arial" w:cs="Arial"/>
                <w:sz w:val="24"/>
                <w:szCs w:val="24"/>
                <w:lang w:val="pt-BR"/>
              </w:rPr>
              <w:t>Utilizar calendário mensal e anual de encerramento contábil para a apuração e apropriação do resultado, não permitindo lançamentos nos meses já encerrados.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2.92.1.31</w:t>
            </w:r>
          </w:p>
        </w:tc>
        <w:tc>
          <w:tcPr>
            <w:tcW w:w="8363" w:type="dxa"/>
          </w:tcPr>
          <w:p w:rsidR="00440833" w:rsidRPr="00E9692B" w:rsidRDefault="00440833" w:rsidP="00EF67C5">
            <w:pPr>
              <w:pStyle w:val="TableParagraph"/>
              <w:ind w:left="57" w:right="33"/>
              <w:jc w:val="both"/>
              <w:rPr>
                <w:rFonts w:ascii="Arial" w:hAnsi="Arial" w:cs="Arial"/>
                <w:sz w:val="24"/>
                <w:szCs w:val="24"/>
                <w:lang w:val="pt-BR"/>
              </w:rPr>
            </w:pPr>
            <w:r w:rsidRPr="00E9692B">
              <w:rPr>
                <w:rFonts w:ascii="Arial" w:hAnsi="Arial" w:cs="Arial"/>
                <w:sz w:val="24"/>
                <w:szCs w:val="24"/>
                <w:lang w:val="pt-BR"/>
              </w:rPr>
              <w:t xml:space="preserve">Possuir rotinas de fechamento mensal e anual executando processos de validação para </w:t>
            </w:r>
            <w:proofErr w:type="spellStart"/>
            <w:r w:rsidRPr="00E9692B">
              <w:rPr>
                <w:rFonts w:ascii="Arial" w:hAnsi="Arial" w:cs="Arial"/>
                <w:sz w:val="24"/>
                <w:szCs w:val="24"/>
                <w:lang w:val="pt-BR"/>
              </w:rPr>
              <w:t>verificabilidade</w:t>
            </w:r>
            <w:proofErr w:type="spellEnd"/>
            <w:r w:rsidRPr="00E9692B">
              <w:rPr>
                <w:rFonts w:ascii="Arial" w:hAnsi="Arial" w:cs="Arial"/>
                <w:sz w:val="24"/>
                <w:szCs w:val="24"/>
                <w:lang w:val="pt-BR"/>
              </w:rPr>
              <w:t xml:space="preserve"> da integridade contábil.</w:t>
            </w:r>
          </w:p>
        </w:tc>
      </w:tr>
      <w:tr w:rsidR="00440833" w:rsidRPr="00E9692B" w:rsidTr="002E2829">
        <w:trPr>
          <w:trHeight w:val="214"/>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w:t>
            </w:r>
          </w:p>
        </w:tc>
        <w:tc>
          <w:tcPr>
            <w:tcW w:w="8363" w:type="dxa"/>
            <w:shd w:val="clear" w:color="auto" w:fill="F2F2F2"/>
          </w:tcPr>
          <w:p w:rsidR="00440833" w:rsidRPr="00E9692B" w:rsidRDefault="00440833" w:rsidP="0071701B">
            <w:pPr>
              <w:pStyle w:val="TableParagraph"/>
              <w:ind w:left="57" w:right="94"/>
              <w:jc w:val="both"/>
              <w:rPr>
                <w:rFonts w:ascii="Arial" w:hAnsi="Arial" w:cs="Arial"/>
                <w:b/>
                <w:sz w:val="24"/>
                <w:szCs w:val="24"/>
                <w:lang w:val="pt-BR"/>
              </w:rPr>
            </w:pPr>
            <w:r w:rsidRPr="00E9692B">
              <w:rPr>
                <w:rFonts w:ascii="Arial" w:hAnsi="Arial" w:cs="Arial"/>
                <w:b/>
                <w:sz w:val="24"/>
                <w:szCs w:val="24"/>
                <w:lang w:val="pt-BR"/>
              </w:rPr>
              <w:t>EXECUÇÃO ORÇAMENTÁRIA</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Contabilizar as dotações orçamentárias e demais atos da execução orçamentária e financeira.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2.92.2.2</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iniciar a execução orçamentária e financeira de um exercício, mesmo </w:t>
            </w:r>
            <w:r w:rsidRPr="00E9692B">
              <w:rPr>
                <w:rFonts w:ascii="Arial" w:hAnsi="Arial" w:cs="Arial"/>
                <w:spacing w:val="-3"/>
                <w:sz w:val="24"/>
                <w:szCs w:val="24"/>
                <w:lang w:val="pt-BR"/>
              </w:rPr>
              <w:t xml:space="preserve">que </w:t>
            </w:r>
            <w:r w:rsidRPr="00E9692B">
              <w:rPr>
                <w:rFonts w:ascii="Arial" w:hAnsi="Arial" w:cs="Arial"/>
                <w:sz w:val="24"/>
                <w:szCs w:val="24"/>
                <w:lang w:val="pt-BR"/>
              </w:rPr>
              <w:t xml:space="preserve">não tenha ocorrido o fechamento contábil </w:t>
            </w:r>
            <w:r w:rsidRPr="00E9692B">
              <w:rPr>
                <w:rFonts w:ascii="Arial" w:hAnsi="Arial" w:cs="Arial"/>
                <w:spacing w:val="-3"/>
                <w:sz w:val="24"/>
                <w:szCs w:val="24"/>
                <w:lang w:val="pt-BR"/>
              </w:rPr>
              <w:t xml:space="preserve">do </w:t>
            </w:r>
            <w:r w:rsidRPr="00E9692B">
              <w:rPr>
                <w:rFonts w:ascii="Arial" w:hAnsi="Arial" w:cs="Arial"/>
                <w:sz w:val="24"/>
                <w:szCs w:val="24"/>
                <w:lang w:val="pt-BR"/>
              </w:rPr>
              <w:t>exercício anterior, atualizando e mantendo consistência dos dados entre os</w:t>
            </w:r>
            <w:r w:rsidR="0071701B" w:rsidRPr="00E9692B">
              <w:rPr>
                <w:rFonts w:ascii="Arial" w:hAnsi="Arial" w:cs="Arial"/>
                <w:sz w:val="24"/>
                <w:szCs w:val="24"/>
                <w:lang w:val="pt-BR"/>
              </w:rPr>
              <w:t xml:space="preserve"> </w:t>
            </w:r>
            <w:r w:rsidRPr="00E9692B">
              <w:rPr>
                <w:rFonts w:ascii="Arial" w:hAnsi="Arial" w:cs="Arial"/>
                <w:sz w:val="24"/>
                <w:szCs w:val="24"/>
                <w:lang w:val="pt-BR"/>
              </w:rPr>
              <w:t>exercícios.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2.92.2.3</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Utilizar o Empenho para comprometimento dos créditos orçamentários, a Nota </w:t>
            </w:r>
            <w:r w:rsidRPr="00E9692B">
              <w:rPr>
                <w:rFonts w:ascii="Arial" w:hAnsi="Arial" w:cs="Arial"/>
                <w:spacing w:val="-3"/>
                <w:sz w:val="24"/>
                <w:szCs w:val="24"/>
                <w:lang w:val="pt-BR"/>
              </w:rPr>
              <w:t xml:space="preserve">de </w:t>
            </w:r>
            <w:r w:rsidRPr="00E9692B">
              <w:rPr>
                <w:rFonts w:ascii="Arial" w:hAnsi="Arial" w:cs="Arial"/>
                <w:sz w:val="24"/>
                <w:szCs w:val="24"/>
                <w:lang w:val="pt-BR"/>
              </w:rPr>
              <w:t>Lançamento ou documento equivalente definido pela entidade pública para a liquidação de receitas e despesas e a Ordem de Pagamento para a efetivação de pagamentos.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2.92.2.4</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que os empenhos globais e estimativos </w:t>
            </w:r>
            <w:proofErr w:type="gramStart"/>
            <w:r w:rsidRPr="00E9692B">
              <w:rPr>
                <w:rFonts w:ascii="Arial" w:hAnsi="Arial" w:cs="Arial"/>
                <w:sz w:val="24"/>
                <w:szCs w:val="24"/>
                <w:lang w:val="pt-BR"/>
              </w:rPr>
              <w:t>sejam</w:t>
            </w:r>
            <w:proofErr w:type="gramEnd"/>
            <w:r w:rsidRPr="00E9692B">
              <w:rPr>
                <w:rFonts w:ascii="Arial" w:hAnsi="Arial" w:cs="Arial"/>
                <w:sz w:val="24"/>
                <w:szCs w:val="24"/>
                <w:lang w:val="pt-BR"/>
              </w:rPr>
              <w:t xml:space="preserve"> passíveis de complementação ou anulação parcial ou total, e que os empenhos ordinários sejam passíveis de anulação parcial ou total.</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2.92.2.5</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Possibilitar no cadastro </w:t>
            </w:r>
            <w:r w:rsidRPr="00E9692B">
              <w:rPr>
                <w:rFonts w:ascii="Arial" w:hAnsi="Arial" w:cs="Arial"/>
                <w:spacing w:val="-3"/>
                <w:sz w:val="24"/>
                <w:szCs w:val="24"/>
                <w:lang w:val="pt-BR"/>
              </w:rPr>
              <w:t xml:space="preserve">do </w:t>
            </w:r>
            <w:r w:rsidRPr="00E9692B">
              <w:rPr>
                <w:rFonts w:ascii="Arial" w:hAnsi="Arial" w:cs="Arial"/>
                <w:sz w:val="24"/>
                <w:szCs w:val="24"/>
                <w:lang w:val="pt-BR"/>
              </w:rPr>
              <w:t xml:space="preserve">empenho a inclusão, quando cabível, das informações relativas </w:t>
            </w:r>
            <w:r w:rsidRPr="00E9692B">
              <w:rPr>
                <w:rFonts w:ascii="Arial" w:hAnsi="Arial" w:cs="Arial"/>
                <w:spacing w:val="-3"/>
                <w:sz w:val="24"/>
                <w:szCs w:val="24"/>
                <w:lang w:val="pt-BR"/>
              </w:rPr>
              <w:t xml:space="preserve">ao </w:t>
            </w:r>
            <w:r w:rsidRPr="00E9692B">
              <w:rPr>
                <w:rFonts w:ascii="Arial" w:hAnsi="Arial" w:cs="Arial"/>
                <w:sz w:val="24"/>
                <w:szCs w:val="24"/>
                <w:lang w:val="pt-BR"/>
              </w:rPr>
              <w:t>processo licitatório, fonte de recursos, detalhamento da fonte de recursos, número da obra, convênio e o respectivo contrato.</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2.92.2.6</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Possibilitar no cadastro </w:t>
            </w:r>
            <w:r w:rsidRPr="00E9692B">
              <w:rPr>
                <w:rFonts w:ascii="Arial" w:hAnsi="Arial" w:cs="Arial"/>
                <w:spacing w:val="-3"/>
                <w:sz w:val="24"/>
                <w:szCs w:val="24"/>
                <w:lang w:val="pt-BR"/>
              </w:rPr>
              <w:t xml:space="preserve">do </w:t>
            </w:r>
            <w:r w:rsidRPr="00E9692B">
              <w:rPr>
                <w:rFonts w:ascii="Arial" w:hAnsi="Arial" w:cs="Arial"/>
                <w:sz w:val="24"/>
                <w:szCs w:val="24"/>
                <w:lang w:val="pt-BR"/>
              </w:rPr>
              <w:t xml:space="preserve">empenho a inclusão, quando cabível, de informações relativas </w:t>
            </w:r>
            <w:r w:rsidRPr="00E9692B">
              <w:rPr>
                <w:rFonts w:ascii="Arial" w:hAnsi="Arial" w:cs="Arial"/>
                <w:spacing w:val="-3"/>
                <w:sz w:val="24"/>
                <w:szCs w:val="24"/>
                <w:lang w:val="pt-BR"/>
              </w:rPr>
              <w:t xml:space="preserve">ao </w:t>
            </w:r>
            <w:r w:rsidRPr="00E9692B">
              <w:rPr>
                <w:rFonts w:ascii="Arial" w:hAnsi="Arial" w:cs="Arial"/>
                <w:sz w:val="24"/>
                <w:szCs w:val="24"/>
                <w:lang w:val="pt-BR"/>
              </w:rPr>
              <w:t>MANAD permitindo assim o envio de informações para o INSS.</w:t>
            </w:r>
          </w:p>
          <w:p w:rsidR="00440833" w:rsidRPr="00E9692B" w:rsidRDefault="00440833" w:rsidP="0071701B">
            <w:pPr>
              <w:pStyle w:val="TableParagraph"/>
              <w:ind w:left="57" w:right="94"/>
              <w:jc w:val="both"/>
              <w:rPr>
                <w:rFonts w:ascii="Arial" w:hAnsi="Arial" w:cs="Arial"/>
                <w:sz w:val="24"/>
                <w:szCs w:val="24"/>
                <w:lang w:val="pt-BR"/>
              </w:rPr>
            </w:pPr>
            <w:proofErr w:type="gramStart"/>
            <w:r w:rsidRPr="00E9692B">
              <w:rPr>
                <w:rFonts w:ascii="Arial" w:hAnsi="Arial" w:cs="Arial"/>
                <w:b/>
                <w:sz w:val="24"/>
                <w:szCs w:val="24"/>
                <w:lang w:val="pt-BR"/>
              </w:rPr>
              <w:lastRenderedPageBreak/>
              <w:t>a</w:t>
            </w:r>
            <w:r w:rsidRPr="00E9692B">
              <w:rPr>
                <w:rFonts w:ascii="Arial" w:hAnsi="Arial" w:cs="Arial"/>
                <w:sz w:val="24"/>
                <w:szCs w:val="24"/>
                <w:lang w:val="pt-BR"/>
              </w:rPr>
              <w:t>.</w:t>
            </w:r>
            <w:proofErr w:type="gramEnd"/>
            <w:r w:rsidRPr="00E9692B">
              <w:rPr>
                <w:rFonts w:ascii="Arial" w:hAnsi="Arial" w:cs="Arial"/>
                <w:sz w:val="24"/>
                <w:szCs w:val="24"/>
                <w:lang w:val="pt-BR"/>
              </w:rPr>
              <w:t xml:space="preserve"> Não se aplica;</w:t>
            </w:r>
          </w:p>
          <w:p w:rsidR="00440833" w:rsidRPr="00E9692B" w:rsidRDefault="00440833" w:rsidP="0071701B">
            <w:pPr>
              <w:pStyle w:val="TableParagraph"/>
              <w:ind w:left="57" w:right="94"/>
              <w:jc w:val="both"/>
              <w:rPr>
                <w:rFonts w:ascii="Arial" w:hAnsi="Arial" w:cs="Arial"/>
                <w:sz w:val="24"/>
                <w:szCs w:val="24"/>
                <w:lang w:val="pt-BR"/>
              </w:rPr>
            </w:pPr>
            <w:proofErr w:type="gramStart"/>
            <w:r w:rsidRPr="00E9692B">
              <w:rPr>
                <w:rFonts w:ascii="Arial" w:hAnsi="Arial" w:cs="Arial"/>
                <w:b/>
                <w:sz w:val="24"/>
                <w:szCs w:val="24"/>
                <w:lang w:val="pt-BR"/>
              </w:rPr>
              <w:t>b</w:t>
            </w:r>
            <w:r w:rsidRPr="00E9692B">
              <w:rPr>
                <w:rFonts w:ascii="Arial" w:hAnsi="Arial" w:cs="Arial"/>
                <w:sz w:val="24"/>
                <w:szCs w:val="24"/>
                <w:lang w:val="pt-BR"/>
              </w:rPr>
              <w:t>.</w:t>
            </w:r>
            <w:proofErr w:type="gramEnd"/>
            <w:r w:rsidRPr="00E9692B">
              <w:rPr>
                <w:rFonts w:ascii="Arial" w:hAnsi="Arial" w:cs="Arial"/>
                <w:sz w:val="24"/>
                <w:szCs w:val="24"/>
                <w:lang w:val="pt-BR"/>
              </w:rPr>
              <w:t xml:space="preserve"> Serviços Diversos Sujeitos a Retenção;</w:t>
            </w:r>
          </w:p>
          <w:p w:rsidR="00440833" w:rsidRPr="00E9692B" w:rsidRDefault="00440833" w:rsidP="0071701B">
            <w:pPr>
              <w:pStyle w:val="TableParagraph"/>
              <w:ind w:left="57" w:right="94"/>
              <w:jc w:val="both"/>
              <w:rPr>
                <w:rFonts w:ascii="Arial" w:hAnsi="Arial" w:cs="Arial"/>
                <w:sz w:val="24"/>
                <w:szCs w:val="24"/>
                <w:lang w:val="pt-BR"/>
              </w:rPr>
            </w:pPr>
            <w:proofErr w:type="gramStart"/>
            <w:r w:rsidRPr="00E9692B">
              <w:rPr>
                <w:rFonts w:ascii="Arial" w:hAnsi="Arial" w:cs="Arial"/>
                <w:b/>
                <w:sz w:val="24"/>
                <w:szCs w:val="24"/>
                <w:lang w:val="pt-BR"/>
              </w:rPr>
              <w:t>c.</w:t>
            </w:r>
            <w:proofErr w:type="gramEnd"/>
            <w:r w:rsidRPr="00E9692B">
              <w:rPr>
                <w:rFonts w:ascii="Arial" w:hAnsi="Arial" w:cs="Arial"/>
                <w:sz w:val="24"/>
                <w:szCs w:val="24"/>
                <w:lang w:val="pt-BR"/>
              </w:rPr>
              <w:t xml:space="preserve"> Transporte de Passageiros Realizados por Pessoa Física;</w:t>
            </w:r>
          </w:p>
          <w:p w:rsidR="00440833" w:rsidRPr="00E9692B" w:rsidRDefault="00440833" w:rsidP="0071701B">
            <w:pPr>
              <w:pStyle w:val="TableParagraph"/>
              <w:ind w:left="57" w:right="94"/>
              <w:jc w:val="both"/>
              <w:rPr>
                <w:rFonts w:ascii="Arial" w:hAnsi="Arial" w:cs="Arial"/>
                <w:sz w:val="24"/>
                <w:szCs w:val="24"/>
                <w:lang w:val="pt-BR"/>
              </w:rPr>
            </w:pPr>
            <w:proofErr w:type="gramStart"/>
            <w:r w:rsidRPr="00E9692B">
              <w:rPr>
                <w:rFonts w:ascii="Arial" w:hAnsi="Arial" w:cs="Arial"/>
                <w:b/>
                <w:sz w:val="24"/>
                <w:szCs w:val="24"/>
                <w:lang w:val="pt-BR"/>
              </w:rPr>
              <w:t>d</w:t>
            </w:r>
            <w:r w:rsidRPr="00E9692B">
              <w:rPr>
                <w:rFonts w:ascii="Arial" w:hAnsi="Arial" w:cs="Arial"/>
                <w:sz w:val="24"/>
                <w:szCs w:val="24"/>
                <w:lang w:val="pt-BR"/>
              </w:rPr>
              <w:t>.</w:t>
            </w:r>
            <w:proofErr w:type="gramEnd"/>
            <w:r w:rsidRPr="00E9692B">
              <w:rPr>
                <w:rFonts w:ascii="Arial" w:hAnsi="Arial" w:cs="Arial"/>
                <w:sz w:val="24"/>
                <w:szCs w:val="24"/>
                <w:lang w:val="pt-BR"/>
              </w:rPr>
              <w:t xml:space="preserve"> Limpeza Hospitalar;</w:t>
            </w:r>
          </w:p>
          <w:p w:rsidR="00440833" w:rsidRPr="00E9692B" w:rsidRDefault="00440833" w:rsidP="0071701B">
            <w:pPr>
              <w:pStyle w:val="TableParagraph"/>
              <w:ind w:left="57" w:right="94"/>
              <w:jc w:val="both"/>
              <w:rPr>
                <w:rFonts w:ascii="Arial" w:hAnsi="Arial" w:cs="Arial"/>
                <w:sz w:val="24"/>
                <w:szCs w:val="24"/>
                <w:lang w:val="pt-BR"/>
              </w:rPr>
            </w:pPr>
            <w:proofErr w:type="gramStart"/>
            <w:r w:rsidRPr="00E9692B">
              <w:rPr>
                <w:rFonts w:ascii="Arial" w:hAnsi="Arial" w:cs="Arial"/>
                <w:b/>
                <w:sz w:val="24"/>
                <w:szCs w:val="24"/>
                <w:lang w:val="pt-BR"/>
              </w:rPr>
              <w:t>e</w:t>
            </w:r>
            <w:proofErr w:type="gramEnd"/>
            <w:r w:rsidRPr="00E9692B">
              <w:rPr>
                <w:rFonts w:ascii="Arial" w:hAnsi="Arial" w:cs="Arial"/>
                <w:b/>
                <w:sz w:val="24"/>
                <w:szCs w:val="24"/>
                <w:lang w:val="pt-BR"/>
              </w:rPr>
              <w:t>.</w:t>
            </w:r>
            <w:r w:rsidRPr="00E9692B">
              <w:rPr>
                <w:rFonts w:ascii="Arial" w:hAnsi="Arial" w:cs="Arial"/>
                <w:sz w:val="24"/>
                <w:szCs w:val="24"/>
                <w:lang w:val="pt-BR"/>
              </w:rPr>
              <w:t xml:space="preserve"> Demais Limpezas;</w:t>
            </w:r>
          </w:p>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b/>
                <w:sz w:val="24"/>
                <w:szCs w:val="24"/>
                <w:lang w:val="pt-BR"/>
              </w:rPr>
              <w:t>f</w:t>
            </w:r>
            <w:r w:rsidRPr="00E9692B">
              <w:rPr>
                <w:rFonts w:ascii="Arial" w:hAnsi="Arial" w:cs="Arial"/>
                <w:sz w:val="24"/>
                <w:szCs w:val="24"/>
                <w:lang w:val="pt-BR"/>
              </w:rPr>
              <w:t xml:space="preserve">. Pavimentação </w:t>
            </w:r>
            <w:proofErr w:type="spellStart"/>
            <w:r w:rsidRPr="00E9692B">
              <w:rPr>
                <w:rFonts w:ascii="Arial" w:hAnsi="Arial" w:cs="Arial"/>
                <w:sz w:val="24"/>
                <w:szCs w:val="24"/>
                <w:lang w:val="pt-BR"/>
              </w:rPr>
              <w:t>Asfáltica</w:t>
            </w:r>
            <w:proofErr w:type="spellEnd"/>
            <w:r w:rsidRPr="00E9692B">
              <w:rPr>
                <w:rFonts w:ascii="Arial" w:hAnsi="Arial" w:cs="Arial"/>
                <w:sz w:val="24"/>
                <w:szCs w:val="24"/>
                <w:lang w:val="pt-BR"/>
              </w:rPr>
              <w:t>;</w:t>
            </w:r>
          </w:p>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b/>
                <w:sz w:val="24"/>
                <w:szCs w:val="24"/>
                <w:lang w:val="pt-BR"/>
              </w:rPr>
              <w:t>g</w:t>
            </w:r>
            <w:r w:rsidRPr="00E9692B">
              <w:rPr>
                <w:rFonts w:ascii="Arial" w:hAnsi="Arial" w:cs="Arial"/>
                <w:sz w:val="24"/>
                <w:szCs w:val="24"/>
                <w:lang w:val="pt-BR"/>
              </w:rPr>
              <w:t>. Terraplanagem, Aterro Sanitário e Dragagem;</w:t>
            </w:r>
          </w:p>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b/>
                <w:sz w:val="24"/>
                <w:szCs w:val="24"/>
                <w:lang w:val="pt-BR"/>
              </w:rPr>
              <w:t>h</w:t>
            </w:r>
            <w:r w:rsidRPr="00E9692B">
              <w:rPr>
                <w:rFonts w:ascii="Arial" w:hAnsi="Arial" w:cs="Arial"/>
                <w:sz w:val="24"/>
                <w:szCs w:val="24"/>
                <w:lang w:val="pt-BR"/>
              </w:rPr>
              <w:t>. Obras de Arte (pontes, viadutos, bueiros, captação de águas pluviais);</w:t>
            </w:r>
          </w:p>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b/>
                <w:sz w:val="24"/>
                <w:szCs w:val="24"/>
                <w:lang w:val="pt-BR"/>
              </w:rPr>
              <w:t>i.</w:t>
            </w:r>
            <w:r w:rsidRPr="00E9692B">
              <w:rPr>
                <w:rFonts w:ascii="Arial" w:hAnsi="Arial" w:cs="Arial"/>
                <w:sz w:val="24"/>
                <w:szCs w:val="24"/>
                <w:lang w:val="pt-BR"/>
              </w:rPr>
              <w:t xml:space="preserve"> Drenagem;</w:t>
            </w:r>
          </w:p>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b/>
                <w:sz w:val="24"/>
                <w:szCs w:val="24"/>
                <w:lang w:val="pt-BR"/>
              </w:rPr>
              <w:t>j.</w:t>
            </w:r>
            <w:r w:rsidRPr="00E9692B">
              <w:rPr>
                <w:rFonts w:ascii="Arial" w:hAnsi="Arial" w:cs="Arial"/>
                <w:sz w:val="24"/>
                <w:szCs w:val="24"/>
                <w:lang w:val="pt-BR"/>
              </w:rPr>
              <w:t xml:space="preserve"> Demais Serviços da Construção Civil realizados com a utilização de equipamentos</w:t>
            </w:r>
          </w:p>
        </w:tc>
      </w:tr>
      <w:tr w:rsidR="00440833" w:rsidRPr="00E9692B" w:rsidTr="002E2829">
        <w:trPr>
          <w:trHeight w:val="315"/>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2.92.2.7</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a incorporação patrimonial na emissão ou liquidação de empenhos.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2.92.2.8</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a gestão do controle “Crédito Empenhado em Liquidação” com a automatização do reconhecimento das obrigações antes e entre as fases da execução orçamentária.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2.92.2.9</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a utilização de objeto de despesas na emissão de empenho para acompanhamento de gastos da entidade.</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2.92.2.10</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o controle de reserva das dotações orçamentárias possibilitando o seu complemento, anulação e baixa através da emissão </w:t>
            </w:r>
            <w:r w:rsidRPr="00E9692B">
              <w:rPr>
                <w:rFonts w:ascii="Arial" w:hAnsi="Arial" w:cs="Arial"/>
                <w:spacing w:val="-3"/>
                <w:sz w:val="24"/>
                <w:szCs w:val="24"/>
                <w:lang w:val="pt-BR"/>
              </w:rPr>
              <w:t xml:space="preserve">do </w:t>
            </w:r>
            <w:r w:rsidRPr="00E9692B">
              <w:rPr>
                <w:rFonts w:ascii="Arial" w:hAnsi="Arial" w:cs="Arial"/>
                <w:sz w:val="24"/>
                <w:szCs w:val="24"/>
                <w:lang w:val="pt-BR"/>
              </w:rPr>
              <w:t>empenho.</w:t>
            </w:r>
          </w:p>
        </w:tc>
      </w:tr>
      <w:tr w:rsidR="00440833" w:rsidRPr="00E9692B" w:rsidTr="002E2829">
        <w:trPr>
          <w:trHeight w:val="240"/>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a emissão de etiquetas de</w:t>
            </w:r>
            <w:r w:rsidR="0071701B" w:rsidRPr="00E9692B">
              <w:rPr>
                <w:rFonts w:ascii="Arial" w:hAnsi="Arial" w:cs="Arial"/>
                <w:sz w:val="24"/>
                <w:szCs w:val="24"/>
                <w:lang w:val="pt-BR"/>
              </w:rPr>
              <w:t xml:space="preserve"> </w:t>
            </w:r>
            <w:r w:rsidRPr="00E9692B">
              <w:rPr>
                <w:rFonts w:ascii="Arial" w:hAnsi="Arial" w:cs="Arial"/>
                <w:sz w:val="24"/>
                <w:szCs w:val="24"/>
                <w:lang w:val="pt-BR"/>
              </w:rPr>
              <w:t>empenhos.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2.92.2.12</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que os documentos da entidade (notas de empenho, liquidação, ordem de pagamento, etc</w:t>
            </w:r>
            <w:r w:rsidR="000F54A5" w:rsidRPr="00E9692B">
              <w:rPr>
                <w:rFonts w:ascii="Arial" w:hAnsi="Arial" w:cs="Arial"/>
                <w:sz w:val="24"/>
                <w:szCs w:val="24"/>
                <w:lang w:val="pt-BR"/>
              </w:rPr>
              <w:t>.</w:t>
            </w:r>
            <w:r w:rsidRPr="00E9692B">
              <w:rPr>
                <w:rFonts w:ascii="Arial" w:hAnsi="Arial" w:cs="Arial"/>
                <w:sz w:val="24"/>
                <w:szCs w:val="24"/>
                <w:lang w:val="pt-BR"/>
              </w:rPr>
              <w:t xml:space="preserve">) sejam impressas de uma só vez através de </w:t>
            </w:r>
            <w:r w:rsidRPr="00E9692B">
              <w:rPr>
                <w:rFonts w:ascii="Arial" w:hAnsi="Arial" w:cs="Arial"/>
                <w:spacing w:val="-2"/>
                <w:sz w:val="24"/>
                <w:szCs w:val="24"/>
                <w:lang w:val="pt-BR"/>
              </w:rPr>
              <w:t xml:space="preserve">uma </w:t>
            </w:r>
            <w:r w:rsidRPr="00E9692B">
              <w:rPr>
                <w:rFonts w:ascii="Arial" w:hAnsi="Arial" w:cs="Arial"/>
                <w:sz w:val="24"/>
                <w:szCs w:val="24"/>
                <w:lang w:val="pt-BR"/>
              </w:rPr>
              <w:t xml:space="preserve">fila </w:t>
            </w:r>
            <w:r w:rsidRPr="00E9692B">
              <w:rPr>
                <w:rFonts w:ascii="Arial" w:hAnsi="Arial" w:cs="Arial"/>
                <w:spacing w:val="-3"/>
                <w:sz w:val="24"/>
                <w:szCs w:val="24"/>
                <w:lang w:val="pt-BR"/>
              </w:rPr>
              <w:t xml:space="preserve">de </w:t>
            </w:r>
            <w:r w:rsidRPr="00E9692B">
              <w:rPr>
                <w:rFonts w:ascii="Arial" w:hAnsi="Arial" w:cs="Arial"/>
                <w:sz w:val="24"/>
                <w:szCs w:val="24"/>
                <w:lang w:val="pt-BR"/>
              </w:rPr>
              <w:t>impressão.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2.92.2.13</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alteração das datas de vencimento dos empenhos visualizando a data atual e a nova data de vencimento sem a necessidade de efetuar o estorno </w:t>
            </w:r>
            <w:r w:rsidRPr="00E9692B">
              <w:rPr>
                <w:rFonts w:ascii="Arial" w:hAnsi="Arial" w:cs="Arial"/>
                <w:spacing w:val="-3"/>
                <w:sz w:val="24"/>
                <w:szCs w:val="24"/>
                <w:lang w:val="pt-BR"/>
              </w:rPr>
              <w:t xml:space="preserve">das </w:t>
            </w:r>
            <w:r w:rsidRPr="00E9692B">
              <w:rPr>
                <w:rFonts w:ascii="Arial" w:hAnsi="Arial" w:cs="Arial"/>
                <w:sz w:val="24"/>
                <w:szCs w:val="24"/>
                <w:lang w:val="pt-BR"/>
              </w:rPr>
              <w:t xml:space="preserve">liquidações </w:t>
            </w:r>
            <w:r w:rsidRPr="00E9692B">
              <w:rPr>
                <w:rFonts w:ascii="Arial" w:hAnsi="Arial" w:cs="Arial"/>
                <w:spacing w:val="-3"/>
                <w:sz w:val="24"/>
                <w:szCs w:val="24"/>
                <w:lang w:val="pt-BR"/>
              </w:rPr>
              <w:t xml:space="preserve">do </w:t>
            </w:r>
            <w:r w:rsidRPr="00E9692B">
              <w:rPr>
                <w:rFonts w:ascii="Arial" w:hAnsi="Arial" w:cs="Arial"/>
                <w:sz w:val="24"/>
                <w:szCs w:val="24"/>
                <w:lang w:val="pt-BR"/>
              </w:rPr>
              <w:t>empenho.</w:t>
            </w:r>
          </w:p>
        </w:tc>
      </w:tr>
      <w:tr w:rsidR="00440833" w:rsidRPr="00E9692B" w:rsidTr="002E2829">
        <w:trPr>
          <w:trHeight w:val="50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2.92.2.14</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apropriação de custos na emissão ou liquidação </w:t>
            </w:r>
            <w:r w:rsidRPr="00E9692B">
              <w:rPr>
                <w:rFonts w:ascii="Arial" w:hAnsi="Arial" w:cs="Arial"/>
                <w:spacing w:val="-3"/>
                <w:sz w:val="24"/>
                <w:szCs w:val="24"/>
                <w:lang w:val="pt-BR"/>
              </w:rPr>
              <w:t xml:space="preserve">do </w:t>
            </w:r>
            <w:r w:rsidRPr="00E9692B">
              <w:rPr>
                <w:rFonts w:ascii="Arial" w:hAnsi="Arial" w:cs="Arial"/>
                <w:sz w:val="24"/>
                <w:szCs w:val="24"/>
                <w:lang w:val="pt-BR"/>
              </w:rPr>
              <w:t>empenho, podendo utilizar quantos centros de custos sejam necessários por empenho /liquidação.</w:t>
            </w:r>
          </w:p>
        </w:tc>
      </w:tr>
      <w:tr w:rsidR="00440833" w:rsidRPr="00E9692B" w:rsidTr="002E2829">
        <w:trPr>
          <w:trHeight w:val="309"/>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2.92.2.15</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w:t>
            </w:r>
            <w:proofErr w:type="spellStart"/>
            <w:r w:rsidRPr="00E9692B">
              <w:rPr>
                <w:rFonts w:ascii="Arial" w:hAnsi="Arial" w:cs="Arial"/>
                <w:sz w:val="24"/>
                <w:szCs w:val="24"/>
                <w:lang w:val="pt-BR"/>
              </w:rPr>
              <w:t>reapropriação</w:t>
            </w:r>
            <w:proofErr w:type="spellEnd"/>
            <w:r w:rsidR="0071701B" w:rsidRPr="00E9692B">
              <w:rPr>
                <w:rFonts w:ascii="Arial" w:hAnsi="Arial" w:cs="Arial"/>
                <w:sz w:val="24"/>
                <w:szCs w:val="24"/>
                <w:lang w:val="pt-BR"/>
              </w:rPr>
              <w:t xml:space="preserve"> </w:t>
            </w:r>
            <w:r w:rsidRPr="00E9692B">
              <w:rPr>
                <w:rFonts w:ascii="Arial" w:hAnsi="Arial" w:cs="Arial"/>
                <w:spacing w:val="-3"/>
                <w:sz w:val="24"/>
                <w:szCs w:val="24"/>
                <w:lang w:val="pt-BR"/>
              </w:rPr>
              <w:t xml:space="preserve">de </w:t>
            </w:r>
            <w:r w:rsidRPr="00E9692B">
              <w:rPr>
                <w:rFonts w:ascii="Arial" w:hAnsi="Arial" w:cs="Arial"/>
                <w:sz w:val="24"/>
                <w:szCs w:val="24"/>
                <w:lang w:val="pt-BR"/>
              </w:rPr>
              <w:t>custos a qualquer momento.</w:t>
            </w:r>
          </w:p>
        </w:tc>
      </w:tr>
      <w:tr w:rsidR="00440833" w:rsidRPr="00E9692B" w:rsidTr="002E2829">
        <w:trPr>
          <w:trHeight w:val="230"/>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2.92.2.16</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informação de retenções na liquidação </w:t>
            </w:r>
            <w:proofErr w:type="spellStart"/>
            <w:r w:rsidRPr="00E9692B">
              <w:rPr>
                <w:rFonts w:ascii="Arial" w:hAnsi="Arial" w:cs="Arial"/>
                <w:sz w:val="24"/>
                <w:szCs w:val="24"/>
                <w:lang w:val="pt-BR"/>
              </w:rPr>
              <w:t>doempenho</w:t>
            </w:r>
            <w:proofErr w:type="spellEnd"/>
            <w:r w:rsidRPr="00E9692B">
              <w:rPr>
                <w:rFonts w:ascii="Arial" w:hAnsi="Arial" w:cs="Arial"/>
                <w:sz w:val="24"/>
                <w:szCs w:val="24"/>
                <w:lang w:val="pt-BR"/>
              </w:rPr>
              <w:t>.</w:t>
            </w:r>
          </w:p>
        </w:tc>
      </w:tr>
      <w:tr w:rsidR="00440833" w:rsidRPr="00E9692B" w:rsidTr="002E2829">
        <w:trPr>
          <w:trHeight w:val="275"/>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2.92.2.17</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contabilização </w:t>
            </w:r>
            <w:r w:rsidRPr="00E9692B">
              <w:rPr>
                <w:rFonts w:ascii="Arial" w:hAnsi="Arial" w:cs="Arial"/>
                <w:spacing w:val="-3"/>
                <w:sz w:val="24"/>
                <w:szCs w:val="24"/>
                <w:lang w:val="pt-BR"/>
              </w:rPr>
              <w:t xml:space="preserve">da </w:t>
            </w:r>
            <w:r w:rsidRPr="00E9692B">
              <w:rPr>
                <w:rFonts w:ascii="Arial" w:hAnsi="Arial" w:cs="Arial"/>
                <w:spacing w:val="-4"/>
                <w:sz w:val="24"/>
                <w:szCs w:val="24"/>
                <w:lang w:val="pt-BR"/>
              </w:rPr>
              <w:t xml:space="preserve">apropriação </w:t>
            </w:r>
            <w:r w:rsidRPr="00E9692B">
              <w:rPr>
                <w:rFonts w:ascii="Arial" w:hAnsi="Arial" w:cs="Arial"/>
                <w:spacing w:val="-3"/>
                <w:sz w:val="24"/>
                <w:szCs w:val="24"/>
                <w:lang w:val="pt-BR"/>
              </w:rPr>
              <w:t xml:space="preserve">das </w:t>
            </w:r>
            <w:r w:rsidRPr="00E9692B">
              <w:rPr>
                <w:rFonts w:ascii="Arial" w:hAnsi="Arial" w:cs="Arial"/>
                <w:sz w:val="24"/>
                <w:szCs w:val="24"/>
                <w:lang w:val="pt-BR"/>
              </w:rPr>
              <w:t>retenções na liquidação do empenho.</w:t>
            </w:r>
          </w:p>
        </w:tc>
      </w:tr>
      <w:tr w:rsidR="00440833" w:rsidRPr="00E9692B" w:rsidTr="002E2829">
        <w:trPr>
          <w:trHeight w:val="279"/>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2.92.2.18</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utilização de </w:t>
            </w:r>
            <w:proofErr w:type="spellStart"/>
            <w:r w:rsidRPr="00E9692B">
              <w:rPr>
                <w:rFonts w:ascii="Arial" w:hAnsi="Arial" w:cs="Arial"/>
                <w:sz w:val="24"/>
                <w:szCs w:val="24"/>
                <w:lang w:val="pt-BR"/>
              </w:rPr>
              <w:t>subempenhos</w:t>
            </w:r>
            <w:proofErr w:type="spellEnd"/>
            <w:r w:rsidRPr="00E9692B">
              <w:rPr>
                <w:rFonts w:ascii="Arial" w:hAnsi="Arial" w:cs="Arial"/>
                <w:sz w:val="24"/>
                <w:szCs w:val="24"/>
                <w:lang w:val="pt-BR"/>
              </w:rPr>
              <w:t xml:space="preserve"> para empenhos globais ou estimativos.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2.92.2.19</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configuração do formulário </w:t>
            </w:r>
            <w:r w:rsidRPr="00E9692B">
              <w:rPr>
                <w:rFonts w:ascii="Arial" w:hAnsi="Arial" w:cs="Arial"/>
                <w:spacing w:val="-3"/>
                <w:sz w:val="24"/>
                <w:szCs w:val="24"/>
                <w:lang w:val="pt-BR"/>
              </w:rPr>
              <w:t xml:space="preserve">de </w:t>
            </w:r>
            <w:r w:rsidRPr="00E9692B">
              <w:rPr>
                <w:rFonts w:ascii="Arial" w:hAnsi="Arial" w:cs="Arial"/>
                <w:sz w:val="24"/>
                <w:szCs w:val="24"/>
                <w:lang w:val="pt-BR"/>
              </w:rPr>
              <w:t>empenho de forma a compatibilizar o formato da impressão com os modelos da</w:t>
            </w:r>
            <w:r w:rsidR="0071701B" w:rsidRPr="00E9692B">
              <w:rPr>
                <w:rFonts w:ascii="Arial" w:hAnsi="Arial" w:cs="Arial"/>
                <w:sz w:val="24"/>
                <w:szCs w:val="24"/>
                <w:lang w:val="pt-BR"/>
              </w:rPr>
              <w:t xml:space="preserve"> </w:t>
            </w:r>
            <w:r w:rsidRPr="00E9692B">
              <w:rPr>
                <w:rFonts w:ascii="Arial" w:hAnsi="Arial" w:cs="Arial"/>
                <w:sz w:val="24"/>
                <w:szCs w:val="24"/>
                <w:lang w:val="pt-BR"/>
              </w:rPr>
              <w:t>entidade.</w:t>
            </w:r>
          </w:p>
        </w:tc>
      </w:tr>
      <w:tr w:rsidR="00440833" w:rsidRPr="00E9692B" w:rsidTr="002E2829">
        <w:trPr>
          <w:trHeight w:val="290"/>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2.92.2.20</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controle de empenho referente a uma fonte de recurso.</w:t>
            </w:r>
          </w:p>
        </w:tc>
      </w:tr>
      <w:tr w:rsidR="00440833" w:rsidRPr="00E9692B" w:rsidTr="002E2829">
        <w:trPr>
          <w:trHeight w:val="139"/>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w:t>
            </w:r>
          </w:p>
        </w:tc>
        <w:tc>
          <w:tcPr>
            <w:tcW w:w="8363" w:type="dxa"/>
            <w:shd w:val="clear" w:color="auto" w:fill="F2F2F2"/>
          </w:tcPr>
          <w:p w:rsidR="00440833" w:rsidRPr="00E9692B" w:rsidRDefault="00440833" w:rsidP="0071701B">
            <w:pPr>
              <w:pStyle w:val="TableParagraph"/>
              <w:ind w:left="57" w:right="94"/>
              <w:jc w:val="both"/>
              <w:rPr>
                <w:rFonts w:ascii="Arial" w:hAnsi="Arial" w:cs="Arial"/>
                <w:b/>
                <w:sz w:val="24"/>
                <w:szCs w:val="24"/>
                <w:lang w:val="pt-BR"/>
              </w:rPr>
            </w:pPr>
            <w:r w:rsidRPr="00E9692B">
              <w:rPr>
                <w:rFonts w:ascii="Arial" w:hAnsi="Arial" w:cs="Arial"/>
                <w:b/>
                <w:sz w:val="24"/>
                <w:szCs w:val="24"/>
                <w:lang w:val="pt-BR"/>
              </w:rPr>
              <w:t>EXECUÇÃO ORÇAMENTÁRIA – CONTROLE RECURSOS ANTECIPADOS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controle dos recursos antecipados para os adiantamentos, subvenções, auxílios contribuições e convênios, devendo o sistema emitir empenhos para os repasses de recursos antecipados.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2.92.3.2</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controlar os repasses de recursos antecipados, limitando o empenho a um determinado valor ou a uma quantidade limite de repasses, de forma parametrizável para os adiantamentos de viagens, adiantamentos para suprimentos de fundos e demais recursos </w:t>
            </w:r>
            <w:r w:rsidRPr="00E9692B">
              <w:rPr>
                <w:rFonts w:ascii="Arial" w:hAnsi="Arial" w:cs="Arial"/>
                <w:sz w:val="24"/>
                <w:szCs w:val="24"/>
                <w:lang w:val="pt-BR"/>
              </w:rPr>
              <w:lastRenderedPageBreak/>
              <w:t>antecipados.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2.92.3.3</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controlar os repasses de recursos antecipados limitando o número de dias para a prestação de contas, podendo esta limitação ser de forma informativa ou restritiva.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2.92.3.4</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bloquear </w:t>
            </w:r>
            <w:r w:rsidRPr="00E9692B">
              <w:rPr>
                <w:rFonts w:ascii="Arial" w:hAnsi="Arial" w:cs="Arial"/>
                <w:spacing w:val="-3"/>
                <w:sz w:val="24"/>
                <w:szCs w:val="24"/>
                <w:lang w:val="pt-BR"/>
              </w:rPr>
              <w:t xml:space="preserve">um </w:t>
            </w:r>
            <w:r w:rsidRPr="00E9692B">
              <w:rPr>
                <w:rFonts w:ascii="Arial" w:hAnsi="Arial" w:cs="Arial"/>
                <w:sz w:val="24"/>
                <w:szCs w:val="24"/>
                <w:lang w:val="pt-BR"/>
              </w:rPr>
              <w:t xml:space="preserve">fornecedor/credor para </w:t>
            </w:r>
            <w:r w:rsidRPr="00E9692B">
              <w:rPr>
                <w:rFonts w:ascii="Arial" w:hAnsi="Arial" w:cs="Arial"/>
                <w:spacing w:val="-3"/>
                <w:sz w:val="24"/>
                <w:szCs w:val="24"/>
                <w:lang w:val="pt-BR"/>
              </w:rPr>
              <w:t xml:space="preserve">não </w:t>
            </w:r>
            <w:r w:rsidRPr="00E9692B">
              <w:rPr>
                <w:rFonts w:ascii="Arial" w:hAnsi="Arial" w:cs="Arial"/>
                <w:sz w:val="24"/>
                <w:szCs w:val="24"/>
                <w:lang w:val="pt-BR"/>
              </w:rPr>
              <w:t xml:space="preserve">permitir o recebimento de recurso antecipado </w:t>
            </w:r>
            <w:r w:rsidRPr="00E9692B">
              <w:rPr>
                <w:rFonts w:ascii="Arial" w:hAnsi="Arial" w:cs="Arial"/>
                <w:spacing w:val="-3"/>
                <w:sz w:val="24"/>
                <w:szCs w:val="24"/>
                <w:lang w:val="pt-BR"/>
              </w:rPr>
              <w:t xml:space="preserve">caso </w:t>
            </w:r>
            <w:r w:rsidRPr="00E9692B">
              <w:rPr>
                <w:rFonts w:ascii="Arial" w:hAnsi="Arial" w:cs="Arial"/>
                <w:sz w:val="24"/>
                <w:szCs w:val="24"/>
                <w:lang w:val="pt-BR"/>
              </w:rPr>
              <w:t>o mesmo tenha prestação de contas pendentes com a contabilidade.</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2.92.3.5</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incluir </w:t>
            </w:r>
            <w:r w:rsidRPr="00E9692B">
              <w:rPr>
                <w:rFonts w:ascii="Arial" w:hAnsi="Arial" w:cs="Arial"/>
                <w:spacing w:val="-3"/>
                <w:sz w:val="24"/>
                <w:szCs w:val="24"/>
                <w:lang w:val="pt-BR"/>
              </w:rPr>
              <w:t xml:space="preserve">um </w:t>
            </w:r>
            <w:r w:rsidRPr="00E9692B">
              <w:rPr>
                <w:rFonts w:ascii="Arial" w:hAnsi="Arial" w:cs="Arial"/>
                <w:sz w:val="24"/>
                <w:szCs w:val="24"/>
                <w:lang w:val="pt-BR"/>
              </w:rPr>
              <w:t xml:space="preserve">percentual limite para o empenhamento no </w:t>
            </w:r>
            <w:proofErr w:type="spellStart"/>
            <w:r w:rsidRPr="00E9692B">
              <w:rPr>
                <w:rFonts w:ascii="Arial" w:hAnsi="Arial" w:cs="Arial"/>
                <w:sz w:val="24"/>
                <w:szCs w:val="24"/>
                <w:lang w:val="pt-BR"/>
              </w:rPr>
              <w:t>subelemento</w:t>
            </w:r>
            <w:proofErr w:type="spellEnd"/>
            <w:r w:rsidRPr="00E9692B">
              <w:rPr>
                <w:rFonts w:ascii="Arial" w:hAnsi="Arial" w:cs="Arial"/>
                <w:sz w:val="24"/>
                <w:szCs w:val="24"/>
                <w:lang w:val="pt-BR"/>
              </w:rPr>
              <w:t xml:space="preserve"> 96 – Pagamento Antecipado, impedindo assim que empenhos de recursos antecipados sejam emitidos em valor superior </w:t>
            </w:r>
            <w:r w:rsidRPr="00E9692B">
              <w:rPr>
                <w:rFonts w:ascii="Arial" w:hAnsi="Arial" w:cs="Arial"/>
                <w:spacing w:val="-3"/>
                <w:sz w:val="24"/>
                <w:szCs w:val="24"/>
                <w:lang w:val="pt-BR"/>
              </w:rPr>
              <w:t xml:space="preserve">ao </w:t>
            </w:r>
            <w:r w:rsidRPr="00E9692B">
              <w:rPr>
                <w:rFonts w:ascii="Arial" w:hAnsi="Arial" w:cs="Arial"/>
                <w:sz w:val="24"/>
                <w:szCs w:val="24"/>
                <w:lang w:val="pt-BR"/>
              </w:rPr>
              <w:t>definido pela entidade pública.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2.92.3.6</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Emitir documento de prestação de contas </w:t>
            </w:r>
            <w:r w:rsidRPr="00E9692B">
              <w:rPr>
                <w:rFonts w:ascii="Arial" w:hAnsi="Arial" w:cs="Arial"/>
                <w:spacing w:val="-3"/>
                <w:sz w:val="24"/>
                <w:szCs w:val="24"/>
                <w:lang w:val="pt-BR"/>
              </w:rPr>
              <w:t xml:space="preserve">no </w:t>
            </w:r>
            <w:r w:rsidRPr="00E9692B">
              <w:rPr>
                <w:rFonts w:ascii="Arial" w:hAnsi="Arial" w:cs="Arial"/>
                <w:sz w:val="24"/>
                <w:szCs w:val="24"/>
                <w:lang w:val="pt-BR"/>
              </w:rPr>
              <w:t>momento do pagamento de empenhos de recursos antecipados.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2.92.3.7</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documento final (recibo de prestação de contas) no momento da prestação de contas do recurso antecipado.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2.92.3.8</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Emitir relatório que contenham os recursos antecipados concedidos, em atraso e pendentes, ordenando os mesmos por </w:t>
            </w:r>
            <w:r w:rsidRPr="00E9692B">
              <w:rPr>
                <w:rFonts w:ascii="Arial" w:hAnsi="Arial" w:cs="Arial"/>
                <w:spacing w:val="-3"/>
                <w:sz w:val="24"/>
                <w:szCs w:val="24"/>
                <w:lang w:val="pt-BR"/>
              </w:rPr>
              <w:t xml:space="preserve">tipo </w:t>
            </w:r>
            <w:r w:rsidRPr="00E9692B">
              <w:rPr>
                <w:rFonts w:ascii="Arial" w:hAnsi="Arial" w:cs="Arial"/>
                <w:sz w:val="24"/>
                <w:szCs w:val="24"/>
                <w:lang w:val="pt-BR"/>
              </w:rPr>
              <w:t>de recursos antecipados, credor ou data limite da prestação de</w:t>
            </w:r>
            <w:r w:rsidR="003C5DE9" w:rsidRPr="00E9692B">
              <w:rPr>
                <w:rFonts w:ascii="Arial" w:hAnsi="Arial" w:cs="Arial"/>
                <w:sz w:val="24"/>
                <w:szCs w:val="24"/>
                <w:lang w:val="pt-BR"/>
              </w:rPr>
              <w:t xml:space="preserve"> </w:t>
            </w:r>
            <w:r w:rsidRPr="00E9692B">
              <w:rPr>
                <w:rFonts w:ascii="Arial" w:hAnsi="Arial" w:cs="Arial"/>
                <w:sz w:val="24"/>
                <w:szCs w:val="24"/>
                <w:lang w:val="pt-BR"/>
              </w:rPr>
              <w:t>contas.</w:t>
            </w:r>
          </w:p>
        </w:tc>
      </w:tr>
      <w:tr w:rsidR="00440833" w:rsidRPr="00E9692B" w:rsidTr="002E2829">
        <w:trPr>
          <w:trHeight w:val="194"/>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w:t>
            </w:r>
          </w:p>
        </w:tc>
        <w:tc>
          <w:tcPr>
            <w:tcW w:w="8363" w:type="dxa"/>
            <w:shd w:val="clear" w:color="auto" w:fill="F2F2F2"/>
          </w:tcPr>
          <w:p w:rsidR="00440833" w:rsidRPr="00E9692B" w:rsidRDefault="00440833" w:rsidP="0071701B">
            <w:pPr>
              <w:pStyle w:val="TableParagraph"/>
              <w:ind w:left="57" w:right="94"/>
              <w:jc w:val="both"/>
              <w:rPr>
                <w:rFonts w:ascii="Arial" w:hAnsi="Arial" w:cs="Arial"/>
                <w:b/>
                <w:sz w:val="24"/>
                <w:szCs w:val="24"/>
                <w:lang w:val="pt-BR"/>
              </w:rPr>
            </w:pPr>
            <w:r w:rsidRPr="00E9692B">
              <w:rPr>
                <w:rFonts w:ascii="Arial" w:hAnsi="Arial" w:cs="Arial"/>
                <w:b/>
                <w:sz w:val="24"/>
                <w:szCs w:val="24"/>
                <w:lang w:val="pt-BR"/>
              </w:rPr>
              <w:t>EXECUÇÃO ORÇAMENTÁRIA – CONTROLE DE RETENÇÕES RETIDAS NA FONTE</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Possuir um cadastro de Retenções onde se defina a conta contábil da mesma, bem como se a mesma se refere a uma retenção própria da entidade ou de</w:t>
            </w:r>
            <w:r w:rsidR="0071701B" w:rsidRPr="00E9692B">
              <w:rPr>
                <w:rFonts w:ascii="Arial" w:hAnsi="Arial" w:cs="Arial"/>
                <w:sz w:val="24"/>
                <w:szCs w:val="24"/>
                <w:lang w:val="pt-BR"/>
              </w:rPr>
              <w:t xml:space="preserve"> </w:t>
            </w:r>
            <w:r w:rsidRPr="00E9692B">
              <w:rPr>
                <w:rFonts w:ascii="Arial" w:hAnsi="Arial" w:cs="Arial"/>
                <w:sz w:val="24"/>
                <w:szCs w:val="24"/>
                <w:lang w:val="pt-BR"/>
              </w:rPr>
              <w:t>terceiros.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2.92.4.2</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que se defina</w:t>
            </w:r>
            <w:r w:rsidR="000F54A5" w:rsidRPr="00E9692B">
              <w:rPr>
                <w:rFonts w:ascii="Arial" w:hAnsi="Arial" w:cs="Arial"/>
                <w:sz w:val="24"/>
                <w:szCs w:val="24"/>
                <w:lang w:val="pt-BR"/>
              </w:rPr>
              <w:t>,</w:t>
            </w:r>
            <w:r w:rsidRPr="00E9692B">
              <w:rPr>
                <w:rFonts w:ascii="Arial" w:hAnsi="Arial" w:cs="Arial"/>
                <w:spacing w:val="-3"/>
                <w:sz w:val="24"/>
                <w:szCs w:val="24"/>
                <w:lang w:val="pt-BR"/>
              </w:rPr>
              <w:t xml:space="preserve">quando </w:t>
            </w:r>
            <w:r w:rsidRPr="00E9692B">
              <w:rPr>
                <w:rFonts w:ascii="Arial" w:hAnsi="Arial" w:cs="Arial"/>
                <w:sz w:val="24"/>
                <w:szCs w:val="24"/>
                <w:lang w:val="pt-BR"/>
              </w:rPr>
              <w:t xml:space="preserve">determinada retenção efetuada deve ser recolhida, podendo esta data ser </w:t>
            </w:r>
            <w:r w:rsidRPr="00E9692B">
              <w:rPr>
                <w:rFonts w:ascii="Arial" w:hAnsi="Arial" w:cs="Arial"/>
                <w:spacing w:val="-3"/>
                <w:sz w:val="24"/>
                <w:szCs w:val="24"/>
                <w:lang w:val="pt-BR"/>
              </w:rPr>
              <w:t xml:space="preserve">um </w:t>
            </w:r>
            <w:r w:rsidRPr="00E9692B">
              <w:rPr>
                <w:rFonts w:ascii="Arial" w:hAnsi="Arial" w:cs="Arial"/>
                <w:sz w:val="24"/>
                <w:szCs w:val="24"/>
                <w:lang w:val="pt-BR"/>
              </w:rPr>
              <w:t xml:space="preserve">dia do mês </w:t>
            </w:r>
            <w:proofErr w:type="spellStart"/>
            <w:r w:rsidRPr="00E9692B">
              <w:rPr>
                <w:rFonts w:ascii="Arial" w:hAnsi="Arial" w:cs="Arial"/>
                <w:sz w:val="24"/>
                <w:szCs w:val="24"/>
                <w:lang w:val="pt-BR"/>
              </w:rPr>
              <w:t>subsequente</w:t>
            </w:r>
            <w:proofErr w:type="spellEnd"/>
            <w:r w:rsidRPr="00E9692B">
              <w:rPr>
                <w:rFonts w:ascii="Arial" w:hAnsi="Arial" w:cs="Arial"/>
                <w:sz w:val="24"/>
                <w:szCs w:val="24"/>
                <w:lang w:val="pt-BR"/>
              </w:rPr>
              <w:t xml:space="preserve"> ou uma quantidade </w:t>
            </w:r>
            <w:r w:rsidRPr="00E9692B">
              <w:rPr>
                <w:rFonts w:ascii="Arial" w:hAnsi="Arial" w:cs="Arial"/>
                <w:spacing w:val="-3"/>
                <w:sz w:val="24"/>
                <w:szCs w:val="24"/>
                <w:lang w:val="pt-BR"/>
              </w:rPr>
              <w:t xml:space="preserve">de </w:t>
            </w:r>
            <w:r w:rsidRPr="00E9692B">
              <w:rPr>
                <w:rFonts w:ascii="Arial" w:hAnsi="Arial" w:cs="Arial"/>
                <w:sz w:val="24"/>
                <w:szCs w:val="24"/>
                <w:lang w:val="pt-BR"/>
              </w:rPr>
              <w:t>dias úteis ou corridos contados a</w:t>
            </w:r>
            <w:r w:rsidR="0071701B" w:rsidRPr="00E9692B">
              <w:rPr>
                <w:rFonts w:ascii="Arial" w:hAnsi="Arial" w:cs="Arial"/>
                <w:sz w:val="24"/>
                <w:szCs w:val="24"/>
                <w:lang w:val="pt-BR"/>
              </w:rPr>
              <w:t xml:space="preserve"> </w:t>
            </w:r>
            <w:r w:rsidRPr="00E9692B">
              <w:rPr>
                <w:rFonts w:ascii="Arial" w:hAnsi="Arial" w:cs="Arial"/>
                <w:sz w:val="24"/>
                <w:szCs w:val="24"/>
                <w:lang w:val="pt-BR"/>
              </w:rPr>
              <w:t>partir da efetiva retenção.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2.92.4.3</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Possuir mecanismo que defina se o momento pelo qual ocorrerá o fato gerador do recolhimento de uma retenção própria será na liquidação ou no pagamento do empenho.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2.92.4.4</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a arrecadação da receita orçamentária de forma concomitante com o fato gerador do recolhimento de uma retenção de empenho, podendo esta ser realizada de forma rateada entre três receitas para os casos onde a receita possui destinação para os recursos da Saúde e da Educação.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2.92.4.5</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Possuir controle, por data, das alterações realizadas no cadastro das retenções, obedecendo às movimentações já existentes para as</w:t>
            </w:r>
            <w:r w:rsidR="0071701B" w:rsidRPr="00E9692B">
              <w:rPr>
                <w:rFonts w:ascii="Arial" w:hAnsi="Arial" w:cs="Arial"/>
                <w:sz w:val="24"/>
                <w:szCs w:val="24"/>
                <w:lang w:val="pt-BR"/>
              </w:rPr>
              <w:t xml:space="preserve"> </w:t>
            </w:r>
            <w:r w:rsidRPr="00E9692B">
              <w:rPr>
                <w:rFonts w:ascii="Arial" w:hAnsi="Arial" w:cs="Arial"/>
                <w:sz w:val="24"/>
                <w:szCs w:val="24"/>
                <w:lang w:val="pt-BR"/>
              </w:rPr>
              <w:t>mesmas.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2.92.4.6</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acompanhar a contabilização das retenções, desde a sua origem até o seu recolhimento, possibilitando ao usuário saber </w:t>
            </w:r>
            <w:r w:rsidRPr="00E9692B">
              <w:rPr>
                <w:rFonts w:ascii="Arial" w:hAnsi="Arial" w:cs="Arial"/>
                <w:spacing w:val="-3"/>
                <w:sz w:val="24"/>
                <w:szCs w:val="24"/>
                <w:lang w:val="pt-BR"/>
              </w:rPr>
              <w:t xml:space="preserve">em </w:t>
            </w:r>
            <w:r w:rsidRPr="00E9692B">
              <w:rPr>
                <w:rFonts w:ascii="Arial" w:hAnsi="Arial" w:cs="Arial"/>
                <w:sz w:val="24"/>
                <w:szCs w:val="24"/>
                <w:lang w:val="pt-BR"/>
              </w:rPr>
              <w:t xml:space="preserve">qual documento e data foi recolhida qualquer retenção, permitindo assim a sua </w:t>
            </w:r>
            <w:proofErr w:type="spellStart"/>
            <w:r w:rsidRPr="00E9692B">
              <w:rPr>
                <w:rFonts w:ascii="Arial" w:hAnsi="Arial" w:cs="Arial"/>
                <w:sz w:val="24"/>
                <w:szCs w:val="24"/>
                <w:lang w:val="pt-BR"/>
              </w:rPr>
              <w:t>rastreabilidade</w:t>
            </w:r>
            <w:proofErr w:type="spellEnd"/>
            <w:r w:rsidRPr="00E9692B">
              <w:rPr>
                <w:rFonts w:ascii="Arial" w:hAnsi="Arial" w:cs="Arial"/>
                <w:sz w:val="24"/>
                <w:szCs w:val="24"/>
                <w:lang w:val="pt-BR"/>
              </w:rPr>
              <w:t>.</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2.92.4.7</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no momento da emissão do documento extra, informar os empenhos orçamentários que tiveram retenções e que originaram o documento extra.</w:t>
            </w:r>
          </w:p>
        </w:tc>
      </w:tr>
      <w:tr w:rsidR="00440833" w:rsidRPr="00E9692B" w:rsidTr="002E2829">
        <w:trPr>
          <w:trHeight w:val="399"/>
        </w:trPr>
        <w:tc>
          <w:tcPr>
            <w:tcW w:w="1134" w:type="dxa"/>
            <w:shd w:val="clear" w:color="auto" w:fill="F2F2F2"/>
          </w:tcPr>
          <w:p w:rsidR="00440833" w:rsidRPr="00E9692B" w:rsidRDefault="00440833" w:rsidP="0071701B">
            <w:pPr>
              <w:pStyle w:val="TableParagraph"/>
              <w:ind w:right="-81"/>
              <w:rPr>
                <w:rFonts w:ascii="Arial" w:hAnsi="Arial" w:cs="Arial"/>
                <w:b/>
                <w:sz w:val="24"/>
                <w:szCs w:val="24"/>
                <w:lang w:val="pt-BR"/>
              </w:rPr>
            </w:pPr>
            <w:r w:rsidRPr="00E9692B">
              <w:rPr>
                <w:rFonts w:ascii="Arial" w:hAnsi="Arial" w:cs="Arial"/>
                <w:b/>
                <w:sz w:val="24"/>
                <w:szCs w:val="24"/>
                <w:lang w:val="pt-BR"/>
              </w:rPr>
              <w:t>2.92.5</w:t>
            </w:r>
          </w:p>
        </w:tc>
        <w:tc>
          <w:tcPr>
            <w:tcW w:w="8363" w:type="dxa"/>
            <w:shd w:val="clear" w:color="auto" w:fill="F2F2F2"/>
          </w:tcPr>
          <w:p w:rsidR="00440833" w:rsidRPr="00E9692B" w:rsidRDefault="00440833" w:rsidP="0071701B">
            <w:pPr>
              <w:pStyle w:val="TableParagraph"/>
              <w:ind w:right="94"/>
              <w:jc w:val="both"/>
              <w:rPr>
                <w:rFonts w:ascii="Arial" w:hAnsi="Arial" w:cs="Arial"/>
                <w:b/>
                <w:sz w:val="24"/>
                <w:szCs w:val="24"/>
                <w:lang w:val="pt-BR"/>
              </w:rPr>
            </w:pPr>
            <w:r w:rsidRPr="00E9692B">
              <w:rPr>
                <w:rFonts w:ascii="Arial" w:hAnsi="Arial" w:cs="Arial"/>
                <w:b/>
                <w:sz w:val="24"/>
                <w:szCs w:val="24"/>
                <w:lang w:val="pt-BR"/>
              </w:rPr>
              <w:t>EXECUÇÃO ORÇAMENTÁRIA – CONTROLE DE RESTOS A PAGAR</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2.92.5.1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o relacionamento dos empenhos de restos a pagar que estão vinculados à Educação, Saúde, Precatórios e identificar se os mesmos foram inscritos com ou sem disponibilidade financeira.</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2.92.5.2</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que ao final do exercício os empenhos que apresentarem saldo possam ser inscritos </w:t>
            </w:r>
            <w:r w:rsidRPr="00E9692B">
              <w:rPr>
                <w:rFonts w:ascii="Arial" w:hAnsi="Arial" w:cs="Arial"/>
                <w:spacing w:val="-3"/>
                <w:sz w:val="24"/>
                <w:szCs w:val="24"/>
                <w:lang w:val="pt-BR"/>
              </w:rPr>
              <w:t xml:space="preserve">em </w:t>
            </w:r>
            <w:r w:rsidRPr="00E9692B">
              <w:rPr>
                <w:rFonts w:ascii="Arial" w:hAnsi="Arial" w:cs="Arial"/>
                <w:sz w:val="24"/>
                <w:szCs w:val="24"/>
                <w:lang w:val="pt-BR"/>
              </w:rPr>
              <w:t xml:space="preserve">restos a </w:t>
            </w:r>
            <w:r w:rsidRPr="00E9692B">
              <w:rPr>
                <w:rFonts w:ascii="Arial" w:hAnsi="Arial" w:cs="Arial"/>
                <w:spacing w:val="-3"/>
                <w:sz w:val="24"/>
                <w:szCs w:val="24"/>
                <w:lang w:val="pt-BR"/>
              </w:rPr>
              <w:t xml:space="preserve">pagar, </w:t>
            </w:r>
            <w:r w:rsidRPr="00E9692B">
              <w:rPr>
                <w:rFonts w:ascii="Arial" w:hAnsi="Arial" w:cs="Arial"/>
                <w:sz w:val="24"/>
                <w:szCs w:val="24"/>
                <w:lang w:val="pt-BR"/>
              </w:rPr>
              <w:t>de acordo com a legislação, e que posteriormente possam ser liquidados, pagos ou cancelados no exercício seguinte.</w:t>
            </w:r>
          </w:p>
        </w:tc>
      </w:tr>
      <w:tr w:rsidR="00440833" w:rsidRPr="00E9692B" w:rsidTr="002E2829">
        <w:trPr>
          <w:trHeight w:val="243"/>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2.92.6</w:t>
            </w:r>
          </w:p>
        </w:tc>
        <w:tc>
          <w:tcPr>
            <w:tcW w:w="8363" w:type="dxa"/>
            <w:shd w:val="clear" w:color="auto" w:fill="F2F2F2"/>
          </w:tcPr>
          <w:p w:rsidR="00440833" w:rsidRPr="00E9692B" w:rsidRDefault="00440833" w:rsidP="0071701B">
            <w:pPr>
              <w:pStyle w:val="TableParagraph"/>
              <w:ind w:left="57" w:right="94"/>
              <w:jc w:val="both"/>
              <w:rPr>
                <w:rFonts w:ascii="Arial" w:hAnsi="Arial" w:cs="Arial"/>
                <w:b/>
                <w:sz w:val="24"/>
                <w:szCs w:val="24"/>
                <w:lang w:val="pt-BR"/>
              </w:rPr>
            </w:pPr>
            <w:r w:rsidRPr="00E9692B">
              <w:rPr>
                <w:rFonts w:ascii="Arial" w:hAnsi="Arial" w:cs="Arial"/>
                <w:b/>
                <w:sz w:val="24"/>
                <w:szCs w:val="24"/>
                <w:lang w:val="pt-BR"/>
              </w:rPr>
              <w:t>EXECUÇÃO ORÇAMENTÁRIA – CONTROLE DE DOCUMENTOS FISCAIS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2.92.6.1</w:t>
            </w:r>
          </w:p>
        </w:tc>
        <w:tc>
          <w:tcPr>
            <w:tcW w:w="8363" w:type="dxa"/>
          </w:tcPr>
          <w:p w:rsidR="00440833" w:rsidRPr="00E9692B" w:rsidRDefault="00440833" w:rsidP="0071701B">
            <w:pPr>
              <w:pStyle w:val="TableParagraph"/>
              <w:ind w:left="57" w:right="94"/>
              <w:jc w:val="both"/>
              <w:rPr>
                <w:rFonts w:ascii="Arial" w:hAnsi="Arial" w:cs="Arial"/>
                <w:sz w:val="24"/>
                <w:szCs w:val="24"/>
                <w:highlight w:val="yellow"/>
                <w:lang w:val="pt-BR"/>
              </w:rPr>
            </w:pPr>
            <w:r w:rsidRPr="00E9692B">
              <w:rPr>
                <w:rFonts w:ascii="Arial" w:hAnsi="Arial" w:cs="Arial"/>
                <w:sz w:val="24"/>
                <w:szCs w:val="24"/>
                <w:lang w:val="pt-BR"/>
              </w:rPr>
              <w:t>Permitir a inclusão de Documentos Fiscais aos respectivos empenhos conforme a regra de integridade exigida pelo respectivo Tribunal de Contas.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2.92.6.2</w:t>
            </w:r>
          </w:p>
        </w:tc>
        <w:tc>
          <w:tcPr>
            <w:tcW w:w="8363" w:type="dxa"/>
          </w:tcPr>
          <w:p w:rsidR="00440833" w:rsidRPr="00E9692B" w:rsidRDefault="00440833" w:rsidP="0071701B">
            <w:pPr>
              <w:pStyle w:val="TableParagraph"/>
              <w:ind w:left="57" w:right="94"/>
              <w:jc w:val="both"/>
              <w:rPr>
                <w:rFonts w:ascii="Arial" w:hAnsi="Arial" w:cs="Arial"/>
                <w:sz w:val="24"/>
                <w:szCs w:val="24"/>
                <w:highlight w:val="cyan"/>
                <w:lang w:val="pt-BR"/>
              </w:rPr>
            </w:pPr>
            <w:r w:rsidRPr="00E9692B">
              <w:rPr>
                <w:rFonts w:ascii="Arial" w:hAnsi="Arial" w:cs="Arial"/>
                <w:sz w:val="24"/>
                <w:szCs w:val="24"/>
                <w:lang w:val="pt-BR"/>
              </w:rPr>
              <w:t>Permitir a alteração do documento de pagamento dos empenhos sem a necessidade de realizar ajustes nas informações do pagamento, ou seja, sem alterar a movimentação contábil do empenho, apenas o cadastro do documento fiscal.</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2.92.6.3</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vinculação </w:t>
            </w:r>
            <w:r w:rsidRPr="00E9692B">
              <w:rPr>
                <w:rFonts w:ascii="Arial" w:hAnsi="Arial" w:cs="Arial"/>
                <w:spacing w:val="-3"/>
                <w:sz w:val="24"/>
                <w:szCs w:val="24"/>
                <w:lang w:val="pt-BR"/>
              </w:rPr>
              <w:t xml:space="preserve">de </w:t>
            </w:r>
            <w:r w:rsidRPr="00E9692B">
              <w:rPr>
                <w:rFonts w:ascii="Arial" w:hAnsi="Arial" w:cs="Arial"/>
                <w:sz w:val="24"/>
                <w:szCs w:val="24"/>
                <w:lang w:val="pt-BR"/>
              </w:rPr>
              <w:t xml:space="preserve">documentos </w:t>
            </w:r>
            <w:r w:rsidRPr="00E9692B">
              <w:rPr>
                <w:rFonts w:ascii="Arial" w:hAnsi="Arial" w:cs="Arial"/>
                <w:spacing w:val="-3"/>
                <w:sz w:val="24"/>
                <w:szCs w:val="24"/>
                <w:lang w:val="pt-BR"/>
              </w:rPr>
              <w:t xml:space="preserve">em </w:t>
            </w:r>
            <w:r w:rsidRPr="00E9692B">
              <w:rPr>
                <w:rFonts w:ascii="Arial" w:hAnsi="Arial" w:cs="Arial"/>
                <w:sz w:val="24"/>
                <w:szCs w:val="24"/>
                <w:lang w:val="pt-BR"/>
              </w:rPr>
              <w:t>formato “TXT, DOC, XLS, PDF” às notas de empenhos para posterior</w:t>
            </w:r>
            <w:r w:rsidR="0071701B" w:rsidRPr="00E9692B">
              <w:rPr>
                <w:rFonts w:ascii="Arial" w:hAnsi="Arial" w:cs="Arial"/>
                <w:sz w:val="24"/>
                <w:szCs w:val="24"/>
                <w:lang w:val="pt-BR"/>
              </w:rPr>
              <w:t xml:space="preserve"> </w:t>
            </w:r>
            <w:r w:rsidRPr="00E9692B">
              <w:rPr>
                <w:rFonts w:ascii="Arial" w:hAnsi="Arial" w:cs="Arial"/>
                <w:sz w:val="24"/>
                <w:szCs w:val="24"/>
                <w:lang w:val="pt-BR"/>
              </w:rPr>
              <w:t>consulta.</w:t>
            </w:r>
          </w:p>
        </w:tc>
      </w:tr>
      <w:tr w:rsidR="00440833" w:rsidRPr="00E9692B" w:rsidTr="002E2829">
        <w:trPr>
          <w:trHeight w:val="264"/>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2.92.7</w:t>
            </w:r>
          </w:p>
        </w:tc>
        <w:tc>
          <w:tcPr>
            <w:tcW w:w="8363" w:type="dxa"/>
            <w:shd w:val="clear" w:color="auto" w:fill="F2F2F2"/>
          </w:tcPr>
          <w:p w:rsidR="00440833" w:rsidRPr="00E9692B" w:rsidRDefault="00440833" w:rsidP="0071701B">
            <w:pPr>
              <w:pStyle w:val="TableParagraph"/>
              <w:ind w:left="57" w:right="94"/>
              <w:jc w:val="both"/>
              <w:rPr>
                <w:rFonts w:ascii="Arial" w:hAnsi="Arial" w:cs="Arial"/>
                <w:b/>
                <w:sz w:val="24"/>
                <w:szCs w:val="24"/>
                <w:lang w:val="pt-BR"/>
              </w:rPr>
            </w:pPr>
            <w:r w:rsidRPr="00E9692B">
              <w:rPr>
                <w:rFonts w:ascii="Arial" w:hAnsi="Arial" w:cs="Arial"/>
                <w:b/>
                <w:sz w:val="24"/>
                <w:szCs w:val="24"/>
                <w:lang w:val="pt-BR"/>
              </w:rPr>
              <w:t>EXECUÇÃO ORÇAMENTÁRIA – CONTROLE DE PRECATÓRIOS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2.92.7.1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Permitir cadastrar os precatórios da entidade, controlando toda a sua execução.</w:t>
            </w:r>
          </w:p>
        </w:tc>
      </w:tr>
      <w:tr w:rsidR="00440833" w:rsidRPr="00E9692B" w:rsidTr="002E2829">
        <w:trPr>
          <w:trHeight w:val="232"/>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w:t>
            </w:r>
          </w:p>
        </w:tc>
        <w:tc>
          <w:tcPr>
            <w:tcW w:w="8363" w:type="dxa"/>
            <w:shd w:val="clear" w:color="auto" w:fill="F2F2F2"/>
          </w:tcPr>
          <w:p w:rsidR="00440833" w:rsidRPr="00E9692B" w:rsidRDefault="00440833" w:rsidP="0071701B">
            <w:pPr>
              <w:pStyle w:val="TableParagraph"/>
              <w:ind w:right="94"/>
              <w:jc w:val="both"/>
              <w:rPr>
                <w:rFonts w:ascii="Arial" w:hAnsi="Arial" w:cs="Arial"/>
                <w:b/>
                <w:sz w:val="24"/>
                <w:szCs w:val="24"/>
                <w:lang w:val="pt-BR"/>
              </w:rPr>
            </w:pPr>
            <w:r w:rsidRPr="00E9692B">
              <w:rPr>
                <w:rFonts w:ascii="Arial" w:hAnsi="Arial" w:cs="Arial"/>
                <w:b/>
                <w:sz w:val="24"/>
                <w:szCs w:val="24"/>
                <w:lang w:val="pt-BR"/>
              </w:rPr>
              <w:t xml:space="preserve">EXECUÇÃO ORÇAMENTÁRIA – RELATÓRIOS </w:t>
            </w:r>
          </w:p>
        </w:tc>
      </w:tr>
      <w:tr w:rsidR="00440833" w:rsidRPr="00E9692B" w:rsidTr="002E2829">
        <w:trPr>
          <w:trHeight w:val="216"/>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2.92.8.1</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o Relatório de Gastos com a Educação, conforme Lei 9424/1996.</w:t>
            </w:r>
          </w:p>
        </w:tc>
      </w:tr>
      <w:tr w:rsidR="00440833" w:rsidRPr="00E9692B" w:rsidTr="002E2829">
        <w:trPr>
          <w:trHeight w:val="235"/>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2.92.8.2</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o Relatório de Gastos com o FUNDEB, conforme Lei 9394/1996.</w:t>
            </w:r>
          </w:p>
        </w:tc>
      </w:tr>
      <w:tr w:rsidR="00440833" w:rsidRPr="00E9692B" w:rsidTr="002E2829">
        <w:trPr>
          <w:trHeight w:val="23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2.92.8.3</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o Relatório de Liberação de Recursos, conforme Lei 9.452/1997.</w:t>
            </w:r>
          </w:p>
        </w:tc>
      </w:tr>
      <w:tr w:rsidR="00440833" w:rsidRPr="00E9692B" w:rsidTr="002E2829">
        <w:trPr>
          <w:trHeight w:val="257"/>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2.92.8.4</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relatório contendo os dados da Educação para preenchimento do SIOPE.</w:t>
            </w:r>
          </w:p>
        </w:tc>
      </w:tr>
      <w:tr w:rsidR="00440833" w:rsidRPr="00E9692B" w:rsidTr="002E2829">
        <w:trPr>
          <w:trHeight w:val="260"/>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2.92.8.5</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relatório contendo os dados da Saúde para preenchimento</w:t>
            </w:r>
            <w:r w:rsidRPr="00E9692B">
              <w:rPr>
                <w:rFonts w:ascii="Arial" w:hAnsi="Arial" w:cs="Arial"/>
                <w:spacing w:val="-3"/>
                <w:sz w:val="24"/>
                <w:szCs w:val="24"/>
                <w:lang w:val="pt-BR"/>
              </w:rPr>
              <w:t xml:space="preserve"> do </w:t>
            </w:r>
            <w:r w:rsidRPr="00E9692B">
              <w:rPr>
                <w:rFonts w:ascii="Arial" w:hAnsi="Arial" w:cs="Arial"/>
                <w:sz w:val="24"/>
                <w:szCs w:val="24"/>
                <w:lang w:val="pt-BR"/>
              </w:rPr>
              <w:t>SIOPS.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2.92.8.6</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Emitir relatório de Apuração do PASEP com a opção </w:t>
            </w:r>
            <w:r w:rsidRPr="00E9692B">
              <w:rPr>
                <w:rFonts w:ascii="Arial" w:hAnsi="Arial" w:cs="Arial"/>
                <w:spacing w:val="-3"/>
                <w:sz w:val="24"/>
                <w:szCs w:val="24"/>
                <w:lang w:val="pt-BR"/>
              </w:rPr>
              <w:t xml:space="preserve">de </w:t>
            </w:r>
            <w:r w:rsidRPr="00E9692B">
              <w:rPr>
                <w:rFonts w:ascii="Arial" w:hAnsi="Arial" w:cs="Arial"/>
                <w:sz w:val="24"/>
                <w:szCs w:val="24"/>
                <w:lang w:val="pt-BR"/>
              </w:rPr>
              <w:t xml:space="preserve">selecionar as receitas </w:t>
            </w:r>
            <w:r w:rsidRPr="00E9692B">
              <w:rPr>
                <w:rFonts w:ascii="Arial" w:hAnsi="Arial" w:cs="Arial"/>
                <w:spacing w:val="-3"/>
                <w:sz w:val="24"/>
                <w:szCs w:val="24"/>
                <w:lang w:val="pt-BR"/>
              </w:rPr>
              <w:t xml:space="preserve">que </w:t>
            </w:r>
            <w:r w:rsidRPr="00E9692B">
              <w:rPr>
                <w:rFonts w:ascii="Arial" w:hAnsi="Arial" w:cs="Arial"/>
                <w:sz w:val="24"/>
                <w:szCs w:val="24"/>
                <w:lang w:val="pt-BR"/>
              </w:rPr>
              <w:t>compõe a base de cálculo, o percentual de contribuição e o valor apurado.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2.92.8.7</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o Relatório de Arrecadação Municipal, conforme regras definidas no artigo 29-A da Constituição Federal de1988.</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2.92.8.8</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Emitir relatório Demonstrativo de Repasse de Recursos para a Educação, conforme Lei 9394/96 (LDB), que demonstre as receitas que compõem a base de cálculo, o percentual </w:t>
            </w:r>
            <w:r w:rsidRPr="00E9692B">
              <w:rPr>
                <w:rFonts w:ascii="Arial" w:hAnsi="Arial" w:cs="Arial"/>
                <w:spacing w:val="-3"/>
                <w:sz w:val="24"/>
                <w:szCs w:val="24"/>
                <w:lang w:val="pt-BR"/>
              </w:rPr>
              <w:t xml:space="preserve">de </w:t>
            </w:r>
            <w:r w:rsidRPr="00E9692B">
              <w:rPr>
                <w:rFonts w:ascii="Arial" w:hAnsi="Arial" w:cs="Arial"/>
                <w:sz w:val="24"/>
                <w:szCs w:val="24"/>
                <w:lang w:val="pt-BR"/>
              </w:rPr>
              <w:t>vinculação, o valor arrecadado no período e o valor do repasse.</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2.92.8.9</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 xml:space="preserve">Permitir a geração </w:t>
            </w:r>
            <w:r w:rsidRPr="00E9692B">
              <w:rPr>
                <w:rFonts w:ascii="Arial" w:hAnsi="Arial" w:cs="Arial"/>
                <w:spacing w:val="-3"/>
                <w:sz w:val="24"/>
                <w:szCs w:val="24"/>
                <w:lang w:val="pt-BR"/>
              </w:rPr>
              <w:t xml:space="preserve">em </w:t>
            </w:r>
            <w:r w:rsidRPr="00E9692B">
              <w:rPr>
                <w:rFonts w:ascii="Arial" w:hAnsi="Arial" w:cs="Arial"/>
                <w:sz w:val="24"/>
                <w:szCs w:val="24"/>
                <w:lang w:val="pt-BR"/>
              </w:rPr>
              <w:t xml:space="preserve">formato “HTML” das informações relativas à prestação </w:t>
            </w:r>
            <w:r w:rsidRPr="00E9692B">
              <w:rPr>
                <w:rFonts w:ascii="Arial" w:hAnsi="Arial" w:cs="Arial"/>
                <w:spacing w:val="-3"/>
                <w:sz w:val="24"/>
                <w:szCs w:val="24"/>
                <w:lang w:val="pt-BR"/>
              </w:rPr>
              <w:t xml:space="preserve">de </w:t>
            </w:r>
            <w:r w:rsidRPr="00E9692B">
              <w:rPr>
                <w:rFonts w:ascii="Arial" w:hAnsi="Arial" w:cs="Arial"/>
                <w:sz w:val="24"/>
                <w:szCs w:val="24"/>
                <w:lang w:val="pt-BR"/>
              </w:rPr>
              <w:t>contas de acordo com a Lei 9.755/98.</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2.92.8.10</w:t>
            </w:r>
          </w:p>
        </w:tc>
        <w:tc>
          <w:tcPr>
            <w:tcW w:w="8363" w:type="dxa"/>
          </w:tcPr>
          <w:p w:rsidR="00440833" w:rsidRPr="00E9692B" w:rsidRDefault="00440833" w:rsidP="0071701B">
            <w:pPr>
              <w:pStyle w:val="TableParagraph"/>
              <w:ind w:left="57" w:right="94"/>
              <w:jc w:val="both"/>
              <w:rPr>
                <w:rFonts w:ascii="Arial" w:hAnsi="Arial" w:cs="Arial"/>
                <w:sz w:val="24"/>
                <w:szCs w:val="24"/>
                <w:lang w:val="pt-BR"/>
              </w:rPr>
            </w:pPr>
            <w:r w:rsidRPr="00E9692B">
              <w:rPr>
                <w:rFonts w:ascii="Arial" w:hAnsi="Arial" w:cs="Arial"/>
                <w:sz w:val="24"/>
                <w:szCs w:val="24"/>
                <w:lang w:val="pt-BR"/>
              </w:rPr>
              <w:t>Emitir o Quadro dos Dados Contábeis Consolidados, conforme regras definidas pela Secretaria do Tesouro Nacional, atendimento ao SICONFI.</w:t>
            </w:r>
          </w:p>
        </w:tc>
      </w:tr>
      <w:tr w:rsidR="00440833" w:rsidRPr="00E9692B" w:rsidTr="002E2829">
        <w:trPr>
          <w:trHeight w:val="329"/>
        </w:trPr>
        <w:tc>
          <w:tcPr>
            <w:tcW w:w="1134" w:type="dxa"/>
            <w:shd w:val="clear" w:color="auto" w:fill="F2F2F2"/>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2.92.9</w:t>
            </w:r>
          </w:p>
        </w:tc>
        <w:tc>
          <w:tcPr>
            <w:tcW w:w="8363" w:type="dxa"/>
            <w:shd w:val="clear" w:color="auto" w:fill="F2F2F2"/>
          </w:tcPr>
          <w:p w:rsidR="00440833" w:rsidRPr="00E9692B" w:rsidRDefault="00440833" w:rsidP="0071701B">
            <w:pPr>
              <w:pStyle w:val="TableParagraph"/>
              <w:ind w:left="57" w:right="94"/>
              <w:rPr>
                <w:rFonts w:ascii="Arial" w:hAnsi="Arial" w:cs="Arial"/>
                <w:b/>
                <w:sz w:val="24"/>
                <w:szCs w:val="24"/>
                <w:lang w:val="pt-BR"/>
              </w:rPr>
            </w:pPr>
            <w:r w:rsidRPr="00E9692B">
              <w:rPr>
                <w:rFonts w:ascii="Arial" w:hAnsi="Arial" w:cs="Arial"/>
                <w:b/>
                <w:sz w:val="24"/>
                <w:szCs w:val="24"/>
                <w:lang w:val="pt-BR"/>
              </w:rPr>
              <w:t xml:space="preserve">INTEGRAÇÃO DOS SISTEMAS ESTRUTURANTES COM A CONTABILIDADE </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2.92.9.1</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Possibilitaracontabilizaçãoautomáticadosregistrosprovenientesdossistemas de arrecadação, gestão de pessoal, patrimônio público, licitações e contratos.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2.92.9.2</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 xml:space="preserve">Permitir contabilizar automaticamente os bens públicos de acordo com a inserção dos bens </w:t>
            </w:r>
            <w:r w:rsidRPr="00E9692B">
              <w:rPr>
                <w:rFonts w:ascii="Arial" w:hAnsi="Arial" w:cs="Arial"/>
                <w:spacing w:val="-3"/>
                <w:sz w:val="24"/>
                <w:szCs w:val="24"/>
                <w:lang w:val="pt-BR"/>
              </w:rPr>
              <w:t xml:space="preserve">no </w:t>
            </w:r>
            <w:r w:rsidRPr="00E9692B">
              <w:rPr>
                <w:rFonts w:ascii="Arial" w:hAnsi="Arial" w:cs="Arial"/>
                <w:sz w:val="24"/>
                <w:szCs w:val="24"/>
                <w:lang w:val="pt-BR"/>
              </w:rPr>
              <w:t>sistema de</w:t>
            </w:r>
            <w:r w:rsidR="0071701B" w:rsidRPr="00E9692B">
              <w:rPr>
                <w:rFonts w:ascii="Arial" w:hAnsi="Arial" w:cs="Arial"/>
                <w:sz w:val="24"/>
                <w:szCs w:val="24"/>
                <w:lang w:val="pt-BR"/>
              </w:rPr>
              <w:t xml:space="preserve"> </w:t>
            </w:r>
            <w:r w:rsidRPr="00E9692B">
              <w:rPr>
                <w:rFonts w:ascii="Arial" w:hAnsi="Arial" w:cs="Arial"/>
                <w:sz w:val="24"/>
                <w:szCs w:val="24"/>
                <w:lang w:val="pt-BR"/>
              </w:rPr>
              <w:t>patrimônio.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2.92.9.3</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 xml:space="preserve">Permitir contabilizar automaticamente as depreciações dos bens de acordo </w:t>
            </w:r>
            <w:r w:rsidRPr="00E9692B">
              <w:rPr>
                <w:rFonts w:ascii="Arial" w:hAnsi="Arial" w:cs="Arial"/>
                <w:spacing w:val="-3"/>
                <w:sz w:val="24"/>
                <w:szCs w:val="24"/>
                <w:lang w:val="pt-BR"/>
              </w:rPr>
              <w:t xml:space="preserve">com </w:t>
            </w:r>
            <w:r w:rsidRPr="00E9692B">
              <w:rPr>
                <w:rFonts w:ascii="Arial" w:hAnsi="Arial" w:cs="Arial"/>
                <w:sz w:val="24"/>
                <w:szCs w:val="24"/>
                <w:lang w:val="pt-BR"/>
              </w:rPr>
              <w:t xml:space="preserve">os métodos de depreciação definidos pelas Normas Brasileiras de </w:t>
            </w:r>
            <w:r w:rsidRPr="00E9692B">
              <w:rPr>
                <w:rFonts w:ascii="Arial" w:hAnsi="Arial" w:cs="Arial"/>
                <w:sz w:val="24"/>
                <w:szCs w:val="24"/>
                <w:lang w:val="pt-BR"/>
              </w:rPr>
              <w:lastRenderedPageBreak/>
              <w:t xml:space="preserve">Contabilidade aplicadas ao Setor Público, utilizando vida útil e valor residual para cada </w:t>
            </w:r>
            <w:r w:rsidRPr="00E9692B">
              <w:rPr>
                <w:rFonts w:ascii="Arial" w:hAnsi="Arial" w:cs="Arial"/>
                <w:spacing w:val="-3"/>
                <w:sz w:val="24"/>
                <w:szCs w:val="24"/>
                <w:lang w:val="pt-BR"/>
              </w:rPr>
              <w:t xml:space="preserve">um </w:t>
            </w:r>
            <w:r w:rsidRPr="00E9692B">
              <w:rPr>
                <w:rFonts w:ascii="Arial" w:hAnsi="Arial" w:cs="Arial"/>
                <w:sz w:val="24"/>
                <w:szCs w:val="24"/>
                <w:lang w:val="pt-BR"/>
              </w:rPr>
              <w:t>dos</w:t>
            </w:r>
            <w:r w:rsidR="0071701B" w:rsidRPr="00E9692B">
              <w:rPr>
                <w:rFonts w:ascii="Arial" w:hAnsi="Arial" w:cs="Arial"/>
                <w:sz w:val="24"/>
                <w:szCs w:val="24"/>
                <w:lang w:val="pt-BR"/>
              </w:rPr>
              <w:t xml:space="preserve"> </w:t>
            </w:r>
            <w:r w:rsidRPr="00E9692B">
              <w:rPr>
                <w:rFonts w:ascii="Arial" w:hAnsi="Arial" w:cs="Arial"/>
                <w:sz w:val="24"/>
                <w:szCs w:val="24"/>
                <w:lang w:val="pt-BR"/>
              </w:rPr>
              <w:t>bens.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2.92.9.4</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 xml:space="preserve">Permitir contabilizar automaticamente a reavaliação dos valores </w:t>
            </w:r>
            <w:r w:rsidRPr="00E9692B">
              <w:rPr>
                <w:rFonts w:ascii="Arial" w:hAnsi="Arial" w:cs="Arial"/>
                <w:spacing w:val="-2"/>
                <w:sz w:val="24"/>
                <w:szCs w:val="24"/>
                <w:lang w:val="pt-BR"/>
              </w:rPr>
              <w:t xml:space="preserve">dos </w:t>
            </w:r>
            <w:r w:rsidRPr="00E9692B">
              <w:rPr>
                <w:rFonts w:ascii="Arial" w:hAnsi="Arial" w:cs="Arial"/>
                <w:sz w:val="24"/>
                <w:szCs w:val="24"/>
                <w:lang w:val="pt-BR"/>
              </w:rPr>
              <w:t xml:space="preserve">bens patrimoniais de acordo </w:t>
            </w:r>
            <w:r w:rsidRPr="00E9692B">
              <w:rPr>
                <w:rFonts w:ascii="Arial" w:hAnsi="Arial" w:cs="Arial"/>
                <w:spacing w:val="-3"/>
                <w:sz w:val="24"/>
                <w:szCs w:val="24"/>
                <w:lang w:val="pt-BR"/>
              </w:rPr>
              <w:t xml:space="preserve">com </w:t>
            </w:r>
            <w:r w:rsidRPr="00E9692B">
              <w:rPr>
                <w:rFonts w:ascii="Arial" w:hAnsi="Arial" w:cs="Arial"/>
                <w:sz w:val="24"/>
                <w:szCs w:val="24"/>
                <w:lang w:val="pt-BR"/>
              </w:rPr>
              <w:t>o processo de reavaliação efetuado no sistema de patrimônio.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2.92.9.5</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Permitir contabilizar automaticamente os gastos subseqüentes relativos aos bens patrimoniais.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2.92.9.6</w:t>
            </w:r>
          </w:p>
        </w:tc>
        <w:tc>
          <w:tcPr>
            <w:tcW w:w="8363" w:type="dxa"/>
          </w:tcPr>
          <w:p w:rsidR="00440833" w:rsidRPr="00E9692B" w:rsidRDefault="00440833" w:rsidP="0071701B">
            <w:pPr>
              <w:pStyle w:val="TableParagraph"/>
              <w:ind w:left="57" w:right="71"/>
              <w:jc w:val="both"/>
              <w:rPr>
                <w:rFonts w:ascii="Arial" w:hAnsi="Arial" w:cs="Arial"/>
                <w:sz w:val="24"/>
                <w:szCs w:val="24"/>
                <w:lang w:val="pt-BR"/>
              </w:rPr>
            </w:pPr>
            <w:r w:rsidRPr="00E9692B">
              <w:rPr>
                <w:rFonts w:ascii="Arial" w:hAnsi="Arial" w:cs="Arial"/>
                <w:sz w:val="24"/>
                <w:szCs w:val="24"/>
                <w:lang w:val="pt-BR"/>
              </w:rPr>
              <w:t>Possuir mecanismo que configure todas as regras contábeis de integração entre os sistemas estruturantes de Administração de Receitas e Administração de Suprimentos (Compras e Materiais, Licitações e Patrimônio).</w:t>
            </w:r>
          </w:p>
        </w:tc>
      </w:tr>
      <w:tr w:rsidR="00440833" w:rsidRPr="00E9692B" w:rsidTr="002E2829">
        <w:trPr>
          <w:trHeight w:val="267"/>
        </w:trPr>
        <w:tc>
          <w:tcPr>
            <w:tcW w:w="1134" w:type="dxa"/>
            <w:shd w:val="clear" w:color="auto" w:fill="F2F2F2"/>
          </w:tcPr>
          <w:p w:rsidR="00440833" w:rsidRPr="00E9692B" w:rsidRDefault="00440833" w:rsidP="0071701B">
            <w:pPr>
              <w:pStyle w:val="TableParagraph"/>
              <w:ind w:right="-81"/>
              <w:rPr>
                <w:rFonts w:ascii="Arial" w:hAnsi="Arial" w:cs="Arial"/>
                <w:b/>
                <w:sz w:val="24"/>
                <w:szCs w:val="24"/>
                <w:lang w:val="pt-BR"/>
              </w:rPr>
            </w:pPr>
            <w:r w:rsidRPr="00E9692B">
              <w:rPr>
                <w:rFonts w:ascii="Arial" w:hAnsi="Arial" w:cs="Arial"/>
                <w:b/>
                <w:sz w:val="24"/>
                <w:szCs w:val="24"/>
                <w:lang w:val="pt-BR"/>
              </w:rPr>
              <w:t>2.93</w:t>
            </w:r>
          </w:p>
        </w:tc>
        <w:tc>
          <w:tcPr>
            <w:tcW w:w="8363" w:type="dxa"/>
            <w:shd w:val="clear" w:color="auto" w:fill="F2F2F2"/>
          </w:tcPr>
          <w:p w:rsidR="00440833" w:rsidRPr="00E9692B" w:rsidRDefault="00440833" w:rsidP="0071701B">
            <w:pPr>
              <w:pStyle w:val="TableParagraph"/>
              <w:ind w:right="71"/>
              <w:jc w:val="both"/>
              <w:rPr>
                <w:rFonts w:ascii="Arial" w:hAnsi="Arial" w:cs="Arial"/>
                <w:b/>
                <w:sz w:val="24"/>
                <w:szCs w:val="24"/>
                <w:lang w:val="pt-BR"/>
              </w:rPr>
            </w:pPr>
            <w:r w:rsidRPr="00E9692B">
              <w:rPr>
                <w:rFonts w:ascii="Arial" w:hAnsi="Arial" w:cs="Arial"/>
                <w:b/>
                <w:sz w:val="24"/>
                <w:szCs w:val="24"/>
                <w:lang w:val="pt-BR"/>
              </w:rPr>
              <w:t>RESPONSABILIDADE FISCAL</w:t>
            </w:r>
          </w:p>
        </w:tc>
      </w:tr>
      <w:tr w:rsidR="00440833" w:rsidRPr="00E9692B" w:rsidTr="002E2829">
        <w:trPr>
          <w:trHeight w:val="412"/>
        </w:trPr>
        <w:tc>
          <w:tcPr>
            <w:tcW w:w="1134" w:type="dxa"/>
          </w:tcPr>
          <w:p w:rsidR="00440833" w:rsidRPr="00E9692B" w:rsidRDefault="00440833" w:rsidP="0071701B">
            <w:pPr>
              <w:spacing w:after="0"/>
              <w:ind w:left="-137" w:right="-81"/>
              <w:jc w:val="center"/>
              <w:rPr>
                <w:b/>
              </w:rPr>
            </w:pPr>
            <w:r w:rsidRPr="00E9692B">
              <w:rPr>
                <w:rFonts w:eastAsia="Calibri"/>
                <w:b/>
              </w:rPr>
              <w:t>2.93.1</w:t>
            </w:r>
          </w:p>
        </w:tc>
        <w:tc>
          <w:tcPr>
            <w:tcW w:w="8363" w:type="dxa"/>
          </w:tcPr>
          <w:p w:rsidR="00440833" w:rsidRPr="00E9692B" w:rsidRDefault="00440833" w:rsidP="0071701B">
            <w:pPr>
              <w:spacing w:after="0"/>
              <w:ind w:left="2" w:right="71"/>
            </w:pPr>
            <w:r w:rsidRPr="00E9692B">
              <w:rPr>
                <w:rFonts w:eastAsia="Calibri"/>
              </w:rPr>
              <w:t>Emitir todos os Relatórios Resumidos da Execução Orçamentária da Lei de Responsabilidade, conforme modelos definidos pela Secretaria do Tesouro Nacional, respeitando a vigência para cada modelo.</w:t>
            </w:r>
          </w:p>
        </w:tc>
      </w:tr>
      <w:tr w:rsidR="00440833" w:rsidRPr="00E9692B" w:rsidTr="002E2829">
        <w:trPr>
          <w:trHeight w:val="418"/>
        </w:trPr>
        <w:tc>
          <w:tcPr>
            <w:tcW w:w="1134" w:type="dxa"/>
          </w:tcPr>
          <w:p w:rsidR="00440833" w:rsidRPr="00E9692B" w:rsidRDefault="00440833" w:rsidP="0071701B">
            <w:pPr>
              <w:spacing w:after="0"/>
              <w:ind w:left="-137" w:right="-81"/>
              <w:jc w:val="center"/>
              <w:rPr>
                <w:b/>
              </w:rPr>
            </w:pPr>
            <w:r w:rsidRPr="00E9692B">
              <w:rPr>
                <w:rFonts w:eastAsia="Calibri"/>
                <w:b/>
              </w:rPr>
              <w:t>2.93.2</w:t>
            </w:r>
          </w:p>
        </w:tc>
        <w:tc>
          <w:tcPr>
            <w:tcW w:w="8363" w:type="dxa"/>
          </w:tcPr>
          <w:p w:rsidR="00440833" w:rsidRPr="00E9692B" w:rsidRDefault="00440833" w:rsidP="0071701B">
            <w:pPr>
              <w:spacing w:after="0"/>
              <w:ind w:left="2" w:right="71"/>
            </w:pPr>
            <w:r w:rsidRPr="00E9692B">
              <w:rPr>
                <w:rFonts w:eastAsia="Calibri"/>
              </w:rPr>
              <w:t xml:space="preserve">Emitir todos os Relatórios de Gestão Fiscal da Lei de Responsabilidade, conforme modelos definidos pela Secretaria do Tesouro Nacional, respeitando a vigência para cada modelo. </w:t>
            </w:r>
          </w:p>
        </w:tc>
      </w:tr>
      <w:tr w:rsidR="00440833" w:rsidRPr="00E9692B" w:rsidTr="002E2829">
        <w:trPr>
          <w:trHeight w:val="412"/>
        </w:trPr>
        <w:tc>
          <w:tcPr>
            <w:tcW w:w="1134" w:type="dxa"/>
          </w:tcPr>
          <w:p w:rsidR="00440833" w:rsidRPr="00E9692B" w:rsidRDefault="00440833" w:rsidP="0071701B">
            <w:pPr>
              <w:spacing w:after="0"/>
              <w:ind w:left="-137" w:right="-81"/>
              <w:jc w:val="center"/>
              <w:rPr>
                <w:b/>
              </w:rPr>
            </w:pPr>
            <w:r w:rsidRPr="00E9692B">
              <w:rPr>
                <w:rFonts w:eastAsia="Calibri"/>
                <w:b/>
              </w:rPr>
              <w:t>2.93.3</w:t>
            </w:r>
          </w:p>
        </w:tc>
        <w:tc>
          <w:tcPr>
            <w:tcW w:w="8363" w:type="dxa"/>
          </w:tcPr>
          <w:p w:rsidR="00440833" w:rsidRPr="00E9692B" w:rsidRDefault="00440833" w:rsidP="0071701B">
            <w:pPr>
              <w:spacing w:after="0"/>
              <w:ind w:left="2" w:right="71"/>
            </w:pPr>
            <w:r w:rsidRPr="00E9692B">
              <w:rPr>
                <w:rFonts w:eastAsia="Calibri"/>
              </w:rPr>
              <w:t xml:space="preserve">Emitir relatórios de conferência das informações mensais relativas aos Gastos com Pessoal, Educação, Saúde e FUNDEB. </w:t>
            </w:r>
          </w:p>
        </w:tc>
      </w:tr>
      <w:tr w:rsidR="00440833" w:rsidRPr="00E9692B" w:rsidTr="002E2829">
        <w:trPr>
          <w:trHeight w:val="418"/>
        </w:trPr>
        <w:tc>
          <w:tcPr>
            <w:tcW w:w="1134" w:type="dxa"/>
          </w:tcPr>
          <w:p w:rsidR="00440833" w:rsidRPr="00E9692B" w:rsidRDefault="00440833" w:rsidP="0071701B">
            <w:pPr>
              <w:spacing w:after="0"/>
              <w:ind w:left="-137" w:right="-81"/>
              <w:jc w:val="center"/>
              <w:rPr>
                <w:b/>
              </w:rPr>
            </w:pPr>
            <w:r w:rsidRPr="00E9692B">
              <w:rPr>
                <w:rFonts w:eastAsia="Calibri"/>
                <w:b/>
              </w:rPr>
              <w:t>2.93.4</w:t>
            </w:r>
          </w:p>
        </w:tc>
        <w:tc>
          <w:tcPr>
            <w:tcW w:w="8363" w:type="dxa"/>
          </w:tcPr>
          <w:p w:rsidR="00440833" w:rsidRPr="00E9692B" w:rsidRDefault="00440833" w:rsidP="0071701B">
            <w:pPr>
              <w:spacing w:after="0"/>
              <w:ind w:left="2" w:right="71"/>
            </w:pPr>
            <w:r w:rsidRPr="00E9692B">
              <w:rPr>
                <w:rFonts w:eastAsia="Calibri"/>
              </w:rPr>
              <w:t>Possuir integração com o sistema de contabilidade pública para emissão automática dos demonstrativos.</w:t>
            </w:r>
          </w:p>
        </w:tc>
      </w:tr>
      <w:tr w:rsidR="00440833" w:rsidRPr="00E9692B" w:rsidTr="002E2829">
        <w:trPr>
          <w:trHeight w:val="256"/>
        </w:trPr>
        <w:tc>
          <w:tcPr>
            <w:tcW w:w="1134" w:type="dxa"/>
            <w:shd w:val="clear" w:color="auto" w:fill="F2F2F2"/>
          </w:tcPr>
          <w:p w:rsidR="00440833" w:rsidRPr="00E9692B" w:rsidRDefault="00440833" w:rsidP="0071701B">
            <w:pPr>
              <w:spacing w:after="0"/>
              <w:ind w:left="-137" w:right="-81"/>
              <w:jc w:val="center"/>
              <w:rPr>
                <w:rFonts w:eastAsia="Calibri"/>
                <w:b/>
              </w:rPr>
            </w:pPr>
            <w:r w:rsidRPr="00E9692B">
              <w:rPr>
                <w:rFonts w:eastAsia="Calibri"/>
                <w:b/>
              </w:rPr>
              <w:t>2.94</w:t>
            </w:r>
          </w:p>
        </w:tc>
        <w:tc>
          <w:tcPr>
            <w:tcW w:w="8363" w:type="dxa"/>
            <w:shd w:val="clear" w:color="auto" w:fill="F2F2F2"/>
          </w:tcPr>
          <w:p w:rsidR="00440833" w:rsidRPr="00E9692B" w:rsidRDefault="00440833" w:rsidP="0071701B">
            <w:pPr>
              <w:spacing w:after="0"/>
              <w:ind w:left="2" w:right="71"/>
              <w:rPr>
                <w:rFonts w:eastAsia="Calibri"/>
                <w:b/>
              </w:rPr>
            </w:pPr>
            <w:r w:rsidRPr="00E9692B">
              <w:rPr>
                <w:rFonts w:eastAsia="Calibri"/>
                <w:b/>
              </w:rPr>
              <w:t>TESOURARIA</w:t>
            </w:r>
          </w:p>
        </w:tc>
      </w:tr>
      <w:tr w:rsidR="00440833" w:rsidRPr="00E9692B" w:rsidTr="002E2829">
        <w:trPr>
          <w:trHeight w:val="412"/>
        </w:trPr>
        <w:tc>
          <w:tcPr>
            <w:tcW w:w="1134" w:type="dxa"/>
          </w:tcPr>
          <w:p w:rsidR="00440833" w:rsidRPr="00E9692B" w:rsidRDefault="00440833" w:rsidP="0071701B">
            <w:pPr>
              <w:spacing w:after="0"/>
              <w:ind w:left="-137" w:right="-81"/>
              <w:jc w:val="center"/>
              <w:rPr>
                <w:b/>
              </w:rPr>
            </w:pPr>
            <w:r w:rsidRPr="00E9692B">
              <w:rPr>
                <w:rFonts w:eastAsia="Calibri"/>
                <w:b/>
              </w:rPr>
              <w:t>2.94.1</w:t>
            </w:r>
          </w:p>
        </w:tc>
        <w:tc>
          <w:tcPr>
            <w:tcW w:w="8363" w:type="dxa"/>
          </w:tcPr>
          <w:p w:rsidR="00440833" w:rsidRPr="00E9692B" w:rsidRDefault="00440833" w:rsidP="0071701B">
            <w:pPr>
              <w:spacing w:after="0"/>
              <w:ind w:left="59" w:right="71"/>
            </w:pPr>
            <w:r w:rsidRPr="00E9692B">
              <w:rPr>
                <w:rFonts w:eastAsia="Calibri"/>
              </w:rPr>
              <w:t>Permitir a configuração do formulário de cheque, pelo próprio usuário, de forma a compatibilizar o formato da impressão com os modelos das diversas entidades bancárias.</w:t>
            </w:r>
          </w:p>
        </w:tc>
      </w:tr>
      <w:tr w:rsidR="00440833" w:rsidRPr="00E9692B" w:rsidTr="002E2829">
        <w:trPr>
          <w:trHeight w:val="181"/>
        </w:trPr>
        <w:tc>
          <w:tcPr>
            <w:tcW w:w="1134" w:type="dxa"/>
          </w:tcPr>
          <w:p w:rsidR="00440833" w:rsidRPr="00E9692B" w:rsidRDefault="00440833" w:rsidP="0071701B">
            <w:pPr>
              <w:spacing w:after="0"/>
              <w:ind w:left="-137" w:right="-81"/>
              <w:jc w:val="center"/>
              <w:rPr>
                <w:b/>
              </w:rPr>
            </w:pPr>
            <w:r w:rsidRPr="00E9692B">
              <w:rPr>
                <w:rFonts w:eastAsia="Calibri"/>
                <w:b/>
              </w:rPr>
              <w:t>2.94.2</w:t>
            </w:r>
          </w:p>
        </w:tc>
        <w:tc>
          <w:tcPr>
            <w:tcW w:w="8363" w:type="dxa"/>
          </w:tcPr>
          <w:p w:rsidR="00440833" w:rsidRPr="00E9692B" w:rsidRDefault="00440833" w:rsidP="0071701B">
            <w:pPr>
              <w:spacing w:after="0"/>
              <w:ind w:left="59" w:right="71"/>
            </w:pPr>
            <w:r w:rsidRPr="00E9692B">
              <w:rPr>
                <w:rFonts w:eastAsia="Calibri"/>
              </w:rPr>
              <w:t>Possuir controle de talonário de cheques.</w:t>
            </w:r>
          </w:p>
        </w:tc>
      </w:tr>
      <w:tr w:rsidR="00440833" w:rsidRPr="00E9692B" w:rsidTr="002E2829">
        <w:trPr>
          <w:trHeight w:val="184"/>
        </w:trPr>
        <w:tc>
          <w:tcPr>
            <w:tcW w:w="1134" w:type="dxa"/>
          </w:tcPr>
          <w:p w:rsidR="00440833" w:rsidRPr="00E9692B" w:rsidRDefault="00440833" w:rsidP="0071701B">
            <w:pPr>
              <w:spacing w:after="0"/>
              <w:ind w:left="-137" w:right="-81"/>
              <w:jc w:val="center"/>
              <w:rPr>
                <w:b/>
              </w:rPr>
            </w:pPr>
            <w:r w:rsidRPr="00E9692B">
              <w:rPr>
                <w:rFonts w:eastAsia="Calibri"/>
                <w:b/>
              </w:rPr>
              <w:t>2.94.3</w:t>
            </w:r>
          </w:p>
        </w:tc>
        <w:tc>
          <w:tcPr>
            <w:tcW w:w="8363" w:type="dxa"/>
          </w:tcPr>
          <w:p w:rsidR="00440833" w:rsidRPr="00E9692B" w:rsidRDefault="00440833" w:rsidP="0071701B">
            <w:pPr>
              <w:spacing w:after="0"/>
              <w:ind w:left="59" w:right="71"/>
            </w:pPr>
            <w:r w:rsidRPr="00E9692B">
              <w:rPr>
                <w:rFonts w:eastAsia="Calibri"/>
              </w:rPr>
              <w:t>Permitir a emissão de cheques e respectivas cópias.</w:t>
            </w:r>
          </w:p>
        </w:tc>
      </w:tr>
      <w:tr w:rsidR="00440833" w:rsidRPr="00E9692B" w:rsidTr="002E2829">
        <w:trPr>
          <w:trHeight w:val="189"/>
        </w:trPr>
        <w:tc>
          <w:tcPr>
            <w:tcW w:w="1134" w:type="dxa"/>
          </w:tcPr>
          <w:p w:rsidR="00440833" w:rsidRPr="00E9692B" w:rsidRDefault="00440833" w:rsidP="0071701B">
            <w:pPr>
              <w:spacing w:after="0"/>
              <w:ind w:left="-137" w:right="-81"/>
              <w:jc w:val="center"/>
              <w:rPr>
                <w:b/>
              </w:rPr>
            </w:pPr>
            <w:r w:rsidRPr="00E9692B">
              <w:rPr>
                <w:rFonts w:eastAsia="Calibri"/>
                <w:b/>
              </w:rPr>
              <w:t>2.94.4</w:t>
            </w:r>
          </w:p>
        </w:tc>
        <w:tc>
          <w:tcPr>
            <w:tcW w:w="8363" w:type="dxa"/>
          </w:tcPr>
          <w:p w:rsidR="00440833" w:rsidRPr="00E9692B" w:rsidRDefault="00440833" w:rsidP="0071701B">
            <w:pPr>
              <w:spacing w:after="0"/>
              <w:ind w:left="59" w:right="71"/>
            </w:pPr>
            <w:r w:rsidRPr="00E9692B">
              <w:rPr>
                <w:rFonts w:eastAsia="Calibri"/>
              </w:rPr>
              <w:t>Conciliar os saldos das contas bancárias, emitindo relatório de conciliação bancária.</w:t>
            </w:r>
          </w:p>
        </w:tc>
      </w:tr>
      <w:tr w:rsidR="00440833" w:rsidRPr="00E9692B" w:rsidTr="002E2829">
        <w:trPr>
          <w:trHeight w:val="412"/>
        </w:trPr>
        <w:tc>
          <w:tcPr>
            <w:tcW w:w="1134" w:type="dxa"/>
          </w:tcPr>
          <w:p w:rsidR="00440833" w:rsidRPr="00E9692B" w:rsidRDefault="00440833" w:rsidP="0071701B">
            <w:pPr>
              <w:spacing w:after="0"/>
              <w:ind w:left="-137" w:right="-81"/>
              <w:jc w:val="center"/>
              <w:rPr>
                <w:b/>
              </w:rPr>
            </w:pPr>
            <w:r w:rsidRPr="00E9692B">
              <w:rPr>
                <w:rFonts w:eastAsia="Calibri"/>
                <w:b/>
              </w:rPr>
              <w:t>2.94.5</w:t>
            </w:r>
          </w:p>
        </w:tc>
        <w:tc>
          <w:tcPr>
            <w:tcW w:w="8363" w:type="dxa"/>
          </w:tcPr>
          <w:p w:rsidR="00440833" w:rsidRPr="00E9692B" w:rsidRDefault="00440833" w:rsidP="0071701B">
            <w:pPr>
              <w:spacing w:after="0"/>
              <w:ind w:left="59" w:right="71"/>
            </w:pPr>
            <w:r w:rsidRPr="00E9692B">
              <w:rPr>
                <w:rFonts w:eastAsia="Calibri"/>
              </w:rPr>
              <w:t>Permitir conciliar automaticamente toda a movimentação de contas bancárias dentro de um período determinado.</w:t>
            </w:r>
          </w:p>
        </w:tc>
      </w:tr>
      <w:tr w:rsidR="00440833" w:rsidRPr="00E9692B" w:rsidTr="002E2829">
        <w:trPr>
          <w:trHeight w:val="418"/>
        </w:trPr>
        <w:tc>
          <w:tcPr>
            <w:tcW w:w="1134" w:type="dxa"/>
          </w:tcPr>
          <w:p w:rsidR="00440833" w:rsidRPr="00E9692B" w:rsidRDefault="00440833" w:rsidP="0071701B">
            <w:pPr>
              <w:spacing w:after="0"/>
              <w:ind w:left="-137" w:right="-81"/>
              <w:jc w:val="center"/>
              <w:rPr>
                <w:b/>
              </w:rPr>
            </w:pPr>
            <w:r w:rsidRPr="00E9692B">
              <w:rPr>
                <w:rFonts w:eastAsia="Calibri"/>
                <w:b/>
              </w:rPr>
              <w:t>2.94.6</w:t>
            </w:r>
          </w:p>
        </w:tc>
        <w:tc>
          <w:tcPr>
            <w:tcW w:w="8363" w:type="dxa"/>
          </w:tcPr>
          <w:p w:rsidR="00440833" w:rsidRPr="00E9692B" w:rsidRDefault="00440833" w:rsidP="0071701B">
            <w:pPr>
              <w:spacing w:after="0"/>
              <w:ind w:left="59" w:right="71"/>
            </w:pPr>
            <w:r w:rsidRPr="00E9692B">
              <w:rPr>
                <w:rFonts w:eastAsia="Calibri"/>
              </w:rPr>
              <w:t>Possibilitar a geração de Ordem Bancária Eletrônica, ajustável conforme as necessidades do estabelecimento bancário.</w:t>
            </w:r>
          </w:p>
        </w:tc>
      </w:tr>
      <w:tr w:rsidR="00440833" w:rsidRPr="00E9692B" w:rsidTr="002E2829">
        <w:trPr>
          <w:trHeight w:val="412"/>
        </w:trPr>
        <w:tc>
          <w:tcPr>
            <w:tcW w:w="1134" w:type="dxa"/>
          </w:tcPr>
          <w:p w:rsidR="00440833" w:rsidRPr="00E9692B" w:rsidRDefault="00440833" w:rsidP="0071701B">
            <w:pPr>
              <w:spacing w:after="0"/>
              <w:ind w:left="-137" w:right="-81"/>
              <w:jc w:val="center"/>
              <w:rPr>
                <w:b/>
              </w:rPr>
            </w:pPr>
            <w:r w:rsidRPr="00E9692B">
              <w:rPr>
                <w:rFonts w:eastAsia="Calibri"/>
                <w:b/>
              </w:rPr>
              <w:t>2.94.7</w:t>
            </w:r>
          </w:p>
        </w:tc>
        <w:tc>
          <w:tcPr>
            <w:tcW w:w="8363" w:type="dxa"/>
          </w:tcPr>
          <w:p w:rsidR="00440833" w:rsidRPr="00E9692B" w:rsidRDefault="00440833" w:rsidP="0071701B">
            <w:pPr>
              <w:spacing w:after="0"/>
              <w:ind w:left="59" w:right="71"/>
            </w:pPr>
            <w:r w:rsidRPr="00E9692B">
              <w:rPr>
                <w:rFonts w:eastAsia="Calibri"/>
              </w:rPr>
              <w:t xml:space="preserve">Permitir a parametrização de Ordem Bancária Eletrônica para pagamentos de títulos e faturas com código de barras. </w:t>
            </w:r>
          </w:p>
        </w:tc>
      </w:tr>
      <w:tr w:rsidR="00440833" w:rsidRPr="00E9692B" w:rsidTr="002E2829">
        <w:trPr>
          <w:trHeight w:val="418"/>
        </w:trPr>
        <w:tc>
          <w:tcPr>
            <w:tcW w:w="1134" w:type="dxa"/>
          </w:tcPr>
          <w:p w:rsidR="00440833" w:rsidRPr="00E9692B" w:rsidRDefault="00440833" w:rsidP="0071701B">
            <w:pPr>
              <w:spacing w:after="0"/>
              <w:ind w:left="-137" w:right="-81"/>
              <w:jc w:val="center"/>
              <w:rPr>
                <w:b/>
              </w:rPr>
            </w:pPr>
            <w:r w:rsidRPr="00E9692B">
              <w:rPr>
                <w:rFonts w:eastAsia="Calibri"/>
                <w:b/>
              </w:rPr>
              <w:t>2.94.8</w:t>
            </w:r>
          </w:p>
        </w:tc>
        <w:tc>
          <w:tcPr>
            <w:tcW w:w="8363" w:type="dxa"/>
          </w:tcPr>
          <w:p w:rsidR="00440833" w:rsidRPr="00E9692B" w:rsidRDefault="00440833" w:rsidP="0071701B">
            <w:pPr>
              <w:spacing w:after="0"/>
              <w:ind w:left="59" w:right="71"/>
            </w:pPr>
            <w:r w:rsidRPr="00E9692B">
              <w:rPr>
                <w:rFonts w:eastAsia="Calibri"/>
              </w:rPr>
              <w:t>Possuir integração com o sistema de arrecadação possibilitando efetuar de forma automática a baixa dos tributos pagos diretamente na tesouraria da entidade.</w:t>
            </w:r>
          </w:p>
        </w:tc>
      </w:tr>
      <w:tr w:rsidR="00440833" w:rsidRPr="00E9692B" w:rsidTr="002E2829">
        <w:trPr>
          <w:trHeight w:val="412"/>
        </w:trPr>
        <w:tc>
          <w:tcPr>
            <w:tcW w:w="1134" w:type="dxa"/>
          </w:tcPr>
          <w:p w:rsidR="00440833" w:rsidRPr="00E9692B" w:rsidRDefault="00440833" w:rsidP="0071701B">
            <w:pPr>
              <w:spacing w:after="0"/>
              <w:ind w:left="-137" w:right="-81"/>
              <w:jc w:val="center"/>
              <w:rPr>
                <w:b/>
              </w:rPr>
            </w:pPr>
            <w:r w:rsidRPr="00E9692B">
              <w:rPr>
                <w:rFonts w:eastAsia="Calibri"/>
                <w:b/>
              </w:rPr>
              <w:t>2.94.9</w:t>
            </w:r>
          </w:p>
        </w:tc>
        <w:tc>
          <w:tcPr>
            <w:tcW w:w="8363" w:type="dxa"/>
          </w:tcPr>
          <w:p w:rsidR="00440833" w:rsidRPr="00E9692B" w:rsidRDefault="00440833" w:rsidP="0071701B">
            <w:pPr>
              <w:spacing w:after="0"/>
              <w:ind w:left="59" w:right="71"/>
            </w:pPr>
            <w:r w:rsidRPr="00E9692B">
              <w:rPr>
                <w:rFonts w:eastAsia="Calibri"/>
              </w:rPr>
              <w:t>Possuir total integração com o sistema de contabilidade pública efetuando a contabilização automática dos pagamentos e recebimentos efetuados pela tesouraria.</w:t>
            </w:r>
          </w:p>
        </w:tc>
      </w:tr>
      <w:tr w:rsidR="00440833" w:rsidRPr="00E9692B" w:rsidTr="002E2829">
        <w:trPr>
          <w:trHeight w:val="203"/>
        </w:trPr>
        <w:tc>
          <w:tcPr>
            <w:tcW w:w="1134" w:type="dxa"/>
          </w:tcPr>
          <w:p w:rsidR="00440833" w:rsidRPr="00E9692B" w:rsidRDefault="00440833" w:rsidP="0071701B">
            <w:pPr>
              <w:spacing w:after="0"/>
              <w:ind w:left="-137" w:right="-81"/>
              <w:jc w:val="center"/>
              <w:rPr>
                <w:b/>
              </w:rPr>
            </w:pPr>
            <w:r w:rsidRPr="00E9692B">
              <w:rPr>
                <w:rFonts w:eastAsia="Calibri"/>
                <w:b/>
              </w:rPr>
              <w:t>2.94.10</w:t>
            </w:r>
          </w:p>
        </w:tc>
        <w:tc>
          <w:tcPr>
            <w:tcW w:w="8363" w:type="dxa"/>
          </w:tcPr>
          <w:p w:rsidR="00440833" w:rsidRPr="00E9692B" w:rsidRDefault="00440833" w:rsidP="0071701B">
            <w:pPr>
              <w:spacing w:after="0"/>
              <w:ind w:left="59" w:right="71"/>
            </w:pPr>
            <w:r w:rsidRPr="00E9692B">
              <w:rPr>
                <w:rFonts w:eastAsia="Calibri"/>
              </w:rPr>
              <w:t>Permitir agrupar diversos pagamentos a um mesmo fornecedor em um único cheque.</w:t>
            </w:r>
          </w:p>
        </w:tc>
      </w:tr>
      <w:tr w:rsidR="00440833" w:rsidRPr="00E9692B" w:rsidTr="002E2829">
        <w:trPr>
          <w:trHeight w:val="220"/>
        </w:trPr>
        <w:tc>
          <w:tcPr>
            <w:tcW w:w="1134" w:type="dxa"/>
          </w:tcPr>
          <w:p w:rsidR="00440833" w:rsidRPr="00E9692B" w:rsidRDefault="00440833" w:rsidP="0071701B">
            <w:pPr>
              <w:spacing w:after="0"/>
              <w:ind w:left="-137" w:right="-81"/>
              <w:jc w:val="center"/>
              <w:rPr>
                <w:b/>
              </w:rPr>
            </w:pPr>
            <w:r w:rsidRPr="00E9692B">
              <w:rPr>
                <w:rFonts w:eastAsia="Calibri"/>
                <w:b/>
              </w:rPr>
              <w:t>2.94.11</w:t>
            </w:r>
          </w:p>
        </w:tc>
        <w:tc>
          <w:tcPr>
            <w:tcW w:w="8363" w:type="dxa"/>
          </w:tcPr>
          <w:p w:rsidR="00440833" w:rsidRPr="00E9692B" w:rsidRDefault="00440833" w:rsidP="0071701B">
            <w:pPr>
              <w:spacing w:after="0"/>
              <w:ind w:left="59" w:right="71"/>
            </w:pPr>
            <w:r w:rsidRPr="00E9692B">
              <w:rPr>
                <w:rFonts w:eastAsia="Calibri"/>
              </w:rPr>
              <w:t>Permitir a emissão de Ordem de Pagamento.</w:t>
            </w:r>
          </w:p>
        </w:tc>
      </w:tr>
      <w:tr w:rsidR="00440833" w:rsidRPr="00E9692B" w:rsidTr="002E2829">
        <w:trPr>
          <w:trHeight w:val="418"/>
        </w:trPr>
        <w:tc>
          <w:tcPr>
            <w:tcW w:w="1134" w:type="dxa"/>
          </w:tcPr>
          <w:p w:rsidR="00440833" w:rsidRPr="00E9692B" w:rsidRDefault="00440833" w:rsidP="0071701B">
            <w:pPr>
              <w:spacing w:after="0"/>
              <w:ind w:left="-137" w:right="-81"/>
              <w:jc w:val="center"/>
              <w:rPr>
                <w:b/>
              </w:rPr>
            </w:pPr>
            <w:r w:rsidRPr="00E9692B">
              <w:rPr>
                <w:rFonts w:eastAsia="Calibri"/>
                <w:b/>
              </w:rPr>
              <w:t>2.94.12</w:t>
            </w:r>
          </w:p>
        </w:tc>
        <w:tc>
          <w:tcPr>
            <w:tcW w:w="8363" w:type="dxa"/>
          </w:tcPr>
          <w:p w:rsidR="00440833" w:rsidRPr="00E9692B" w:rsidRDefault="00440833" w:rsidP="0071701B">
            <w:pPr>
              <w:spacing w:after="0"/>
              <w:ind w:left="59" w:right="71"/>
            </w:pPr>
            <w:r w:rsidRPr="00E9692B">
              <w:rPr>
                <w:rFonts w:eastAsia="Calibri"/>
              </w:rPr>
              <w:t>Permitir que em uma mesma Ordem de Pagamento possam ser agrupados diversos empenhos para um mesmo fornecedor.</w:t>
            </w:r>
          </w:p>
        </w:tc>
      </w:tr>
      <w:tr w:rsidR="00440833" w:rsidRPr="00E9692B" w:rsidTr="002E2829">
        <w:trPr>
          <w:trHeight w:val="247"/>
        </w:trPr>
        <w:tc>
          <w:tcPr>
            <w:tcW w:w="1134" w:type="dxa"/>
          </w:tcPr>
          <w:p w:rsidR="00440833" w:rsidRPr="00E9692B" w:rsidRDefault="00440833" w:rsidP="0071701B">
            <w:pPr>
              <w:spacing w:after="0"/>
              <w:ind w:left="-137" w:right="-81"/>
              <w:jc w:val="center"/>
              <w:rPr>
                <w:b/>
              </w:rPr>
            </w:pPr>
            <w:r w:rsidRPr="00E9692B">
              <w:rPr>
                <w:rFonts w:eastAsia="Calibri"/>
                <w:b/>
              </w:rPr>
              <w:t>2.94.13</w:t>
            </w:r>
          </w:p>
        </w:tc>
        <w:tc>
          <w:tcPr>
            <w:tcW w:w="8363" w:type="dxa"/>
          </w:tcPr>
          <w:p w:rsidR="00440833" w:rsidRPr="00E9692B" w:rsidRDefault="00440833" w:rsidP="0071701B">
            <w:pPr>
              <w:spacing w:after="0"/>
              <w:ind w:left="59" w:right="71"/>
            </w:pPr>
            <w:r w:rsidRPr="00E9692B">
              <w:rPr>
                <w:rFonts w:eastAsia="Calibri"/>
              </w:rPr>
              <w:t xml:space="preserve">Possibilitar a emissão de relatórios para conferência da movimentação </w:t>
            </w:r>
            <w:r w:rsidRPr="00E9692B">
              <w:rPr>
                <w:rFonts w:eastAsia="Calibri"/>
              </w:rPr>
              <w:lastRenderedPageBreak/>
              <w:t>diária da Tesouraria.</w:t>
            </w:r>
          </w:p>
        </w:tc>
      </w:tr>
      <w:tr w:rsidR="00440833" w:rsidRPr="00E9692B" w:rsidTr="002E2829">
        <w:trPr>
          <w:trHeight w:val="264"/>
        </w:trPr>
        <w:tc>
          <w:tcPr>
            <w:tcW w:w="1134" w:type="dxa"/>
          </w:tcPr>
          <w:p w:rsidR="00440833" w:rsidRPr="00E9692B" w:rsidRDefault="00440833" w:rsidP="0071701B">
            <w:pPr>
              <w:spacing w:after="0"/>
              <w:ind w:left="-137" w:right="-81"/>
              <w:jc w:val="center"/>
              <w:rPr>
                <w:b/>
              </w:rPr>
            </w:pPr>
            <w:r w:rsidRPr="00E9692B">
              <w:rPr>
                <w:rFonts w:eastAsia="Calibri"/>
                <w:b/>
              </w:rPr>
              <w:lastRenderedPageBreak/>
              <w:t>2.94.14</w:t>
            </w:r>
          </w:p>
        </w:tc>
        <w:tc>
          <w:tcPr>
            <w:tcW w:w="8363" w:type="dxa"/>
          </w:tcPr>
          <w:p w:rsidR="00440833" w:rsidRPr="00E9692B" w:rsidRDefault="00440833" w:rsidP="0071701B">
            <w:pPr>
              <w:spacing w:after="0"/>
              <w:ind w:left="59" w:right="71"/>
            </w:pPr>
            <w:r w:rsidRPr="00E9692B">
              <w:rPr>
                <w:rFonts w:eastAsia="Calibri"/>
              </w:rPr>
              <w:t>Permitir a emissão de cheques para contabilização posterior.</w:t>
            </w:r>
          </w:p>
        </w:tc>
      </w:tr>
      <w:tr w:rsidR="00440833" w:rsidRPr="00E9692B" w:rsidTr="002E2829">
        <w:trPr>
          <w:trHeight w:val="276"/>
        </w:trPr>
        <w:tc>
          <w:tcPr>
            <w:tcW w:w="1134" w:type="dxa"/>
            <w:shd w:val="clear" w:color="auto" w:fill="F2F2F2"/>
          </w:tcPr>
          <w:p w:rsidR="00440833" w:rsidRPr="00E9692B" w:rsidRDefault="00440833" w:rsidP="0071701B">
            <w:pPr>
              <w:spacing w:after="0"/>
              <w:ind w:left="-137" w:right="-81"/>
              <w:jc w:val="center"/>
              <w:rPr>
                <w:rFonts w:eastAsia="Calibri"/>
                <w:b/>
              </w:rPr>
            </w:pPr>
            <w:r w:rsidRPr="00E9692B">
              <w:rPr>
                <w:rFonts w:eastAsia="Calibri"/>
                <w:b/>
              </w:rPr>
              <w:t>2.95</w:t>
            </w:r>
          </w:p>
        </w:tc>
        <w:tc>
          <w:tcPr>
            <w:tcW w:w="8363" w:type="dxa"/>
            <w:shd w:val="clear" w:color="auto" w:fill="F2F2F2"/>
          </w:tcPr>
          <w:p w:rsidR="00440833" w:rsidRPr="00E9692B" w:rsidRDefault="00440833" w:rsidP="0071701B">
            <w:pPr>
              <w:spacing w:after="0"/>
              <w:ind w:left="59" w:right="71"/>
              <w:rPr>
                <w:rFonts w:eastAsia="Calibri"/>
                <w:b/>
              </w:rPr>
            </w:pPr>
            <w:r w:rsidRPr="00E9692B">
              <w:rPr>
                <w:rFonts w:eastAsia="Calibri"/>
                <w:b/>
              </w:rPr>
              <w:t>INFORMAÇÕES AUTOMATIZADAS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2.95.1</w:t>
            </w:r>
          </w:p>
        </w:tc>
        <w:tc>
          <w:tcPr>
            <w:tcW w:w="8363" w:type="dxa"/>
          </w:tcPr>
          <w:p w:rsidR="00440833" w:rsidRPr="00E9692B" w:rsidRDefault="00440833" w:rsidP="0071701B">
            <w:pPr>
              <w:pStyle w:val="TableParagraph"/>
              <w:ind w:left="67" w:right="71"/>
              <w:jc w:val="both"/>
              <w:rPr>
                <w:rFonts w:ascii="Arial" w:hAnsi="Arial" w:cs="Arial"/>
                <w:sz w:val="24"/>
                <w:szCs w:val="24"/>
                <w:lang w:val="pt-BR"/>
              </w:rPr>
            </w:pPr>
            <w:r w:rsidRPr="00E9692B">
              <w:rPr>
                <w:rFonts w:ascii="Arial" w:hAnsi="Arial" w:cs="Arial"/>
                <w:sz w:val="24"/>
                <w:szCs w:val="24"/>
                <w:lang w:val="pt-BR"/>
              </w:rPr>
              <w:t>Emitir relatório da proposta orçamentária municipal consolidada (administração direta e indireta), conforme exigido pela Lei 4.320/64 e suas</w:t>
            </w:r>
            <w:r w:rsidR="0071701B" w:rsidRPr="00E9692B">
              <w:rPr>
                <w:rFonts w:ascii="Arial" w:hAnsi="Arial" w:cs="Arial"/>
                <w:sz w:val="24"/>
                <w:szCs w:val="24"/>
                <w:lang w:val="pt-BR"/>
              </w:rPr>
              <w:t xml:space="preserve"> </w:t>
            </w:r>
            <w:r w:rsidRPr="00E9692B">
              <w:rPr>
                <w:rFonts w:ascii="Arial" w:hAnsi="Arial" w:cs="Arial"/>
                <w:sz w:val="24"/>
                <w:szCs w:val="24"/>
                <w:lang w:val="pt-BR"/>
              </w:rPr>
              <w:t>atualizações.</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2.95.2</w:t>
            </w:r>
          </w:p>
        </w:tc>
        <w:tc>
          <w:tcPr>
            <w:tcW w:w="8363" w:type="dxa"/>
          </w:tcPr>
          <w:p w:rsidR="00440833" w:rsidRPr="00E9692B" w:rsidRDefault="00440833" w:rsidP="0071701B">
            <w:pPr>
              <w:pStyle w:val="TableParagraph"/>
              <w:ind w:left="67" w:right="71"/>
              <w:jc w:val="both"/>
              <w:rPr>
                <w:rFonts w:ascii="Arial" w:hAnsi="Arial" w:cs="Arial"/>
                <w:sz w:val="24"/>
                <w:szCs w:val="24"/>
                <w:lang w:val="pt-BR"/>
              </w:rPr>
            </w:pPr>
            <w:r w:rsidRPr="00E9692B">
              <w:rPr>
                <w:rFonts w:ascii="Arial" w:hAnsi="Arial" w:cs="Arial"/>
                <w:sz w:val="24"/>
                <w:szCs w:val="24"/>
                <w:lang w:val="pt-BR"/>
              </w:rPr>
              <w:t xml:space="preserve">Emitir todos os anexos de orçamento, global e por órgão, fundo ou entidade da administração direta, autárquica e </w:t>
            </w:r>
            <w:proofErr w:type="spellStart"/>
            <w:r w:rsidRPr="00E9692B">
              <w:rPr>
                <w:rFonts w:ascii="Arial" w:hAnsi="Arial" w:cs="Arial"/>
                <w:sz w:val="24"/>
                <w:szCs w:val="24"/>
                <w:lang w:val="pt-BR"/>
              </w:rPr>
              <w:t>fundacional</w:t>
            </w:r>
            <w:proofErr w:type="spellEnd"/>
            <w:r w:rsidRPr="00E9692B">
              <w:rPr>
                <w:rFonts w:ascii="Arial" w:hAnsi="Arial" w:cs="Arial"/>
                <w:sz w:val="24"/>
                <w:szCs w:val="24"/>
                <w:lang w:val="pt-BR"/>
              </w:rPr>
              <w:t>, exigidos pela Lei Nº 4.320/64 e suas</w:t>
            </w:r>
            <w:r w:rsidR="0071701B" w:rsidRPr="00E9692B">
              <w:rPr>
                <w:rFonts w:ascii="Arial" w:hAnsi="Arial" w:cs="Arial"/>
                <w:sz w:val="24"/>
                <w:szCs w:val="24"/>
                <w:lang w:val="pt-BR"/>
              </w:rPr>
              <w:t xml:space="preserve"> </w:t>
            </w:r>
            <w:r w:rsidRPr="00E9692B">
              <w:rPr>
                <w:rFonts w:ascii="Arial" w:hAnsi="Arial" w:cs="Arial"/>
                <w:sz w:val="24"/>
                <w:szCs w:val="24"/>
                <w:lang w:val="pt-BR"/>
              </w:rPr>
              <w:t>atualizações:</w:t>
            </w:r>
          </w:p>
          <w:p w:rsidR="00440833" w:rsidRPr="00E9692B" w:rsidRDefault="00440833" w:rsidP="00D54231">
            <w:pPr>
              <w:pStyle w:val="TableParagraph"/>
              <w:numPr>
                <w:ilvl w:val="0"/>
                <w:numId w:val="7"/>
              </w:numPr>
              <w:ind w:left="318" w:right="71" w:hanging="283"/>
              <w:jc w:val="both"/>
              <w:rPr>
                <w:rFonts w:ascii="Arial" w:hAnsi="Arial" w:cs="Arial"/>
                <w:sz w:val="24"/>
                <w:szCs w:val="24"/>
                <w:lang w:val="pt-BR"/>
              </w:rPr>
            </w:pPr>
            <w:r w:rsidRPr="00E9692B">
              <w:rPr>
                <w:rFonts w:ascii="Arial" w:hAnsi="Arial" w:cs="Arial"/>
                <w:sz w:val="24"/>
                <w:szCs w:val="24"/>
                <w:lang w:val="pt-BR"/>
              </w:rPr>
              <w:t>Anexo 1 – Demonstração da Receita e Despesa Segundo as Categorias Econômicas;</w:t>
            </w:r>
          </w:p>
          <w:p w:rsidR="00440833" w:rsidRPr="00E9692B" w:rsidRDefault="00440833" w:rsidP="00D54231">
            <w:pPr>
              <w:pStyle w:val="TableParagraph"/>
              <w:numPr>
                <w:ilvl w:val="0"/>
                <w:numId w:val="7"/>
              </w:numPr>
              <w:ind w:left="318" w:right="71" w:hanging="283"/>
              <w:jc w:val="both"/>
              <w:rPr>
                <w:rFonts w:ascii="Arial" w:hAnsi="Arial" w:cs="Arial"/>
                <w:sz w:val="24"/>
                <w:szCs w:val="24"/>
                <w:lang w:val="pt-BR"/>
              </w:rPr>
            </w:pPr>
            <w:r w:rsidRPr="00E9692B">
              <w:rPr>
                <w:rFonts w:ascii="Arial" w:hAnsi="Arial" w:cs="Arial"/>
                <w:sz w:val="24"/>
                <w:szCs w:val="24"/>
                <w:lang w:val="pt-BR"/>
              </w:rPr>
              <w:t>Anexo 2 – Receita Segundo as Categorias Econômicas e Natureza da Despesa Segundo as Categorias</w:t>
            </w:r>
            <w:r w:rsidR="0071701B" w:rsidRPr="00E9692B">
              <w:rPr>
                <w:rFonts w:ascii="Arial" w:hAnsi="Arial" w:cs="Arial"/>
                <w:sz w:val="24"/>
                <w:szCs w:val="24"/>
                <w:lang w:val="pt-BR"/>
              </w:rPr>
              <w:t xml:space="preserve"> </w:t>
            </w:r>
            <w:r w:rsidRPr="00E9692B">
              <w:rPr>
                <w:rFonts w:ascii="Arial" w:hAnsi="Arial" w:cs="Arial"/>
                <w:sz w:val="24"/>
                <w:szCs w:val="24"/>
                <w:lang w:val="pt-BR"/>
              </w:rPr>
              <w:t>econômicas;</w:t>
            </w:r>
          </w:p>
          <w:p w:rsidR="00440833" w:rsidRPr="00E9692B" w:rsidRDefault="00440833" w:rsidP="00D54231">
            <w:pPr>
              <w:pStyle w:val="TableParagraph"/>
              <w:numPr>
                <w:ilvl w:val="0"/>
                <w:numId w:val="7"/>
              </w:numPr>
              <w:ind w:left="318" w:right="71" w:hanging="283"/>
              <w:jc w:val="both"/>
              <w:rPr>
                <w:rFonts w:ascii="Arial" w:hAnsi="Arial" w:cs="Arial"/>
                <w:sz w:val="24"/>
                <w:szCs w:val="24"/>
                <w:lang w:val="pt-BR"/>
              </w:rPr>
            </w:pPr>
            <w:r w:rsidRPr="00E9692B">
              <w:rPr>
                <w:rFonts w:ascii="Arial" w:hAnsi="Arial" w:cs="Arial"/>
                <w:sz w:val="24"/>
                <w:szCs w:val="24"/>
                <w:lang w:val="pt-BR"/>
              </w:rPr>
              <w:t>Anexo 6 – Programa de Trabalho;</w:t>
            </w:r>
          </w:p>
          <w:p w:rsidR="00440833" w:rsidRPr="00E9692B" w:rsidRDefault="00440833" w:rsidP="00D54231">
            <w:pPr>
              <w:pStyle w:val="TableParagraph"/>
              <w:numPr>
                <w:ilvl w:val="0"/>
                <w:numId w:val="7"/>
              </w:numPr>
              <w:ind w:left="318" w:right="71" w:hanging="283"/>
              <w:jc w:val="both"/>
              <w:rPr>
                <w:rFonts w:ascii="Arial" w:hAnsi="Arial" w:cs="Arial"/>
                <w:sz w:val="24"/>
                <w:szCs w:val="24"/>
                <w:lang w:val="pt-BR"/>
              </w:rPr>
            </w:pPr>
            <w:r w:rsidRPr="00E9692B">
              <w:rPr>
                <w:rFonts w:ascii="Arial" w:hAnsi="Arial" w:cs="Arial"/>
                <w:sz w:val="24"/>
                <w:szCs w:val="24"/>
                <w:lang w:val="pt-BR"/>
              </w:rPr>
              <w:t>Anexo 7 – Demonstrativo de Funções, Programas e Subprogramas por Projetos e Atividades (adequado ao disposto na portaria 42/99 do Ministério do Orçamento e Gestão);</w:t>
            </w:r>
          </w:p>
          <w:p w:rsidR="00440833" w:rsidRPr="00E9692B" w:rsidRDefault="00440833" w:rsidP="00D54231">
            <w:pPr>
              <w:pStyle w:val="TableParagraph"/>
              <w:numPr>
                <w:ilvl w:val="0"/>
                <w:numId w:val="7"/>
              </w:numPr>
              <w:ind w:left="318" w:right="71" w:hanging="283"/>
              <w:jc w:val="both"/>
              <w:rPr>
                <w:rFonts w:ascii="Arial" w:hAnsi="Arial" w:cs="Arial"/>
                <w:sz w:val="24"/>
                <w:szCs w:val="24"/>
                <w:lang w:val="pt-BR"/>
              </w:rPr>
            </w:pPr>
            <w:r w:rsidRPr="00E9692B">
              <w:rPr>
                <w:rFonts w:ascii="Arial" w:hAnsi="Arial" w:cs="Arial"/>
                <w:sz w:val="24"/>
                <w:szCs w:val="24"/>
                <w:lang w:val="pt-BR"/>
              </w:rPr>
              <w:t>Anexo 8 – Demonstrativo da Despesa por Função, Programas e Subprogramas, conforme o vínculo com os Recursos (adequado ao disposto na portaria 42/99 do Ministério do Orçamento e Gestão);</w:t>
            </w:r>
          </w:p>
          <w:p w:rsidR="00440833" w:rsidRPr="00E9692B" w:rsidRDefault="00440833" w:rsidP="00D54231">
            <w:pPr>
              <w:pStyle w:val="TableParagraph"/>
              <w:numPr>
                <w:ilvl w:val="0"/>
                <w:numId w:val="7"/>
              </w:numPr>
              <w:ind w:left="318" w:right="71" w:hanging="283"/>
              <w:jc w:val="both"/>
              <w:rPr>
                <w:rFonts w:ascii="Arial" w:hAnsi="Arial" w:cs="Arial"/>
                <w:sz w:val="24"/>
                <w:szCs w:val="24"/>
                <w:lang w:val="pt-BR"/>
              </w:rPr>
            </w:pPr>
            <w:r w:rsidRPr="00E9692B">
              <w:rPr>
                <w:rFonts w:ascii="Arial" w:hAnsi="Arial" w:cs="Arial"/>
                <w:sz w:val="24"/>
                <w:szCs w:val="24"/>
                <w:lang w:val="pt-BR"/>
              </w:rPr>
              <w:t>Anexo 9 – Demonstrativo da Despesa por Órgãos e Funções (adequado ao disposto na portaria 42/99 do Ministério do Orçamento e Gestão).</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2.95.3</w:t>
            </w:r>
          </w:p>
        </w:tc>
        <w:tc>
          <w:tcPr>
            <w:tcW w:w="8363" w:type="dxa"/>
          </w:tcPr>
          <w:p w:rsidR="00440833" w:rsidRPr="00E9692B" w:rsidRDefault="00440833" w:rsidP="0071701B">
            <w:pPr>
              <w:pStyle w:val="TableParagraph"/>
              <w:ind w:left="67" w:right="71"/>
              <w:jc w:val="both"/>
              <w:rPr>
                <w:rFonts w:ascii="Arial" w:hAnsi="Arial" w:cs="Arial"/>
                <w:sz w:val="24"/>
                <w:szCs w:val="24"/>
                <w:lang w:val="pt-BR"/>
              </w:rPr>
            </w:pPr>
            <w:r w:rsidRPr="00E9692B">
              <w:rPr>
                <w:rFonts w:ascii="Arial" w:hAnsi="Arial" w:cs="Arial"/>
                <w:sz w:val="24"/>
                <w:szCs w:val="24"/>
                <w:lang w:val="pt-BR"/>
              </w:rPr>
              <w:t>Emitir todos os relatórios da contabilidade previstos na Lei 4.320/64, atendendo ao inciso III do Artigo 50 da Lei Complementar 101/2000(LRF).</w:t>
            </w:r>
          </w:p>
          <w:p w:rsidR="00440833" w:rsidRPr="00E9692B" w:rsidRDefault="00440833" w:rsidP="00D54231">
            <w:pPr>
              <w:pStyle w:val="TableParagraph"/>
              <w:numPr>
                <w:ilvl w:val="0"/>
                <w:numId w:val="8"/>
              </w:numPr>
              <w:ind w:left="318" w:right="71" w:hanging="283"/>
              <w:jc w:val="both"/>
              <w:rPr>
                <w:rFonts w:ascii="Arial" w:hAnsi="Arial" w:cs="Arial"/>
                <w:sz w:val="24"/>
                <w:szCs w:val="24"/>
                <w:lang w:val="pt-BR"/>
              </w:rPr>
            </w:pPr>
            <w:r w:rsidRPr="00E9692B">
              <w:rPr>
                <w:rFonts w:ascii="Arial" w:hAnsi="Arial" w:cs="Arial"/>
                <w:sz w:val="24"/>
                <w:szCs w:val="24"/>
                <w:lang w:val="pt-BR"/>
              </w:rPr>
              <w:t>Anexo 10 – Comparativo da Receita Orçada com a Arrecadada;</w:t>
            </w:r>
          </w:p>
          <w:p w:rsidR="00440833" w:rsidRPr="00E9692B" w:rsidRDefault="00440833" w:rsidP="00D54231">
            <w:pPr>
              <w:pStyle w:val="TableParagraph"/>
              <w:numPr>
                <w:ilvl w:val="0"/>
                <w:numId w:val="8"/>
              </w:numPr>
              <w:ind w:left="318" w:right="71" w:hanging="283"/>
              <w:jc w:val="both"/>
              <w:rPr>
                <w:rFonts w:ascii="Arial" w:hAnsi="Arial" w:cs="Arial"/>
                <w:sz w:val="24"/>
                <w:szCs w:val="24"/>
                <w:lang w:val="pt-BR"/>
              </w:rPr>
            </w:pPr>
            <w:r w:rsidRPr="00E9692B">
              <w:rPr>
                <w:rFonts w:ascii="Arial" w:hAnsi="Arial" w:cs="Arial"/>
                <w:sz w:val="24"/>
                <w:szCs w:val="24"/>
                <w:lang w:val="pt-BR"/>
              </w:rPr>
              <w:t>Anexo 11 – Comparativo da Despesa Autorizada com a Realizada;</w:t>
            </w:r>
          </w:p>
          <w:p w:rsidR="00440833" w:rsidRPr="00E9692B" w:rsidRDefault="00440833" w:rsidP="00D54231">
            <w:pPr>
              <w:pStyle w:val="TableParagraph"/>
              <w:numPr>
                <w:ilvl w:val="0"/>
                <w:numId w:val="8"/>
              </w:numPr>
              <w:ind w:left="318" w:right="71" w:hanging="283"/>
              <w:jc w:val="both"/>
              <w:rPr>
                <w:rFonts w:ascii="Arial" w:hAnsi="Arial" w:cs="Arial"/>
                <w:sz w:val="24"/>
                <w:szCs w:val="24"/>
                <w:lang w:val="pt-BR"/>
              </w:rPr>
            </w:pPr>
            <w:r w:rsidRPr="00E9692B">
              <w:rPr>
                <w:rFonts w:ascii="Arial" w:hAnsi="Arial" w:cs="Arial"/>
                <w:sz w:val="24"/>
                <w:szCs w:val="24"/>
                <w:lang w:val="pt-BR"/>
              </w:rPr>
              <w:t>Anexo 12 – Balanço Orçamentário;</w:t>
            </w:r>
          </w:p>
          <w:p w:rsidR="00440833" w:rsidRPr="00E9692B" w:rsidRDefault="00440833" w:rsidP="00D54231">
            <w:pPr>
              <w:pStyle w:val="TableParagraph"/>
              <w:numPr>
                <w:ilvl w:val="0"/>
                <w:numId w:val="8"/>
              </w:numPr>
              <w:ind w:left="318" w:right="71" w:hanging="283"/>
              <w:jc w:val="both"/>
              <w:rPr>
                <w:rFonts w:ascii="Arial" w:hAnsi="Arial" w:cs="Arial"/>
                <w:sz w:val="24"/>
                <w:szCs w:val="24"/>
                <w:lang w:val="pt-BR"/>
              </w:rPr>
            </w:pPr>
            <w:r w:rsidRPr="00E9692B">
              <w:rPr>
                <w:rFonts w:ascii="Arial" w:hAnsi="Arial" w:cs="Arial"/>
                <w:sz w:val="24"/>
                <w:szCs w:val="24"/>
                <w:lang w:val="pt-BR"/>
              </w:rPr>
              <w:t>Anexo 13 – Balanço Financeiro;</w:t>
            </w:r>
          </w:p>
          <w:p w:rsidR="00440833" w:rsidRPr="00E9692B" w:rsidRDefault="00440833" w:rsidP="00D54231">
            <w:pPr>
              <w:pStyle w:val="TableParagraph"/>
              <w:numPr>
                <w:ilvl w:val="0"/>
                <w:numId w:val="8"/>
              </w:numPr>
              <w:ind w:left="318" w:right="71" w:hanging="283"/>
              <w:jc w:val="both"/>
              <w:rPr>
                <w:rFonts w:ascii="Arial" w:hAnsi="Arial" w:cs="Arial"/>
                <w:sz w:val="24"/>
                <w:szCs w:val="24"/>
                <w:lang w:val="pt-BR"/>
              </w:rPr>
            </w:pPr>
            <w:r w:rsidRPr="00E9692B">
              <w:rPr>
                <w:rFonts w:ascii="Arial" w:hAnsi="Arial" w:cs="Arial"/>
                <w:sz w:val="24"/>
                <w:szCs w:val="24"/>
                <w:lang w:val="pt-BR"/>
              </w:rPr>
              <w:t>Anexo 14 – Balanço Patrimonial;</w:t>
            </w:r>
          </w:p>
          <w:p w:rsidR="00440833" w:rsidRPr="00E9692B" w:rsidRDefault="00440833" w:rsidP="00D54231">
            <w:pPr>
              <w:pStyle w:val="TableParagraph"/>
              <w:numPr>
                <w:ilvl w:val="0"/>
                <w:numId w:val="8"/>
              </w:numPr>
              <w:ind w:left="318" w:right="71" w:hanging="283"/>
              <w:jc w:val="both"/>
              <w:rPr>
                <w:rFonts w:ascii="Arial" w:hAnsi="Arial" w:cs="Arial"/>
                <w:sz w:val="24"/>
                <w:szCs w:val="24"/>
                <w:lang w:val="pt-BR"/>
              </w:rPr>
            </w:pPr>
            <w:r w:rsidRPr="00E9692B">
              <w:rPr>
                <w:rFonts w:ascii="Arial" w:hAnsi="Arial" w:cs="Arial"/>
                <w:sz w:val="24"/>
                <w:szCs w:val="24"/>
                <w:lang w:val="pt-BR"/>
              </w:rPr>
              <w:t>Anexo 15 – Demonstrativo das Variações Patrimoniais, ajustado também às exigências do Artigo 53, parágrafo 1</w:t>
            </w:r>
            <w:r w:rsidRPr="00E9692B">
              <w:rPr>
                <w:rFonts w:ascii="Arial" w:hAnsi="Arial" w:cs="Arial"/>
                <w:sz w:val="24"/>
                <w:szCs w:val="24"/>
                <w:u w:val="thick"/>
                <w:vertAlign w:val="superscript"/>
                <w:lang w:val="pt-BR"/>
              </w:rPr>
              <w:t>0</w:t>
            </w:r>
            <w:r w:rsidRPr="00E9692B">
              <w:rPr>
                <w:rFonts w:ascii="Arial" w:hAnsi="Arial" w:cs="Arial"/>
                <w:sz w:val="24"/>
                <w:szCs w:val="24"/>
                <w:lang w:val="pt-BR"/>
              </w:rPr>
              <w:t>, inciso III da Lei Complementar 101/2000 (LRF).</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2.95.4</w:t>
            </w:r>
          </w:p>
        </w:tc>
        <w:tc>
          <w:tcPr>
            <w:tcW w:w="8363" w:type="dxa"/>
          </w:tcPr>
          <w:p w:rsidR="00440833" w:rsidRPr="00E9692B" w:rsidRDefault="00440833" w:rsidP="0071701B">
            <w:pPr>
              <w:pStyle w:val="TableParagraph"/>
              <w:ind w:left="67" w:right="58"/>
              <w:jc w:val="both"/>
              <w:rPr>
                <w:rFonts w:ascii="Arial" w:hAnsi="Arial" w:cs="Arial"/>
                <w:sz w:val="24"/>
                <w:szCs w:val="24"/>
                <w:lang w:val="pt-BR"/>
              </w:rPr>
            </w:pPr>
            <w:r w:rsidRPr="00E9692B">
              <w:rPr>
                <w:rFonts w:ascii="Arial" w:hAnsi="Arial" w:cs="Arial"/>
                <w:sz w:val="24"/>
                <w:szCs w:val="24"/>
                <w:lang w:val="pt-BR"/>
              </w:rPr>
              <w:t>Emitir relatórios conforme Resolução do Senado Federal 78/98 com a Síntese da Execução Orçamentária, compreendendo os Anexos 16 e 17 da Lei 4.320/64 e suas atualizações:</w:t>
            </w:r>
          </w:p>
          <w:p w:rsidR="00440833" w:rsidRPr="00E9692B" w:rsidRDefault="00440833" w:rsidP="00D54231">
            <w:pPr>
              <w:pStyle w:val="TableParagraph"/>
              <w:numPr>
                <w:ilvl w:val="0"/>
                <w:numId w:val="9"/>
              </w:numPr>
              <w:tabs>
                <w:tab w:val="left" w:pos="177"/>
              </w:tabs>
              <w:ind w:hanging="500"/>
              <w:rPr>
                <w:rFonts w:ascii="Arial" w:hAnsi="Arial" w:cs="Arial"/>
                <w:sz w:val="24"/>
                <w:szCs w:val="24"/>
                <w:lang w:val="pt-BR"/>
              </w:rPr>
            </w:pPr>
            <w:r w:rsidRPr="00E9692B">
              <w:rPr>
                <w:rFonts w:ascii="Arial" w:hAnsi="Arial" w:cs="Arial"/>
                <w:sz w:val="24"/>
                <w:szCs w:val="24"/>
                <w:lang w:val="pt-BR"/>
              </w:rPr>
              <w:t>Anexo 16 – Demonstração da Dívida Fundada Interna;</w:t>
            </w:r>
          </w:p>
          <w:p w:rsidR="00440833" w:rsidRPr="00E9692B" w:rsidRDefault="00440833" w:rsidP="00D54231">
            <w:pPr>
              <w:pStyle w:val="TableParagraph"/>
              <w:numPr>
                <w:ilvl w:val="0"/>
                <w:numId w:val="9"/>
              </w:numPr>
              <w:tabs>
                <w:tab w:val="left" w:pos="177"/>
              </w:tabs>
              <w:ind w:hanging="500"/>
              <w:rPr>
                <w:rFonts w:ascii="Arial" w:hAnsi="Arial" w:cs="Arial"/>
                <w:sz w:val="24"/>
                <w:szCs w:val="24"/>
                <w:lang w:val="pt-BR"/>
              </w:rPr>
            </w:pPr>
            <w:r w:rsidRPr="00E9692B">
              <w:rPr>
                <w:rFonts w:ascii="Arial" w:hAnsi="Arial" w:cs="Arial"/>
                <w:sz w:val="24"/>
                <w:szCs w:val="24"/>
                <w:lang w:val="pt-BR"/>
              </w:rPr>
              <w:t>Anexo 17 – Demonstração da Dívida Flutuante.</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2.95.5</w:t>
            </w:r>
          </w:p>
        </w:tc>
        <w:tc>
          <w:tcPr>
            <w:tcW w:w="8363" w:type="dxa"/>
          </w:tcPr>
          <w:p w:rsidR="00440833" w:rsidRPr="00E9692B" w:rsidRDefault="00440833" w:rsidP="0071701B">
            <w:pPr>
              <w:pStyle w:val="TableParagraph"/>
              <w:ind w:left="67" w:right="71"/>
              <w:jc w:val="both"/>
              <w:rPr>
                <w:rFonts w:ascii="Arial" w:hAnsi="Arial" w:cs="Arial"/>
                <w:sz w:val="24"/>
                <w:szCs w:val="24"/>
                <w:lang w:val="pt-BR"/>
              </w:rPr>
            </w:pPr>
            <w:r w:rsidRPr="00E9692B">
              <w:rPr>
                <w:rFonts w:ascii="Arial" w:hAnsi="Arial" w:cs="Arial"/>
                <w:sz w:val="24"/>
                <w:szCs w:val="24"/>
                <w:lang w:val="pt-BR"/>
              </w:rPr>
              <w:t>Emitir relatório para o Sistema de Informações sobre Orçamentos Públicos em Saúde - SIOPS, com as seguintes informações:</w:t>
            </w:r>
          </w:p>
          <w:p w:rsidR="00440833" w:rsidRPr="00E9692B" w:rsidRDefault="00440833" w:rsidP="00D54231">
            <w:pPr>
              <w:pStyle w:val="TableParagraph"/>
              <w:numPr>
                <w:ilvl w:val="0"/>
                <w:numId w:val="10"/>
              </w:numPr>
              <w:ind w:left="177" w:hanging="177"/>
              <w:rPr>
                <w:rFonts w:ascii="Arial" w:hAnsi="Arial" w:cs="Arial"/>
                <w:sz w:val="24"/>
                <w:szCs w:val="24"/>
                <w:lang w:val="pt-BR"/>
              </w:rPr>
            </w:pPr>
            <w:r w:rsidRPr="00E9692B">
              <w:rPr>
                <w:rFonts w:ascii="Arial" w:hAnsi="Arial" w:cs="Arial"/>
                <w:sz w:val="24"/>
                <w:szCs w:val="24"/>
                <w:lang w:val="pt-BR"/>
              </w:rPr>
              <w:t>Receitas Municipais: SIOPS;</w:t>
            </w:r>
          </w:p>
          <w:p w:rsidR="00440833" w:rsidRPr="00E9692B" w:rsidRDefault="00440833" w:rsidP="00D54231">
            <w:pPr>
              <w:pStyle w:val="TableParagraph"/>
              <w:numPr>
                <w:ilvl w:val="0"/>
                <w:numId w:val="10"/>
              </w:numPr>
              <w:ind w:left="177" w:right="137" w:hanging="177"/>
              <w:jc w:val="both"/>
              <w:rPr>
                <w:rFonts w:ascii="Arial" w:hAnsi="Arial" w:cs="Arial"/>
                <w:sz w:val="24"/>
                <w:szCs w:val="24"/>
                <w:lang w:val="pt-BR"/>
              </w:rPr>
            </w:pPr>
            <w:r w:rsidRPr="00E9692B">
              <w:rPr>
                <w:rFonts w:ascii="Arial" w:hAnsi="Arial" w:cs="Arial"/>
                <w:sz w:val="24"/>
                <w:szCs w:val="24"/>
                <w:lang w:val="pt-BR"/>
              </w:rPr>
              <w:t xml:space="preserve">Despesas Municipais: Saúde por </w:t>
            </w:r>
            <w:proofErr w:type="spellStart"/>
            <w:r w:rsidRPr="00E9692B">
              <w:rPr>
                <w:rFonts w:ascii="Arial" w:hAnsi="Arial" w:cs="Arial"/>
                <w:sz w:val="24"/>
                <w:szCs w:val="24"/>
                <w:lang w:val="pt-BR"/>
              </w:rPr>
              <w:t>Subfunção</w:t>
            </w:r>
            <w:proofErr w:type="spellEnd"/>
            <w:r w:rsidRPr="00E9692B">
              <w:rPr>
                <w:rFonts w:ascii="Arial" w:hAnsi="Arial" w:cs="Arial"/>
                <w:sz w:val="24"/>
                <w:szCs w:val="24"/>
                <w:lang w:val="pt-BR"/>
              </w:rPr>
              <w:t xml:space="preserve">, Saúde </w:t>
            </w:r>
            <w:r w:rsidRPr="00E9692B">
              <w:rPr>
                <w:rFonts w:ascii="Arial" w:hAnsi="Arial" w:cs="Arial"/>
                <w:spacing w:val="-2"/>
                <w:sz w:val="24"/>
                <w:szCs w:val="24"/>
                <w:lang w:val="pt-BR"/>
              </w:rPr>
              <w:t xml:space="preserve">por </w:t>
            </w:r>
            <w:r w:rsidRPr="00E9692B">
              <w:rPr>
                <w:rFonts w:ascii="Arial" w:hAnsi="Arial" w:cs="Arial"/>
                <w:sz w:val="24"/>
                <w:szCs w:val="24"/>
                <w:lang w:val="pt-BR"/>
              </w:rPr>
              <w:t>Categoria Econômica, Saneamento por Categoria e Resumo.</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2.95.6</w:t>
            </w:r>
          </w:p>
        </w:tc>
        <w:tc>
          <w:tcPr>
            <w:tcW w:w="8363" w:type="dxa"/>
          </w:tcPr>
          <w:p w:rsidR="00440833" w:rsidRPr="00E9692B" w:rsidRDefault="00440833" w:rsidP="0071701B">
            <w:pPr>
              <w:pStyle w:val="TableParagraph"/>
              <w:ind w:left="67" w:right="88"/>
              <w:jc w:val="both"/>
              <w:rPr>
                <w:rFonts w:ascii="Arial" w:hAnsi="Arial" w:cs="Arial"/>
                <w:sz w:val="24"/>
                <w:szCs w:val="24"/>
                <w:lang w:val="pt-BR"/>
              </w:rPr>
            </w:pPr>
            <w:r w:rsidRPr="00E9692B">
              <w:rPr>
                <w:rFonts w:ascii="Arial" w:hAnsi="Arial" w:cs="Arial"/>
                <w:sz w:val="24"/>
                <w:szCs w:val="24"/>
                <w:lang w:val="pt-BR"/>
              </w:rPr>
              <w:t>Emitir relatório e gerar arquivos para o Sistema de Informações sobre Orçamentos Públicos em Educação - SIOPE, com as seguintes</w:t>
            </w:r>
            <w:r w:rsidR="0071701B" w:rsidRPr="00E9692B">
              <w:rPr>
                <w:rFonts w:ascii="Arial" w:hAnsi="Arial" w:cs="Arial"/>
                <w:sz w:val="24"/>
                <w:szCs w:val="24"/>
                <w:lang w:val="pt-BR"/>
              </w:rPr>
              <w:t xml:space="preserve"> </w:t>
            </w:r>
            <w:r w:rsidRPr="00E9692B">
              <w:rPr>
                <w:rFonts w:ascii="Arial" w:hAnsi="Arial" w:cs="Arial"/>
                <w:sz w:val="24"/>
                <w:szCs w:val="24"/>
                <w:lang w:val="pt-BR"/>
              </w:rPr>
              <w:t>informações:</w:t>
            </w:r>
          </w:p>
          <w:p w:rsidR="00440833" w:rsidRPr="00E9692B" w:rsidRDefault="00440833" w:rsidP="00D54231">
            <w:pPr>
              <w:pStyle w:val="TableParagraph"/>
              <w:numPr>
                <w:ilvl w:val="0"/>
                <w:numId w:val="11"/>
              </w:numPr>
              <w:tabs>
                <w:tab w:val="left" w:pos="318"/>
              </w:tabs>
              <w:ind w:hanging="500"/>
              <w:rPr>
                <w:rFonts w:ascii="Arial" w:hAnsi="Arial" w:cs="Arial"/>
                <w:sz w:val="24"/>
                <w:szCs w:val="24"/>
                <w:lang w:val="pt-BR"/>
              </w:rPr>
            </w:pPr>
            <w:r w:rsidRPr="00E9692B">
              <w:rPr>
                <w:rFonts w:ascii="Arial" w:hAnsi="Arial" w:cs="Arial"/>
                <w:sz w:val="24"/>
                <w:szCs w:val="24"/>
                <w:lang w:val="pt-BR"/>
              </w:rPr>
              <w:t>Quadro Resumo das Despesas;</w:t>
            </w:r>
          </w:p>
          <w:p w:rsidR="00440833" w:rsidRPr="00E9692B" w:rsidRDefault="00440833" w:rsidP="00D54231">
            <w:pPr>
              <w:pStyle w:val="TableParagraph"/>
              <w:numPr>
                <w:ilvl w:val="0"/>
                <w:numId w:val="11"/>
              </w:numPr>
              <w:tabs>
                <w:tab w:val="left" w:pos="318"/>
              </w:tabs>
              <w:ind w:hanging="500"/>
              <w:rPr>
                <w:rFonts w:ascii="Arial" w:hAnsi="Arial" w:cs="Arial"/>
                <w:sz w:val="24"/>
                <w:szCs w:val="24"/>
                <w:lang w:val="pt-BR"/>
              </w:rPr>
            </w:pPr>
            <w:r w:rsidRPr="00E9692B">
              <w:rPr>
                <w:rFonts w:ascii="Arial" w:hAnsi="Arial" w:cs="Arial"/>
                <w:sz w:val="24"/>
                <w:szCs w:val="24"/>
                <w:lang w:val="pt-BR"/>
              </w:rPr>
              <w:t>Quadro Consolidado de Despesas;</w:t>
            </w:r>
          </w:p>
          <w:p w:rsidR="00440833" w:rsidRPr="00E9692B" w:rsidRDefault="00440833" w:rsidP="00D54231">
            <w:pPr>
              <w:pStyle w:val="TableParagraph"/>
              <w:numPr>
                <w:ilvl w:val="0"/>
                <w:numId w:val="11"/>
              </w:numPr>
              <w:tabs>
                <w:tab w:val="left" w:pos="318"/>
              </w:tabs>
              <w:ind w:hanging="500"/>
              <w:rPr>
                <w:rFonts w:ascii="Arial" w:hAnsi="Arial" w:cs="Arial"/>
                <w:sz w:val="24"/>
                <w:szCs w:val="24"/>
                <w:lang w:val="pt-BR"/>
              </w:rPr>
            </w:pPr>
            <w:r w:rsidRPr="00E9692B">
              <w:rPr>
                <w:rFonts w:ascii="Arial" w:hAnsi="Arial" w:cs="Arial"/>
                <w:sz w:val="24"/>
                <w:szCs w:val="24"/>
                <w:lang w:val="pt-BR"/>
              </w:rPr>
              <w:t>Demonstrativo da Função Educação.</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lastRenderedPageBreak/>
              <w:t>2.95.7</w:t>
            </w:r>
          </w:p>
        </w:tc>
        <w:tc>
          <w:tcPr>
            <w:tcW w:w="8363" w:type="dxa"/>
          </w:tcPr>
          <w:p w:rsidR="00440833" w:rsidRPr="00E9692B" w:rsidRDefault="00440833" w:rsidP="0071701B">
            <w:pPr>
              <w:pStyle w:val="TableParagraph"/>
              <w:ind w:left="67" w:right="686"/>
              <w:rPr>
                <w:rFonts w:ascii="Arial" w:hAnsi="Arial" w:cs="Arial"/>
                <w:sz w:val="24"/>
                <w:szCs w:val="24"/>
                <w:lang w:val="pt-BR"/>
              </w:rPr>
            </w:pPr>
            <w:r w:rsidRPr="00E9692B">
              <w:rPr>
                <w:rFonts w:ascii="Arial" w:hAnsi="Arial" w:cs="Arial"/>
                <w:sz w:val="24"/>
                <w:szCs w:val="24"/>
                <w:lang w:val="pt-BR"/>
              </w:rPr>
              <w:t>Gerar arquivos para a Secretaria da Receita Previdenciária, conforme layout definido no Manual Normativo de Arquivos Digitais – MANAD.</w:t>
            </w:r>
          </w:p>
        </w:tc>
      </w:tr>
      <w:tr w:rsidR="00440833" w:rsidRPr="00E9692B" w:rsidTr="002E2829">
        <w:trPr>
          <w:trHeight w:val="418"/>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2.95.8</w:t>
            </w:r>
          </w:p>
        </w:tc>
        <w:tc>
          <w:tcPr>
            <w:tcW w:w="8363" w:type="dxa"/>
          </w:tcPr>
          <w:p w:rsidR="00440833" w:rsidRPr="00E9692B" w:rsidRDefault="00440833" w:rsidP="0071701B">
            <w:pPr>
              <w:pStyle w:val="TableParagraph"/>
              <w:ind w:left="67" w:right="289"/>
              <w:rPr>
                <w:rFonts w:ascii="Arial" w:hAnsi="Arial" w:cs="Arial"/>
                <w:sz w:val="24"/>
                <w:szCs w:val="24"/>
                <w:lang w:val="pt-BR"/>
              </w:rPr>
            </w:pPr>
            <w:r w:rsidRPr="00E9692B">
              <w:rPr>
                <w:rFonts w:ascii="Arial" w:hAnsi="Arial" w:cs="Arial"/>
                <w:sz w:val="24"/>
                <w:szCs w:val="24"/>
                <w:lang w:val="pt-BR"/>
              </w:rPr>
              <w:t>Gerar arquivos para prestação de contas aos Tribunais de Contas.</w:t>
            </w:r>
          </w:p>
        </w:tc>
      </w:tr>
      <w:tr w:rsidR="00440833" w:rsidRPr="00E9692B" w:rsidTr="002E2829">
        <w:trPr>
          <w:trHeight w:val="412"/>
        </w:trPr>
        <w:tc>
          <w:tcPr>
            <w:tcW w:w="1134" w:type="dxa"/>
          </w:tcPr>
          <w:p w:rsidR="00440833" w:rsidRPr="00E9692B" w:rsidRDefault="00440833" w:rsidP="0071701B">
            <w:pPr>
              <w:pStyle w:val="TableParagraph"/>
              <w:ind w:left="-137" w:right="-81"/>
              <w:jc w:val="center"/>
              <w:rPr>
                <w:rFonts w:ascii="Arial" w:hAnsi="Arial" w:cs="Arial"/>
                <w:b/>
                <w:sz w:val="24"/>
                <w:szCs w:val="24"/>
                <w:lang w:val="pt-BR"/>
              </w:rPr>
            </w:pPr>
            <w:r w:rsidRPr="00E9692B">
              <w:rPr>
                <w:rFonts w:ascii="Arial" w:hAnsi="Arial" w:cs="Arial"/>
                <w:b/>
                <w:sz w:val="24"/>
                <w:szCs w:val="24"/>
                <w:lang w:val="pt-BR"/>
              </w:rPr>
              <w:t>2.95.9</w:t>
            </w:r>
          </w:p>
        </w:tc>
        <w:tc>
          <w:tcPr>
            <w:tcW w:w="8363" w:type="dxa"/>
          </w:tcPr>
          <w:p w:rsidR="00440833" w:rsidRPr="00E9692B" w:rsidRDefault="00440833" w:rsidP="0071701B">
            <w:pPr>
              <w:pStyle w:val="TableParagraph"/>
              <w:ind w:left="67" w:right="289"/>
              <w:rPr>
                <w:rFonts w:ascii="Arial" w:hAnsi="Arial" w:cs="Arial"/>
                <w:sz w:val="24"/>
                <w:szCs w:val="24"/>
                <w:lang w:val="pt-BR"/>
              </w:rPr>
            </w:pPr>
            <w:r w:rsidRPr="00E9692B">
              <w:rPr>
                <w:rFonts w:ascii="Arial" w:hAnsi="Arial" w:cs="Arial"/>
                <w:sz w:val="24"/>
                <w:szCs w:val="24"/>
                <w:lang w:val="pt-BR"/>
              </w:rPr>
              <w:t>Possuir integração com o sistema de contabilidade</w:t>
            </w:r>
            <w:r w:rsidR="0071701B" w:rsidRPr="00E9692B">
              <w:rPr>
                <w:rFonts w:ascii="Arial" w:hAnsi="Arial" w:cs="Arial"/>
                <w:sz w:val="24"/>
                <w:szCs w:val="24"/>
                <w:lang w:val="pt-BR"/>
              </w:rPr>
              <w:t xml:space="preserve"> </w:t>
            </w:r>
            <w:r w:rsidRPr="00E9692B">
              <w:rPr>
                <w:rFonts w:ascii="Arial" w:hAnsi="Arial" w:cs="Arial"/>
                <w:sz w:val="24"/>
                <w:szCs w:val="24"/>
                <w:lang w:val="pt-BR"/>
              </w:rPr>
              <w:t>pública.</w:t>
            </w:r>
          </w:p>
        </w:tc>
      </w:tr>
    </w:tbl>
    <w:p w:rsidR="00440833" w:rsidRPr="00E9692B" w:rsidRDefault="00440833" w:rsidP="0071701B">
      <w:pPr>
        <w:spacing w:after="0"/>
        <w:rPr>
          <w:color w:val="000000"/>
        </w:rPr>
      </w:pPr>
    </w:p>
    <w:tbl>
      <w:tblPr>
        <w:tblW w:w="94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8343"/>
      </w:tblGrid>
      <w:tr w:rsidR="00440833" w:rsidRPr="00E9692B" w:rsidTr="000632EE">
        <w:trPr>
          <w:trHeight w:val="412"/>
        </w:trPr>
        <w:tc>
          <w:tcPr>
            <w:tcW w:w="9477" w:type="dxa"/>
            <w:gridSpan w:val="2"/>
            <w:shd w:val="clear" w:color="auto" w:fill="F2F2F2"/>
            <w:vAlign w:val="center"/>
          </w:tcPr>
          <w:p w:rsidR="00440833" w:rsidRPr="00E9692B" w:rsidRDefault="00440833" w:rsidP="0071701B">
            <w:pPr>
              <w:pStyle w:val="PargrafodaLista"/>
              <w:numPr>
                <w:ilvl w:val="0"/>
                <w:numId w:val="3"/>
              </w:numPr>
              <w:spacing w:after="0"/>
              <w:jc w:val="left"/>
              <w:rPr>
                <w:b/>
                <w:color w:val="000000"/>
              </w:rPr>
            </w:pPr>
            <w:r w:rsidRPr="00E9692B">
              <w:rPr>
                <w:b/>
                <w:color w:val="000000"/>
              </w:rPr>
              <w:t>SISTEMA DE LICITAÇÕES E CONTRATOS</w:t>
            </w:r>
          </w:p>
        </w:tc>
      </w:tr>
      <w:tr w:rsidR="00440833" w:rsidRPr="00E9692B" w:rsidTr="00444752">
        <w:trPr>
          <w:trHeight w:val="412"/>
        </w:trPr>
        <w:tc>
          <w:tcPr>
            <w:tcW w:w="1134" w:type="dxa"/>
            <w:vAlign w:val="center"/>
          </w:tcPr>
          <w:p w:rsidR="00440833" w:rsidRPr="00E9692B" w:rsidRDefault="00440833" w:rsidP="0071701B">
            <w:pPr>
              <w:spacing w:after="0"/>
              <w:jc w:val="center"/>
              <w:rPr>
                <w:b/>
                <w:bCs/>
                <w:color w:val="000000"/>
              </w:rPr>
            </w:pPr>
            <w:r w:rsidRPr="00E9692B">
              <w:rPr>
                <w:b/>
                <w:bCs/>
                <w:color w:val="000000"/>
              </w:rPr>
              <w:t>Item</w:t>
            </w:r>
          </w:p>
        </w:tc>
        <w:tc>
          <w:tcPr>
            <w:tcW w:w="8343" w:type="dxa"/>
            <w:vAlign w:val="center"/>
          </w:tcPr>
          <w:p w:rsidR="00440833" w:rsidRPr="00E9692B" w:rsidRDefault="00440833" w:rsidP="0071701B">
            <w:pPr>
              <w:spacing w:after="0"/>
              <w:jc w:val="center"/>
              <w:rPr>
                <w:b/>
                <w:bCs/>
                <w:color w:val="000000"/>
              </w:rPr>
            </w:pPr>
            <w:r w:rsidRPr="00E9692B">
              <w:rPr>
                <w:b/>
                <w:bCs/>
                <w:color w:val="000000"/>
              </w:rPr>
              <w:t>Descrição</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3.1</w:t>
            </w:r>
          </w:p>
        </w:tc>
        <w:tc>
          <w:tcPr>
            <w:tcW w:w="8343" w:type="dxa"/>
            <w:vAlign w:val="center"/>
          </w:tcPr>
          <w:p w:rsidR="00440833" w:rsidRPr="00E9692B" w:rsidRDefault="00440833" w:rsidP="0071701B">
            <w:pPr>
              <w:spacing w:after="0"/>
              <w:rPr>
                <w:color w:val="000000"/>
              </w:rPr>
            </w:pPr>
            <w:r w:rsidRPr="00E9692B">
              <w:rPr>
                <w:color w:val="000000"/>
              </w:rPr>
              <w:t>Registrar os processos licitatórios identificando o número do processo, objeto, requisições de compra a atender, modalidade de licitação e datas do processo;</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3.2</w:t>
            </w:r>
          </w:p>
        </w:tc>
        <w:tc>
          <w:tcPr>
            <w:tcW w:w="8343" w:type="dxa"/>
            <w:vAlign w:val="center"/>
          </w:tcPr>
          <w:p w:rsidR="00440833" w:rsidRPr="00E9692B" w:rsidRDefault="00440833" w:rsidP="0071701B">
            <w:pPr>
              <w:spacing w:after="0"/>
              <w:rPr>
                <w:color w:val="000000"/>
              </w:rPr>
            </w:pPr>
            <w:r w:rsidRPr="00E9692B">
              <w:rPr>
                <w:color w:val="000000"/>
              </w:rPr>
              <w:t>Possuir meios de acompanhamento de todo o processo de abertura e julgamento da licitação, registrando a habilitação, proposta comercial, anulação, adjudicação e emitindo o mapa comparativo de preços;</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3.3</w:t>
            </w:r>
          </w:p>
        </w:tc>
        <w:tc>
          <w:tcPr>
            <w:tcW w:w="8343" w:type="dxa"/>
            <w:vAlign w:val="center"/>
          </w:tcPr>
          <w:p w:rsidR="00440833" w:rsidRPr="00E9692B" w:rsidRDefault="00440833" w:rsidP="0071701B">
            <w:pPr>
              <w:spacing w:after="0"/>
              <w:rPr>
                <w:color w:val="000000"/>
              </w:rPr>
            </w:pPr>
            <w:r w:rsidRPr="00E9692B">
              <w:rPr>
                <w:color w:val="000000"/>
              </w:rPr>
              <w:t>Permitir o cadastramento de comissões julgadoras: especial, permanente, servidores e leiloeiros, informando as portarias e datas de designação ou exoneração e expiração;</w:t>
            </w:r>
          </w:p>
        </w:tc>
      </w:tr>
      <w:tr w:rsidR="00440833" w:rsidRPr="00E9692B" w:rsidTr="00444752">
        <w:trPr>
          <w:trHeight w:val="213"/>
        </w:trPr>
        <w:tc>
          <w:tcPr>
            <w:tcW w:w="1134" w:type="dxa"/>
            <w:vAlign w:val="center"/>
          </w:tcPr>
          <w:p w:rsidR="00440833" w:rsidRPr="00E9692B" w:rsidRDefault="00440833" w:rsidP="0071701B">
            <w:pPr>
              <w:spacing w:after="0"/>
              <w:jc w:val="center"/>
              <w:rPr>
                <w:b/>
                <w:color w:val="000000"/>
              </w:rPr>
            </w:pPr>
            <w:r w:rsidRPr="00E9692B">
              <w:rPr>
                <w:b/>
                <w:color w:val="000000"/>
              </w:rPr>
              <w:t>3.4</w:t>
            </w:r>
          </w:p>
        </w:tc>
        <w:tc>
          <w:tcPr>
            <w:tcW w:w="8343" w:type="dxa"/>
            <w:vAlign w:val="center"/>
          </w:tcPr>
          <w:p w:rsidR="00440833" w:rsidRPr="00E9692B" w:rsidRDefault="00440833" w:rsidP="0071701B">
            <w:pPr>
              <w:spacing w:after="0"/>
              <w:rPr>
                <w:color w:val="000000"/>
              </w:rPr>
            </w:pPr>
            <w:r w:rsidRPr="00E9692B">
              <w:rPr>
                <w:color w:val="000000"/>
              </w:rPr>
              <w:t>Permitir consulta ao preço praticado nas licitações, por fornecedor ou material;</w:t>
            </w:r>
          </w:p>
        </w:tc>
      </w:tr>
      <w:tr w:rsidR="00440833" w:rsidRPr="00E9692B" w:rsidTr="00444752">
        <w:trPr>
          <w:trHeight w:val="216"/>
        </w:trPr>
        <w:tc>
          <w:tcPr>
            <w:tcW w:w="1134" w:type="dxa"/>
            <w:vAlign w:val="center"/>
          </w:tcPr>
          <w:p w:rsidR="00440833" w:rsidRPr="00E9692B" w:rsidRDefault="00440833" w:rsidP="0071701B">
            <w:pPr>
              <w:spacing w:after="0"/>
              <w:jc w:val="center"/>
              <w:rPr>
                <w:b/>
                <w:color w:val="000000"/>
              </w:rPr>
            </w:pPr>
            <w:r w:rsidRPr="00E9692B">
              <w:rPr>
                <w:b/>
                <w:color w:val="000000"/>
              </w:rPr>
              <w:t>3.5</w:t>
            </w:r>
          </w:p>
        </w:tc>
        <w:tc>
          <w:tcPr>
            <w:tcW w:w="8343" w:type="dxa"/>
            <w:vAlign w:val="center"/>
          </w:tcPr>
          <w:p w:rsidR="00440833" w:rsidRPr="00E9692B" w:rsidRDefault="00440833" w:rsidP="0071701B">
            <w:pPr>
              <w:spacing w:after="0"/>
              <w:rPr>
                <w:color w:val="000000"/>
              </w:rPr>
            </w:pPr>
            <w:r w:rsidRPr="00E9692B">
              <w:rPr>
                <w:color w:val="000000"/>
              </w:rPr>
              <w:t>Emitir relatórios de envio obrigatório ao TCU;</w:t>
            </w:r>
          </w:p>
        </w:tc>
      </w:tr>
      <w:tr w:rsidR="00440833" w:rsidRPr="00E9692B" w:rsidTr="00444752">
        <w:trPr>
          <w:trHeight w:val="235"/>
        </w:trPr>
        <w:tc>
          <w:tcPr>
            <w:tcW w:w="1134" w:type="dxa"/>
            <w:vAlign w:val="center"/>
          </w:tcPr>
          <w:p w:rsidR="00440833" w:rsidRPr="00E9692B" w:rsidRDefault="00440833" w:rsidP="0071701B">
            <w:pPr>
              <w:spacing w:after="0"/>
              <w:jc w:val="center"/>
              <w:rPr>
                <w:b/>
                <w:color w:val="000000"/>
              </w:rPr>
            </w:pPr>
            <w:r w:rsidRPr="00E9692B">
              <w:rPr>
                <w:b/>
                <w:color w:val="000000"/>
              </w:rPr>
              <w:t>3.6</w:t>
            </w:r>
          </w:p>
        </w:tc>
        <w:tc>
          <w:tcPr>
            <w:tcW w:w="8343" w:type="dxa"/>
            <w:vAlign w:val="center"/>
          </w:tcPr>
          <w:p w:rsidR="00440833" w:rsidRPr="00E9692B" w:rsidRDefault="00440833" w:rsidP="0071701B">
            <w:pPr>
              <w:spacing w:after="0"/>
              <w:rPr>
                <w:color w:val="000000"/>
              </w:rPr>
            </w:pPr>
            <w:r w:rsidRPr="00E9692B">
              <w:rPr>
                <w:color w:val="000000"/>
              </w:rPr>
              <w:t>Disponibilizar a Lei de Licitações em ambiente hipertexto;</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3.7</w:t>
            </w:r>
          </w:p>
        </w:tc>
        <w:tc>
          <w:tcPr>
            <w:tcW w:w="8343" w:type="dxa"/>
            <w:vAlign w:val="center"/>
          </w:tcPr>
          <w:p w:rsidR="00440833" w:rsidRPr="00E9692B" w:rsidRDefault="00440833" w:rsidP="0071701B">
            <w:pPr>
              <w:spacing w:after="0"/>
              <w:rPr>
                <w:color w:val="000000"/>
              </w:rPr>
            </w:pPr>
            <w:r w:rsidRPr="00E9692B">
              <w:rPr>
                <w:color w:val="000000"/>
              </w:rPr>
              <w:t xml:space="preserve">Possuir rotina que possibilite que a pesquisa de preço e a proposta comercial sejam preenchidos pelo próprio fornecedor, em suas dependências e, posteriormente, enviada em meio eletrônico para entrada automática no sistema, sem necessidade de </w:t>
            </w:r>
            <w:proofErr w:type="spellStart"/>
            <w:r w:rsidRPr="00E9692B">
              <w:rPr>
                <w:color w:val="000000"/>
              </w:rPr>
              <w:t>redigitação</w:t>
            </w:r>
            <w:proofErr w:type="spellEnd"/>
            <w:r w:rsidRPr="00E9692B">
              <w:rPr>
                <w:color w:val="000000"/>
              </w:rPr>
              <w:t>;</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3.8</w:t>
            </w:r>
          </w:p>
        </w:tc>
        <w:tc>
          <w:tcPr>
            <w:tcW w:w="8343" w:type="dxa"/>
            <w:vAlign w:val="center"/>
          </w:tcPr>
          <w:p w:rsidR="00440833" w:rsidRPr="00E9692B" w:rsidRDefault="00440833" w:rsidP="0071701B">
            <w:pPr>
              <w:spacing w:after="0"/>
              <w:rPr>
                <w:color w:val="000000"/>
              </w:rPr>
            </w:pPr>
            <w:r w:rsidRPr="00E9692B">
              <w:rPr>
                <w:color w:val="000000"/>
              </w:rPr>
              <w:t>Permitir efetuar o registro do extrato contratual, da carta contrato, da execução da autorização de compra, da ordem de serviço, dos aditivos, rescisões, suspensão, cancelamento e reajuste de contratos;</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3.9</w:t>
            </w:r>
          </w:p>
        </w:tc>
        <w:tc>
          <w:tcPr>
            <w:tcW w:w="8343" w:type="dxa"/>
            <w:vAlign w:val="center"/>
          </w:tcPr>
          <w:p w:rsidR="00440833" w:rsidRPr="00E9692B" w:rsidRDefault="00440833" w:rsidP="0071701B">
            <w:pPr>
              <w:spacing w:after="0"/>
              <w:rPr>
                <w:color w:val="000000"/>
              </w:rPr>
            </w:pPr>
            <w:r w:rsidRPr="00E9692B">
              <w:rPr>
                <w:color w:val="000000"/>
              </w:rPr>
              <w:t>Integrar-se com a execução orçamentária gerando automaticamente as autorizações de empenho e a respectiva reserva de saldo;</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3.10</w:t>
            </w:r>
          </w:p>
        </w:tc>
        <w:tc>
          <w:tcPr>
            <w:tcW w:w="8343" w:type="dxa"/>
            <w:vAlign w:val="center"/>
          </w:tcPr>
          <w:p w:rsidR="00440833" w:rsidRPr="00E9692B" w:rsidRDefault="00440833" w:rsidP="0071701B">
            <w:pPr>
              <w:spacing w:after="0"/>
              <w:rPr>
                <w:color w:val="000000"/>
              </w:rPr>
            </w:pPr>
            <w:r w:rsidRPr="00E9692B">
              <w:rPr>
                <w:color w:val="000000"/>
              </w:rPr>
              <w:t>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3.11</w:t>
            </w:r>
          </w:p>
        </w:tc>
        <w:tc>
          <w:tcPr>
            <w:tcW w:w="8343" w:type="dxa"/>
            <w:vAlign w:val="center"/>
          </w:tcPr>
          <w:p w:rsidR="00440833" w:rsidRPr="00E9692B" w:rsidRDefault="00440833" w:rsidP="0071701B">
            <w:pPr>
              <w:spacing w:after="0"/>
              <w:rPr>
                <w:color w:val="000000"/>
              </w:rPr>
            </w:pPr>
            <w:r w:rsidRPr="00E9692B">
              <w:rPr>
                <w:color w:val="000000"/>
              </w:rPr>
              <w:t>Emitir etiquetas e malas diretas para fornecedores, permitindo ao próprio usuário a formatação da etiqueta e do documento a ser enviado, possibilitando a seleção do conteúdo e seu posicionamento dentro dos respectivos documentos e etiquetas;</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3.12</w:t>
            </w:r>
          </w:p>
        </w:tc>
        <w:tc>
          <w:tcPr>
            <w:tcW w:w="8343" w:type="dxa"/>
            <w:vAlign w:val="center"/>
          </w:tcPr>
          <w:p w:rsidR="00440833" w:rsidRPr="00E9692B" w:rsidRDefault="00440833" w:rsidP="0071701B">
            <w:pPr>
              <w:spacing w:after="0"/>
              <w:rPr>
                <w:color w:val="000000"/>
              </w:rPr>
            </w:pPr>
            <w:r w:rsidRPr="00E9692B">
              <w:rPr>
                <w:color w:val="000000"/>
              </w:rPr>
              <w:t>Permitir o parcelamento e cancelamento das Autorizações de Compra e Ordens de Serviço;</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3.13</w:t>
            </w:r>
          </w:p>
        </w:tc>
        <w:tc>
          <w:tcPr>
            <w:tcW w:w="8343" w:type="dxa"/>
            <w:vAlign w:val="center"/>
          </w:tcPr>
          <w:p w:rsidR="00440833" w:rsidRPr="00E9692B" w:rsidRDefault="00440833" w:rsidP="0071701B">
            <w:pPr>
              <w:spacing w:after="0"/>
              <w:rPr>
                <w:color w:val="000000"/>
              </w:rPr>
            </w:pPr>
            <w:r w:rsidRPr="00E9692B">
              <w:rPr>
                <w:color w:val="000000"/>
              </w:rPr>
              <w:t>Permitir que documentos como editais, autorizações de fornecimento, ordens de execução de serviços, autorização de empenho, extrato contratual, cartas contrato, deliberações e pareceres possam ser formatados pelo usuário, permitindo selecionar campos constantes bem como sua disposição dentro do documento;</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lastRenderedPageBreak/>
              <w:t>3.14</w:t>
            </w:r>
          </w:p>
        </w:tc>
        <w:tc>
          <w:tcPr>
            <w:tcW w:w="8343" w:type="dxa"/>
            <w:vAlign w:val="center"/>
          </w:tcPr>
          <w:p w:rsidR="00440833" w:rsidRPr="00E9692B" w:rsidRDefault="00440833" w:rsidP="0071701B">
            <w:pPr>
              <w:spacing w:after="0"/>
              <w:rPr>
                <w:color w:val="000000"/>
              </w:rPr>
            </w:pPr>
            <w:r w:rsidRPr="00E9692B">
              <w:rPr>
                <w:color w:val="000000"/>
              </w:rPr>
              <w:t xml:space="preserve">Permitir a cópia de processos de forma a evitar </w:t>
            </w:r>
            <w:proofErr w:type="spellStart"/>
            <w:r w:rsidRPr="00E9692B">
              <w:rPr>
                <w:color w:val="000000"/>
              </w:rPr>
              <w:t>redigitação</w:t>
            </w:r>
            <w:proofErr w:type="spellEnd"/>
            <w:r w:rsidRPr="00E9692B">
              <w:rPr>
                <w:color w:val="000000"/>
              </w:rPr>
              <w:t xml:space="preserve"> de dados de processos similares;</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3.15</w:t>
            </w:r>
          </w:p>
        </w:tc>
        <w:tc>
          <w:tcPr>
            <w:tcW w:w="8343" w:type="dxa"/>
            <w:vAlign w:val="center"/>
          </w:tcPr>
          <w:p w:rsidR="00440833" w:rsidRPr="00E9692B" w:rsidRDefault="00440833" w:rsidP="0071701B">
            <w:pPr>
              <w:spacing w:after="0"/>
              <w:rPr>
                <w:color w:val="000000"/>
              </w:rPr>
            </w:pPr>
            <w:r w:rsidRPr="00E9692B">
              <w:rPr>
                <w:color w:val="000000"/>
              </w:rPr>
              <w:t>Possibilitar que a partir do sistema de licitação seja possível efetuar a anulação parcial do empenho no sistema contábil;</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3.16</w:t>
            </w:r>
          </w:p>
        </w:tc>
        <w:tc>
          <w:tcPr>
            <w:tcW w:w="8343" w:type="dxa"/>
            <w:vAlign w:val="center"/>
          </w:tcPr>
          <w:p w:rsidR="00440833" w:rsidRPr="00E9692B" w:rsidRDefault="00440833" w:rsidP="0071701B">
            <w:pPr>
              <w:spacing w:after="0"/>
              <w:rPr>
                <w:color w:val="000000"/>
              </w:rPr>
            </w:pPr>
            <w:r w:rsidRPr="00E9692B">
              <w:rPr>
                <w:color w:val="000000"/>
              </w:rPr>
              <w:t>Todas as tabelas comuns aos sistemas de licitações e de materiais devem ser únicas, de modo a evitar a redundância e a discrepância de informações.</w:t>
            </w:r>
          </w:p>
        </w:tc>
      </w:tr>
      <w:tr w:rsidR="00440833" w:rsidRPr="00E9692B" w:rsidTr="00444752">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3.17</w:t>
            </w:r>
          </w:p>
        </w:tc>
        <w:tc>
          <w:tcPr>
            <w:tcW w:w="8343" w:type="dxa"/>
            <w:vAlign w:val="center"/>
          </w:tcPr>
          <w:p w:rsidR="00440833" w:rsidRPr="00E9692B" w:rsidRDefault="00440833" w:rsidP="0071701B">
            <w:pPr>
              <w:spacing w:after="0"/>
              <w:rPr>
                <w:color w:val="000000"/>
              </w:rPr>
            </w:pPr>
            <w:r w:rsidRPr="00E9692B">
              <w:rPr>
                <w:color w:val="000000"/>
              </w:rPr>
              <w:t>Anexação de Documentos</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3.18</w:t>
            </w:r>
          </w:p>
        </w:tc>
        <w:tc>
          <w:tcPr>
            <w:tcW w:w="8343" w:type="dxa"/>
            <w:vAlign w:val="center"/>
          </w:tcPr>
          <w:p w:rsidR="00440833" w:rsidRPr="00E9692B" w:rsidRDefault="00440833" w:rsidP="0071701B">
            <w:pPr>
              <w:spacing w:after="0"/>
              <w:rPr>
                <w:color w:val="000000"/>
              </w:rPr>
            </w:pPr>
            <w:r w:rsidRPr="00E9692B">
              <w:rPr>
                <w:color w:val="000000"/>
              </w:rPr>
              <w:t>Registrar a Sessão Pública do Pregão</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3.19</w:t>
            </w:r>
          </w:p>
        </w:tc>
        <w:tc>
          <w:tcPr>
            <w:tcW w:w="8343" w:type="dxa"/>
            <w:vAlign w:val="center"/>
          </w:tcPr>
          <w:p w:rsidR="00440833" w:rsidRPr="00E9692B" w:rsidRDefault="00440833" w:rsidP="0071701B">
            <w:pPr>
              <w:spacing w:after="0"/>
              <w:rPr>
                <w:color w:val="000000"/>
              </w:rPr>
            </w:pPr>
            <w:r w:rsidRPr="00E9692B">
              <w:rPr>
                <w:color w:val="000000"/>
              </w:rPr>
              <w:t>Permitir a visualização e navegação de todos os instrumentos contratuais relacionados ao processo licitatório ou dispensável em ordem cronológica.</w:t>
            </w:r>
          </w:p>
        </w:tc>
      </w:tr>
      <w:tr w:rsidR="00440833" w:rsidRPr="00E9692B" w:rsidTr="00444752">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3.20</w:t>
            </w:r>
          </w:p>
        </w:tc>
        <w:tc>
          <w:tcPr>
            <w:tcW w:w="8343" w:type="dxa"/>
            <w:vAlign w:val="center"/>
          </w:tcPr>
          <w:p w:rsidR="00440833" w:rsidRPr="00E9692B" w:rsidRDefault="00440833" w:rsidP="0071701B">
            <w:pPr>
              <w:spacing w:after="0"/>
              <w:rPr>
                <w:color w:val="000000"/>
              </w:rPr>
            </w:pPr>
            <w:r w:rsidRPr="00E9692B">
              <w:rPr>
                <w:color w:val="000000"/>
              </w:rPr>
              <w:t>Permitir a consulta e navegação de todos os instrumentos contratuais relacionados ao processo licitatório ou dispensável a partir de uma central de instrumentos contratuais, ofertando o direcionamento de todas as ações relacionadas ao processo de negócio para cada instrumento contratual.</w:t>
            </w:r>
          </w:p>
        </w:tc>
      </w:tr>
    </w:tbl>
    <w:p w:rsidR="00440833" w:rsidRPr="00E9692B" w:rsidRDefault="00440833" w:rsidP="0071701B">
      <w:pPr>
        <w:spacing w:after="0"/>
        <w:rPr>
          <w:color w:val="00000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8363"/>
      </w:tblGrid>
      <w:tr w:rsidR="00440833" w:rsidRPr="00E9692B" w:rsidTr="002E2829">
        <w:trPr>
          <w:trHeight w:val="412"/>
        </w:trPr>
        <w:tc>
          <w:tcPr>
            <w:tcW w:w="9497" w:type="dxa"/>
            <w:gridSpan w:val="2"/>
            <w:shd w:val="clear" w:color="auto" w:fill="F2F2F2"/>
            <w:vAlign w:val="center"/>
          </w:tcPr>
          <w:p w:rsidR="00440833" w:rsidRPr="00E9692B" w:rsidRDefault="00440833" w:rsidP="0071701B">
            <w:pPr>
              <w:pStyle w:val="PargrafodaLista"/>
              <w:numPr>
                <w:ilvl w:val="0"/>
                <w:numId w:val="3"/>
              </w:numPr>
              <w:spacing w:after="0"/>
              <w:jc w:val="left"/>
              <w:rPr>
                <w:b/>
                <w:color w:val="000000"/>
              </w:rPr>
            </w:pPr>
            <w:r w:rsidRPr="00E9692B">
              <w:rPr>
                <w:b/>
                <w:color w:val="000000"/>
              </w:rPr>
              <w:t>SISTEMA DE PATRIMÔNIO</w:t>
            </w:r>
          </w:p>
        </w:tc>
      </w:tr>
      <w:tr w:rsidR="00440833" w:rsidRPr="00E9692B" w:rsidTr="002E2829">
        <w:trPr>
          <w:trHeight w:val="412"/>
        </w:trPr>
        <w:tc>
          <w:tcPr>
            <w:tcW w:w="1134" w:type="dxa"/>
            <w:vAlign w:val="center"/>
          </w:tcPr>
          <w:p w:rsidR="00440833" w:rsidRPr="00E9692B" w:rsidRDefault="00440833" w:rsidP="0071701B">
            <w:pPr>
              <w:spacing w:after="0"/>
              <w:jc w:val="center"/>
              <w:rPr>
                <w:b/>
                <w:bCs/>
                <w:color w:val="000000"/>
              </w:rPr>
            </w:pPr>
            <w:r w:rsidRPr="00E9692B">
              <w:rPr>
                <w:b/>
                <w:bCs/>
                <w:color w:val="000000"/>
              </w:rPr>
              <w:t>Item</w:t>
            </w:r>
          </w:p>
        </w:tc>
        <w:tc>
          <w:tcPr>
            <w:tcW w:w="8363" w:type="dxa"/>
            <w:vAlign w:val="center"/>
          </w:tcPr>
          <w:p w:rsidR="00440833" w:rsidRPr="00E9692B" w:rsidRDefault="00440833" w:rsidP="0071701B">
            <w:pPr>
              <w:spacing w:after="0"/>
              <w:jc w:val="center"/>
              <w:rPr>
                <w:b/>
                <w:bCs/>
                <w:color w:val="000000"/>
              </w:rPr>
            </w:pPr>
            <w:r w:rsidRPr="00E9692B">
              <w:rPr>
                <w:b/>
                <w:bCs/>
                <w:color w:val="000000"/>
              </w:rPr>
              <w:t>Descrição</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4.1</w:t>
            </w:r>
          </w:p>
        </w:tc>
        <w:tc>
          <w:tcPr>
            <w:tcW w:w="8363" w:type="dxa"/>
            <w:vAlign w:val="center"/>
          </w:tcPr>
          <w:p w:rsidR="00440833" w:rsidRPr="00E9692B" w:rsidRDefault="00440833" w:rsidP="0071701B">
            <w:pPr>
              <w:spacing w:after="0"/>
              <w:rPr>
                <w:color w:val="000000"/>
              </w:rPr>
            </w:pPr>
            <w:r w:rsidRPr="00E9692B">
              <w:rPr>
                <w:color w:val="000000"/>
              </w:rPr>
              <w:t>Permitir o controle dos bens recebidos ou cedidos em comodato a outros órgãos da administração pública;</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w:t>
            </w:r>
          </w:p>
        </w:tc>
        <w:tc>
          <w:tcPr>
            <w:tcW w:w="8363" w:type="dxa"/>
            <w:vAlign w:val="center"/>
          </w:tcPr>
          <w:p w:rsidR="00440833" w:rsidRPr="00E9692B" w:rsidRDefault="00440833" w:rsidP="0071701B">
            <w:pPr>
              <w:spacing w:after="0"/>
              <w:rPr>
                <w:color w:val="000000"/>
              </w:rPr>
            </w:pPr>
            <w:r w:rsidRPr="00E9692B">
              <w:rPr>
                <w:color w:val="000000"/>
              </w:rPr>
              <w:t>Manter o controle do responsável e da localização dos bens patrimoniais;</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4.3</w:t>
            </w:r>
          </w:p>
        </w:tc>
        <w:tc>
          <w:tcPr>
            <w:tcW w:w="8363" w:type="dxa"/>
            <w:vAlign w:val="center"/>
          </w:tcPr>
          <w:p w:rsidR="00440833" w:rsidRPr="00E9692B" w:rsidRDefault="00440833" w:rsidP="0071701B">
            <w:pPr>
              <w:spacing w:after="0"/>
              <w:rPr>
                <w:color w:val="000000"/>
              </w:rPr>
            </w:pPr>
            <w:r w:rsidRPr="00E9692B">
              <w:rPr>
                <w:color w:val="000000"/>
              </w:rPr>
              <w:t>Emitir e registrar Termo de Guarda e Responsabilidade, individual ou coletivo dos bens;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4.4</w:t>
            </w:r>
          </w:p>
        </w:tc>
        <w:tc>
          <w:tcPr>
            <w:tcW w:w="8363" w:type="dxa"/>
            <w:vAlign w:val="center"/>
          </w:tcPr>
          <w:p w:rsidR="00440833" w:rsidRPr="00E9692B" w:rsidRDefault="00440833" w:rsidP="0071701B">
            <w:pPr>
              <w:spacing w:after="0"/>
              <w:rPr>
                <w:color w:val="000000"/>
              </w:rPr>
            </w:pPr>
            <w:r w:rsidRPr="00E9692B">
              <w:rPr>
                <w:color w:val="000000"/>
              </w:rPr>
              <w:t>Permitir que o termo de guarda e responsabilidade possa ser parametrizado pelo próprio usuário, permitindo-lhe selecionar campos a serem impressos bem como selecionar a disposição desses campos dentro do corpo do documento;</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4.5</w:t>
            </w:r>
          </w:p>
        </w:tc>
        <w:tc>
          <w:tcPr>
            <w:tcW w:w="8363" w:type="dxa"/>
            <w:vAlign w:val="center"/>
          </w:tcPr>
          <w:p w:rsidR="00440833" w:rsidRPr="00E9692B" w:rsidRDefault="00440833" w:rsidP="0071701B">
            <w:pPr>
              <w:spacing w:after="0"/>
              <w:rPr>
                <w:color w:val="000000"/>
              </w:rPr>
            </w:pPr>
            <w:r w:rsidRPr="00E9692B">
              <w:rPr>
                <w:color w:val="000000"/>
              </w:rPr>
              <w:t>Permitir o registro da abertura e do fechamento do inventário, bloqueando a movimentação ou destinação de bens durante a sua realização;</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4.6</w:t>
            </w:r>
          </w:p>
        </w:tc>
        <w:tc>
          <w:tcPr>
            <w:tcW w:w="8363" w:type="dxa"/>
            <w:vAlign w:val="center"/>
          </w:tcPr>
          <w:p w:rsidR="00440833" w:rsidRPr="00E9692B" w:rsidRDefault="00440833" w:rsidP="0071701B">
            <w:pPr>
              <w:spacing w:after="0"/>
              <w:rPr>
                <w:color w:val="000000"/>
              </w:rPr>
            </w:pPr>
            <w:r w:rsidRPr="00E9692B">
              <w:rPr>
                <w:color w:val="000000"/>
              </w:rPr>
              <w:t>Permitir o registro pelo responsável, da conformidade do inventário;</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4.7</w:t>
            </w:r>
          </w:p>
        </w:tc>
        <w:tc>
          <w:tcPr>
            <w:tcW w:w="8363" w:type="dxa"/>
            <w:vAlign w:val="center"/>
          </w:tcPr>
          <w:p w:rsidR="00440833" w:rsidRPr="00E9692B" w:rsidRDefault="00440833" w:rsidP="0071701B">
            <w:pPr>
              <w:spacing w:after="0"/>
              <w:rPr>
                <w:color w:val="000000"/>
              </w:rPr>
            </w:pPr>
            <w:r w:rsidRPr="00E9692B">
              <w:rPr>
                <w:color w:val="000000"/>
              </w:rPr>
              <w:t>Permitir a transferência pela comissão de inventário de bens localizados, mas pertencentes a outro setor, durante o inventário;</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4.8</w:t>
            </w:r>
          </w:p>
        </w:tc>
        <w:tc>
          <w:tcPr>
            <w:tcW w:w="8363" w:type="dxa"/>
            <w:vAlign w:val="center"/>
          </w:tcPr>
          <w:p w:rsidR="00440833" w:rsidRPr="00E9692B" w:rsidRDefault="00440833" w:rsidP="0071701B">
            <w:pPr>
              <w:spacing w:after="0"/>
              <w:rPr>
                <w:color w:val="000000"/>
              </w:rPr>
            </w:pPr>
            <w:r w:rsidRPr="00E9692B">
              <w:rPr>
                <w:color w:val="000000"/>
              </w:rPr>
              <w:t>Possuir no inventário patrimonial mecanismo preparado para coleta de dados, mais conhecido como Coletor de Dados, tornando dessa maneira o processo sem intervenção manual, podendo exportar e importar as informações do Inventário.</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4.9</w:t>
            </w:r>
          </w:p>
        </w:tc>
        <w:tc>
          <w:tcPr>
            <w:tcW w:w="8363" w:type="dxa"/>
            <w:vAlign w:val="center"/>
          </w:tcPr>
          <w:p w:rsidR="00440833" w:rsidRPr="00E9692B" w:rsidRDefault="00440833" w:rsidP="0071701B">
            <w:pPr>
              <w:spacing w:after="0"/>
              <w:rPr>
                <w:color w:val="000000"/>
              </w:rPr>
            </w:pPr>
            <w:r w:rsidRPr="00E9692B">
              <w:rPr>
                <w:color w:val="000000"/>
              </w:rPr>
              <w:t>Permitir o controle da destinação dos bens patrimoniais em desuso, efetivando sua baixa;</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4.10</w:t>
            </w:r>
          </w:p>
        </w:tc>
        <w:tc>
          <w:tcPr>
            <w:tcW w:w="8363" w:type="dxa"/>
            <w:vAlign w:val="center"/>
          </w:tcPr>
          <w:p w:rsidR="00440833" w:rsidRPr="00E9692B" w:rsidRDefault="00440833" w:rsidP="0071701B">
            <w:pPr>
              <w:spacing w:after="0"/>
              <w:rPr>
                <w:color w:val="000000"/>
              </w:rPr>
            </w:pPr>
            <w:r w:rsidRPr="00E9692B">
              <w:rPr>
                <w:color w:val="000000"/>
              </w:rPr>
              <w:t>Manter controle sobre vencimento dos prazos de garantia do fabricante;</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4.11</w:t>
            </w:r>
          </w:p>
        </w:tc>
        <w:tc>
          <w:tcPr>
            <w:tcW w:w="8363" w:type="dxa"/>
            <w:vAlign w:val="center"/>
          </w:tcPr>
          <w:p w:rsidR="00440833" w:rsidRPr="00E9692B" w:rsidRDefault="00440833" w:rsidP="0071701B">
            <w:pPr>
              <w:spacing w:after="0"/>
              <w:rPr>
                <w:color w:val="000000"/>
              </w:rPr>
            </w:pPr>
            <w:r w:rsidRPr="00E9692B">
              <w:rPr>
                <w:color w:val="000000"/>
              </w:rPr>
              <w:t>Registrar e emitir relatórios das manutenções preventivas e corretivas dos bens;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4.12</w:t>
            </w:r>
          </w:p>
        </w:tc>
        <w:tc>
          <w:tcPr>
            <w:tcW w:w="8363" w:type="dxa"/>
            <w:vAlign w:val="center"/>
          </w:tcPr>
          <w:p w:rsidR="00440833" w:rsidRPr="00E9692B" w:rsidRDefault="00440833" w:rsidP="0071701B">
            <w:pPr>
              <w:spacing w:after="0"/>
              <w:rPr>
                <w:color w:val="000000"/>
              </w:rPr>
            </w:pPr>
            <w:r w:rsidRPr="00E9692B">
              <w:rPr>
                <w:color w:val="000000"/>
              </w:rPr>
              <w:t>Emitir etiquetas de controle patrimonial, inclusive com código de barras para leitura ótica;</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4.13</w:t>
            </w:r>
          </w:p>
        </w:tc>
        <w:tc>
          <w:tcPr>
            <w:tcW w:w="8363" w:type="dxa"/>
            <w:vAlign w:val="center"/>
          </w:tcPr>
          <w:p w:rsidR="00440833" w:rsidRPr="00E9692B" w:rsidRDefault="00440833" w:rsidP="0071701B">
            <w:pPr>
              <w:spacing w:after="0"/>
              <w:rPr>
                <w:color w:val="000000"/>
              </w:rPr>
            </w:pPr>
            <w:r w:rsidRPr="00E9692B">
              <w:rPr>
                <w:color w:val="000000"/>
              </w:rPr>
              <w:t xml:space="preserve">Permitir que a etiqueta de controle patrimonial possa ser parametrizada pelo próprio usuário, permitindo-lhe selecionar campos a serem impressos bem </w:t>
            </w:r>
            <w:r w:rsidRPr="00E9692B">
              <w:rPr>
                <w:color w:val="000000"/>
              </w:rPr>
              <w:lastRenderedPageBreak/>
              <w:t>como selecionar a disposição desses campos dentro do corpo da etiqueta;</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lastRenderedPageBreak/>
              <w:t>4.14</w:t>
            </w:r>
          </w:p>
        </w:tc>
        <w:tc>
          <w:tcPr>
            <w:tcW w:w="8363" w:type="dxa"/>
            <w:vAlign w:val="center"/>
          </w:tcPr>
          <w:p w:rsidR="00440833" w:rsidRPr="00E9692B" w:rsidRDefault="00440833" w:rsidP="0071701B">
            <w:pPr>
              <w:spacing w:after="0"/>
              <w:rPr>
                <w:color w:val="000000"/>
              </w:rPr>
            </w:pPr>
            <w:r w:rsidRPr="00E9692B">
              <w:rPr>
                <w:color w:val="000000"/>
              </w:rPr>
              <w:t>Possibilitar o registro das Avaliações Patrimoniais de modo geral</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4.15</w:t>
            </w:r>
          </w:p>
        </w:tc>
        <w:tc>
          <w:tcPr>
            <w:tcW w:w="8363" w:type="dxa"/>
            <w:vAlign w:val="center"/>
          </w:tcPr>
          <w:p w:rsidR="00440833" w:rsidRPr="00E9692B" w:rsidRDefault="00440833" w:rsidP="0071701B">
            <w:pPr>
              <w:spacing w:after="0"/>
              <w:rPr>
                <w:color w:val="000000"/>
              </w:rPr>
            </w:pPr>
            <w:r w:rsidRPr="00E9692B">
              <w:rPr>
                <w:color w:val="000000"/>
              </w:rPr>
              <w:t>Emitir relatórios destinados à prestação de contas;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4.16</w:t>
            </w:r>
          </w:p>
        </w:tc>
        <w:tc>
          <w:tcPr>
            <w:tcW w:w="8363" w:type="dxa"/>
            <w:vAlign w:val="center"/>
          </w:tcPr>
          <w:p w:rsidR="00440833" w:rsidRPr="00E9692B" w:rsidRDefault="00440833" w:rsidP="0071701B">
            <w:pPr>
              <w:spacing w:after="0"/>
              <w:rPr>
                <w:color w:val="000000"/>
              </w:rPr>
            </w:pPr>
            <w:r w:rsidRPr="00E9692B">
              <w:rPr>
                <w:color w:val="000000"/>
              </w:rPr>
              <w:t>Emitir nota de transferência de bens;</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4.17</w:t>
            </w:r>
          </w:p>
        </w:tc>
        <w:tc>
          <w:tcPr>
            <w:tcW w:w="8363" w:type="dxa"/>
            <w:vAlign w:val="center"/>
          </w:tcPr>
          <w:p w:rsidR="00440833" w:rsidRPr="00E9692B" w:rsidRDefault="00440833" w:rsidP="0071701B">
            <w:pPr>
              <w:spacing w:after="0"/>
              <w:rPr>
                <w:color w:val="000000"/>
              </w:rPr>
            </w:pPr>
            <w:r w:rsidRPr="00E9692B">
              <w:rPr>
                <w:color w:val="000000"/>
              </w:rPr>
              <w:t>Permitir que a nota de transferência de bens possa ser parametrizada pelo próprio usuário, permitindo-lhe selecionar campos a serem impressos bem como selecionar a disposição desses campos dentro do corpo do documento;</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4.18</w:t>
            </w:r>
          </w:p>
        </w:tc>
        <w:tc>
          <w:tcPr>
            <w:tcW w:w="8363" w:type="dxa"/>
            <w:vAlign w:val="center"/>
          </w:tcPr>
          <w:p w:rsidR="00440833" w:rsidRPr="00E9692B" w:rsidRDefault="00440833" w:rsidP="0071701B">
            <w:pPr>
              <w:spacing w:after="0"/>
              <w:rPr>
                <w:color w:val="000000"/>
              </w:rPr>
            </w:pPr>
            <w:r w:rsidRPr="00E9692B">
              <w:rPr>
                <w:color w:val="000000"/>
              </w:rPr>
              <w:t>Possibilitar a vinculação entre itens patrimoniais (agregação), de forma que possam ser tratados como um único bem, possibilitando sua desvinculação a qualquer momento;</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4.19</w:t>
            </w:r>
          </w:p>
        </w:tc>
        <w:tc>
          <w:tcPr>
            <w:tcW w:w="8363" w:type="dxa"/>
            <w:vAlign w:val="center"/>
          </w:tcPr>
          <w:p w:rsidR="00440833" w:rsidRPr="00E9692B" w:rsidRDefault="00440833" w:rsidP="0071701B">
            <w:pPr>
              <w:spacing w:after="0"/>
              <w:rPr>
                <w:color w:val="000000"/>
              </w:rPr>
            </w:pPr>
            <w:r w:rsidRPr="00E9692B">
              <w:rPr>
                <w:color w:val="000000"/>
              </w:rPr>
              <w:t>Manter registro histórico de toda a movimentação dos itens patrimoniais;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4.20</w:t>
            </w:r>
          </w:p>
        </w:tc>
        <w:tc>
          <w:tcPr>
            <w:tcW w:w="8363" w:type="dxa"/>
            <w:vAlign w:val="center"/>
          </w:tcPr>
          <w:p w:rsidR="00440833" w:rsidRPr="00E9692B" w:rsidRDefault="00440833" w:rsidP="0071701B">
            <w:pPr>
              <w:spacing w:after="0"/>
              <w:rPr>
                <w:color w:val="000000"/>
              </w:rPr>
            </w:pPr>
            <w:r w:rsidRPr="00E9692B">
              <w:rPr>
                <w:color w:val="000000"/>
              </w:rPr>
              <w:t>Permitir que em qualquer ponto do sistema um item possa ser acessado tanto pelo seu código interno como pela placa de identificação;</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4.21</w:t>
            </w:r>
          </w:p>
        </w:tc>
        <w:tc>
          <w:tcPr>
            <w:tcW w:w="8363" w:type="dxa"/>
            <w:vAlign w:val="center"/>
          </w:tcPr>
          <w:p w:rsidR="00440833" w:rsidRPr="00E9692B" w:rsidRDefault="00440833" w:rsidP="0071701B">
            <w:pPr>
              <w:spacing w:after="0"/>
              <w:rPr>
                <w:color w:val="000000"/>
              </w:rPr>
            </w:pPr>
            <w:r w:rsidRPr="00E9692B">
              <w:rPr>
                <w:color w:val="000000"/>
              </w:rPr>
              <w:t>Permitir registrar o processo licitatório, empenho e nota fiscal, referentes ao item;</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4.22</w:t>
            </w:r>
          </w:p>
        </w:tc>
        <w:tc>
          <w:tcPr>
            <w:tcW w:w="8363" w:type="dxa"/>
            <w:vAlign w:val="center"/>
          </w:tcPr>
          <w:p w:rsidR="00440833" w:rsidRPr="00E9692B" w:rsidRDefault="00440833" w:rsidP="0071701B">
            <w:pPr>
              <w:spacing w:after="0"/>
              <w:rPr>
                <w:color w:val="000000"/>
              </w:rPr>
            </w:pPr>
            <w:r w:rsidRPr="00E9692B">
              <w:rPr>
                <w:color w:val="000000"/>
              </w:rPr>
              <w:t>Permitir transferência individual, parcial ou global de itens;</w:t>
            </w:r>
          </w:p>
        </w:tc>
      </w:tr>
      <w:tr w:rsidR="00440833" w:rsidRPr="00E9692B" w:rsidTr="002E2829">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4.23</w:t>
            </w:r>
          </w:p>
        </w:tc>
        <w:tc>
          <w:tcPr>
            <w:tcW w:w="8363" w:type="dxa"/>
            <w:vAlign w:val="center"/>
          </w:tcPr>
          <w:p w:rsidR="00440833" w:rsidRPr="00E9692B" w:rsidRDefault="00440833" w:rsidP="0071701B">
            <w:pPr>
              <w:spacing w:after="0"/>
              <w:rPr>
                <w:color w:val="000000"/>
              </w:rPr>
            </w:pPr>
            <w:r w:rsidRPr="00E9692B">
              <w:rPr>
                <w:color w:val="000000"/>
              </w:rPr>
              <w:t>Possuir controle sobre a Ativação ou não dos Bens gerando o respectivo reflexo contábil em tempo real;</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4.24</w:t>
            </w:r>
          </w:p>
        </w:tc>
        <w:tc>
          <w:tcPr>
            <w:tcW w:w="8363" w:type="dxa"/>
            <w:vAlign w:val="center"/>
          </w:tcPr>
          <w:p w:rsidR="00440833" w:rsidRPr="00E9692B" w:rsidRDefault="00440833" w:rsidP="0071701B">
            <w:pPr>
              <w:spacing w:after="0"/>
              <w:rPr>
                <w:color w:val="000000"/>
              </w:rPr>
            </w:pPr>
            <w:r w:rsidRPr="00E9692B">
              <w:rPr>
                <w:color w:val="000000"/>
              </w:rPr>
              <w:t>Possibilitar o registro das Depreciações Patrimoniais com foco na NBCASP, tendo no mínimo 2 métodos de depreciação, sendo o Quotas Constantes/Linear ou Unidades Produzidas;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4.25</w:t>
            </w:r>
          </w:p>
        </w:tc>
        <w:tc>
          <w:tcPr>
            <w:tcW w:w="8363" w:type="dxa"/>
            <w:vAlign w:val="center"/>
          </w:tcPr>
          <w:p w:rsidR="00440833" w:rsidRPr="00E9692B" w:rsidRDefault="00440833" w:rsidP="0071701B">
            <w:pPr>
              <w:spacing w:after="0"/>
              <w:rPr>
                <w:color w:val="000000"/>
              </w:rPr>
            </w:pPr>
            <w:r w:rsidRPr="00E9692B">
              <w:rPr>
                <w:color w:val="000000"/>
              </w:rPr>
              <w:t>Emitir Demonstrativo Patrimonial focado em Contas Contábeis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4.26</w:t>
            </w:r>
          </w:p>
        </w:tc>
        <w:tc>
          <w:tcPr>
            <w:tcW w:w="8363" w:type="dxa"/>
            <w:vAlign w:val="center"/>
          </w:tcPr>
          <w:p w:rsidR="00440833" w:rsidRPr="00E9692B" w:rsidRDefault="00440833" w:rsidP="0071701B">
            <w:pPr>
              <w:spacing w:after="0"/>
              <w:rPr>
                <w:color w:val="000000"/>
              </w:rPr>
            </w:pPr>
            <w:r w:rsidRPr="00E9692B">
              <w:rPr>
                <w:color w:val="000000"/>
              </w:rPr>
              <w:t>Possibilitar, através de consulta, detalhar a movimentação contábil originada pelos bens patrimoniais e em comodatos</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4.27</w:t>
            </w:r>
          </w:p>
        </w:tc>
        <w:tc>
          <w:tcPr>
            <w:tcW w:w="8363" w:type="dxa"/>
            <w:vAlign w:val="center"/>
          </w:tcPr>
          <w:p w:rsidR="00440833" w:rsidRPr="00E9692B" w:rsidRDefault="00440833" w:rsidP="0071701B">
            <w:pPr>
              <w:spacing w:after="0"/>
              <w:rPr>
                <w:color w:val="000000"/>
              </w:rPr>
            </w:pPr>
            <w:r w:rsidRPr="00E9692B">
              <w:rPr>
                <w:color w:val="000000"/>
              </w:rPr>
              <w:t>Permitir que no momento da Avaliação Patrimonial possa ser realizada a manutenção não só de valores mas também de Situação, Estado de Conservação e qual a Comissão que atestou as novas caracterizações/valores do bem;</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rPr>
              <w:br w:type="page"/>
            </w:r>
            <w:r w:rsidRPr="00E9692B">
              <w:rPr>
                <w:b/>
                <w:color w:val="000000"/>
              </w:rPr>
              <w:t>4.28</w:t>
            </w:r>
          </w:p>
        </w:tc>
        <w:tc>
          <w:tcPr>
            <w:tcW w:w="8363" w:type="dxa"/>
            <w:vAlign w:val="center"/>
          </w:tcPr>
          <w:p w:rsidR="00440833" w:rsidRPr="00E9692B" w:rsidRDefault="00440833" w:rsidP="0071701B">
            <w:pPr>
              <w:spacing w:after="0"/>
              <w:rPr>
                <w:color w:val="000000"/>
              </w:rPr>
            </w:pPr>
            <w:r w:rsidRPr="00E9692B">
              <w:rPr>
                <w:color w:val="000000"/>
              </w:rPr>
              <w:t>Ao realizar a Avaliação Patrimonial de um bem que está no decorrer de sua vida útil com cálculos de depreciação em andamento, calcular automaticamente da Depreciação Parcial;</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4.29</w:t>
            </w:r>
          </w:p>
        </w:tc>
        <w:tc>
          <w:tcPr>
            <w:tcW w:w="8363" w:type="dxa"/>
            <w:vAlign w:val="center"/>
          </w:tcPr>
          <w:p w:rsidR="00440833" w:rsidRPr="00E9692B" w:rsidRDefault="00440833" w:rsidP="0071701B">
            <w:pPr>
              <w:spacing w:after="0"/>
              <w:rPr>
                <w:color w:val="000000"/>
              </w:rPr>
            </w:pPr>
            <w:r w:rsidRPr="00E9692B">
              <w:rPr>
                <w:color w:val="000000"/>
              </w:rPr>
              <w:t>Permitir que os Estornos de movimentação com reflexo contábil possam ser realizados com foco contábil: encontrar o movimento de origem para poder estorná-los. Deve ser gerado o respectivo reflexo contábil do estorno em tempo real com a contabilidade</w:t>
            </w:r>
            <w:r w:rsidR="00EF67C5" w:rsidRPr="00E9692B">
              <w:rPr>
                <w:color w:val="000000"/>
              </w:rPr>
              <w:t>;</w:t>
            </w:r>
          </w:p>
        </w:tc>
      </w:tr>
      <w:tr w:rsidR="00440833" w:rsidRPr="00E9692B" w:rsidTr="002E2829">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4.30</w:t>
            </w:r>
          </w:p>
        </w:tc>
        <w:tc>
          <w:tcPr>
            <w:tcW w:w="8363" w:type="dxa"/>
            <w:vAlign w:val="center"/>
          </w:tcPr>
          <w:p w:rsidR="00440833" w:rsidRPr="00E9692B" w:rsidRDefault="00440833" w:rsidP="0071701B">
            <w:pPr>
              <w:spacing w:after="0"/>
              <w:rPr>
                <w:color w:val="000000"/>
              </w:rPr>
            </w:pPr>
            <w:r w:rsidRPr="00E9692B">
              <w:rPr>
                <w:color w:val="000000"/>
              </w:rPr>
              <w:t xml:space="preserve">Permitir que os custos </w:t>
            </w:r>
            <w:proofErr w:type="spellStart"/>
            <w:r w:rsidRPr="00E9692B">
              <w:rPr>
                <w:color w:val="000000"/>
              </w:rPr>
              <w:t>subsequentes</w:t>
            </w:r>
            <w:proofErr w:type="spellEnd"/>
            <w:r w:rsidRPr="00E9692B">
              <w:rPr>
                <w:color w:val="000000"/>
              </w:rPr>
              <w:t xml:space="preserve"> existentes para o bem possam ser registrados como valor adicional (quando se encaixarem como tal) e inclusive incluir estes novos valores para base de cálculo de depreciação</w:t>
            </w:r>
            <w:r w:rsidR="00EF67C5" w:rsidRPr="00E9692B">
              <w:rPr>
                <w:color w:val="000000"/>
              </w:rPr>
              <w:t>.</w:t>
            </w:r>
          </w:p>
        </w:tc>
      </w:tr>
    </w:tbl>
    <w:p w:rsidR="00440833" w:rsidRPr="00E9692B" w:rsidRDefault="00440833" w:rsidP="0071701B">
      <w:pPr>
        <w:spacing w:after="0"/>
      </w:pPr>
    </w:p>
    <w:tbl>
      <w:tblPr>
        <w:tblW w:w="93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8254"/>
      </w:tblGrid>
      <w:tr w:rsidR="00440833" w:rsidRPr="00E9692B" w:rsidTr="00D4593C">
        <w:trPr>
          <w:trHeight w:val="278"/>
        </w:trPr>
        <w:tc>
          <w:tcPr>
            <w:tcW w:w="9388" w:type="dxa"/>
            <w:gridSpan w:val="2"/>
            <w:shd w:val="clear" w:color="auto" w:fill="F2F2F2"/>
            <w:vAlign w:val="center"/>
          </w:tcPr>
          <w:p w:rsidR="00440833" w:rsidRPr="00E9692B" w:rsidRDefault="00440833" w:rsidP="0071701B">
            <w:pPr>
              <w:pStyle w:val="PargrafodaLista"/>
              <w:numPr>
                <w:ilvl w:val="0"/>
                <w:numId w:val="3"/>
              </w:numPr>
              <w:spacing w:after="0"/>
              <w:jc w:val="left"/>
              <w:rPr>
                <w:b/>
                <w:color w:val="000000"/>
              </w:rPr>
            </w:pPr>
            <w:r w:rsidRPr="00E9692B">
              <w:rPr>
                <w:b/>
                <w:color w:val="000000"/>
              </w:rPr>
              <w:t>SISTEMA DE TRAMITAÇÃO DE PROCESSOS</w:t>
            </w:r>
          </w:p>
        </w:tc>
      </w:tr>
      <w:tr w:rsidR="00440833" w:rsidRPr="00E9692B" w:rsidTr="00293BA0">
        <w:trPr>
          <w:trHeight w:val="418"/>
        </w:trPr>
        <w:tc>
          <w:tcPr>
            <w:tcW w:w="1134" w:type="dxa"/>
            <w:vAlign w:val="center"/>
          </w:tcPr>
          <w:p w:rsidR="00440833" w:rsidRPr="00E9692B" w:rsidRDefault="00440833" w:rsidP="0071701B">
            <w:pPr>
              <w:spacing w:after="0"/>
              <w:jc w:val="center"/>
              <w:rPr>
                <w:b/>
                <w:bCs/>
                <w:color w:val="000000"/>
              </w:rPr>
            </w:pPr>
            <w:r w:rsidRPr="00E9692B">
              <w:rPr>
                <w:b/>
                <w:bCs/>
                <w:color w:val="000000"/>
              </w:rPr>
              <w:t>Item</w:t>
            </w:r>
          </w:p>
        </w:tc>
        <w:tc>
          <w:tcPr>
            <w:tcW w:w="8254" w:type="dxa"/>
            <w:vAlign w:val="center"/>
          </w:tcPr>
          <w:p w:rsidR="00440833" w:rsidRPr="00E9692B" w:rsidRDefault="00440833" w:rsidP="0071701B">
            <w:pPr>
              <w:spacing w:after="0"/>
              <w:jc w:val="center"/>
              <w:rPr>
                <w:b/>
                <w:bCs/>
                <w:color w:val="000000"/>
              </w:rPr>
            </w:pPr>
            <w:r w:rsidRPr="00E9692B">
              <w:rPr>
                <w:b/>
                <w:bCs/>
                <w:color w:val="000000"/>
              </w:rPr>
              <w:t>Descrição</w:t>
            </w:r>
          </w:p>
        </w:tc>
      </w:tr>
      <w:tr w:rsidR="00440833" w:rsidRPr="00E9692B" w:rsidTr="00293BA0">
        <w:trPr>
          <w:trHeight w:val="597"/>
        </w:trPr>
        <w:tc>
          <w:tcPr>
            <w:tcW w:w="1134" w:type="dxa"/>
            <w:vAlign w:val="center"/>
          </w:tcPr>
          <w:p w:rsidR="00440833" w:rsidRPr="00E9692B" w:rsidRDefault="00440833" w:rsidP="0071701B">
            <w:pPr>
              <w:spacing w:after="0"/>
              <w:jc w:val="center"/>
              <w:rPr>
                <w:b/>
              </w:rPr>
            </w:pPr>
            <w:r w:rsidRPr="00E9692B">
              <w:rPr>
                <w:b/>
              </w:rPr>
              <w:br w:type="page"/>
              <w:t>5.1</w:t>
            </w:r>
          </w:p>
        </w:tc>
        <w:tc>
          <w:tcPr>
            <w:tcW w:w="8254" w:type="dxa"/>
            <w:vAlign w:val="center"/>
          </w:tcPr>
          <w:p w:rsidR="00440833" w:rsidRPr="00E9692B" w:rsidRDefault="00440833" w:rsidP="0071701B">
            <w:pPr>
              <w:spacing w:after="0"/>
              <w:rPr>
                <w:b/>
              </w:rPr>
            </w:pPr>
            <w:r w:rsidRPr="00E9692B">
              <w:rPr>
                <w:b/>
              </w:rPr>
              <w:t>Tramitação de Processos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lastRenderedPageBreak/>
              <w:t>5.1.1</w:t>
            </w:r>
          </w:p>
        </w:tc>
        <w:tc>
          <w:tcPr>
            <w:tcW w:w="8254" w:type="dxa"/>
            <w:vAlign w:val="center"/>
          </w:tcPr>
          <w:p w:rsidR="00440833" w:rsidRPr="00E9692B" w:rsidRDefault="00440833" w:rsidP="0071701B">
            <w:pPr>
              <w:spacing w:after="0"/>
            </w:pPr>
            <w:r w:rsidRPr="00E9692B">
              <w:t>Integrar-se ao sistema de arrecadação para verificar a situação de adimplência ou inadimplência do requerente;</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5.1.2</w:t>
            </w:r>
          </w:p>
        </w:tc>
        <w:tc>
          <w:tcPr>
            <w:tcW w:w="8254" w:type="dxa"/>
            <w:vAlign w:val="center"/>
          </w:tcPr>
          <w:p w:rsidR="00440833" w:rsidRPr="00E9692B" w:rsidRDefault="00440833" w:rsidP="0071701B">
            <w:pPr>
              <w:spacing w:after="0"/>
            </w:pPr>
            <w:r w:rsidRPr="00E9692B">
              <w:t xml:space="preserve">Permitir a parametrização da numeração dos processos permitindo a adoção de numeração </w:t>
            </w:r>
            <w:proofErr w:type="spellStart"/>
            <w:r w:rsidRPr="00E9692B">
              <w:t>sequencial</w:t>
            </w:r>
            <w:proofErr w:type="spellEnd"/>
            <w:r w:rsidRPr="00E9692B">
              <w:t xml:space="preserve"> única, </w:t>
            </w:r>
            <w:proofErr w:type="spellStart"/>
            <w:r w:rsidRPr="00E9692B">
              <w:t>sequencial</w:t>
            </w:r>
            <w:proofErr w:type="spellEnd"/>
            <w:r w:rsidRPr="00E9692B">
              <w:t xml:space="preserve"> única dentro do ano, </w:t>
            </w:r>
            <w:proofErr w:type="spellStart"/>
            <w:r w:rsidRPr="00E9692B">
              <w:t>sequencial</w:t>
            </w:r>
            <w:proofErr w:type="spellEnd"/>
            <w:r w:rsidRPr="00E9692B">
              <w:t xml:space="preserve"> única dentro de cada mês;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5.1.3</w:t>
            </w:r>
          </w:p>
        </w:tc>
        <w:tc>
          <w:tcPr>
            <w:tcW w:w="8254" w:type="dxa"/>
            <w:vAlign w:val="center"/>
          </w:tcPr>
          <w:p w:rsidR="00440833" w:rsidRPr="00E9692B" w:rsidRDefault="00440833" w:rsidP="0071701B">
            <w:pPr>
              <w:spacing w:after="0"/>
            </w:pPr>
            <w:r w:rsidRPr="00E9692B">
              <w:t>Possuir tabela parametrizável de valores das taxas de expediente;</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5.1.4</w:t>
            </w:r>
          </w:p>
        </w:tc>
        <w:tc>
          <w:tcPr>
            <w:tcW w:w="8254" w:type="dxa"/>
            <w:vAlign w:val="center"/>
          </w:tcPr>
          <w:p w:rsidR="00440833" w:rsidRPr="00E9692B" w:rsidRDefault="00440833" w:rsidP="0071701B">
            <w:pPr>
              <w:spacing w:after="0"/>
            </w:pPr>
            <w:r w:rsidRPr="00E9692B">
              <w:t>Emitir documento de arrecadação de taxas de expediente diversas, inclusive possibilitando a impressão de código de barras para recebimento pela rede bancária (boleto de cobrança);</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5.1.5</w:t>
            </w:r>
          </w:p>
        </w:tc>
        <w:tc>
          <w:tcPr>
            <w:tcW w:w="8254" w:type="dxa"/>
            <w:vAlign w:val="center"/>
          </w:tcPr>
          <w:p w:rsidR="00440833" w:rsidRPr="00E9692B" w:rsidRDefault="00440833" w:rsidP="0071701B">
            <w:pPr>
              <w:spacing w:after="0"/>
            </w:pPr>
            <w:r w:rsidRPr="00E9692B">
              <w:t>Permitir a emissão parcelada das taxas de expediente diversas;</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5.1.6</w:t>
            </w:r>
          </w:p>
        </w:tc>
        <w:tc>
          <w:tcPr>
            <w:tcW w:w="8254" w:type="dxa"/>
            <w:vAlign w:val="center"/>
          </w:tcPr>
          <w:p w:rsidR="00440833" w:rsidRPr="00E9692B" w:rsidRDefault="00440833" w:rsidP="0071701B">
            <w:pPr>
              <w:spacing w:after="0"/>
            </w:pPr>
            <w:r w:rsidRPr="00E9692B">
              <w:t>Disponibilizar rotina de formatação das guias de recolhimento, permitindo aos próprios usuários selecionar os campos constantes na referida guia;</w:t>
            </w:r>
          </w:p>
        </w:tc>
      </w:tr>
      <w:tr w:rsidR="00440833" w:rsidRPr="00E9692B" w:rsidTr="00293BA0">
        <w:trPr>
          <w:trHeight w:val="234"/>
        </w:trPr>
        <w:tc>
          <w:tcPr>
            <w:tcW w:w="1134" w:type="dxa"/>
            <w:vAlign w:val="center"/>
          </w:tcPr>
          <w:p w:rsidR="00440833" w:rsidRPr="00E9692B" w:rsidRDefault="00440833" w:rsidP="0071701B">
            <w:pPr>
              <w:spacing w:after="0"/>
              <w:jc w:val="center"/>
              <w:rPr>
                <w:b/>
              </w:rPr>
            </w:pPr>
            <w:r w:rsidRPr="00E9692B">
              <w:rPr>
                <w:b/>
              </w:rPr>
              <w:t>5.1.7</w:t>
            </w:r>
          </w:p>
        </w:tc>
        <w:tc>
          <w:tcPr>
            <w:tcW w:w="8254" w:type="dxa"/>
            <w:vAlign w:val="center"/>
          </w:tcPr>
          <w:p w:rsidR="00440833" w:rsidRPr="00E9692B" w:rsidRDefault="00440833" w:rsidP="0071701B">
            <w:pPr>
              <w:spacing w:after="0"/>
            </w:pPr>
            <w:r w:rsidRPr="00E9692B">
              <w:t xml:space="preserve">Permitir a criação de </w:t>
            </w:r>
            <w:proofErr w:type="spellStart"/>
            <w:r w:rsidRPr="00E9692B">
              <w:t>multiprotocolos</w:t>
            </w:r>
            <w:proofErr w:type="spellEnd"/>
            <w:r w:rsidRPr="00E9692B">
              <w:t>, utilizando numeração única de processo na entidade;</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5.1.8</w:t>
            </w:r>
          </w:p>
        </w:tc>
        <w:tc>
          <w:tcPr>
            <w:tcW w:w="8254" w:type="dxa"/>
            <w:vAlign w:val="center"/>
          </w:tcPr>
          <w:p w:rsidR="00440833" w:rsidRPr="00E9692B" w:rsidRDefault="00440833" w:rsidP="0071701B">
            <w:pPr>
              <w:spacing w:after="0"/>
            </w:pPr>
            <w:r w:rsidRPr="00E9692B">
              <w:t>Permitir a criação de roteiros pré-estabelecidos para o processo.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5.1.9</w:t>
            </w:r>
          </w:p>
        </w:tc>
        <w:tc>
          <w:tcPr>
            <w:tcW w:w="8254" w:type="dxa"/>
            <w:vAlign w:val="center"/>
          </w:tcPr>
          <w:p w:rsidR="00440833" w:rsidRPr="00E9692B" w:rsidRDefault="00440833" w:rsidP="0071701B">
            <w:pPr>
              <w:spacing w:after="0"/>
            </w:pPr>
            <w:r w:rsidRPr="00E9692B">
              <w:t xml:space="preserve">Permitir a juntada de processos por anexação ou </w:t>
            </w:r>
            <w:proofErr w:type="spellStart"/>
            <w:r w:rsidRPr="00E9692B">
              <w:t>apensação</w:t>
            </w:r>
            <w:proofErr w:type="spellEnd"/>
            <w:r w:rsidRPr="00E9692B">
              <w:t>;</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5.1.10</w:t>
            </w:r>
          </w:p>
        </w:tc>
        <w:tc>
          <w:tcPr>
            <w:tcW w:w="8254" w:type="dxa"/>
            <w:vAlign w:val="center"/>
          </w:tcPr>
          <w:p w:rsidR="00440833" w:rsidRPr="00E9692B" w:rsidRDefault="00440833" w:rsidP="0071701B">
            <w:pPr>
              <w:spacing w:after="0"/>
            </w:pPr>
            <w:r w:rsidRPr="00E9692B">
              <w:t>Possuir o recurso de assinatura eletrônica no controle da tramitação dos processos;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5.1.11</w:t>
            </w:r>
          </w:p>
        </w:tc>
        <w:tc>
          <w:tcPr>
            <w:tcW w:w="8254" w:type="dxa"/>
            <w:vAlign w:val="center"/>
          </w:tcPr>
          <w:p w:rsidR="00440833" w:rsidRPr="00E9692B" w:rsidRDefault="00440833" w:rsidP="0071701B">
            <w:pPr>
              <w:spacing w:after="0"/>
            </w:pPr>
            <w:r w:rsidRPr="00E9692B">
              <w:t>Permitir a aferição dos custos relacionados às diversas atividades inerentes ao trâmite do processo, visando compará-las com os valores das taxas praticadas;</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5.1.12</w:t>
            </w:r>
          </w:p>
        </w:tc>
        <w:tc>
          <w:tcPr>
            <w:tcW w:w="8254" w:type="dxa"/>
            <w:vAlign w:val="center"/>
          </w:tcPr>
          <w:p w:rsidR="00440833" w:rsidRPr="00E9692B" w:rsidRDefault="00440833" w:rsidP="0071701B">
            <w:pPr>
              <w:spacing w:after="0"/>
            </w:pPr>
            <w:r w:rsidRPr="00E9692B">
              <w:t>Possuir rotina de arquivamento de processos, com identificação de sua localização física e controle de temporalidade de arquivamento;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5.1.13</w:t>
            </w:r>
          </w:p>
        </w:tc>
        <w:tc>
          <w:tcPr>
            <w:tcW w:w="8254" w:type="dxa"/>
            <w:vAlign w:val="center"/>
          </w:tcPr>
          <w:p w:rsidR="00440833" w:rsidRPr="00E9692B" w:rsidRDefault="00440833" w:rsidP="0071701B">
            <w:pPr>
              <w:spacing w:after="0"/>
            </w:pPr>
            <w:r w:rsidRPr="00E9692B">
              <w:t>Possuir rotina para registro da entrega da documentação do processo ao requerente, possibilitando a emissão automática do Comprovante de Entrega.</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5.1.14</w:t>
            </w:r>
          </w:p>
        </w:tc>
        <w:tc>
          <w:tcPr>
            <w:tcW w:w="8254" w:type="dxa"/>
            <w:vAlign w:val="center"/>
          </w:tcPr>
          <w:p w:rsidR="00440833" w:rsidRPr="00E9692B" w:rsidRDefault="00440833" w:rsidP="0071701B">
            <w:pPr>
              <w:spacing w:after="0"/>
            </w:pPr>
            <w:r w:rsidRPr="00E9692B">
              <w:t>Permitir que o comprovante de entrega seja parametrizado pelo próprio usuário, permitindo-lhe selecionar campos a serem impressos bem como sua disposição dentro do documento;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5.1.15</w:t>
            </w:r>
          </w:p>
        </w:tc>
        <w:tc>
          <w:tcPr>
            <w:tcW w:w="8254" w:type="dxa"/>
            <w:vAlign w:val="center"/>
          </w:tcPr>
          <w:p w:rsidR="00440833" w:rsidRPr="00E9692B" w:rsidRDefault="00440833" w:rsidP="0071701B">
            <w:pPr>
              <w:spacing w:after="0"/>
            </w:pPr>
            <w:r w:rsidRPr="00E9692B">
              <w:t>Manter histórico da tramitação do processo;</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5.1.16</w:t>
            </w:r>
          </w:p>
        </w:tc>
        <w:tc>
          <w:tcPr>
            <w:tcW w:w="8254" w:type="dxa"/>
            <w:vAlign w:val="center"/>
          </w:tcPr>
          <w:p w:rsidR="00440833" w:rsidRPr="00E9692B" w:rsidRDefault="00440833" w:rsidP="0071701B">
            <w:pPr>
              <w:spacing w:after="0"/>
            </w:pPr>
            <w:r w:rsidRPr="00E9692B">
              <w:t>Emitir etiquetas de protocolo com identificação do processo por código de barras.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5.1.17</w:t>
            </w:r>
          </w:p>
        </w:tc>
        <w:tc>
          <w:tcPr>
            <w:tcW w:w="8254" w:type="dxa"/>
            <w:vAlign w:val="center"/>
          </w:tcPr>
          <w:p w:rsidR="00440833" w:rsidRPr="00E9692B" w:rsidRDefault="00440833" w:rsidP="0071701B">
            <w:pPr>
              <w:spacing w:after="0"/>
            </w:pPr>
            <w:r w:rsidRPr="00E9692B">
              <w:t>Permitir acesso aos processos por meio de leitura do código de barras em diversas funcionalidades de movimentação.</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5.1.18</w:t>
            </w:r>
          </w:p>
        </w:tc>
        <w:tc>
          <w:tcPr>
            <w:tcW w:w="8254" w:type="dxa"/>
            <w:vAlign w:val="center"/>
          </w:tcPr>
          <w:p w:rsidR="00440833" w:rsidRPr="00E9692B" w:rsidRDefault="00440833" w:rsidP="0071701B">
            <w:pPr>
              <w:spacing w:after="0"/>
            </w:pPr>
            <w:r w:rsidRPr="00E9692B">
              <w:t>Permitir que a etiqueta de protocolo seja parametrizada pelo próprio usuário, permitindo-lhe selecionar campos a serem impressos bem como selecionar a disposição desses campos dentro do corpo da etiqueta;</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5.1.19</w:t>
            </w:r>
          </w:p>
        </w:tc>
        <w:tc>
          <w:tcPr>
            <w:tcW w:w="8254" w:type="dxa"/>
            <w:vAlign w:val="center"/>
          </w:tcPr>
          <w:p w:rsidR="00440833" w:rsidRPr="00E9692B" w:rsidRDefault="00440833" w:rsidP="0071701B">
            <w:pPr>
              <w:spacing w:after="0"/>
            </w:pPr>
            <w:r w:rsidRPr="00E9692B">
              <w:t>Emitir comprovante de protocolização para o interessado no momento da inclusão do processo;</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5.1.20</w:t>
            </w:r>
          </w:p>
        </w:tc>
        <w:tc>
          <w:tcPr>
            <w:tcW w:w="8254" w:type="dxa"/>
            <w:vAlign w:val="center"/>
          </w:tcPr>
          <w:p w:rsidR="00440833" w:rsidRPr="00E9692B" w:rsidRDefault="00440833" w:rsidP="0071701B">
            <w:pPr>
              <w:spacing w:after="0"/>
            </w:pPr>
            <w:r w:rsidRPr="00E9692B">
              <w:t>Permitir que o comprovante de protocolização seja parametrizado pelo próprio usuário, permitindo-lhe selecionar campos a serem impressos bem como sua disposição dentro do documento;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5.1.21</w:t>
            </w:r>
          </w:p>
        </w:tc>
        <w:tc>
          <w:tcPr>
            <w:tcW w:w="8254" w:type="dxa"/>
            <w:vAlign w:val="center"/>
          </w:tcPr>
          <w:p w:rsidR="00440833" w:rsidRPr="00E9692B" w:rsidRDefault="00440833" w:rsidP="0071701B">
            <w:pPr>
              <w:spacing w:after="0"/>
            </w:pPr>
            <w:r w:rsidRPr="00E9692B">
              <w:t>Permitir a emissão e o armazenamento no próprio banco de dados de requerimentos e pareceres;</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5.1.22</w:t>
            </w:r>
          </w:p>
        </w:tc>
        <w:tc>
          <w:tcPr>
            <w:tcW w:w="8254" w:type="dxa"/>
            <w:vAlign w:val="center"/>
          </w:tcPr>
          <w:p w:rsidR="00440833" w:rsidRPr="00E9692B" w:rsidRDefault="00440833" w:rsidP="0071701B">
            <w:pPr>
              <w:spacing w:after="0"/>
            </w:pPr>
            <w:r w:rsidRPr="00E9692B">
              <w:t>Permitir que os requerimentos e pareceres sejam configurados pelo próprio usuário permitindo adicionar e / ou suprimir campos e figuras tipo bitmap;</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lastRenderedPageBreak/>
              <w:t>5.1.23</w:t>
            </w:r>
          </w:p>
        </w:tc>
        <w:tc>
          <w:tcPr>
            <w:tcW w:w="8254" w:type="dxa"/>
            <w:vAlign w:val="center"/>
          </w:tcPr>
          <w:p w:rsidR="00440833" w:rsidRPr="00E9692B" w:rsidRDefault="00440833" w:rsidP="0071701B">
            <w:pPr>
              <w:spacing w:after="0"/>
            </w:pPr>
            <w:r w:rsidRPr="00E9692B">
              <w:t>Possibilitar a consulta e emissão de prontuário do requerente detalhando todos os fatos e providências relacionadas a qualquer processo no qual o mesmo esteja envolvido;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5.1.24</w:t>
            </w:r>
          </w:p>
        </w:tc>
        <w:tc>
          <w:tcPr>
            <w:tcW w:w="8254" w:type="dxa"/>
            <w:vAlign w:val="center"/>
          </w:tcPr>
          <w:p w:rsidR="00440833" w:rsidRPr="00E9692B" w:rsidRDefault="00440833" w:rsidP="0071701B">
            <w:pPr>
              <w:spacing w:after="0"/>
            </w:pPr>
            <w:r w:rsidRPr="00E9692B">
              <w:t>Em processos que envolvam a edificação de imóveis, registrar dados relativos a área edificada, como tipo, finalidade, localização, área total, entre outras;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5.1.25</w:t>
            </w:r>
          </w:p>
        </w:tc>
        <w:tc>
          <w:tcPr>
            <w:tcW w:w="8254" w:type="dxa"/>
            <w:vAlign w:val="center"/>
          </w:tcPr>
          <w:p w:rsidR="00440833" w:rsidRPr="00E9692B" w:rsidRDefault="00440833" w:rsidP="0071701B">
            <w:pPr>
              <w:spacing w:after="0"/>
            </w:pPr>
            <w:r w:rsidRPr="00E9692B">
              <w:t>Possuir análises estatísticas relativas às áreas edificadas;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5.1.26</w:t>
            </w:r>
          </w:p>
        </w:tc>
        <w:tc>
          <w:tcPr>
            <w:tcW w:w="8254" w:type="dxa"/>
            <w:vAlign w:val="center"/>
          </w:tcPr>
          <w:p w:rsidR="00440833" w:rsidRPr="00E9692B" w:rsidRDefault="00440833" w:rsidP="0071701B">
            <w:pPr>
              <w:spacing w:after="0"/>
            </w:pPr>
            <w:r w:rsidRPr="00E9692B">
              <w:t>Possuir gráficos que possibilitem analisar o desempenho dos diversos setores, bem como exibir comparativos gerais entre os diversos tipos de processos;</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5.1.27</w:t>
            </w:r>
          </w:p>
        </w:tc>
        <w:tc>
          <w:tcPr>
            <w:tcW w:w="8254" w:type="dxa"/>
            <w:vAlign w:val="center"/>
          </w:tcPr>
          <w:p w:rsidR="00440833" w:rsidRPr="00E9692B" w:rsidRDefault="00440833" w:rsidP="0071701B">
            <w:pPr>
              <w:spacing w:after="0"/>
            </w:pPr>
            <w:r w:rsidRPr="00E9692B">
              <w:t>Fornecer dados ao “Controle de Processos e Tramitação – Internet”, dados esses referentes a cada processo cadastrado, assegurando inviolabilidade dos dados pessoais do requerente, bem como dos próprios processos.</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5.1.28</w:t>
            </w:r>
          </w:p>
        </w:tc>
        <w:tc>
          <w:tcPr>
            <w:tcW w:w="8254" w:type="dxa"/>
            <w:vAlign w:val="center"/>
          </w:tcPr>
          <w:p w:rsidR="00440833" w:rsidRPr="00E9692B" w:rsidRDefault="00440833" w:rsidP="0071701B">
            <w:pPr>
              <w:spacing w:after="0"/>
            </w:pPr>
            <w:r w:rsidRPr="00E9692B">
              <w:t>Possuir aviso de processos pendentes de recebimento, configurável por funcionário.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5.1.29</w:t>
            </w:r>
          </w:p>
        </w:tc>
        <w:tc>
          <w:tcPr>
            <w:tcW w:w="8254" w:type="dxa"/>
            <w:vAlign w:val="center"/>
          </w:tcPr>
          <w:p w:rsidR="00440833" w:rsidRPr="00E9692B" w:rsidRDefault="00440833" w:rsidP="0071701B">
            <w:pPr>
              <w:spacing w:after="0"/>
            </w:pPr>
            <w:r w:rsidRPr="00E9692B">
              <w:t>Permitir que o roteiro do processo se altere automaticamente de acordo com o status do processo.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5.1.30</w:t>
            </w:r>
          </w:p>
        </w:tc>
        <w:tc>
          <w:tcPr>
            <w:tcW w:w="8254" w:type="dxa"/>
            <w:vAlign w:val="center"/>
          </w:tcPr>
          <w:p w:rsidR="00440833" w:rsidRPr="00E9692B" w:rsidRDefault="00440833" w:rsidP="0071701B">
            <w:pPr>
              <w:spacing w:after="0"/>
            </w:pPr>
            <w:r w:rsidRPr="00E9692B">
              <w:t>Permitir informar o número de folhas que compõe o processo.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5.1.31</w:t>
            </w:r>
          </w:p>
        </w:tc>
        <w:tc>
          <w:tcPr>
            <w:tcW w:w="8254" w:type="dxa"/>
            <w:vAlign w:val="center"/>
          </w:tcPr>
          <w:p w:rsidR="00440833" w:rsidRPr="00E9692B" w:rsidRDefault="00440833" w:rsidP="0071701B">
            <w:pPr>
              <w:spacing w:after="0"/>
            </w:pPr>
            <w:r w:rsidRPr="00E9692B">
              <w:t>Permitir iniciar o processo a partir do número do boleto de cobrança gerado no controle de processos e tramitação – internet.</w:t>
            </w:r>
          </w:p>
        </w:tc>
      </w:tr>
      <w:tr w:rsidR="00440833" w:rsidRPr="00E9692B" w:rsidTr="00293BA0">
        <w:tc>
          <w:tcPr>
            <w:tcW w:w="1134" w:type="dxa"/>
            <w:shd w:val="clear" w:color="auto" w:fill="auto"/>
            <w:vAlign w:val="center"/>
          </w:tcPr>
          <w:p w:rsidR="00440833" w:rsidRPr="00E9692B" w:rsidRDefault="00440833" w:rsidP="0071701B">
            <w:pPr>
              <w:spacing w:after="0"/>
              <w:jc w:val="center"/>
              <w:rPr>
                <w:b/>
              </w:rPr>
            </w:pPr>
            <w:r w:rsidRPr="00E9692B">
              <w:rPr>
                <w:b/>
              </w:rPr>
              <w:t>5.1.32</w:t>
            </w:r>
          </w:p>
        </w:tc>
        <w:tc>
          <w:tcPr>
            <w:tcW w:w="8254" w:type="dxa"/>
            <w:shd w:val="clear" w:color="auto" w:fill="auto"/>
            <w:vAlign w:val="center"/>
          </w:tcPr>
          <w:p w:rsidR="00440833" w:rsidRPr="00E9692B" w:rsidRDefault="00440833" w:rsidP="0071701B">
            <w:pPr>
              <w:spacing w:after="0"/>
            </w:pPr>
            <w:r w:rsidRPr="00E9692B">
              <w:t>Permitir confrontar os valores gerados pelo cidadão no controle de processos e tramitação - internet com os valores reais do processo e alertar visualmente o usuário.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5.1.33</w:t>
            </w:r>
          </w:p>
        </w:tc>
        <w:tc>
          <w:tcPr>
            <w:tcW w:w="8254" w:type="dxa"/>
            <w:vAlign w:val="center"/>
          </w:tcPr>
          <w:p w:rsidR="00440833" w:rsidRPr="00E9692B" w:rsidRDefault="00440833" w:rsidP="0071701B">
            <w:pPr>
              <w:spacing w:after="0"/>
            </w:pPr>
            <w:r w:rsidRPr="00E9692B">
              <w:t xml:space="preserve">Permitir gerar automaticamente boleto de cobrança complementar caso os valores gerados pelo cidadão no controle de processos e tramitação – internet estejam inferiores aos valores reais do processo. </w:t>
            </w:r>
          </w:p>
        </w:tc>
      </w:tr>
      <w:tr w:rsidR="00440833" w:rsidRPr="00E9692B" w:rsidTr="00293BA0">
        <w:trPr>
          <w:trHeight w:val="408"/>
        </w:trPr>
        <w:tc>
          <w:tcPr>
            <w:tcW w:w="1134" w:type="dxa"/>
            <w:shd w:val="clear" w:color="auto" w:fill="F2F2F2"/>
            <w:vAlign w:val="center"/>
          </w:tcPr>
          <w:p w:rsidR="00440833" w:rsidRPr="00E9692B" w:rsidRDefault="00440833" w:rsidP="0071701B">
            <w:pPr>
              <w:spacing w:after="0"/>
              <w:jc w:val="center"/>
              <w:rPr>
                <w:b/>
              </w:rPr>
            </w:pPr>
            <w:r w:rsidRPr="00E9692B">
              <w:rPr>
                <w:b/>
              </w:rPr>
              <w:br w:type="page"/>
              <w:t>5.2</w:t>
            </w:r>
          </w:p>
        </w:tc>
        <w:tc>
          <w:tcPr>
            <w:tcW w:w="8254" w:type="dxa"/>
            <w:shd w:val="clear" w:color="auto" w:fill="F2F2F2"/>
            <w:vAlign w:val="center"/>
          </w:tcPr>
          <w:p w:rsidR="00440833" w:rsidRPr="00E9692B" w:rsidRDefault="00440833" w:rsidP="0071701B">
            <w:pPr>
              <w:spacing w:after="0"/>
              <w:rPr>
                <w:b/>
              </w:rPr>
            </w:pPr>
            <w:r w:rsidRPr="00E9692B">
              <w:rPr>
                <w:b/>
              </w:rPr>
              <w:t>CONTROLE DE PROCESSOS E TRAMITAÇÃO – INTERNET</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5.2.1</w:t>
            </w:r>
          </w:p>
        </w:tc>
        <w:tc>
          <w:tcPr>
            <w:tcW w:w="8254" w:type="dxa"/>
            <w:vAlign w:val="center"/>
          </w:tcPr>
          <w:p w:rsidR="00440833" w:rsidRPr="00E9692B" w:rsidRDefault="00440833" w:rsidP="0071701B">
            <w:pPr>
              <w:spacing w:after="0"/>
            </w:pPr>
            <w:r w:rsidRPr="00E9692B">
              <w:t xml:space="preserve">Possuir interface com o sistema de Controle de Processos e Tramitação, provendo requisitos eficientes de segurança quanto </w:t>
            </w:r>
            <w:r w:rsidR="00877318" w:rsidRPr="00E9692B">
              <w:t>à</w:t>
            </w:r>
            <w:r w:rsidRPr="00E9692B">
              <w:t xml:space="preserve"> integridade da base de dados principal do sistema de Controle de Processos e Tramitação;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5.2.2</w:t>
            </w:r>
          </w:p>
        </w:tc>
        <w:tc>
          <w:tcPr>
            <w:tcW w:w="8254" w:type="dxa"/>
            <w:vAlign w:val="center"/>
          </w:tcPr>
          <w:p w:rsidR="00440833" w:rsidRPr="00E9692B" w:rsidRDefault="00440833" w:rsidP="0071701B">
            <w:pPr>
              <w:spacing w:after="0"/>
            </w:pPr>
            <w:r w:rsidRPr="00E9692B">
              <w:t>Prover sigilo das informações permitindo que somente o próprio requerente possa consultar dados relativos aos seus processos;</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5.2.3</w:t>
            </w:r>
          </w:p>
        </w:tc>
        <w:tc>
          <w:tcPr>
            <w:tcW w:w="8254" w:type="dxa"/>
            <w:vAlign w:val="center"/>
          </w:tcPr>
          <w:p w:rsidR="00440833" w:rsidRPr="00E9692B" w:rsidRDefault="00440833" w:rsidP="0071701B">
            <w:pPr>
              <w:spacing w:after="0"/>
            </w:pPr>
            <w:r w:rsidRPr="00E9692B">
              <w:t>Prover sigilo quanto às informações pessoais de cada requerente cadastrado no sistema;</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5.2.4</w:t>
            </w:r>
          </w:p>
        </w:tc>
        <w:tc>
          <w:tcPr>
            <w:tcW w:w="8254" w:type="dxa"/>
            <w:vAlign w:val="center"/>
          </w:tcPr>
          <w:p w:rsidR="00440833" w:rsidRPr="00E9692B" w:rsidRDefault="00440833" w:rsidP="0071701B">
            <w:pPr>
              <w:spacing w:after="0"/>
            </w:pPr>
            <w:r w:rsidRPr="00E9692B">
              <w:t>Possibilitar ao requerente o acompanhamento de seus processos durante as diversas fases de sua tramitação;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5.2.5</w:t>
            </w:r>
          </w:p>
        </w:tc>
        <w:tc>
          <w:tcPr>
            <w:tcW w:w="8254" w:type="dxa"/>
            <w:vAlign w:val="center"/>
          </w:tcPr>
          <w:p w:rsidR="00440833" w:rsidRPr="00E9692B" w:rsidRDefault="00440833" w:rsidP="0071701B">
            <w:pPr>
              <w:spacing w:after="0"/>
            </w:pPr>
            <w:r w:rsidRPr="00E9692B">
              <w:t>Disponibilizar informações ao usuário referente aos documentos necessários para abertura de processos, de acordo com o assunto;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5.2.6</w:t>
            </w:r>
          </w:p>
        </w:tc>
        <w:tc>
          <w:tcPr>
            <w:tcW w:w="8254" w:type="dxa"/>
            <w:vAlign w:val="center"/>
          </w:tcPr>
          <w:p w:rsidR="00440833" w:rsidRPr="00E9692B" w:rsidRDefault="00440833" w:rsidP="0071701B">
            <w:pPr>
              <w:spacing w:after="0"/>
            </w:pPr>
            <w:r w:rsidRPr="00E9692B">
              <w:t>Possibilitar a consulta ao valor estimado a ser recolhido, referente ao processo, de acordo com o assunto.</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5.2.7</w:t>
            </w:r>
          </w:p>
        </w:tc>
        <w:tc>
          <w:tcPr>
            <w:tcW w:w="8254" w:type="dxa"/>
            <w:vAlign w:val="center"/>
          </w:tcPr>
          <w:p w:rsidR="00440833" w:rsidRPr="00E9692B" w:rsidRDefault="00440833" w:rsidP="0071701B">
            <w:pPr>
              <w:spacing w:after="0"/>
            </w:pPr>
            <w:r w:rsidRPr="00E9692B">
              <w:t>Possibilitar a emissão de boletos de cobrança referentes aos processos que se deseja dar entrada na entidade.</w:t>
            </w:r>
          </w:p>
        </w:tc>
      </w:tr>
      <w:tr w:rsidR="00440833" w:rsidRPr="00E9692B" w:rsidTr="00293BA0">
        <w:tc>
          <w:tcPr>
            <w:tcW w:w="1134" w:type="dxa"/>
            <w:vAlign w:val="center"/>
          </w:tcPr>
          <w:p w:rsidR="00440833" w:rsidRPr="00E9692B" w:rsidRDefault="00440833" w:rsidP="0071701B">
            <w:pPr>
              <w:spacing w:after="0"/>
              <w:jc w:val="center"/>
              <w:rPr>
                <w:b/>
              </w:rPr>
            </w:pPr>
            <w:r w:rsidRPr="00E9692B">
              <w:rPr>
                <w:b/>
              </w:rPr>
              <w:t>5.2.8</w:t>
            </w:r>
          </w:p>
        </w:tc>
        <w:tc>
          <w:tcPr>
            <w:tcW w:w="8254" w:type="dxa"/>
            <w:vAlign w:val="center"/>
          </w:tcPr>
          <w:p w:rsidR="00440833" w:rsidRPr="00E9692B" w:rsidRDefault="00440833" w:rsidP="0071701B">
            <w:pPr>
              <w:spacing w:after="0"/>
            </w:pPr>
            <w:r w:rsidRPr="00E9692B">
              <w:t xml:space="preserve">O sistema de tramitação de processos desktop e o controle de processos e tramitação - internet  devem  compartilhar o mesmo banco de dados. </w:t>
            </w:r>
          </w:p>
        </w:tc>
      </w:tr>
    </w:tbl>
    <w:p w:rsidR="00440833" w:rsidRPr="00E9692B" w:rsidRDefault="00440833" w:rsidP="0071701B">
      <w:pPr>
        <w:spacing w:after="0"/>
      </w:pPr>
    </w:p>
    <w:tbl>
      <w:tblPr>
        <w:tblW w:w="942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8287"/>
      </w:tblGrid>
      <w:tr w:rsidR="00440833" w:rsidRPr="00E9692B" w:rsidTr="000632EE">
        <w:tc>
          <w:tcPr>
            <w:tcW w:w="9421" w:type="dxa"/>
            <w:gridSpan w:val="2"/>
            <w:shd w:val="clear" w:color="auto" w:fill="F2F2F2"/>
            <w:vAlign w:val="center"/>
          </w:tcPr>
          <w:p w:rsidR="00440833" w:rsidRPr="00E9692B" w:rsidRDefault="00440833" w:rsidP="0071701B">
            <w:pPr>
              <w:pStyle w:val="PargrafodaLista"/>
              <w:numPr>
                <w:ilvl w:val="0"/>
                <w:numId w:val="3"/>
              </w:numPr>
              <w:spacing w:after="0"/>
              <w:jc w:val="left"/>
              <w:rPr>
                <w:b/>
                <w:color w:val="000000"/>
              </w:rPr>
            </w:pPr>
            <w:r w:rsidRPr="00E9692B">
              <w:rPr>
                <w:b/>
                <w:color w:val="000000"/>
              </w:rPr>
              <w:t>SISTEMA DE PORTAL DA TRANSPARÊNCIA</w:t>
            </w:r>
          </w:p>
        </w:tc>
      </w:tr>
      <w:tr w:rsidR="00440833" w:rsidRPr="00E9692B" w:rsidTr="00293BA0">
        <w:tc>
          <w:tcPr>
            <w:tcW w:w="1134" w:type="dxa"/>
            <w:vAlign w:val="center"/>
          </w:tcPr>
          <w:p w:rsidR="00440833" w:rsidRPr="00E9692B" w:rsidRDefault="00440833" w:rsidP="0071701B">
            <w:pPr>
              <w:spacing w:after="0"/>
              <w:jc w:val="center"/>
              <w:rPr>
                <w:b/>
                <w:bCs/>
                <w:color w:val="000000"/>
              </w:rPr>
            </w:pPr>
            <w:r w:rsidRPr="00E9692B">
              <w:rPr>
                <w:b/>
                <w:bCs/>
                <w:color w:val="000000"/>
              </w:rPr>
              <w:t>Item</w:t>
            </w:r>
          </w:p>
        </w:tc>
        <w:tc>
          <w:tcPr>
            <w:tcW w:w="8287" w:type="dxa"/>
            <w:vAlign w:val="center"/>
          </w:tcPr>
          <w:p w:rsidR="00440833" w:rsidRPr="00E9692B" w:rsidRDefault="00440833" w:rsidP="0071701B">
            <w:pPr>
              <w:spacing w:after="0"/>
              <w:jc w:val="center"/>
              <w:rPr>
                <w:b/>
                <w:bCs/>
                <w:color w:val="000000"/>
              </w:rPr>
            </w:pPr>
            <w:r w:rsidRPr="00E9692B">
              <w:rPr>
                <w:b/>
                <w:bCs/>
                <w:color w:val="000000"/>
              </w:rPr>
              <w:t>Descrição</w:t>
            </w:r>
          </w:p>
        </w:tc>
      </w:tr>
      <w:tr w:rsidR="00440833" w:rsidRPr="00E9692B" w:rsidTr="00293BA0">
        <w:trPr>
          <w:trHeight w:val="460"/>
        </w:trPr>
        <w:tc>
          <w:tcPr>
            <w:tcW w:w="1134" w:type="dxa"/>
            <w:vAlign w:val="center"/>
          </w:tcPr>
          <w:p w:rsidR="00440833" w:rsidRPr="00E9692B" w:rsidRDefault="00440833" w:rsidP="0071701B">
            <w:pPr>
              <w:spacing w:after="0"/>
              <w:jc w:val="center"/>
              <w:rPr>
                <w:b/>
              </w:rPr>
            </w:pPr>
            <w:r w:rsidRPr="00E9692B">
              <w:rPr>
                <w:b/>
              </w:rPr>
              <w:lastRenderedPageBreak/>
              <w:t>6.1</w:t>
            </w:r>
          </w:p>
        </w:tc>
        <w:tc>
          <w:tcPr>
            <w:tcW w:w="8287" w:type="dxa"/>
            <w:vAlign w:val="center"/>
          </w:tcPr>
          <w:p w:rsidR="00440833" w:rsidRPr="00E9692B" w:rsidRDefault="00440833" w:rsidP="0071701B">
            <w:pPr>
              <w:spacing w:after="0"/>
            </w:pPr>
            <w:r w:rsidRPr="00E9692B">
              <w:t>Itens obrigatórios que o sistema de Contabilidade deve fornecer ao sistema de Informações em ‘tempo real’ na WEB,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6.1.1</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disponibilizadas.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6.1.2</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w:t>
            </w:r>
          </w:p>
        </w:tc>
        <w:tc>
          <w:tcPr>
            <w:tcW w:w="8287" w:type="dxa"/>
            <w:vAlign w:val="center"/>
          </w:tcPr>
          <w:p w:rsidR="00440833" w:rsidRPr="00E9692B" w:rsidRDefault="00440833" w:rsidP="0071701B">
            <w:pPr>
              <w:spacing w:after="0"/>
              <w:ind w:left="5"/>
            </w:pPr>
            <w:r w:rsidRPr="00E9692B">
              <w:t xml:space="preserve">Possibilidade de mergulhar nas informações até chegar ao empenho que originou a despesa orçamentária.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6.1.4</w:t>
            </w:r>
          </w:p>
        </w:tc>
        <w:tc>
          <w:tcPr>
            <w:tcW w:w="8287" w:type="dxa"/>
            <w:vAlign w:val="center"/>
          </w:tcPr>
          <w:p w:rsidR="00440833" w:rsidRPr="00E9692B" w:rsidRDefault="00440833" w:rsidP="0071701B">
            <w:pPr>
              <w:spacing w:after="0"/>
              <w:ind w:left="5"/>
            </w:pPr>
            <w:r w:rsidRPr="00E9692B">
              <w:t xml:space="preserve">Possibilidade de mergulhar nas informações até chegar aos credores com seus respectivos empenhos que originaram a despesa orçamentária.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6.1.5</w:t>
            </w:r>
          </w:p>
        </w:tc>
        <w:tc>
          <w:tcPr>
            <w:tcW w:w="8287" w:type="dxa"/>
            <w:vAlign w:val="center"/>
          </w:tcPr>
          <w:p w:rsidR="00440833" w:rsidRPr="00E9692B" w:rsidRDefault="00440833" w:rsidP="0071701B">
            <w:pPr>
              <w:spacing w:after="0"/>
              <w:ind w:left="5"/>
            </w:pPr>
            <w:r w:rsidRPr="00E9692B">
              <w:t xml:space="preserve">Histórico de navegação e filtros utilizados em cada consulta.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6.1.6</w:t>
            </w:r>
          </w:p>
        </w:tc>
        <w:tc>
          <w:tcPr>
            <w:tcW w:w="8287" w:type="dxa"/>
            <w:vAlign w:val="center"/>
          </w:tcPr>
          <w:p w:rsidR="00440833" w:rsidRPr="00E9692B" w:rsidRDefault="00440833" w:rsidP="0071701B">
            <w:pPr>
              <w:spacing w:after="0"/>
              <w:ind w:left="5" w:right="63"/>
            </w:pPr>
            <w:r w:rsidRPr="00E9692B">
              <w:t xml:space="preserve">Resumo explicativo em todas as consultas da Receita e da Despesa. Esta informação deve ser parametrizável, ficando a critério do administrador do sistema informar o conteúdo que achar necessário.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6.1.7</w:t>
            </w:r>
          </w:p>
        </w:tc>
        <w:tc>
          <w:tcPr>
            <w:tcW w:w="8287" w:type="dxa"/>
            <w:vAlign w:val="center"/>
          </w:tcPr>
          <w:p w:rsidR="00440833" w:rsidRPr="00E9692B" w:rsidRDefault="00440833" w:rsidP="0071701B">
            <w:pPr>
              <w:spacing w:after="0"/>
              <w:ind w:left="5" w:right="62"/>
            </w:pPr>
            <w:r w:rsidRPr="00E9692B">
              <w:t xml:space="preserve">Movimentação diária das despesas, contendo o número do empenho, data de emissão, unidade gestora e credor, além do valor empenhado, em liquidação (esta informação deve ser parametrizável pelo administrador do sistema), liquidado, pago e anulado relacionado ao empenho e ao período informado.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6.1.8</w:t>
            </w:r>
          </w:p>
        </w:tc>
        <w:tc>
          <w:tcPr>
            <w:tcW w:w="8287" w:type="dxa"/>
            <w:vAlign w:val="center"/>
          </w:tcPr>
          <w:p w:rsidR="00440833" w:rsidRPr="00E9692B" w:rsidRDefault="00440833" w:rsidP="0071701B">
            <w:pPr>
              <w:spacing w:after="0"/>
              <w:ind w:left="5"/>
            </w:pPr>
            <w:r w:rsidRPr="00E9692B">
              <w:t xml:space="preserve">Movimentação diária das despesas, com possibilidade de impressão dos empenhos orçamentários, extra-orçamentárias e de restos a pagar.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6.1.9</w:t>
            </w:r>
          </w:p>
        </w:tc>
        <w:tc>
          <w:tcPr>
            <w:tcW w:w="8287" w:type="dxa"/>
            <w:vAlign w:val="center"/>
          </w:tcPr>
          <w:p w:rsidR="00440833" w:rsidRPr="00E9692B" w:rsidRDefault="00440833" w:rsidP="0071701B">
            <w:pPr>
              <w:spacing w:after="0"/>
              <w:ind w:left="5"/>
            </w:pPr>
            <w:r w:rsidRPr="00E9692B">
              <w:t>Movimentação diária das despesas, com possibilidade de selecionar os registros por: período, unidade gestora, credor, documento do credor (CPF/CNPJ), número do empenho e</w:t>
            </w:r>
            <w:r w:rsidR="00A407F5" w:rsidRPr="00E9692B">
              <w:t xml:space="preserve"> tipo do empenho (orçamentário,</w:t>
            </w:r>
            <w:r w:rsidR="0071701B" w:rsidRPr="00E9692B">
              <w:t xml:space="preserve"> </w:t>
            </w:r>
            <w:proofErr w:type="spellStart"/>
            <w:r w:rsidRPr="00E9692B">
              <w:t>extraorçamentários</w:t>
            </w:r>
            <w:proofErr w:type="spellEnd"/>
            <w:r w:rsidRPr="00E9692B">
              <w:t xml:space="preserve"> ou restos a pagar).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6.1.10</w:t>
            </w:r>
          </w:p>
        </w:tc>
        <w:tc>
          <w:tcPr>
            <w:tcW w:w="8287" w:type="dxa"/>
            <w:vAlign w:val="center"/>
          </w:tcPr>
          <w:p w:rsidR="00440833" w:rsidRPr="00E9692B" w:rsidRDefault="00440833" w:rsidP="0071701B">
            <w:pPr>
              <w:spacing w:after="0"/>
              <w:ind w:left="5"/>
            </w:pPr>
            <w:r w:rsidRPr="00E9692B">
              <w:t xml:space="preserve">Dados cadastrais do empenho com as seguintes informações: </w:t>
            </w:r>
          </w:p>
          <w:p w:rsidR="00440833" w:rsidRPr="00E9692B" w:rsidRDefault="00440833" w:rsidP="00D54231">
            <w:pPr>
              <w:pStyle w:val="PargrafodaLista"/>
              <w:numPr>
                <w:ilvl w:val="0"/>
                <w:numId w:val="23"/>
              </w:numPr>
              <w:spacing w:after="0"/>
              <w:ind w:left="428" w:right="4989" w:hanging="284"/>
            </w:pPr>
            <w:r w:rsidRPr="00E9692B">
              <w:t>Unidade gestora;</w:t>
            </w:r>
          </w:p>
          <w:p w:rsidR="00440833" w:rsidRPr="00E9692B" w:rsidRDefault="00440833" w:rsidP="00D54231">
            <w:pPr>
              <w:pStyle w:val="PargrafodaLista"/>
              <w:numPr>
                <w:ilvl w:val="0"/>
                <w:numId w:val="23"/>
              </w:numPr>
              <w:spacing w:after="0"/>
              <w:ind w:left="428" w:right="4989" w:hanging="284"/>
            </w:pPr>
            <w:r w:rsidRPr="00E9692B">
              <w:t xml:space="preserve">Data de emissão; </w:t>
            </w:r>
          </w:p>
          <w:p w:rsidR="00440833" w:rsidRPr="00E9692B" w:rsidRDefault="00440833" w:rsidP="00D54231">
            <w:pPr>
              <w:pStyle w:val="PargrafodaLista"/>
              <w:numPr>
                <w:ilvl w:val="0"/>
                <w:numId w:val="23"/>
              </w:numPr>
              <w:spacing w:after="0"/>
              <w:ind w:left="428" w:hanging="284"/>
            </w:pPr>
            <w:r w:rsidRPr="00E9692B">
              <w:t xml:space="preserve">Funcional programática; </w:t>
            </w:r>
          </w:p>
          <w:p w:rsidR="00440833" w:rsidRPr="00E9692B" w:rsidRDefault="00440833" w:rsidP="00D54231">
            <w:pPr>
              <w:pStyle w:val="PargrafodaLista"/>
              <w:numPr>
                <w:ilvl w:val="0"/>
                <w:numId w:val="23"/>
              </w:numPr>
              <w:spacing w:after="0"/>
              <w:ind w:left="428" w:hanging="284"/>
            </w:pPr>
            <w:r w:rsidRPr="00E9692B">
              <w:t xml:space="preserve">Categoria Econômica; </w:t>
            </w:r>
          </w:p>
          <w:p w:rsidR="00440833" w:rsidRPr="00E9692B" w:rsidRDefault="00440833" w:rsidP="00D54231">
            <w:pPr>
              <w:pStyle w:val="PargrafodaLista"/>
              <w:numPr>
                <w:ilvl w:val="0"/>
                <w:numId w:val="23"/>
              </w:numPr>
              <w:spacing w:after="0"/>
              <w:ind w:left="428" w:hanging="284"/>
            </w:pPr>
            <w:r w:rsidRPr="00E9692B">
              <w:t>Grupo da Despesa;</w:t>
            </w:r>
          </w:p>
          <w:p w:rsidR="00440833" w:rsidRPr="00E9692B" w:rsidRDefault="00440833" w:rsidP="00D54231">
            <w:pPr>
              <w:pStyle w:val="PargrafodaLista"/>
              <w:numPr>
                <w:ilvl w:val="0"/>
                <w:numId w:val="23"/>
              </w:numPr>
              <w:spacing w:after="0"/>
              <w:ind w:left="428" w:hanging="284"/>
            </w:pPr>
            <w:r w:rsidRPr="00E9692B">
              <w:t>Modalidade de Aplicação;</w:t>
            </w:r>
          </w:p>
          <w:p w:rsidR="00440833" w:rsidRPr="00E9692B" w:rsidRDefault="00440833" w:rsidP="00D54231">
            <w:pPr>
              <w:pStyle w:val="PargrafodaLista"/>
              <w:numPr>
                <w:ilvl w:val="0"/>
                <w:numId w:val="23"/>
              </w:numPr>
              <w:spacing w:after="0"/>
              <w:ind w:left="428" w:hanging="284"/>
            </w:pPr>
            <w:r w:rsidRPr="00E9692B">
              <w:t>Natureza da Despesa;</w:t>
            </w:r>
          </w:p>
          <w:p w:rsidR="00440833" w:rsidRPr="00E9692B" w:rsidRDefault="00440833" w:rsidP="00D54231">
            <w:pPr>
              <w:pStyle w:val="PargrafodaLista"/>
              <w:numPr>
                <w:ilvl w:val="0"/>
                <w:numId w:val="23"/>
              </w:numPr>
              <w:spacing w:after="0"/>
              <w:ind w:left="428" w:hanging="284"/>
            </w:pPr>
            <w:r w:rsidRPr="00E9692B">
              <w:t>Desdobramento da Despesa;</w:t>
            </w:r>
          </w:p>
          <w:p w:rsidR="00440833" w:rsidRPr="00E9692B" w:rsidRDefault="00440833" w:rsidP="00D54231">
            <w:pPr>
              <w:pStyle w:val="PargrafodaLista"/>
              <w:numPr>
                <w:ilvl w:val="0"/>
                <w:numId w:val="23"/>
              </w:numPr>
              <w:spacing w:after="0"/>
              <w:ind w:left="428" w:hanging="284"/>
            </w:pPr>
            <w:r w:rsidRPr="00E9692B">
              <w:t xml:space="preserve">Fonte de recursos; </w:t>
            </w:r>
          </w:p>
          <w:p w:rsidR="00440833" w:rsidRPr="00E9692B" w:rsidRDefault="00440833" w:rsidP="00D54231">
            <w:pPr>
              <w:pStyle w:val="PargrafodaLista"/>
              <w:numPr>
                <w:ilvl w:val="0"/>
                <w:numId w:val="23"/>
              </w:numPr>
              <w:spacing w:after="0"/>
              <w:ind w:left="428" w:hanging="284"/>
            </w:pPr>
            <w:r w:rsidRPr="00E9692B">
              <w:t xml:space="preserve">Credor, com seu respectivo documento; </w:t>
            </w:r>
          </w:p>
          <w:p w:rsidR="00440833" w:rsidRPr="00E9692B" w:rsidRDefault="00440833" w:rsidP="00D54231">
            <w:pPr>
              <w:pStyle w:val="PargrafodaLista"/>
              <w:numPr>
                <w:ilvl w:val="0"/>
                <w:numId w:val="23"/>
              </w:numPr>
              <w:spacing w:after="0"/>
              <w:ind w:left="428" w:hanging="284"/>
            </w:pPr>
            <w:r w:rsidRPr="00E9692B">
              <w:t xml:space="preserve">Tipo, número, ano e data de homologação da licitação (quando houver); </w:t>
            </w:r>
          </w:p>
          <w:p w:rsidR="00440833" w:rsidRPr="00E9692B" w:rsidRDefault="00440833" w:rsidP="00D54231">
            <w:pPr>
              <w:pStyle w:val="PargrafodaLista"/>
              <w:numPr>
                <w:ilvl w:val="0"/>
                <w:numId w:val="23"/>
              </w:numPr>
              <w:spacing w:after="0"/>
              <w:ind w:left="428" w:right="3276" w:hanging="284"/>
              <w:rPr>
                <w:rFonts w:eastAsia="Arial"/>
              </w:rPr>
            </w:pPr>
            <w:r w:rsidRPr="00E9692B">
              <w:t xml:space="preserve">Número do processo de compra (quando houver); </w:t>
            </w:r>
          </w:p>
          <w:p w:rsidR="00440833" w:rsidRPr="00E9692B" w:rsidRDefault="00440833" w:rsidP="00D54231">
            <w:pPr>
              <w:pStyle w:val="PargrafodaLista"/>
              <w:numPr>
                <w:ilvl w:val="0"/>
                <w:numId w:val="23"/>
              </w:numPr>
              <w:spacing w:after="0"/>
              <w:ind w:left="428" w:right="3276" w:hanging="284"/>
            </w:pPr>
            <w:r w:rsidRPr="00E9692B">
              <w:t xml:space="preserve">Número do convênio (quando houver);  </w:t>
            </w:r>
          </w:p>
          <w:p w:rsidR="00440833" w:rsidRPr="00E9692B" w:rsidRDefault="00440833" w:rsidP="00D54231">
            <w:pPr>
              <w:pStyle w:val="PargrafodaLista"/>
              <w:numPr>
                <w:ilvl w:val="0"/>
                <w:numId w:val="23"/>
              </w:numPr>
              <w:spacing w:after="0"/>
              <w:ind w:left="428" w:hanging="284"/>
            </w:pPr>
            <w:r w:rsidRPr="00E9692B">
              <w:t xml:space="preserve">Número do contrato (quando houver); </w:t>
            </w:r>
          </w:p>
          <w:p w:rsidR="00440833" w:rsidRPr="00E9692B" w:rsidRDefault="00440833" w:rsidP="00D54231">
            <w:pPr>
              <w:pStyle w:val="PargrafodaLista"/>
              <w:numPr>
                <w:ilvl w:val="0"/>
                <w:numId w:val="23"/>
              </w:numPr>
              <w:spacing w:after="0"/>
              <w:ind w:left="428" w:right="236" w:hanging="284"/>
              <w:rPr>
                <w:rFonts w:eastAsia="Arial"/>
              </w:rPr>
            </w:pPr>
            <w:r w:rsidRPr="00E9692B">
              <w:t xml:space="preserve">Descrição da conta extra (para os empenhos extra-orçamentários) </w:t>
            </w:r>
          </w:p>
          <w:p w:rsidR="00440833" w:rsidRPr="00E9692B" w:rsidRDefault="00440833" w:rsidP="00D54231">
            <w:pPr>
              <w:pStyle w:val="PargrafodaLista"/>
              <w:numPr>
                <w:ilvl w:val="0"/>
                <w:numId w:val="23"/>
              </w:numPr>
              <w:spacing w:after="0"/>
              <w:ind w:left="428" w:hanging="284"/>
            </w:pPr>
            <w:r w:rsidRPr="00E9692B">
              <w:t>Itens do empenho com as suas respectivas quantidades, unidade e valor unitário;</w:t>
            </w:r>
          </w:p>
          <w:p w:rsidR="00440833" w:rsidRPr="00E9692B" w:rsidRDefault="00440833" w:rsidP="00D54231">
            <w:pPr>
              <w:pStyle w:val="PargrafodaLista"/>
              <w:numPr>
                <w:ilvl w:val="0"/>
                <w:numId w:val="23"/>
              </w:numPr>
              <w:spacing w:after="0"/>
              <w:ind w:left="428" w:hanging="284"/>
            </w:pPr>
            <w:r w:rsidRPr="00E9692B">
              <w:t>Registros de comprovação da despesa (opcional)</w:t>
            </w:r>
            <w:r w:rsidR="00877318" w:rsidRPr="00E9692B">
              <w:t>.</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lastRenderedPageBreak/>
              <w:t>6.1.11</w:t>
            </w:r>
          </w:p>
        </w:tc>
        <w:tc>
          <w:tcPr>
            <w:tcW w:w="8287" w:type="dxa"/>
            <w:vAlign w:val="center"/>
          </w:tcPr>
          <w:p w:rsidR="00440833" w:rsidRPr="00E9692B" w:rsidRDefault="00440833" w:rsidP="002E2829">
            <w:pPr>
              <w:spacing w:after="0"/>
              <w:ind w:right="-43"/>
            </w:pPr>
            <w:r w:rsidRPr="00E9692B">
              <w:t>Histórico do empenho contendo descrição do item, quantidade, unidade, valor unitário e valor total</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6.1.12</w:t>
            </w:r>
          </w:p>
        </w:tc>
        <w:tc>
          <w:tcPr>
            <w:tcW w:w="8287" w:type="dxa"/>
            <w:vAlign w:val="center"/>
          </w:tcPr>
          <w:p w:rsidR="00440833" w:rsidRPr="00E9692B" w:rsidRDefault="00440833" w:rsidP="002E2829">
            <w:pPr>
              <w:tabs>
                <w:tab w:val="left" w:pos="8114"/>
              </w:tabs>
              <w:spacing w:after="0"/>
              <w:ind w:right="-43"/>
            </w:pPr>
            <w:r w:rsidRPr="00E9692B">
              <w:t>Histórico das liquidações contendo data de liquidação, número de liquidação, complemento histórico, valor liquidado e valor estornado.</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6.1.13</w:t>
            </w:r>
          </w:p>
        </w:tc>
        <w:tc>
          <w:tcPr>
            <w:tcW w:w="8287" w:type="dxa"/>
            <w:vAlign w:val="center"/>
          </w:tcPr>
          <w:p w:rsidR="00440833" w:rsidRPr="00E9692B" w:rsidRDefault="00440833" w:rsidP="002E2829">
            <w:pPr>
              <w:spacing w:after="0"/>
              <w:ind w:right="-43"/>
            </w:pPr>
            <w:r w:rsidRPr="00E9692B">
              <w:t>Histórico dos pagamentos contendo data do pagamento, número do pagamento, número de liquidação, complemento histórico, valor pago e valor estornado.</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6.1.14</w:t>
            </w:r>
          </w:p>
        </w:tc>
        <w:tc>
          <w:tcPr>
            <w:tcW w:w="8287" w:type="dxa"/>
            <w:vAlign w:val="center"/>
          </w:tcPr>
          <w:p w:rsidR="00440833" w:rsidRPr="00E9692B" w:rsidRDefault="00440833" w:rsidP="002E2829">
            <w:pPr>
              <w:spacing w:after="0"/>
              <w:ind w:right="-43"/>
            </w:pPr>
            <w:r w:rsidRPr="00E9692B">
              <w:t>Histórico das retenções contendo data da retenção, número da retenção, número de liquidação, complemento histórico, valor da retenção e valor estornado.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6.1.15</w:t>
            </w:r>
          </w:p>
        </w:tc>
        <w:tc>
          <w:tcPr>
            <w:tcW w:w="8287" w:type="dxa"/>
            <w:vAlign w:val="center"/>
          </w:tcPr>
          <w:p w:rsidR="00440833" w:rsidRPr="00E9692B" w:rsidRDefault="00440833" w:rsidP="002E2829">
            <w:pPr>
              <w:spacing w:after="0"/>
              <w:ind w:left="5" w:right="-43"/>
            </w:pPr>
            <w:r w:rsidRPr="00E9692B">
              <w:t xml:space="preserve">Dados de movimentação do empenho contendo os valores: empenhado, em liquidação (esta informação deve ser parametrizável pelo administrador do sistema), liquidado, pago e anulado.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6.1.16</w:t>
            </w:r>
          </w:p>
        </w:tc>
        <w:tc>
          <w:tcPr>
            <w:tcW w:w="8287" w:type="dxa"/>
            <w:vAlign w:val="center"/>
          </w:tcPr>
          <w:p w:rsidR="00440833" w:rsidRPr="00E9692B" w:rsidRDefault="00440833" w:rsidP="0071701B">
            <w:pPr>
              <w:spacing w:after="0"/>
              <w:ind w:left="5"/>
            </w:pPr>
            <w:r w:rsidRPr="00E9692B">
              <w:t xml:space="preserve">Filtros para selecionar o exercício, mês inicial/final, e Unidade Gestora.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6.1.17</w:t>
            </w:r>
          </w:p>
        </w:tc>
        <w:tc>
          <w:tcPr>
            <w:tcW w:w="8287" w:type="dxa"/>
            <w:vAlign w:val="center"/>
          </w:tcPr>
          <w:p w:rsidR="00440833" w:rsidRPr="00E9692B" w:rsidRDefault="00440833" w:rsidP="0071701B">
            <w:pPr>
              <w:spacing w:after="0"/>
              <w:ind w:left="5"/>
            </w:pPr>
            <w:r w:rsidRPr="00E9692B">
              <w:t xml:space="preserve">Movimentação das Despesas e Receitas de uma determinada unidade gestora ou de todas de forma consolidada.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6.1.18</w:t>
            </w:r>
          </w:p>
        </w:tc>
        <w:tc>
          <w:tcPr>
            <w:tcW w:w="8287" w:type="dxa"/>
            <w:vAlign w:val="center"/>
          </w:tcPr>
          <w:p w:rsidR="00440833" w:rsidRPr="00E9692B" w:rsidRDefault="00440833" w:rsidP="0071701B">
            <w:pPr>
              <w:spacing w:after="0"/>
              <w:ind w:left="5"/>
            </w:pPr>
            <w:r w:rsidRPr="00E9692B">
              <w:t xml:space="preserve">Movimentação das Despesas por Classificação Institucional, contendo valores individuais e totais por Órgão, Unidade, 3º Nível (quando existir), Natureza da Despesa e Credores.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6.1.19</w:t>
            </w:r>
          </w:p>
        </w:tc>
        <w:tc>
          <w:tcPr>
            <w:tcW w:w="8287" w:type="dxa"/>
            <w:vAlign w:val="center"/>
          </w:tcPr>
          <w:p w:rsidR="00440833" w:rsidRPr="00E9692B" w:rsidRDefault="00440833" w:rsidP="002E2829">
            <w:pPr>
              <w:spacing w:after="0"/>
              <w:ind w:left="5" w:right="-43"/>
            </w:pPr>
            <w:r w:rsidRPr="00E9692B">
              <w:t xml:space="preserve">Movimentação das Despesas por Função de Governo, contendo valores individuais e totais por Função, </w:t>
            </w:r>
            <w:proofErr w:type="spellStart"/>
            <w:r w:rsidRPr="00E9692B">
              <w:t>Subfunção</w:t>
            </w:r>
            <w:proofErr w:type="spellEnd"/>
            <w:r w:rsidRPr="00E9692B">
              <w:t xml:space="preserve">, Programa de Governo, Natureza da Despesa e Credores.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6.1.20</w:t>
            </w:r>
          </w:p>
        </w:tc>
        <w:tc>
          <w:tcPr>
            <w:tcW w:w="8287" w:type="dxa"/>
            <w:vAlign w:val="center"/>
          </w:tcPr>
          <w:p w:rsidR="00440833" w:rsidRPr="00E9692B" w:rsidRDefault="00440833" w:rsidP="002E2829">
            <w:pPr>
              <w:spacing w:after="0"/>
              <w:ind w:left="5" w:right="-43"/>
            </w:pPr>
            <w:r w:rsidRPr="00E9692B">
              <w:t xml:space="preserve">Movimentação das Despesas por Programa de Governo, contendo valores individuais e totais por Programa de Governo, Ação de Governo, Natureza da Despesa e Credores.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6.1.21</w:t>
            </w:r>
          </w:p>
        </w:tc>
        <w:tc>
          <w:tcPr>
            <w:tcW w:w="8287" w:type="dxa"/>
            <w:vAlign w:val="center"/>
          </w:tcPr>
          <w:p w:rsidR="00440833" w:rsidRPr="00E9692B" w:rsidRDefault="00440833" w:rsidP="002E2829">
            <w:pPr>
              <w:spacing w:after="0"/>
              <w:ind w:left="5" w:right="-43"/>
            </w:pPr>
            <w:r w:rsidRPr="00E9692B">
              <w:t xml:space="preserve">Movimentação das Despesas por Ação de Governo, contendo valores individuais e totais por Tipo da Ação (Projeto, Atividade, Operação Especial), Ação de Governo, Natureza da Despesa e Credores. </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6.1.22</w:t>
            </w:r>
          </w:p>
        </w:tc>
        <w:tc>
          <w:tcPr>
            <w:tcW w:w="8287" w:type="dxa"/>
            <w:vAlign w:val="center"/>
          </w:tcPr>
          <w:p w:rsidR="00440833" w:rsidRPr="00E9692B" w:rsidRDefault="00440833" w:rsidP="002E2829">
            <w:pPr>
              <w:spacing w:after="0"/>
              <w:ind w:left="5" w:right="-43"/>
            </w:pPr>
            <w:r w:rsidRPr="00E9692B">
              <w:t xml:space="preserve">Movimentação das Despesas por Categoria Econômica, contendo valores individuais e totais por Natureza da Despesa, Grupo de Despesa, Modalidade de Aplicação, Elemento de Despesa e Credores.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6.1.23</w:t>
            </w:r>
          </w:p>
        </w:tc>
        <w:tc>
          <w:tcPr>
            <w:tcW w:w="8287" w:type="dxa"/>
            <w:vAlign w:val="center"/>
          </w:tcPr>
          <w:p w:rsidR="00440833" w:rsidRPr="00E9692B" w:rsidRDefault="00440833" w:rsidP="0071701B">
            <w:pPr>
              <w:spacing w:after="0"/>
              <w:ind w:left="5"/>
            </w:pPr>
            <w:r w:rsidRPr="00E9692B">
              <w:t>Movimentação das Despesas por Fonte de Recursos, contendo valores individuais e totais por Fonte de Recursos, Detalhamento da Fonte, Natureza da Despesa e Credores.</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6.1.24</w:t>
            </w:r>
          </w:p>
        </w:tc>
        <w:tc>
          <w:tcPr>
            <w:tcW w:w="8287" w:type="dxa"/>
            <w:vAlign w:val="center"/>
          </w:tcPr>
          <w:p w:rsidR="00440833" w:rsidRPr="00E9692B" w:rsidRDefault="00440833" w:rsidP="0071701B">
            <w:pPr>
              <w:spacing w:after="0"/>
              <w:ind w:left="5"/>
            </w:pPr>
            <w:r w:rsidRPr="00E9692B">
              <w:t xml:space="preserve">Movimentação das Despesas por Esfera Administrativa, contendo valores individuais e totais por Esfera, Natureza da Despesa e Credores.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6.1.25</w:t>
            </w:r>
          </w:p>
        </w:tc>
        <w:tc>
          <w:tcPr>
            <w:tcW w:w="8287" w:type="dxa"/>
            <w:vAlign w:val="center"/>
          </w:tcPr>
          <w:p w:rsidR="00440833" w:rsidRPr="00E9692B" w:rsidRDefault="00440833" w:rsidP="0071701B">
            <w:pPr>
              <w:spacing w:after="0"/>
              <w:ind w:left="5"/>
            </w:pPr>
            <w:r w:rsidRPr="00E9692B">
              <w:t xml:space="preserve">Movimentação das Despesas envolvendo “Diárias”, “Passagens” e “Adiantamentos de Viagem”, contendo valores individuais e totais por Credor, além de dados complementares que mostram a Lei </w:t>
            </w:r>
            <w:proofErr w:type="spellStart"/>
            <w:r w:rsidRPr="00E9692B">
              <w:t>Autorizativa</w:t>
            </w:r>
            <w:proofErr w:type="spellEnd"/>
            <w:r w:rsidRPr="00E9692B">
              <w:t>, Ato de Concessão, Data Inicial/Final da Viagem, Meio de Transporte, Objetivo da Viagem, Quantidade de Diárias, Valor Unitário das Diárias, Valor Total, Matrícula, Nome e Cargo dos Beneficiários.</w:t>
            </w:r>
          </w:p>
        </w:tc>
      </w:tr>
      <w:tr w:rsidR="00440833" w:rsidRPr="00E9692B" w:rsidTr="00293BA0">
        <w:trPr>
          <w:trHeight w:val="412"/>
        </w:trPr>
        <w:tc>
          <w:tcPr>
            <w:tcW w:w="1134" w:type="dxa"/>
            <w:vAlign w:val="center"/>
          </w:tcPr>
          <w:p w:rsidR="00440833" w:rsidRPr="00E9692B" w:rsidRDefault="00440833" w:rsidP="0071701B">
            <w:pPr>
              <w:spacing w:after="0"/>
              <w:jc w:val="center"/>
              <w:rPr>
                <w:b/>
              </w:rPr>
            </w:pPr>
            <w:r w:rsidRPr="00E9692B">
              <w:rPr>
                <w:b/>
              </w:rPr>
              <w:t>6.1.26</w:t>
            </w:r>
          </w:p>
        </w:tc>
        <w:tc>
          <w:tcPr>
            <w:tcW w:w="8287" w:type="dxa"/>
            <w:vAlign w:val="center"/>
          </w:tcPr>
          <w:p w:rsidR="00440833" w:rsidRPr="00E9692B" w:rsidRDefault="00440833" w:rsidP="002E2829">
            <w:pPr>
              <w:spacing w:after="0"/>
              <w:ind w:left="5" w:right="-43"/>
            </w:pPr>
            <w:r w:rsidRPr="00E9692B">
              <w:t xml:space="preserve">Movimentação de Arrecadação das Receitas por Natureza da Receita, contendo valores individuais e totais por Categoria Econômica, Origem, Espécie, Rubrica, Alínea, </w:t>
            </w:r>
            <w:proofErr w:type="spellStart"/>
            <w:r w:rsidRPr="00E9692B">
              <w:t>Subalínea</w:t>
            </w:r>
            <w:proofErr w:type="spellEnd"/>
            <w:r w:rsidRPr="00E9692B">
              <w:t xml:space="preserve"> e Detalhamento.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6.1.27</w:t>
            </w:r>
          </w:p>
        </w:tc>
        <w:tc>
          <w:tcPr>
            <w:tcW w:w="8287" w:type="dxa"/>
            <w:vAlign w:val="center"/>
          </w:tcPr>
          <w:p w:rsidR="00440833" w:rsidRPr="00E9692B" w:rsidRDefault="00440833" w:rsidP="002E2829">
            <w:pPr>
              <w:spacing w:after="0"/>
              <w:ind w:left="5" w:right="-43"/>
            </w:pPr>
            <w:r w:rsidRPr="00E9692B">
              <w:t xml:space="preserve">Movimentação de Arrecadação das Receitas por Fonte de Recursos, contendo valores individuais e totais por Natureza da Receita, Origem, Espécie, Rubrica, Alínea, </w:t>
            </w:r>
            <w:proofErr w:type="spellStart"/>
            <w:r w:rsidRPr="00E9692B">
              <w:t>Subalínea</w:t>
            </w:r>
            <w:proofErr w:type="spellEnd"/>
            <w:r w:rsidRPr="00E9692B">
              <w:t xml:space="preserve"> e Detalhamento.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lastRenderedPageBreak/>
              <w:t>6.1.28</w:t>
            </w:r>
          </w:p>
        </w:tc>
        <w:tc>
          <w:tcPr>
            <w:tcW w:w="8287" w:type="dxa"/>
            <w:vAlign w:val="center"/>
          </w:tcPr>
          <w:p w:rsidR="00440833" w:rsidRPr="00E9692B" w:rsidRDefault="00440833" w:rsidP="002E2829">
            <w:pPr>
              <w:spacing w:after="0"/>
              <w:ind w:left="5" w:right="-43"/>
            </w:pPr>
            <w:r w:rsidRPr="00E9692B">
              <w:t xml:space="preserve">Movimentação de Arrecadação das Receitas contendo os valores de Previsão Inicial, Previsão das Deduções, Previsão Atualizada Líquida, Arrecadação Bruta, Deduções da Receita e Arrecadação Líquida.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6.1.29</w:t>
            </w:r>
          </w:p>
        </w:tc>
        <w:tc>
          <w:tcPr>
            <w:tcW w:w="8287" w:type="dxa"/>
            <w:vAlign w:val="center"/>
          </w:tcPr>
          <w:p w:rsidR="00440833" w:rsidRPr="00E9692B" w:rsidRDefault="00440833" w:rsidP="002E2829">
            <w:pPr>
              <w:tabs>
                <w:tab w:val="left" w:pos="7830"/>
              </w:tabs>
              <w:spacing w:after="0"/>
              <w:ind w:left="5" w:right="-43"/>
            </w:pPr>
            <w:r w:rsidRPr="00E9692B">
              <w:t xml:space="preserve">Movimentação das Despesas contendo os valores da Dotação Inicial, Créditos Adicionais, Dotação Atualizada, Valor Empenhado, em Liquidação (esta informação deve ser parametrizável pelo administrador do sistema), Valor Liquidado e Valor Pago.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6.1.30</w:t>
            </w:r>
          </w:p>
        </w:tc>
        <w:tc>
          <w:tcPr>
            <w:tcW w:w="8287" w:type="dxa"/>
            <w:vAlign w:val="center"/>
          </w:tcPr>
          <w:p w:rsidR="00440833" w:rsidRPr="00E9692B" w:rsidRDefault="00440833" w:rsidP="0071701B">
            <w:pPr>
              <w:spacing w:after="0"/>
              <w:ind w:left="5"/>
            </w:pPr>
            <w:r w:rsidRPr="00E9692B">
              <w:t xml:space="preserve">Movimentação diária de arrecadação das receitas, contendo os valores totais de arrecadação no dia, no mês e no período selecionado.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6.1.31</w:t>
            </w:r>
          </w:p>
        </w:tc>
        <w:tc>
          <w:tcPr>
            <w:tcW w:w="8287" w:type="dxa"/>
            <w:vAlign w:val="center"/>
          </w:tcPr>
          <w:p w:rsidR="00440833" w:rsidRPr="00E9692B" w:rsidRDefault="00440833" w:rsidP="0071701B">
            <w:pPr>
              <w:spacing w:after="0"/>
              <w:ind w:left="5"/>
            </w:pPr>
            <w:r w:rsidRPr="00E9692B">
              <w:t xml:space="preserve">Movimentação diária das despesas, contendo os valores totais efetuados no dia, no mês e no período selecionado.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6.1.32</w:t>
            </w:r>
          </w:p>
        </w:tc>
        <w:tc>
          <w:tcPr>
            <w:tcW w:w="8287" w:type="dxa"/>
            <w:vAlign w:val="center"/>
          </w:tcPr>
          <w:p w:rsidR="00440833" w:rsidRPr="00E9692B" w:rsidRDefault="00440833" w:rsidP="0071701B">
            <w:pPr>
              <w:spacing w:after="0"/>
              <w:ind w:left="5"/>
            </w:pPr>
            <w:r w:rsidRPr="00E9692B">
              <w:t>Movimentação dos empenhos a pagar contendo a Data de Vencimento, Fornecedor, Valor a Pagar, Número do Empenho, Tipo do Empenho, Fonte de Recursos, Descrição do Movimento, Processo Licitatório (se houver), Valor Empenhado e Valor a Pagar.</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6.1.33</w:t>
            </w:r>
          </w:p>
        </w:tc>
        <w:tc>
          <w:tcPr>
            <w:tcW w:w="8287" w:type="dxa"/>
            <w:vAlign w:val="center"/>
          </w:tcPr>
          <w:p w:rsidR="00440833" w:rsidRPr="00E9692B" w:rsidRDefault="00440833" w:rsidP="0071701B">
            <w:pPr>
              <w:spacing w:after="0"/>
              <w:ind w:left="5"/>
            </w:pPr>
            <w:r w:rsidRPr="00E9692B">
              <w:t xml:space="preserve">Movimentação de recursos financeiros </w:t>
            </w:r>
            <w:proofErr w:type="spellStart"/>
            <w:r w:rsidRPr="00E9692B">
              <w:t>extraorçamentários</w:t>
            </w:r>
            <w:proofErr w:type="spellEnd"/>
            <w:r w:rsidRPr="00E9692B">
              <w:t xml:space="preserve"> repassados entre entidades públicas da mesma esfera de governo contendo unidade concessora/recebedora, finalidade da transferência, programação inicial, histórico de movimentos e resumo da transferência.</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6.1.34</w:t>
            </w:r>
          </w:p>
        </w:tc>
        <w:tc>
          <w:tcPr>
            <w:tcW w:w="8287" w:type="dxa"/>
            <w:vAlign w:val="center"/>
          </w:tcPr>
          <w:p w:rsidR="00440833" w:rsidRPr="00E9692B" w:rsidRDefault="00440833" w:rsidP="0071701B">
            <w:pPr>
              <w:spacing w:after="0"/>
              <w:ind w:left="5"/>
            </w:pPr>
            <w:r w:rsidRPr="00E9692B">
              <w:t>Movimentação de recursos recebidos da União, Estado ou outras entidades contendo a origem, fonte de recursos, detalhamento da fonte, previsão bruta, previsão das deduções, previsão líquida, arrecadação bruta, deduções e arrecadação líquida.</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6.1.35</w:t>
            </w:r>
          </w:p>
        </w:tc>
        <w:tc>
          <w:tcPr>
            <w:tcW w:w="8287" w:type="dxa"/>
            <w:vAlign w:val="center"/>
          </w:tcPr>
          <w:p w:rsidR="00440833" w:rsidRPr="00E9692B" w:rsidRDefault="00440833" w:rsidP="0071701B">
            <w:pPr>
              <w:spacing w:after="0"/>
              <w:ind w:left="5"/>
            </w:pPr>
            <w:r w:rsidRPr="00E9692B">
              <w:t>Movimentação de recursos concedidos a outras entidades para consecução de atividades de interesse público, que não sejam decorrentes de determinação legal ou constitucional contendo o tipo da transferência, nome do beneficiário, CPF/CNPJ, valor empenhado, valor liquidado, valor pago e valor anulado, bem como os detalhes do empenho realizado.</w:t>
            </w:r>
          </w:p>
        </w:tc>
      </w:tr>
      <w:tr w:rsidR="00440833" w:rsidRPr="00E9692B" w:rsidTr="00293BA0">
        <w:trPr>
          <w:trHeight w:val="362"/>
        </w:trPr>
        <w:tc>
          <w:tcPr>
            <w:tcW w:w="1134" w:type="dxa"/>
            <w:vAlign w:val="center"/>
          </w:tcPr>
          <w:p w:rsidR="00440833" w:rsidRPr="00E9692B" w:rsidRDefault="00440833" w:rsidP="0071701B">
            <w:pPr>
              <w:spacing w:after="0"/>
              <w:jc w:val="center"/>
              <w:rPr>
                <w:b/>
              </w:rPr>
            </w:pPr>
            <w:r w:rsidRPr="00E9692B">
              <w:rPr>
                <w:b/>
              </w:rPr>
              <w:t>6.1.36</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583"/>
        </w:trPr>
        <w:tc>
          <w:tcPr>
            <w:tcW w:w="1134" w:type="dxa"/>
            <w:shd w:val="clear" w:color="auto" w:fill="FFFFFF"/>
            <w:vAlign w:val="center"/>
          </w:tcPr>
          <w:p w:rsidR="00440833" w:rsidRPr="00E9692B" w:rsidRDefault="00440833" w:rsidP="0071701B">
            <w:pPr>
              <w:spacing w:after="0"/>
              <w:jc w:val="center"/>
              <w:rPr>
                <w:b/>
              </w:rPr>
            </w:pPr>
            <w:r w:rsidRPr="00E9692B">
              <w:rPr>
                <w:b/>
              </w:rPr>
              <w:t>6.2</w:t>
            </w:r>
          </w:p>
        </w:tc>
        <w:tc>
          <w:tcPr>
            <w:tcW w:w="8287" w:type="dxa"/>
            <w:shd w:val="clear" w:color="auto" w:fill="FFFFFF"/>
            <w:vAlign w:val="center"/>
          </w:tcPr>
          <w:p w:rsidR="00440833" w:rsidRPr="00E9692B" w:rsidRDefault="00440833" w:rsidP="0071701B">
            <w:pPr>
              <w:spacing w:after="0"/>
              <w:rPr>
                <w:b/>
              </w:rPr>
            </w:pPr>
            <w:r w:rsidRPr="00E9692B">
              <w:rPr>
                <w:b/>
              </w:rPr>
              <w:t xml:space="preserve">Itens obrigatórios que o sistema de Licitação deve fornecer ao sistema de Informações em ‘tempo real’ na </w:t>
            </w:r>
            <w:r w:rsidRPr="00E9692B">
              <w:rPr>
                <w:b/>
                <w:i/>
              </w:rPr>
              <w:t>WEB</w:t>
            </w:r>
            <w:r w:rsidRPr="00E9692B">
              <w:rPr>
                <w:b/>
              </w:rPr>
              <w:t>,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6.2.1</w:t>
            </w:r>
          </w:p>
        </w:tc>
        <w:tc>
          <w:tcPr>
            <w:tcW w:w="8287" w:type="dxa"/>
            <w:vAlign w:val="center"/>
          </w:tcPr>
          <w:p w:rsidR="00440833" w:rsidRPr="00E9692B" w:rsidRDefault="00440833" w:rsidP="0071701B">
            <w:pPr>
              <w:spacing w:after="0"/>
              <w:ind w:left="5" w:right="62"/>
            </w:pPr>
            <w:r w:rsidRPr="00E9692B">
              <w:t xml:space="preserve">Apresentar os Contratos da Administração Pública com seus aditivos, reajustes e demais alterações. Permitindo a seleção por exercício, unidade gestora, finalidade, fornecedor, valor e período.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6.2.2</w:t>
            </w:r>
          </w:p>
        </w:tc>
        <w:tc>
          <w:tcPr>
            <w:tcW w:w="8287" w:type="dxa"/>
            <w:vAlign w:val="center"/>
          </w:tcPr>
          <w:p w:rsidR="00440833" w:rsidRPr="00E9692B" w:rsidRDefault="00440833" w:rsidP="0071701B">
            <w:pPr>
              <w:spacing w:after="0"/>
              <w:ind w:left="5"/>
            </w:pPr>
            <w:r w:rsidRPr="00E9692B">
              <w:t>Apresentar os Processos Licitatórios e afastados de licitação, permitindo selecioná-los pelo exercício, unidade gestora, modalidade, finalidade, objeto e expedição.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6.2.3</w:t>
            </w:r>
          </w:p>
        </w:tc>
        <w:tc>
          <w:tcPr>
            <w:tcW w:w="8287" w:type="dxa"/>
            <w:vAlign w:val="center"/>
          </w:tcPr>
          <w:p w:rsidR="00440833" w:rsidRPr="00E9692B" w:rsidRDefault="00440833" w:rsidP="0071701B">
            <w:pPr>
              <w:spacing w:after="0"/>
              <w:ind w:left="5"/>
            </w:pPr>
            <w:r w:rsidRPr="00E9692B">
              <w:t>Apresentar a relação de participantes da Licitação, bem como a relação de fornecedores desclassificados e o motivo da desclassificação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6.2.4</w:t>
            </w:r>
          </w:p>
        </w:tc>
        <w:tc>
          <w:tcPr>
            <w:tcW w:w="8287" w:type="dxa"/>
            <w:vAlign w:val="center"/>
          </w:tcPr>
          <w:p w:rsidR="00440833" w:rsidRPr="00E9692B" w:rsidRDefault="00440833" w:rsidP="0071701B">
            <w:pPr>
              <w:spacing w:after="0"/>
              <w:ind w:left="5"/>
            </w:pPr>
            <w:r w:rsidRPr="00E9692B">
              <w:t xml:space="preserve">Apresentar os vencedores e seus respectivos fornecimentos à unidade gestora, identificando seus contratos e itens fornecidos.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6.2.5</w:t>
            </w:r>
          </w:p>
        </w:tc>
        <w:tc>
          <w:tcPr>
            <w:tcW w:w="8287" w:type="dxa"/>
            <w:vAlign w:val="center"/>
          </w:tcPr>
          <w:p w:rsidR="00440833" w:rsidRPr="00E9692B" w:rsidRDefault="00440833" w:rsidP="0071701B">
            <w:pPr>
              <w:spacing w:after="0"/>
              <w:ind w:left="5"/>
            </w:pPr>
            <w:r w:rsidRPr="00E9692B">
              <w:t xml:space="preserve">Apresentar os produtos consumidos e seus respectivos fornecedores e contratos, permitindo selecioná-los por unidade gestora, descrição e períodos.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6.2.6</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6.2.7</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w:t>
            </w:r>
            <w:r w:rsidRPr="00E9692B">
              <w:lastRenderedPageBreak/>
              <w:t xml:space="preserve">disponibilizadas.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lastRenderedPageBreak/>
              <w:t>6.2.8</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6.2.9</w:t>
            </w:r>
          </w:p>
        </w:tc>
        <w:tc>
          <w:tcPr>
            <w:tcW w:w="8287" w:type="dxa"/>
            <w:vAlign w:val="center"/>
          </w:tcPr>
          <w:p w:rsidR="00440833" w:rsidRPr="00E9692B" w:rsidRDefault="00440833" w:rsidP="0071701B">
            <w:pPr>
              <w:spacing w:after="0"/>
              <w:ind w:left="5"/>
            </w:pPr>
            <w:r w:rsidRPr="00E9692B">
              <w:t xml:space="preserve">Data da abertura das propostas. </w:t>
            </w:r>
          </w:p>
        </w:tc>
      </w:tr>
      <w:tr w:rsidR="00440833" w:rsidRPr="00E9692B" w:rsidTr="00293BA0">
        <w:trPr>
          <w:trHeight w:val="1022"/>
        </w:trPr>
        <w:tc>
          <w:tcPr>
            <w:tcW w:w="1134" w:type="dxa"/>
            <w:vAlign w:val="center"/>
          </w:tcPr>
          <w:p w:rsidR="00440833" w:rsidRPr="00E9692B" w:rsidRDefault="00440833" w:rsidP="0071701B">
            <w:pPr>
              <w:spacing w:after="0"/>
              <w:jc w:val="center"/>
              <w:rPr>
                <w:b/>
              </w:rPr>
            </w:pPr>
            <w:r w:rsidRPr="00E9692B">
              <w:rPr>
                <w:b/>
              </w:rPr>
              <w:t>6.3</w:t>
            </w:r>
          </w:p>
        </w:tc>
        <w:tc>
          <w:tcPr>
            <w:tcW w:w="8287" w:type="dxa"/>
            <w:vAlign w:val="center"/>
          </w:tcPr>
          <w:p w:rsidR="00440833" w:rsidRPr="00E9692B" w:rsidRDefault="00440833" w:rsidP="0071701B">
            <w:pPr>
              <w:spacing w:after="0"/>
              <w:rPr>
                <w:b/>
              </w:rPr>
            </w:pPr>
            <w:r w:rsidRPr="00E9692B">
              <w:rPr>
                <w:b/>
              </w:rPr>
              <w:t>Itens obrigatórios que o sistema de Folha de Pagamento deve fornecer ao sistema de Informações em ‘tempo real’ na WEB,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w:t>
            </w:r>
          </w:p>
        </w:tc>
        <w:tc>
          <w:tcPr>
            <w:tcW w:w="8287" w:type="dxa"/>
            <w:vAlign w:val="center"/>
          </w:tcPr>
          <w:p w:rsidR="00440833" w:rsidRPr="00E9692B" w:rsidRDefault="00440833" w:rsidP="0071701B">
            <w:pPr>
              <w:spacing w:after="0"/>
              <w:ind w:left="5"/>
            </w:pPr>
            <w:r w:rsidRPr="00E9692B">
              <w:t>Informações do quadro de servidores ativos contendo nome, matrícula, cargo/função, lotação e vínculo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6.3.2</w:t>
            </w:r>
          </w:p>
        </w:tc>
        <w:tc>
          <w:tcPr>
            <w:tcW w:w="8287" w:type="dxa"/>
            <w:vAlign w:val="center"/>
          </w:tcPr>
          <w:p w:rsidR="00440833" w:rsidRPr="00E9692B" w:rsidRDefault="00440833" w:rsidP="0071701B">
            <w:pPr>
              <w:spacing w:after="0"/>
              <w:ind w:left="5"/>
            </w:pPr>
            <w:r w:rsidRPr="00E9692B">
              <w:t>Informações dos servidores efetivos contendo legislação regulamentadora, data de admissão, forma de contratação, carga horária, horário de trabalho e situação funcional</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6.3.3</w:t>
            </w:r>
          </w:p>
        </w:tc>
        <w:tc>
          <w:tcPr>
            <w:tcW w:w="8287" w:type="dxa"/>
            <w:vAlign w:val="center"/>
          </w:tcPr>
          <w:p w:rsidR="00440833" w:rsidRPr="00E9692B" w:rsidRDefault="00440833" w:rsidP="0071701B">
            <w:pPr>
              <w:spacing w:after="0"/>
              <w:ind w:left="5"/>
            </w:pPr>
            <w:r w:rsidRPr="00E9692B">
              <w:t>Informações dos servidores comissionados contendo data de nomeação, número do ato de nomeação, data de exoneração, número do ato de exoneração, existência de vínculo efetivo, carga horária, detalhamento das atribuições, legislação regulamentadora e situação funcional.</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6.3.4</w:t>
            </w:r>
          </w:p>
        </w:tc>
        <w:tc>
          <w:tcPr>
            <w:tcW w:w="8287" w:type="dxa"/>
            <w:vAlign w:val="center"/>
          </w:tcPr>
          <w:p w:rsidR="00440833" w:rsidRPr="00E9692B" w:rsidRDefault="00440833" w:rsidP="0071701B">
            <w:pPr>
              <w:spacing w:after="0"/>
              <w:ind w:left="5"/>
            </w:pPr>
            <w:r w:rsidRPr="00E9692B">
              <w:t>Informações dos servidores cedidos/recebidos contendo legislação regulamentadora, carga horária, número do ato de cessão, ônus do pagamento e prazo de cessão.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6.3.5</w:t>
            </w:r>
          </w:p>
        </w:tc>
        <w:tc>
          <w:tcPr>
            <w:tcW w:w="8287" w:type="dxa"/>
            <w:vAlign w:val="center"/>
          </w:tcPr>
          <w:p w:rsidR="00440833" w:rsidRPr="00E9692B" w:rsidRDefault="00440833" w:rsidP="0071701B">
            <w:pPr>
              <w:spacing w:after="0"/>
              <w:ind w:left="5"/>
            </w:pPr>
            <w:r w:rsidRPr="00E9692B">
              <w:t>Informações dos servidores temporários contendo data inicial e final da contratação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6.3.6</w:t>
            </w:r>
          </w:p>
        </w:tc>
        <w:tc>
          <w:tcPr>
            <w:tcW w:w="8287" w:type="dxa"/>
            <w:vAlign w:val="center"/>
          </w:tcPr>
          <w:p w:rsidR="00440833" w:rsidRPr="00E9692B" w:rsidRDefault="00440833" w:rsidP="0071701B">
            <w:pPr>
              <w:spacing w:after="0"/>
              <w:ind w:left="5"/>
            </w:pPr>
            <w:r w:rsidRPr="00E9692B">
              <w:t>Informações dos estagiários contendo data de admissão, curso vinculado ao estágio e carga horária</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6.3.7</w:t>
            </w:r>
          </w:p>
        </w:tc>
        <w:tc>
          <w:tcPr>
            <w:tcW w:w="8287" w:type="dxa"/>
            <w:vAlign w:val="center"/>
          </w:tcPr>
          <w:p w:rsidR="00440833" w:rsidRPr="00E9692B" w:rsidRDefault="00440833" w:rsidP="0071701B">
            <w:pPr>
              <w:spacing w:after="0"/>
              <w:ind w:left="5"/>
            </w:pPr>
            <w:r w:rsidRPr="00E9692B">
              <w:t>Informações do quadro de servidores inativos contendo nome, matrícula, cargo/função em que se deu a aposentadoria, data de ingresso no quadro de inativos e regime de aposentadoria.</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6.3.8</w:t>
            </w:r>
          </w:p>
        </w:tc>
        <w:tc>
          <w:tcPr>
            <w:tcW w:w="8287" w:type="dxa"/>
            <w:vAlign w:val="center"/>
          </w:tcPr>
          <w:p w:rsidR="00440833" w:rsidRPr="00E9692B" w:rsidRDefault="00440833" w:rsidP="0071701B">
            <w:pPr>
              <w:spacing w:after="0"/>
              <w:ind w:left="5"/>
            </w:pPr>
            <w:r w:rsidRPr="00E9692B">
              <w:t>Informações da quantidade de servidores, salário base, vencimentos totais, descontos e valor líquido em níveis de visão por Entidade, Período, Secretaria, Departamento, Sessão, Setor, Cargo e Servidor</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6.3.9</w:t>
            </w:r>
          </w:p>
        </w:tc>
        <w:tc>
          <w:tcPr>
            <w:tcW w:w="8287" w:type="dxa"/>
            <w:vAlign w:val="center"/>
          </w:tcPr>
          <w:p w:rsidR="00440833" w:rsidRPr="00E9692B" w:rsidRDefault="00440833" w:rsidP="0071701B">
            <w:pPr>
              <w:spacing w:after="0"/>
              <w:ind w:left="5"/>
            </w:pPr>
            <w:r w:rsidRPr="00E9692B">
              <w:t>Informações analíticas de pagamento contendo matrícula, nome do servidor, cargo, vínculo, data de admissão, salário base, proventos, vantagens, vencimentos totais, descontos e valor líquido em níveis de visão por Entidade e Período.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6.3.10</w:t>
            </w:r>
          </w:p>
        </w:tc>
        <w:tc>
          <w:tcPr>
            <w:tcW w:w="8287" w:type="dxa"/>
            <w:vAlign w:val="center"/>
          </w:tcPr>
          <w:p w:rsidR="00440833" w:rsidRPr="00E9692B" w:rsidRDefault="00440833" w:rsidP="0071701B">
            <w:pPr>
              <w:spacing w:after="0"/>
              <w:ind w:left="5"/>
            </w:pPr>
            <w:r w:rsidRPr="00E9692B">
              <w:t>Informações detalhadas da folha de pagamento contendo códigos de verbas, descrição das verbas, valores de proventos, vantagens e descontos.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6.3.11</w:t>
            </w:r>
          </w:p>
        </w:tc>
        <w:tc>
          <w:tcPr>
            <w:tcW w:w="8287" w:type="dxa"/>
            <w:vAlign w:val="center"/>
          </w:tcPr>
          <w:p w:rsidR="00440833" w:rsidRPr="00E9692B" w:rsidRDefault="00440833" w:rsidP="0071701B">
            <w:pPr>
              <w:spacing w:after="0"/>
              <w:ind w:left="5"/>
            </w:pPr>
            <w:r w:rsidRPr="00E9692B">
              <w:t xml:space="preserve">Informações detalhadas do servidor, contendo nome, matrícula, data admissão, lotação, cargo, carga horária, situação, vínculo e CPF.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6.3.12</w:t>
            </w:r>
          </w:p>
        </w:tc>
        <w:tc>
          <w:tcPr>
            <w:tcW w:w="8287" w:type="dxa"/>
            <w:vAlign w:val="center"/>
          </w:tcPr>
          <w:p w:rsidR="00440833" w:rsidRPr="00E9692B" w:rsidRDefault="00440833" w:rsidP="0071701B">
            <w:pPr>
              <w:spacing w:after="0"/>
              <w:ind w:left="5"/>
            </w:pPr>
            <w:r w:rsidRPr="00E9692B">
              <w:t>Informações do número de vagas criadas, preenchidas e disponíveis, por cargo, conforme o regime de contratação.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6.3.13</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6.3.14</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disponibilizadas.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6.3.15</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668"/>
        </w:trPr>
        <w:tc>
          <w:tcPr>
            <w:tcW w:w="1134" w:type="dxa"/>
            <w:shd w:val="clear" w:color="auto" w:fill="FFFFFF"/>
            <w:vAlign w:val="center"/>
          </w:tcPr>
          <w:p w:rsidR="00440833" w:rsidRPr="00E9692B" w:rsidRDefault="00440833" w:rsidP="0071701B">
            <w:pPr>
              <w:spacing w:after="0"/>
              <w:jc w:val="center"/>
              <w:rPr>
                <w:b/>
              </w:rPr>
            </w:pPr>
            <w:r w:rsidRPr="00E9692B">
              <w:rPr>
                <w:b/>
              </w:rPr>
              <w:lastRenderedPageBreak/>
              <w:t>6.4</w:t>
            </w:r>
          </w:p>
        </w:tc>
        <w:tc>
          <w:tcPr>
            <w:tcW w:w="8287" w:type="dxa"/>
            <w:shd w:val="clear" w:color="auto" w:fill="FFFFFF"/>
            <w:vAlign w:val="center"/>
          </w:tcPr>
          <w:p w:rsidR="00440833" w:rsidRPr="00E9692B" w:rsidRDefault="00440833" w:rsidP="0071701B">
            <w:pPr>
              <w:spacing w:after="0"/>
              <w:rPr>
                <w:b/>
              </w:rPr>
            </w:pPr>
            <w:r w:rsidRPr="00E9692B">
              <w:rPr>
                <w:b/>
              </w:rPr>
              <w:t>Itens obrigatórios que o sistema de Arrecadação deve fornecer ao sistema de Informações em ‘tempo real’ na WEB,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6.4.1</w:t>
            </w:r>
          </w:p>
        </w:tc>
        <w:tc>
          <w:tcPr>
            <w:tcW w:w="8287" w:type="dxa"/>
            <w:vAlign w:val="center"/>
          </w:tcPr>
          <w:p w:rsidR="00440833" w:rsidRPr="00E9692B" w:rsidRDefault="00440833" w:rsidP="0071701B">
            <w:pPr>
              <w:spacing w:after="0"/>
              <w:ind w:left="5"/>
            </w:pPr>
            <w:r w:rsidRPr="00E9692B">
              <w:t xml:space="preserve">Valores Arrecadados, em níveis de visão por Natureza da Receita e seus valores.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6.4.2</w:t>
            </w:r>
          </w:p>
        </w:tc>
        <w:tc>
          <w:tcPr>
            <w:tcW w:w="8287" w:type="dxa"/>
            <w:vAlign w:val="center"/>
          </w:tcPr>
          <w:p w:rsidR="00440833" w:rsidRPr="00E9692B" w:rsidRDefault="00440833" w:rsidP="0071701B">
            <w:pPr>
              <w:spacing w:after="0"/>
              <w:ind w:left="5"/>
            </w:pPr>
            <w:r w:rsidRPr="00E9692B">
              <w:t xml:space="preserve">Valores Lançados, Período, Tipo de tributo, Descrição do Tributo e seus valores.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6.4.3</w:t>
            </w:r>
          </w:p>
        </w:tc>
        <w:tc>
          <w:tcPr>
            <w:tcW w:w="8287" w:type="dxa"/>
            <w:vAlign w:val="center"/>
          </w:tcPr>
          <w:p w:rsidR="00440833" w:rsidRPr="00E9692B" w:rsidRDefault="00440833" w:rsidP="0071701B">
            <w:pPr>
              <w:spacing w:after="0"/>
              <w:ind w:left="5"/>
            </w:pPr>
            <w:r w:rsidRPr="00E9692B">
              <w:t xml:space="preserve">Valores Deduzidos, em níveis de visão por Natureza da Receita e seus valores.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6.4.4</w:t>
            </w:r>
          </w:p>
        </w:tc>
        <w:tc>
          <w:tcPr>
            <w:tcW w:w="8287" w:type="dxa"/>
            <w:vAlign w:val="center"/>
          </w:tcPr>
          <w:p w:rsidR="00440833" w:rsidRPr="00E9692B" w:rsidRDefault="00440833" w:rsidP="0071701B">
            <w:pPr>
              <w:spacing w:after="0"/>
              <w:ind w:left="5"/>
            </w:pPr>
            <w:r w:rsidRPr="00E9692B">
              <w:t xml:space="preserve">Valores Arrecadados, em níveis de visão por Fonte de Recurso, Natureza da Receita e seus valores.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6.4.5</w:t>
            </w:r>
          </w:p>
        </w:tc>
        <w:tc>
          <w:tcPr>
            <w:tcW w:w="8287" w:type="dxa"/>
            <w:vAlign w:val="center"/>
          </w:tcPr>
          <w:p w:rsidR="00440833" w:rsidRPr="00E9692B" w:rsidRDefault="00440833" w:rsidP="0071701B">
            <w:pPr>
              <w:spacing w:after="0"/>
              <w:ind w:left="5"/>
            </w:pPr>
            <w:r w:rsidRPr="00E9692B">
              <w:t xml:space="preserve">Valores Deduzidos, em níveis de visão por Fonte de Recurso, Natureza da Receita e seus valores.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6.4.6</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6.4.7</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disponibilizadas. </w:t>
            </w:r>
          </w:p>
        </w:tc>
      </w:tr>
      <w:tr w:rsidR="00440833" w:rsidRPr="00E9692B" w:rsidTr="00293BA0">
        <w:trPr>
          <w:trHeight w:val="273"/>
        </w:trPr>
        <w:tc>
          <w:tcPr>
            <w:tcW w:w="1134" w:type="dxa"/>
            <w:vAlign w:val="center"/>
          </w:tcPr>
          <w:p w:rsidR="00440833" w:rsidRPr="00E9692B" w:rsidRDefault="00440833" w:rsidP="0071701B">
            <w:pPr>
              <w:spacing w:after="0"/>
              <w:jc w:val="center"/>
              <w:rPr>
                <w:b/>
              </w:rPr>
            </w:pPr>
            <w:r w:rsidRPr="00E9692B">
              <w:rPr>
                <w:b/>
              </w:rPr>
              <w:t>6.4.8</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6.5</w:t>
            </w:r>
          </w:p>
        </w:tc>
        <w:tc>
          <w:tcPr>
            <w:tcW w:w="8287" w:type="dxa"/>
            <w:vAlign w:val="center"/>
          </w:tcPr>
          <w:p w:rsidR="00440833" w:rsidRPr="00E9692B" w:rsidRDefault="00440833" w:rsidP="0071701B">
            <w:pPr>
              <w:spacing w:after="0"/>
              <w:ind w:left="5"/>
            </w:pPr>
            <w:r w:rsidRPr="00E9692B">
              <w:rPr>
                <w:b/>
              </w:rPr>
              <w:t>Itens obrigatórios que o sistema de Patrimônio deve fornecer ao sistema de Informações em ‘tempo real’ na WEB,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6.5.1</w:t>
            </w:r>
          </w:p>
        </w:tc>
        <w:tc>
          <w:tcPr>
            <w:tcW w:w="8287" w:type="dxa"/>
            <w:vAlign w:val="center"/>
          </w:tcPr>
          <w:p w:rsidR="00440833" w:rsidRPr="00E9692B" w:rsidRDefault="00440833" w:rsidP="0071701B">
            <w:pPr>
              <w:spacing w:after="0"/>
              <w:ind w:left="5"/>
            </w:pPr>
            <w:r w:rsidRPr="00E9692B">
              <w:t xml:space="preserve">Relação de bens contendo unidade gestora, descrição, número da placa, situação, data de aquisição, valor de aquisição, tipo de ingresso, data da baixa, tipo da baixa, valor atual e data de avaliação.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6.5.2</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235"/>
        </w:trPr>
        <w:tc>
          <w:tcPr>
            <w:tcW w:w="1134" w:type="dxa"/>
            <w:vAlign w:val="center"/>
          </w:tcPr>
          <w:p w:rsidR="00440833" w:rsidRPr="00E9692B" w:rsidRDefault="00440833" w:rsidP="0071701B">
            <w:pPr>
              <w:spacing w:after="0"/>
              <w:jc w:val="center"/>
              <w:rPr>
                <w:b/>
              </w:rPr>
            </w:pPr>
            <w:r w:rsidRPr="00E9692B">
              <w:rPr>
                <w:b/>
              </w:rPr>
              <w:t>6.5.3</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disponibilizadas. </w:t>
            </w:r>
          </w:p>
        </w:tc>
      </w:tr>
      <w:tr w:rsidR="00440833" w:rsidRPr="00E9692B" w:rsidTr="00293BA0">
        <w:trPr>
          <w:trHeight w:val="253"/>
        </w:trPr>
        <w:tc>
          <w:tcPr>
            <w:tcW w:w="1134" w:type="dxa"/>
            <w:vAlign w:val="center"/>
          </w:tcPr>
          <w:p w:rsidR="00440833" w:rsidRPr="00E9692B" w:rsidRDefault="00440833" w:rsidP="0071701B">
            <w:pPr>
              <w:spacing w:after="0"/>
              <w:jc w:val="center"/>
              <w:rPr>
                <w:b/>
              </w:rPr>
            </w:pPr>
            <w:r w:rsidRPr="00E9692B">
              <w:rPr>
                <w:b/>
              </w:rPr>
              <w:t>6.5.4</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6.6</w:t>
            </w:r>
          </w:p>
        </w:tc>
        <w:tc>
          <w:tcPr>
            <w:tcW w:w="8287" w:type="dxa"/>
            <w:vAlign w:val="center"/>
          </w:tcPr>
          <w:p w:rsidR="00440833" w:rsidRPr="00E9692B" w:rsidRDefault="00440833" w:rsidP="0071701B">
            <w:pPr>
              <w:spacing w:after="0"/>
              <w:ind w:left="5"/>
            </w:pPr>
            <w:r w:rsidRPr="00E9692B">
              <w:rPr>
                <w:b/>
              </w:rPr>
              <w:t>Itens obrigatórios que o sistema de Estoque deve fornecer ao sistema de Informações em ‘tempo real’ na WEB,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6.6.1</w:t>
            </w:r>
          </w:p>
        </w:tc>
        <w:tc>
          <w:tcPr>
            <w:tcW w:w="8287" w:type="dxa"/>
            <w:vAlign w:val="center"/>
          </w:tcPr>
          <w:p w:rsidR="00440833" w:rsidRPr="00E9692B" w:rsidRDefault="00440833" w:rsidP="0071701B">
            <w:pPr>
              <w:spacing w:after="0"/>
              <w:ind w:left="5"/>
            </w:pPr>
            <w:r w:rsidRPr="00E9692B">
              <w:t xml:space="preserve">Relação de materiais contendo unidade gestora, descrição, unidade de medida, saldo anterior, entradas, saídas e saldo atual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6.6.2</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208"/>
        </w:trPr>
        <w:tc>
          <w:tcPr>
            <w:tcW w:w="1134" w:type="dxa"/>
            <w:vAlign w:val="center"/>
          </w:tcPr>
          <w:p w:rsidR="00440833" w:rsidRPr="00E9692B" w:rsidRDefault="00440833" w:rsidP="0071701B">
            <w:pPr>
              <w:spacing w:after="0"/>
              <w:jc w:val="center"/>
              <w:rPr>
                <w:b/>
              </w:rPr>
            </w:pPr>
            <w:r w:rsidRPr="00E9692B">
              <w:rPr>
                <w:b/>
              </w:rPr>
              <w:t>6.6.3</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disponibilizadas. </w:t>
            </w:r>
          </w:p>
        </w:tc>
      </w:tr>
      <w:tr w:rsidR="00440833" w:rsidRPr="00E9692B" w:rsidTr="00293BA0">
        <w:trPr>
          <w:trHeight w:val="200"/>
        </w:trPr>
        <w:tc>
          <w:tcPr>
            <w:tcW w:w="1134" w:type="dxa"/>
            <w:vAlign w:val="center"/>
          </w:tcPr>
          <w:p w:rsidR="00440833" w:rsidRPr="00E9692B" w:rsidRDefault="00440833" w:rsidP="0071701B">
            <w:pPr>
              <w:spacing w:after="0"/>
              <w:jc w:val="center"/>
              <w:rPr>
                <w:b/>
              </w:rPr>
            </w:pPr>
            <w:r w:rsidRPr="00E9692B">
              <w:rPr>
                <w:b/>
              </w:rPr>
              <w:t>6.6.4</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6.7</w:t>
            </w:r>
          </w:p>
        </w:tc>
        <w:tc>
          <w:tcPr>
            <w:tcW w:w="8287" w:type="dxa"/>
            <w:vAlign w:val="center"/>
          </w:tcPr>
          <w:p w:rsidR="00440833" w:rsidRPr="00E9692B" w:rsidRDefault="00440833" w:rsidP="0071701B">
            <w:pPr>
              <w:spacing w:after="0"/>
              <w:ind w:left="5"/>
            </w:pPr>
            <w:r w:rsidRPr="00E9692B">
              <w:rPr>
                <w:b/>
              </w:rPr>
              <w:t>Itens obrigatórios que o sistema de Frotas deve fornecer ao sistema de Informações em ‘tempo real’ na WEB, para que este permita ao cidadão visualizar as seguintes informações: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6.7.1</w:t>
            </w:r>
          </w:p>
        </w:tc>
        <w:tc>
          <w:tcPr>
            <w:tcW w:w="8287" w:type="dxa"/>
            <w:vAlign w:val="center"/>
          </w:tcPr>
          <w:p w:rsidR="00440833" w:rsidRPr="00E9692B" w:rsidRDefault="00440833" w:rsidP="0071701B">
            <w:pPr>
              <w:spacing w:after="0"/>
              <w:ind w:left="5"/>
            </w:pPr>
            <w:r w:rsidRPr="00E9692B">
              <w:t>Relação de veículos contendo unidade gestora, tipo de veículo, descrição, data de aquisição, localização, placa, ano de fabricação, situação, tipo do bem, chassi, estado de conservação, número do RENAVAM, combustível utilizado, cor e data de aquisição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6.7.2</w:t>
            </w:r>
          </w:p>
        </w:tc>
        <w:tc>
          <w:tcPr>
            <w:tcW w:w="8287" w:type="dxa"/>
            <w:vAlign w:val="center"/>
          </w:tcPr>
          <w:p w:rsidR="00440833" w:rsidRPr="00E9692B" w:rsidRDefault="00440833" w:rsidP="0071701B">
            <w:pPr>
              <w:spacing w:after="0"/>
              <w:ind w:left="5"/>
            </w:pPr>
            <w:r w:rsidRPr="00E9692B">
              <w:t>Relação das despesas com abastecimento, impostos e outras manutenções contendo data do movimento, descrição, quantidade e valor</w:t>
            </w:r>
            <w:r w:rsidR="00877318" w:rsidRPr="00E9692B">
              <w:t>.</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lastRenderedPageBreak/>
              <w:t>6.7.3</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6.7.4</w:t>
            </w:r>
          </w:p>
        </w:tc>
        <w:tc>
          <w:tcPr>
            <w:tcW w:w="8287" w:type="dxa"/>
            <w:vAlign w:val="center"/>
          </w:tcPr>
          <w:p w:rsidR="00440833" w:rsidRPr="00E9692B" w:rsidRDefault="00440833" w:rsidP="0071701B">
            <w:pPr>
              <w:spacing w:after="0"/>
              <w:ind w:left="5"/>
            </w:pPr>
            <w:r w:rsidRPr="00E9692B">
              <w:t xml:space="preserve">Possibilidade de impressão de todas as informações que são disponibilizadas. </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6.7.5</w:t>
            </w:r>
          </w:p>
        </w:tc>
        <w:tc>
          <w:tcPr>
            <w:tcW w:w="8287" w:type="dxa"/>
            <w:vAlign w:val="center"/>
          </w:tcPr>
          <w:p w:rsidR="00440833" w:rsidRPr="00E9692B" w:rsidRDefault="00440833" w:rsidP="0071701B">
            <w:pPr>
              <w:spacing w:after="0"/>
              <w:ind w:left="5"/>
            </w:pPr>
            <w:r w:rsidRPr="00E9692B">
              <w:t xml:space="preserve">Data da última atualização dos dados efetuada. </w:t>
            </w:r>
          </w:p>
        </w:tc>
      </w:tr>
      <w:tr w:rsidR="00440833" w:rsidRPr="00E9692B" w:rsidTr="00293BA0">
        <w:trPr>
          <w:trHeight w:val="644"/>
        </w:trPr>
        <w:tc>
          <w:tcPr>
            <w:tcW w:w="1134" w:type="dxa"/>
            <w:vAlign w:val="center"/>
          </w:tcPr>
          <w:p w:rsidR="00440833" w:rsidRPr="00E9692B" w:rsidRDefault="00440833" w:rsidP="0071701B">
            <w:pPr>
              <w:spacing w:after="0"/>
              <w:jc w:val="center"/>
              <w:rPr>
                <w:b/>
              </w:rPr>
            </w:pPr>
            <w:r w:rsidRPr="00E9692B">
              <w:rPr>
                <w:b/>
              </w:rPr>
              <w:t>6.8</w:t>
            </w:r>
          </w:p>
        </w:tc>
        <w:tc>
          <w:tcPr>
            <w:tcW w:w="8287" w:type="dxa"/>
            <w:vAlign w:val="center"/>
          </w:tcPr>
          <w:p w:rsidR="00440833" w:rsidRPr="00E9692B" w:rsidRDefault="00440833" w:rsidP="0071701B">
            <w:pPr>
              <w:spacing w:after="0"/>
              <w:rPr>
                <w:b/>
              </w:rPr>
            </w:pPr>
            <w:r w:rsidRPr="00E9692B">
              <w:rPr>
                <w:b/>
              </w:rPr>
              <w:t>Itens obrigatórios que o Sistema de Informações em ‘tempo real’ na WEB deve gerar para conhecimento do cidadão: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6.8.1</w:t>
            </w:r>
          </w:p>
        </w:tc>
        <w:tc>
          <w:tcPr>
            <w:tcW w:w="8287" w:type="dxa"/>
            <w:vAlign w:val="center"/>
          </w:tcPr>
          <w:p w:rsidR="00440833" w:rsidRPr="00E9692B" w:rsidRDefault="00440833" w:rsidP="0071701B">
            <w:pPr>
              <w:spacing w:after="0"/>
              <w:ind w:left="5"/>
            </w:pPr>
            <w:r w:rsidRPr="00E9692B">
              <w:t xml:space="preserve">Possibilidade de consultar as opções de menu disponíveis, publicações e respostas as perguntas </w:t>
            </w:r>
            <w:proofErr w:type="spellStart"/>
            <w:r w:rsidRPr="00E9692B">
              <w:t>frequentes</w:t>
            </w:r>
            <w:proofErr w:type="spellEnd"/>
            <w:r w:rsidRPr="00E9692B">
              <w:t xml:space="preserve"> com base em um argumento simples de pesquisa</w:t>
            </w:r>
            <w:r w:rsidR="00877318" w:rsidRPr="00E9692B">
              <w:t>.</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6.8.2</w:t>
            </w:r>
          </w:p>
        </w:tc>
        <w:tc>
          <w:tcPr>
            <w:tcW w:w="8287" w:type="dxa"/>
            <w:vAlign w:val="center"/>
          </w:tcPr>
          <w:p w:rsidR="00440833" w:rsidRPr="00E9692B" w:rsidRDefault="00440833" w:rsidP="0071701B">
            <w:pPr>
              <w:spacing w:after="0"/>
              <w:ind w:left="5"/>
            </w:pPr>
            <w:r w:rsidRPr="00E9692B">
              <w:t>Possibilidade de saber quais são os recursos de acessibilidade disponíveis</w:t>
            </w:r>
            <w:r w:rsidR="00877318" w:rsidRPr="00E9692B">
              <w:t>.</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6.8.3</w:t>
            </w:r>
          </w:p>
        </w:tc>
        <w:tc>
          <w:tcPr>
            <w:tcW w:w="8287" w:type="dxa"/>
            <w:vAlign w:val="center"/>
          </w:tcPr>
          <w:p w:rsidR="00440833" w:rsidRPr="00E9692B" w:rsidRDefault="00440833" w:rsidP="0071701B">
            <w:pPr>
              <w:spacing w:after="0"/>
              <w:ind w:left="5"/>
            </w:pPr>
            <w:r w:rsidRPr="00E9692B">
              <w:t xml:space="preserve">Possibilidade de consultar, imprimir e exportar as respostas as perguntas mais </w:t>
            </w:r>
            <w:proofErr w:type="spellStart"/>
            <w:r w:rsidRPr="00E9692B">
              <w:t>frequentes</w:t>
            </w:r>
            <w:proofErr w:type="spellEnd"/>
            <w:r w:rsidRPr="00E9692B">
              <w:t xml:space="preserve"> que facilitam o entendimento sobre os objetivos e conteúdo do portal</w:t>
            </w:r>
            <w:r w:rsidR="00877318" w:rsidRPr="00E9692B">
              <w:t>.</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6.8.4</w:t>
            </w:r>
          </w:p>
        </w:tc>
        <w:tc>
          <w:tcPr>
            <w:tcW w:w="8287" w:type="dxa"/>
            <w:vAlign w:val="center"/>
          </w:tcPr>
          <w:p w:rsidR="00440833" w:rsidRPr="00E9692B" w:rsidRDefault="00440833" w:rsidP="0071701B">
            <w:pPr>
              <w:spacing w:after="0"/>
              <w:ind w:left="5"/>
            </w:pPr>
            <w:r w:rsidRPr="00E9692B">
              <w:t>Possibilidade de consultar, imprimir e exportar informações sobre a estrutura organizacional da entidade. Tais dados compreendem: nome, endereço, horário de atendimento, telefones, atribuições e responsável</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6.8.5</w:t>
            </w:r>
          </w:p>
        </w:tc>
        <w:tc>
          <w:tcPr>
            <w:tcW w:w="8287" w:type="dxa"/>
            <w:vAlign w:val="center"/>
          </w:tcPr>
          <w:p w:rsidR="00440833" w:rsidRPr="00E9692B" w:rsidRDefault="00440833" w:rsidP="0071701B">
            <w:pPr>
              <w:spacing w:after="0"/>
              <w:ind w:left="5"/>
            </w:pPr>
            <w:r w:rsidRPr="00E9692B">
              <w:t>Possibilidade de consultar, imprimir e exportar informações sobre o local responsável pelo Serviço de Informações ao Cidadão (SIC). Tais dados compreendem: nome, endereço, horário de atendimento, telefones, atribuições e responsável</w:t>
            </w:r>
            <w:r w:rsidR="00877318" w:rsidRPr="00E9692B">
              <w:t>.</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6.8.6</w:t>
            </w:r>
          </w:p>
        </w:tc>
        <w:tc>
          <w:tcPr>
            <w:tcW w:w="8287" w:type="dxa"/>
            <w:vAlign w:val="center"/>
          </w:tcPr>
          <w:p w:rsidR="00440833" w:rsidRPr="00E9692B" w:rsidRDefault="00440833" w:rsidP="0071701B">
            <w:pPr>
              <w:spacing w:after="0"/>
              <w:ind w:left="5"/>
            </w:pPr>
            <w:r w:rsidRPr="00E9692B">
              <w:t>Possibilidade de obter informações básicas sobre os pedidos de informação, bem como o endereço eletrônico para efetuar seu registro e acompanhamento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6.8.7</w:t>
            </w:r>
          </w:p>
        </w:tc>
        <w:tc>
          <w:tcPr>
            <w:tcW w:w="8287" w:type="dxa"/>
            <w:vAlign w:val="center"/>
          </w:tcPr>
          <w:p w:rsidR="00440833" w:rsidRPr="00E9692B" w:rsidRDefault="00440833" w:rsidP="0071701B">
            <w:pPr>
              <w:spacing w:after="0"/>
              <w:ind w:left="5"/>
            </w:pPr>
            <w:r w:rsidRPr="00E9692B">
              <w:t>Possibilidade de consultar publicações diversas da entidade que envolvem temas como: Prestação de Contas, Planejamento/Orçamento, Lei 9.755/98 (Contas Públicas), Lei de Responsabilidade Fiscal (RREO e RGF), Anexos da Lei 4.320/64, Licitações, Lei de Acesso à Informação, Contratos e Gestão Pessoal</w:t>
            </w:r>
            <w:r w:rsidR="00877318" w:rsidRPr="00E9692B">
              <w:t>.</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6.8.8</w:t>
            </w:r>
          </w:p>
        </w:tc>
        <w:tc>
          <w:tcPr>
            <w:tcW w:w="8287" w:type="dxa"/>
            <w:vAlign w:val="center"/>
          </w:tcPr>
          <w:p w:rsidR="00440833" w:rsidRPr="00E9692B" w:rsidRDefault="00440833" w:rsidP="0071701B">
            <w:pPr>
              <w:spacing w:after="0"/>
              <w:ind w:left="5"/>
            </w:pPr>
            <w:r w:rsidRPr="00E9692B">
              <w:t>Possibilidade de consultar informações do responsável pela manutenção do portal. Tais dados compreendem: nome, endereço, horário de atendimento, telefones e contato eletrônico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6.8.9</w:t>
            </w:r>
          </w:p>
        </w:tc>
        <w:tc>
          <w:tcPr>
            <w:tcW w:w="8287" w:type="dxa"/>
            <w:vAlign w:val="center"/>
          </w:tcPr>
          <w:p w:rsidR="00440833" w:rsidRPr="00E9692B" w:rsidRDefault="00440833" w:rsidP="0071701B">
            <w:pPr>
              <w:spacing w:after="0"/>
              <w:ind w:left="5"/>
            </w:pPr>
            <w:r w:rsidRPr="00E9692B">
              <w:t>Possibilidade de disponibilizar o acesso rápido a uma ou mais consultas sem a necessidade de navegar pelos menus</w:t>
            </w:r>
            <w:r w:rsidR="00877318" w:rsidRPr="00E9692B">
              <w:t>.</w:t>
            </w:r>
          </w:p>
        </w:tc>
      </w:tr>
      <w:tr w:rsidR="00440833" w:rsidRPr="00E9692B" w:rsidTr="00293BA0">
        <w:trPr>
          <w:trHeight w:val="532"/>
        </w:trPr>
        <w:tc>
          <w:tcPr>
            <w:tcW w:w="1134" w:type="dxa"/>
            <w:vAlign w:val="center"/>
          </w:tcPr>
          <w:p w:rsidR="00440833" w:rsidRPr="00E9692B" w:rsidRDefault="00440833" w:rsidP="0071701B">
            <w:pPr>
              <w:spacing w:after="0"/>
              <w:jc w:val="center"/>
              <w:rPr>
                <w:b/>
              </w:rPr>
            </w:pPr>
            <w:r w:rsidRPr="00E9692B">
              <w:rPr>
                <w:b/>
              </w:rPr>
              <w:t>6.9</w:t>
            </w:r>
          </w:p>
        </w:tc>
        <w:tc>
          <w:tcPr>
            <w:tcW w:w="8287" w:type="dxa"/>
            <w:vAlign w:val="center"/>
          </w:tcPr>
          <w:p w:rsidR="00440833" w:rsidRPr="00E9692B" w:rsidRDefault="00440833" w:rsidP="0071701B">
            <w:pPr>
              <w:spacing w:after="0"/>
              <w:rPr>
                <w:b/>
              </w:rPr>
            </w:pPr>
            <w:r w:rsidRPr="00E9692B">
              <w:rPr>
                <w:b/>
              </w:rPr>
              <w:t>Itens obrigatórios que o Sistema de Dados Abertos em ‘tempo real’ na WEB deve gerar para conhecimento do cidadão: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6.9.1</w:t>
            </w:r>
          </w:p>
        </w:tc>
        <w:tc>
          <w:tcPr>
            <w:tcW w:w="8287" w:type="dxa"/>
            <w:vAlign w:val="center"/>
          </w:tcPr>
          <w:p w:rsidR="00440833" w:rsidRPr="00E9692B" w:rsidRDefault="00440833" w:rsidP="0071701B">
            <w:pPr>
              <w:spacing w:after="0"/>
              <w:ind w:left="5"/>
            </w:pPr>
            <w:r w:rsidRPr="00E9692B">
              <w:t xml:space="preserve">Possibilidade de disponibilizar o acesso via </w:t>
            </w:r>
            <w:proofErr w:type="spellStart"/>
            <w:r w:rsidRPr="00E9692B">
              <w:rPr>
                <w:i/>
              </w:rPr>
              <w:t>webservice</w:t>
            </w:r>
            <w:proofErr w:type="spellEnd"/>
            <w:r w:rsidRPr="00E9692B">
              <w:t xml:space="preserve"> ou outra ferramenta que permita leitura automatizada via API em um formato aberto (geração nos formatos XML e JSON)</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6.9.2</w:t>
            </w:r>
          </w:p>
        </w:tc>
        <w:tc>
          <w:tcPr>
            <w:tcW w:w="8287" w:type="dxa"/>
            <w:vAlign w:val="center"/>
          </w:tcPr>
          <w:p w:rsidR="00440833" w:rsidRPr="00E9692B" w:rsidRDefault="00440833" w:rsidP="0071701B">
            <w:pPr>
              <w:spacing w:after="0"/>
              <w:ind w:left="5"/>
            </w:pPr>
            <w:r w:rsidRPr="00E9692B">
              <w:t>Possibilidade de exportar as informações em um ou mais arquivos através de um formato aberto (não proprietário).</w:t>
            </w:r>
          </w:p>
        </w:tc>
      </w:tr>
      <w:tr w:rsidR="00440833" w:rsidRPr="00E9692B" w:rsidTr="00293BA0">
        <w:trPr>
          <w:trHeight w:val="338"/>
        </w:trPr>
        <w:tc>
          <w:tcPr>
            <w:tcW w:w="1134" w:type="dxa"/>
            <w:vAlign w:val="center"/>
          </w:tcPr>
          <w:p w:rsidR="00440833" w:rsidRPr="00E9692B" w:rsidRDefault="00440833" w:rsidP="0071701B">
            <w:pPr>
              <w:spacing w:after="0"/>
              <w:jc w:val="center"/>
              <w:rPr>
                <w:b/>
              </w:rPr>
            </w:pPr>
            <w:r w:rsidRPr="00E9692B">
              <w:rPr>
                <w:b/>
              </w:rPr>
              <w:t>6.10</w:t>
            </w:r>
          </w:p>
        </w:tc>
        <w:tc>
          <w:tcPr>
            <w:tcW w:w="8287" w:type="dxa"/>
            <w:vAlign w:val="center"/>
          </w:tcPr>
          <w:p w:rsidR="00440833" w:rsidRPr="00E9692B" w:rsidRDefault="00440833" w:rsidP="0071701B">
            <w:pPr>
              <w:spacing w:after="0"/>
              <w:rPr>
                <w:b/>
              </w:rPr>
            </w:pPr>
            <w:r w:rsidRPr="00E9692B">
              <w:rPr>
                <w:b/>
              </w:rPr>
              <w:t>Itens obrigatórios que o Menu deve permitir:</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t>6.10.1</w:t>
            </w:r>
          </w:p>
        </w:tc>
        <w:tc>
          <w:tcPr>
            <w:tcW w:w="8287" w:type="dxa"/>
            <w:vAlign w:val="center"/>
          </w:tcPr>
          <w:p w:rsidR="00440833" w:rsidRPr="00E9692B" w:rsidRDefault="00440833" w:rsidP="0071701B">
            <w:pPr>
              <w:spacing w:after="0"/>
              <w:ind w:left="5"/>
            </w:pPr>
            <w:r w:rsidRPr="00E9692B">
              <w:t>Possibilidade de criar Menus personalizados no Portal de Transparência. Permitindo ao órgão vincular Links, Páginas da Internet, ou qualquer arquivo dentro dos temas correlatos, bem como destacar algum tema específico.</w:t>
            </w:r>
          </w:p>
        </w:tc>
      </w:tr>
      <w:tr w:rsidR="00440833" w:rsidRPr="00E9692B" w:rsidTr="00293BA0">
        <w:trPr>
          <w:trHeight w:val="418"/>
        </w:trPr>
        <w:tc>
          <w:tcPr>
            <w:tcW w:w="1134" w:type="dxa"/>
            <w:vAlign w:val="center"/>
          </w:tcPr>
          <w:p w:rsidR="00440833" w:rsidRPr="00E9692B" w:rsidRDefault="00440833" w:rsidP="0071701B">
            <w:pPr>
              <w:spacing w:after="0"/>
              <w:jc w:val="center"/>
              <w:rPr>
                <w:b/>
              </w:rPr>
            </w:pPr>
            <w:r w:rsidRPr="00E9692B">
              <w:rPr>
                <w:b/>
              </w:rPr>
              <w:lastRenderedPageBreak/>
              <w:t>6.10.2</w:t>
            </w:r>
          </w:p>
        </w:tc>
        <w:tc>
          <w:tcPr>
            <w:tcW w:w="8287" w:type="dxa"/>
            <w:vAlign w:val="center"/>
          </w:tcPr>
          <w:p w:rsidR="00440833" w:rsidRPr="00E9692B" w:rsidRDefault="00440833" w:rsidP="0071701B">
            <w:pPr>
              <w:spacing w:after="0"/>
              <w:ind w:left="5"/>
            </w:pPr>
            <w:r w:rsidRPr="00E9692B">
              <w:t xml:space="preserve">Possibilidade de criar sub-menus nas abas disponíveis no Portal de Transparência personalizáveis a critério do Órgão. </w:t>
            </w:r>
          </w:p>
        </w:tc>
      </w:tr>
    </w:tbl>
    <w:p w:rsidR="00440833" w:rsidRPr="00E9692B" w:rsidRDefault="00440833" w:rsidP="0071701B">
      <w:pPr>
        <w:spacing w:after="0"/>
      </w:pPr>
    </w:p>
    <w:tbl>
      <w:tblPr>
        <w:tblW w:w="93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8254"/>
      </w:tblGrid>
      <w:tr w:rsidR="00440833" w:rsidRPr="00E9692B" w:rsidTr="000632EE">
        <w:trPr>
          <w:trHeight w:val="412"/>
        </w:trPr>
        <w:tc>
          <w:tcPr>
            <w:tcW w:w="9388" w:type="dxa"/>
            <w:gridSpan w:val="2"/>
            <w:shd w:val="clear" w:color="auto" w:fill="F2F2F2"/>
            <w:vAlign w:val="center"/>
          </w:tcPr>
          <w:p w:rsidR="00440833" w:rsidRPr="00E9692B" w:rsidRDefault="00440833" w:rsidP="0071701B">
            <w:pPr>
              <w:pStyle w:val="PargrafodaLista"/>
              <w:numPr>
                <w:ilvl w:val="0"/>
                <w:numId w:val="3"/>
              </w:numPr>
              <w:spacing w:after="0"/>
              <w:jc w:val="left"/>
              <w:rPr>
                <w:b/>
                <w:color w:val="000000"/>
              </w:rPr>
            </w:pPr>
            <w:r w:rsidRPr="00E9692B">
              <w:rPr>
                <w:b/>
                <w:color w:val="000000"/>
              </w:rPr>
              <w:t>SISTEMA DE COMPRAS E MATERIAIS</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Item</w:t>
            </w:r>
          </w:p>
        </w:tc>
        <w:tc>
          <w:tcPr>
            <w:tcW w:w="8254" w:type="dxa"/>
            <w:vAlign w:val="center"/>
          </w:tcPr>
          <w:p w:rsidR="00440833" w:rsidRPr="00E9692B" w:rsidRDefault="00440833" w:rsidP="0071701B">
            <w:pPr>
              <w:spacing w:after="0"/>
              <w:jc w:val="center"/>
              <w:rPr>
                <w:b/>
                <w:color w:val="000000"/>
              </w:rPr>
            </w:pPr>
            <w:r w:rsidRPr="00E9692B">
              <w:rPr>
                <w:b/>
                <w:color w:val="000000"/>
              </w:rPr>
              <w:t>Descrição</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7.1</w:t>
            </w:r>
          </w:p>
        </w:tc>
        <w:tc>
          <w:tcPr>
            <w:tcW w:w="8254" w:type="dxa"/>
            <w:vAlign w:val="center"/>
          </w:tcPr>
          <w:p w:rsidR="00440833" w:rsidRPr="00E9692B" w:rsidRDefault="00440833" w:rsidP="0071701B">
            <w:pPr>
              <w:spacing w:after="0"/>
              <w:rPr>
                <w:color w:val="000000"/>
              </w:rPr>
            </w:pPr>
            <w:r w:rsidRPr="00E9692B">
              <w:rPr>
                <w:color w:val="000000"/>
              </w:rPr>
              <w:t>Permitir o gerenciamento integrado dos estoques de materiais existentes nos diversos almoxarifados;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7.2</w:t>
            </w:r>
          </w:p>
        </w:tc>
        <w:tc>
          <w:tcPr>
            <w:tcW w:w="8254" w:type="dxa"/>
            <w:vAlign w:val="center"/>
          </w:tcPr>
          <w:p w:rsidR="00440833" w:rsidRPr="00E9692B" w:rsidRDefault="00440833" w:rsidP="0071701B">
            <w:pPr>
              <w:spacing w:after="0"/>
              <w:rPr>
                <w:color w:val="000000"/>
              </w:rPr>
            </w:pPr>
            <w:r w:rsidRPr="00E9692B">
              <w:rPr>
                <w:color w:val="000000"/>
              </w:rPr>
              <w:t>Utilizar centros de custo na distribuição de materiais, para apropriação e controle do consumo;</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7.3</w:t>
            </w:r>
          </w:p>
        </w:tc>
        <w:tc>
          <w:tcPr>
            <w:tcW w:w="8254" w:type="dxa"/>
            <w:vAlign w:val="center"/>
          </w:tcPr>
          <w:p w:rsidR="00440833" w:rsidRPr="00E9692B" w:rsidRDefault="00440833" w:rsidP="0071701B">
            <w:pPr>
              <w:spacing w:after="0"/>
              <w:rPr>
                <w:color w:val="000000"/>
              </w:rPr>
            </w:pPr>
            <w:r w:rsidRPr="00E9692B">
              <w:rPr>
                <w:color w:val="000000"/>
              </w:rPr>
              <w:t>Permitir a fixação de cotas financeiras ou quantitativas por material individual ou por grupo de materiais para os centros de custos (nos níveis superiores e nos níveis mais baixos dentro da hierarquia), mantendo o controle sobre os totais requisitados, alertando sobre eventuais estouros de cotas;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7.4</w:t>
            </w:r>
          </w:p>
        </w:tc>
        <w:tc>
          <w:tcPr>
            <w:tcW w:w="8254" w:type="dxa"/>
            <w:vAlign w:val="center"/>
          </w:tcPr>
          <w:p w:rsidR="00440833" w:rsidRPr="00E9692B" w:rsidRDefault="00440833" w:rsidP="0071701B">
            <w:pPr>
              <w:spacing w:after="0"/>
              <w:rPr>
                <w:color w:val="000000"/>
              </w:rPr>
            </w:pPr>
            <w:r w:rsidRPr="00E9692B">
              <w:rPr>
                <w:color w:val="000000"/>
              </w:rPr>
              <w:t>Possuir controle da localização física dos materiais no estoque;</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7.5</w:t>
            </w:r>
          </w:p>
        </w:tc>
        <w:tc>
          <w:tcPr>
            <w:tcW w:w="8254" w:type="dxa"/>
            <w:vAlign w:val="center"/>
          </w:tcPr>
          <w:p w:rsidR="00440833" w:rsidRPr="00E9692B" w:rsidRDefault="00440833" w:rsidP="0071701B">
            <w:pPr>
              <w:spacing w:after="0"/>
              <w:rPr>
                <w:color w:val="000000"/>
              </w:rPr>
            </w:pPr>
            <w:r w:rsidRPr="00E9692B">
              <w:rPr>
                <w:color w:val="000000"/>
              </w:rPr>
              <w:t>Permitir a geração de pedidos de compras para o setor de licitações;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7.6</w:t>
            </w:r>
          </w:p>
        </w:tc>
        <w:tc>
          <w:tcPr>
            <w:tcW w:w="8254" w:type="dxa"/>
            <w:vAlign w:val="center"/>
          </w:tcPr>
          <w:p w:rsidR="00440833" w:rsidRPr="00E9692B" w:rsidRDefault="00440833" w:rsidP="0071701B">
            <w:pPr>
              <w:spacing w:after="0"/>
              <w:rPr>
                <w:color w:val="000000"/>
              </w:rPr>
            </w:pPr>
            <w:r w:rsidRPr="00E9692B">
              <w:rPr>
                <w:color w:val="000000"/>
              </w:rPr>
              <w:t>Permitir que o documento pedido de compras possa ser parametrizado pelo próprio usuário, permitindo-lhe selecionar dados a serem impressos, bem como a sua disposição física dentro do documento;</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7.7</w:t>
            </w:r>
          </w:p>
        </w:tc>
        <w:tc>
          <w:tcPr>
            <w:tcW w:w="8254" w:type="dxa"/>
            <w:vAlign w:val="center"/>
          </w:tcPr>
          <w:p w:rsidR="00440833" w:rsidRPr="00E9692B" w:rsidRDefault="00440833" w:rsidP="0071701B">
            <w:pPr>
              <w:spacing w:after="0"/>
              <w:rPr>
                <w:color w:val="000000"/>
              </w:rPr>
            </w:pPr>
            <w:r w:rsidRPr="00E9692B">
              <w:rPr>
                <w:color w:val="000000"/>
              </w:rPr>
              <w:t>Permitir que ao realizar a entrada de materiais possa ser realizado o vínculo com o respectivo Pedido de Compra, gerando assim a baixa da necessidade de compra que estava pendente</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7.8</w:t>
            </w:r>
          </w:p>
        </w:tc>
        <w:tc>
          <w:tcPr>
            <w:tcW w:w="8254" w:type="dxa"/>
            <w:vAlign w:val="center"/>
          </w:tcPr>
          <w:p w:rsidR="00440833" w:rsidRPr="00E9692B" w:rsidRDefault="00440833" w:rsidP="0071701B">
            <w:pPr>
              <w:spacing w:after="0"/>
              <w:rPr>
                <w:color w:val="000000"/>
              </w:rPr>
            </w:pPr>
            <w:r w:rsidRPr="00E9692B">
              <w:rPr>
                <w:color w:val="000000"/>
              </w:rPr>
              <w:t>Manter controle efetivo sobre as requisições de materiais, permitindo atendimento parcial de requisições e mantendo o controle sobre o saldo não atendido das requisições;</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7.9</w:t>
            </w:r>
          </w:p>
        </w:tc>
        <w:tc>
          <w:tcPr>
            <w:tcW w:w="8254" w:type="dxa"/>
            <w:vAlign w:val="center"/>
          </w:tcPr>
          <w:p w:rsidR="00440833" w:rsidRPr="00E9692B" w:rsidRDefault="00440833" w:rsidP="0071701B">
            <w:pPr>
              <w:spacing w:after="0"/>
              <w:rPr>
                <w:color w:val="000000"/>
              </w:rPr>
            </w:pPr>
            <w:r w:rsidRPr="00E9692B">
              <w:rPr>
                <w:color w:val="000000"/>
              </w:rPr>
              <w:t>Permitir que o documento requisição de material possa ser parametrizado pelo próprio usuário, permitindo-lhe selecionar dados a serem impressos, bem como a sua disposição física dentro do documento;</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7.10</w:t>
            </w:r>
          </w:p>
        </w:tc>
        <w:tc>
          <w:tcPr>
            <w:tcW w:w="8254" w:type="dxa"/>
            <w:vAlign w:val="center"/>
          </w:tcPr>
          <w:p w:rsidR="00440833" w:rsidRPr="00E9692B" w:rsidRDefault="00440833" w:rsidP="0071701B">
            <w:pPr>
              <w:spacing w:after="0"/>
              <w:rPr>
                <w:color w:val="000000"/>
              </w:rPr>
            </w:pPr>
            <w:r w:rsidRPr="00E9692B">
              <w:rPr>
                <w:color w:val="000000"/>
              </w:rPr>
              <w:t>Efetuar cálculo automático do preço médio dos materiais;</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7.11</w:t>
            </w:r>
          </w:p>
        </w:tc>
        <w:tc>
          <w:tcPr>
            <w:tcW w:w="8254" w:type="dxa"/>
            <w:vAlign w:val="center"/>
          </w:tcPr>
          <w:p w:rsidR="00440833" w:rsidRPr="00E9692B" w:rsidRDefault="00440833" w:rsidP="0071701B">
            <w:pPr>
              <w:spacing w:after="0"/>
              <w:rPr>
                <w:color w:val="000000"/>
              </w:rPr>
            </w:pPr>
            <w:r w:rsidRPr="00E9692B">
              <w:rPr>
                <w:color w:val="000000"/>
              </w:rPr>
              <w:t>Controlar o estoque mínimo, máximo e ponto de reposição dos materiais de forma individual e por Almoxarifado;</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7.12</w:t>
            </w:r>
          </w:p>
        </w:tc>
        <w:tc>
          <w:tcPr>
            <w:tcW w:w="8254" w:type="dxa"/>
            <w:vAlign w:val="center"/>
          </w:tcPr>
          <w:p w:rsidR="00440833" w:rsidRPr="00E9692B" w:rsidRDefault="00440833" w:rsidP="0071701B">
            <w:pPr>
              <w:spacing w:after="0"/>
              <w:rPr>
                <w:color w:val="000000"/>
              </w:rPr>
            </w:pPr>
            <w:r w:rsidRPr="00E9692B">
              <w:rPr>
                <w:color w:val="000000"/>
              </w:rPr>
              <w:t>Emitir etiquetas de prateleiras para identificação dos materiais;</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7.13</w:t>
            </w:r>
          </w:p>
        </w:tc>
        <w:tc>
          <w:tcPr>
            <w:tcW w:w="8254" w:type="dxa"/>
            <w:vAlign w:val="center"/>
          </w:tcPr>
          <w:p w:rsidR="00440833" w:rsidRPr="00E9692B" w:rsidRDefault="00440833" w:rsidP="0071701B">
            <w:pPr>
              <w:spacing w:after="0"/>
              <w:rPr>
                <w:color w:val="000000"/>
              </w:rPr>
            </w:pPr>
            <w:r w:rsidRPr="00E9692B">
              <w:rPr>
                <w:color w:val="000000"/>
              </w:rPr>
              <w:t>Manter e disponibilizar em consultas e relatórios, informações históricas relativas à movimentação do estoque para cada material, de forma analítica;</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7.14</w:t>
            </w:r>
          </w:p>
        </w:tc>
        <w:tc>
          <w:tcPr>
            <w:tcW w:w="8254" w:type="dxa"/>
            <w:vAlign w:val="center"/>
          </w:tcPr>
          <w:p w:rsidR="00440833" w:rsidRPr="00E9692B" w:rsidRDefault="00440833" w:rsidP="0071701B">
            <w:pPr>
              <w:spacing w:after="0"/>
              <w:rPr>
                <w:color w:val="000000"/>
              </w:rPr>
            </w:pPr>
            <w:r w:rsidRPr="00E9692B">
              <w:rPr>
                <w:color w:val="000000"/>
              </w:rPr>
              <w:t>Permitir o registro da abertura e do fechamento de inventário, bloqueando movimentações durante a sua realização;</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7.15</w:t>
            </w:r>
          </w:p>
        </w:tc>
        <w:tc>
          <w:tcPr>
            <w:tcW w:w="8254" w:type="dxa"/>
            <w:vAlign w:val="center"/>
          </w:tcPr>
          <w:p w:rsidR="00440833" w:rsidRPr="00E9692B" w:rsidRDefault="00440833" w:rsidP="0071701B">
            <w:pPr>
              <w:spacing w:after="0"/>
              <w:rPr>
                <w:color w:val="000000"/>
              </w:rPr>
            </w:pPr>
            <w:r w:rsidRPr="00E9692B">
              <w:rPr>
                <w:color w:val="000000"/>
              </w:rPr>
              <w:t>Tratar a entrada de materiais recebidos em doação;</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7.16</w:t>
            </w:r>
          </w:p>
        </w:tc>
        <w:tc>
          <w:tcPr>
            <w:tcW w:w="8254" w:type="dxa"/>
            <w:vAlign w:val="center"/>
          </w:tcPr>
          <w:p w:rsidR="00440833" w:rsidRPr="00E9692B" w:rsidRDefault="00440833" w:rsidP="0071701B">
            <w:pPr>
              <w:spacing w:after="0"/>
              <w:rPr>
                <w:color w:val="000000"/>
              </w:rPr>
            </w:pPr>
            <w:r w:rsidRPr="00E9692B">
              <w:rPr>
                <w:color w:val="000000"/>
              </w:rPr>
              <w:t>Possuir integração com o sistema de administração de frotas efetuando entradas automáticas nos estoques desse setor;</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7.17</w:t>
            </w:r>
          </w:p>
        </w:tc>
        <w:tc>
          <w:tcPr>
            <w:tcW w:w="8254" w:type="dxa"/>
            <w:vAlign w:val="center"/>
          </w:tcPr>
          <w:p w:rsidR="00440833" w:rsidRPr="00E9692B" w:rsidRDefault="00440833" w:rsidP="0071701B">
            <w:pPr>
              <w:spacing w:after="0"/>
              <w:rPr>
                <w:color w:val="000000"/>
              </w:rPr>
            </w:pPr>
            <w:r w:rsidRPr="00E9692B">
              <w:rPr>
                <w:color w:val="000000"/>
              </w:rPr>
              <w:t>Possuir integração com o sistema patrimonial disponibilizando automaticamente a inclusão do item patrimonial naquele sistema e mantendo o vínculo entre eles;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7.18</w:t>
            </w:r>
          </w:p>
        </w:tc>
        <w:tc>
          <w:tcPr>
            <w:tcW w:w="8254" w:type="dxa"/>
            <w:vAlign w:val="center"/>
          </w:tcPr>
          <w:p w:rsidR="00440833" w:rsidRPr="00E9692B" w:rsidRDefault="00440833" w:rsidP="0071701B">
            <w:pPr>
              <w:spacing w:after="0"/>
              <w:rPr>
                <w:color w:val="000000"/>
              </w:rPr>
            </w:pPr>
            <w:r w:rsidRPr="00E9692B">
              <w:rPr>
                <w:color w:val="000000"/>
              </w:rPr>
              <w:t>Permitir controlar a aquisição de materiais de aplicação imediata;</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lastRenderedPageBreak/>
              <w:t>7.19</w:t>
            </w:r>
          </w:p>
        </w:tc>
        <w:tc>
          <w:tcPr>
            <w:tcW w:w="8254" w:type="dxa"/>
            <w:vAlign w:val="center"/>
          </w:tcPr>
          <w:p w:rsidR="00440833" w:rsidRPr="00E9692B" w:rsidRDefault="00440833" w:rsidP="0071701B">
            <w:pPr>
              <w:spacing w:after="0"/>
              <w:rPr>
                <w:color w:val="000000"/>
              </w:rPr>
            </w:pPr>
            <w:r w:rsidRPr="00E9692B">
              <w:rPr>
                <w:color w:val="000000"/>
              </w:rPr>
              <w:t>Permitir o controle de datas de vencimento de materiais perecíveis;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7.20</w:t>
            </w:r>
          </w:p>
        </w:tc>
        <w:tc>
          <w:tcPr>
            <w:tcW w:w="8254" w:type="dxa"/>
            <w:vAlign w:val="center"/>
          </w:tcPr>
          <w:p w:rsidR="00440833" w:rsidRPr="00E9692B" w:rsidRDefault="00440833" w:rsidP="0071701B">
            <w:pPr>
              <w:spacing w:after="0"/>
              <w:rPr>
                <w:color w:val="000000"/>
              </w:rPr>
            </w:pPr>
            <w:r w:rsidRPr="00E9692B">
              <w:rPr>
                <w:color w:val="000000"/>
              </w:rPr>
              <w:t>Permitir bloquear as movimentações em períodos anteriores a uma data selecionada;</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7.21</w:t>
            </w:r>
          </w:p>
        </w:tc>
        <w:tc>
          <w:tcPr>
            <w:tcW w:w="8254" w:type="dxa"/>
            <w:vAlign w:val="center"/>
          </w:tcPr>
          <w:p w:rsidR="00440833" w:rsidRPr="00E9692B" w:rsidRDefault="00440833" w:rsidP="0071701B">
            <w:pPr>
              <w:spacing w:after="0"/>
              <w:rPr>
                <w:color w:val="000000"/>
              </w:rPr>
            </w:pPr>
            <w:r w:rsidRPr="00E9692B">
              <w:rPr>
                <w:color w:val="000000"/>
              </w:rPr>
              <w:t>Possibilitar a definição parametrizada através de máscara da estrutura de centros de custos, locais físicos e de classificação de materiais;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7.22</w:t>
            </w:r>
          </w:p>
        </w:tc>
        <w:tc>
          <w:tcPr>
            <w:tcW w:w="8254" w:type="dxa"/>
            <w:vAlign w:val="center"/>
          </w:tcPr>
          <w:p w:rsidR="00440833" w:rsidRPr="00E9692B" w:rsidRDefault="00440833" w:rsidP="0071701B">
            <w:pPr>
              <w:spacing w:after="0"/>
              <w:rPr>
                <w:color w:val="000000"/>
              </w:rPr>
            </w:pPr>
            <w:r w:rsidRPr="00E9692B">
              <w:rPr>
                <w:color w:val="000000"/>
              </w:rPr>
              <w:t>Possibilitar restringir o acesso dos usuários somente a almoxarifados específicos;</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7.23</w:t>
            </w:r>
          </w:p>
        </w:tc>
        <w:tc>
          <w:tcPr>
            <w:tcW w:w="8254" w:type="dxa"/>
            <w:vAlign w:val="center"/>
          </w:tcPr>
          <w:p w:rsidR="00440833" w:rsidRPr="00E9692B" w:rsidRDefault="00440833" w:rsidP="0071701B">
            <w:pPr>
              <w:spacing w:after="0"/>
              <w:rPr>
                <w:color w:val="000000"/>
              </w:rPr>
            </w:pPr>
            <w:r w:rsidRPr="00E9692B">
              <w:rPr>
                <w:color w:val="000000"/>
              </w:rPr>
              <w:t>Possibilitar que determinados itens sejam requisitados apenas por determinados centros de custos;</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7.24</w:t>
            </w:r>
          </w:p>
        </w:tc>
        <w:tc>
          <w:tcPr>
            <w:tcW w:w="8254" w:type="dxa"/>
            <w:vAlign w:val="center"/>
          </w:tcPr>
          <w:p w:rsidR="00440833" w:rsidRPr="00E9692B" w:rsidRDefault="00440833" w:rsidP="0071701B">
            <w:pPr>
              <w:spacing w:after="0"/>
              <w:rPr>
                <w:color w:val="000000"/>
              </w:rPr>
            </w:pPr>
            <w:r w:rsidRPr="00E9692B">
              <w:rPr>
                <w:color w:val="000000"/>
              </w:rPr>
              <w:t>Emitir recibo de entrega de materiais, permitindo que esse documento seja parametrizado pelo próprio usuário, possibilitando-lhe selecionar os dados a serem impressos, bem como a sua dispos</w:t>
            </w:r>
            <w:r w:rsidR="00877318" w:rsidRPr="00E9692B">
              <w:rPr>
                <w:color w:val="000000"/>
              </w:rPr>
              <w:t>ição física dentro do documento;</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7.25</w:t>
            </w:r>
          </w:p>
        </w:tc>
        <w:tc>
          <w:tcPr>
            <w:tcW w:w="8254" w:type="dxa"/>
            <w:vAlign w:val="center"/>
          </w:tcPr>
          <w:p w:rsidR="00440833" w:rsidRPr="00E9692B" w:rsidRDefault="00440833" w:rsidP="0071701B">
            <w:pPr>
              <w:spacing w:after="0"/>
              <w:rPr>
                <w:color w:val="000000"/>
              </w:rPr>
            </w:pPr>
            <w:r w:rsidRPr="00E9692B">
              <w:rPr>
                <w:color w:val="000000"/>
              </w:rPr>
              <w:t>Permitir a movimentação por código de barras do próprio fornecedor</w:t>
            </w:r>
            <w:r w:rsidR="00877318" w:rsidRPr="00E9692B">
              <w:rPr>
                <w:color w:val="000000"/>
              </w:rPr>
              <w:t>;</w:t>
            </w:r>
          </w:p>
        </w:tc>
      </w:tr>
      <w:tr w:rsidR="00440833" w:rsidRPr="00E9692B" w:rsidTr="00293BA0">
        <w:trPr>
          <w:trHeight w:val="418"/>
        </w:trPr>
        <w:tc>
          <w:tcPr>
            <w:tcW w:w="1134" w:type="dxa"/>
            <w:vAlign w:val="center"/>
          </w:tcPr>
          <w:p w:rsidR="00440833" w:rsidRPr="00E9692B" w:rsidRDefault="00440833" w:rsidP="0071701B">
            <w:pPr>
              <w:spacing w:after="0"/>
              <w:jc w:val="center"/>
              <w:rPr>
                <w:b/>
                <w:color w:val="000000"/>
              </w:rPr>
            </w:pPr>
            <w:r w:rsidRPr="00E9692B">
              <w:rPr>
                <w:b/>
                <w:color w:val="000000"/>
              </w:rPr>
              <w:t>7.26</w:t>
            </w:r>
          </w:p>
        </w:tc>
        <w:tc>
          <w:tcPr>
            <w:tcW w:w="8254" w:type="dxa"/>
            <w:vAlign w:val="center"/>
          </w:tcPr>
          <w:p w:rsidR="00440833" w:rsidRPr="00E9692B" w:rsidRDefault="00440833" w:rsidP="0071701B">
            <w:pPr>
              <w:spacing w:after="0"/>
              <w:rPr>
                <w:color w:val="000000"/>
              </w:rPr>
            </w:pPr>
            <w:r w:rsidRPr="00E9692B">
              <w:rPr>
                <w:color w:val="000000"/>
              </w:rPr>
              <w:t>Elaborar relatórios de Consumo Médio e de Curva ABC</w:t>
            </w:r>
            <w:r w:rsidR="00877318" w:rsidRPr="00E9692B">
              <w:rPr>
                <w:color w:val="000000"/>
              </w:rPr>
              <w:t>.</w:t>
            </w:r>
          </w:p>
        </w:tc>
      </w:tr>
    </w:tbl>
    <w:p w:rsidR="00440833" w:rsidRPr="00E9692B" w:rsidRDefault="00440833" w:rsidP="0071701B">
      <w:pPr>
        <w:spacing w:after="0"/>
      </w:pPr>
    </w:p>
    <w:tbl>
      <w:tblPr>
        <w:tblW w:w="93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8254"/>
      </w:tblGrid>
      <w:tr w:rsidR="00440833" w:rsidRPr="00E9692B" w:rsidTr="000632EE">
        <w:trPr>
          <w:trHeight w:val="412"/>
        </w:trPr>
        <w:tc>
          <w:tcPr>
            <w:tcW w:w="9388" w:type="dxa"/>
            <w:gridSpan w:val="2"/>
            <w:shd w:val="clear" w:color="auto" w:fill="F2F2F2"/>
            <w:vAlign w:val="center"/>
          </w:tcPr>
          <w:p w:rsidR="00440833" w:rsidRPr="00E9692B" w:rsidRDefault="00440833" w:rsidP="0071701B">
            <w:pPr>
              <w:pStyle w:val="PargrafodaLista"/>
              <w:numPr>
                <w:ilvl w:val="0"/>
                <w:numId w:val="3"/>
              </w:numPr>
              <w:spacing w:after="0"/>
              <w:jc w:val="left"/>
              <w:rPr>
                <w:b/>
                <w:color w:val="000000"/>
              </w:rPr>
            </w:pPr>
            <w:r w:rsidRPr="00E9692B">
              <w:rPr>
                <w:b/>
                <w:color w:val="000000"/>
              </w:rPr>
              <w:t>APLICATIVO PARA O CIDADÃO</w:t>
            </w:r>
          </w:p>
        </w:tc>
      </w:tr>
      <w:tr w:rsidR="00440833" w:rsidRPr="00E9692B" w:rsidTr="000632EE">
        <w:trPr>
          <w:trHeight w:val="412"/>
        </w:trPr>
        <w:tc>
          <w:tcPr>
            <w:tcW w:w="9388" w:type="dxa"/>
            <w:gridSpan w:val="2"/>
            <w:vAlign w:val="center"/>
          </w:tcPr>
          <w:p w:rsidR="00440833" w:rsidRPr="00E9692B" w:rsidRDefault="00440833" w:rsidP="0071701B">
            <w:pPr>
              <w:spacing w:after="0"/>
              <w:rPr>
                <w:color w:val="000000"/>
              </w:rPr>
            </w:pPr>
            <w:r w:rsidRPr="00E9692B">
              <w:rPr>
                <w:color w:val="000000"/>
              </w:rPr>
              <w:t xml:space="preserve">Complementando a solução, os Sistemas de Administração de Recursos Humanos, o Sistema de Administração Orçamentária e Financeira e o Sistema de Tramitação de Processos deverão possuir aplicativo para uso em equipamentos móveis, integrado com os sistemas citados, em tempo real, que atendam a todas as especificações descritas abaixo. </w:t>
            </w:r>
          </w:p>
        </w:tc>
      </w:tr>
      <w:tr w:rsidR="00440833" w:rsidRPr="00E9692B" w:rsidTr="00293BA0">
        <w:trPr>
          <w:trHeight w:val="412"/>
        </w:trPr>
        <w:tc>
          <w:tcPr>
            <w:tcW w:w="1134" w:type="dxa"/>
            <w:vAlign w:val="center"/>
          </w:tcPr>
          <w:p w:rsidR="00440833" w:rsidRPr="00E9692B" w:rsidRDefault="00440833" w:rsidP="0071701B">
            <w:pPr>
              <w:spacing w:after="0"/>
              <w:jc w:val="center"/>
              <w:rPr>
                <w:b/>
                <w:color w:val="000000"/>
              </w:rPr>
            </w:pPr>
            <w:r w:rsidRPr="00E9692B">
              <w:rPr>
                <w:b/>
                <w:color w:val="000000"/>
              </w:rPr>
              <w:t>Item</w:t>
            </w:r>
          </w:p>
        </w:tc>
        <w:tc>
          <w:tcPr>
            <w:tcW w:w="8254" w:type="dxa"/>
            <w:vAlign w:val="center"/>
          </w:tcPr>
          <w:p w:rsidR="00440833" w:rsidRPr="00E9692B" w:rsidRDefault="00440833" w:rsidP="0071701B">
            <w:pPr>
              <w:spacing w:after="0"/>
              <w:jc w:val="center"/>
              <w:rPr>
                <w:b/>
                <w:color w:val="000000"/>
              </w:rPr>
            </w:pPr>
            <w:r w:rsidRPr="00E9692B">
              <w:rPr>
                <w:b/>
                <w:color w:val="000000"/>
              </w:rPr>
              <w:t>Descrição</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br w:type="page"/>
              <w:t>8.1</w:t>
            </w:r>
          </w:p>
        </w:tc>
        <w:tc>
          <w:tcPr>
            <w:tcW w:w="8254" w:type="dxa"/>
          </w:tcPr>
          <w:p w:rsidR="00440833" w:rsidRPr="00E9692B" w:rsidRDefault="00440833" w:rsidP="0071701B">
            <w:pPr>
              <w:spacing w:after="0"/>
              <w:rPr>
                <w:b/>
              </w:rPr>
            </w:pPr>
            <w:r w:rsidRPr="00E9692B">
              <w:rPr>
                <w:b/>
              </w:rPr>
              <w:t>Características gerais do Aplicativo para o Cidadão</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8.1.1</w:t>
            </w:r>
          </w:p>
        </w:tc>
        <w:tc>
          <w:tcPr>
            <w:tcW w:w="8254" w:type="dxa"/>
          </w:tcPr>
          <w:p w:rsidR="00440833" w:rsidRPr="00E9692B" w:rsidRDefault="00440833" w:rsidP="0071701B">
            <w:pPr>
              <w:spacing w:after="0"/>
            </w:pPr>
            <w:r w:rsidRPr="00E9692B">
              <w:t xml:space="preserve">Permitir o </w:t>
            </w:r>
            <w:r w:rsidRPr="00E9692B">
              <w:rPr>
                <w:i/>
              </w:rPr>
              <w:t>download</w:t>
            </w:r>
            <w:r w:rsidRPr="00E9692B">
              <w:t xml:space="preserve"> nas lojas de aplicativos </w:t>
            </w:r>
            <w:r w:rsidRPr="00E9692B">
              <w:rPr>
                <w:i/>
              </w:rPr>
              <w:t xml:space="preserve">Apple </w:t>
            </w:r>
            <w:proofErr w:type="spellStart"/>
            <w:r w:rsidRPr="00E9692B">
              <w:rPr>
                <w:i/>
              </w:rPr>
              <w:t>Store</w:t>
            </w:r>
            <w:proofErr w:type="spellEnd"/>
            <w:r w:rsidRPr="00E9692B">
              <w:t xml:space="preserve"> e </w:t>
            </w:r>
            <w:r w:rsidRPr="00E9692B">
              <w:rPr>
                <w:i/>
              </w:rPr>
              <w:t>Google Play</w:t>
            </w:r>
            <w:r w:rsidR="007B7506" w:rsidRPr="00E9692B">
              <w:rPr>
                <w:i/>
              </w:rPr>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8.1.2</w:t>
            </w:r>
          </w:p>
        </w:tc>
        <w:tc>
          <w:tcPr>
            <w:tcW w:w="8254" w:type="dxa"/>
          </w:tcPr>
          <w:p w:rsidR="00440833" w:rsidRPr="00E9692B" w:rsidRDefault="007B7506" w:rsidP="0071701B">
            <w:pPr>
              <w:spacing w:after="0"/>
            </w:pPr>
            <w:r w:rsidRPr="00E9692B">
              <w:t>Permitir o cadastro do cidadão;</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8.1.3</w:t>
            </w:r>
          </w:p>
        </w:tc>
        <w:tc>
          <w:tcPr>
            <w:tcW w:w="8254" w:type="dxa"/>
          </w:tcPr>
          <w:p w:rsidR="00440833" w:rsidRPr="00E9692B" w:rsidRDefault="00440833" w:rsidP="0071701B">
            <w:pPr>
              <w:spacing w:after="0"/>
            </w:pPr>
            <w:r w:rsidRPr="00E9692B">
              <w:t xml:space="preserve">Permitir a confirmação do cadastro via </w:t>
            </w:r>
            <w:r w:rsidRPr="00E9692B">
              <w:rPr>
                <w:i/>
              </w:rPr>
              <w:t>e-mail</w:t>
            </w:r>
            <w:r w:rsidRPr="00E9692B">
              <w:t xml:space="preserve"> e SMS</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8.1.4</w:t>
            </w:r>
          </w:p>
        </w:tc>
        <w:tc>
          <w:tcPr>
            <w:tcW w:w="8254" w:type="dxa"/>
          </w:tcPr>
          <w:p w:rsidR="00440833" w:rsidRPr="00E9692B" w:rsidRDefault="00440833" w:rsidP="0071701B">
            <w:pPr>
              <w:spacing w:after="0"/>
            </w:pPr>
            <w:r w:rsidRPr="00E9692B">
              <w:t>Permitir o acesso aos serviços mediante informação do CPF e senha</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8.1.5</w:t>
            </w:r>
          </w:p>
        </w:tc>
        <w:tc>
          <w:tcPr>
            <w:tcW w:w="8254" w:type="dxa"/>
          </w:tcPr>
          <w:p w:rsidR="00440833" w:rsidRPr="00E9692B" w:rsidRDefault="00440833" w:rsidP="0071701B">
            <w:pPr>
              <w:spacing w:after="0"/>
            </w:pPr>
            <w:r w:rsidRPr="00E9692B">
              <w:t>Permitir a alteração de dados do cidadão</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8.1.6</w:t>
            </w:r>
          </w:p>
        </w:tc>
        <w:tc>
          <w:tcPr>
            <w:tcW w:w="8254" w:type="dxa"/>
          </w:tcPr>
          <w:p w:rsidR="00440833" w:rsidRPr="00E9692B" w:rsidRDefault="00440833" w:rsidP="0071701B">
            <w:pPr>
              <w:spacing w:after="0"/>
            </w:pPr>
            <w:r w:rsidRPr="00E9692B">
              <w:t xml:space="preserve">Permitir a opção do recebimento de avisos da Entidade por </w:t>
            </w:r>
            <w:r w:rsidRPr="00E9692B">
              <w:rPr>
                <w:i/>
              </w:rPr>
              <w:t>e-mail</w:t>
            </w:r>
            <w:r w:rsidRPr="00E9692B">
              <w:t>, SMS ou ambos</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8.1.7</w:t>
            </w:r>
          </w:p>
        </w:tc>
        <w:tc>
          <w:tcPr>
            <w:tcW w:w="8254" w:type="dxa"/>
          </w:tcPr>
          <w:p w:rsidR="00440833" w:rsidRPr="00E9692B" w:rsidRDefault="00440833" w:rsidP="0071701B">
            <w:pPr>
              <w:spacing w:after="0"/>
            </w:pPr>
            <w:r w:rsidRPr="00E9692B">
              <w:t xml:space="preserve">Exibir as informações sobre o município como: nome, endereço, telefone e </w:t>
            </w:r>
            <w:r w:rsidRPr="00E9692B">
              <w:rPr>
                <w:i/>
              </w:rPr>
              <w:t>e-mail</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8.1.8</w:t>
            </w:r>
          </w:p>
        </w:tc>
        <w:tc>
          <w:tcPr>
            <w:tcW w:w="8254" w:type="dxa"/>
          </w:tcPr>
          <w:p w:rsidR="00440833" w:rsidRPr="00E9692B" w:rsidRDefault="00440833" w:rsidP="0071701B">
            <w:pPr>
              <w:spacing w:after="0"/>
            </w:pPr>
            <w:r w:rsidRPr="00E9692B">
              <w:t>Permitir a exclusão definitiva da conta</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8.1.9</w:t>
            </w:r>
          </w:p>
        </w:tc>
        <w:tc>
          <w:tcPr>
            <w:tcW w:w="8254" w:type="dxa"/>
          </w:tcPr>
          <w:p w:rsidR="00440833" w:rsidRPr="00E9692B" w:rsidRDefault="00440833" w:rsidP="0071701B">
            <w:pPr>
              <w:spacing w:after="0"/>
            </w:pPr>
            <w:r w:rsidRPr="00E9692B">
              <w:t xml:space="preserve">Permitir a leitura de dados a partir de um </w:t>
            </w:r>
            <w:r w:rsidRPr="00E9692B">
              <w:rPr>
                <w:i/>
              </w:rPr>
              <w:t xml:space="preserve">QR </w:t>
            </w:r>
            <w:proofErr w:type="spellStart"/>
            <w:r w:rsidRPr="00E9692B">
              <w:rPr>
                <w:i/>
              </w:rPr>
              <w:t>Code</w:t>
            </w:r>
            <w:proofErr w:type="spellEnd"/>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br w:type="page"/>
              <w:t>8.2</w:t>
            </w:r>
          </w:p>
        </w:tc>
        <w:tc>
          <w:tcPr>
            <w:tcW w:w="8254" w:type="dxa"/>
          </w:tcPr>
          <w:p w:rsidR="00440833" w:rsidRPr="00E9692B" w:rsidRDefault="00440833" w:rsidP="0071701B">
            <w:pPr>
              <w:spacing w:after="0"/>
              <w:rPr>
                <w:b/>
              </w:rPr>
            </w:pPr>
            <w:r w:rsidRPr="00E9692B">
              <w:rPr>
                <w:b/>
              </w:rPr>
              <w:t>Aplicativo para o Cidadão - Serviço de Protocolo</w:t>
            </w:r>
          </w:p>
        </w:tc>
      </w:tr>
      <w:tr w:rsidR="00440833" w:rsidRPr="00E9692B" w:rsidTr="00293BA0">
        <w:tc>
          <w:tcPr>
            <w:tcW w:w="1134" w:type="dxa"/>
          </w:tcPr>
          <w:p w:rsidR="00440833" w:rsidRPr="00E9692B" w:rsidRDefault="00440833" w:rsidP="00293BA0">
            <w:pPr>
              <w:spacing w:after="0"/>
              <w:jc w:val="center"/>
              <w:rPr>
                <w:b/>
              </w:rPr>
            </w:pPr>
            <w:r w:rsidRPr="00E9692B">
              <w:rPr>
                <w:b/>
              </w:rPr>
              <w:t>8.2.1</w:t>
            </w:r>
          </w:p>
        </w:tc>
        <w:tc>
          <w:tcPr>
            <w:tcW w:w="8254" w:type="dxa"/>
          </w:tcPr>
          <w:p w:rsidR="00440833" w:rsidRPr="00E9692B" w:rsidRDefault="00440833" w:rsidP="0071701B">
            <w:pPr>
              <w:spacing w:after="0"/>
            </w:pPr>
            <w:r w:rsidRPr="00E9692B">
              <w:t>Permitir a consulta a todos os protocolos gerados pelo contribuinte</w:t>
            </w:r>
          </w:p>
        </w:tc>
      </w:tr>
      <w:tr w:rsidR="00440833" w:rsidRPr="00E9692B" w:rsidTr="00293BA0">
        <w:tc>
          <w:tcPr>
            <w:tcW w:w="1134" w:type="dxa"/>
          </w:tcPr>
          <w:p w:rsidR="00440833" w:rsidRPr="00E9692B" w:rsidRDefault="00440833" w:rsidP="00293BA0">
            <w:pPr>
              <w:spacing w:after="0"/>
              <w:jc w:val="center"/>
              <w:rPr>
                <w:b/>
              </w:rPr>
            </w:pPr>
            <w:r w:rsidRPr="00E9692B">
              <w:rPr>
                <w:b/>
              </w:rPr>
              <w:t>8.2.2</w:t>
            </w:r>
          </w:p>
        </w:tc>
        <w:tc>
          <w:tcPr>
            <w:tcW w:w="8254" w:type="dxa"/>
          </w:tcPr>
          <w:p w:rsidR="00440833" w:rsidRPr="00E9692B" w:rsidRDefault="00440833" w:rsidP="0071701B">
            <w:pPr>
              <w:spacing w:after="0"/>
            </w:pPr>
            <w:r w:rsidRPr="00E9692B">
              <w:t>Exibir informações dos processos como: número, situação, data de abertura, data de entrega, data de arquivamento e descrição da solicitação</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8.2.3</w:t>
            </w:r>
          </w:p>
        </w:tc>
        <w:tc>
          <w:tcPr>
            <w:tcW w:w="8254" w:type="dxa"/>
          </w:tcPr>
          <w:p w:rsidR="00440833" w:rsidRPr="00E9692B" w:rsidRDefault="00440833" w:rsidP="0071701B">
            <w:pPr>
              <w:spacing w:after="0"/>
            </w:pPr>
            <w:r w:rsidRPr="00E9692B">
              <w:t>Exibir dados de trâmites</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8.2.4</w:t>
            </w:r>
          </w:p>
        </w:tc>
        <w:tc>
          <w:tcPr>
            <w:tcW w:w="8254" w:type="dxa"/>
          </w:tcPr>
          <w:p w:rsidR="00440833" w:rsidRPr="00E9692B" w:rsidRDefault="00440833" w:rsidP="0071701B">
            <w:pPr>
              <w:spacing w:after="0"/>
            </w:pPr>
            <w:r w:rsidRPr="00E9692B">
              <w:t>Permitir consulta a documentos exigidos por assunto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8.2.5</w:t>
            </w:r>
          </w:p>
        </w:tc>
        <w:tc>
          <w:tcPr>
            <w:tcW w:w="8254" w:type="dxa"/>
          </w:tcPr>
          <w:p w:rsidR="00440833" w:rsidRPr="00E9692B" w:rsidRDefault="00440833" w:rsidP="0071701B">
            <w:pPr>
              <w:spacing w:after="0"/>
            </w:pPr>
            <w:r w:rsidRPr="00E9692B">
              <w:t>Listar as quantidades de cópias exigidas por documento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8.2.6</w:t>
            </w:r>
          </w:p>
        </w:tc>
        <w:tc>
          <w:tcPr>
            <w:tcW w:w="8254" w:type="dxa"/>
          </w:tcPr>
          <w:p w:rsidR="00440833" w:rsidRPr="00E9692B" w:rsidRDefault="00440833" w:rsidP="0071701B">
            <w:pPr>
              <w:spacing w:after="0"/>
            </w:pPr>
            <w:r w:rsidRPr="00E9692B">
              <w:t xml:space="preserve">Permitir a abertura de protocolos por </w:t>
            </w:r>
            <w:proofErr w:type="spellStart"/>
            <w:r w:rsidRPr="00E9692B">
              <w:t>subassunto</w:t>
            </w:r>
            <w:proofErr w:type="spellEnd"/>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8.2.7</w:t>
            </w:r>
          </w:p>
        </w:tc>
        <w:tc>
          <w:tcPr>
            <w:tcW w:w="8254" w:type="dxa"/>
          </w:tcPr>
          <w:p w:rsidR="00440833" w:rsidRPr="00E9692B" w:rsidRDefault="00440833" w:rsidP="0071701B">
            <w:pPr>
              <w:spacing w:after="0"/>
            </w:pPr>
            <w:r w:rsidRPr="00E9692B">
              <w:t>Permitir a anexação de documentos ou imagens ao protocolo</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lastRenderedPageBreak/>
              <w:br w:type="page"/>
              <w:t>8.3</w:t>
            </w:r>
          </w:p>
        </w:tc>
        <w:tc>
          <w:tcPr>
            <w:tcW w:w="8254" w:type="dxa"/>
          </w:tcPr>
          <w:p w:rsidR="00440833" w:rsidRPr="00E9692B" w:rsidRDefault="00440833" w:rsidP="0071701B">
            <w:pPr>
              <w:spacing w:after="0"/>
              <w:rPr>
                <w:b/>
              </w:rPr>
            </w:pPr>
            <w:r w:rsidRPr="00E9692B">
              <w:rPr>
                <w:b/>
              </w:rPr>
              <w:t>Aplicativo para o Cidadão - Serviço de Empenhos</w:t>
            </w:r>
          </w:p>
        </w:tc>
      </w:tr>
      <w:tr w:rsidR="00440833" w:rsidRPr="00E9692B" w:rsidTr="00293BA0">
        <w:trPr>
          <w:trHeight w:val="189"/>
        </w:trPr>
        <w:tc>
          <w:tcPr>
            <w:tcW w:w="1134" w:type="dxa"/>
          </w:tcPr>
          <w:p w:rsidR="00440833" w:rsidRPr="00E9692B" w:rsidRDefault="00440833" w:rsidP="00293BA0">
            <w:pPr>
              <w:spacing w:after="0"/>
              <w:jc w:val="center"/>
              <w:rPr>
                <w:b/>
              </w:rPr>
            </w:pPr>
            <w:r w:rsidRPr="00E9692B">
              <w:rPr>
                <w:b/>
              </w:rPr>
              <w:t>8.3.1</w:t>
            </w:r>
          </w:p>
        </w:tc>
        <w:tc>
          <w:tcPr>
            <w:tcW w:w="8254" w:type="dxa"/>
          </w:tcPr>
          <w:p w:rsidR="00440833" w:rsidRPr="00E9692B" w:rsidRDefault="00440833" w:rsidP="0071701B">
            <w:pPr>
              <w:spacing w:after="0"/>
            </w:pPr>
            <w:r w:rsidRPr="00E9692B">
              <w:t>Exibir um totalizador dos valores empenhados, liquidados, pagos e anulados para empresas cujo CPF informado na identificação do cidadão estiver vinculado no quadro societário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8.3.2</w:t>
            </w:r>
          </w:p>
        </w:tc>
        <w:tc>
          <w:tcPr>
            <w:tcW w:w="8254" w:type="dxa"/>
          </w:tcPr>
          <w:p w:rsidR="00440833" w:rsidRPr="00E9692B" w:rsidRDefault="00440833" w:rsidP="0071701B">
            <w:pPr>
              <w:spacing w:after="0"/>
            </w:pPr>
            <w:r w:rsidRPr="00E9692B">
              <w:t>Permitir a visualização de todos os empenhos do exercício contendo: número, data de emissão, descrição, valor empenhado, valor liquidado, valor anulado e valor pago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8.3.3</w:t>
            </w:r>
          </w:p>
        </w:tc>
        <w:tc>
          <w:tcPr>
            <w:tcW w:w="8254" w:type="dxa"/>
          </w:tcPr>
          <w:p w:rsidR="00440833" w:rsidRPr="00E9692B" w:rsidRDefault="00440833" w:rsidP="0071701B">
            <w:pPr>
              <w:spacing w:after="0"/>
            </w:pPr>
            <w:r w:rsidRPr="00E9692B">
              <w:t>Permitir a consulta dos dados das notas fiscais e/ou outros documentos vinculados aos empenhos</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8.3.4</w:t>
            </w:r>
          </w:p>
        </w:tc>
        <w:tc>
          <w:tcPr>
            <w:tcW w:w="8254" w:type="dxa"/>
          </w:tcPr>
          <w:p w:rsidR="00440833" w:rsidRPr="00E9692B" w:rsidRDefault="00440833" w:rsidP="0071701B">
            <w:pPr>
              <w:spacing w:after="0"/>
            </w:pPr>
            <w:r w:rsidRPr="00E9692B">
              <w:t>Exibir as informações de data de vencimento, série, número e valor das notas fiscais e/ou outros documentos</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br w:type="page"/>
              <w:t>8.4</w:t>
            </w:r>
          </w:p>
        </w:tc>
        <w:tc>
          <w:tcPr>
            <w:tcW w:w="8254" w:type="dxa"/>
          </w:tcPr>
          <w:p w:rsidR="00440833" w:rsidRPr="00E9692B" w:rsidRDefault="00440833" w:rsidP="0071701B">
            <w:pPr>
              <w:spacing w:after="0"/>
              <w:rPr>
                <w:b/>
              </w:rPr>
            </w:pPr>
            <w:r w:rsidRPr="00E9692B">
              <w:rPr>
                <w:b/>
              </w:rPr>
              <w:t>Aplicativo para o Cidadão - Serviço para o Servidor/Funcionário</w:t>
            </w:r>
          </w:p>
        </w:tc>
      </w:tr>
      <w:tr w:rsidR="00440833" w:rsidRPr="00E9692B" w:rsidTr="00293BA0">
        <w:tc>
          <w:tcPr>
            <w:tcW w:w="1134" w:type="dxa"/>
          </w:tcPr>
          <w:p w:rsidR="00440833" w:rsidRPr="00E9692B" w:rsidRDefault="00440833" w:rsidP="00293BA0">
            <w:pPr>
              <w:spacing w:after="0"/>
              <w:jc w:val="center"/>
              <w:rPr>
                <w:b/>
              </w:rPr>
            </w:pPr>
            <w:r w:rsidRPr="00E9692B">
              <w:rPr>
                <w:b/>
              </w:rPr>
              <w:t>8.4.1</w:t>
            </w:r>
          </w:p>
        </w:tc>
        <w:tc>
          <w:tcPr>
            <w:tcW w:w="8254" w:type="dxa"/>
          </w:tcPr>
          <w:p w:rsidR="00440833" w:rsidRPr="00E9692B" w:rsidRDefault="00440833" w:rsidP="0071701B">
            <w:pPr>
              <w:spacing w:after="0"/>
            </w:pPr>
            <w:r w:rsidRPr="00E9692B">
              <w:t>Exibir as fontes pagadoras do município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8.4.2</w:t>
            </w:r>
          </w:p>
        </w:tc>
        <w:tc>
          <w:tcPr>
            <w:tcW w:w="8254" w:type="dxa"/>
          </w:tcPr>
          <w:p w:rsidR="00440833" w:rsidRPr="00E9692B" w:rsidRDefault="00440833" w:rsidP="0071701B">
            <w:pPr>
              <w:spacing w:after="0"/>
            </w:pPr>
            <w:r w:rsidRPr="00E9692B">
              <w:t>Exibir todos os contratos ativos, ou não, do servidor</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8.4.3</w:t>
            </w:r>
          </w:p>
        </w:tc>
        <w:tc>
          <w:tcPr>
            <w:tcW w:w="8254" w:type="dxa"/>
          </w:tcPr>
          <w:p w:rsidR="00440833" w:rsidRPr="00E9692B" w:rsidRDefault="00440833" w:rsidP="0071701B">
            <w:pPr>
              <w:spacing w:after="0"/>
            </w:pPr>
            <w:r w:rsidRPr="00E9692B">
              <w:t>Exibir informações resumidas do contrato do colaborador como: número, data de admissão, data de rescisão, lotação e cargo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8.4.4</w:t>
            </w:r>
          </w:p>
        </w:tc>
        <w:tc>
          <w:tcPr>
            <w:tcW w:w="8254" w:type="dxa"/>
          </w:tcPr>
          <w:p w:rsidR="00440833" w:rsidRPr="00E9692B" w:rsidRDefault="00440833" w:rsidP="0071701B">
            <w:pPr>
              <w:spacing w:after="0"/>
            </w:pPr>
            <w:r w:rsidRPr="00E9692B">
              <w:t>Permitir a consulta do resumo da folha de pagamento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8.4.5</w:t>
            </w:r>
          </w:p>
        </w:tc>
        <w:tc>
          <w:tcPr>
            <w:tcW w:w="8254" w:type="dxa"/>
          </w:tcPr>
          <w:p w:rsidR="00440833" w:rsidRPr="00E9692B" w:rsidRDefault="00440833" w:rsidP="0071701B">
            <w:pPr>
              <w:spacing w:after="0"/>
            </w:pPr>
            <w:r w:rsidRPr="00E9692B">
              <w:t>Exibir as informações de todas as verbas pagas em folha, bem como totalizadores e saldo líquido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8.4.6</w:t>
            </w:r>
          </w:p>
        </w:tc>
        <w:tc>
          <w:tcPr>
            <w:tcW w:w="8254" w:type="dxa"/>
          </w:tcPr>
          <w:p w:rsidR="00440833" w:rsidRPr="00E9692B" w:rsidRDefault="00440833" w:rsidP="0071701B">
            <w:pPr>
              <w:spacing w:after="0"/>
            </w:pPr>
            <w:r w:rsidRPr="00E9692B">
              <w:t>Permitir a visualização da margem consignável do servidor</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8.4.7</w:t>
            </w:r>
          </w:p>
        </w:tc>
        <w:tc>
          <w:tcPr>
            <w:tcW w:w="8254" w:type="dxa"/>
          </w:tcPr>
          <w:p w:rsidR="00440833" w:rsidRPr="00E9692B" w:rsidRDefault="00440833" w:rsidP="0071701B">
            <w:pPr>
              <w:spacing w:after="0"/>
            </w:pPr>
            <w:r w:rsidRPr="00E9692B">
              <w:t>Listar extrato de férias do servidor por contrato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8.4.8</w:t>
            </w:r>
          </w:p>
        </w:tc>
        <w:tc>
          <w:tcPr>
            <w:tcW w:w="8254" w:type="dxa"/>
          </w:tcPr>
          <w:p w:rsidR="00440833" w:rsidRPr="00E9692B" w:rsidRDefault="00440833" w:rsidP="0071701B">
            <w:pPr>
              <w:spacing w:after="0"/>
            </w:pPr>
            <w:r w:rsidRPr="00E9692B">
              <w:t>Permitir a visualização de férias pendentes e períodos aquisitivos</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8.4.9</w:t>
            </w:r>
          </w:p>
        </w:tc>
        <w:tc>
          <w:tcPr>
            <w:tcW w:w="8254" w:type="dxa"/>
          </w:tcPr>
          <w:p w:rsidR="00440833" w:rsidRPr="00E9692B" w:rsidRDefault="00440833" w:rsidP="0071701B">
            <w:pPr>
              <w:spacing w:after="0"/>
            </w:pPr>
            <w:r w:rsidRPr="00E9692B">
              <w:t>Exibir as informações de dias concedidos e de abono por período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br w:type="page"/>
              <w:t>8.5</w:t>
            </w:r>
          </w:p>
        </w:tc>
        <w:tc>
          <w:tcPr>
            <w:tcW w:w="8254" w:type="dxa"/>
          </w:tcPr>
          <w:p w:rsidR="00440833" w:rsidRPr="00E9692B" w:rsidRDefault="00440833" w:rsidP="0071701B">
            <w:pPr>
              <w:spacing w:after="0"/>
              <w:rPr>
                <w:b/>
              </w:rPr>
            </w:pPr>
            <w:r w:rsidRPr="00E9692B">
              <w:rPr>
                <w:b/>
              </w:rPr>
              <w:t>Aplicativo para o Cidadão - Serviço de Enquetes</w:t>
            </w:r>
          </w:p>
        </w:tc>
      </w:tr>
      <w:tr w:rsidR="00440833" w:rsidRPr="00E9692B" w:rsidTr="00293BA0">
        <w:tc>
          <w:tcPr>
            <w:tcW w:w="1134" w:type="dxa"/>
          </w:tcPr>
          <w:p w:rsidR="00440833" w:rsidRPr="00E9692B" w:rsidRDefault="00440833" w:rsidP="00293BA0">
            <w:pPr>
              <w:spacing w:after="0"/>
              <w:jc w:val="center"/>
              <w:rPr>
                <w:b/>
              </w:rPr>
            </w:pPr>
            <w:r w:rsidRPr="00E9692B">
              <w:rPr>
                <w:b/>
              </w:rPr>
              <w:t>8.5.1</w:t>
            </w:r>
          </w:p>
        </w:tc>
        <w:tc>
          <w:tcPr>
            <w:tcW w:w="8254" w:type="dxa"/>
          </w:tcPr>
          <w:p w:rsidR="00440833" w:rsidRPr="00E9692B" w:rsidRDefault="00440833" w:rsidP="0071701B">
            <w:pPr>
              <w:spacing w:after="0"/>
            </w:pPr>
            <w:r w:rsidRPr="00E9692B">
              <w:t>Permitir a consulta e votação de enquetes disponíveis de acordo com a categoria</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8.5.2</w:t>
            </w:r>
          </w:p>
        </w:tc>
        <w:tc>
          <w:tcPr>
            <w:tcW w:w="8254" w:type="dxa"/>
          </w:tcPr>
          <w:p w:rsidR="00440833" w:rsidRPr="00E9692B" w:rsidRDefault="00440833" w:rsidP="0071701B">
            <w:pPr>
              <w:spacing w:after="0"/>
            </w:pPr>
            <w:r w:rsidRPr="00E9692B">
              <w:t>Exibir as últimas participações nas enquetes em que a votação foi efetuada</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br w:type="page"/>
              <w:t>8.6</w:t>
            </w:r>
          </w:p>
        </w:tc>
        <w:tc>
          <w:tcPr>
            <w:tcW w:w="8254" w:type="dxa"/>
          </w:tcPr>
          <w:p w:rsidR="00440833" w:rsidRPr="00E9692B" w:rsidRDefault="00440833" w:rsidP="0071701B">
            <w:pPr>
              <w:spacing w:after="0"/>
              <w:rPr>
                <w:b/>
              </w:rPr>
            </w:pPr>
            <w:r w:rsidRPr="00E9692B">
              <w:rPr>
                <w:b/>
              </w:rPr>
              <w:t>Aplicativo para o Cidadão - Painel de Gerenciamento via Web</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8.6.1</w:t>
            </w:r>
          </w:p>
        </w:tc>
        <w:tc>
          <w:tcPr>
            <w:tcW w:w="8254" w:type="dxa"/>
          </w:tcPr>
          <w:p w:rsidR="00440833" w:rsidRPr="00E9692B" w:rsidRDefault="00440833" w:rsidP="0071701B">
            <w:pPr>
              <w:spacing w:after="0"/>
            </w:pPr>
            <w:r w:rsidRPr="00E9692B">
              <w:t>Possuir painel estatístico com informações sobre o uso do aplicativo que permita ao Gestor acompanhar:</w:t>
            </w:r>
          </w:p>
          <w:p w:rsidR="00440833" w:rsidRPr="00E9692B" w:rsidRDefault="00440833" w:rsidP="00D54231">
            <w:pPr>
              <w:pStyle w:val="PargrafodaLista"/>
              <w:numPr>
                <w:ilvl w:val="0"/>
                <w:numId w:val="15"/>
              </w:numPr>
              <w:suppressAutoHyphens w:val="0"/>
              <w:spacing w:after="0"/>
              <w:ind w:left="269" w:hanging="142"/>
              <w:jc w:val="left"/>
            </w:pPr>
            <w:r w:rsidRPr="00E9692B">
              <w:t>Número de guias emitidas;</w:t>
            </w:r>
          </w:p>
          <w:p w:rsidR="00440833" w:rsidRPr="00E9692B" w:rsidRDefault="00440833" w:rsidP="00D54231">
            <w:pPr>
              <w:pStyle w:val="PargrafodaLista"/>
              <w:numPr>
                <w:ilvl w:val="0"/>
                <w:numId w:val="15"/>
              </w:numPr>
              <w:suppressAutoHyphens w:val="0"/>
              <w:spacing w:after="0"/>
              <w:ind w:left="269" w:hanging="142"/>
              <w:jc w:val="left"/>
            </w:pPr>
            <w:r w:rsidRPr="00E9692B">
              <w:t>Número de certidões emitidas;</w:t>
            </w:r>
          </w:p>
          <w:p w:rsidR="00440833" w:rsidRPr="00E9692B" w:rsidRDefault="00440833" w:rsidP="00D54231">
            <w:pPr>
              <w:pStyle w:val="PargrafodaLista"/>
              <w:numPr>
                <w:ilvl w:val="0"/>
                <w:numId w:val="15"/>
              </w:numPr>
              <w:suppressAutoHyphens w:val="0"/>
              <w:spacing w:after="0"/>
              <w:ind w:left="269" w:hanging="142"/>
              <w:jc w:val="left"/>
            </w:pPr>
            <w:r w:rsidRPr="00E9692B">
              <w:t>Número de SMS enviados;</w:t>
            </w:r>
          </w:p>
          <w:p w:rsidR="00440833" w:rsidRPr="00E9692B" w:rsidRDefault="00440833" w:rsidP="00D54231">
            <w:pPr>
              <w:pStyle w:val="PargrafodaLista"/>
              <w:numPr>
                <w:ilvl w:val="0"/>
                <w:numId w:val="15"/>
              </w:numPr>
              <w:suppressAutoHyphens w:val="0"/>
              <w:spacing w:after="0"/>
              <w:ind w:left="269" w:hanging="142"/>
              <w:jc w:val="left"/>
            </w:pPr>
            <w:r w:rsidRPr="00E9692B">
              <w:t>Número de protocolos gerados por assunto;</w:t>
            </w:r>
          </w:p>
          <w:p w:rsidR="00440833" w:rsidRPr="00E9692B" w:rsidRDefault="00440833" w:rsidP="00D54231">
            <w:pPr>
              <w:pStyle w:val="PargrafodaLista"/>
              <w:numPr>
                <w:ilvl w:val="0"/>
                <w:numId w:val="15"/>
              </w:numPr>
              <w:suppressAutoHyphens w:val="0"/>
              <w:spacing w:after="0"/>
              <w:ind w:left="269" w:hanging="142"/>
              <w:jc w:val="left"/>
            </w:pPr>
            <w:r w:rsidRPr="00E9692B">
              <w:t>Total de usuários cadastrados</w:t>
            </w:r>
            <w:r w:rsidR="007B7506" w:rsidRPr="00E9692B">
              <w:t>.</w:t>
            </w:r>
          </w:p>
        </w:tc>
      </w:tr>
      <w:tr w:rsidR="00440833" w:rsidRPr="00E9692B" w:rsidTr="00293BA0">
        <w:trPr>
          <w:trHeight w:val="91"/>
        </w:trPr>
        <w:tc>
          <w:tcPr>
            <w:tcW w:w="1134" w:type="dxa"/>
          </w:tcPr>
          <w:p w:rsidR="00440833" w:rsidRPr="00E9692B" w:rsidRDefault="00440833" w:rsidP="00293BA0">
            <w:pPr>
              <w:spacing w:after="0"/>
              <w:jc w:val="center"/>
              <w:rPr>
                <w:b/>
              </w:rPr>
            </w:pPr>
            <w:r w:rsidRPr="00E9692B">
              <w:rPr>
                <w:b/>
              </w:rPr>
              <w:t>8.6.2</w:t>
            </w:r>
          </w:p>
        </w:tc>
        <w:tc>
          <w:tcPr>
            <w:tcW w:w="8254" w:type="dxa"/>
          </w:tcPr>
          <w:p w:rsidR="00440833" w:rsidRPr="00E9692B" w:rsidRDefault="00440833" w:rsidP="0071701B">
            <w:pPr>
              <w:spacing w:after="0"/>
            </w:pPr>
            <w:r w:rsidRPr="00E9692B">
              <w:t>Permitir a exibição de mensagens customizadas pela Entidade</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8.6.3</w:t>
            </w:r>
          </w:p>
        </w:tc>
        <w:tc>
          <w:tcPr>
            <w:tcW w:w="8254" w:type="dxa"/>
          </w:tcPr>
          <w:p w:rsidR="00440833" w:rsidRPr="00E9692B" w:rsidRDefault="00440833" w:rsidP="0071701B">
            <w:pPr>
              <w:spacing w:after="0"/>
            </w:pPr>
            <w:r w:rsidRPr="00E9692B">
              <w:t>Permitir o envio de e-mails ou SMS para os usuários cadastrados no aplicativo, com notificação de cobrança e opção de geração da guia para pagamento com o valor atualizado. Esta opção deve ser permitida para um usuário específico ou para um lote de usuários previamente selecionados no sistema de tributação e receitas</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8.6.4</w:t>
            </w:r>
          </w:p>
        </w:tc>
        <w:tc>
          <w:tcPr>
            <w:tcW w:w="8254" w:type="dxa"/>
          </w:tcPr>
          <w:p w:rsidR="00440833" w:rsidRPr="00E9692B" w:rsidRDefault="00440833" w:rsidP="0071701B">
            <w:pPr>
              <w:spacing w:after="0"/>
            </w:pPr>
            <w:r w:rsidRPr="00E9692B">
              <w:t xml:space="preserve">Permitir o gerenciamento de consumo dos recursos de </w:t>
            </w:r>
            <w:proofErr w:type="spellStart"/>
            <w:r w:rsidRPr="00E9692B">
              <w:t>mensageria</w:t>
            </w:r>
            <w:proofErr w:type="spellEnd"/>
            <w:r w:rsidRPr="00E9692B">
              <w:t>, envios de SMS, e-mails e avisos</w:t>
            </w:r>
            <w:r w:rsidR="007B7506" w:rsidRPr="00E9692B">
              <w:t>;</w:t>
            </w:r>
          </w:p>
        </w:tc>
      </w:tr>
      <w:tr w:rsidR="00440833" w:rsidRPr="00E9692B" w:rsidTr="00293BA0">
        <w:trPr>
          <w:trHeight w:val="70"/>
        </w:trPr>
        <w:tc>
          <w:tcPr>
            <w:tcW w:w="1134" w:type="dxa"/>
          </w:tcPr>
          <w:p w:rsidR="00440833" w:rsidRPr="00E9692B" w:rsidRDefault="00440833" w:rsidP="00293BA0">
            <w:pPr>
              <w:spacing w:after="0"/>
              <w:jc w:val="center"/>
              <w:rPr>
                <w:b/>
              </w:rPr>
            </w:pPr>
            <w:r w:rsidRPr="00E9692B">
              <w:rPr>
                <w:b/>
              </w:rPr>
              <w:t>8.6.5</w:t>
            </w:r>
          </w:p>
        </w:tc>
        <w:tc>
          <w:tcPr>
            <w:tcW w:w="8254" w:type="dxa"/>
          </w:tcPr>
          <w:p w:rsidR="00440833" w:rsidRPr="00E9692B" w:rsidRDefault="00440833" w:rsidP="0071701B">
            <w:pPr>
              <w:spacing w:after="0"/>
            </w:pPr>
            <w:r w:rsidRPr="00E9692B">
              <w:t>Permitir a visualização dos usuários cadastrados no aplicativo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8.6.6</w:t>
            </w:r>
          </w:p>
        </w:tc>
        <w:tc>
          <w:tcPr>
            <w:tcW w:w="8254" w:type="dxa"/>
          </w:tcPr>
          <w:p w:rsidR="00440833" w:rsidRPr="00E9692B" w:rsidRDefault="00440833" w:rsidP="0071701B">
            <w:pPr>
              <w:spacing w:after="0"/>
            </w:pPr>
            <w:r w:rsidRPr="00E9692B">
              <w:t>Permitir a criação e manutenção de enquetes que ficarão disponíveis aos usuários do aplicativo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t>8.6.7</w:t>
            </w:r>
          </w:p>
        </w:tc>
        <w:tc>
          <w:tcPr>
            <w:tcW w:w="8254" w:type="dxa"/>
          </w:tcPr>
          <w:p w:rsidR="00440833" w:rsidRPr="00E9692B" w:rsidRDefault="00440833" w:rsidP="0071701B">
            <w:pPr>
              <w:spacing w:after="0"/>
            </w:pPr>
            <w:r w:rsidRPr="00E9692B">
              <w:t xml:space="preserve">Permitir a geração de QR </w:t>
            </w:r>
            <w:proofErr w:type="spellStart"/>
            <w:r w:rsidRPr="00E9692B">
              <w:t>Code</w:t>
            </w:r>
            <w:proofErr w:type="spellEnd"/>
            <w:r w:rsidRPr="00E9692B">
              <w:t xml:space="preserve"> para um endereço específico, link ou texto </w:t>
            </w:r>
            <w:r w:rsidRPr="00E9692B">
              <w:lastRenderedPageBreak/>
              <w:t>informativo</w:t>
            </w:r>
            <w:r w:rsidR="007B7506" w:rsidRPr="00E9692B">
              <w:t>;</w:t>
            </w:r>
          </w:p>
        </w:tc>
      </w:tr>
      <w:tr w:rsidR="00440833" w:rsidRPr="00E9692B" w:rsidTr="00293BA0">
        <w:tc>
          <w:tcPr>
            <w:tcW w:w="1134" w:type="dxa"/>
          </w:tcPr>
          <w:p w:rsidR="00440833" w:rsidRPr="00E9692B" w:rsidRDefault="00440833" w:rsidP="00293BA0">
            <w:pPr>
              <w:spacing w:after="0"/>
              <w:jc w:val="center"/>
              <w:rPr>
                <w:b/>
              </w:rPr>
            </w:pPr>
            <w:r w:rsidRPr="00E9692B">
              <w:rPr>
                <w:b/>
              </w:rPr>
              <w:lastRenderedPageBreak/>
              <w:t>8.6.8</w:t>
            </w:r>
          </w:p>
        </w:tc>
        <w:tc>
          <w:tcPr>
            <w:tcW w:w="8254" w:type="dxa"/>
          </w:tcPr>
          <w:p w:rsidR="00440833" w:rsidRPr="00E9692B" w:rsidRDefault="00440833" w:rsidP="0071701B">
            <w:pPr>
              <w:spacing w:after="0"/>
            </w:pPr>
            <w:r w:rsidRPr="00E9692B">
              <w:t>Permitir a visualização do histórico de operações executadas pelo cidadão no aplicativo</w:t>
            </w:r>
            <w:r w:rsidR="007B7506" w:rsidRPr="00E9692B">
              <w:t>.</w:t>
            </w:r>
          </w:p>
        </w:tc>
      </w:tr>
    </w:tbl>
    <w:p w:rsidR="00440833" w:rsidRPr="00E9692B" w:rsidRDefault="00440833" w:rsidP="0071701B">
      <w:pPr>
        <w:spacing w:after="0"/>
      </w:pPr>
    </w:p>
    <w:p w:rsidR="00440833" w:rsidRPr="00E9692B" w:rsidRDefault="00440833" w:rsidP="0071701B">
      <w:pPr>
        <w:pStyle w:val="PargrafodaLista"/>
        <w:numPr>
          <w:ilvl w:val="1"/>
          <w:numId w:val="1"/>
        </w:numPr>
        <w:tabs>
          <w:tab w:val="left" w:pos="426"/>
        </w:tabs>
        <w:spacing w:after="0"/>
        <w:ind w:left="0" w:firstLine="0"/>
      </w:pPr>
      <w:r w:rsidRPr="00E9692B">
        <w:t xml:space="preserve">O sistema deverá ser nativamente integrado e composto por módulos desde que atendam aos requisitos de funcionalidade de padronização de telas e teclas de funções, integração entre os módulos e utilização de banco de dados de um único fornecedor para os sistemas, exceto para os sistemas via </w:t>
      </w:r>
      <w:r w:rsidRPr="00E9692B">
        <w:rPr>
          <w:i/>
        </w:rPr>
        <w:t>Web</w:t>
      </w:r>
      <w:r w:rsidRPr="00E9692B">
        <w:t xml:space="preserve"> que utilizarão formatos de telas apropriadas ao atendimento.</w:t>
      </w:r>
    </w:p>
    <w:p w:rsidR="000E1C83" w:rsidRPr="00E9692B" w:rsidRDefault="000E1C83" w:rsidP="0071701B">
      <w:pPr>
        <w:spacing w:after="0"/>
      </w:pPr>
    </w:p>
    <w:p w:rsidR="00440833" w:rsidRPr="00E9692B" w:rsidRDefault="00440833" w:rsidP="0071701B">
      <w:pPr>
        <w:pStyle w:val="PargrafodaLista"/>
        <w:numPr>
          <w:ilvl w:val="1"/>
          <w:numId w:val="1"/>
        </w:numPr>
        <w:tabs>
          <w:tab w:val="left" w:pos="426"/>
        </w:tabs>
        <w:spacing w:after="0"/>
        <w:ind w:left="0" w:firstLine="0"/>
        <w:rPr>
          <w:rFonts w:eastAsia="SimSun"/>
          <w:b/>
          <w:bCs/>
          <w:color w:val="auto"/>
          <w:u w:val="thick"/>
          <w:lang w:eastAsia="zh-CN"/>
        </w:rPr>
      </w:pPr>
      <w:r w:rsidRPr="00E9692B">
        <w:rPr>
          <w:rFonts w:eastAsia="SimSun"/>
          <w:b/>
          <w:bCs/>
          <w:color w:val="auto"/>
          <w:u w:val="thick"/>
          <w:lang w:eastAsia="zh-CN"/>
        </w:rPr>
        <w:t>FORMA E REGIME DE EXECUÇÃO</w:t>
      </w:r>
    </w:p>
    <w:p w:rsidR="00440833" w:rsidRPr="00E9692B" w:rsidRDefault="00440833" w:rsidP="0071701B">
      <w:pPr>
        <w:suppressAutoHyphens w:val="0"/>
        <w:autoSpaceDE w:val="0"/>
        <w:autoSpaceDN w:val="0"/>
        <w:adjustRightInd w:val="0"/>
        <w:spacing w:after="0"/>
        <w:rPr>
          <w:rFonts w:eastAsia="SimSun"/>
          <w:color w:val="auto"/>
          <w:lang w:eastAsia="zh-CN"/>
        </w:rPr>
      </w:pPr>
    </w:p>
    <w:p w:rsidR="00440833" w:rsidRPr="00E9692B" w:rsidRDefault="00440833" w:rsidP="0071701B">
      <w:pPr>
        <w:pStyle w:val="PargrafodaLista"/>
        <w:numPr>
          <w:ilvl w:val="2"/>
          <w:numId w:val="1"/>
        </w:numPr>
        <w:tabs>
          <w:tab w:val="left" w:pos="426"/>
        </w:tabs>
        <w:spacing w:after="0"/>
        <w:ind w:left="0" w:firstLine="0"/>
        <w:rPr>
          <w:rFonts w:eastAsia="SimSun"/>
          <w:b/>
          <w:color w:val="auto"/>
          <w:lang w:eastAsia="zh-CN"/>
        </w:rPr>
      </w:pPr>
      <w:r w:rsidRPr="00E9692B">
        <w:rPr>
          <w:rFonts w:eastAsia="SimSun"/>
          <w:color w:val="auto"/>
          <w:lang w:eastAsia="zh-CN"/>
        </w:rPr>
        <w:t xml:space="preserve">Os serviços serão executados na forma de execução indireta, </w:t>
      </w:r>
      <w:r w:rsidR="0026786C" w:rsidRPr="00E9692B">
        <w:rPr>
          <w:rFonts w:eastAsia="SimSun"/>
          <w:color w:val="auto"/>
          <w:lang w:eastAsia="zh-CN"/>
        </w:rPr>
        <w:t xml:space="preserve">sob o regime de empreitada por preço unitário, </w:t>
      </w:r>
      <w:r w:rsidRPr="00E9692B">
        <w:rPr>
          <w:rFonts w:eastAsia="SimSun"/>
          <w:color w:val="auto"/>
          <w:lang w:eastAsia="zh-CN"/>
        </w:rPr>
        <w:t>através de contrato de licença de uso</w:t>
      </w:r>
      <w:r w:rsidR="0071701B" w:rsidRPr="00E9692B">
        <w:rPr>
          <w:rFonts w:eastAsia="SimSun"/>
          <w:color w:val="auto"/>
          <w:lang w:eastAsia="zh-CN"/>
        </w:rPr>
        <w:t xml:space="preserve"> </w:t>
      </w:r>
      <w:r w:rsidRPr="00E9692B">
        <w:rPr>
          <w:rFonts w:eastAsia="SimSun"/>
          <w:color w:val="auto"/>
          <w:lang w:eastAsia="zh-CN"/>
        </w:rPr>
        <w:t>de sistemas de gestão pública e dos serviços constantes no objeto deste documento, obedecendo às</w:t>
      </w:r>
      <w:r w:rsidR="0071701B" w:rsidRPr="00E9692B">
        <w:rPr>
          <w:rFonts w:eastAsia="SimSun"/>
          <w:color w:val="auto"/>
          <w:lang w:eastAsia="zh-CN"/>
        </w:rPr>
        <w:t xml:space="preserve"> </w:t>
      </w:r>
      <w:r w:rsidRPr="00E9692B">
        <w:rPr>
          <w:rFonts w:eastAsia="SimSun"/>
          <w:color w:val="auto"/>
          <w:lang w:eastAsia="zh-CN"/>
        </w:rPr>
        <w:t>seguintes etapas de trabalho:</w:t>
      </w:r>
    </w:p>
    <w:p w:rsidR="00440833" w:rsidRPr="00E9692B" w:rsidRDefault="00440833" w:rsidP="0071701B">
      <w:pPr>
        <w:pStyle w:val="PargrafodaLista"/>
        <w:numPr>
          <w:ilvl w:val="3"/>
          <w:numId w:val="1"/>
        </w:numPr>
        <w:tabs>
          <w:tab w:val="left" w:pos="851"/>
        </w:tabs>
        <w:suppressAutoHyphens w:val="0"/>
        <w:autoSpaceDE w:val="0"/>
        <w:autoSpaceDN w:val="0"/>
        <w:adjustRightInd w:val="0"/>
        <w:spacing w:after="0"/>
        <w:ind w:left="0" w:firstLine="0"/>
        <w:rPr>
          <w:rFonts w:eastAsia="SimSun"/>
          <w:color w:val="auto"/>
          <w:lang w:eastAsia="zh-CN"/>
        </w:rPr>
      </w:pPr>
      <w:r w:rsidRPr="00E9692B">
        <w:rPr>
          <w:rFonts w:eastAsia="SimSun"/>
          <w:b/>
          <w:color w:val="auto"/>
          <w:lang w:eastAsia="zh-CN"/>
        </w:rPr>
        <w:t xml:space="preserve"> Etapa I</w:t>
      </w:r>
      <w:r w:rsidRPr="00E9692B">
        <w:rPr>
          <w:rFonts w:eastAsia="SimSun"/>
          <w:color w:val="auto"/>
          <w:lang w:eastAsia="zh-CN"/>
        </w:rPr>
        <w:t xml:space="preserve"> – Conversão e conferência da bas</w:t>
      </w:r>
      <w:r w:rsidR="0026786C" w:rsidRPr="00E9692B">
        <w:rPr>
          <w:rFonts w:eastAsia="SimSun"/>
          <w:color w:val="auto"/>
          <w:lang w:eastAsia="zh-CN"/>
        </w:rPr>
        <w:t xml:space="preserve">e de dados para o novo sistema </w:t>
      </w:r>
      <w:r w:rsidRPr="00E9692B">
        <w:rPr>
          <w:rFonts w:eastAsia="SimSun"/>
          <w:color w:val="auto"/>
          <w:lang w:eastAsia="zh-CN"/>
        </w:rPr>
        <w:t>- (a) conversão dos dados existentes para a base de dados do novo sistema, com base de dados única e um só gerenciador de bancos de dados, seguida de conferência e consistência dos dados; (b) Desenvolvimento da metodologia para a complementação da base de dados única com novos elementos, constantes de documentos impressos, a serem inseridos pelos usuários dos sistemas; (c) capacitação técnica dos usuários para assimilar, de forma correta, o novo modelo a ser implantado e a metodologia desenvolvida;</w:t>
      </w:r>
    </w:p>
    <w:p w:rsidR="00440833" w:rsidRPr="00E9692B" w:rsidRDefault="00440833" w:rsidP="0071701B">
      <w:pPr>
        <w:pStyle w:val="PargrafodaLista"/>
        <w:numPr>
          <w:ilvl w:val="4"/>
          <w:numId w:val="1"/>
        </w:numPr>
        <w:tabs>
          <w:tab w:val="left" w:pos="993"/>
        </w:tabs>
        <w:suppressAutoHyphens w:val="0"/>
        <w:autoSpaceDE w:val="0"/>
        <w:autoSpaceDN w:val="0"/>
        <w:adjustRightInd w:val="0"/>
        <w:spacing w:after="0"/>
        <w:ind w:left="0" w:firstLine="0"/>
        <w:rPr>
          <w:rFonts w:eastAsia="SimSun"/>
          <w:color w:val="auto"/>
          <w:lang w:eastAsia="zh-CN"/>
        </w:rPr>
      </w:pPr>
      <w:r w:rsidRPr="00E9692B">
        <w:rPr>
          <w:rFonts w:eastAsia="SimSun"/>
          <w:color w:val="auto"/>
          <w:lang w:eastAsia="zh-CN"/>
        </w:rPr>
        <w:t xml:space="preserve"> A conversão dos dados deverá ser feita de forma a manter na íntegra “todas as informações”, de todos os exercícios anteriores, contidas no Banco de Dados atualmente em uso pela Prefeitura e em conformidade com “todas as informações” que se encontram armazenadas no Site do Tribunal de Contas do Estado de Pernambuco, referentes às movimentações dos meses e exercícios anteriores.</w:t>
      </w:r>
    </w:p>
    <w:p w:rsidR="00440833" w:rsidRPr="00E9692B" w:rsidRDefault="00440833" w:rsidP="0071701B">
      <w:pPr>
        <w:pStyle w:val="PargrafodaLista"/>
        <w:numPr>
          <w:ilvl w:val="3"/>
          <w:numId w:val="1"/>
        </w:numPr>
        <w:tabs>
          <w:tab w:val="left" w:pos="851"/>
        </w:tabs>
        <w:suppressAutoHyphens w:val="0"/>
        <w:autoSpaceDE w:val="0"/>
        <w:autoSpaceDN w:val="0"/>
        <w:adjustRightInd w:val="0"/>
        <w:spacing w:after="0"/>
        <w:ind w:left="0" w:firstLine="0"/>
        <w:rPr>
          <w:rFonts w:eastAsia="SimSun"/>
          <w:color w:val="auto"/>
          <w:lang w:eastAsia="zh-CN"/>
        </w:rPr>
      </w:pPr>
      <w:r w:rsidRPr="00E9692B">
        <w:rPr>
          <w:rFonts w:eastAsia="SimSun"/>
          <w:b/>
          <w:color w:val="auto"/>
          <w:lang w:eastAsia="zh-CN"/>
        </w:rPr>
        <w:t>Etapa II</w:t>
      </w:r>
      <w:r w:rsidRPr="00E9692B">
        <w:rPr>
          <w:rFonts w:eastAsia="SimSun"/>
          <w:color w:val="auto"/>
          <w:lang w:eastAsia="zh-CN"/>
        </w:rPr>
        <w:t xml:space="preserve"> – Instalação dos Módulos do Sistema de Gestão Pública – (a) instalação e configuração das versões </w:t>
      </w:r>
      <w:r w:rsidRPr="00E9692B">
        <w:rPr>
          <w:rFonts w:eastAsia="SimSun"/>
          <w:i/>
          <w:iCs/>
          <w:color w:val="auto"/>
          <w:lang w:eastAsia="zh-CN"/>
        </w:rPr>
        <w:t xml:space="preserve">Server </w:t>
      </w:r>
      <w:r w:rsidRPr="00E9692B">
        <w:rPr>
          <w:rFonts w:eastAsia="SimSun"/>
          <w:color w:val="auto"/>
          <w:lang w:eastAsia="zh-CN"/>
        </w:rPr>
        <w:t xml:space="preserve">dos módulos do sistema no servidor; (b) instalação e configuração das versões </w:t>
      </w:r>
      <w:r w:rsidRPr="00E9692B">
        <w:rPr>
          <w:rFonts w:eastAsia="SimSun"/>
          <w:i/>
          <w:iCs/>
          <w:color w:val="auto"/>
          <w:lang w:eastAsia="zh-CN"/>
        </w:rPr>
        <w:t xml:space="preserve">Cliente </w:t>
      </w:r>
      <w:r w:rsidRPr="00E9692B">
        <w:rPr>
          <w:rFonts w:eastAsia="SimSun"/>
          <w:color w:val="auto"/>
          <w:lang w:eastAsia="zh-CN"/>
        </w:rPr>
        <w:t>dos módulos do sistema nas estações de trabalho; (c) instalação e configuração do ambiente de trabalho da Prefeitura, quanto aos módulos do sistema de gestão pública.</w:t>
      </w:r>
    </w:p>
    <w:p w:rsidR="00440833" w:rsidRPr="00E9692B" w:rsidRDefault="00440833" w:rsidP="0071701B">
      <w:pPr>
        <w:pStyle w:val="PargrafodaLista"/>
        <w:numPr>
          <w:ilvl w:val="3"/>
          <w:numId w:val="1"/>
        </w:numPr>
        <w:tabs>
          <w:tab w:val="left" w:pos="851"/>
        </w:tabs>
        <w:suppressAutoHyphens w:val="0"/>
        <w:autoSpaceDE w:val="0"/>
        <w:autoSpaceDN w:val="0"/>
        <w:adjustRightInd w:val="0"/>
        <w:spacing w:after="0"/>
        <w:ind w:left="0" w:firstLine="0"/>
        <w:rPr>
          <w:rFonts w:eastAsia="SimSun"/>
          <w:color w:val="auto"/>
          <w:lang w:eastAsia="zh-CN"/>
        </w:rPr>
      </w:pPr>
      <w:r w:rsidRPr="00E9692B">
        <w:rPr>
          <w:rFonts w:eastAsia="SimSun"/>
          <w:b/>
          <w:color w:val="auto"/>
          <w:lang w:eastAsia="zh-CN"/>
        </w:rPr>
        <w:t>Etapa III</w:t>
      </w:r>
      <w:r w:rsidRPr="00E9692B">
        <w:rPr>
          <w:rFonts w:eastAsia="SimSun"/>
          <w:color w:val="auto"/>
          <w:lang w:eastAsia="zh-CN"/>
        </w:rPr>
        <w:t xml:space="preserve"> – Treinamento dos usuários no uso do </w:t>
      </w:r>
      <w:r w:rsidRPr="00E9692B">
        <w:rPr>
          <w:rFonts w:eastAsia="SimSun"/>
          <w:iCs/>
          <w:color w:val="auto"/>
          <w:lang w:eastAsia="zh-CN"/>
        </w:rPr>
        <w:t>software (módulos aplicativos)</w:t>
      </w:r>
      <w:r w:rsidR="007B7506" w:rsidRPr="00E9692B">
        <w:rPr>
          <w:rFonts w:eastAsia="SimSun"/>
          <w:color w:val="auto"/>
          <w:lang w:eastAsia="zh-CN"/>
        </w:rPr>
        <w:t>–</w:t>
      </w:r>
      <w:r w:rsidRPr="00E9692B">
        <w:rPr>
          <w:rFonts w:eastAsia="SimSun"/>
          <w:color w:val="auto"/>
          <w:lang w:eastAsia="zh-CN"/>
        </w:rPr>
        <w:t>esses treinamentos deverão ser reconhecidos como oficiais e apresentar, como resultado prático dos conhecimentos adquiridos pelos usuários, a correta utilização dos módulos para entrada de dados, consultas, processamento e emissão de relatórios.</w:t>
      </w:r>
    </w:p>
    <w:p w:rsidR="00440833" w:rsidRPr="00E9692B" w:rsidRDefault="00440833" w:rsidP="0071701B">
      <w:pPr>
        <w:pStyle w:val="PargrafodaLista"/>
        <w:numPr>
          <w:ilvl w:val="3"/>
          <w:numId w:val="1"/>
        </w:numPr>
        <w:tabs>
          <w:tab w:val="left" w:pos="851"/>
        </w:tabs>
        <w:suppressAutoHyphens w:val="0"/>
        <w:autoSpaceDE w:val="0"/>
        <w:autoSpaceDN w:val="0"/>
        <w:adjustRightInd w:val="0"/>
        <w:spacing w:after="0"/>
        <w:ind w:left="0" w:firstLine="0"/>
        <w:rPr>
          <w:rFonts w:eastAsia="SimSun"/>
          <w:color w:val="auto"/>
          <w:lang w:eastAsia="zh-CN"/>
        </w:rPr>
      </w:pPr>
      <w:r w:rsidRPr="00E9692B">
        <w:rPr>
          <w:rFonts w:eastAsia="SimSun"/>
          <w:b/>
          <w:color w:val="auto"/>
          <w:lang w:eastAsia="zh-CN"/>
        </w:rPr>
        <w:t>Etapa IV</w:t>
      </w:r>
      <w:r w:rsidRPr="00E9692B">
        <w:rPr>
          <w:rFonts w:eastAsia="SimSun"/>
          <w:color w:val="auto"/>
          <w:lang w:eastAsia="zh-CN"/>
        </w:rPr>
        <w:t xml:space="preserve"> – Operacionalização do sistema de gestão pública – (a) processamento dos novos dados </w:t>
      </w:r>
      <w:r w:rsidRPr="00E9692B">
        <w:rPr>
          <w:rFonts w:eastAsia="SimSun"/>
          <w:b/>
          <w:color w:val="auto"/>
          <w:lang w:eastAsia="zh-CN"/>
        </w:rPr>
        <w:t>implantados</w:t>
      </w:r>
      <w:r w:rsidRPr="00E9692B">
        <w:rPr>
          <w:rFonts w:eastAsia="SimSun"/>
          <w:color w:val="auto"/>
          <w:lang w:eastAsia="zh-CN"/>
        </w:rPr>
        <w:t>; (b) testes de validação dos sistemas implantados; (c) operacionalização dos procedimentos dos módulos do sistema; (d) utilização dos módulos do sistema para atender as rotinas e procedimentos de dados da Prefeitura.</w:t>
      </w:r>
    </w:p>
    <w:p w:rsidR="00440833" w:rsidRPr="00E9692B" w:rsidRDefault="00440833" w:rsidP="0071701B">
      <w:pPr>
        <w:pStyle w:val="PargrafodaLista"/>
        <w:numPr>
          <w:ilvl w:val="3"/>
          <w:numId w:val="1"/>
        </w:numPr>
        <w:tabs>
          <w:tab w:val="left" w:pos="851"/>
        </w:tabs>
        <w:suppressAutoHyphens w:val="0"/>
        <w:autoSpaceDE w:val="0"/>
        <w:autoSpaceDN w:val="0"/>
        <w:adjustRightInd w:val="0"/>
        <w:spacing w:after="0"/>
        <w:ind w:left="0" w:firstLine="0"/>
        <w:rPr>
          <w:rFonts w:eastAsia="SimSun"/>
          <w:color w:val="auto"/>
          <w:lang w:eastAsia="zh-CN"/>
        </w:rPr>
      </w:pPr>
      <w:r w:rsidRPr="00E9692B">
        <w:rPr>
          <w:rFonts w:eastAsia="SimSun"/>
          <w:b/>
          <w:color w:val="auto"/>
          <w:lang w:eastAsia="zh-CN"/>
        </w:rPr>
        <w:t>Etapa V</w:t>
      </w:r>
      <w:r w:rsidRPr="00E9692B">
        <w:rPr>
          <w:rFonts w:eastAsia="SimSun"/>
          <w:color w:val="auto"/>
          <w:lang w:eastAsia="zh-CN"/>
        </w:rPr>
        <w:t xml:space="preserve"> – Manutenção dos módulos do sistema de gestão pública – (a) manutenção dos dados implantados; (b) operacionalização dos procedimentos dos módulos do sistema; (c) atualização dos dados implantados.</w:t>
      </w:r>
    </w:p>
    <w:p w:rsidR="00440833" w:rsidRPr="00E9692B" w:rsidRDefault="00440833" w:rsidP="0071701B">
      <w:pPr>
        <w:pStyle w:val="PargrafodaLista"/>
        <w:numPr>
          <w:ilvl w:val="3"/>
          <w:numId w:val="1"/>
        </w:numPr>
        <w:tabs>
          <w:tab w:val="left" w:pos="851"/>
        </w:tabs>
        <w:suppressAutoHyphens w:val="0"/>
        <w:autoSpaceDE w:val="0"/>
        <w:autoSpaceDN w:val="0"/>
        <w:adjustRightInd w:val="0"/>
        <w:spacing w:after="0"/>
        <w:ind w:left="0" w:firstLine="0"/>
      </w:pPr>
      <w:r w:rsidRPr="00E9692B">
        <w:rPr>
          <w:rFonts w:eastAsia="SimSun"/>
          <w:b/>
          <w:color w:val="auto"/>
          <w:lang w:eastAsia="zh-CN"/>
        </w:rPr>
        <w:t>Etapa VI</w:t>
      </w:r>
      <w:r w:rsidRPr="00E9692B">
        <w:rPr>
          <w:rFonts w:eastAsia="SimSun"/>
          <w:color w:val="auto"/>
          <w:lang w:eastAsia="zh-CN"/>
        </w:rPr>
        <w:t xml:space="preserve"> – Desenvolvimento de novas funcionalidades e aplicações – à critério e sob </w:t>
      </w:r>
      <w:r w:rsidRPr="00E9692B">
        <w:rPr>
          <w:rFonts w:eastAsia="SimSun"/>
          <w:bCs/>
          <w:color w:val="auto"/>
          <w:lang w:eastAsia="zh-CN"/>
        </w:rPr>
        <w:t>demanda</w:t>
      </w:r>
      <w:r w:rsidRPr="00E9692B">
        <w:rPr>
          <w:rFonts w:eastAsia="SimSun"/>
          <w:color w:val="auto"/>
          <w:lang w:eastAsia="zh-CN"/>
        </w:rPr>
        <w:t xml:space="preserve"> do governo, poderá ser solicitado o </w:t>
      </w:r>
      <w:r w:rsidRPr="00E9692B">
        <w:t xml:space="preserve">desenvolvimento de novas funções, rotinas e aplicações, de forma pontual e limitada, de acordo com a quantidade prevista de pontos de função a serem contratados. </w:t>
      </w:r>
    </w:p>
    <w:p w:rsidR="000E1C83" w:rsidRPr="00E9692B" w:rsidRDefault="00440833" w:rsidP="0071701B">
      <w:pPr>
        <w:pStyle w:val="PargrafodaLista"/>
        <w:numPr>
          <w:ilvl w:val="1"/>
          <w:numId w:val="1"/>
        </w:numPr>
        <w:tabs>
          <w:tab w:val="left" w:pos="426"/>
        </w:tabs>
        <w:spacing w:after="0"/>
        <w:ind w:left="0" w:firstLine="0"/>
        <w:rPr>
          <w:rFonts w:eastAsia="SimSun"/>
          <w:color w:val="auto"/>
          <w:lang w:eastAsia="zh-CN"/>
        </w:rPr>
      </w:pPr>
      <w:r w:rsidRPr="00E9692B">
        <w:rPr>
          <w:rFonts w:eastAsia="SimSun"/>
          <w:color w:val="auto"/>
          <w:lang w:eastAsia="zh-CN"/>
        </w:rPr>
        <w:lastRenderedPageBreak/>
        <w:t>A enumeração das etapas acima não indica que serão obrigatoriamente executadas de forma sucessiva. Apenas representam uma forma de enunciar cada uma delas. Assim, os diversos procedimentos, sempre que</w:t>
      </w:r>
      <w:r w:rsidR="0071701B" w:rsidRPr="00E9692B">
        <w:rPr>
          <w:rFonts w:eastAsia="SimSun"/>
          <w:color w:val="auto"/>
          <w:lang w:eastAsia="zh-CN"/>
        </w:rPr>
        <w:t xml:space="preserve"> </w:t>
      </w:r>
      <w:r w:rsidRPr="00E9692B">
        <w:rPr>
          <w:rFonts w:eastAsia="SimSun"/>
          <w:color w:val="auto"/>
          <w:lang w:eastAsia="zh-CN"/>
        </w:rPr>
        <w:t>possível, deverão ser realizados em consonância com as necessidades da Prefeitura e prévia análise e sua aprovação, além das negociações junto à prestadora de serviços.</w:t>
      </w:r>
    </w:p>
    <w:p w:rsidR="00440833" w:rsidRPr="00E9692B" w:rsidRDefault="00440833" w:rsidP="0071701B">
      <w:pPr>
        <w:suppressAutoHyphens w:val="0"/>
        <w:autoSpaceDE w:val="0"/>
        <w:autoSpaceDN w:val="0"/>
        <w:adjustRightInd w:val="0"/>
        <w:spacing w:after="0"/>
        <w:rPr>
          <w:rFonts w:eastAsia="SimSun"/>
          <w:color w:val="auto"/>
          <w:lang w:eastAsia="zh-CN"/>
        </w:rPr>
      </w:pPr>
    </w:p>
    <w:p w:rsidR="001F1AB1" w:rsidRPr="00E9692B" w:rsidRDefault="00440833" w:rsidP="0071701B">
      <w:pPr>
        <w:pStyle w:val="PargrafodaLista"/>
        <w:numPr>
          <w:ilvl w:val="0"/>
          <w:numId w:val="1"/>
        </w:numPr>
        <w:suppressAutoHyphens w:val="0"/>
        <w:autoSpaceDE w:val="0"/>
        <w:autoSpaceDN w:val="0"/>
        <w:adjustRightInd w:val="0"/>
        <w:spacing w:after="0"/>
        <w:rPr>
          <w:rFonts w:eastAsia="SimSun"/>
          <w:vanish/>
          <w:lang w:eastAsia="en-US"/>
        </w:rPr>
      </w:pPr>
      <w:r w:rsidRPr="00E9692B">
        <w:rPr>
          <w:b/>
          <w:u w:val="thick"/>
        </w:rPr>
        <w:t>IMPLANTAÇÃO E TREINAMENTO</w:t>
      </w:r>
    </w:p>
    <w:p w:rsidR="00440833" w:rsidRPr="00E9692B" w:rsidRDefault="00440833" w:rsidP="0071701B">
      <w:pPr>
        <w:pStyle w:val="PargrafodaLista"/>
        <w:keepNext/>
        <w:widowControl w:val="0"/>
        <w:numPr>
          <w:ilvl w:val="0"/>
          <w:numId w:val="2"/>
        </w:numPr>
        <w:tabs>
          <w:tab w:val="left" w:pos="284"/>
        </w:tabs>
        <w:spacing w:after="0"/>
        <w:contextualSpacing w:val="0"/>
        <w:outlineLvl w:val="1"/>
        <w:rPr>
          <w:rFonts w:eastAsia="SimSun"/>
          <w:vanish/>
          <w:lang w:eastAsia="en-US"/>
        </w:rPr>
      </w:pPr>
    </w:p>
    <w:p w:rsidR="00440833" w:rsidRPr="00E9692B" w:rsidRDefault="00440833" w:rsidP="0071701B">
      <w:pPr>
        <w:pStyle w:val="PargrafodaLista"/>
        <w:keepNext/>
        <w:widowControl w:val="0"/>
        <w:numPr>
          <w:ilvl w:val="0"/>
          <w:numId w:val="2"/>
        </w:numPr>
        <w:tabs>
          <w:tab w:val="left" w:pos="284"/>
        </w:tabs>
        <w:spacing w:after="0"/>
        <w:contextualSpacing w:val="0"/>
        <w:outlineLvl w:val="1"/>
        <w:rPr>
          <w:rFonts w:eastAsia="SimSun"/>
          <w:vanish/>
          <w:lang w:eastAsia="en-US"/>
        </w:rPr>
      </w:pPr>
    </w:p>
    <w:p w:rsidR="001F1AB1" w:rsidRPr="00E9692B" w:rsidRDefault="001F1AB1" w:rsidP="0071701B">
      <w:pPr>
        <w:keepNext/>
        <w:widowControl w:val="0"/>
        <w:tabs>
          <w:tab w:val="left" w:pos="284"/>
        </w:tabs>
        <w:spacing w:after="0"/>
        <w:outlineLvl w:val="1"/>
      </w:pPr>
    </w:p>
    <w:p w:rsidR="001F1AB1" w:rsidRPr="00E9692B" w:rsidRDefault="001F1AB1" w:rsidP="0071701B">
      <w:pPr>
        <w:keepNext/>
        <w:widowControl w:val="0"/>
        <w:tabs>
          <w:tab w:val="left" w:pos="284"/>
        </w:tabs>
        <w:spacing w:after="0"/>
        <w:outlineLvl w:val="1"/>
      </w:pPr>
    </w:p>
    <w:p w:rsidR="00A01D3B" w:rsidRPr="00E9692B" w:rsidRDefault="00440833" w:rsidP="0071701B">
      <w:pPr>
        <w:pStyle w:val="PargrafodaLista"/>
        <w:numPr>
          <w:ilvl w:val="1"/>
          <w:numId w:val="1"/>
        </w:numPr>
        <w:tabs>
          <w:tab w:val="left" w:pos="426"/>
        </w:tabs>
        <w:spacing w:after="0"/>
        <w:ind w:left="0" w:firstLine="0"/>
      </w:pPr>
      <w:r w:rsidRPr="00E9692B">
        <w:t>O prazo para implantação e disponibilização dos softwares (módulos aplicativos) para o pleno funcionamento e operação não poderá ser superior a 90 (noventa) dias.</w:t>
      </w:r>
    </w:p>
    <w:p w:rsidR="00440833" w:rsidRPr="00E9692B" w:rsidRDefault="00440833" w:rsidP="0071701B">
      <w:pPr>
        <w:pStyle w:val="PargrafodaLista"/>
        <w:numPr>
          <w:ilvl w:val="1"/>
          <w:numId w:val="1"/>
        </w:numPr>
        <w:tabs>
          <w:tab w:val="left" w:pos="426"/>
        </w:tabs>
        <w:spacing w:after="0"/>
        <w:ind w:left="0" w:firstLine="0"/>
      </w:pPr>
      <w:r w:rsidRPr="00E9692B">
        <w:t>Entende-se por implantação, o conjunto de serviços necessários para instalar, colocar em funcionamento e deixar em condições de uso para os usuários executarem suas tarefas, dos módulos aplicativos, com aprovação positiva do governo.</w:t>
      </w:r>
    </w:p>
    <w:p w:rsidR="00440833" w:rsidRPr="00E9692B" w:rsidRDefault="00440833" w:rsidP="0071701B">
      <w:pPr>
        <w:pStyle w:val="PargrafodaLista"/>
        <w:numPr>
          <w:ilvl w:val="1"/>
          <w:numId w:val="1"/>
        </w:numPr>
        <w:tabs>
          <w:tab w:val="left" w:pos="426"/>
        </w:tabs>
        <w:spacing w:after="0"/>
        <w:ind w:left="0" w:firstLine="0"/>
        <w:rPr>
          <w:b/>
        </w:rPr>
      </w:pPr>
      <w:r w:rsidRPr="00E9692B">
        <w:t>A empresa Contratada</w:t>
      </w:r>
      <w:r w:rsidR="0071701B" w:rsidRPr="00E9692B">
        <w:t xml:space="preserve"> </w:t>
      </w:r>
      <w:r w:rsidRPr="00E9692B">
        <w:t>deverá oferecer treinamento, durante a implantação, para os servidores municipais indicados pela Prefeitura, de forma a garantir adequada e plena utilização do sistema e seus módulos aplicativos.</w:t>
      </w:r>
    </w:p>
    <w:p w:rsidR="00440833" w:rsidRPr="00E9692B" w:rsidRDefault="00440833" w:rsidP="0071701B">
      <w:pPr>
        <w:pStyle w:val="PargrafodaLista"/>
        <w:numPr>
          <w:ilvl w:val="1"/>
          <w:numId w:val="1"/>
        </w:numPr>
        <w:tabs>
          <w:tab w:val="left" w:pos="426"/>
        </w:tabs>
        <w:spacing w:after="0"/>
        <w:ind w:left="0" w:firstLine="0"/>
      </w:pPr>
      <w:r w:rsidRPr="00E9692B">
        <w:t>A empresa Contratada</w:t>
      </w:r>
      <w:r w:rsidR="0071701B" w:rsidRPr="00E9692B">
        <w:t xml:space="preserve"> </w:t>
      </w:r>
      <w:r w:rsidRPr="00E9692B">
        <w:t xml:space="preserve">deverá oferecer treinamento a todo sistema que já esteja implantado </w:t>
      </w:r>
      <w:r w:rsidR="000C6F81" w:rsidRPr="00E9692B">
        <w:t xml:space="preserve">já </w:t>
      </w:r>
      <w:r w:rsidRPr="00E9692B">
        <w:t>nos primeiros</w:t>
      </w:r>
      <w:r w:rsidR="0071701B" w:rsidRPr="00E9692B">
        <w:t xml:space="preserve"> </w:t>
      </w:r>
      <w:r w:rsidR="000C6F81" w:rsidRPr="00E9692B">
        <w:t>dias de vigência da contratação</w:t>
      </w:r>
      <w:r w:rsidRPr="00E9692B">
        <w:t>, para os servidores municipais indicados pela Prefeitura, de forma a garantir adequada e plena utilização dos sistemas.</w:t>
      </w:r>
    </w:p>
    <w:p w:rsidR="00440833" w:rsidRPr="00E9692B" w:rsidRDefault="00440833" w:rsidP="0071701B">
      <w:pPr>
        <w:pStyle w:val="PargrafodaLista"/>
        <w:numPr>
          <w:ilvl w:val="1"/>
          <w:numId w:val="1"/>
        </w:numPr>
        <w:tabs>
          <w:tab w:val="left" w:pos="426"/>
        </w:tabs>
        <w:spacing w:after="0"/>
        <w:ind w:left="0" w:firstLine="0"/>
      </w:pPr>
      <w:r w:rsidRPr="00E9692B">
        <w:t>Os referidos treinamentos serão realizados na sede do município sendo</w:t>
      </w:r>
      <w:r w:rsidR="001F1AB1" w:rsidRPr="00E9692B">
        <w:t xml:space="preserve"> de inteira responsabilidade da </w:t>
      </w:r>
      <w:r w:rsidRPr="00E9692B">
        <w:t>Prefeitura a identificação e reserva de local e equipamentos para a sua realização.</w:t>
      </w:r>
    </w:p>
    <w:p w:rsidR="00440833" w:rsidRPr="00E9692B" w:rsidRDefault="00440833" w:rsidP="0071701B">
      <w:pPr>
        <w:pStyle w:val="PargrafodaLista"/>
        <w:numPr>
          <w:ilvl w:val="1"/>
          <w:numId w:val="1"/>
        </w:numPr>
        <w:tabs>
          <w:tab w:val="left" w:pos="426"/>
        </w:tabs>
        <w:spacing w:after="0"/>
        <w:ind w:left="0" w:firstLine="0"/>
      </w:pPr>
      <w:r w:rsidRPr="00E9692B">
        <w:t xml:space="preserve">O treinamento deverá ter no mínimo carga horária de 8 (oito) horas e dispor em sua programação o seguinte conteúdo mínimo: </w:t>
      </w:r>
    </w:p>
    <w:p w:rsidR="00440833" w:rsidRPr="00E9692B" w:rsidRDefault="00440833" w:rsidP="0071701B">
      <w:pPr>
        <w:pStyle w:val="PargrafodaLista"/>
        <w:numPr>
          <w:ilvl w:val="1"/>
          <w:numId w:val="1"/>
        </w:numPr>
        <w:tabs>
          <w:tab w:val="left" w:pos="426"/>
        </w:tabs>
        <w:spacing w:after="0"/>
        <w:ind w:left="0" w:firstLine="0"/>
      </w:pPr>
      <w:r w:rsidRPr="00E9692B">
        <w:t>As instalações físicas, equipamentos e materiais necessários para aplicação dos treinamentos serão providenciados e disponibilizados pela Prefeitura.</w:t>
      </w:r>
    </w:p>
    <w:p w:rsidR="00440833" w:rsidRPr="00E9692B" w:rsidRDefault="00440833" w:rsidP="0071701B">
      <w:pPr>
        <w:pStyle w:val="PargrafodaLista"/>
        <w:numPr>
          <w:ilvl w:val="1"/>
          <w:numId w:val="1"/>
        </w:numPr>
        <w:tabs>
          <w:tab w:val="left" w:pos="426"/>
        </w:tabs>
        <w:spacing w:after="0"/>
        <w:ind w:left="0" w:firstLine="0"/>
      </w:pPr>
      <w:r w:rsidRPr="00E9692B">
        <w:t xml:space="preserve">Antes da liberação oficial dos sistemas aplicativos para acesso aos usuários externos, os técnicos da </w:t>
      </w:r>
      <w:r w:rsidR="003C5DE9" w:rsidRPr="00E9692B">
        <w:t>empresa</w:t>
      </w:r>
      <w:r w:rsidRPr="00E9692B">
        <w:t xml:space="preserve"> e os técnicos da Prefeitura deverão realizar última verificação (</w:t>
      </w:r>
      <w:proofErr w:type="spellStart"/>
      <w:r w:rsidRPr="00E9692B">
        <w:t>checklist</w:t>
      </w:r>
      <w:proofErr w:type="spellEnd"/>
      <w:r w:rsidRPr="00E9692B">
        <w:t>) de todos os detalhes para o funcionamento.</w:t>
      </w:r>
    </w:p>
    <w:p w:rsidR="00440833" w:rsidRPr="00E9692B" w:rsidRDefault="00440833" w:rsidP="0071701B">
      <w:pPr>
        <w:pStyle w:val="PargrafodaLista"/>
        <w:numPr>
          <w:ilvl w:val="1"/>
          <w:numId w:val="1"/>
        </w:numPr>
        <w:tabs>
          <w:tab w:val="left" w:pos="426"/>
        </w:tabs>
        <w:spacing w:after="0"/>
        <w:ind w:left="0" w:firstLine="0"/>
      </w:pPr>
      <w:r w:rsidRPr="00E9692B">
        <w:t>A empresa Contratada</w:t>
      </w:r>
      <w:r w:rsidR="0071701B" w:rsidRPr="00E9692B">
        <w:t xml:space="preserve"> </w:t>
      </w:r>
      <w:r w:rsidRPr="00E9692B">
        <w:t>deverá fornecer número ilimitado de licenças, para usuários básicos ou avançados, para todos os módulos durante a vigência do contrato.</w:t>
      </w:r>
    </w:p>
    <w:p w:rsidR="00440833" w:rsidRPr="00E9692B" w:rsidRDefault="00440833" w:rsidP="0071701B">
      <w:pPr>
        <w:pStyle w:val="PargrafodaLista"/>
        <w:numPr>
          <w:ilvl w:val="1"/>
          <w:numId w:val="1"/>
        </w:numPr>
        <w:tabs>
          <w:tab w:val="left" w:pos="426"/>
        </w:tabs>
        <w:spacing w:after="0"/>
        <w:ind w:left="0" w:firstLine="0"/>
      </w:pPr>
      <w:r w:rsidRPr="00E9692B">
        <w:t xml:space="preserve">O sistema não deverá apresentar restrições de quantidade de registros de informações de qualquer natureza, nem tão pouco quanto à quantidade de usuários que poderão ser cadastrados e habilitados a utilizarem o sistema. </w:t>
      </w:r>
    </w:p>
    <w:p w:rsidR="0037438A" w:rsidRPr="00E9692B" w:rsidRDefault="00440833" w:rsidP="0071701B">
      <w:pPr>
        <w:pStyle w:val="PargrafodaLista"/>
        <w:numPr>
          <w:ilvl w:val="1"/>
          <w:numId w:val="1"/>
        </w:numPr>
        <w:tabs>
          <w:tab w:val="left" w:pos="426"/>
        </w:tabs>
        <w:spacing w:after="0"/>
        <w:ind w:left="0" w:firstLine="0"/>
      </w:pPr>
      <w:r w:rsidRPr="00E9692B">
        <w:t>A Prefeitura permitirá aos técnicos da Contratada</w:t>
      </w:r>
      <w:r w:rsidR="0071701B" w:rsidRPr="00E9692B">
        <w:t xml:space="preserve"> </w:t>
      </w:r>
      <w:r w:rsidRPr="00E9692B">
        <w:t xml:space="preserve">o acesso as suas instalações e disponibilizará as informações e materiais necessários para a implantação do sistema, módulos aplicativos e acessórios tecnológicos. O acesso poderá ser feito dentro do horário de funcionamento da Prefeitura, e em outros horários desde que previamente acordados entre as partes. </w:t>
      </w:r>
    </w:p>
    <w:p w:rsidR="00440833" w:rsidRPr="00E9692B" w:rsidRDefault="00440833" w:rsidP="0071701B">
      <w:pPr>
        <w:pStyle w:val="Ttulo1"/>
        <w:tabs>
          <w:tab w:val="clear" w:pos="284"/>
        </w:tabs>
        <w:spacing w:after="0" w:line="240" w:lineRule="auto"/>
        <w:jc w:val="both"/>
        <w:rPr>
          <w:rFonts w:ascii="Arial" w:hAnsi="Arial" w:cs="Arial"/>
          <w:sz w:val="24"/>
          <w:szCs w:val="24"/>
          <w:u w:val="thick"/>
        </w:rPr>
      </w:pPr>
    </w:p>
    <w:p w:rsidR="00F2681F" w:rsidRPr="00E9692B" w:rsidRDefault="00F2681F" w:rsidP="0071701B">
      <w:pPr>
        <w:pStyle w:val="PargrafodaLista"/>
        <w:numPr>
          <w:ilvl w:val="0"/>
          <w:numId w:val="1"/>
        </w:numPr>
        <w:suppressAutoHyphens w:val="0"/>
        <w:autoSpaceDE w:val="0"/>
        <w:autoSpaceDN w:val="0"/>
        <w:adjustRightInd w:val="0"/>
        <w:spacing w:after="0"/>
        <w:rPr>
          <w:b/>
          <w:u w:val="thick"/>
        </w:rPr>
      </w:pPr>
      <w:r w:rsidRPr="00E9692B">
        <w:rPr>
          <w:b/>
          <w:u w:val="thick"/>
        </w:rPr>
        <w:t>ATUALIZAÇÃO / MANUTENÇÃO</w:t>
      </w:r>
    </w:p>
    <w:p w:rsidR="00F2681F" w:rsidRPr="00E9692B" w:rsidRDefault="00F2681F" w:rsidP="0071701B">
      <w:pPr>
        <w:pStyle w:val="Ttulo2"/>
        <w:tabs>
          <w:tab w:val="clear" w:pos="284"/>
          <w:tab w:val="left" w:pos="426"/>
        </w:tabs>
        <w:spacing w:after="0" w:line="240" w:lineRule="auto"/>
        <w:jc w:val="both"/>
        <w:rPr>
          <w:rFonts w:ascii="Arial" w:hAnsi="Arial" w:cs="Arial"/>
          <w:b w:val="0"/>
          <w:sz w:val="24"/>
          <w:szCs w:val="24"/>
        </w:rPr>
      </w:pPr>
    </w:p>
    <w:p w:rsidR="00F2681F" w:rsidRPr="00E9692B" w:rsidRDefault="00F2681F" w:rsidP="0071701B">
      <w:pPr>
        <w:pStyle w:val="Ttulo2"/>
        <w:numPr>
          <w:ilvl w:val="1"/>
          <w:numId w:val="1"/>
        </w:numPr>
        <w:tabs>
          <w:tab w:val="clear" w:pos="284"/>
          <w:tab w:val="left" w:pos="426"/>
        </w:tabs>
        <w:spacing w:after="0" w:line="240" w:lineRule="auto"/>
        <w:ind w:hanging="573"/>
        <w:jc w:val="both"/>
        <w:rPr>
          <w:rFonts w:ascii="Arial" w:hAnsi="Arial" w:cs="Arial"/>
          <w:b w:val="0"/>
          <w:sz w:val="24"/>
          <w:szCs w:val="24"/>
        </w:rPr>
      </w:pPr>
      <w:r w:rsidRPr="00E9692B">
        <w:rPr>
          <w:rFonts w:ascii="Arial" w:hAnsi="Arial" w:cs="Arial"/>
          <w:b w:val="0"/>
          <w:sz w:val="24"/>
          <w:szCs w:val="24"/>
        </w:rPr>
        <w:t>A prestação dos serviços de Manutenção Mensal se dará nas seguintes modalidades:</w:t>
      </w:r>
    </w:p>
    <w:p w:rsidR="00F2681F" w:rsidRPr="00E9692B" w:rsidRDefault="00F2681F" w:rsidP="0071701B">
      <w:pPr>
        <w:pStyle w:val="Ttulo2"/>
        <w:numPr>
          <w:ilvl w:val="1"/>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 xml:space="preserve">Corretiva, que visa corrigir erros e defeitos de funcionamento dos módulos aplicativos, podendo a critério da licitante, limitar-se à substituição da cópia com falhas por uma cópia corrigida; </w:t>
      </w:r>
    </w:p>
    <w:p w:rsidR="00440833" w:rsidRPr="00E9692B" w:rsidRDefault="00440833" w:rsidP="0071701B">
      <w:pPr>
        <w:pStyle w:val="Descrio"/>
        <w:numPr>
          <w:ilvl w:val="1"/>
          <w:numId w:val="1"/>
        </w:numPr>
        <w:tabs>
          <w:tab w:val="clear" w:pos="284"/>
        </w:tabs>
        <w:spacing w:line="240" w:lineRule="auto"/>
        <w:ind w:left="0" w:firstLine="0"/>
        <w:jc w:val="both"/>
        <w:rPr>
          <w:rFonts w:ascii="Arial" w:hAnsi="Arial" w:cs="Arial"/>
          <w:w w:val="100"/>
          <w:sz w:val="24"/>
          <w:szCs w:val="24"/>
        </w:rPr>
      </w:pPr>
      <w:r w:rsidRPr="00E9692B">
        <w:rPr>
          <w:rFonts w:ascii="Arial" w:hAnsi="Arial" w:cs="Arial"/>
          <w:w w:val="100"/>
          <w:sz w:val="24"/>
          <w:szCs w:val="24"/>
        </w:rPr>
        <w:t>Toda manutenção corretiva deverá ser executada dentro do prazo máximo de 7(sete) dias úteis.</w:t>
      </w:r>
    </w:p>
    <w:p w:rsidR="00440833" w:rsidRPr="00E9692B" w:rsidRDefault="00440833" w:rsidP="0071701B">
      <w:pPr>
        <w:pStyle w:val="Ttulo2"/>
        <w:numPr>
          <w:ilvl w:val="1"/>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Adaptativa, visando adaptações legais para adequar os módulos aplicativos a alterações da Legislação;</w:t>
      </w:r>
    </w:p>
    <w:p w:rsidR="00440833" w:rsidRPr="00E9692B" w:rsidRDefault="00440833" w:rsidP="0071701B">
      <w:pPr>
        <w:pStyle w:val="Ttulo2"/>
        <w:numPr>
          <w:ilvl w:val="1"/>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Evolutiva, que visa garantir a atualização dos módulos aplicativos, mediante aperfeiçoamento das funções existentes ou adequação às novas tecnologias, obedecendo aos critérios da metodologia de desenvolvimento da LICITANTE.</w:t>
      </w:r>
    </w:p>
    <w:p w:rsidR="00440833" w:rsidRPr="00E9692B" w:rsidRDefault="00440833" w:rsidP="0071701B">
      <w:pPr>
        <w:pStyle w:val="Descrio"/>
        <w:numPr>
          <w:ilvl w:val="1"/>
          <w:numId w:val="1"/>
        </w:numPr>
        <w:tabs>
          <w:tab w:val="clear" w:pos="284"/>
        </w:tabs>
        <w:spacing w:line="240" w:lineRule="auto"/>
        <w:ind w:left="0" w:firstLine="0"/>
        <w:jc w:val="both"/>
        <w:rPr>
          <w:rFonts w:ascii="Arial" w:hAnsi="Arial" w:cs="Arial"/>
          <w:w w:val="100"/>
          <w:sz w:val="24"/>
          <w:szCs w:val="24"/>
        </w:rPr>
      </w:pPr>
      <w:r w:rsidRPr="00E9692B">
        <w:rPr>
          <w:rFonts w:ascii="Arial" w:hAnsi="Arial" w:cs="Arial"/>
          <w:w w:val="100"/>
          <w:sz w:val="24"/>
          <w:szCs w:val="24"/>
        </w:rPr>
        <w:t>As manutenções</w:t>
      </w:r>
      <w:r w:rsidR="0071701B" w:rsidRPr="00E9692B">
        <w:rPr>
          <w:rFonts w:ascii="Arial" w:hAnsi="Arial" w:cs="Arial"/>
          <w:w w:val="100"/>
          <w:sz w:val="24"/>
          <w:szCs w:val="24"/>
        </w:rPr>
        <w:t xml:space="preserve"> </w:t>
      </w:r>
      <w:r w:rsidRPr="00E9692B">
        <w:rPr>
          <w:rFonts w:ascii="Arial" w:hAnsi="Arial" w:cs="Arial"/>
          <w:w w:val="100"/>
          <w:sz w:val="24"/>
          <w:szCs w:val="24"/>
        </w:rPr>
        <w:t>adaptativas e evolutivas, que visam atender às necessidades específicas do CONTRATANTE, deverão ser orçadas caso a caso, após definição e diagnóstico e somente poderão ser efetivadas com a aprovação formal do CONTRATANTE.</w:t>
      </w:r>
    </w:p>
    <w:p w:rsidR="00440833" w:rsidRPr="00E9692B" w:rsidRDefault="00440833" w:rsidP="0071701B">
      <w:pPr>
        <w:pStyle w:val="Ttulo2"/>
        <w:numPr>
          <w:ilvl w:val="1"/>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As atualizações dos módulos aplicativos motivadas por alterações no ambiente operacional, plataforma de hardware ou na estrutura organizacional da CONTRATANTE, deverão ser solicitadas formalmente, podendo ser executada após estudo prévio e orçamento da LICITANTE e aprovação da CONTRATANTE.</w:t>
      </w:r>
    </w:p>
    <w:p w:rsidR="00440833" w:rsidRPr="00E9692B" w:rsidRDefault="00440833" w:rsidP="0071701B">
      <w:pPr>
        <w:pStyle w:val="Ttulo2"/>
        <w:numPr>
          <w:ilvl w:val="1"/>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Todos os direitos autorais dos materiais fornecidos são de propriedade da LICITANTE, sendo expressamente vedada sua reprodução e divulgação.</w:t>
      </w:r>
    </w:p>
    <w:p w:rsidR="00440833" w:rsidRPr="00E9692B" w:rsidRDefault="00440833" w:rsidP="0071701B">
      <w:pPr>
        <w:pStyle w:val="Ttulo2"/>
        <w:numPr>
          <w:ilvl w:val="1"/>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Todas as informações geradas com o uso dos sistemas e armazenadas em banco de dados são de propriedade da CONTRATANTE, e a LICITANTE fica obrigada a manter sigilo sobre estes dados.</w:t>
      </w:r>
    </w:p>
    <w:p w:rsidR="00A01D3B" w:rsidRPr="00E9692B" w:rsidRDefault="00440833" w:rsidP="0071701B">
      <w:pPr>
        <w:pStyle w:val="Ttulo2"/>
        <w:numPr>
          <w:ilvl w:val="1"/>
          <w:numId w:val="1"/>
        </w:numPr>
        <w:tabs>
          <w:tab w:val="clear" w:pos="284"/>
          <w:tab w:val="left" w:pos="426"/>
        </w:tabs>
        <w:spacing w:after="0" w:line="240" w:lineRule="auto"/>
        <w:ind w:left="0" w:firstLine="0"/>
        <w:jc w:val="both"/>
        <w:rPr>
          <w:rFonts w:ascii="Arial" w:hAnsi="Arial" w:cs="Arial"/>
          <w:b w:val="0"/>
          <w:bCs/>
          <w:sz w:val="24"/>
          <w:szCs w:val="24"/>
        </w:rPr>
      </w:pPr>
      <w:r w:rsidRPr="00E9692B">
        <w:rPr>
          <w:rFonts w:ascii="Arial" w:hAnsi="Arial" w:cs="Arial"/>
          <w:b w:val="0"/>
          <w:bCs/>
          <w:sz w:val="24"/>
          <w:szCs w:val="24"/>
        </w:rPr>
        <w:t>A segurança dos arquivos relacionados aos módulos aplicativos é de responsabilidade de quem os opera. A má utilização das técnicas operacionais de trabalho, como operações indevidas de “BACKUPS” (anormalidade nos meios magnéticos), ou que possam gerar resultados equivocados, ou, ainda, danos causados por “vírus” de computador, são de exclusiva responsabilidade da CONTRATANTE.</w:t>
      </w:r>
    </w:p>
    <w:p w:rsidR="00F2681F" w:rsidRPr="00E9692B" w:rsidRDefault="00F2681F" w:rsidP="0071701B">
      <w:pPr>
        <w:spacing w:after="0"/>
        <w:rPr>
          <w:lang w:eastAsia="en-US"/>
        </w:rPr>
      </w:pPr>
    </w:p>
    <w:p w:rsidR="00356334" w:rsidRPr="00E9692B" w:rsidRDefault="00440833" w:rsidP="0071701B">
      <w:pPr>
        <w:pStyle w:val="PargrafodaLista"/>
        <w:numPr>
          <w:ilvl w:val="0"/>
          <w:numId w:val="1"/>
        </w:numPr>
        <w:suppressAutoHyphens w:val="0"/>
        <w:autoSpaceDE w:val="0"/>
        <w:autoSpaceDN w:val="0"/>
        <w:adjustRightInd w:val="0"/>
        <w:spacing w:after="0"/>
        <w:rPr>
          <w:b/>
          <w:u w:val="thick"/>
        </w:rPr>
      </w:pPr>
      <w:r w:rsidRPr="00E9692B">
        <w:rPr>
          <w:b/>
          <w:u w:val="thick"/>
        </w:rPr>
        <w:t>ATENDIMENTO E SUPORTE TÉCNICO</w:t>
      </w:r>
    </w:p>
    <w:p w:rsidR="00F2681F" w:rsidRPr="00E9692B" w:rsidRDefault="00F2681F" w:rsidP="0071701B">
      <w:pPr>
        <w:spacing w:after="0"/>
        <w:rPr>
          <w:lang w:eastAsia="en-US"/>
        </w:rPr>
      </w:pPr>
    </w:p>
    <w:p w:rsidR="00440833" w:rsidRPr="00E9692B" w:rsidRDefault="00440833" w:rsidP="00D54231">
      <w:pPr>
        <w:pStyle w:val="PargrafodaLista"/>
        <w:keepNext/>
        <w:widowControl w:val="0"/>
        <w:numPr>
          <w:ilvl w:val="0"/>
          <w:numId w:val="26"/>
        </w:numPr>
        <w:tabs>
          <w:tab w:val="left" w:pos="284"/>
        </w:tabs>
        <w:spacing w:after="0"/>
        <w:contextualSpacing w:val="0"/>
        <w:outlineLvl w:val="1"/>
        <w:rPr>
          <w:rFonts w:eastAsia="SimSun"/>
          <w:vanish/>
          <w:lang w:eastAsia="en-US"/>
        </w:rPr>
      </w:pPr>
    </w:p>
    <w:p w:rsidR="00440833" w:rsidRPr="00E9692B" w:rsidRDefault="00440833" w:rsidP="0071701B">
      <w:pPr>
        <w:pStyle w:val="Ttulo2"/>
        <w:numPr>
          <w:ilvl w:val="1"/>
          <w:numId w:val="1"/>
        </w:numPr>
        <w:tabs>
          <w:tab w:val="clear" w:pos="284"/>
          <w:tab w:val="left" w:pos="0"/>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 xml:space="preserve">A contratante, a contar da assinatura do contrato, deverá prestar, quando solicitado, atendimento técnico para esclarecimento de dúvida, identificação e resolução de problemas, suscitadas pelos funcionários da administração municipal, ligados diretamente ao uso do sistema e seus módulos aplicativos. </w:t>
      </w:r>
    </w:p>
    <w:p w:rsidR="00440833" w:rsidRPr="00E9692B" w:rsidRDefault="00440833" w:rsidP="0071701B">
      <w:pPr>
        <w:pStyle w:val="Ttulo2"/>
        <w:numPr>
          <w:ilvl w:val="1"/>
          <w:numId w:val="1"/>
        </w:numPr>
        <w:tabs>
          <w:tab w:val="clear" w:pos="284"/>
          <w:tab w:val="left" w:pos="0"/>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 xml:space="preserve">O prazo máximo para atendimento aos chamados técnicos é de 04 (quatro) horas, contado a partir da solicitação por parte da contratante, em caso da necessidade de visita de técnico(s) não residente(s), este prazo será de 24 (vinte e quatro) horas após abertura do chamado. </w:t>
      </w:r>
    </w:p>
    <w:p w:rsidR="00440833" w:rsidRPr="00E9692B" w:rsidRDefault="00440833" w:rsidP="0071701B">
      <w:pPr>
        <w:pStyle w:val="Ttulo2"/>
        <w:numPr>
          <w:ilvl w:val="1"/>
          <w:numId w:val="1"/>
        </w:numPr>
        <w:tabs>
          <w:tab w:val="clear" w:pos="284"/>
          <w:tab w:val="left" w:pos="0"/>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Entende-se por atendimento técnico e suporte técnico, todos os serviços prestados através de meios de comunicação ou assessorias técnicas, para identificação de problemas ligados diretamente ao uso do sistema.</w:t>
      </w:r>
    </w:p>
    <w:p w:rsidR="00440833" w:rsidRPr="00E9692B" w:rsidRDefault="00440833" w:rsidP="0071701B">
      <w:pPr>
        <w:pStyle w:val="Ttulo2"/>
        <w:numPr>
          <w:ilvl w:val="1"/>
          <w:numId w:val="1"/>
        </w:numPr>
        <w:tabs>
          <w:tab w:val="clear" w:pos="284"/>
          <w:tab w:val="left" w:pos="0"/>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Para a prestação do atendimento técnico, será exigido durante todo o período contratual, além do atendimento “</w:t>
      </w:r>
      <w:r w:rsidRPr="00E9692B">
        <w:rPr>
          <w:rFonts w:ascii="Arial" w:hAnsi="Arial" w:cs="Arial"/>
          <w:b w:val="0"/>
          <w:i/>
          <w:sz w:val="24"/>
          <w:szCs w:val="24"/>
        </w:rPr>
        <w:t xml:space="preserve">help </w:t>
      </w:r>
      <w:proofErr w:type="spellStart"/>
      <w:r w:rsidRPr="00E9692B">
        <w:rPr>
          <w:rFonts w:ascii="Arial" w:hAnsi="Arial" w:cs="Arial"/>
          <w:b w:val="0"/>
          <w:i/>
          <w:sz w:val="24"/>
          <w:szCs w:val="24"/>
        </w:rPr>
        <w:t>desk</w:t>
      </w:r>
      <w:proofErr w:type="spellEnd"/>
      <w:r w:rsidRPr="00E9692B">
        <w:rPr>
          <w:rFonts w:ascii="Arial" w:hAnsi="Arial" w:cs="Arial"/>
          <w:b w:val="0"/>
          <w:sz w:val="24"/>
          <w:szCs w:val="24"/>
        </w:rPr>
        <w:t xml:space="preserve">” (via telefone), que a licitante possua um sistema disponível através da rede mundial de computadores (internet) para abertura de chamados técnicos, de qualquer natureza, que possibilite o acompanhamento do status do referido chamado através do número de protocolo. Este serviço deverá ficar disponível </w:t>
      </w:r>
      <w:r w:rsidRPr="00E9692B">
        <w:rPr>
          <w:rFonts w:ascii="Arial" w:hAnsi="Arial" w:cs="Arial"/>
          <w:b w:val="0"/>
          <w:sz w:val="24"/>
          <w:szCs w:val="24"/>
        </w:rPr>
        <w:lastRenderedPageBreak/>
        <w:t>no horário comercial, de segunda a sexta-feira.</w:t>
      </w:r>
    </w:p>
    <w:p w:rsidR="00440833" w:rsidRPr="00E9692B" w:rsidRDefault="00440833" w:rsidP="0071701B">
      <w:pPr>
        <w:pStyle w:val="Ttulo2"/>
        <w:tabs>
          <w:tab w:val="clear" w:pos="284"/>
        </w:tabs>
        <w:spacing w:after="0" w:line="240" w:lineRule="auto"/>
        <w:jc w:val="both"/>
        <w:rPr>
          <w:rFonts w:ascii="Arial" w:hAnsi="Arial" w:cs="Arial"/>
          <w:sz w:val="24"/>
          <w:szCs w:val="24"/>
          <w:u w:val="thick"/>
        </w:rPr>
      </w:pPr>
    </w:p>
    <w:p w:rsidR="00A01D3B" w:rsidRPr="00E9692B" w:rsidRDefault="00440833" w:rsidP="0071701B">
      <w:pPr>
        <w:pStyle w:val="PargrafodaLista"/>
        <w:numPr>
          <w:ilvl w:val="0"/>
          <w:numId w:val="1"/>
        </w:numPr>
        <w:suppressAutoHyphens w:val="0"/>
        <w:autoSpaceDE w:val="0"/>
        <w:autoSpaceDN w:val="0"/>
        <w:adjustRightInd w:val="0"/>
        <w:spacing w:after="0"/>
        <w:rPr>
          <w:b/>
          <w:bCs/>
          <w:u w:val="thick"/>
        </w:rPr>
      </w:pPr>
      <w:r w:rsidRPr="00E9692B">
        <w:rPr>
          <w:b/>
          <w:bCs/>
          <w:u w:val="thick"/>
        </w:rPr>
        <w:t>PLANOS TÉCNICOS</w:t>
      </w:r>
    </w:p>
    <w:p w:rsidR="00212C0C" w:rsidRPr="00E9692B" w:rsidRDefault="00212C0C" w:rsidP="0071701B">
      <w:pPr>
        <w:pStyle w:val="Ttulo2"/>
        <w:tabs>
          <w:tab w:val="left" w:pos="426"/>
        </w:tabs>
        <w:spacing w:after="0" w:line="240" w:lineRule="auto"/>
        <w:jc w:val="both"/>
        <w:rPr>
          <w:rFonts w:ascii="Arial" w:hAnsi="Arial" w:cs="Arial"/>
          <w:b w:val="0"/>
          <w:sz w:val="24"/>
          <w:szCs w:val="24"/>
        </w:rPr>
      </w:pPr>
    </w:p>
    <w:p w:rsidR="0071701B" w:rsidRPr="00E9692B" w:rsidRDefault="0071701B" w:rsidP="0071701B">
      <w:pPr>
        <w:pStyle w:val="Ttulo2"/>
        <w:numPr>
          <w:ilvl w:val="1"/>
          <w:numId w:val="1"/>
        </w:numPr>
        <w:tabs>
          <w:tab w:val="left" w:pos="426"/>
        </w:tabs>
        <w:spacing w:after="0" w:line="240" w:lineRule="auto"/>
        <w:ind w:hanging="573"/>
        <w:jc w:val="both"/>
        <w:rPr>
          <w:rFonts w:ascii="Arial" w:hAnsi="Arial" w:cs="Arial"/>
          <w:b w:val="0"/>
          <w:sz w:val="24"/>
          <w:szCs w:val="24"/>
        </w:rPr>
      </w:pPr>
      <w:r w:rsidRPr="00E9692B">
        <w:rPr>
          <w:rFonts w:ascii="Arial" w:hAnsi="Arial" w:cs="Arial"/>
          <w:b w:val="0"/>
          <w:sz w:val="24"/>
          <w:szCs w:val="24"/>
        </w:rPr>
        <w:t xml:space="preserve">A contratante deverá apresentar os planos técnicos contendo: </w:t>
      </w:r>
    </w:p>
    <w:p w:rsidR="0071701B" w:rsidRPr="00E9692B" w:rsidRDefault="0071701B" w:rsidP="0071701B">
      <w:pPr>
        <w:pStyle w:val="Ttulo2"/>
        <w:numPr>
          <w:ilvl w:val="1"/>
          <w:numId w:val="1"/>
        </w:numPr>
        <w:tabs>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Planos de implantação: representando as condições e os procedimentos para a implantação do sistema e seus módulos aplicativos, incluindo atividades de conversão dos dados dos módulos aplicativos atualmente em uso na Prefeitura, e respectivos cronogramas para cada atividade e módulo.</w:t>
      </w:r>
    </w:p>
    <w:p w:rsidR="0071701B" w:rsidRPr="00E9692B" w:rsidRDefault="0071701B" w:rsidP="0071701B">
      <w:pPr>
        <w:pStyle w:val="Ttulo2"/>
        <w:numPr>
          <w:ilvl w:val="1"/>
          <w:numId w:val="1"/>
        </w:numPr>
        <w:tabs>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 xml:space="preserve">Planos de manutenção: apresentando a política técnica e administrativa adotadas pelo proponente para atualizações de versões; evolutivas, de ordem legal, e corretivas, e rotinas específicas quando solicitadas pela Prefeitura; </w:t>
      </w:r>
    </w:p>
    <w:p w:rsidR="0071701B" w:rsidRPr="00E9692B" w:rsidRDefault="0071701B" w:rsidP="0071701B">
      <w:pPr>
        <w:pStyle w:val="Ttulo2"/>
        <w:numPr>
          <w:ilvl w:val="1"/>
          <w:numId w:val="1"/>
        </w:numPr>
        <w:tabs>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 xml:space="preserve">Planos de treinamento: apresentando as condições de treinamento, períodos, números mínimos de usuários recomendado e local para treinamento dos usuários, para cada módulo aplicativo. Deverão ser incluídos, por módulo, o treinamento da área de TI do município, a  capacitação e entrega da documentação relativa ao modelo de entidade x relacionamento e o dicionário de dados. </w:t>
      </w:r>
    </w:p>
    <w:p w:rsidR="00440833" w:rsidRPr="00E9692B" w:rsidRDefault="00440833" w:rsidP="0071701B">
      <w:pPr>
        <w:pStyle w:val="Ttulo2"/>
        <w:numPr>
          <w:ilvl w:val="1"/>
          <w:numId w:val="1"/>
        </w:numPr>
        <w:tabs>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Planos de suporte técnico: apresentando as condições, características de cada modalidade de atendimento disponível, tempo de atendimento, número de pessoal técnico designado para cada módulo. Para apresentação do plano de suporte, a CONTRATADA deve considerar que o prazo máximo para atendimento aos chamados técnicos é de 04 (quatro) horas, contados a partir da abertura do chamado por parte da CONTRATANTE, em caso da necessidade de visita de técnico(s), este prazo será de 24 (vinte e quatro) horas após abertura do chamado. Para a prestação do suporte técnico, será exigido durante todo o período contratual, além do atendimento “</w:t>
      </w:r>
      <w:r w:rsidRPr="00E9692B">
        <w:rPr>
          <w:rFonts w:ascii="Arial" w:hAnsi="Arial" w:cs="Arial"/>
          <w:b w:val="0"/>
          <w:i/>
          <w:sz w:val="24"/>
          <w:szCs w:val="24"/>
        </w:rPr>
        <w:t xml:space="preserve">help </w:t>
      </w:r>
      <w:proofErr w:type="spellStart"/>
      <w:r w:rsidRPr="00E9692B">
        <w:rPr>
          <w:rFonts w:ascii="Arial" w:hAnsi="Arial" w:cs="Arial"/>
          <w:b w:val="0"/>
          <w:i/>
          <w:sz w:val="24"/>
          <w:szCs w:val="24"/>
        </w:rPr>
        <w:t>desk</w:t>
      </w:r>
      <w:proofErr w:type="spellEnd"/>
      <w:r w:rsidRPr="00E9692B">
        <w:rPr>
          <w:rFonts w:ascii="Arial" w:hAnsi="Arial" w:cs="Arial"/>
          <w:b w:val="0"/>
          <w:sz w:val="24"/>
          <w:szCs w:val="24"/>
        </w:rPr>
        <w:t>” (via telefone), que a licitante possua um software disponível através da rede mundial de computadores (internet) para abertura de chamados técnicos, de qualquer natureza, que possibilite o acompanhamento do status do referido chamado através do número de protocolo. Este serviço deverá ficar disponível no horário comercial, de segunda a sexta-feira.</w:t>
      </w:r>
    </w:p>
    <w:p w:rsidR="0071701B" w:rsidRPr="00E9692B" w:rsidRDefault="0071701B" w:rsidP="0071701B">
      <w:pPr>
        <w:spacing w:after="0"/>
        <w:rPr>
          <w:lang w:eastAsia="en-US"/>
        </w:rPr>
      </w:pPr>
    </w:p>
    <w:p w:rsidR="00356334" w:rsidRPr="00E9692B" w:rsidRDefault="00440833" w:rsidP="0071701B">
      <w:pPr>
        <w:pStyle w:val="Ttulo2"/>
        <w:numPr>
          <w:ilvl w:val="0"/>
          <w:numId w:val="1"/>
        </w:numPr>
        <w:tabs>
          <w:tab w:val="clear" w:pos="284"/>
        </w:tabs>
        <w:spacing w:after="0" w:line="240" w:lineRule="auto"/>
        <w:jc w:val="both"/>
        <w:rPr>
          <w:rFonts w:ascii="Arial" w:hAnsi="Arial" w:cs="Arial"/>
          <w:sz w:val="24"/>
          <w:szCs w:val="24"/>
          <w:u w:val="thick"/>
        </w:rPr>
      </w:pPr>
      <w:r w:rsidRPr="00E9692B">
        <w:rPr>
          <w:rFonts w:ascii="Arial" w:hAnsi="Arial" w:cs="Arial"/>
          <w:sz w:val="24"/>
          <w:szCs w:val="24"/>
          <w:u w:val="thick"/>
        </w:rPr>
        <w:t>DO RECEBIMENTO DOS SERVIÇO</w:t>
      </w:r>
      <w:r w:rsidR="00F2681F" w:rsidRPr="00E9692B">
        <w:rPr>
          <w:rFonts w:ascii="Arial" w:hAnsi="Arial" w:cs="Arial"/>
          <w:sz w:val="24"/>
          <w:szCs w:val="24"/>
          <w:u w:val="thick"/>
        </w:rPr>
        <w:t>S</w:t>
      </w:r>
    </w:p>
    <w:p w:rsidR="00F2681F" w:rsidRPr="00E9692B" w:rsidRDefault="00F2681F" w:rsidP="0071701B">
      <w:pPr>
        <w:pStyle w:val="Ttulo2"/>
        <w:tabs>
          <w:tab w:val="clear" w:pos="284"/>
          <w:tab w:val="left" w:pos="426"/>
        </w:tabs>
        <w:spacing w:after="0" w:line="240" w:lineRule="auto"/>
        <w:jc w:val="both"/>
        <w:rPr>
          <w:rFonts w:ascii="Arial" w:hAnsi="Arial" w:cs="Arial"/>
          <w:b w:val="0"/>
          <w:sz w:val="24"/>
          <w:szCs w:val="24"/>
        </w:rPr>
      </w:pPr>
    </w:p>
    <w:p w:rsidR="00F2681F" w:rsidRPr="00E9692B" w:rsidRDefault="00440833" w:rsidP="0071701B">
      <w:pPr>
        <w:pStyle w:val="Ttulo2"/>
        <w:numPr>
          <w:ilvl w:val="1"/>
          <w:numId w:val="1"/>
        </w:numPr>
        <w:tabs>
          <w:tab w:val="clear" w:pos="284"/>
          <w:tab w:val="left" w:pos="0"/>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Os serviços executados serão recebidos através de termo de aceite por parte da SEFAZ/SEPLAG e das equipes técnicas da área após a efetiva realização dos serviços contratados, e em conformidade com os seguintes procedimentos:</w:t>
      </w:r>
    </w:p>
    <w:p w:rsidR="00356334" w:rsidRPr="00E9692B" w:rsidRDefault="00440833" w:rsidP="0071701B">
      <w:pPr>
        <w:pStyle w:val="Ttulo2"/>
        <w:numPr>
          <w:ilvl w:val="2"/>
          <w:numId w:val="1"/>
        </w:numPr>
        <w:tabs>
          <w:tab w:val="clear" w:pos="284"/>
          <w:tab w:val="left" w:pos="426"/>
        </w:tabs>
        <w:spacing w:after="0" w:line="240" w:lineRule="auto"/>
        <w:ind w:left="0" w:firstLine="0"/>
        <w:jc w:val="both"/>
        <w:rPr>
          <w:rFonts w:ascii="Arial" w:hAnsi="Arial" w:cs="Arial"/>
          <w:b w:val="0"/>
          <w:bCs/>
          <w:sz w:val="24"/>
          <w:szCs w:val="24"/>
        </w:rPr>
      </w:pPr>
      <w:r w:rsidRPr="00E9692B">
        <w:rPr>
          <w:rFonts w:ascii="Arial" w:hAnsi="Arial" w:cs="Arial"/>
          <w:b w:val="0"/>
          <w:bCs/>
          <w:sz w:val="24"/>
          <w:szCs w:val="24"/>
        </w:rPr>
        <w:t>Provisoriamente, pelo responsável por seu acompanhamento e fiscalização, mediante termo circunstanciado, assinado pelas partes em até 15 (quinze) dias da comunicação</w:t>
      </w:r>
      <w:r w:rsidR="00326B97" w:rsidRPr="00E9692B">
        <w:rPr>
          <w:rFonts w:ascii="Arial" w:hAnsi="Arial" w:cs="Arial"/>
          <w:b w:val="0"/>
          <w:bCs/>
          <w:sz w:val="24"/>
          <w:szCs w:val="24"/>
        </w:rPr>
        <w:t xml:space="preserve"> </w:t>
      </w:r>
      <w:r w:rsidRPr="00E9692B">
        <w:rPr>
          <w:rFonts w:ascii="Arial" w:hAnsi="Arial" w:cs="Arial"/>
          <w:b w:val="0"/>
          <w:bCs/>
          <w:sz w:val="24"/>
          <w:szCs w:val="24"/>
        </w:rPr>
        <w:t>escrita do contratado;</w:t>
      </w:r>
    </w:p>
    <w:p w:rsidR="00D06533" w:rsidRPr="00E9692B" w:rsidRDefault="00440833" w:rsidP="00D06533">
      <w:pPr>
        <w:pStyle w:val="Ttulo2"/>
        <w:numPr>
          <w:ilvl w:val="2"/>
          <w:numId w:val="1"/>
        </w:numPr>
        <w:tabs>
          <w:tab w:val="clear" w:pos="284"/>
          <w:tab w:val="left" w:pos="426"/>
        </w:tabs>
        <w:spacing w:after="0" w:line="240" w:lineRule="auto"/>
        <w:ind w:left="0" w:firstLine="0"/>
        <w:jc w:val="both"/>
        <w:rPr>
          <w:rFonts w:ascii="Arial" w:hAnsi="Arial" w:cs="Arial"/>
          <w:b w:val="0"/>
          <w:bCs/>
          <w:sz w:val="24"/>
          <w:szCs w:val="24"/>
        </w:rPr>
      </w:pPr>
      <w:r w:rsidRPr="00E9692B">
        <w:rPr>
          <w:rFonts w:ascii="Arial" w:hAnsi="Arial" w:cs="Arial"/>
          <w:b w:val="0"/>
          <w:bCs/>
          <w:sz w:val="24"/>
          <w:szCs w:val="24"/>
        </w:rPr>
        <w:t>Definitivamente, por servidor ou comissão designada pela autoridade competente, mediante termo circunstanciado, assinado pelas partes, após o decurso do prazo de observação, ou vistoria que comprove a adequação do objeto aos termos contratual observado o disposto no art. 69 da Lei 8.666/93.</w:t>
      </w:r>
    </w:p>
    <w:p w:rsidR="00440833" w:rsidRPr="00E9692B" w:rsidRDefault="00D06533" w:rsidP="0071701B">
      <w:pPr>
        <w:pStyle w:val="Ttulo2"/>
        <w:numPr>
          <w:ilvl w:val="2"/>
          <w:numId w:val="1"/>
        </w:numPr>
        <w:tabs>
          <w:tab w:val="clear" w:pos="284"/>
          <w:tab w:val="left" w:pos="426"/>
        </w:tabs>
        <w:spacing w:after="0" w:line="240" w:lineRule="auto"/>
        <w:ind w:left="0" w:firstLine="0"/>
        <w:jc w:val="both"/>
        <w:rPr>
          <w:rFonts w:ascii="Arial" w:hAnsi="Arial" w:cs="Arial"/>
          <w:b w:val="0"/>
          <w:sz w:val="24"/>
          <w:szCs w:val="24"/>
        </w:rPr>
      </w:pPr>
      <w:r w:rsidRPr="00E9692B">
        <w:rPr>
          <w:rFonts w:ascii="Arial" w:hAnsi="Arial" w:cs="Arial"/>
          <w:b w:val="0"/>
          <w:sz w:val="24"/>
          <w:szCs w:val="24"/>
        </w:rPr>
        <w:t>O recebimento provisório ou definitivo não excluirá a responsabilidade civil pela solidez e pela segurança do serviço nem a responsabilidade ético-profissional pela perfeita execução do CONTRATO.</w:t>
      </w:r>
    </w:p>
    <w:p w:rsidR="006C13C2" w:rsidRDefault="006C13C2" w:rsidP="006C13C2">
      <w:pPr>
        <w:rPr>
          <w:lang w:eastAsia="en-US"/>
        </w:rPr>
      </w:pPr>
    </w:p>
    <w:p w:rsidR="00E9692B" w:rsidRDefault="00E9692B" w:rsidP="006C13C2">
      <w:pPr>
        <w:rPr>
          <w:lang w:eastAsia="en-US"/>
        </w:rPr>
      </w:pPr>
    </w:p>
    <w:p w:rsidR="00E9692B" w:rsidRPr="00E9692B" w:rsidRDefault="00E9692B" w:rsidP="006C13C2">
      <w:pPr>
        <w:rPr>
          <w:lang w:eastAsia="en-US"/>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sz w:val="24"/>
          <w:szCs w:val="24"/>
          <w:u w:val="thick"/>
        </w:rPr>
      </w:pPr>
      <w:bookmarkStart w:id="0" w:name="_Hlk495325437"/>
      <w:r w:rsidRPr="00E9692B">
        <w:rPr>
          <w:rFonts w:ascii="Arial" w:hAnsi="Arial" w:cs="Arial"/>
          <w:sz w:val="24"/>
          <w:szCs w:val="24"/>
          <w:u w:val="thick"/>
        </w:rPr>
        <w:lastRenderedPageBreak/>
        <w:t>ESTRUTURA DA ADMINISTRAÇÃO PÚBLICA MUNICIPAL</w:t>
      </w:r>
    </w:p>
    <w:p w:rsidR="00A01D3B" w:rsidRPr="00E9692B" w:rsidRDefault="00A01D3B" w:rsidP="0071701B">
      <w:pPr>
        <w:pStyle w:val="PargrafodaLista"/>
        <w:spacing w:after="0"/>
        <w:ind w:left="360"/>
        <w:rPr>
          <w:lang w:eastAsia="en-US"/>
        </w:rPr>
      </w:pPr>
    </w:p>
    <w:bookmarkEnd w:id="0"/>
    <w:p w:rsidR="00440833" w:rsidRPr="00E9692B" w:rsidRDefault="00440833" w:rsidP="0071701B">
      <w:pPr>
        <w:pStyle w:val="PargrafodaLista"/>
        <w:numPr>
          <w:ilvl w:val="1"/>
          <w:numId w:val="1"/>
        </w:numPr>
        <w:tabs>
          <w:tab w:val="left" w:pos="567"/>
        </w:tabs>
        <w:spacing w:after="0"/>
        <w:ind w:left="0" w:firstLine="0"/>
        <w:rPr>
          <w:lang w:eastAsia="en-US"/>
        </w:rPr>
      </w:pPr>
      <w:r w:rsidRPr="00E9692B">
        <w:rPr>
          <w:lang w:eastAsia="en-US"/>
        </w:rPr>
        <w:t xml:space="preserve">O Governo Municipal dispõe da seguinte estrutura administrativa que deverá constar na estrutura da </w:t>
      </w:r>
      <w:r w:rsidRPr="00E9692B">
        <w:rPr>
          <w:bCs/>
          <w:color w:val="auto"/>
          <w:shd w:val="clear" w:color="auto" w:fill="FFFFFF"/>
        </w:rPr>
        <w:t>solução integrada de software de gestão municipal:</w:t>
      </w:r>
    </w:p>
    <w:p w:rsidR="00440833" w:rsidRPr="00E9692B" w:rsidRDefault="00440833" w:rsidP="0071701B">
      <w:pPr>
        <w:spacing w:after="0"/>
        <w:rPr>
          <w:vertAlign w:val="subscript"/>
          <w:lang w:eastAsia="en-US"/>
        </w:rPr>
      </w:pPr>
    </w:p>
    <w:tbl>
      <w:tblPr>
        <w:tblW w:w="0" w:type="auto"/>
        <w:tblInd w:w="7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tblPr>
      <w:tblGrid>
        <w:gridCol w:w="8657"/>
      </w:tblGrid>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bookmarkStart w:id="1" w:name="_Hlk436929025"/>
            <w:bookmarkEnd w:id="1"/>
            <w:r w:rsidRPr="00E9692B">
              <w:t>Secretaria de Governo</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Desenvolvimento Econômico, Inovação e Tecnologia</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Patrimônio, Cultura e Turismo</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Desenvolvimento Social e Direitos Humanos</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Educação</w:t>
            </w:r>
            <w:r w:rsidR="005671BB" w:rsidRPr="00E9692B">
              <w:t>;</w:t>
            </w:r>
          </w:p>
        </w:tc>
      </w:tr>
      <w:tr w:rsidR="005671BB"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5671BB" w:rsidRPr="00E9692B" w:rsidRDefault="005671BB" w:rsidP="00D54231">
            <w:pPr>
              <w:pStyle w:val="PargrafodaLista"/>
              <w:numPr>
                <w:ilvl w:val="0"/>
                <w:numId w:val="24"/>
              </w:numPr>
              <w:spacing w:after="0"/>
              <w:ind w:left="489" w:right="92" w:hanging="425"/>
            </w:pPr>
            <w:r w:rsidRPr="00E9692B">
              <w:t>Secretaria de Esporte e Juventude;</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Saúde</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Segurança Cidadã</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5671BB" w:rsidP="00D54231">
            <w:pPr>
              <w:pStyle w:val="PargrafodaLista"/>
              <w:numPr>
                <w:ilvl w:val="0"/>
                <w:numId w:val="24"/>
              </w:numPr>
              <w:spacing w:after="0"/>
              <w:ind w:left="489" w:right="92" w:hanging="425"/>
            </w:pPr>
            <w:r w:rsidRPr="00E9692B">
              <w:t>Secretaria da Fazenda;</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Gestão de Pessoas e Administração</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Procuradoria Geral do Município</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Comunicação</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5671BB" w:rsidP="00D54231">
            <w:pPr>
              <w:pStyle w:val="PargrafodaLista"/>
              <w:numPr>
                <w:ilvl w:val="0"/>
                <w:numId w:val="24"/>
              </w:numPr>
              <w:spacing w:after="0"/>
              <w:ind w:left="489" w:right="92" w:hanging="425"/>
            </w:pPr>
            <w:r w:rsidRPr="00E9692B">
              <w:t>Secretaria de Gestão Urbana;</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Obras</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Mobilidade Urbana</w:t>
            </w:r>
            <w:r w:rsidR="005671BB" w:rsidRPr="00E9692B">
              <w:t>;</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4"/>
              </w:numPr>
              <w:spacing w:after="0"/>
              <w:ind w:left="489" w:right="92" w:hanging="425"/>
            </w:pPr>
            <w:r w:rsidRPr="00E9692B">
              <w:t>Secretaria de Meio Ambiente e Planejamento Urbano</w:t>
            </w:r>
            <w:r w:rsidR="005671BB" w:rsidRPr="00E9692B">
              <w:t>.</w:t>
            </w:r>
          </w:p>
        </w:tc>
      </w:tr>
    </w:tbl>
    <w:p w:rsidR="00440833" w:rsidRPr="00E9692B" w:rsidRDefault="00440833" w:rsidP="0071701B">
      <w:pPr>
        <w:pStyle w:val="Ttulo2"/>
        <w:tabs>
          <w:tab w:val="clear" w:pos="284"/>
        </w:tabs>
        <w:spacing w:after="0" w:line="240" w:lineRule="auto"/>
        <w:jc w:val="both"/>
        <w:rPr>
          <w:rFonts w:ascii="Arial" w:hAnsi="Arial" w:cs="Arial"/>
          <w:b w:val="0"/>
          <w:sz w:val="24"/>
          <w:szCs w:val="24"/>
        </w:rPr>
      </w:pPr>
    </w:p>
    <w:p w:rsidR="00440833" w:rsidRPr="00E9692B" w:rsidRDefault="00440833" w:rsidP="0071701B">
      <w:pPr>
        <w:pStyle w:val="PargrafodaLista"/>
        <w:numPr>
          <w:ilvl w:val="1"/>
          <w:numId w:val="1"/>
        </w:numPr>
        <w:tabs>
          <w:tab w:val="left" w:pos="567"/>
        </w:tabs>
        <w:spacing w:after="0"/>
        <w:ind w:left="0" w:firstLine="0"/>
        <w:rPr>
          <w:b/>
        </w:rPr>
      </w:pPr>
      <w:r w:rsidRPr="00E9692B">
        <w:t xml:space="preserve">Além dessa estrutura formal, o Município de Olinda também dispõe dos seguintes Fundos Municipais, os quais também devem compor a estrutura de informações da </w:t>
      </w:r>
      <w:r w:rsidRPr="00E9692B">
        <w:rPr>
          <w:bCs/>
          <w:color w:val="auto"/>
          <w:shd w:val="clear" w:color="auto" w:fill="FFFFFF"/>
        </w:rPr>
        <w:t>solução integrada de software de gestão municipal</w:t>
      </w:r>
      <w:r w:rsidRPr="00E9692B">
        <w:t xml:space="preserve">, nas suas funcionalidades: </w:t>
      </w:r>
    </w:p>
    <w:p w:rsidR="00440833" w:rsidRPr="00E9692B" w:rsidRDefault="00440833" w:rsidP="0071701B">
      <w:pPr>
        <w:spacing w:after="0"/>
        <w:rPr>
          <w:lang w:eastAsia="en-US"/>
        </w:rPr>
      </w:pPr>
    </w:p>
    <w:tbl>
      <w:tblPr>
        <w:tblW w:w="8657" w:type="dxa"/>
        <w:tblInd w:w="7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3" w:type="dxa"/>
        </w:tblCellMar>
        <w:tblLook w:val="0000"/>
      </w:tblPr>
      <w:tblGrid>
        <w:gridCol w:w="8657"/>
      </w:tblGrid>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de Desenvolvimento Municipal</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Municipal de Assistência Social</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Municipal de Saúde</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Municipal de Transporte e Transito</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Municipal da Criança e do Adolescente</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de Preservação dos Sítios Históricos</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Previdenciário Financeiro</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pPr>
            <w:r w:rsidRPr="00E9692B">
              <w:rPr>
                <w:rFonts w:eastAsia="Arial"/>
              </w:rPr>
              <w:t>Fundo Previdenciário Capitalizado</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rPr>
                <w:rFonts w:eastAsia="Arial"/>
              </w:rPr>
            </w:pPr>
            <w:r w:rsidRPr="00E9692B">
              <w:rPr>
                <w:rFonts w:eastAsia="Arial"/>
              </w:rPr>
              <w:t>Fundo Municipal de Cultura</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rPr>
                <w:rFonts w:eastAsia="Arial"/>
              </w:rPr>
            </w:pPr>
            <w:r w:rsidRPr="00E9692B">
              <w:rPr>
                <w:rFonts w:eastAsia="Arial"/>
              </w:rPr>
              <w:t>Fundo Municipal de Habitação de Interesse Social</w:t>
            </w:r>
          </w:p>
        </w:tc>
      </w:tr>
      <w:tr w:rsidR="00440833" w:rsidRPr="00E9692B" w:rsidTr="000632EE">
        <w:trPr>
          <w:trHeight w:val="113"/>
        </w:trPr>
        <w:tc>
          <w:tcPr>
            <w:tcW w:w="8657" w:type="dxa"/>
            <w:tcBorders>
              <w:top w:val="single" w:sz="4" w:space="0" w:color="000001"/>
              <w:left w:val="single" w:sz="4" w:space="0" w:color="000001"/>
              <w:bottom w:val="single" w:sz="4" w:space="0" w:color="000001"/>
              <w:right w:val="single" w:sz="4" w:space="0" w:color="000001"/>
            </w:tcBorders>
            <w:shd w:val="clear" w:color="auto" w:fill="FFFFFF"/>
          </w:tcPr>
          <w:p w:rsidR="00440833" w:rsidRPr="00E9692B" w:rsidRDefault="00440833" w:rsidP="00D54231">
            <w:pPr>
              <w:pStyle w:val="PargrafodaLista"/>
              <w:numPr>
                <w:ilvl w:val="0"/>
                <w:numId w:val="25"/>
              </w:numPr>
              <w:spacing w:after="0"/>
              <w:ind w:left="489" w:hanging="425"/>
              <w:rPr>
                <w:rFonts w:eastAsia="Arial"/>
              </w:rPr>
            </w:pPr>
            <w:r w:rsidRPr="00E9692B">
              <w:rPr>
                <w:rFonts w:eastAsia="Arial"/>
              </w:rPr>
              <w:t>Fundo Municipal do Idoso</w:t>
            </w:r>
          </w:p>
        </w:tc>
      </w:tr>
    </w:tbl>
    <w:p w:rsidR="00440833" w:rsidRPr="00E9692B" w:rsidRDefault="00440833" w:rsidP="0071701B">
      <w:pPr>
        <w:pStyle w:val="Ttulo1"/>
        <w:tabs>
          <w:tab w:val="clear" w:pos="284"/>
        </w:tabs>
        <w:spacing w:after="0" w:line="240" w:lineRule="auto"/>
        <w:jc w:val="both"/>
        <w:rPr>
          <w:rFonts w:ascii="Arial" w:hAnsi="Arial" w:cs="Arial"/>
          <w:sz w:val="24"/>
          <w:szCs w:val="24"/>
          <w:u w:val="thick"/>
        </w:rPr>
      </w:pPr>
    </w:p>
    <w:p w:rsidR="00835436" w:rsidRPr="00E9692B" w:rsidRDefault="00835436" w:rsidP="0071701B">
      <w:pPr>
        <w:pStyle w:val="PargrafodaLista"/>
        <w:numPr>
          <w:ilvl w:val="1"/>
          <w:numId w:val="1"/>
        </w:numPr>
        <w:tabs>
          <w:tab w:val="left" w:pos="567"/>
        </w:tabs>
        <w:spacing w:after="0"/>
        <w:ind w:left="0" w:firstLine="0"/>
        <w:rPr>
          <w:b/>
        </w:rPr>
      </w:pPr>
      <w:r w:rsidRPr="00E9692B">
        <w:t xml:space="preserve">Além de toda estrutura formal, a referida contratação deverá dispor compondo a estrutura de informações da </w:t>
      </w:r>
      <w:r w:rsidRPr="00E9692B">
        <w:rPr>
          <w:bCs/>
          <w:color w:val="auto"/>
          <w:shd w:val="clear" w:color="auto" w:fill="FFFFFF"/>
        </w:rPr>
        <w:t>solução integrada de software de gestão municipal</w:t>
      </w:r>
      <w:r w:rsidRPr="00E9692B">
        <w:t>, e interligação dos dados da Câmara Municipal de Olinda/PE</w:t>
      </w:r>
      <w:r w:rsidR="00BA1899" w:rsidRPr="00E9692B">
        <w:t xml:space="preserve"> </w:t>
      </w:r>
      <w:r w:rsidRPr="00E9692B">
        <w:t xml:space="preserve">nas suas funcionalidades: </w:t>
      </w:r>
    </w:p>
    <w:p w:rsidR="00356334" w:rsidRPr="00E9692B" w:rsidRDefault="00356334" w:rsidP="0071701B">
      <w:pPr>
        <w:spacing w:after="0"/>
        <w:rPr>
          <w:lang w:eastAsia="en-US"/>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sz w:val="24"/>
          <w:szCs w:val="24"/>
          <w:u w:val="thick"/>
        </w:rPr>
      </w:pPr>
      <w:r w:rsidRPr="00E9692B">
        <w:rPr>
          <w:rFonts w:ascii="Arial" w:hAnsi="Arial" w:cs="Arial"/>
          <w:sz w:val="24"/>
          <w:szCs w:val="24"/>
          <w:u w:val="thick"/>
        </w:rPr>
        <w:t xml:space="preserve">DOS RECURSOS ORÇAMENTÁRIOS </w:t>
      </w:r>
    </w:p>
    <w:p w:rsidR="00A01D3B" w:rsidRPr="00E9692B" w:rsidRDefault="00A01D3B" w:rsidP="0071701B">
      <w:pPr>
        <w:spacing w:after="0"/>
        <w:ind w:left="474"/>
        <w:rPr>
          <w:lang w:eastAsia="en-US"/>
        </w:rPr>
      </w:pPr>
    </w:p>
    <w:p w:rsidR="00440833" w:rsidRPr="00E9692B" w:rsidRDefault="00440833" w:rsidP="0071701B">
      <w:pPr>
        <w:pStyle w:val="PargrafodaLista"/>
        <w:numPr>
          <w:ilvl w:val="1"/>
          <w:numId w:val="1"/>
        </w:numPr>
        <w:tabs>
          <w:tab w:val="left" w:pos="567"/>
        </w:tabs>
        <w:suppressAutoHyphens w:val="0"/>
        <w:autoSpaceDE w:val="0"/>
        <w:autoSpaceDN w:val="0"/>
        <w:adjustRightInd w:val="0"/>
        <w:spacing w:after="0"/>
        <w:ind w:left="0" w:firstLine="0"/>
        <w:rPr>
          <w:rFonts w:eastAsia="SimSun"/>
          <w:color w:val="auto"/>
          <w:lang w:eastAsia="zh-CN"/>
        </w:rPr>
      </w:pPr>
      <w:bookmarkStart w:id="2" w:name="_Hlk487794148"/>
      <w:bookmarkStart w:id="3" w:name="_Hlk487459788"/>
      <w:r w:rsidRPr="00E9692B">
        <w:rPr>
          <w:rFonts w:eastAsia="SimSun"/>
          <w:color w:val="auto"/>
          <w:lang w:eastAsia="zh-CN"/>
        </w:rPr>
        <w:t>Para atender às despesas decorrentes desta contratação, serão utilizados os recursos provenientes d</w:t>
      </w:r>
      <w:r w:rsidR="001665B2" w:rsidRPr="00E9692B">
        <w:rPr>
          <w:rFonts w:eastAsia="SimSun"/>
          <w:color w:val="auto"/>
          <w:lang w:eastAsia="zh-CN"/>
        </w:rPr>
        <w:t>a seguinte dotação orçamentária da SEFAZ:</w:t>
      </w:r>
    </w:p>
    <w:bookmarkEnd w:id="2"/>
    <w:p w:rsidR="00440833" w:rsidRPr="00E9692B" w:rsidRDefault="00440833" w:rsidP="00067928">
      <w:pPr>
        <w:spacing w:after="0"/>
        <w:rPr>
          <w:color w:val="auto"/>
        </w:rPr>
      </w:pPr>
      <w:r w:rsidRPr="00E9692B">
        <w:rPr>
          <w:b/>
          <w:color w:val="auto"/>
        </w:rPr>
        <w:t>Programa n</w:t>
      </w:r>
      <w:r w:rsidRPr="00E9692B">
        <w:rPr>
          <w:b/>
          <w:color w:val="auto"/>
          <w:u w:val="single"/>
          <w:vertAlign w:val="superscript"/>
        </w:rPr>
        <w:t>0</w:t>
      </w:r>
      <w:r w:rsidRPr="00E9692B">
        <w:rPr>
          <w:b/>
          <w:color w:val="auto"/>
        </w:rPr>
        <w:t>:</w:t>
      </w:r>
      <w:r w:rsidR="003C5DE9" w:rsidRPr="00E9692B">
        <w:rPr>
          <w:b/>
          <w:color w:val="auto"/>
        </w:rPr>
        <w:t xml:space="preserve"> </w:t>
      </w:r>
      <w:r w:rsidRPr="00E9692B">
        <w:rPr>
          <w:color w:val="auto"/>
        </w:rPr>
        <w:t>7020</w:t>
      </w:r>
    </w:p>
    <w:p w:rsidR="00440833" w:rsidRPr="00E9692B" w:rsidRDefault="00440833" w:rsidP="00067928">
      <w:pPr>
        <w:spacing w:after="0"/>
        <w:rPr>
          <w:b/>
          <w:color w:val="auto"/>
        </w:rPr>
      </w:pPr>
      <w:r w:rsidRPr="00E9692B">
        <w:rPr>
          <w:b/>
          <w:color w:val="auto"/>
        </w:rPr>
        <w:t xml:space="preserve">Função: </w:t>
      </w:r>
      <w:r w:rsidRPr="00E9692B">
        <w:rPr>
          <w:color w:val="auto"/>
        </w:rPr>
        <w:t>04</w:t>
      </w:r>
    </w:p>
    <w:p w:rsidR="00440833" w:rsidRPr="00E9692B" w:rsidRDefault="00440833" w:rsidP="00067928">
      <w:pPr>
        <w:spacing w:after="0"/>
        <w:rPr>
          <w:b/>
          <w:color w:val="auto"/>
        </w:rPr>
      </w:pPr>
      <w:proofErr w:type="spellStart"/>
      <w:r w:rsidRPr="00E9692B">
        <w:rPr>
          <w:b/>
          <w:color w:val="auto"/>
        </w:rPr>
        <w:lastRenderedPageBreak/>
        <w:t>Subfunção</w:t>
      </w:r>
      <w:proofErr w:type="spellEnd"/>
      <w:r w:rsidRPr="00E9692B">
        <w:rPr>
          <w:b/>
          <w:color w:val="auto"/>
        </w:rPr>
        <w:t xml:space="preserve"> n</w:t>
      </w:r>
      <w:r w:rsidRPr="00E9692B">
        <w:rPr>
          <w:b/>
          <w:color w:val="auto"/>
          <w:u w:val="thick"/>
          <w:vertAlign w:val="superscript"/>
        </w:rPr>
        <w:t>0</w:t>
      </w:r>
      <w:r w:rsidRPr="00E9692B">
        <w:rPr>
          <w:b/>
          <w:color w:val="auto"/>
        </w:rPr>
        <w:t xml:space="preserve">: </w:t>
      </w:r>
      <w:r w:rsidRPr="00E9692B">
        <w:rPr>
          <w:color w:val="auto"/>
        </w:rPr>
        <w:t>122</w:t>
      </w:r>
    </w:p>
    <w:p w:rsidR="00440833" w:rsidRPr="00E9692B" w:rsidRDefault="00440833" w:rsidP="00067928">
      <w:pPr>
        <w:spacing w:after="0"/>
        <w:rPr>
          <w:b/>
          <w:color w:val="auto"/>
        </w:rPr>
      </w:pPr>
      <w:r w:rsidRPr="00E9692B">
        <w:rPr>
          <w:b/>
          <w:color w:val="auto"/>
        </w:rPr>
        <w:t xml:space="preserve">Ação nº: </w:t>
      </w:r>
      <w:r w:rsidRPr="00E9692B">
        <w:rPr>
          <w:color w:val="auto"/>
        </w:rPr>
        <w:t>8025</w:t>
      </w:r>
    </w:p>
    <w:p w:rsidR="00440833" w:rsidRPr="00E9692B" w:rsidRDefault="00440833" w:rsidP="00067928">
      <w:pPr>
        <w:spacing w:after="0"/>
        <w:rPr>
          <w:b/>
          <w:color w:val="auto"/>
        </w:rPr>
      </w:pPr>
      <w:r w:rsidRPr="00E9692B">
        <w:rPr>
          <w:b/>
          <w:color w:val="auto"/>
        </w:rPr>
        <w:t>Natureza da Despesa n</w:t>
      </w:r>
      <w:r w:rsidRPr="00E9692B">
        <w:rPr>
          <w:b/>
          <w:color w:val="auto"/>
          <w:u w:val="single"/>
          <w:vertAlign w:val="superscript"/>
        </w:rPr>
        <w:t>0</w:t>
      </w:r>
      <w:r w:rsidRPr="00E9692B">
        <w:rPr>
          <w:b/>
          <w:color w:val="auto"/>
        </w:rPr>
        <w:t xml:space="preserve">: </w:t>
      </w:r>
      <w:r w:rsidRPr="00E9692B">
        <w:rPr>
          <w:color w:val="auto"/>
        </w:rPr>
        <w:t>33.90.40</w:t>
      </w:r>
    </w:p>
    <w:p w:rsidR="00440833" w:rsidRPr="00E9692B" w:rsidRDefault="00440833" w:rsidP="00067928">
      <w:pPr>
        <w:spacing w:after="0"/>
        <w:rPr>
          <w:color w:val="auto"/>
        </w:rPr>
      </w:pPr>
      <w:r w:rsidRPr="00E9692B">
        <w:rPr>
          <w:b/>
          <w:color w:val="auto"/>
        </w:rPr>
        <w:t xml:space="preserve">Fonte nº: </w:t>
      </w:r>
      <w:r w:rsidRPr="00E9692B">
        <w:rPr>
          <w:color w:val="auto"/>
        </w:rPr>
        <w:t>1500</w:t>
      </w:r>
    </w:p>
    <w:p w:rsidR="00440833" w:rsidRPr="00E9692B" w:rsidRDefault="00440833" w:rsidP="0071701B">
      <w:pPr>
        <w:suppressAutoHyphens w:val="0"/>
        <w:autoSpaceDE w:val="0"/>
        <w:autoSpaceDN w:val="0"/>
        <w:adjustRightInd w:val="0"/>
        <w:spacing w:after="0"/>
        <w:jc w:val="left"/>
        <w:rPr>
          <w:rFonts w:eastAsia="SimSun"/>
          <w:color w:val="auto"/>
          <w:lang w:eastAsia="zh-CN"/>
        </w:rPr>
      </w:pPr>
    </w:p>
    <w:bookmarkEnd w:id="3"/>
    <w:p w:rsidR="00440833" w:rsidRPr="00E9692B" w:rsidRDefault="00440833" w:rsidP="0071701B">
      <w:pPr>
        <w:pStyle w:val="Ttulo2"/>
        <w:numPr>
          <w:ilvl w:val="0"/>
          <w:numId w:val="1"/>
        </w:numPr>
        <w:tabs>
          <w:tab w:val="clear" w:pos="284"/>
        </w:tabs>
        <w:spacing w:after="0" w:line="240" w:lineRule="auto"/>
        <w:jc w:val="both"/>
        <w:rPr>
          <w:rFonts w:ascii="Arial" w:hAnsi="Arial" w:cs="Arial"/>
          <w:sz w:val="24"/>
          <w:szCs w:val="24"/>
          <w:u w:val="thick"/>
        </w:rPr>
      </w:pPr>
      <w:r w:rsidRPr="00E9692B">
        <w:rPr>
          <w:rFonts w:ascii="Arial" w:hAnsi="Arial" w:cs="Arial"/>
          <w:sz w:val="24"/>
          <w:szCs w:val="24"/>
          <w:u w:val="thick"/>
        </w:rPr>
        <w:t>DO AMBIENTE TECNOLÓGICO DO MUNICÍPIO</w:t>
      </w:r>
    </w:p>
    <w:p w:rsidR="00A01D3B" w:rsidRPr="00E9692B" w:rsidRDefault="00A01D3B" w:rsidP="0071701B">
      <w:pPr>
        <w:pStyle w:val="PargrafodaLista"/>
        <w:spacing w:after="0"/>
        <w:ind w:left="360"/>
        <w:rPr>
          <w:lang w:eastAsia="en-US"/>
        </w:rPr>
      </w:pPr>
    </w:p>
    <w:p w:rsidR="00440833" w:rsidRPr="00E9692B" w:rsidRDefault="00440833" w:rsidP="0071701B">
      <w:pPr>
        <w:pStyle w:val="Ttulo1"/>
        <w:numPr>
          <w:ilvl w:val="1"/>
          <w:numId w:val="1"/>
        </w:numPr>
        <w:spacing w:after="0" w:line="240" w:lineRule="auto"/>
        <w:ind w:hanging="573"/>
        <w:jc w:val="both"/>
        <w:rPr>
          <w:rFonts w:ascii="Arial" w:hAnsi="Arial" w:cs="Arial"/>
          <w:b w:val="0"/>
          <w:sz w:val="24"/>
          <w:szCs w:val="24"/>
        </w:rPr>
      </w:pPr>
      <w:r w:rsidRPr="00E9692B">
        <w:rPr>
          <w:rFonts w:ascii="Arial" w:hAnsi="Arial" w:cs="Arial"/>
          <w:b w:val="0"/>
          <w:sz w:val="24"/>
          <w:szCs w:val="24"/>
        </w:rPr>
        <w:t>O ambiente tecnológico de Olinda contempla a seguinte macro configuração:</w:t>
      </w:r>
    </w:p>
    <w:p w:rsidR="00440833" w:rsidRPr="00E9692B" w:rsidRDefault="00440833" w:rsidP="00D54231">
      <w:pPr>
        <w:pStyle w:val="Ttulo1"/>
        <w:numPr>
          <w:ilvl w:val="0"/>
          <w:numId w:val="4"/>
        </w:numPr>
        <w:tabs>
          <w:tab w:val="clear" w:pos="284"/>
        </w:tabs>
        <w:spacing w:after="0" w:line="240" w:lineRule="auto"/>
        <w:ind w:left="426" w:firstLine="0"/>
        <w:rPr>
          <w:rFonts w:ascii="Arial" w:hAnsi="Arial" w:cs="Arial"/>
          <w:b w:val="0"/>
          <w:sz w:val="24"/>
          <w:szCs w:val="24"/>
        </w:rPr>
      </w:pPr>
      <w:r w:rsidRPr="00E9692B">
        <w:rPr>
          <w:rFonts w:ascii="Arial" w:hAnsi="Arial" w:cs="Arial"/>
          <w:b w:val="0"/>
          <w:sz w:val="24"/>
          <w:szCs w:val="24"/>
        </w:rPr>
        <w:t xml:space="preserve">03 (três) servidores para maquinas virtuais, contendo o somatório de 128 </w:t>
      </w:r>
      <w:proofErr w:type="spellStart"/>
      <w:r w:rsidRPr="00E9692B">
        <w:rPr>
          <w:rFonts w:ascii="Arial" w:hAnsi="Arial" w:cs="Arial"/>
          <w:b w:val="0"/>
          <w:sz w:val="24"/>
          <w:szCs w:val="24"/>
        </w:rPr>
        <w:t>gb</w:t>
      </w:r>
      <w:proofErr w:type="spellEnd"/>
      <w:r w:rsidRPr="00E9692B">
        <w:rPr>
          <w:rFonts w:ascii="Arial" w:hAnsi="Arial" w:cs="Arial"/>
          <w:b w:val="0"/>
          <w:sz w:val="24"/>
          <w:szCs w:val="24"/>
        </w:rPr>
        <w:t xml:space="preserve"> de memória;</w:t>
      </w:r>
    </w:p>
    <w:p w:rsidR="00440833" w:rsidRPr="00E9692B" w:rsidRDefault="005671BB" w:rsidP="00D54231">
      <w:pPr>
        <w:pStyle w:val="Ttulo1"/>
        <w:numPr>
          <w:ilvl w:val="0"/>
          <w:numId w:val="4"/>
        </w:numPr>
        <w:tabs>
          <w:tab w:val="clear" w:pos="284"/>
        </w:tabs>
        <w:spacing w:after="0" w:line="240" w:lineRule="auto"/>
        <w:ind w:left="426" w:firstLine="0"/>
        <w:rPr>
          <w:rFonts w:ascii="Arial" w:hAnsi="Arial" w:cs="Arial"/>
          <w:b w:val="0"/>
          <w:sz w:val="24"/>
          <w:szCs w:val="24"/>
        </w:rPr>
      </w:pPr>
      <w:r w:rsidRPr="00E9692B">
        <w:rPr>
          <w:rFonts w:ascii="Arial" w:hAnsi="Arial" w:cs="Arial"/>
          <w:b w:val="0"/>
          <w:sz w:val="24"/>
          <w:szCs w:val="24"/>
        </w:rPr>
        <w:t xml:space="preserve">02 (dois) </w:t>
      </w:r>
      <w:r w:rsidR="00440833" w:rsidRPr="00E9692B">
        <w:rPr>
          <w:rFonts w:ascii="Arial" w:hAnsi="Arial" w:cs="Arial"/>
          <w:b w:val="0"/>
          <w:sz w:val="24"/>
          <w:szCs w:val="24"/>
        </w:rPr>
        <w:t>servidores NAS para repositório das maquinas virtuais com 8 TB;</w:t>
      </w:r>
    </w:p>
    <w:p w:rsidR="00440833" w:rsidRPr="00E9692B" w:rsidRDefault="00440833" w:rsidP="00D54231">
      <w:pPr>
        <w:pStyle w:val="Ttulo1"/>
        <w:numPr>
          <w:ilvl w:val="0"/>
          <w:numId w:val="4"/>
        </w:numPr>
        <w:tabs>
          <w:tab w:val="clear" w:pos="284"/>
        </w:tabs>
        <w:spacing w:after="0" w:line="240" w:lineRule="auto"/>
        <w:ind w:left="426" w:firstLine="0"/>
        <w:rPr>
          <w:rFonts w:ascii="Arial" w:hAnsi="Arial" w:cs="Arial"/>
          <w:b w:val="0"/>
          <w:sz w:val="24"/>
          <w:szCs w:val="24"/>
        </w:rPr>
      </w:pPr>
      <w:r w:rsidRPr="00E9692B">
        <w:rPr>
          <w:rFonts w:ascii="Arial" w:hAnsi="Arial" w:cs="Arial"/>
          <w:b w:val="0"/>
          <w:i/>
          <w:sz w:val="24"/>
          <w:szCs w:val="24"/>
        </w:rPr>
        <w:t>Firewall</w:t>
      </w:r>
      <w:r w:rsidRPr="00E9692B">
        <w:rPr>
          <w:rFonts w:ascii="Arial" w:hAnsi="Arial" w:cs="Arial"/>
          <w:b w:val="0"/>
          <w:sz w:val="24"/>
          <w:szCs w:val="24"/>
        </w:rPr>
        <w:t xml:space="preserve"> para controle de acesso e rotas internas e externas;</w:t>
      </w:r>
    </w:p>
    <w:p w:rsidR="00440833" w:rsidRPr="00E9692B" w:rsidRDefault="00440833" w:rsidP="00D54231">
      <w:pPr>
        <w:pStyle w:val="Ttulo1"/>
        <w:numPr>
          <w:ilvl w:val="0"/>
          <w:numId w:val="4"/>
        </w:numPr>
        <w:tabs>
          <w:tab w:val="clear" w:pos="284"/>
        </w:tabs>
        <w:spacing w:after="0" w:line="240" w:lineRule="auto"/>
        <w:ind w:left="426" w:firstLine="0"/>
        <w:rPr>
          <w:rFonts w:ascii="Arial" w:hAnsi="Arial" w:cs="Arial"/>
          <w:b w:val="0"/>
          <w:sz w:val="24"/>
          <w:szCs w:val="24"/>
        </w:rPr>
      </w:pPr>
      <w:r w:rsidRPr="00E9692B">
        <w:rPr>
          <w:rFonts w:ascii="Arial" w:hAnsi="Arial" w:cs="Arial"/>
          <w:b w:val="0"/>
          <w:sz w:val="24"/>
          <w:szCs w:val="24"/>
        </w:rPr>
        <w:t>IP públicos;</w:t>
      </w:r>
    </w:p>
    <w:p w:rsidR="00440833" w:rsidRPr="00E9692B" w:rsidRDefault="00440833" w:rsidP="00D54231">
      <w:pPr>
        <w:pStyle w:val="Ttulo1"/>
        <w:numPr>
          <w:ilvl w:val="0"/>
          <w:numId w:val="4"/>
        </w:numPr>
        <w:tabs>
          <w:tab w:val="clear" w:pos="284"/>
        </w:tabs>
        <w:spacing w:after="0" w:line="240" w:lineRule="auto"/>
        <w:ind w:left="426" w:firstLine="0"/>
        <w:rPr>
          <w:rFonts w:ascii="Arial" w:hAnsi="Arial" w:cs="Arial"/>
          <w:b w:val="0"/>
          <w:sz w:val="24"/>
          <w:szCs w:val="24"/>
        </w:rPr>
      </w:pPr>
      <w:r w:rsidRPr="00E9692B">
        <w:rPr>
          <w:rFonts w:ascii="Arial" w:hAnsi="Arial" w:cs="Arial"/>
          <w:b w:val="0"/>
          <w:sz w:val="24"/>
          <w:szCs w:val="24"/>
        </w:rPr>
        <w:t>DNS externo;</w:t>
      </w:r>
    </w:p>
    <w:p w:rsidR="00440833" w:rsidRPr="00E9692B" w:rsidRDefault="00440833" w:rsidP="00D54231">
      <w:pPr>
        <w:pStyle w:val="Ttulo1"/>
        <w:numPr>
          <w:ilvl w:val="0"/>
          <w:numId w:val="4"/>
        </w:numPr>
        <w:tabs>
          <w:tab w:val="clear" w:pos="284"/>
        </w:tabs>
        <w:spacing w:after="0" w:line="240" w:lineRule="auto"/>
        <w:ind w:left="426" w:firstLine="0"/>
        <w:rPr>
          <w:rFonts w:ascii="Arial" w:hAnsi="Arial" w:cs="Arial"/>
          <w:b w:val="0"/>
          <w:sz w:val="24"/>
          <w:szCs w:val="24"/>
        </w:rPr>
      </w:pPr>
      <w:r w:rsidRPr="00E9692B">
        <w:rPr>
          <w:rFonts w:ascii="Arial" w:hAnsi="Arial" w:cs="Arial"/>
          <w:b w:val="0"/>
          <w:sz w:val="24"/>
          <w:szCs w:val="24"/>
        </w:rPr>
        <w:t>Rede interna da SEFAZ estruturada;</w:t>
      </w:r>
    </w:p>
    <w:p w:rsidR="00440833" w:rsidRPr="00E9692B" w:rsidRDefault="00440833" w:rsidP="00D54231">
      <w:pPr>
        <w:pStyle w:val="Ttulo1"/>
        <w:numPr>
          <w:ilvl w:val="0"/>
          <w:numId w:val="4"/>
        </w:numPr>
        <w:tabs>
          <w:tab w:val="clear" w:pos="284"/>
        </w:tabs>
        <w:spacing w:after="0" w:line="240" w:lineRule="auto"/>
        <w:ind w:left="426" w:firstLine="0"/>
        <w:jc w:val="both"/>
        <w:rPr>
          <w:rFonts w:ascii="Arial" w:hAnsi="Arial" w:cs="Arial"/>
          <w:b w:val="0"/>
          <w:sz w:val="24"/>
          <w:szCs w:val="24"/>
        </w:rPr>
      </w:pPr>
      <w:r w:rsidRPr="00E9692B">
        <w:rPr>
          <w:rFonts w:ascii="Arial" w:hAnsi="Arial" w:cs="Arial"/>
          <w:b w:val="0"/>
          <w:sz w:val="24"/>
          <w:szCs w:val="24"/>
        </w:rPr>
        <w:t xml:space="preserve">Comunicação de dados com os demais prédios administrativos com comunicação </w:t>
      </w:r>
      <w:proofErr w:type="spellStart"/>
      <w:r w:rsidRPr="00E9692B">
        <w:rPr>
          <w:rFonts w:ascii="Arial" w:hAnsi="Arial" w:cs="Arial"/>
          <w:b w:val="0"/>
          <w:sz w:val="24"/>
          <w:szCs w:val="24"/>
        </w:rPr>
        <w:t>mpls</w:t>
      </w:r>
      <w:proofErr w:type="spellEnd"/>
      <w:r w:rsidRPr="00E9692B">
        <w:rPr>
          <w:rFonts w:ascii="Arial" w:hAnsi="Arial" w:cs="Arial"/>
          <w:b w:val="0"/>
          <w:sz w:val="24"/>
          <w:szCs w:val="24"/>
        </w:rPr>
        <w:t xml:space="preserve"> de 100mbps (via fibra ótica de uma empresa prestadora de serviço).</w:t>
      </w:r>
    </w:p>
    <w:p w:rsidR="00440833" w:rsidRPr="00E9692B" w:rsidRDefault="00440833" w:rsidP="0071701B">
      <w:pPr>
        <w:pStyle w:val="Ttulo1"/>
        <w:numPr>
          <w:ilvl w:val="1"/>
          <w:numId w:val="1"/>
        </w:numPr>
        <w:tabs>
          <w:tab w:val="left" w:pos="567"/>
        </w:tabs>
        <w:spacing w:after="0" w:line="240" w:lineRule="auto"/>
        <w:ind w:left="0" w:firstLine="0"/>
        <w:jc w:val="both"/>
        <w:rPr>
          <w:rFonts w:ascii="Arial" w:hAnsi="Arial" w:cs="Arial"/>
          <w:b w:val="0"/>
          <w:bCs/>
          <w:sz w:val="24"/>
          <w:szCs w:val="24"/>
        </w:rPr>
      </w:pPr>
      <w:r w:rsidRPr="00E9692B">
        <w:rPr>
          <w:rFonts w:ascii="Arial" w:hAnsi="Arial" w:cs="Arial"/>
          <w:b w:val="0"/>
          <w:bCs/>
          <w:sz w:val="24"/>
          <w:szCs w:val="24"/>
        </w:rPr>
        <w:t xml:space="preserve">Em função das limitações do parque tecnológico do município e tempo insuficiente para a implementação de mudanças estruturais – em hardware, software e pessoal, a administração pública estará exigindo uma estrutura de sustentação para que não haja riscos e danos à solução, aos módulos aplicativos, a sua operacionalidade e aos dados e registros históricos processados, além de garantir pleno e adequado funcionamento para que não sofra paralisação e descontinuidade. </w:t>
      </w:r>
    </w:p>
    <w:p w:rsidR="00440833" w:rsidRPr="00E9692B" w:rsidRDefault="00440833" w:rsidP="0071701B">
      <w:pPr>
        <w:spacing w:after="0"/>
        <w:rPr>
          <w:lang w:eastAsia="en-US"/>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sz w:val="24"/>
          <w:szCs w:val="24"/>
          <w:u w:val="thick"/>
        </w:rPr>
      </w:pPr>
      <w:bookmarkStart w:id="4" w:name="_Hlk492295900"/>
      <w:r w:rsidRPr="00E9692B">
        <w:rPr>
          <w:rFonts w:ascii="Arial" w:hAnsi="Arial" w:cs="Arial"/>
          <w:sz w:val="24"/>
          <w:szCs w:val="24"/>
          <w:u w:val="thick"/>
        </w:rPr>
        <w:t>DO SERVIÇO DE SUSTENTAÇÃO DA SOLUÇÃO</w:t>
      </w:r>
    </w:p>
    <w:p w:rsidR="002E2829" w:rsidRPr="00E9692B" w:rsidRDefault="002E2829" w:rsidP="002E2829">
      <w:pPr>
        <w:rPr>
          <w:lang w:eastAsia="en-US"/>
        </w:rPr>
      </w:pPr>
    </w:p>
    <w:p w:rsidR="002E2829" w:rsidRPr="00E9692B" w:rsidRDefault="002E2829" w:rsidP="002E2829">
      <w:pPr>
        <w:pStyle w:val="Ttulo1"/>
        <w:numPr>
          <w:ilvl w:val="1"/>
          <w:numId w:val="1"/>
        </w:numPr>
        <w:tabs>
          <w:tab w:val="left" w:pos="567"/>
        </w:tabs>
        <w:spacing w:after="0" w:line="240" w:lineRule="auto"/>
        <w:ind w:left="0" w:firstLine="0"/>
        <w:jc w:val="both"/>
        <w:rPr>
          <w:rFonts w:ascii="Arial" w:hAnsi="Arial" w:cs="Arial"/>
          <w:b w:val="0"/>
          <w:bCs/>
          <w:color w:val="auto"/>
          <w:sz w:val="24"/>
          <w:szCs w:val="24"/>
        </w:rPr>
      </w:pPr>
      <w:r w:rsidRPr="00E9692B">
        <w:rPr>
          <w:rFonts w:ascii="Arial" w:hAnsi="Arial" w:cs="Arial"/>
          <w:b w:val="0"/>
          <w:bCs/>
          <w:color w:val="auto"/>
          <w:sz w:val="24"/>
          <w:szCs w:val="24"/>
        </w:rPr>
        <w:t xml:space="preserve">A Contratada deverá fornecer serviço de sustentação e ambiente corporativo de TI para garantir o funcionamento da solução integrada de software de gestão, compreendendo a </w:t>
      </w:r>
      <w:r w:rsidRPr="00E9692B">
        <w:rPr>
          <w:rFonts w:ascii="Arial" w:hAnsi="Arial" w:cs="Arial"/>
          <w:b w:val="0"/>
          <w:bCs/>
          <w:sz w:val="24"/>
          <w:szCs w:val="24"/>
        </w:rPr>
        <w:t>hospedagem</w:t>
      </w:r>
      <w:r w:rsidRPr="00E9692B">
        <w:rPr>
          <w:rFonts w:ascii="Arial" w:hAnsi="Arial" w:cs="Arial"/>
          <w:b w:val="0"/>
          <w:bCs/>
          <w:color w:val="auto"/>
          <w:sz w:val="24"/>
          <w:szCs w:val="24"/>
        </w:rPr>
        <w:t xml:space="preserve">, o monitoramento e o backup (cópia de segurança), caracterizado como provedor em nuvem, 07 dias por semana e 24 horas por dia, com performance adequada e toda a </w:t>
      </w:r>
      <w:proofErr w:type="spellStart"/>
      <w:r w:rsidRPr="00E9692B">
        <w:rPr>
          <w:rFonts w:ascii="Arial" w:hAnsi="Arial" w:cs="Arial"/>
          <w:b w:val="0"/>
          <w:bCs/>
          <w:color w:val="auto"/>
          <w:sz w:val="24"/>
          <w:szCs w:val="24"/>
        </w:rPr>
        <w:t>infraestrutura</w:t>
      </w:r>
      <w:proofErr w:type="spellEnd"/>
      <w:r w:rsidRPr="00E9692B">
        <w:rPr>
          <w:rFonts w:ascii="Arial" w:hAnsi="Arial" w:cs="Arial"/>
          <w:b w:val="0"/>
          <w:bCs/>
          <w:color w:val="auto"/>
          <w:sz w:val="24"/>
          <w:szCs w:val="24"/>
        </w:rPr>
        <w:t xml:space="preserve"> de hardware e software necessários à execução do sistema e seus módulos aplicativos a partir das estações de trabalho da Contratante. </w:t>
      </w:r>
      <w:r w:rsidRPr="00E9692B">
        <w:rPr>
          <w:rFonts w:ascii="Arial" w:hAnsi="Arial" w:cs="Arial"/>
          <w:b w:val="0"/>
          <w:bCs/>
          <w:color w:val="000000"/>
          <w:sz w:val="24"/>
          <w:szCs w:val="24"/>
        </w:rPr>
        <w:t>A contratante poderá a qualquer tempo solicitar acesso físico ao Data Center para comprovação dos requisitos solicitados neste item.</w:t>
      </w:r>
    </w:p>
    <w:p w:rsidR="002E2829" w:rsidRPr="00E9692B" w:rsidRDefault="002E2829" w:rsidP="002E2829">
      <w:pPr>
        <w:pStyle w:val="Ttulo1"/>
        <w:numPr>
          <w:ilvl w:val="1"/>
          <w:numId w:val="1"/>
        </w:numPr>
        <w:tabs>
          <w:tab w:val="left" w:pos="567"/>
        </w:tabs>
        <w:spacing w:after="0" w:line="240" w:lineRule="auto"/>
        <w:ind w:left="0" w:firstLine="0"/>
        <w:jc w:val="both"/>
        <w:rPr>
          <w:rFonts w:ascii="Arial" w:hAnsi="Arial" w:cs="Arial"/>
          <w:b w:val="0"/>
          <w:bCs/>
          <w:color w:val="auto"/>
          <w:sz w:val="24"/>
          <w:szCs w:val="24"/>
        </w:rPr>
      </w:pPr>
      <w:r w:rsidRPr="00E9692B">
        <w:rPr>
          <w:rFonts w:ascii="Arial" w:hAnsi="Arial" w:cs="Arial"/>
          <w:b w:val="0"/>
          <w:bCs/>
          <w:color w:val="auto"/>
          <w:sz w:val="24"/>
          <w:szCs w:val="24"/>
        </w:rPr>
        <w:t xml:space="preserve">Os equipamentos para uso do cliente final, como notebooks, desktops e outros quaisquer tipos de equipamentos, serão de responsabilidade do CONTRATANTE. </w:t>
      </w:r>
    </w:p>
    <w:p w:rsidR="002E2829" w:rsidRPr="00E9692B" w:rsidRDefault="002E2829" w:rsidP="002E2829">
      <w:pPr>
        <w:pStyle w:val="Ttulo1"/>
        <w:numPr>
          <w:ilvl w:val="1"/>
          <w:numId w:val="1"/>
        </w:numPr>
        <w:tabs>
          <w:tab w:val="left" w:pos="567"/>
        </w:tabs>
        <w:spacing w:after="0" w:line="240" w:lineRule="auto"/>
        <w:ind w:left="0" w:firstLine="0"/>
        <w:jc w:val="both"/>
        <w:rPr>
          <w:rFonts w:ascii="Arial" w:hAnsi="Arial" w:cs="Arial"/>
          <w:b w:val="0"/>
          <w:bCs/>
          <w:color w:val="auto"/>
          <w:sz w:val="24"/>
          <w:szCs w:val="24"/>
        </w:rPr>
      </w:pPr>
      <w:r w:rsidRPr="00E9692B">
        <w:rPr>
          <w:rFonts w:ascii="Arial" w:hAnsi="Arial" w:cs="Arial"/>
          <w:b w:val="0"/>
          <w:bCs/>
          <w:color w:val="auto"/>
          <w:sz w:val="24"/>
          <w:szCs w:val="24"/>
        </w:rPr>
        <w:t>O conjunto de serviços para garantir a sustentação da solução deverão possuir, no mínimo, as seguintes características:</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bCs/>
          <w:color w:val="auto"/>
          <w:sz w:val="24"/>
          <w:szCs w:val="24"/>
        </w:rPr>
      </w:pPr>
      <w:r w:rsidRPr="00E9692B">
        <w:rPr>
          <w:rFonts w:ascii="Arial" w:hAnsi="Arial" w:cs="Arial"/>
          <w:b w:val="0"/>
          <w:bCs/>
          <w:color w:val="auto"/>
          <w:sz w:val="24"/>
          <w:szCs w:val="24"/>
          <w:lang w:eastAsia="ar-SA"/>
        </w:rPr>
        <w:t>Elasticidade: ter possibilidade de ampliação de r</w:t>
      </w:r>
      <w:r w:rsidRPr="00E9692B">
        <w:rPr>
          <w:rFonts w:ascii="Arial" w:hAnsi="Arial" w:cs="Arial"/>
          <w:b w:val="0"/>
          <w:bCs/>
          <w:color w:val="auto"/>
          <w:sz w:val="24"/>
          <w:szCs w:val="24"/>
        </w:rPr>
        <w:t>ecursos de processamento, em conformidade às necessidades da Contratante, capaz de suportar demandas adicionais ou esporádicas.</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color w:val="auto"/>
          <w:sz w:val="24"/>
          <w:szCs w:val="24"/>
        </w:rPr>
      </w:pPr>
      <w:r w:rsidRPr="00E9692B">
        <w:rPr>
          <w:rFonts w:ascii="Arial" w:hAnsi="Arial" w:cs="Arial"/>
          <w:b w:val="0"/>
          <w:sz w:val="24"/>
          <w:szCs w:val="24"/>
          <w:lang w:eastAsia="ar-SA"/>
        </w:rPr>
        <w:t xml:space="preserve">Segurança </w:t>
      </w:r>
      <w:r w:rsidRPr="00E9692B">
        <w:rPr>
          <w:rFonts w:ascii="Arial" w:hAnsi="Arial" w:cs="Arial"/>
          <w:sz w:val="24"/>
          <w:szCs w:val="24"/>
          <w:lang w:eastAsia="ar-SA"/>
        </w:rPr>
        <w:t>Virtual</w:t>
      </w:r>
      <w:r w:rsidRPr="00E9692B">
        <w:rPr>
          <w:rFonts w:ascii="Arial" w:hAnsi="Arial" w:cs="Arial"/>
          <w:b w:val="0"/>
          <w:sz w:val="24"/>
          <w:szCs w:val="24"/>
          <w:lang w:eastAsia="ar-SA"/>
        </w:rPr>
        <w:t>:</w:t>
      </w:r>
      <w:r w:rsidRPr="00E9692B">
        <w:rPr>
          <w:rFonts w:ascii="Arial" w:hAnsi="Arial" w:cs="Arial"/>
          <w:b w:val="0"/>
          <w:color w:val="auto"/>
          <w:sz w:val="24"/>
          <w:szCs w:val="24"/>
        </w:rPr>
        <w:t xml:space="preserve"> Controle de acessos, proteção contra-ataques internos e externos e antivírus.</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 xml:space="preserve">Segurança Física: </w:t>
      </w:r>
      <w:proofErr w:type="spellStart"/>
      <w:r w:rsidRPr="00E9692B">
        <w:rPr>
          <w:rFonts w:ascii="Arial" w:hAnsi="Arial" w:cs="Arial"/>
          <w:b w:val="0"/>
          <w:sz w:val="24"/>
          <w:szCs w:val="24"/>
          <w:lang w:eastAsia="ar-SA"/>
        </w:rPr>
        <w:t>infraestrutura</w:t>
      </w:r>
      <w:proofErr w:type="spellEnd"/>
      <w:r w:rsidRPr="00E9692B">
        <w:rPr>
          <w:rFonts w:ascii="Arial" w:hAnsi="Arial" w:cs="Arial"/>
          <w:b w:val="0"/>
          <w:sz w:val="24"/>
          <w:szCs w:val="24"/>
          <w:lang w:eastAsia="ar-SA"/>
        </w:rPr>
        <w:t xml:space="preserve"> física com vigilância, monitoramento por câmeras e controle de acesso às instalações.</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Alta Disponibilidade: ambiente com alta disponibilidade dos serviços de TI, com redundância e replicação ativas, inclusive para links de entrada no Data Center.</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 xml:space="preserve">Nível de Serviço: nível de serviço (SLA) que garanta 99,8% de disponibilidade </w:t>
      </w:r>
      <w:r w:rsidRPr="00E9692B">
        <w:rPr>
          <w:rFonts w:ascii="Arial" w:hAnsi="Arial" w:cs="Arial"/>
          <w:b w:val="0"/>
          <w:sz w:val="24"/>
          <w:szCs w:val="24"/>
          <w:lang w:eastAsia="ar-SA"/>
        </w:rPr>
        <w:lastRenderedPageBreak/>
        <w:t>durante o ano e atendimento com resolução até 4 horas.</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 xml:space="preserve">Energização: Redundância de </w:t>
      </w:r>
      <w:proofErr w:type="spellStart"/>
      <w:r w:rsidRPr="00E9692B">
        <w:rPr>
          <w:rFonts w:ascii="Arial" w:hAnsi="Arial" w:cs="Arial"/>
          <w:b w:val="0"/>
          <w:sz w:val="24"/>
          <w:szCs w:val="24"/>
          <w:lang w:eastAsia="ar-SA"/>
        </w:rPr>
        <w:t>nobreaks</w:t>
      </w:r>
      <w:proofErr w:type="spellEnd"/>
      <w:r w:rsidRPr="00E9692B">
        <w:rPr>
          <w:rFonts w:ascii="Arial" w:hAnsi="Arial" w:cs="Arial"/>
          <w:b w:val="0"/>
          <w:sz w:val="24"/>
          <w:szCs w:val="24"/>
          <w:lang w:eastAsia="ar-SA"/>
        </w:rPr>
        <w:t xml:space="preserve"> e geradores para garantir energização ininterrupta.</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 xml:space="preserve">Climatização: Sistemas de ar condicionado de precisão para garantir temperatura e umidade corretas para o funcionamento da </w:t>
      </w:r>
      <w:proofErr w:type="spellStart"/>
      <w:r w:rsidRPr="00E9692B">
        <w:rPr>
          <w:rFonts w:ascii="Arial" w:hAnsi="Arial" w:cs="Arial"/>
          <w:b w:val="0"/>
          <w:sz w:val="24"/>
          <w:szCs w:val="24"/>
          <w:lang w:eastAsia="ar-SA"/>
        </w:rPr>
        <w:t>infraestrutura</w:t>
      </w:r>
      <w:proofErr w:type="spellEnd"/>
      <w:r w:rsidRPr="00E9692B">
        <w:rPr>
          <w:rFonts w:ascii="Arial" w:hAnsi="Arial" w:cs="Arial"/>
          <w:b w:val="0"/>
          <w:sz w:val="24"/>
          <w:szCs w:val="24"/>
          <w:lang w:eastAsia="ar-SA"/>
        </w:rPr>
        <w:t xml:space="preserve"> de TI.</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Sistemas de Detecção: Sistemas de detecção de fumaça, fluídos e presença para garantir a segurança das informações e disponibilidade dos serviços.</w:t>
      </w:r>
    </w:p>
    <w:p w:rsidR="002E2829" w:rsidRPr="00E9692B" w:rsidRDefault="002E2829" w:rsidP="00E9692B">
      <w:pPr>
        <w:pStyle w:val="Ttulo1"/>
        <w:numPr>
          <w:ilvl w:val="2"/>
          <w:numId w:val="1"/>
        </w:numPr>
        <w:tabs>
          <w:tab w:val="left" w:pos="567"/>
          <w:tab w:val="left" w:pos="851"/>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Recuperação de Desastres: Todas as informações deverão ser espelhadas em outro local para que em caso de desastres os acessos possam ser direcionados para o novo endereço de forma transparente.</w:t>
      </w:r>
    </w:p>
    <w:p w:rsidR="002E2829" w:rsidRPr="00E9692B" w:rsidRDefault="002E2829"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Licenciamento: Todos os softwares utilizados deverão estar obrigatoriamente licenciados. A CONTRATANTE não necessitará adquirir licenças em separado.</w:t>
      </w:r>
    </w:p>
    <w:p w:rsidR="002E2829" w:rsidRPr="00E9692B" w:rsidRDefault="002E2829"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Backup: Todas as informações deverão ser retidas e copiadas para garantia dos backups em caso de necessidade de restauração. Por segurança, os backups também deverão ser replicados geograficamente.</w:t>
      </w:r>
    </w:p>
    <w:p w:rsidR="00E0054A" w:rsidRPr="00E9692B" w:rsidRDefault="002E2829"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Manutenção dos Sistemas para Gestão Pública: Todas as manutenções e atualizações, da solução integrada de software de gestão, deverão ser realizadas diretamente pela equipe de TI da CONTRATADA no provedor de serviços em nuvem.</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bookmarkStart w:id="5" w:name="_Hlk492296044"/>
      <w:bookmarkEnd w:id="4"/>
      <w:r w:rsidRPr="00E9692B">
        <w:rPr>
          <w:rFonts w:ascii="Arial" w:hAnsi="Arial" w:cs="Arial"/>
          <w:b w:val="0"/>
          <w:sz w:val="24"/>
          <w:szCs w:val="24"/>
          <w:lang w:eastAsia="ar-SA"/>
        </w:rPr>
        <w:t>Manutenção dos Sistemas Operacionais: Todas as manutenções e atualizações dos sistemas operacionais deverão ser realizadas diretamente pela equipe de TI da CONTRATADA</w:t>
      </w:r>
      <w:r w:rsidR="00067928" w:rsidRPr="00E9692B">
        <w:rPr>
          <w:rFonts w:ascii="Arial" w:hAnsi="Arial" w:cs="Arial"/>
          <w:b w:val="0"/>
          <w:sz w:val="24"/>
          <w:szCs w:val="24"/>
          <w:lang w:eastAsia="ar-SA"/>
        </w:rPr>
        <w:t xml:space="preserve"> </w:t>
      </w:r>
      <w:r w:rsidRPr="00E9692B">
        <w:rPr>
          <w:rFonts w:ascii="Arial" w:hAnsi="Arial" w:cs="Arial"/>
          <w:b w:val="0"/>
          <w:sz w:val="24"/>
          <w:szCs w:val="24"/>
          <w:lang w:eastAsia="ar-SA"/>
        </w:rPr>
        <w:t>no provedor de serviços em nuvem.</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Manutenção do Banco de Dados: Todas as manutenções, atualizações, parametrizações e ajustes de performance dos sistemas gerenciadores de banco de dados deverão ser realizadas diretamente pela equipe de TI da CONTRATADA no provedor de serviços em nuvem.</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Monitoramento: Todos os sistemas, serviços e recursos de TI deverão ser monitorados pela equipe de TI da CONTRATADA junto ao provedor de serviços em nuvem</w:t>
      </w:r>
      <w:bookmarkEnd w:id="5"/>
      <w:r w:rsidRPr="00E9692B">
        <w:rPr>
          <w:rFonts w:ascii="Arial" w:hAnsi="Arial" w:cs="Arial"/>
          <w:b w:val="0"/>
          <w:sz w:val="24"/>
          <w:szCs w:val="24"/>
          <w:lang w:eastAsia="ar-SA"/>
        </w:rPr>
        <w:t>.</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lang w:eastAsia="ar-SA"/>
        </w:rPr>
      </w:pPr>
      <w:r w:rsidRPr="00E9692B">
        <w:rPr>
          <w:rFonts w:ascii="Arial" w:hAnsi="Arial" w:cs="Arial"/>
          <w:b w:val="0"/>
          <w:sz w:val="24"/>
          <w:szCs w:val="24"/>
          <w:lang w:eastAsia="ar-SA"/>
        </w:rPr>
        <w:t>A solução de monitoramento a ser empregada, bem como seus serviços secundários, são de propriedade da CONTRATADA, sendo de sua inteira responsabilidade o seu licenciamento, instalação, configuração, parametrização, manutenção e operação.</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sz w:val="24"/>
          <w:szCs w:val="24"/>
        </w:rPr>
      </w:pPr>
      <w:r w:rsidRPr="00E9692B">
        <w:rPr>
          <w:rFonts w:ascii="Arial" w:hAnsi="Arial" w:cs="Arial"/>
          <w:b w:val="0"/>
          <w:sz w:val="24"/>
          <w:szCs w:val="24"/>
          <w:lang w:eastAsia="ar-SA"/>
        </w:rPr>
        <w:t>São premissas</w:t>
      </w:r>
      <w:r w:rsidRPr="00E9692B">
        <w:rPr>
          <w:rFonts w:ascii="Arial" w:hAnsi="Arial" w:cs="Arial"/>
          <w:sz w:val="24"/>
          <w:szCs w:val="24"/>
        </w:rPr>
        <w:t xml:space="preserve"> da solução:</w:t>
      </w:r>
    </w:p>
    <w:p w:rsidR="00440833" w:rsidRPr="00E9692B" w:rsidRDefault="00440833" w:rsidP="00D54231">
      <w:pPr>
        <w:widowControl w:val="0"/>
        <w:numPr>
          <w:ilvl w:val="2"/>
          <w:numId w:val="12"/>
        </w:numPr>
        <w:suppressAutoHyphens w:val="0"/>
        <w:spacing w:after="0"/>
        <w:ind w:left="567" w:hanging="283"/>
        <w:contextualSpacing/>
      </w:pPr>
      <w:r w:rsidRPr="00E9692B">
        <w:t xml:space="preserve">Prover uma arquitetura </w:t>
      </w:r>
      <w:proofErr w:type="spellStart"/>
      <w:r w:rsidRPr="00E9692B">
        <w:t>escalável</w:t>
      </w:r>
      <w:proofErr w:type="spellEnd"/>
      <w:r w:rsidRPr="00E9692B">
        <w:t xml:space="preserve">, possibilitando o crescimento da solução em conjunto com o crescimento da </w:t>
      </w:r>
      <w:proofErr w:type="spellStart"/>
      <w:r w:rsidRPr="00E9692B">
        <w:t>infraestrutura</w:t>
      </w:r>
      <w:proofErr w:type="spellEnd"/>
      <w:r w:rsidRPr="00E9692B">
        <w:t>.</w:t>
      </w:r>
    </w:p>
    <w:p w:rsidR="00440833" w:rsidRPr="00E9692B" w:rsidRDefault="00440833" w:rsidP="00D54231">
      <w:pPr>
        <w:widowControl w:val="0"/>
        <w:numPr>
          <w:ilvl w:val="2"/>
          <w:numId w:val="12"/>
        </w:numPr>
        <w:suppressAutoHyphens w:val="0"/>
        <w:spacing w:after="0"/>
        <w:ind w:left="567" w:hanging="283"/>
        <w:contextualSpacing/>
      </w:pPr>
      <w:r w:rsidRPr="00E9692B">
        <w:t>A solução deve possuir console única de monitoramento.</w:t>
      </w:r>
    </w:p>
    <w:p w:rsidR="00440833" w:rsidRPr="00E9692B" w:rsidRDefault="00440833" w:rsidP="00D54231">
      <w:pPr>
        <w:widowControl w:val="0"/>
        <w:numPr>
          <w:ilvl w:val="2"/>
          <w:numId w:val="12"/>
        </w:numPr>
        <w:suppressAutoHyphens w:val="0"/>
        <w:spacing w:after="0"/>
        <w:ind w:left="567" w:hanging="283"/>
        <w:contextualSpacing/>
      </w:pPr>
      <w:r w:rsidRPr="00E9692B">
        <w:t>Coletar métricas de desempenho incluindo servidores físicos, virtuais e redes.</w:t>
      </w:r>
    </w:p>
    <w:p w:rsidR="00440833" w:rsidRPr="00E9692B" w:rsidRDefault="00440833" w:rsidP="00D54231">
      <w:pPr>
        <w:widowControl w:val="0"/>
        <w:numPr>
          <w:ilvl w:val="2"/>
          <w:numId w:val="12"/>
        </w:numPr>
        <w:suppressAutoHyphens w:val="0"/>
        <w:spacing w:after="0"/>
        <w:ind w:left="567" w:hanging="283"/>
        <w:contextualSpacing/>
      </w:pPr>
      <w:r w:rsidRPr="00E9692B">
        <w:t xml:space="preserve">Análise de desempenho histórico que permita melhorar os níveis do serviço entregues através da </w:t>
      </w:r>
      <w:proofErr w:type="spellStart"/>
      <w:r w:rsidRPr="00E9692B">
        <w:t>infraestrutura</w:t>
      </w:r>
      <w:proofErr w:type="spellEnd"/>
      <w:r w:rsidRPr="00E9692B">
        <w:t xml:space="preserve"> tecnológica.</w:t>
      </w:r>
    </w:p>
    <w:p w:rsidR="00440833" w:rsidRPr="00E9692B" w:rsidRDefault="00440833" w:rsidP="00D54231">
      <w:pPr>
        <w:widowControl w:val="0"/>
        <w:numPr>
          <w:ilvl w:val="2"/>
          <w:numId w:val="12"/>
        </w:numPr>
        <w:suppressAutoHyphens w:val="0"/>
        <w:spacing w:after="0"/>
        <w:ind w:left="567" w:hanging="283"/>
        <w:contextualSpacing/>
      </w:pPr>
      <w:r w:rsidRPr="00E9692B">
        <w:t xml:space="preserve">Assegurar a disponibilidade do serviço suportado pela </w:t>
      </w:r>
      <w:proofErr w:type="spellStart"/>
      <w:r w:rsidRPr="00E9692B">
        <w:t>infraestrutura</w:t>
      </w:r>
      <w:proofErr w:type="spellEnd"/>
      <w:r w:rsidRPr="00E9692B">
        <w:t xml:space="preserve"> tecnológica.</w:t>
      </w:r>
    </w:p>
    <w:p w:rsidR="00440833" w:rsidRPr="00E9692B" w:rsidRDefault="00440833" w:rsidP="00D54231">
      <w:pPr>
        <w:widowControl w:val="0"/>
        <w:numPr>
          <w:ilvl w:val="2"/>
          <w:numId w:val="12"/>
        </w:numPr>
        <w:suppressAutoHyphens w:val="0"/>
        <w:spacing w:after="0"/>
        <w:ind w:left="567" w:hanging="283"/>
        <w:contextualSpacing/>
      </w:pPr>
      <w:r w:rsidRPr="00E9692B">
        <w:t>Permitir o monitoramento proativo e prevenir as falhas antes que estas aconteçam ou afetem o nível do serviço.</w:t>
      </w:r>
    </w:p>
    <w:p w:rsidR="00440833" w:rsidRPr="00E9692B" w:rsidRDefault="00440833" w:rsidP="00D54231">
      <w:pPr>
        <w:widowControl w:val="0"/>
        <w:numPr>
          <w:ilvl w:val="2"/>
          <w:numId w:val="12"/>
        </w:numPr>
        <w:suppressAutoHyphens w:val="0"/>
        <w:spacing w:after="0"/>
        <w:ind w:left="567" w:hanging="283"/>
        <w:contextualSpacing/>
      </w:pPr>
      <w:r w:rsidRPr="00E9692B">
        <w:t>Prevenir falhas através de notificações em tempo real e também através de uma análise preditiva.</w:t>
      </w:r>
    </w:p>
    <w:p w:rsidR="00440833" w:rsidRPr="00E9692B" w:rsidRDefault="00440833" w:rsidP="00D54231">
      <w:pPr>
        <w:widowControl w:val="0"/>
        <w:numPr>
          <w:ilvl w:val="2"/>
          <w:numId w:val="12"/>
        </w:numPr>
        <w:suppressAutoHyphens w:val="0"/>
        <w:spacing w:after="0"/>
        <w:ind w:left="567" w:hanging="283"/>
        <w:contextualSpacing/>
      </w:pPr>
      <w:r w:rsidRPr="00E9692B">
        <w:t xml:space="preserve">Manter uma base histórica com o comportamento padrão de desempenho dos componentes da </w:t>
      </w:r>
      <w:proofErr w:type="spellStart"/>
      <w:r w:rsidRPr="00E9692B">
        <w:t>infraestrutura</w:t>
      </w:r>
      <w:proofErr w:type="spellEnd"/>
      <w:r w:rsidRPr="00E9692B">
        <w:t>.</w:t>
      </w:r>
    </w:p>
    <w:p w:rsidR="00440833" w:rsidRPr="00E9692B" w:rsidRDefault="00440833" w:rsidP="00D54231">
      <w:pPr>
        <w:widowControl w:val="0"/>
        <w:numPr>
          <w:ilvl w:val="2"/>
          <w:numId w:val="12"/>
        </w:numPr>
        <w:suppressAutoHyphens w:val="0"/>
        <w:spacing w:after="0"/>
        <w:ind w:left="567" w:hanging="283"/>
        <w:contextualSpacing/>
      </w:pPr>
      <w:r w:rsidRPr="00E9692B">
        <w:t xml:space="preserve">Realizar análise de tendência dos componentes da </w:t>
      </w:r>
      <w:proofErr w:type="spellStart"/>
      <w:r w:rsidRPr="00E9692B">
        <w:t>infraestrutura</w:t>
      </w:r>
      <w:proofErr w:type="spellEnd"/>
      <w:r w:rsidRPr="00E9692B">
        <w:t>, conforme a evolução observada da base histórica.</w:t>
      </w:r>
    </w:p>
    <w:p w:rsidR="00440833" w:rsidRPr="00E9692B" w:rsidRDefault="00440833" w:rsidP="00D54231">
      <w:pPr>
        <w:widowControl w:val="0"/>
        <w:numPr>
          <w:ilvl w:val="2"/>
          <w:numId w:val="12"/>
        </w:numPr>
        <w:suppressAutoHyphens w:val="0"/>
        <w:spacing w:after="0"/>
        <w:ind w:left="567" w:hanging="283"/>
        <w:contextualSpacing/>
      </w:pPr>
      <w:r w:rsidRPr="00E9692B">
        <w:lastRenderedPageBreak/>
        <w:t>Disponibilização de interface gráfica web intuitiva para a obtenção de relatórios de desempenho.</w:t>
      </w:r>
    </w:p>
    <w:p w:rsidR="00440833" w:rsidRPr="00E9692B" w:rsidRDefault="00440833" w:rsidP="00D54231">
      <w:pPr>
        <w:widowControl w:val="0"/>
        <w:numPr>
          <w:ilvl w:val="2"/>
          <w:numId w:val="12"/>
        </w:numPr>
        <w:suppressAutoHyphens w:val="0"/>
        <w:spacing w:after="0"/>
        <w:ind w:left="567" w:hanging="283"/>
        <w:contextualSpacing/>
      </w:pPr>
      <w:r w:rsidRPr="00E9692B">
        <w:t>Funcionalidade que permita customização de relatórios pelos responsáveis de TI do cliente;</w:t>
      </w:r>
    </w:p>
    <w:p w:rsidR="00440833" w:rsidRPr="00E9692B" w:rsidRDefault="00440833" w:rsidP="00D54231">
      <w:pPr>
        <w:widowControl w:val="0"/>
        <w:numPr>
          <w:ilvl w:val="2"/>
          <w:numId w:val="12"/>
        </w:numPr>
        <w:suppressAutoHyphens w:val="0"/>
        <w:spacing w:after="0"/>
        <w:ind w:left="567" w:hanging="283"/>
        <w:contextualSpacing/>
      </w:pPr>
      <w:r w:rsidRPr="00E9692B">
        <w:t>Funcionalidade que permita customização do painel principal (</w:t>
      </w:r>
      <w:proofErr w:type="spellStart"/>
      <w:r w:rsidRPr="00E9692B">
        <w:rPr>
          <w:i/>
        </w:rPr>
        <w:t>dashboard</w:t>
      </w:r>
      <w:proofErr w:type="spellEnd"/>
      <w:r w:rsidRPr="00E9692B">
        <w:t>) da ferramenta de monitoramento com a inserção de modelo gráfico (documento.</w:t>
      </w:r>
      <w:proofErr w:type="spellStart"/>
      <w:r w:rsidRPr="00E9692B">
        <w:t>vsd</w:t>
      </w:r>
      <w:proofErr w:type="spellEnd"/>
      <w:r w:rsidRPr="00E9692B">
        <w:t>) do ambiente de TI do cliente;</w:t>
      </w:r>
    </w:p>
    <w:p w:rsidR="00440833" w:rsidRPr="00E9692B" w:rsidRDefault="00440833" w:rsidP="00D54231">
      <w:pPr>
        <w:widowControl w:val="0"/>
        <w:numPr>
          <w:ilvl w:val="2"/>
          <w:numId w:val="12"/>
        </w:numPr>
        <w:suppressAutoHyphens w:val="0"/>
        <w:spacing w:after="0"/>
        <w:ind w:left="567" w:hanging="283"/>
        <w:contextualSpacing/>
      </w:pPr>
      <w:r w:rsidRPr="00E9692B">
        <w:t>Funcionalidade que permita a visualização do ambiente monitorado em mapas;</w:t>
      </w:r>
    </w:p>
    <w:p w:rsidR="00440833" w:rsidRPr="00E9692B" w:rsidRDefault="00440833" w:rsidP="00D54231">
      <w:pPr>
        <w:widowControl w:val="0"/>
        <w:numPr>
          <w:ilvl w:val="2"/>
          <w:numId w:val="12"/>
        </w:numPr>
        <w:suppressAutoHyphens w:val="0"/>
        <w:spacing w:after="0"/>
        <w:ind w:left="567" w:hanging="283"/>
        <w:contextualSpacing/>
      </w:pPr>
      <w:r w:rsidRPr="00E9692B">
        <w:t xml:space="preserve">Funcionalidade que permita o desenvolvimento de gráficos com recursos de navegação </w:t>
      </w:r>
      <w:proofErr w:type="spellStart"/>
      <w:r w:rsidRPr="00E9692B">
        <w:t>multi-nível</w:t>
      </w:r>
      <w:proofErr w:type="spellEnd"/>
      <w:r w:rsidRPr="00E9692B">
        <w:t xml:space="preserve"> (</w:t>
      </w:r>
      <w:proofErr w:type="spellStart"/>
      <w:r w:rsidRPr="00E9692B">
        <w:rPr>
          <w:i/>
        </w:rPr>
        <w:t>drill-down</w:t>
      </w:r>
      <w:proofErr w:type="spellEnd"/>
      <w:r w:rsidRPr="00E9692B">
        <w:t>);</w:t>
      </w:r>
    </w:p>
    <w:p w:rsidR="00440833" w:rsidRPr="00E9692B" w:rsidRDefault="00440833" w:rsidP="00D54231">
      <w:pPr>
        <w:widowControl w:val="0"/>
        <w:numPr>
          <w:ilvl w:val="2"/>
          <w:numId w:val="12"/>
        </w:numPr>
        <w:suppressAutoHyphens w:val="0"/>
        <w:spacing w:after="0"/>
        <w:ind w:left="567" w:hanging="283"/>
        <w:contextualSpacing/>
      </w:pPr>
      <w:r w:rsidRPr="00E9692B">
        <w:t>Funcionalidade que permita exportação de relatórios em formatos .</w:t>
      </w:r>
      <w:proofErr w:type="spellStart"/>
      <w:r w:rsidRPr="00E9692B">
        <w:t>pdf</w:t>
      </w:r>
      <w:proofErr w:type="spellEnd"/>
      <w:r w:rsidRPr="00E9692B">
        <w:t xml:space="preserve"> e .</w:t>
      </w:r>
      <w:proofErr w:type="spellStart"/>
      <w:r w:rsidRPr="00E9692B">
        <w:t>doc</w:t>
      </w:r>
      <w:proofErr w:type="spellEnd"/>
      <w:r w:rsidRPr="00E9692B">
        <w:t>;</w:t>
      </w:r>
    </w:p>
    <w:p w:rsidR="00440833" w:rsidRPr="00E9692B" w:rsidRDefault="00440833" w:rsidP="00D54231">
      <w:pPr>
        <w:widowControl w:val="0"/>
        <w:numPr>
          <w:ilvl w:val="2"/>
          <w:numId w:val="12"/>
        </w:numPr>
        <w:suppressAutoHyphens w:val="0"/>
        <w:spacing w:after="0"/>
        <w:ind w:left="567" w:hanging="283"/>
        <w:contextualSpacing/>
      </w:pPr>
      <w:r w:rsidRPr="00E9692B">
        <w:t>Funcionalidade que permita o monitoramento através de protocolos SNMP (v1,v2 e v3), SNMP TRAP;</w:t>
      </w:r>
    </w:p>
    <w:p w:rsidR="00440833" w:rsidRPr="00E9692B" w:rsidRDefault="00440833" w:rsidP="00D54231">
      <w:pPr>
        <w:widowControl w:val="0"/>
        <w:numPr>
          <w:ilvl w:val="2"/>
          <w:numId w:val="12"/>
        </w:numPr>
        <w:suppressAutoHyphens w:val="0"/>
        <w:spacing w:after="0"/>
        <w:ind w:left="567" w:hanging="283"/>
        <w:contextualSpacing/>
      </w:pPr>
      <w:r w:rsidRPr="00E9692B">
        <w:t>Funcionalidade que permita a recepção de alertas gerados por mecanismos externos a ferramenta – Integração com outras ferramentas de monitoramento e dispositivos;</w:t>
      </w:r>
    </w:p>
    <w:p w:rsidR="00440833" w:rsidRPr="00E9692B" w:rsidRDefault="00440833" w:rsidP="00D54231">
      <w:pPr>
        <w:widowControl w:val="0"/>
        <w:numPr>
          <w:ilvl w:val="2"/>
          <w:numId w:val="12"/>
        </w:numPr>
        <w:suppressAutoHyphens w:val="0"/>
        <w:spacing w:after="0"/>
        <w:ind w:left="567" w:hanging="283"/>
        <w:contextualSpacing/>
      </w:pPr>
      <w:r w:rsidRPr="00E9692B">
        <w:t xml:space="preserve">Possuir suporte aos principais sistemas operacionais de mercado (Windows, Linux, </w:t>
      </w:r>
      <w:proofErr w:type="spellStart"/>
      <w:r w:rsidRPr="00E9692B">
        <w:t>Solaris</w:t>
      </w:r>
      <w:proofErr w:type="spellEnd"/>
      <w:r w:rsidRPr="00E9692B">
        <w:t>, AIX, HP-UX);</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u w:val="single"/>
        </w:rPr>
      </w:pPr>
      <w:r w:rsidRPr="00E9692B">
        <w:rPr>
          <w:rFonts w:ascii="Arial" w:hAnsi="Arial" w:cs="Arial"/>
          <w:b w:val="0"/>
          <w:sz w:val="24"/>
          <w:szCs w:val="24"/>
        </w:rPr>
        <w:t>Visualização da Informações</w:t>
      </w:r>
    </w:p>
    <w:p w:rsidR="00440833" w:rsidRPr="00E9692B" w:rsidRDefault="00440833" w:rsidP="00D54231">
      <w:pPr>
        <w:widowControl w:val="0"/>
        <w:numPr>
          <w:ilvl w:val="2"/>
          <w:numId w:val="13"/>
        </w:numPr>
        <w:suppressAutoHyphens w:val="0"/>
        <w:spacing w:after="0"/>
        <w:ind w:left="567" w:hanging="283"/>
        <w:contextualSpacing/>
      </w:pPr>
      <w:r w:rsidRPr="00E9692B">
        <w:t>Controle de acesso através de usuário e senha;</w:t>
      </w:r>
    </w:p>
    <w:p w:rsidR="00440833" w:rsidRPr="00E9692B" w:rsidRDefault="00440833" w:rsidP="00D54231">
      <w:pPr>
        <w:widowControl w:val="0"/>
        <w:numPr>
          <w:ilvl w:val="2"/>
          <w:numId w:val="13"/>
        </w:numPr>
        <w:suppressAutoHyphens w:val="0"/>
        <w:spacing w:after="0"/>
        <w:ind w:left="567" w:hanging="283"/>
        <w:contextualSpacing/>
      </w:pPr>
      <w:r w:rsidRPr="00E9692B">
        <w:t>Controle de visualização, permissões por grupos;</w:t>
      </w:r>
    </w:p>
    <w:p w:rsidR="00440833" w:rsidRPr="00E9692B" w:rsidRDefault="00440833" w:rsidP="00D54231">
      <w:pPr>
        <w:widowControl w:val="0"/>
        <w:numPr>
          <w:ilvl w:val="2"/>
          <w:numId w:val="13"/>
        </w:numPr>
        <w:suppressAutoHyphens w:val="0"/>
        <w:spacing w:after="0"/>
        <w:ind w:left="567" w:hanging="283"/>
        <w:contextualSpacing/>
      </w:pPr>
      <w:r w:rsidRPr="00E9692B">
        <w:t>Controle de visualização, permissões por usuário, horários e tecnologias monitoradas;</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sz w:val="24"/>
          <w:szCs w:val="24"/>
          <w:u w:val="single"/>
        </w:rPr>
      </w:pPr>
      <w:r w:rsidRPr="00E9692B">
        <w:rPr>
          <w:rFonts w:ascii="Arial" w:hAnsi="Arial" w:cs="Arial"/>
          <w:b w:val="0"/>
          <w:sz w:val="24"/>
          <w:szCs w:val="24"/>
        </w:rPr>
        <w:t>Gerência de Falhas</w:t>
      </w:r>
    </w:p>
    <w:p w:rsidR="00440833" w:rsidRPr="00E9692B" w:rsidRDefault="00440833" w:rsidP="00D54231">
      <w:pPr>
        <w:widowControl w:val="0"/>
        <w:numPr>
          <w:ilvl w:val="2"/>
          <w:numId w:val="14"/>
        </w:numPr>
        <w:suppressAutoHyphens w:val="0"/>
        <w:spacing w:after="0"/>
        <w:ind w:left="567" w:hanging="283"/>
        <w:contextualSpacing/>
        <w:rPr>
          <w:color w:val="000000"/>
        </w:rPr>
      </w:pPr>
      <w:r w:rsidRPr="00E9692B">
        <w:rPr>
          <w:color w:val="000000"/>
        </w:rPr>
        <w:t xml:space="preserve">Detectar, identificar e registrar os eventos anormais ou indesejáveis; </w:t>
      </w:r>
    </w:p>
    <w:p w:rsidR="00440833" w:rsidRPr="00E9692B" w:rsidRDefault="00440833" w:rsidP="00D54231">
      <w:pPr>
        <w:widowControl w:val="0"/>
        <w:numPr>
          <w:ilvl w:val="2"/>
          <w:numId w:val="14"/>
        </w:numPr>
        <w:suppressAutoHyphens w:val="0"/>
        <w:spacing w:after="0"/>
        <w:ind w:left="567" w:hanging="283"/>
        <w:contextualSpacing/>
        <w:rPr>
          <w:color w:val="000000"/>
        </w:rPr>
      </w:pPr>
      <w:r w:rsidRPr="00E9692B">
        <w:rPr>
          <w:color w:val="000000"/>
        </w:rPr>
        <w:t>Identificar e gerar alarmes das falhas;</w:t>
      </w:r>
    </w:p>
    <w:p w:rsidR="00440833" w:rsidRPr="00E9692B" w:rsidRDefault="00440833" w:rsidP="00D54231">
      <w:pPr>
        <w:widowControl w:val="0"/>
        <w:numPr>
          <w:ilvl w:val="2"/>
          <w:numId w:val="14"/>
        </w:numPr>
        <w:suppressAutoHyphens w:val="0"/>
        <w:spacing w:after="0"/>
        <w:ind w:left="567" w:hanging="283"/>
        <w:contextualSpacing/>
        <w:rPr>
          <w:color w:val="000000"/>
        </w:rPr>
      </w:pPr>
      <w:r w:rsidRPr="00E9692B">
        <w:rPr>
          <w:color w:val="000000"/>
        </w:rPr>
        <w:t>Permitir filtragem de alarmes;</w:t>
      </w:r>
    </w:p>
    <w:p w:rsidR="00440833" w:rsidRPr="00E9692B" w:rsidRDefault="00440833" w:rsidP="00D54231">
      <w:pPr>
        <w:widowControl w:val="0"/>
        <w:numPr>
          <w:ilvl w:val="2"/>
          <w:numId w:val="14"/>
        </w:numPr>
        <w:suppressAutoHyphens w:val="0"/>
        <w:spacing w:after="0"/>
        <w:ind w:left="567" w:hanging="283"/>
        <w:contextualSpacing/>
        <w:rPr>
          <w:color w:val="000000"/>
        </w:rPr>
      </w:pPr>
      <w:r w:rsidRPr="00E9692B">
        <w:t xml:space="preserve">Funcionalidade que permita </w:t>
      </w:r>
      <w:r w:rsidRPr="00E9692B">
        <w:rPr>
          <w:color w:val="000000"/>
        </w:rPr>
        <w:t>transmissão de dados via internet entre um ambiente monitorado e o servidor que armazena o alerta, garantindo que em caso de falhas não sejam perdidos alertas;</w:t>
      </w:r>
    </w:p>
    <w:p w:rsidR="00440833" w:rsidRPr="00E9692B" w:rsidRDefault="00440833" w:rsidP="00D54231">
      <w:pPr>
        <w:widowControl w:val="0"/>
        <w:numPr>
          <w:ilvl w:val="2"/>
          <w:numId w:val="14"/>
        </w:numPr>
        <w:suppressAutoHyphens w:val="0"/>
        <w:spacing w:after="0"/>
        <w:ind w:left="567" w:hanging="283"/>
        <w:contextualSpacing/>
        <w:rPr>
          <w:color w:val="000000"/>
        </w:rPr>
      </w:pPr>
      <w:r w:rsidRPr="00E9692B">
        <w:rPr>
          <w:color w:val="000000"/>
        </w:rPr>
        <w:t>Suportar ambientes de alta disponibilidade, com gestão de alertas e envio para o ambiente de contingência sem intervenção humana;</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iCs/>
          <w:color w:val="000000"/>
          <w:sz w:val="24"/>
          <w:szCs w:val="24"/>
        </w:rPr>
      </w:pPr>
      <w:r w:rsidRPr="00E9692B">
        <w:rPr>
          <w:rFonts w:ascii="Arial" w:hAnsi="Arial" w:cs="Arial"/>
          <w:b w:val="0"/>
          <w:bCs/>
          <w:iCs/>
          <w:sz w:val="24"/>
          <w:szCs w:val="24"/>
        </w:rPr>
        <w:t>Gerenciamento de capacidade</w:t>
      </w:r>
    </w:p>
    <w:p w:rsidR="00440833" w:rsidRPr="00E9692B" w:rsidRDefault="00440833" w:rsidP="00D54231">
      <w:pPr>
        <w:pStyle w:val="PargrafodaLista"/>
        <w:widowControl w:val="0"/>
        <w:numPr>
          <w:ilvl w:val="0"/>
          <w:numId w:val="16"/>
        </w:numPr>
        <w:suppressAutoHyphens w:val="0"/>
        <w:spacing w:after="0"/>
        <w:ind w:left="567" w:hanging="283"/>
        <w:rPr>
          <w:color w:val="000000"/>
        </w:rPr>
      </w:pPr>
      <w:r w:rsidRPr="00E9692B">
        <w:rPr>
          <w:color w:val="000000"/>
        </w:rPr>
        <w:t>Deve prover insumos para planejamento de capacidade;</w:t>
      </w:r>
    </w:p>
    <w:p w:rsidR="00440833" w:rsidRPr="00E9692B" w:rsidRDefault="00440833" w:rsidP="00D54231">
      <w:pPr>
        <w:widowControl w:val="0"/>
        <w:numPr>
          <w:ilvl w:val="0"/>
          <w:numId w:val="16"/>
        </w:numPr>
        <w:suppressAutoHyphens w:val="0"/>
        <w:spacing w:after="0"/>
        <w:ind w:left="567" w:hanging="283"/>
        <w:contextualSpacing/>
        <w:rPr>
          <w:color w:val="000000"/>
        </w:rPr>
      </w:pPr>
      <w:r w:rsidRPr="00E9692B">
        <w:rPr>
          <w:color w:val="000000"/>
        </w:rPr>
        <w:t xml:space="preserve">Capacidade para antecipar mudanças ou atualizações de equipamentos, </w:t>
      </w:r>
      <w:proofErr w:type="spellStart"/>
      <w:r w:rsidRPr="00E9692B">
        <w:rPr>
          <w:color w:val="000000"/>
        </w:rPr>
        <w:t>infraestrutura</w:t>
      </w:r>
      <w:proofErr w:type="spellEnd"/>
      <w:r w:rsidRPr="00E9692B">
        <w:rPr>
          <w:color w:val="000000"/>
        </w:rPr>
        <w:t>;</w:t>
      </w:r>
    </w:p>
    <w:p w:rsidR="00440833" w:rsidRPr="00E9692B" w:rsidRDefault="00440833" w:rsidP="00D54231">
      <w:pPr>
        <w:widowControl w:val="0"/>
        <w:numPr>
          <w:ilvl w:val="0"/>
          <w:numId w:val="16"/>
        </w:numPr>
        <w:suppressAutoHyphens w:val="0"/>
        <w:spacing w:after="0"/>
        <w:ind w:left="567" w:hanging="283"/>
        <w:contextualSpacing/>
        <w:rPr>
          <w:color w:val="000000"/>
        </w:rPr>
      </w:pPr>
      <w:r w:rsidRPr="00E9692B">
        <w:rPr>
          <w:color w:val="000000"/>
        </w:rPr>
        <w:t>Alertar com pelo menos 90 dias de antecedência, caso chegue a níveis críticos de uso.</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iCs/>
          <w:sz w:val="24"/>
          <w:szCs w:val="24"/>
        </w:rPr>
        <w:t>Deve</w:t>
      </w:r>
      <w:r w:rsidRPr="00E9692B">
        <w:rPr>
          <w:rFonts w:ascii="Arial" w:hAnsi="Arial" w:cs="Arial"/>
          <w:b w:val="0"/>
          <w:bCs/>
          <w:color w:val="000000"/>
          <w:sz w:val="24"/>
          <w:szCs w:val="24"/>
        </w:rPr>
        <w:t xml:space="preserve"> possibilitar a consulta a informações do sistema gerenciado, incluindo:</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Descrição;</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Contato;</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Versão do Sistema Operacional;</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CPU (tipo e quantidade de processadores);</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Quantidade de interfaces de rede;</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Memória física;</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Memória de swap;</w:t>
      </w:r>
    </w:p>
    <w:p w:rsidR="00440833" w:rsidRPr="00E9692B" w:rsidRDefault="00440833" w:rsidP="00D54231">
      <w:pPr>
        <w:pStyle w:val="PargrafodaLista"/>
        <w:widowControl w:val="0"/>
        <w:numPr>
          <w:ilvl w:val="0"/>
          <w:numId w:val="17"/>
        </w:numPr>
        <w:suppressAutoHyphens w:val="0"/>
        <w:spacing w:after="0"/>
        <w:ind w:left="567" w:hanging="283"/>
        <w:rPr>
          <w:color w:val="000000"/>
        </w:rPr>
      </w:pPr>
      <w:r w:rsidRPr="00E9692B">
        <w:rPr>
          <w:color w:val="000000"/>
        </w:rPr>
        <w:t>Número de usuários;</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lastRenderedPageBreak/>
        <w:t>Deve possibilitar a consulta a informações do hardware, incluindo:</w:t>
      </w:r>
    </w:p>
    <w:p w:rsidR="00440833" w:rsidRPr="00E9692B" w:rsidRDefault="00440833" w:rsidP="00D54231">
      <w:pPr>
        <w:pStyle w:val="PargrafodaLista"/>
        <w:widowControl w:val="0"/>
        <w:numPr>
          <w:ilvl w:val="0"/>
          <w:numId w:val="18"/>
        </w:numPr>
        <w:suppressAutoHyphens w:val="0"/>
        <w:spacing w:after="0"/>
        <w:ind w:left="567" w:hanging="283"/>
        <w:rPr>
          <w:color w:val="000000"/>
        </w:rPr>
      </w:pPr>
      <w:r w:rsidRPr="00E9692B">
        <w:rPr>
          <w:color w:val="000000"/>
        </w:rPr>
        <w:t>Processadores;</w:t>
      </w:r>
    </w:p>
    <w:p w:rsidR="00440833" w:rsidRPr="00E9692B" w:rsidRDefault="00440833" w:rsidP="00D54231">
      <w:pPr>
        <w:pStyle w:val="PargrafodaLista"/>
        <w:widowControl w:val="0"/>
        <w:numPr>
          <w:ilvl w:val="0"/>
          <w:numId w:val="18"/>
        </w:numPr>
        <w:suppressAutoHyphens w:val="0"/>
        <w:spacing w:after="0"/>
        <w:ind w:left="567" w:hanging="283"/>
        <w:rPr>
          <w:color w:val="000000"/>
        </w:rPr>
      </w:pPr>
      <w:r w:rsidRPr="00E9692B">
        <w:rPr>
          <w:color w:val="000000"/>
        </w:rPr>
        <w:t>Memória RAM;</w:t>
      </w:r>
    </w:p>
    <w:p w:rsidR="00440833" w:rsidRPr="00E9692B" w:rsidRDefault="00440833" w:rsidP="00D54231">
      <w:pPr>
        <w:pStyle w:val="PargrafodaLista"/>
        <w:widowControl w:val="0"/>
        <w:numPr>
          <w:ilvl w:val="0"/>
          <w:numId w:val="18"/>
        </w:numPr>
        <w:suppressAutoHyphens w:val="0"/>
        <w:spacing w:after="0"/>
        <w:ind w:left="567" w:hanging="283"/>
        <w:rPr>
          <w:color w:val="000000"/>
        </w:rPr>
      </w:pPr>
      <w:r w:rsidRPr="00E9692B">
        <w:rPr>
          <w:color w:val="000000"/>
        </w:rPr>
        <w:t>Discos.</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t>Deve possibilitar a consulta dos softwares instalados no servidor gerenciado, incluindo:</w:t>
      </w:r>
    </w:p>
    <w:p w:rsidR="00440833" w:rsidRPr="00E9692B" w:rsidRDefault="00440833" w:rsidP="00D54231">
      <w:pPr>
        <w:pStyle w:val="PargrafodaLista"/>
        <w:widowControl w:val="0"/>
        <w:numPr>
          <w:ilvl w:val="0"/>
          <w:numId w:val="19"/>
        </w:numPr>
        <w:suppressAutoHyphens w:val="0"/>
        <w:spacing w:after="0"/>
        <w:ind w:left="567" w:hanging="283"/>
        <w:rPr>
          <w:color w:val="000000"/>
        </w:rPr>
      </w:pPr>
      <w:r w:rsidRPr="00E9692B">
        <w:rPr>
          <w:color w:val="000000"/>
        </w:rPr>
        <w:t>Aplicações;</w:t>
      </w:r>
    </w:p>
    <w:p w:rsidR="00440833" w:rsidRPr="00E9692B" w:rsidRDefault="00440833" w:rsidP="00D54231">
      <w:pPr>
        <w:pStyle w:val="PargrafodaLista"/>
        <w:widowControl w:val="0"/>
        <w:numPr>
          <w:ilvl w:val="0"/>
          <w:numId w:val="19"/>
        </w:numPr>
        <w:suppressAutoHyphens w:val="0"/>
        <w:spacing w:after="0"/>
        <w:ind w:left="567" w:hanging="283"/>
        <w:rPr>
          <w:color w:val="000000"/>
        </w:rPr>
      </w:pPr>
      <w:proofErr w:type="spellStart"/>
      <w:r w:rsidRPr="00E9692B">
        <w:rPr>
          <w:i/>
          <w:color w:val="000000"/>
        </w:rPr>
        <w:t>Service</w:t>
      </w:r>
      <w:proofErr w:type="spellEnd"/>
      <w:r w:rsidRPr="00E9692B">
        <w:rPr>
          <w:i/>
          <w:color w:val="000000"/>
        </w:rPr>
        <w:t xml:space="preserve"> </w:t>
      </w:r>
      <w:proofErr w:type="spellStart"/>
      <w:r w:rsidRPr="00E9692B">
        <w:rPr>
          <w:i/>
          <w:color w:val="000000"/>
        </w:rPr>
        <w:t>Packs</w:t>
      </w:r>
      <w:proofErr w:type="spellEnd"/>
      <w:r w:rsidRPr="00E9692B">
        <w:rPr>
          <w:color w:val="000000"/>
        </w:rPr>
        <w:t>;</w:t>
      </w:r>
    </w:p>
    <w:p w:rsidR="00440833" w:rsidRPr="00E9692B" w:rsidRDefault="00440833" w:rsidP="00D54231">
      <w:pPr>
        <w:pStyle w:val="PargrafodaLista"/>
        <w:widowControl w:val="0"/>
        <w:numPr>
          <w:ilvl w:val="0"/>
          <w:numId w:val="19"/>
        </w:numPr>
        <w:suppressAutoHyphens w:val="0"/>
        <w:spacing w:after="0"/>
        <w:ind w:left="567" w:hanging="283"/>
        <w:rPr>
          <w:color w:val="000000"/>
        </w:rPr>
      </w:pPr>
      <w:proofErr w:type="spellStart"/>
      <w:r w:rsidRPr="00E9692B">
        <w:rPr>
          <w:i/>
          <w:color w:val="000000"/>
        </w:rPr>
        <w:t>Patches</w:t>
      </w:r>
      <w:proofErr w:type="spellEnd"/>
      <w:r w:rsidRPr="00E9692B">
        <w:rPr>
          <w:color w:val="000000"/>
        </w:rPr>
        <w:t>.</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t xml:space="preserve">Deve possibilitar a consulta da quantidade de eventos do sistema </w:t>
      </w:r>
      <w:r w:rsidRPr="00E9692B">
        <w:rPr>
          <w:rFonts w:ascii="Arial" w:hAnsi="Arial" w:cs="Arial"/>
          <w:b w:val="0"/>
          <w:bCs/>
          <w:i/>
          <w:color w:val="000000"/>
          <w:sz w:val="24"/>
          <w:szCs w:val="24"/>
        </w:rPr>
        <w:t>Windows</w:t>
      </w:r>
      <w:r w:rsidRPr="00E9692B">
        <w:rPr>
          <w:rFonts w:ascii="Arial" w:hAnsi="Arial" w:cs="Arial"/>
          <w:b w:val="0"/>
          <w:bCs/>
          <w:color w:val="000000"/>
          <w:sz w:val="24"/>
          <w:szCs w:val="24"/>
        </w:rPr>
        <w:t xml:space="preserve"> (</w:t>
      </w:r>
      <w:proofErr w:type="spellStart"/>
      <w:r w:rsidRPr="00E9692B">
        <w:rPr>
          <w:rFonts w:ascii="Arial" w:hAnsi="Arial" w:cs="Arial"/>
          <w:b w:val="0"/>
          <w:bCs/>
          <w:i/>
          <w:color w:val="000000"/>
          <w:sz w:val="24"/>
          <w:szCs w:val="24"/>
        </w:rPr>
        <w:t>Event</w:t>
      </w:r>
      <w:proofErr w:type="spellEnd"/>
      <w:r w:rsidRPr="00E9692B">
        <w:rPr>
          <w:rFonts w:ascii="Arial" w:hAnsi="Arial" w:cs="Arial"/>
          <w:b w:val="0"/>
          <w:bCs/>
          <w:i/>
          <w:color w:val="000000"/>
          <w:sz w:val="24"/>
          <w:szCs w:val="24"/>
        </w:rPr>
        <w:t xml:space="preserve"> </w:t>
      </w:r>
      <w:proofErr w:type="spellStart"/>
      <w:r w:rsidRPr="00E9692B">
        <w:rPr>
          <w:rFonts w:ascii="Arial" w:hAnsi="Arial" w:cs="Arial"/>
          <w:b w:val="0"/>
          <w:bCs/>
          <w:i/>
          <w:color w:val="000000"/>
          <w:sz w:val="24"/>
          <w:szCs w:val="24"/>
        </w:rPr>
        <w:t>Log</w:t>
      </w:r>
      <w:proofErr w:type="spellEnd"/>
      <w:r w:rsidRPr="00E9692B">
        <w:rPr>
          <w:rFonts w:ascii="Arial" w:hAnsi="Arial" w:cs="Arial"/>
          <w:b w:val="0"/>
          <w:bCs/>
          <w:color w:val="000000"/>
          <w:sz w:val="24"/>
          <w:szCs w:val="24"/>
        </w:rPr>
        <w:t>) para as seguintes categorias:</w:t>
      </w:r>
    </w:p>
    <w:p w:rsidR="00440833" w:rsidRPr="00E9692B" w:rsidRDefault="00440833" w:rsidP="00D54231">
      <w:pPr>
        <w:pStyle w:val="PargrafodaLista"/>
        <w:widowControl w:val="0"/>
        <w:numPr>
          <w:ilvl w:val="0"/>
          <w:numId w:val="20"/>
        </w:numPr>
        <w:suppressAutoHyphens w:val="0"/>
        <w:spacing w:after="0"/>
        <w:ind w:left="0" w:firstLine="284"/>
        <w:rPr>
          <w:color w:val="000000"/>
        </w:rPr>
      </w:pPr>
      <w:r w:rsidRPr="00E9692B">
        <w:rPr>
          <w:color w:val="000000"/>
        </w:rPr>
        <w:t>Aplicação;</w:t>
      </w:r>
    </w:p>
    <w:p w:rsidR="00440833" w:rsidRPr="00E9692B" w:rsidRDefault="00440833" w:rsidP="00D54231">
      <w:pPr>
        <w:pStyle w:val="PargrafodaLista"/>
        <w:widowControl w:val="0"/>
        <w:numPr>
          <w:ilvl w:val="0"/>
          <w:numId w:val="20"/>
        </w:numPr>
        <w:suppressAutoHyphens w:val="0"/>
        <w:spacing w:after="0"/>
        <w:ind w:left="0" w:firstLine="284"/>
        <w:rPr>
          <w:color w:val="000000"/>
        </w:rPr>
      </w:pPr>
      <w:r w:rsidRPr="00E9692B">
        <w:rPr>
          <w:color w:val="000000"/>
        </w:rPr>
        <w:t>Segurança;</w:t>
      </w:r>
    </w:p>
    <w:p w:rsidR="00440833" w:rsidRPr="00E9692B" w:rsidRDefault="00440833" w:rsidP="00D54231">
      <w:pPr>
        <w:pStyle w:val="PargrafodaLista"/>
        <w:widowControl w:val="0"/>
        <w:numPr>
          <w:ilvl w:val="0"/>
          <w:numId w:val="20"/>
        </w:numPr>
        <w:suppressAutoHyphens w:val="0"/>
        <w:spacing w:after="0"/>
        <w:ind w:left="0" w:firstLine="284"/>
        <w:rPr>
          <w:color w:val="000000"/>
        </w:rPr>
      </w:pPr>
      <w:r w:rsidRPr="00E9692B">
        <w:rPr>
          <w:color w:val="000000"/>
        </w:rPr>
        <w:t>Sistema.</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t>Deve possibilitar consulta a informações de desempenho do sistema gerenciado, incluindo:</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Memória utilizada (valor absoluto e percentual);</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Swap utilizado (valor absoluto e percentual);</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Taxa de buffer I/O;</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Carga de CPU;</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 xml:space="preserve">Utilização de CPU em percentual, incluindo </w:t>
      </w:r>
      <w:proofErr w:type="spellStart"/>
      <w:r w:rsidRPr="00E9692B">
        <w:rPr>
          <w:i/>
          <w:color w:val="000000"/>
        </w:rPr>
        <w:t>Idle</w:t>
      </w:r>
      <w:proofErr w:type="spellEnd"/>
      <w:r w:rsidRPr="00E9692B">
        <w:rPr>
          <w:color w:val="000000"/>
        </w:rPr>
        <w:t xml:space="preserve">, </w:t>
      </w:r>
      <w:proofErr w:type="spellStart"/>
      <w:r w:rsidRPr="00E9692B">
        <w:rPr>
          <w:i/>
          <w:color w:val="000000"/>
        </w:rPr>
        <w:t>User</w:t>
      </w:r>
      <w:proofErr w:type="spellEnd"/>
      <w:r w:rsidRPr="00E9692B">
        <w:rPr>
          <w:color w:val="000000"/>
        </w:rPr>
        <w:t xml:space="preserve">, </w:t>
      </w:r>
      <w:r w:rsidRPr="00E9692B">
        <w:rPr>
          <w:i/>
          <w:color w:val="000000"/>
        </w:rPr>
        <w:t>System</w:t>
      </w:r>
      <w:r w:rsidRPr="00E9692B">
        <w:rPr>
          <w:color w:val="000000"/>
        </w:rPr>
        <w:t xml:space="preserve"> e </w:t>
      </w:r>
      <w:proofErr w:type="spellStart"/>
      <w:r w:rsidRPr="00E9692B">
        <w:rPr>
          <w:i/>
          <w:color w:val="000000"/>
        </w:rPr>
        <w:t>Wait</w:t>
      </w:r>
      <w:proofErr w:type="spellEnd"/>
      <w:r w:rsidRPr="00E9692B">
        <w:rPr>
          <w:color w:val="000000"/>
        </w:rPr>
        <w:t>;</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Utilização de partições de disco, em valor absoluto e percentual;</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Estatísticas dos discos físicos, incluindo quantidade de leituras e escritas;</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Tabela de processos incluindo ID do processo, memória usada, tamanho, tempo de CPU, horário de início, processo pai e número de threads;</w:t>
      </w:r>
    </w:p>
    <w:p w:rsidR="00440833" w:rsidRPr="00E9692B" w:rsidRDefault="00440833" w:rsidP="00D54231">
      <w:pPr>
        <w:pStyle w:val="PargrafodaLista"/>
        <w:widowControl w:val="0"/>
        <w:numPr>
          <w:ilvl w:val="0"/>
          <w:numId w:val="21"/>
        </w:numPr>
        <w:suppressAutoHyphens w:val="0"/>
        <w:spacing w:after="0"/>
        <w:ind w:left="709" w:hanging="425"/>
        <w:rPr>
          <w:color w:val="000000"/>
        </w:rPr>
      </w:pPr>
      <w:r w:rsidRPr="00E9692B">
        <w:rPr>
          <w:color w:val="000000"/>
        </w:rPr>
        <w:t>Tabela dos principais processos do sistema;</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t xml:space="preserve">Deve possibilitar a consulta da tabela de serviços Windows, incluindo nome do serviço e </w:t>
      </w:r>
      <w:r w:rsidRPr="00E9692B">
        <w:rPr>
          <w:rFonts w:ascii="Arial" w:hAnsi="Arial" w:cs="Arial"/>
          <w:b w:val="0"/>
          <w:bCs/>
          <w:i/>
          <w:color w:val="000000"/>
          <w:sz w:val="24"/>
          <w:szCs w:val="24"/>
        </w:rPr>
        <w:t>status</w:t>
      </w:r>
      <w:r w:rsidRPr="00E9692B">
        <w:rPr>
          <w:rFonts w:ascii="Arial" w:hAnsi="Arial" w:cs="Arial"/>
          <w:b w:val="0"/>
          <w:bCs/>
          <w:color w:val="000000"/>
          <w:sz w:val="24"/>
          <w:szCs w:val="24"/>
        </w:rPr>
        <w:t xml:space="preserve">, permitindo alterar o </w:t>
      </w:r>
      <w:r w:rsidRPr="00E9692B">
        <w:rPr>
          <w:rFonts w:ascii="Arial" w:hAnsi="Arial" w:cs="Arial"/>
          <w:b w:val="0"/>
          <w:bCs/>
          <w:i/>
          <w:color w:val="000000"/>
          <w:sz w:val="24"/>
          <w:szCs w:val="24"/>
        </w:rPr>
        <w:t>status</w:t>
      </w:r>
      <w:r w:rsidRPr="00E9692B">
        <w:rPr>
          <w:rFonts w:ascii="Arial" w:hAnsi="Arial" w:cs="Arial"/>
          <w:b w:val="0"/>
          <w:bCs/>
          <w:color w:val="000000"/>
          <w:sz w:val="24"/>
          <w:szCs w:val="24"/>
        </w:rPr>
        <w:t>;</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t>Deve possibilitar a consulta da tabela das interfaces de rede, incluindo nome, velocidade, status, tráfego de entrada e saída e erros de entrada e saída;</w:t>
      </w:r>
    </w:p>
    <w:p w:rsidR="00440833" w:rsidRPr="00E9692B" w:rsidRDefault="00440833" w:rsidP="00E9692B">
      <w:pPr>
        <w:pStyle w:val="Ttulo1"/>
        <w:numPr>
          <w:ilvl w:val="2"/>
          <w:numId w:val="1"/>
        </w:numPr>
        <w:tabs>
          <w:tab w:val="left" w:pos="567"/>
          <w:tab w:val="left" w:pos="851"/>
          <w:tab w:val="left" w:pos="993"/>
        </w:tabs>
        <w:spacing w:after="0" w:line="240" w:lineRule="auto"/>
        <w:ind w:left="0" w:firstLine="0"/>
        <w:jc w:val="both"/>
        <w:rPr>
          <w:rFonts w:ascii="Arial" w:hAnsi="Arial" w:cs="Arial"/>
          <w:b w:val="0"/>
          <w:bCs/>
          <w:color w:val="000000"/>
          <w:sz w:val="24"/>
          <w:szCs w:val="24"/>
        </w:rPr>
      </w:pPr>
      <w:r w:rsidRPr="00E9692B">
        <w:rPr>
          <w:rFonts w:ascii="Arial" w:hAnsi="Arial" w:cs="Arial"/>
          <w:b w:val="0"/>
          <w:bCs/>
          <w:color w:val="000000"/>
          <w:sz w:val="24"/>
          <w:szCs w:val="24"/>
        </w:rPr>
        <w:t>Deve possibilitar a configuração dos agentes a partir de uma console web central. Esta console deverá viabilizar a configuração de:</w:t>
      </w:r>
    </w:p>
    <w:p w:rsidR="00440833" w:rsidRPr="00E9692B" w:rsidRDefault="00440833" w:rsidP="00D54231">
      <w:pPr>
        <w:pStyle w:val="PargrafodaLista"/>
        <w:widowControl w:val="0"/>
        <w:numPr>
          <w:ilvl w:val="0"/>
          <w:numId w:val="22"/>
        </w:numPr>
        <w:suppressAutoHyphens w:val="0"/>
        <w:spacing w:after="0"/>
        <w:ind w:left="0" w:firstLine="284"/>
        <w:rPr>
          <w:color w:val="000000"/>
        </w:rPr>
      </w:pPr>
      <w:r w:rsidRPr="00E9692B">
        <w:rPr>
          <w:color w:val="000000"/>
        </w:rPr>
        <w:t>Monitoração de processos do sistema;</w:t>
      </w:r>
    </w:p>
    <w:p w:rsidR="00440833" w:rsidRPr="00E9692B" w:rsidRDefault="00440833" w:rsidP="00D54231">
      <w:pPr>
        <w:pStyle w:val="PargrafodaLista"/>
        <w:widowControl w:val="0"/>
        <w:numPr>
          <w:ilvl w:val="0"/>
          <w:numId w:val="22"/>
        </w:numPr>
        <w:suppressAutoHyphens w:val="0"/>
        <w:spacing w:after="0"/>
        <w:ind w:left="0" w:firstLine="284"/>
        <w:rPr>
          <w:color w:val="000000"/>
        </w:rPr>
      </w:pPr>
      <w:r w:rsidRPr="00E9692B">
        <w:rPr>
          <w:color w:val="000000"/>
        </w:rPr>
        <w:t>Monitoração de grupos de processos do sistema;</w:t>
      </w:r>
    </w:p>
    <w:p w:rsidR="00440833" w:rsidRPr="00E9692B" w:rsidRDefault="00440833" w:rsidP="00D54231">
      <w:pPr>
        <w:pStyle w:val="PargrafodaLista"/>
        <w:widowControl w:val="0"/>
        <w:numPr>
          <w:ilvl w:val="0"/>
          <w:numId w:val="22"/>
        </w:numPr>
        <w:suppressAutoHyphens w:val="0"/>
        <w:spacing w:after="0"/>
        <w:ind w:left="0" w:firstLine="284"/>
        <w:rPr>
          <w:color w:val="000000"/>
        </w:rPr>
      </w:pPr>
      <w:r w:rsidRPr="00E9692B">
        <w:rPr>
          <w:color w:val="000000"/>
        </w:rPr>
        <w:t xml:space="preserve">Monitoração de arquivos de </w:t>
      </w:r>
      <w:proofErr w:type="spellStart"/>
      <w:r w:rsidRPr="00E9692B">
        <w:rPr>
          <w:i/>
          <w:color w:val="000000"/>
        </w:rPr>
        <w:t>log</w:t>
      </w:r>
      <w:proofErr w:type="spellEnd"/>
      <w:r w:rsidRPr="00E9692B">
        <w:rPr>
          <w:color w:val="000000"/>
        </w:rPr>
        <w:t>;</w:t>
      </w:r>
    </w:p>
    <w:p w:rsidR="00440833" w:rsidRPr="00E9692B" w:rsidRDefault="00440833" w:rsidP="00D54231">
      <w:pPr>
        <w:pStyle w:val="PargrafodaLista"/>
        <w:widowControl w:val="0"/>
        <w:numPr>
          <w:ilvl w:val="0"/>
          <w:numId w:val="22"/>
        </w:numPr>
        <w:suppressAutoHyphens w:val="0"/>
        <w:spacing w:after="0"/>
        <w:ind w:left="0" w:firstLine="284"/>
        <w:rPr>
          <w:color w:val="000000"/>
        </w:rPr>
      </w:pPr>
      <w:r w:rsidRPr="00E9692B">
        <w:rPr>
          <w:color w:val="000000"/>
        </w:rPr>
        <w:t>Monitoração de eventos do Windows (</w:t>
      </w:r>
      <w:proofErr w:type="spellStart"/>
      <w:r w:rsidRPr="00E9692B">
        <w:rPr>
          <w:i/>
          <w:color w:val="000000"/>
        </w:rPr>
        <w:t>Event</w:t>
      </w:r>
      <w:proofErr w:type="spellEnd"/>
      <w:r w:rsidRPr="00E9692B">
        <w:rPr>
          <w:i/>
          <w:color w:val="000000"/>
        </w:rPr>
        <w:t xml:space="preserve"> </w:t>
      </w:r>
      <w:proofErr w:type="spellStart"/>
      <w:r w:rsidRPr="00E9692B">
        <w:rPr>
          <w:i/>
          <w:color w:val="000000"/>
        </w:rPr>
        <w:t>Log</w:t>
      </w:r>
      <w:proofErr w:type="spellEnd"/>
      <w:r w:rsidRPr="00E9692B">
        <w:rPr>
          <w:color w:val="000000"/>
        </w:rPr>
        <w:t>);</w:t>
      </w:r>
    </w:p>
    <w:p w:rsidR="00440833" w:rsidRPr="00E9692B" w:rsidRDefault="00440833" w:rsidP="0071701B">
      <w:pPr>
        <w:widowControl w:val="0"/>
        <w:suppressAutoHyphens w:val="0"/>
        <w:spacing w:after="0"/>
        <w:ind w:firstLine="284"/>
        <w:rPr>
          <w:color w:val="000000"/>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sz w:val="24"/>
          <w:szCs w:val="24"/>
          <w:u w:val="thick"/>
        </w:rPr>
      </w:pPr>
      <w:r w:rsidRPr="00E9692B">
        <w:rPr>
          <w:rFonts w:ascii="Arial" w:hAnsi="Arial" w:cs="Arial"/>
          <w:sz w:val="24"/>
          <w:szCs w:val="24"/>
          <w:u w:val="thick"/>
        </w:rPr>
        <w:t>DO SERVIÇO DE DESENVOLVIMENTO DE NOVAS APLICAÇÕES</w:t>
      </w:r>
    </w:p>
    <w:p w:rsidR="00440833" w:rsidRPr="00E9692B" w:rsidRDefault="00440833" w:rsidP="0071701B">
      <w:pPr>
        <w:spacing w:after="0"/>
        <w:rPr>
          <w:lang w:eastAsia="en-US"/>
        </w:rPr>
      </w:pPr>
    </w:p>
    <w:p w:rsidR="00440833" w:rsidRPr="00E9692B" w:rsidRDefault="00440833" w:rsidP="0071701B">
      <w:pPr>
        <w:pStyle w:val="PargrafodaLista"/>
        <w:numPr>
          <w:ilvl w:val="1"/>
          <w:numId w:val="1"/>
        </w:numPr>
        <w:tabs>
          <w:tab w:val="left" w:pos="567"/>
        </w:tabs>
        <w:spacing w:after="0"/>
        <w:ind w:left="0" w:firstLine="0"/>
      </w:pPr>
      <w:r w:rsidRPr="00E9692B">
        <w:t>Entre os objetivos estratégicos da área de TI do governo encontra-se a necessidade de evolução das integrações entre as aplicações em uso, bem como a criação e reconstrução de diversas outras aplicações, com diversos níveis de complexidade, as quais compõem o acervo do sistema de informações do Município. A contratação esporádica do serviço de desenvolvimento de novas aplicações reside na necessidade de possíveis conexões e integrações futuras, entre softwares e plataformas Contratadas, que compõem o acervo da máquina pública, para garantir as conexões entre estes sistemas, suas estruturas de dados e um melhor</w:t>
      </w:r>
      <w:r w:rsidR="00326B97" w:rsidRPr="00E9692B">
        <w:t xml:space="preserve"> </w:t>
      </w:r>
      <w:r w:rsidRPr="00E9692B">
        <w:t xml:space="preserve">nível de processamento, respeitando-se o limite de uso e intervenção, conforme preceitua as tratativas jurídicas de propriedade de cada um </w:t>
      </w:r>
      <w:r w:rsidRPr="00E9692B">
        <w:lastRenderedPageBreak/>
        <w:t>deles. Cabe ainda, o desenvolvimento de outras funcionalidades, à critério da Prefeitura, não existentes originariamente na solução Contratada, para atender outras particularidades organizacionais e de sistema, próprias do interesse da administração pública.</w:t>
      </w:r>
    </w:p>
    <w:p w:rsidR="00440833" w:rsidRPr="00E9692B" w:rsidRDefault="00440833" w:rsidP="0071701B">
      <w:pPr>
        <w:pStyle w:val="PargrafodaLista"/>
        <w:numPr>
          <w:ilvl w:val="1"/>
          <w:numId w:val="1"/>
        </w:numPr>
        <w:tabs>
          <w:tab w:val="left" w:pos="567"/>
        </w:tabs>
        <w:spacing w:after="0"/>
        <w:ind w:left="0" w:firstLine="0"/>
      </w:pPr>
      <w:r w:rsidRPr="00E9692B">
        <w:t>Esse serviço compreende o desenvolvimento de novas funções e aplicações englobando a modelagem de negócio, a análise e levantamento de requisitos, a construção/atualização de artefatos de documentação e do código-fonte, a execução de testes e demais atividades descritas no processo de desenvolvimento de implementação de melhorias, adaptações, evoluções e customização, baseadas em pontos de função.</w:t>
      </w:r>
    </w:p>
    <w:p w:rsidR="00440833" w:rsidRPr="00E9692B" w:rsidRDefault="00440833" w:rsidP="0071701B">
      <w:pPr>
        <w:pStyle w:val="PargrafodaLista"/>
        <w:numPr>
          <w:ilvl w:val="1"/>
          <w:numId w:val="1"/>
        </w:numPr>
        <w:tabs>
          <w:tab w:val="left" w:pos="567"/>
        </w:tabs>
        <w:spacing w:after="0"/>
        <w:ind w:left="0" w:firstLine="0"/>
      </w:pPr>
      <w:r w:rsidRPr="00E9692B">
        <w:t>Será utilizado o instrumento de Ordem de Serviço, emitido pela SEPLAG, como ferramenta de demanda à CONTRATADA e a remuneração e o faturamento, correspondente à execução do serviço corresponderá, será igual a quantidade máxima total de pontos de função homologados pela CONTRATANTE, após avaliação e aprovação desse serviço realizado, mediante assinatura do Termo de Aceite Definitivo.</w:t>
      </w:r>
    </w:p>
    <w:p w:rsidR="00440833" w:rsidRPr="00E9692B" w:rsidRDefault="00440833" w:rsidP="0071701B">
      <w:pPr>
        <w:pStyle w:val="PargrafodaLista"/>
        <w:numPr>
          <w:ilvl w:val="1"/>
          <w:numId w:val="1"/>
        </w:numPr>
        <w:tabs>
          <w:tab w:val="left" w:pos="567"/>
        </w:tabs>
        <w:spacing w:after="0"/>
        <w:ind w:left="0" w:firstLine="0"/>
      </w:pPr>
      <w:r w:rsidRPr="00E9692B">
        <w:t>A garantia para os serviços prestados será obrigatória, conforme critérios especificados nos requisitos técnicos da contratação. A garantia deverá ser prestada durante toda a vigência do CONTRATO e se estenderá até 120 (cento e vinte) dias após seu encerramento.</w:t>
      </w:r>
    </w:p>
    <w:p w:rsidR="00440833" w:rsidRPr="00E9692B" w:rsidRDefault="00440833" w:rsidP="0071701B">
      <w:pPr>
        <w:spacing w:after="0"/>
        <w:rPr>
          <w:u w:val="thick"/>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b w:val="0"/>
          <w:sz w:val="24"/>
          <w:szCs w:val="24"/>
          <w:u w:val="thick"/>
        </w:rPr>
      </w:pPr>
      <w:r w:rsidRPr="00E9692B">
        <w:rPr>
          <w:rFonts w:ascii="Arial" w:hAnsi="Arial" w:cs="Arial"/>
          <w:sz w:val="24"/>
          <w:szCs w:val="24"/>
          <w:u w:val="thick"/>
        </w:rPr>
        <w:t xml:space="preserve">DO VALOR </w:t>
      </w:r>
      <w:r w:rsidR="00326B97" w:rsidRPr="00E9692B">
        <w:rPr>
          <w:rFonts w:ascii="Arial" w:hAnsi="Arial" w:cs="Arial"/>
          <w:sz w:val="24"/>
          <w:szCs w:val="24"/>
          <w:u w:val="thick"/>
        </w:rPr>
        <w:t>DA</w:t>
      </w:r>
      <w:r w:rsidRPr="00E9692B">
        <w:rPr>
          <w:rFonts w:ascii="Arial" w:hAnsi="Arial" w:cs="Arial"/>
          <w:sz w:val="24"/>
          <w:szCs w:val="24"/>
          <w:u w:val="thick"/>
        </w:rPr>
        <w:t xml:space="preserve"> CONTRATAÇÃO</w:t>
      </w:r>
    </w:p>
    <w:p w:rsidR="00440833" w:rsidRPr="00E9692B" w:rsidRDefault="00440833" w:rsidP="0071701B">
      <w:pPr>
        <w:pStyle w:val="PargrafodaLista"/>
        <w:tabs>
          <w:tab w:val="left" w:pos="426"/>
          <w:tab w:val="left" w:pos="709"/>
        </w:tabs>
        <w:spacing w:after="0"/>
        <w:ind w:left="0"/>
        <w:rPr>
          <w:b/>
        </w:rPr>
      </w:pPr>
    </w:p>
    <w:p w:rsidR="0022649C" w:rsidRPr="00E9692B" w:rsidRDefault="00440833" w:rsidP="0022649C">
      <w:pPr>
        <w:pStyle w:val="PargrafodaLista"/>
        <w:numPr>
          <w:ilvl w:val="1"/>
          <w:numId w:val="1"/>
        </w:numPr>
        <w:tabs>
          <w:tab w:val="left" w:pos="0"/>
          <w:tab w:val="left" w:pos="567"/>
          <w:tab w:val="left" w:pos="709"/>
        </w:tabs>
        <w:spacing w:after="0"/>
        <w:ind w:left="0" w:firstLine="0"/>
        <w:rPr>
          <w:b/>
        </w:rPr>
      </w:pPr>
      <w:r w:rsidRPr="00E9692B">
        <w:t xml:space="preserve">O </w:t>
      </w:r>
      <w:r w:rsidR="00067928" w:rsidRPr="00E9692B">
        <w:t>valor da</w:t>
      </w:r>
      <w:r w:rsidRPr="00E9692B">
        <w:t xml:space="preserve"> contratação </w:t>
      </w:r>
      <w:r w:rsidR="00067928" w:rsidRPr="00E9692B">
        <w:t>será o que já vem sendo praticado no âmbito do Contrato nº 221/2023, com os preços atualizados, no que concerne somente à reposição das perdas inflacionárias, com a utilização do Índice Governamental IPCA (IBGE) acumulado nos últimos 12 (doze) meses, ao percentual de 3,93%</w:t>
      </w:r>
      <w:r w:rsidR="004B6CBA" w:rsidRPr="00E9692B">
        <w:t xml:space="preserve">, o que corresponde ao valor de R$ 2.153.808,00 (Dois milhões, cento e </w:t>
      </w:r>
      <w:proofErr w:type="spellStart"/>
      <w:r w:rsidR="004B6CBA" w:rsidRPr="00E9692B">
        <w:t>cinquenta</w:t>
      </w:r>
      <w:proofErr w:type="spellEnd"/>
      <w:r w:rsidR="004B6CBA" w:rsidRPr="00E9692B">
        <w:t xml:space="preserve"> e três mil e oitocentos e oito reais) para o período de 01 (um) ano</w:t>
      </w:r>
      <w:r w:rsidR="0022649C" w:rsidRPr="00E9692B">
        <w:t>.</w:t>
      </w:r>
    </w:p>
    <w:p w:rsidR="00440833" w:rsidRPr="00E9692B" w:rsidRDefault="00440833" w:rsidP="0071701B">
      <w:pPr>
        <w:pStyle w:val="PargrafodaLista"/>
        <w:tabs>
          <w:tab w:val="left" w:pos="426"/>
          <w:tab w:val="left" w:pos="709"/>
        </w:tabs>
        <w:spacing w:after="0"/>
        <w:ind w:left="0"/>
        <w:rPr>
          <w:b/>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b w:val="0"/>
          <w:sz w:val="24"/>
          <w:szCs w:val="24"/>
          <w:u w:val="thick"/>
        </w:rPr>
      </w:pPr>
      <w:r w:rsidRPr="00E9692B">
        <w:rPr>
          <w:rFonts w:ascii="Arial" w:hAnsi="Arial" w:cs="Arial"/>
          <w:sz w:val="24"/>
          <w:szCs w:val="24"/>
          <w:u w:val="thick"/>
        </w:rPr>
        <w:t>DO PAGAMENTO E CONDIÇÕES DE EXECUÇÃO</w:t>
      </w:r>
    </w:p>
    <w:p w:rsidR="00440833" w:rsidRPr="00E9692B" w:rsidRDefault="00440833" w:rsidP="0071701B">
      <w:pPr>
        <w:pStyle w:val="PargrafodaLista"/>
        <w:tabs>
          <w:tab w:val="left" w:pos="-284"/>
          <w:tab w:val="left" w:pos="284"/>
          <w:tab w:val="left" w:pos="426"/>
          <w:tab w:val="left" w:pos="709"/>
        </w:tabs>
        <w:spacing w:after="0"/>
        <w:ind w:left="0"/>
      </w:pPr>
    </w:p>
    <w:p w:rsidR="00A01D3B" w:rsidRPr="00E9692B" w:rsidRDefault="00AD3823" w:rsidP="0071701B">
      <w:pPr>
        <w:pStyle w:val="PargrafodaLista"/>
        <w:tabs>
          <w:tab w:val="left" w:pos="-284"/>
          <w:tab w:val="left" w:pos="284"/>
          <w:tab w:val="left" w:pos="426"/>
          <w:tab w:val="left" w:pos="709"/>
        </w:tabs>
        <w:spacing w:after="0"/>
        <w:ind w:left="0"/>
      </w:pPr>
      <w:r w:rsidRPr="00E9692B">
        <w:t xml:space="preserve">O objeto da presente contratação emergencial </w:t>
      </w:r>
      <w:r w:rsidR="00440833" w:rsidRPr="00E9692B">
        <w:t>deverá:</w:t>
      </w:r>
    </w:p>
    <w:p w:rsidR="00440833" w:rsidRPr="00E9692B" w:rsidRDefault="00440833" w:rsidP="00381885">
      <w:pPr>
        <w:pStyle w:val="PargrafodaLista"/>
        <w:numPr>
          <w:ilvl w:val="1"/>
          <w:numId w:val="1"/>
        </w:numPr>
        <w:tabs>
          <w:tab w:val="left" w:pos="0"/>
          <w:tab w:val="left" w:pos="567"/>
          <w:tab w:val="left" w:pos="709"/>
        </w:tabs>
        <w:spacing w:after="0"/>
        <w:ind w:left="0" w:firstLine="0"/>
        <w:rPr>
          <w:b/>
        </w:rPr>
      </w:pPr>
      <w:r w:rsidRPr="00E9692B">
        <w:t>Ser entregue</w:t>
      </w:r>
      <w:r w:rsidR="00A01D3B" w:rsidRPr="00E9692B">
        <w:t>,</w:t>
      </w:r>
      <w:r w:rsidRPr="00E9692B">
        <w:t xml:space="preserve"> conforme especificações constantes neste termo. Caso o serviço não corresponda ao exigido no instrumento con</w:t>
      </w:r>
      <w:r w:rsidR="00A01D3B" w:rsidRPr="00E9692B">
        <w:t>tratual</w:t>
      </w:r>
      <w:r w:rsidRPr="00E9692B">
        <w:t xml:space="preserve">, a Contratada deverá providenciar no prazo máximo de 03 (três) dias, contados da data de notificação expedida pela </w:t>
      </w:r>
      <w:r w:rsidR="00827ABA" w:rsidRPr="00E9692B">
        <w:t>C</w:t>
      </w:r>
      <w:r w:rsidRPr="00E9692B">
        <w:t>ontratante, a devida adequação, visando o atendimento das especificações, sem prejuízo da incidência das sanções previstas n</w:t>
      </w:r>
      <w:r w:rsidR="00827ABA" w:rsidRPr="00E9692B">
        <w:t xml:space="preserve">este </w:t>
      </w:r>
      <w:r w:rsidRPr="00E9692B">
        <w:t>instrumento,</w:t>
      </w:r>
      <w:r w:rsidR="00827ABA" w:rsidRPr="00E9692B">
        <w:t xml:space="preserve"> de acordo com a</w:t>
      </w:r>
      <w:r w:rsidRPr="00E9692B">
        <w:t xml:space="preserve"> Lei n.º 8.666/93 e no Código de Defesa do Consumidor.</w:t>
      </w:r>
    </w:p>
    <w:p w:rsidR="00440833" w:rsidRPr="00E9692B" w:rsidRDefault="00440833" w:rsidP="00381885">
      <w:pPr>
        <w:pStyle w:val="PargrafodaLista"/>
        <w:numPr>
          <w:ilvl w:val="1"/>
          <w:numId w:val="1"/>
        </w:numPr>
        <w:tabs>
          <w:tab w:val="left" w:pos="0"/>
          <w:tab w:val="left" w:pos="567"/>
          <w:tab w:val="left" w:pos="709"/>
        </w:tabs>
        <w:spacing w:after="0"/>
        <w:ind w:left="0" w:firstLine="0"/>
      </w:pPr>
      <w:r w:rsidRPr="00E9692B">
        <w:t>Os pagamentos serão efetuados</w:t>
      </w:r>
      <w:r w:rsidR="00827ABA" w:rsidRPr="00E9692B">
        <w:t>,</w:t>
      </w:r>
      <w:r w:rsidRPr="00E9692B">
        <w:t xml:space="preserve"> mediante crédito em conta corrente</w:t>
      </w:r>
      <w:r w:rsidR="00827ABA" w:rsidRPr="00E9692B">
        <w:t>,</w:t>
      </w:r>
      <w:r w:rsidRPr="00E9692B">
        <w:t xml:space="preserve"> devendo o fornecedor informar o número do banco, da agência e conta bancária, ou através de banco credenciado, a critério da Administração.</w:t>
      </w:r>
    </w:p>
    <w:p w:rsidR="004B6CBA" w:rsidRPr="00E9692B" w:rsidRDefault="00440833" w:rsidP="00381885">
      <w:pPr>
        <w:pStyle w:val="PargrafodaLista"/>
        <w:numPr>
          <w:ilvl w:val="1"/>
          <w:numId w:val="1"/>
        </w:numPr>
        <w:tabs>
          <w:tab w:val="left" w:pos="0"/>
          <w:tab w:val="left" w:pos="567"/>
          <w:tab w:val="left" w:pos="709"/>
        </w:tabs>
        <w:spacing w:after="0"/>
        <w:ind w:left="0" w:firstLine="0"/>
      </w:pPr>
      <w:r w:rsidRPr="00E9692B">
        <w:t xml:space="preserve">O prazo do pagamento devido não será superior a 30 (trinta) dias após o recebimento do objeto </w:t>
      </w:r>
      <w:r w:rsidR="00827ABA" w:rsidRPr="00E9692B">
        <w:t>contratad</w:t>
      </w:r>
      <w:r w:rsidRPr="00E9692B">
        <w:t>o, equivalente aos serviços efetivamente prestados, mediante apresentação da nota fiscal/fatura devidamente atestada pelo setor requisitante.</w:t>
      </w:r>
    </w:p>
    <w:p w:rsidR="00440833" w:rsidRPr="00E9692B" w:rsidRDefault="00440833" w:rsidP="00381885">
      <w:pPr>
        <w:pStyle w:val="PargrafodaLista"/>
        <w:numPr>
          <w:ilvl w:val="1"/>
          <w:numId w:val="1"/>
        </w:numPr>
        <w:tabs>
          <w:tab w:val="left" w:pos="0"/>
          <w:tab w:val="left" w:pos="567"/>
          <w:tab w:val="left" w:pos="709"/>
        </w:tabs>
        <w:spacing w:after="0"/>
        <w:ind w:left="0" w:firstLine="0"/>
      </w:pPr>
      <w:r w:rsidRPr="00E9692B">
        <w:t>As Notas Fiscais relativas aos serviços prestados serão emitidas e entregues</w:t>
      </w:r>
      <w:r w:rsidR="00827ABA" w:rsidRPr="00E9692B">
        <w:t>,</w:t>
      </w:r>
      <w:r w:rsidR="00381885" w:rsidRPr="00E9692B">
        <w:t xml:space="preserve"> conforme endereço: </w:t>
      </w:r>
      <w:r w:rsidRPr="00E9692B">
        <w:t xml:space="preserve">PREFEITURA MUNICIPAL DE OLINDA, CNPJ nº 10.404.184/0001-09, Secretaria da Fazenda– SEFAZ, localizada na </w:t>
      </w:r>
      <w:r w:rsidRPr="00E9692B">
        <w:rPr>
          <w:color w:val="auto"/>
          <w:shd w:val="clear" w:color="auto" w:fill="FFFFFF"/>
        </w:rPr>
        <w:t xml:space="preserve">Av. Santos Dumont, 177 – </w:t>
      </w:r>
      <w:proofErr w:type="spellStart"/>
      <w:r w:rsidRPr="00E9692B">
        <w:rPr>
          <w:color w:val="auto"/>
          <w:shd w:val="clear" w:color="auto" w:fill="FFFFFF"/>
        </w:rPr>
        <w:t>Varadouro</w:t>
      </w:r>
      <w:proofErr w:type="spellEnd"/>
      <w:r w:rsidRPr="00E9692B">
        <w:rPr>
          <w:color w:val="auto"/>
          <w:shd w:val="clear" w:color="auto" w:fill="FFFFFF"/>
        </w:rPr>
        <w:t xml:space="preserve"> – CEP: 53010-230, </w:t>
      </w:r>
      <w:r w:rsidRPr="00E9692B">
        <w:t>Olinda, Pernambuco.</w:t>
      </w:r>
    </w:p>
    <w:p w:rsidR="006C13C2" w:rsidRPr="00E9692B" w:rsidRDefault="006C13C2" w:rsidP="006C13C2">
      <w:pPr>
        <w:pStyle w:val="PargrafodaLista"/>
        <w:numPr>
          <w:ilvl w:val="1"/>
          <w:numId w:val="1"/>
        </w:numPr>
        <w:tabs>
          <w:tab w:val="left" w:pos="0"/>
          <w:tab w:val="left" w:pos="567"/>
          <w:tab w:val="left" w:pos="709"/>
        </w:tabs>
        <w:spacing w:after="0"/>
        <w:ind w:left="0" w:firstLine="0"/>
      </w:pPr>
      <w:r w:rsidRPr="00E9692B">
        <w:lastRenderedPageBreak/>
        <w:t>Nos casos de eventuais atrasos de pagamento, verificados por culpa única e exclusiva da CONTRATANTE, fica convencionado que a taxa de atualização financeira será calculada mediante a aplicação da seguinte fórmula:</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tblPr>
      <w:tblGrid>
        <w:gridCol w:w="5245"/>
      </w:tblGrid>
      <w:tr w:rsidR="006C13C2" w:rsidRPr="00E9692B" w:rsidTr="006C13C2">
        <w:trPr>
          <w:trHeight w:val="325"/>
          <w:jc w:val="center"/>
        </w:trPr>
        <w:tc>
          <w:tcPr>
            <w:tcW w:w="5245"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rsidR="006C13C2" w:rsidRPr="00E9692B" w:rsidRDefault="006C13C2" w:rsidP="00356D24">
            <w:pPr>
              <w:pStyle w:val="SemEspaamento"/>
              <w:spacing w:before="240" w:after="240"/>
              <w:jc w:val="center"/>
              <w:rPr>
                <w:rFonts w:ascii="Arial" w:hAnsi="Arial" w:cs="Arial"/>
                <w:b/>
                <w:bCs/>
                <w:color w:val="FFFFFF" w:themeColor="background1"/>
                <w:sz w:val="16"/>
                <w:szCs w:val="16"/>
              </w:rPr>
            </w:pPr>
            <w:r w:rsidRPr="00E9692B">
              <w:rPr>
                <w:rFonts w:ascii="Arial" w:hAnsi="Arial" w:cs="Arial"/>
                <w:b/>
                <w:bCs/>
                <w:sz w:val="16"/>
                <w:szCs w:val="16"/>
              </w:rPr>
              <w:t>EM = I x N x VP</w:t>
            </w:r>
          </w:p>
        </w:tc>
      </w:tr>
    </w:tbl>
    <w:p w:rsidR="006C13C2" w:rsidRPr="00E9692B" w:rsidRDefault="006C13C2" w:rsidP="006C13C2">
      <w:pPr>
        <w:pStyle w:val="PargrafodaLista"/>
        <w:widowControl w:val="0"/>
        <w:spacing w:before="120" w:line="360" w:lineRule="auto"/>
        <w:ind w:left="360" w:right="-1418"/>
      </w:pPr>
      <w:r w:rsidRPr="00E9692B">
        <w:t>Onde:</w:t>
      </w:r>
    </w:p>
    <w:tbl>
      <w:tblPr>
        <w:tblStyle w:val="Tabelacomgrade"/>
        <w:tblW w:w="5104" w:type="dxa"/>
        <w:jc w:val="center"/>
        <w:tblInd w:w="284"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878"/>
        <w:gridCol w:w="4226"/>
      </w:tblGrid>
      <w:tr w:rsidR="006C13C2" w:rsidRPr="00E9692B" w:rsidTr="006C13C2">
        <w:trPr>
          <w:trHeight w:val="232"/>
          <w:jc w:val="center"/>
        </w:trPr>
        <w:tc>
          <w:tcPr>
            <w:tcW w:w="878" w:type="dxa"/>
            <w:shd w:val="clear" w:color="auto" w:fill="33608E"/>
            <w:vAlign w:val="center"/>
          </w:tcPr>
          <w:p w:rsidR="006C13C2" w:rsidRPr="00E9692B" w:rsidRDefault="006C13C2" w:rsidP="00356D24">
            <w:pPr>
              <w:jc w:val="center"/>
              <w:rPr>
                <w:b/>
                <w:color w:val="FFFFFF" w:themeColor="background1"/>
                <w:sz w:val="16"/>
                <w:szCs w:val="16"/>
              </w:rPr>
            </w:pPr>
            <w:r w:rsidRPr="00E9692B">
              <w:rPr>
                <w:b/>
                <w:color w:val="FFFFFF" w:themeColor="background1"/>
                <w:sz w:val="16"/>
                <w:szCs w:val="16"/>
              </w:rPr>
              <w:t>SIGLA</w:t>
            </w:r>
          </w:p>
        </w:tc>
        <w:tc>
          <w:tcPr>
            <w:tcW w:w="4226" w:type="dxa"/>
            <w:shd w:val="clear" w:color="auto" w:fill="33608E"/>
            <w:vAlign w:val="center"/>
          </w:tcPr>
          <w:p w:rsidR="006C13C2" w:rsidRPr="00E9692B" w:rsidRDefault="006C13C2" w:rsidP="00356D24">
            <w:pPr>
              <w:jc w:val="center"/>
              <w:rPr>
                <w:b/>
                <w:color w:val="FFFFFF" w:themeColor="background1"/>
                <w:sz w:val="16"/>
                <w:szCs w:val="16"/>
              </w:rPr>
            </w:pPr>
            <w:r w:rsidRPr="00E9692B">
              <w:rPr>
                <w:b/>
                <w:color w:val="FFFFFF" w:themeColor="background1"/>
                <w:sz w:val="16"/>
                <w:szCs w:val="16"/>
              </w:rPr>
              <w:t>SIGNIFICADO/ DESCRIÇÃO</w:t>
            </w:r>
          </w:p>
        </w:tc>
      </w:tr>
      <w:tr w:rsidR="006C13C2" w:rsidRPr="00E9692B" w:rsidTr="006C13C2">
        <w:trPr>
          <w:trHeight w:val="167"/>
          <w:jc w:val="center"/>
        </w:trPr>
        <w:tc>
          <w:tcPr>
            <w:tcW w:w="878" w:type="dxa"/>
            <w:shd w:val="clear" w:color="auto" w:fill="FFFFFF" w:themeFill="background1"/>
            <w:vAlign w:val="center"/>
          </w:tcPr>
          <w:p w:rsidR="006C13C2" w:rsidRPr="00E9692B" w:rsidRDefault="006C13C2" w:rsidP="00356D24">
            <w:pPr>
              <w:jc w:val="center"/>
              <w:rPr>
                <w:b/>
                <w:color w:val="2C333D"/>
                <w:sz w:val="16"/>
                <w:szCs w:val="16"/>
              </w:rPr>
            </w:pPr>
            <w:r w:rsidRPr="00E9692B">
              <w:rPr>
                <w:b/>
                <w:color w:val="2C333D"/>
                <w:sz w:val="16"/>
                <w:szCs w:val="16"/>
              </w:rPr>
              <w:t>EM</w:t>
            </w:r>
          </w:p>
        </w:tc>
        <w:tc>
          <w:tcPr>
            <w:tcW w:w="4226" w:type="dxa"/>
            <w:shd w:val="clear" w:color="auto" w:fill="FFFFFF" w:themeFill="background1"/>
            <w:vAlign w:val="center"/>
          </w:tcPr>
          <w:p w:rsidR="006C13C2" w:rsidRPr="00E9692B" w:rsidRDefault="006C13C2" w:rsidP="00356D24">
            <w:pPr>
              <w:jc w:val="center"/>
              <w:rPr>
                <w:b/>
                <w:color w:val="2C333D"/>
                <w:sz w:val="16"/>
                <w:szCs w:val="16"/>
              </w:rPr>
            </w:pPr>
            <w:r w:rsidRPr="00E9692B">
              <w:rPr>
                <w:b/>
                <w:color w:val="2C333D"/>
                <w:sz w:val="16"/>
                <w:szCs w:val="16"/>
              </w:rPr>
              <w:t>Encargos Moratórios</w:t>
            </w:r>
          </w:p>
        </w:tc>
      </w:tr>
      <w:tr w:rsidR="006C13C2" w:rsidRPr="00E9692B" w:rsidTr="006C13C2">
        <w:trPr>
          <w:trHeight w:val="398"/>
          <w:jc w:val="center"/>
        </w:trPr>
        <w:tc>
          <w:tcPr>
            <w:tcW w:w="878" w:type="dxa"/>
            <w:shd w:val="clear" w:color="auto" w:fill="D9D9D9" w:themeFill="background1" w:themeFillShade="D9"/>
            <w:vAlign w:val="center"/>
          </w:tcPr>
          <w:p w:rsidR="006C13C2" w:rsidRPr="00E9692B" w:rsidRDefault="006C13C2" w:rsidP="00356D24">
            <w:pPr>
              <w:jc w:val="center"/>
              <w:rPr>
                <w:b/>
                <w:color w:val="2C333D"/>
                <w:sz w:val="16"/>
                <w:szCs w:val="16"/>
              </w:rPr>
            </w:pPr>
            <w:r w:rsidRPr="00E9692B">
              <w:rPr>
                <w:b/>
                <w:color w:val="2C333D"/>
                <w:sz w:val="16"/>
                <w:szCs w:val="16"/>
              </w:rPr>
              <w:t>N</w:t>
            </w:r>
          </w:p>
        </w:tc>
        <w:tc>
          <w:tcPr>
            <w:tcW w:w="4226" w:type="dxa"/>
            <w:shd w:val="clear" w:color="auto" w:fill="D9D9D9" w:themeFill="background1" w:themeFillShade="D9"/>
            <w:vAlign w:val="center"/>
          </w:tcPr>
          <w:p w:rsidR="006C13C2" w:rsidRPr="00E9692B" w:rsidRDefault="006C13C2" w:rsidP="00356D24">
            <w:pPr>
              <w:jc w:val="center"/>
              <w:rPr>
                <w:b/>
                <w:color w:val="2C333D"/>
                <w:sz w:val="16"/>
                <w:szCs w:val="16"/>
              </w:rPr>
            </w:pPr>
            <w:r w:rsidRPr="00E9692B">
              <w:rPr>
                <w:b/>
                <w:color w:val="2C333D"/>
                <w:sz w:val="16"/>
                <w:szCs w:val="16"/>
              </w:rPr>
              <w:t>Número de dias entre a data prevista para o pagamento e a do efetivo pagamento.</w:t>
            </w:r>
          </w:p>
        </w:tc>
      </w:tr>
      <w:tr w:rsidR="006C13C2" w:rsidRPr="00E9692B" w:rsidTr="006C13C2">
        <w:trPr>
          <w:trHeight w:val="292"/>
          <w:jc w:val="center"/>
        </w:trPr>
        <w:tc>
          <w:tcPr>
            <w:tcW w:w="878" w:type="dxa"/>
            <w:shd w:val="clear" w:color="auto" w:fill="FFFFFF" w:themeFill="background1"/>
            <w:vAlign w:val="center"/>
          </w:tcPr>
          <w:p w:rsidR="006C13C2" w:rsidRPr="00E9692B" w:rsidRDefault="006C13C2" w:rsidP="00356D24">
            <w:pPr>
              <w:jc w:val="center"/>
              <w:rPr>
                <w:b/>
                <w:color w:val="2C333D"/>
                <w:sz w:val="16"/>
                <w:szCs w:val="16"/>
              </w:rPr>
            </w:pPr>
            <w:r w:rsidRPr="00E9692B">
              <w:rPr>
                <w:b/>
                <w:color w:val="2C333D"/>
                <w:sz w:val="16"/>
                <w:szCs w:val="16"/>
              </w:rPr>
              <w:t>VP</w:t>
            </w:r>
          </w:p>
        </w:tc>
        <w:tc>
          <w:tcPr>
            <w:tcW w:w="4226" w:type="dxa"/>
            <w:shd w:val="clear" w:color="auto" w:fill="FFFFFF" w:themeFill="background1"/>
            <w:vAlign w:val="center"/>
          </w:tcPr>
          <w:p w:rsidR="006C13C2" w:rsidRPr="00E9692B" w:rsidRDefault="006C13C2" w:rsidP="00356D24">
            <w:pPr>
              <w:jc w:val="center"/>
              <w:rPr>
                <w:b/>
                <w:color w:val="2C333D"/>
                <w:sz w:val="16"/>
                <w:szCs w:val="16"/>
              </w:rPr>
            </w:pPr>
            <w:r w:rsidRPr="00E9692B">
              <w:rPr>
                <w:b/>
                <w:color w:val="2C333D"/>
                <w:sz w:val="16"/>
                <w:szCs w:val="16"/>
              </w:rPr>
              <w:t>Valor da parcela a se paga.</w:t>
            </w:r>
          </w:p>
        </w:tc>
      </w:tr>
      <w:tr w:rsidR="006C13C2" w:rsidRPr="00E9692B" w:rsidTr="006C13C2">
        <w:trPr>
          <w:trHeight w:val="85"/>
          <w:jc w:val="center"/>
        </w:trPr>
        <w:tc>
          <w:tcPr>
            <w:tcW w:w="878" w:type="dxa"/>
            <w:shd w:val="clear" w:color="auto" w:fill="D9D9D9" w:themeFill="background1" w:themeFillShade="D9"/>
            <w:vAlign w:val="center"/>
          </w:tcPr>
          <w:p w:rsidR="006C13C2" w:rsidRPr="00E9692B" w:rsidRDefault="006C13C2" w:rsidP="00356D24">
            <w:pPr>
              <w:jc w:val="center"/>
              <w:rPr>
                <w:b/>
                <w:color w:val="2C333D"/>
                <w:sz w:val="16"/>
                <w:szCs w:val="16"/>
              </w:rPr>
            </w:pPr>
            <w:r w:rsidRPr="00E9692B">
              <w:rPr>
                <w:b/>
                <w:color w:val="2C333D"/>
                <w:sz w:val="16"/>
                <w:szCs w:val="16"/>
              </w:rPr>
              <w:t>TX</w:t>
            </w:r>
          </w:p>
        </w:tc>
        <w:tc>
          <w:tcPr>
            <w:tcW w:w="4226" w:type="dxa"/>
            <w:shd w:val="clear" w:color="auto" w:fill="D9D9D9" w:themeFill="background1" w:themeFillShade="D9"/>
            <w:vAlign w:val="center"/>
          </w:tcPr>
          <w:p w:rsidR="006C13C2" w:rsidRPr="00E9692B" w:rsidRDefault="006C13C2" w:rsidP="00356D24">
            <w:pPr>
              <w:jc w:val="center"/>
              <w:rPr>
                <w:b/>
                <w:color w:val="2C333D"/>
                <w:sz w:val="16"/>
                <w:szCs w:val="16"/>
              </w:rPr>
            </w:pPr>
            <w:r w:rsidRPr="00E9692B">
              <w:rPr>
                <w:b/>
                <w:color w:val="2C333D"/>
                <w:sz w:val="16"/>
                <w:szCs w:val="16"/>
              </w:rPr>
              <w:t>IPCA</w:t>
            </w:r>
          </w:p>
        </w:tc>
      </w:tr>
      <w:tr w:rsidR="006C13C2" w:rsidRPr="00E9692B" w:rsidTr="006C13C2">
        <w:trPr>
          <w:trHeight w:val="458"/>
          <w:jc w:val="center"/>
        </w:trPr>
        <w:tc>
          <w:tcPr>
            <w:tcW w:w="878" w:type="dxa"/>
            <w:shd w:val="clear" w:color="auto" w:fill="FFFFFF" w:themeFill="background1"/>
            <w:vAlign w:val="center"/>
          </w:tcPr>
          <w:p w:rsidR="006C13C2" w:rsidRPr="00E9692B" w:rsidRDefault="006C13C2" w:rsidP="00356D24">
            <w:pPr>
              <w:jc w:val="center"/>
              <w:rPr>
                <w:b/>
                <w:color w:val="2C333D"/>
                <w:sz w:val="16"/>
                <w:szCs w:val="16"/>
              </w:rPr>
            </w:pPr>
            <w:r w:rsidRPr="00E9692B">
              <w:rPr>
                <w:b/>
                <w:color w:val="2C333D"/>
                <w:sz w:val="16"/>
                <w:szCs w:val="16"/>
              </w:rPr>
              <w:t>I</w:t>
            </w:r>
          </w:p>
        </w:tc>
        <w:tc>
          <w:tcPr>
            <w:tcW w:w="4226" w:type="dxa"/>
            <w:shd w:val="clear" w:color="auto" w:fill="FFFFFF" w:themeFill="background1"/>
            <w:vAlign w:val="center"/>
          </w:tcPr>
          <w:p w:rsidR="006C13C2" w:rsidRPr="00E9692B" w:rsidRDefault="006C13C2" w:rsidP="00356D24">
            <w:pPr>
              <w:jc w:val="center"/>
              <w:rPr>
                <w:b/>
                <w:color w:val="2C333D"/>
                <w:sz w:val="16"/>
                <w:szCs w:val="16"/>
              </w:rPr>
            </w:pPr>
            <w:r w:rsidRPr="00E9692B">
              <w:rPr>
                <w:b/>
                <w:color w:val="2C333D"/>
                <w:sz w:val="16"/>
                <w:szCs w:val="16"/>
              </w:rPr>
              <w:t>Índice de atualização financeira, assim apurado:</w:t>
            </w:r>
          </w:p>
          <w:p w:rsidR="006C13C2" w:rsidRPr="00E9692B" w:rsidRDefault="006C13C2" w:rsidP="00356D24">
            <w:pPr>
              <w:jc w:val="center"/>
              <w:rPr>
                <w:b/>
                <w:color w:val="2C333D"/>
                <w:sz w:val="16"/>
                <w:szCs w:val="16"/>
              </w:rPr>
            </w:pPr>
            <w:r w:rsidRPr="00E9692B">
              <w:rPr>
                <w:b/>
                <w:color w:val="2C333D"/>
                <w:sz w:val="16"/>
                <w:szCs w:val="16"/>
              </w:rPr>
              <w:t xml:space="preserve">I = </w:t>
            </w:r>
            <m:oMath>
              <m:f>
                <m:fPr>
                  <m:ctrlPr>
                    <w:rPr>
                      <w:rFonts w:ascii="Cambria Math" w:hAnsi="Cambria Math"/>
                      <w:b/>
                      <w:i/>
                      <w:color w:val="2C333D"/>
                      <w:sz w:val="16"/>
                      <w:szCs w:val="16"/>
                    </w:rPr>
                  </m:ctrlPr>
                </m:fPr>
                <m:num>
                  <m:r>
                    <m:rPr>
                      <m:sty m:val="bi"/>
                    </m:rPr>
                    <w:rPr>
                      <w:color w:val="2C333D"/>
                      <w:sz w:val="16"/>
                      <w:szCs w:val="16"/>
                    </w:rPr>
                    <m:t>(</m:t>
                  </m:r>
                  <m:f>
                    <m:fPr>
                      <m:ctrlPr>
                        <w:rPr>
                          <w:rFonts w:ascii="Cambria Math" w:hAnsi="Cambria Math"/>
                          <w:b/>
                          <w:i/>
                          <w:color w:val="2C333D"/>
                          <w:sz w:val="16"/>
                          <w:szCs w:val="16"/>
                        </w:rPr>
                      </m:ctrlPr>
                    </m:fPr>
                    <m:num>
                      <m:r>
                        <m:rPr>
                          <m:sty m:val="bi"/>
                        </m:rPr>
                        <w:rPr>
                          <w:color w:val="2C333D"/>
                          <w:sz w:val="16"/>
                          <w:szCs w:val="16"/>
                        </w:rPr>
                        <m:t>TX</m:t>
                      </m:r>
                    </m:num>
                    <m:den>
                      <m:r>
                        <m:rPr>
                          <m:sty m:val="bi"/>
                        </m:rPr>
                        <w:rPr>
                          <w:color w:val="2C333D"/>
                          <w:sz w:val="16"/>
                          <w:szCs w:val="16"/>
                        </w:rPr>
                        <m:t>100</m:t>
                      </m:r>
                    </m:den>
                  </m:f>
                  <m:r>
                    <m:rPr>
                      <m:sty m:val="bi"/>
                    </m:rPr>
                    <w:rPr>
                      <w:color w:val="2C333D"/>
                      <w:sz w:val="16"/>
                      <w:szCs w:val="16"/>
                    </w:rPr>
                    <m:t>)</m:t>
                  </m:r>
                </m:num>
                <m:den>
                  <m:r>
                    <m:rPr>
                      <m:sty m:val="bi"/>
                    </m:rPr>
                    <w:rPr>
                      <w:color w:val="2C333D"/>
                      <w:sz w:val="16"/>
                      <w:szCs w:val="16"/>
                    </w:rPr>
                    <m:t>365</m:t>
                  </m:r>
                </m:den>
              </m:f>
            </m:oMath>
          </w:p>
        </w:tc>
      </w:tr>
    </w:tbl>
    <w:p w:rsidR="006C13C2" w:rsidRPr="00E9692B" w:rsidRDefault="006C13C2" w:rsidP="006C13C2">
      <w:pPr>
        <w:pStyle w:val="PargrafodaLista"/>
        <w:numPr>
          <w:ilvl w:val="1"/>
          <w:numId w:val="1"/>
        </w:numPr>
        <w:tabs>
          <w:tab w:val="left" w:pos="0"/>
          <w:tab w:val="left" w:pos="567"/>
          <w:tab w:val="left" w:pos="709"/>
        </w:tabs>
        <w:spacing w:after="0"/>
        <w:ind w:left="0" w:firstLine="0"/>
      </w:pPr>
      <w:r w:rsidRPr="00E9692B">
        <w:t>A atualização financeira prevista nesta cláusula será incluída na Nota Fiscal/Fatura do mês seguinte ao da ocorrência.</w:t>
      </w:r>
    </w:p>
    <w:p w:rsidR="00440833" w:rsidRPr="00E9692B" w:rsidRDefault="00440833" w:rsidP="0071701B">
      <w:pPr>
        <w:pStyle w:val="PargrafodaLista"/>
        <w:tabs>
          <w:tab w:val="left" w:pos="-284"/>
          <w:tab w:val="left" w:pos="284"/>
          <w:tab w:val="left" w:pos="426"/>
          <w:tab w:val="left" w:pos="709"/>
        </w:tabs>
        <w:spacing w:after="0"/>
        <w:ind w:left="0"/>
      </w:pPr>
    </w:p>
    <w:p w:rsidR="00440833" w:rsidRPr="00E9692B" w:rsidRDefault="00440833" w:rsidP="0071701B">
      <w:pPr>
        <w:pStyle w:val="Ttulo2"/>
        <w:numPr>
          <w:ilvl w:val="0"/>
          <w:numId w:val="1"/>
        </w:numPr>
        <w:tabs>
          <w:tab w:val="clear" w:pos="284"/>
        </w:tabs>
        <w:spacing w:after="0" w:line="240" w:lineRule="auto"/>
        <w:jc w:val="both"/>
        <w:rPr>
          <w:rFonts w:ascii="Arial" w:hAnsi="Arial" w:cs="Arial"/>
          <w:b w:val="0"/>
          <w:sz w:val="24"/>
          <w:szCs w:val="24"/>
          <w:u w:val="thick"/>
        </w:rPr>
      </w:pPr>
      <w:r w:rsidRPr="00E9692B">
        <w:rPr>
          <w:rFonts w:ascii="Arial" w:hAnsi="Arial" w:cs="Arial"/>
          <w:sz w:val="24"/>
          <w:szCs w:val="24"/>
          <w:u w:val="thick"/>
        </w:rPr>
        <w:t>DA VIGÊNCIA DO CONTRATO</w:t>
      </w:r>
    </w:p>
    <w:p w:rsidR="00E0054A" w:rsidRPr="00E9692B" w:rsidRDefault="00E0054A" w:rsidP="0071701B">
      <w:pPr>
        <w:pStyle w:val="PargrafodaLista"/>
        <w:tabs>
          <w:tab w:val="left" w:pos="426"/>
        </w:tabs>
        <w:suppressAutoHyphens w:val="0"/>
        <w:spacing w:after="0"/>
        <w:ind w:left="0"/>
        <w:rPr>
          <w:lang w:eastAsia="zh-CN" w:bidi="hi-IN"/>
        </w:rPr>
      </w:pPr>
    </w:p>
    <w:p w:rsidR="00D54231" w:rsidRPr="00E9692B" w:rsidRDefault="00D54231" w:rsidP="00D54231">
      <w:pPr>
        <w:pStyle w:val="PargrafodaLista"/>
        <w:numPr>
          <w:ilvl w:val="1"/>
          <w:numId w:val="1"/>
        </w:numPr>
        <w:tabs>
          <w:tab w:val="left" w:pos="0"/>
          <w:tab w:val="left" w:pos="567"/>
        </w:tabs>
        <w:suppressAutoHyphens w:val="0"/>
        <w:spacing w:after="0"/>
        <w:ind w:left="0" w:firstLine="0"/>
        <w:rPr>
          <w:bCs/>
          <w:lang w:eastAsia="zh-CN"/>
        </w:rPr>
      </w:pPr>
      <w:r w:rsidRPr="00E9692B">
        <w:rPr>
          <w:lang w:eastAsia="zh-CN" w:bidi="hi-IN"/>
        </w:rPr>
        <w:t>O prazo de vigência da contratação é de (1) um ano contado de 26/04/2024,                    improrrogável, na forma do art. 75, VIII da Lei n° 14.133/2021;</w:t>
      </w:r>
    </w:p>
    <w:p w:rsidR="00D54231" w:rsidRPr="00E9692B" w:rsidRDefault="00D54231" w:rsidP="00D54231">
      <w:pPr>
        <w:pStyle w:val="PargrafodaLista"/>
        <w:numPr>
          <w:ilvl w:val="1"/>
          <w:numId w:val="1"/>
        </w:numPr>
        <w:tabs>
          <w:tab w:val="left" w:pos="0"/>
          <w:tab w:val="left" w:pos="567"/>
        </w:tabs>
        <w:suppressAutoHyphens w:val="0"/>
        <w:spacing w:after="0"/>
        <w:ind w:left="0" w:firstLine="0"/>
        <w:rPr>
          <w:bCs/>
          <w:lang w:eastAsia="zh-CN"/>
        </w:rPr>
      </w:pPr>
      <w:r w:rsidRPr="00E9692B">
        <w:rPr>
          <w:bCs/>
          <w:lang w:eastAsia="zh-CN"/>
        </w:rPr>
        <w:t xml:space="preserve"> O Contrato se resolverá com o término do praz</w:t>
      </w:r>
      <w:r w:rsidR="0010678A" w:rsidRPr="00E9692B">
        <w:rPr>
          <w:bCs/>
          <w:lang w:eastAsia="zh-CN"/>
        </w:rPr>
        <w:t xml:space="preserve">o estabelecido na Cláusula de </w:t>
      </w:r>
      <w:r w:rsidRPr="00E9692B">
        <w:rPr>
          <w:lang w:eastAsia="zh-CN" w:bidi="hi-IN"/>
        </w:rPr>
        <w:t>Vigência</w:t>
      </w:r>
      <w:r w:rsidRPr="00E9692B">
        <w:rPr>
          <w:bCs/>
          <w:lang w:eastAsia="zh-CN"/>
        </w:rPr>
        <w:t xml:space="preserve"> contida neste instrumento ou terá encerramento auto</w:t>
      </w:r>
      <w:r w:rsidR="0010678A" w:rsidRPr="00E9692B">
        <w:rPr>
          <w:bCs/>
          <w:lang w:eastAsia="zh-CN"/>
        </w:rPr>
        <w:t xml:space="preserve">mático, independente de </w:t>
      </w:r>
      <w:r w:rsidRPr="00E9692B">
        <w:rPr>
          <w:bCs/>
          <w:lang w:eastAsia="zh-CN"/>
        </w:rPr>
        <w:t>anuência de qualquer das partes, pela ocorrência da finalização do processo l</w:t>
      </w:r>
      <w:r w:rsidR="0010678A" w:rsidRPr="00E9692B">
        <w:rPr>
          <w:bCs/>
          <w:lang w:eastAsia="zh-CN"/>
        </w:rPr>
        <w:t xml:space="preserve">icitatório em </w:t>
      </w:r>
      <w:r w:rsidRPr="00E9692B">
        <w:rPr>
          <w:bCs/>
          <w:lang w:eastAsia="zh-CN"/>
        </w:rPr>
        <w:t>curso, sendo a causa da resolução o evento descrito acima que ocorrer primeiro;</w:t>
      </w:r>
    </w:p>
    <w:p w:rsidR="00D54231" w:rsidRPr="00E9692B" w:rsidRDefault="00D54231" w:rsidP="00D54231">
      <w:pPr>
        <w:pStyle w:val="PargrafodaLista"/>
        <w:numPr>
          <w:ilvl w:val="1"/>
          <w:numId w:val="1"/>
        </w:numPr>
        <w:tabs>
          <w:tab w:val="left" w:pos="0"/>
          <w:tab w:val="left" w:pos="567"/>
        </w:tabs>
        <w:suppressAutoHyphens w:val="0"/>
        <w:spacing w:after="0"/>
        <w:ind w:left="0" w:firstLine="0"/>
        <w:rPr>
          <w:bCs/>
          <w:lang w:eastAsia="zh-CN"/>
        </w:rPr>
      </w:pPr>
      <w:r w:rsidRPr="00E9692B">
        <w:rPr>
          <w:bCs/>
          <w:lang w:eastAsia="zh-CN"/>
        </w:rPr>
        <w:t>Ocorrendo tal fato, a CONTRATANTE deverá notificar a CONTRATADA,</w:t>
      </w:r>
      <w:r w:rsidR="00E9692B">
        <w:rPr>
          <w:bCs/>
          <w:lang w:eastAsia="zh-CN"/>
        </w:rPr>
        <w:t xml:space="preserve"> informando o</w:t>
      </w:r>
      <w:r w:rsidRPr="00E9692B">
        <w:rPr>
          <w:bCs/>
          <w:lang w:eastAsia="zh-CN"/>
        </w:rPr>
        <w:t xml:space="preserve"> </w:t>
      </w:r>
      <w:r w:rsidRPr="00E9692B">
        <w:rPr>
          <w:lang w:eastAsia="zh-CN" w:bidi="hi-IN"/>
        </w:rPr>
        <w:t>encerramento</w:t>
      </w:r>
      <w:r w:rsidRPr="00E9692B">
        <w:rPr>
          <w:bCs/>
          <w:lang w:eastAsia="zh-CN"/>
        </w:rPr>
        <w:t xml:space="preserve"> deste instrumento contratual, devendo arcar com todos os ônus até a data do seu término. </w:t>
      </w:r>
    </w:p>
    <w:p w:rsidR="000E1C83" w:rsidRPr="00E9692B" w:rsidRDefault="000E1C83" w:rsidP="0071701B">
      <w:pPr>
        <w:pStyle w:val="CorpodetextoVerdana"/>
        <w:spacing w:after="0"/>
        <w:rPr>
          <w:rFonts w:ascii="Arial" w:hAnsi="Arial" w:cs="Arial"/>
          <w:sz w:val="24"/>
        </w:rPr>
      </w:pPr>
    </w:p>
    <w:p w:rsidR="00440833" w:rsidRPr="00E9692B" w:rsidRDefault="00440833" w:rsidP="0071701B">
      <w:pPr>
        <w:pStyle w:val="Ttulo2"/>
        <w:numPr>
          <w:ilvl w:val="0"/>
          <w:numId w:val="1"/>
        </w:numPr>
        <w:tabs>
          <w:tab w:val="clear" w:pos="284"/>
        </w:tabs>
        <w:spacing w:after="0" w:line="240" w:lineRule="auto"/>
        <w:jc w:val="both"/>
        <w:rPr>
          <w:rFonts w:ascii="Arial" w:hAnsi="Arial" w:cs="Arial"/>
          <w:b w:val="0"/>
          <w:sz w:val="24"/>
          <w:szCs w:val="24"/>
          <w:u w:val="thick"/>
        </w:rPr>
      </w:pPr>
      <w:r w:rsidRPr="00E9692B">
        <w:rPr>
          <w:rFonts w:ascii="Arial" w:hAnsi="Arial" w:cs="Arial"/>
          <w:sz w:val="24"/>
          <w:szCs w:val="24"/>
          <w:u w:val="thick"/>
        </w:rPr>
        <w:t>DAS OBRIGAÇÕES DA CONTRATADA</w:t>
      </w:r>
    </w:p>
    <w:p w:rsidR="000E1C83" w:rsidRPr="00E9692B" w:rsidRDefault="000E1C83" w:rsidP="0071701B">
      <w:pPr>
        <w:pStyle w:val="CorpodetextoVerdana"/>
        <w:spacing w:after="0"/>
        <w:ind w:left="405"/>
        <w:rPr>
          <w:rFonts w:ascii="Arial" w:hAnsi="Arial" w:cs="Arial"/>
          <w:b/>
          <w:sz w:val="24"/>
          <w:u w:val="thick"/>
        </w:rPr>
      </w:pP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t>Fornecer em caráter intransferível e não exclusivo o objeto contratado em versão           atualizada.</w:t>
      </w:r>
      <w:r w:rsidRPr="00E9692B">
        <w:rPr>
          <w:rFonts w:eastAsia="SimSun"/>
          <w:color w:val="000000"/>
          <w:lang w:eastAsia="zh-CN"/>
        </w:rPr>
        <w:t xml:space="preserve"> Integrar e</w:t>
      </w:r>
      <w:r w:rsidRPr="00E9692B">
        <w:rPr>
          <w:bCs/>
          <w:color w:val="000000"/>
          <w:shd w:val="clear" w:color="auto" w:fill="FFFFFF"/>
        </w:rPr>
        <w:t xml:space="preserve"> importar todos os dados de todas as Secretarias, Autarquias</w:t>
      </w:r>
      <w:r w:rsidR="00E9692B">
        <w:rPr>
          <w:rFonts w:eastAsia="SimSun"/>
          <w:color w:val="000000"/>
          <w:lang w:eastAsia="zh-CN"/>
        </w:rPr>
        <w:t xml:space="preserve">, Fundos, </w:t>
      </w:r>
      <w:r w:rsidRPr="00E9692B">
        <w:rPr>
          <w:rFonts w:eastAsia="SimSun"/>
          <w:color w:val="000000"/>
          <w:lang w:eastAsia="zh-CN"/>
        </w:rPr>
        <w:t xml:space="preserve">todos do Município de Olinda, com a Câmara Municipal de Olinda, </w:t>
      </w:r>
      <w:r w:rsidR="00E9692B">
        <w:rPr>
          <w:rFonts w:eastAsia="SimSun"/>
          <w:color w:val="000000"/>
          <w:lang w:eastAsia="zh-CN"/>
        </w:rPr>
        <w:t xml:space="preserve">garantindo total </w:t>
      </w:r>
      <w:r w:rsidRPr="00E9692B">
        <w:rPr>
          <w:rFonts w:eastAsia="SimSun"/>
          <w:color w:val="000000"/>
          <w:lang w:eastAsia="zh-CN"/>
        </w:rPr>
        <w:t xml:space="preserve">compatibilidade entre os módulos do sistema de gestão pública, </w:t>
      </w:r>
      <w:r w:rsidR="00E9692B">
        <w:rPr>
          <w:rFonts w:eastAsia="SimSun"/>
          <w:color w:val="000000"/>
          <w:lang w:eastAsia="zh-CN"/>
        </w:rPr>
        <w:t xml:space="preserve">a fim de atenderem sua </w:t>
      </w:r>
      <w:r w:rsidRPr="00E9692B">
        <w:rPr>
          <w:rFonts w:eastAsia="SimSun"/>
          <w:color w:val="000000"/>
          <w:lang w:eastAsia="zh-CN"/>
        </w:rPr>
        <w:t>totalidade os requisitos do SIAFIC, conforme ao Decreto nº 10.540 de 05/11/2020;</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t>Disponibilizar para a CONTRATANTE, treinamento para o software contratado, conforme definido nas demais cláusulas d</w:t>
      </w:r>
      <w:r w:rsidR="0010678A" w:rsidRPr="00E9692B">
        <w:rPr>
          <w:rFonts w:eastAsia="SimSun"/>
          <w:color w:val="000000"/>
          <w:lang w:eastAsia="zh-CN"/>
        </w:rPr>
        <w:t>o</w:t>
      </w:r>
      <w:r w:rsidRPr="00E9692B">
        <w:rPr>
          <w:rFonts w:eastAsia="SimSun"/>
          <w:color w:val="000000"/>
          <w:lang w:eastAsia="zh-CN"/>
        </w:rPr>
        <w:t xml:space="preserve"> Contrato e no Termo de Referência;</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t>Tornar disponível para a CONTRATANTE, versões evoluídas mediante aperfeiçoamentos das funções existentes, implementações de novas funções e adequações às novas tecnologias buscando o aperfeiçoamento constante do produto, visando</w:t>
      </w:r>
      <w:r w:rsidR="00E9692B">
        <w:rPr>
          <w:rFonts w:eastAsia="SimSun"/>
          <w:color w:val="000000"/>
          <w:lang w:eastAsia="zh-CN"/>
        </w:rPr>
        <w:t xml:space="preserve"> preservar o investimento da </w:t>
      </w:r>
      <w:r w:rsidRPr="00E9692B">
        <w:rPr>
          <w:rFonts w:eastAsia="SimSun"/>
          <w:color w:val="000000"/>
          <w:lang w:eastAsia="zh-CN"/>
        </w:rPr>
        <w:t>CONTRATANTE e a competitividade do produto no mercado;</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t>Tornar disponível à CONTRATANTE, releases atualizados da versão do produto sempre que ocorrer necessidade de correções de defeito ou de adaptações legais;</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lastRenderedPageBreak/>
        <w:t>A partir do momento que a CONTRATADA liberar nova Versão ou release do produto, a garantia da versão antiga vigorará por um prazo de 60 dias. Após ess</w:t>
      </w:r>
      <w:r w:rsidR="00E9692B">
        <w:rPr>
          <w:rFonts w:eastAsia="SimSun"/>
          <w:color w:val="000000"/>
          <w:lang w:eastAsia="zh-CN"/>
        </w:rPr>
        <w:t xml:space="preserve">e período, a versão </w:t>
      </w:r>
      <w:r w:rsidRPr="00E9692B">
        <w:rPr>
          <w:rFonts w:eastAsia="SimSun"/>
          <w:color w:val="000000"/>
          <w:lang w:eastAsia="zh-CN"/>
        </w:rPr>
        <w:t>anterior será descontinuada, tornando sem efeito as obrigações desta cláusula;</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t>Responsabilizar-se pelo pagamento de todos os encargos e demais despesas, diretas ou indiretas, decorrentes da execução do objeto do Contrato, tais com</w:t>
      </w:r>
      <w:r w:rsidR="00E9692B">
        <w:rPr>
          <w:rFonts w:eastAsia="SimSun"/>
          <w:color w:val="000000"/>
          <w:lang w:eastAsia="zh-CN"/>
        </w:rPr>
        <w:t xml:space="preserve">o impostos, taxas, </w:t>
      </w:r>
      <w:r w:rsidRPr="00E9692B">
        <w:rPr>
          <w:rFonts w:eastAsia="SimSun"/>
          <w:color w:val="000000"/>
          <w:lang w:eastAsia="zh-CN"/>
        </w:rPr>
        <w:t xml:space="preserve">contribuições fiscais, previdenciárias, trabalhistas, fundiárias; enfim, por todas as obrigações e responsabilidades, sem qualquer ônus à CONTRATANTE, ficando </w:t>
      </w:r>
      <w:r w:rsidR="00E9692B">
        <w:rPr>
          <w:rFonts w:eastAsia="SimSun"/>
          <w:color w:val="000000"/>
          <w:lang w:eastAsia="zh-CN"/>
        </w:rPr>
        <w:t xml:space="preserve">estabelecido que seus </w:t>
      </w:r>
      <w:r w:rsidRPr="00E9692B">
        <w:rPr>
          <w:rFonts w:eastAsia="SimSun"/>
          <w:color w:val="000000"/>
          <w:lang w:eastAsia="zh-CN"/>
        </w:rPr>
        <w:t>empregados não terão nenhum vínculo trabalhista com a CONTRATANTE e q</w:t>
      </w:r>
      <w:r w:rsidR="00E9692B">
        <w:rPr>
          <w:rFonts w:eastAsia="SimSun"/>
          <w:color w:val="000000"/>
          <w:lang w:eastAsia="zh-CN"/>
        </w:rPr>
        <w:t xml:space="preserve">ue sua </w:t>
      </w:r>
      <w:r w:rsidRPr="00E9692B">
        <w:rPr>
          <w:rFonts w:eastAsia="SimSun"/>
          <w:color w:val="000000"/>
          <w:lang w:eastAsia="zh-CN"/>
        </w:rPr>
        <w:t>inadimplência, com referência a quaisquer encargos, não t</w:t>
      </w:r>
      <w:r w:rsidR="00E9692B">
        <w:rPr>
          <w:rFonts w:eastAsia="SimSun"/>
          <w:color w:val="000000"/>
          <w:lang w:eastAsia="zh-CN"/>
        </w:rPr>
        <w:t>ransferem à CONTRATANTE a</w:t>
      </w:r>
      <w:r w:rsidRPr="00E9692B">
        <w:rPr>
          <w:rFonts w:eastAsia="SimSun"/>
          <w:color w:val="000000"/>
          <w:lang w:eastAsia="zh-CN"/>
        </w:rPr>
        <w:t xml:space="preserve"> responsabilidade por seu pagamento, nem poderá onerar o objeto do Contrato;</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t>Obrigação de aceitar, nas mesmas condições contratuais, os acréscimos ou supressões que se fizerem nos serviços, se do interesse da CONTRATANTE, em até 25% (vinte e cinco por cento) do valor inicial atualizado do Contrato;</w:t>
      </w:r>
    </w:p>
    <w:p w:rsidR="0012721D" w:rsidRPr="00E9692B" w:rsidRDefault="0012721D" w:rsidP="0012721D">
      <w:pPr>
        <w:pStyle w:val="PargrafodaLista"/>
        <w:numPr>
          <w:ilvl w:val="1"/>
          <w:numId w:val="1"/>
        </w:numPr>
        <w:tabs>
          <w:tab w:val="left" w:pos="0"/>
          <w:tab w:val="left" w:pos="567"/>
        </w:tabs>
        <w:suppressAutoHyphens w:val="0"/>
        <w:spacing w:after="0"/>
        <w:ind w:left="0" w:firstLine="0"/>
        <w:rPr>
          <w:rFonts w:eastAsia="SimSun"/>
          <w:color w:val="000000"/>
          <w:lang w:eastAsia="zh-CN"/>
        </w:rPr>
      </w:pPr>
      <w:r w:rsidRPr="00E9692B">
        <w:rPr>
          <w:rFonts w:eastAsia="SimSun"/>
          <w:color w:val="000000"/>
          <w:lang w:eastAsia="zh-CN"/>
        </w:rPr>
        <w:t>Cumprir fielmente e de forma regular as cláusulas contratuais, especificações e prazos, bem como atender às determinações regulares dos responsáveis pela fiscalização dos serviços;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rPr>
          <w:rFonts w:eastAsia="SimSun"/>
          <w:color w:val="000000"/>
          <w:lang w:eastAsia="zh-CN"/>
        </w:rPr>
        <w:t>Arcar com todos os encargos decorrentes, sejam fiscais, trabalhistas, previdenciários, de acidentes de</w:t>
      </w:r>
      <w:r w:rsidRPr="00E9692B">
        <w:t xml:space="preserve"> trabalho ou indenizações de qualquer natureza devidas aos seus empregados;</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Manter em compatibilidade todas as condições de habilitação e qualificação exigidas;</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Solucionar todos os eventuais problemas de execução do objeto da Dispensa, assim como d</w:t>
      </w:r>
      <w:r w:rsidR="0010678A" w:rsidRPr="00E9692B">
        <w:t>o</w:t>
      </w:r>
      <w:r w:rsidRPr="00E9692B">
        <w:t xml:space="preserve"> Contrato;</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Apresentar os técnicos devidamente, munidos de crachá de identificação e com as        ferramentas e equipamentos necessários;</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Acompanhar os locais de trabalho de seus empregados, comprometendo-se a substituir imediatamente aqueles que demonstram atuação insatisfatór</w:t>
      </w:r>
      <w:r w:rsidR="00E9692B">
        <w:t xml:space="preserve">ia no desempenho de suas </w:t>
      </w:r>
      <w:r w:rsidRPr="00E9692B">
        <w:t xml:space="preserve">funções, sendo que tal medida não trará qualquer ônus para a </w:t>
      </w:r>
      <w:r w:rsidR="00E9692B">
        <w:t xml:space="preserve">CONTRATANTE, e ainda, </w:t>
      </w:r>
      <w:r w:rsidRPr="00E9692B">
        <w:t>providenciar substituição, também, em caso de férias e/ou licença;</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Responder por quaisquer danos ou prejuízos que por ventura sejam causados por seus empregados à CONTRATANTE ou a terceiros, responsabilizando-se por todos os atos praticados por seus profissionais alocados para execução dos serviços desta</w:t>
      </w:r>
      <w:r w:rsidR="00E9692B">
        <w:t xml:space="preserve"> contratação, inclusive </w:t>
      </w:r>
      <w:r w:rsidRPr="00E9692B">
        <w:t>daqueles relacionados ao manuseio de arquivos, sistemas e equipamentos;</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Prestar sempre que consultada, todos os esclarecimentos, atendendo prontamente às reclamações que lhe forem apresentadas;</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Manter as boas práticas de gestão e de operação implementadas junto com a automação conferida pelo próprio sistema;</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Possibilitar a manutenção de uma mesma base tecnológica de desenvolvimento             facilitando o trabalho dos usuários finais do sistema;</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Atender as customizações do sistema, motivadas por alterações no ambiente operacional, plataforma de hardware e/ou na estrutura organizacional da CONTRATANTE, a partir</w:t>
      </w:r>
      <w:r w:rsidR="00E9692B">
        <w:t xml:space="preserve"> de </w:t>
      </w:r>
      <w:r w:rsidRPr="00E9692B">
        <w:t>solicitações formalmente requeridas, podendo ser executadas após estudo prévio, análise do tipo de serviço e avaliação de orçamento, no que couber, com a devida aprovação do processo de execução pela CONTRATANTE;</w:t>
      </w:r>
    </w:p>
    <w:p w:rsidR="0012721D" w:rsidRPr="00E9692B" w:rsidRDefault="0012721D" w:rsidP="0012721D">
      <w:pPr>
        <w:pStyle w:val="PargrafodaLista"/>
        <w:numPr>
          <w:ilvl w:val="1"/>
          <w:numId w:val="1"/>
        </w:numPr>
        <w:tabs>
          <w:tab w:val="left" w:pos="0"/>
          <w:tab w:val="left" w:pos="426"/>
          <w:tab w:val="left" w:pos="567"/>
        </w:tabs>
        <w:suppressAutoHyphens w:val="0"/>
        <w:spacing w:after="0"/>
        <w:ind w:left="0" w:firstLine="0"/>
      </w:pPr>
      <w:r w:rsidRPr="00E9692B">
        <w:t xml:space="preserve">Liberar as customizações de forma independente do </w:t>
      </w:r>
      <w:r w:rsidR="00E9692B">
        <w:t xml:space="preserve">produto padrão, assim como as </w:t>
      </w:r>
      <w:r w:rsidRPr="00E9692B">
        <w:t>atualizações e evoluções;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lastRenderedPageBreak/>
        <w:t>Os pedidos de customização que necessitarem de alteração na estrutura de algum           produto padrão da CONTRATADA e que poderão afetá-lo deverão ser analisados e a               CONTRATADA deverá elaborar e apresentar orçamento, cronograma e prazo de execução;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Realizar treinamento, durante a implantação, suporte e manutenção, para os servidores municipais indicados pela CONTRATANTE, de forma a garantir adequada e plena utilização do sistema;</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Oferecer treinamento sobre todos os módulos do sistema, e a cada dois anos, para os servidores municipais indicados pela CONTRATANTE, de forma a garantir adequada e plena utilização;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O referido treinamento será realizado no ambiente da CONTRATADA, sendo de inteira responsabilidade a identificação e reserva de local e equipamentos para a sua realização;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O treinamento deverá ter no mínimo carga horária de 40 (quarenta) horas e dispor em sua programação de conteúdo a ser previamente avaliando e aprovado pela CONTRATANTE;</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 prestação dos serviços de Atualização/Manutenção Mensal do Sistema e seus módulos se dará nas seguintes modalidades:</w:t>
      </w:r>
    </w:p>
    <w:p w:rsidR="0012721D" w:rsidRPr="00E9692B" w:rsidRDefault="0012721D" w:rsidP="00E9692B">
      <w:pPr>
        <w:pStyle w:val="PargrafodaLista"/>
        <w:numPr>
          <w:ilvl w:val="2"/>
          <w:numId w:val="1"/>
        </w:numPr>
        <w:tabs>
          <w:tab w:val="left" w:pos="851"/>
          <w:tab w:val="left" w:pos="993"/>
        </w:tabs>
        <w:suppressAutoHyphens w:val="0"/>
        <w:spacing w:after="0"/>
        <w:ind w:left="0" w:firstLine="0"/>
      </w:pPr>
      <w:r w:rsidRPr="00E9692B">
        <w:t>Corretiva, que visa corrigir erros e defeitos de funcionamento do sistema e seus módulos, podendo à critério da CONTRATADA, realizar a substituição da cópia com falhas por uma cópia corrigida, garantindo o perfeito funcionament</w:t>
      </w:r>
      <w:r w:rsidR="005E0550" w:rsidRPr="00E9692B">
        <w:t>o, de acordo com as</w:t>
      </w:r>
      <w:r w:rsidRPr="00E9692B">
        <w:t xml:space="preserve"> características contratadas;</w:t>
      </w:r>
    </w:p>
    <w:p w:rsidR="0012721D" w:rsidRPr="00E9692B" w:rsidRDefault="0012721D" w:rsidP="00E9692B">
      <w:pPr>
        <w:pStyle w:val="PargrafodaLista"/>
        <w:numPr>
          <w:ilvl w:val="3"/>
          <w:numId w:val="1"/>
        </w:numPr>
        <w:tabs>
          <w:tab w:val="left" w:pos="142"/>
          <w:tab w:val="left" w:pos="851"/>
          <w:tab w:val="left" w:pos="1134"/>
        </w:tabs>
        <w:suppressAutoHyphens w:val="0"/>
        <w:spacing w:after="0"/>
        <w:ind w:left="0" w:firstLine="0"/>
      </w:pPr>
      <w:r w:rsidRPr="00E9692B">
        <w:t>Toda manutenção corretiva deverá ser exe</w:t>
      </w:r>
      <w:r w:rsidR="005E0550" w:rsidRPr="00E9692B">
        <w:t xml:space="preserve">cutada dentro do prazo </w:t>
      </w:r>
      <w:r w:rsidRPr="00E9692B">
        <w:t>máximo de 7 (sete) dias úteis.</w:t>
      </w:r>
    </w:p>
    <w:p w:rsidR="0012721D" w:rsidRPr="00E9692B" w:rsidRDefault="0012721D" w:rsidP="00E9692B">
      <w:pPr>
        <w:pStyle w:val="PargrafodaLista"/>
        <w:numPr>
          <w:ilvl w:val="2"/>
          <w:numId w:val="1"/>
        </w:numPr>
        <w:tabs>
          <w:tab w:val="left" w:pos="851"/>
          <w:tab w:val="left" w:pos="993"/>
        </w:tabs>
        <w:suppressAutoHyphens w:val="0"/>
        <w:spacing w:after="0"/>
        <w:ind w:left="0" w:firstLine="0"/>
      </w:pPr>
      <w:r w:rsidRPr="00E9692B">
        <w:t>Adaptativa, visando adaptações legais para adequar o sistema e seus módulos às alterações da legislação, desde que não impliquem em desenvolvimento de novos            relatórios/telas, novas funções ou rotinas, ou ainda, alterações na estrutura de arquivos do sistema;</w:t>
      </w:r>
    </w:p>
    <w:p w:rsidR="0012721D" w:rsidRPr="00E9692B" w:rsidRDefault="0012721D" w:rsidP="00E9692B">
      <w:pPr>
        <w:pStyle w:val="PargrafodaLista"/>
        <w:numPr>
          <w:ilvl w:val="2"/>
          <w:numId w:val="1"/>
        </w:numPr>
        <w:tabs>
          <w:tab w:val="left" w:pos="851"/>
          <w:tab w:val="left" w:pos="993"/>
        </w:tabs>
        <w:suppressAutoHyphens w:val="0"/>
        <w:spacing w:after="0"/>
        <w:ind w:left="0" w:firstLine="0"/>
      </w:pPr>
      <w:r w:rsidRPr="00E9692B">
        <w:t xml:space="preserve">Evolutiva, que visa garantir a atualização do sistema e seus módulos, mediante aperfeiçoamento das funções existentes ou adequação às novas tecnologias, obedecendo aos critérios da metodologia de desenvolvimento da CONTRATADA. </w:t>
      </w:r>
    </w:p>
    <w:p w:rsidR="0012721D" w:rsidRPr="00E9692B" w:rsidRDefault="0012721D" w:rsidP="005E0550">
      <w:pPr>
        <w:pStyle w:val="PargrafodaLista"/>
        <w:numPr>
          <w:ilvl w:val="3"/>
          <w:numId w:val="1"/>
        </w:numPr>
        <w:tabs>
          <w:tab w:val="left" w:pos="1134"/>
        </w:tabs>
        <w:suppressAutoHyphens w:val="0"/>
        <w:spacing w:after="0"/>
        <w:ind w:left="0" w:firstLine="0"/>
      </w:pPr>
      <w:r w:rsidRPr="00E9692B">
        <w:t>A manutenção evolutiva, que visa atender às necessidades específicas da CONTRATANTE, que não agregue valor ao sistema e</w:t>
      </w:r>
      <w:r w:rsidR="005E0550" w:rsidRPr="00E9692B">
        <w:t xml:space="preserve"> seus módulos, deverá ser </w:t>
      </w:r>
      <w:r w:rsidRPr="00E9692B">
        <w:t>orçado, caso a caso, após definição e diagnóstico.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Entende-se por atendimento técnico e suporte técnico, todos os serviços prestados         através de meios de comunicação ou assessorias técnicas, para identificação de problemas  ligados diretamente ao uso do sistema e seus módulos;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O prazo máximo para atendimento aos chamados técnicos é de 04 (quatro) horas,            contado a partir da solicitação por parte da CONTRATANTE, em caso da necessidade de visita de técnico(s) não residente(s), este prazo será de 24 (vinte e quatro) horas após abertura do chamado, no endereço da CONTRATANTE;</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 As despesas com deslocamento, alimentação e estadia dos empregados não residentes ficarão a cargo da CONTRATADA;</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As atualizações do sistema e seus módulos motivados por alterações no ambiente           operacional, plataforma de hardware ou na estrutura organizacional da CONTRATANTE,          deverão ser solicitadas formalmente, podendo ser executada após estudo prévio e orçamento da CONTRATADA e aprovação da CONTRATANTE;</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lastRenderedPageBreak/>
        <w:t>Todos os direitos autorais dos materiais fornecidos com base n</w:t>
      </w:r>
      <w:r w:rsidR="0010678A" w:rsidRPr="00E9692B">
        <w:t>o</w:t>
      </w:r>
      <w:r w:rsidRPr="00E9692B">
        <w:t xml:space="preserve"> Contrato são de        propriedade da CONTRATADA, sendo expressamente vedada sua reprodução e divulgação;</w:t>
      </w:r>
    </w:p>
    <w:p w:rsidR="0012721D" w:rsidRPr="00E9692B" w:rsidRDefault="0012721D" w:rsidP="00E9692B">
      <w:pPr>
        <w:pStyle w:val="PargrafodaLista"/>
        <w:numPr>
          <w:ilvl w:val="2"/>
          <w:numId w:val="1"/>
        </w:numPr>
        <w:tabs>
          <w:tab w:val="left" w:pos="0"/>
          <w:tab w:val="left" w:pos="851"/>
          <w:tab w:val="left" w:pos="993"/>
          <w:tab w:val="left" w:pos="1276"/>
        </w:tabs>
        <w:suppressAutoHyphens w:val="0"/>
        <w:spacing w:after="0"/>
        <w:ind w:left="0" w:firstLine="0"/>
      </w:pPr>
      <w:r w:rsidRPr="00E9692B">
        <w:t xml:space="preserve"> Todas as informações geradas com o uso dos sistemas e armazenadas em banco de dados são de propriedade da CONTRATANTE, e a CONTRATADA fica obrigada a manter sigilo sobre estes dados.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 segurança dos arquivos relacionados ao sistema e seus módulos é de responsabilidade da CONTRATANTE e da CONTRATADA, configurando-se, respectivamente, quanto aos limites relacionados ao uso e a operacionalidade do sistema e ao serviço de sustentação do ambiente tecnológico;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 CONTRATADA, a contar da assinatura do Contrato, deverá prestar, quando solicitado, atendimento técnico para esclarecimento de dúvidas, identificação e resolução de problemas, suscitadas pela CONTRATNTE;</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Designar profissional para ser o seu Representante Admi</w:t>
      </w:r>
      <w:r w:rsidR="00E9692B">
        <w:t xml:space="preserve">nistrativo (preposto) e outro </w:t>
      </w:r>
      <w:r w:rsidRPr="00E9692B">
        <w:t>profissional para atuar como seu substituto eventual, fornecendo os respectivos números de telefone e e-mail;</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Atender as solicitações de serviços da CONTRATANTE, com</w:t>
      </w:r>
      <w:r w:rsidR="00E9692B">
        <w:t xml:space="preserve"> observância das normas </w:t>
      </w:r>
      <w:r w:rsidRPr="00E9692B">
        <w:t>técnicas e legais aplicáveis e de acordo com as especificações,</w:t>
      </w:r>
      <w:r w:rsidR="00E9692B">
        <w:t xml:space="preserve"> procedimentos de controle </w:t>
      </w:r>
      <w:r w:rsidRPr="00E9692B">
        <w:t>administrativo e cronogramas que venham a ser estabelecidos;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Por ocasião do encerramento do Contrato, a CONTRATADA se compromete a promover a transição contratual repassando tecnologia, técnicas e metodologias de trabalho utilizadas sem perda de informação, a fim de se evitar perda de continuidade dos trabalhos perante a nova contratada;</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Não contratar, durante a vigência do Contrato, cônj</w:t>
      </w:r>
      <w:r w:rsidR="00E9692B">
        <w:t xml:space="preserve">uge, companheiro ou parente em </w:t>
      </w:r>
      <w:r w:rsidRPr="00E9692B">
        <w:t xml:space="preserve">linha reta, colateral ou por afinidade, até o terceiro grau, de dirigente do CONTRATANTE ou do fiscal ou gestor do Contrato, nos termos do </w:t>
      </w:r>
      <w:hyperlink r:id="rId8" w:anchor="art48" w:history="1">
        <w:r w:rsidRPr="00E9692B">
          <w:t>artigo 48, parágrafo único, da Lei nº 14.133/2021</w:t>
        </w:r>
      </w:hyperlink>
      <w:r w:rsidRPr="00E9692B">
        <w:t>;</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Não permitir a utilização de qualquer trabalho do menor de dezesseis anos, exceto na condição de aprendiz para os maiores de quatorze anos, nem permitir a utilização do trabalho do menor de dezoito anos em trabalho noturno, perigoso ou insalubre;</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Cumprir, durante todo o período de execução do Contrato, a reserva de cargos prevista em lei para pessoa com deficiência, para reabilitado da Previdência Social ou para aprendiz, bem como as reservas de cargos previstas na legislação;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Comprovar a reserva de cargos a que se refere a cláusula acima, no prazo fixado pelo  fiscal do Contrato, com a indicação dos empregados que preencheram as referidas vagas;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 w:anchor="art124" w:history="1">
        <w:r w:rsidRPr="00E9692B">
          <w:t>art. 124, II, d, da Lei nº 14.133/2021</w:t>
        </w:r>
      </w:hyperlink>
      <w:r w:rsidRPr="00E9692B">
        <w:t>.</w:t>
      </w:r>
    </w:p>
    <w:p w:rsidR="0012721D" w:rsidRPr="00E9692B" w:rsidRDefault="0012721D" w:rsidP="0012721D">
      <w:pPr>
        <w:spacing w:after="0"/>
      </w:pPr>
    </w:p>
    <w:p w:rsidR="00440833" w:rsidRPr="00E9692B" w:rsidRDefault="00440833" w:rsidP="0071701B">
      <w:pPr>
        <w:pStyle w:val="Ttulo2"/>
        <w:numPr>
          <w:ilvl w:val="0"/>
          <w:numId w:val="1"/>
        </w:numPr>
        <w:tabs>
          <w:tab w:val="clear" w:pos="284"/>
        </w:tabs>
        <w:spacing w:after="0" w:line="240" w:lineRule="auto"/>
        <w:jc w:val="both"/>
        <w:rPr>
          <w:rFonts w:ascii="Arial" w:hAnsi="Arial" w:cs="Arial"/>
          <w:b w:val="0"/>
          <w:sz w:val="24"/>
          <w:szCs w:val="24"/>
          <w:u w:val="thick"/>
        </w:rPr>
      </w:pPr>
      <w:r w:rsidRPr="00E9692B">
        <w:rPr>
          <w:rFonts w:ascii="Arial" w:hAnsi="Arial" w:cs="Arial"/>
          <w:sz w:val="24"/>
          <w:szCs w:val="24"/>
          <w:u w:val="thick"/>
        </w:rPr>
        <w:t>DAS OBRIGAÇÕES DA CONTRATANTE</w:t>
      </w:r>
    </w:p>
    <w:p w:rsidR="002B76D3" w:rsidRPr="00E9692B" w:rsidRDefault="002B76D3" w:rsidP="0071701B">
      <w:pPr>
        <w:pStyle w:val="PargrafodaLista"/>
        <w:tabs>
          <w:tab w:val="left" w:pos="426"/>
        </w:tabs>
        <w:suppressAutoHyphens w:val="0"/>
        <w:spacing w:after="0"/>
        <w:ind w:left="0"/>
      </w:pPr>
    </w:p>
    <w:p w:rsidR="0012721D" w:rsidRPr="00E9692B" w:rsidRDefault="0012721D" w:rsidP="0012721D">
      <w:pPr>
        <w:pStyle w:val="PargrafodaLista"/>
        <w:numPr>
          <w:ilvl w:val="1"/>
          <w:numId w:val="1"/>
        </w:numPr>
        <w:tabs>
          <w:tab w:val="left" w:pos="0"/>
          <w:tab w:val="left" w:pos="567"/>
        </w:tabs>
        <w:suppressAutoHyphens w:val="0"/>
        <w:spacing w:after="0"/>
        <w:ind w:left="0" w:firstLine="0"/>
      </w:pPr>
      <w:bookmarkStart w:id="6" w:name="_Hlk167771144"/>
      <w:r w:rsidRPr="00E9692B">
        <w:t>Exigir o cumprimento de todas as obrigações assumidas pelo CONTRATADO, de acordo com o Contrato e seus anexos;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Receber o objeto no prazo e condições estabelecidas no Termo de Referência;</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lastRenderedPageBreak/>
        <w:t>Notificar o CONTRATADO, por escrito, sobre vícios, defeitos</w:t>
      </w:r>
      <w:r w:rsidR="00B634E7">
        <w:t xml:space="preserve"> ou incorreções verificadas no</w:t>
      </w:r>
      <w:r w:rsidRPr="00E9692B">
        <w:t xml:space="preserve"> objeto fornecido, para que seja por ele substituído, reparado ou corrigido, no total ou em     parte, às suas expensas;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Acompanhar e fiscalizar a execução do Contrato e o cum</w:t>
      </w:r>
      <w:r w:rsidR="00B634E7">
        <w:t xml:space="preserve">primento das obrigações pelo  </w:t>
      </w:r>
      <w:r w:rsidRPr="00E9692B">
        <w:t>CONTRATADO;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Comunicar a empresa para emissão de Nota Fiscal no que </w:t>
      </w:r>
      <w:proofErr w:type="spellStart"/>
      <w:r w:rsidRPr="00E9692B">
        <w:t>pertine</w:t>
      </w:r>
      <w:proofErr w:type="spellEnd"/>
      <w:r w:rsidRPr="00E9692B">
        <w:t xml:space="preserve"> à parcela incontroversa da execução do objeto, para efeito de liquidação e pagamento, quando houver controvérsia sobre a execução do objeto, quanto à dimensão, qualidade e quantidade, conforme o art. 143 da Lei nº 14.133/2021;</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Efetuar o pagamento ao CONTRATADO do valor correspondente à execução do objeto, no prazo, forma e condições estabelecidos no Contrato e no Termo de Referência;</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Aplicar ao CONTRATADO as sanções previstas na lei e n</w:t>
      </w:r>
      <w:r w:rsidR="0010678A" w:rsidRPr="00E9692B">
        <w:t>o</w:t>
      </w:r>
      <w:r w:rsidRPr="00E9692B">
        <w:t xml:space="preserve"> Contrato; </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Explicitamente emitir decisão sobre todas as solicitações e reclamações relacionad</w:t>
      </w:r>
      <w:r w:rsidR="00B634E7">
        <w:t xml:space="preserve">as à </w:t>
      </w:r>
      <w:r w:rsidRPr="00E9692B">
        <w:t>execução do Contrato, ressalvados os requerimentos manifestamente impertinentes, meramente protelatórios ou de nenhum interesse para a boa execução do ajuste;</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 Administração terá o prazo de 30 (trinta) dias, a contar da data do protocolo do             requerimento para decidir, admitida a prorrogação motivada, por igual período;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Responder eventuais pedidos de </w:t>
      </w:r>
      <w:proofErr w:type="spellStart"/>
      <w:r w:rsidRPr="00E9692B">
        <w:t>reestabelecimento</w:t>
      </w:r>
      <w:proofErr w:type="spellEnd"/>
      <w:r w:rsidRPr="00E9692B">
        <w:t xml:space="preserve"> do equilíbrio econômico-financeiro feitos pelo CONTRATADO no prazo máximo de 30 (trinta) dias</w:t>
      </w:r>
      <w:bookmarkStart w:id="7" w:name="_Hlk114499841"/>
      <w:bookmarkEnd w:id="7"/>
      <w:r w:rsidRPr="00E9692B">
        <w:t>;</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A Administração não responderá por quaisquer compromissos assumidos pelo               CONTRATADO com terceiros, ainda que vinculados à execução d</w:t>
      </w:r>
      <w:r w:rsidR="00B634E7">
        <w:t xml:space="preserve">o Contrato, bem como por </w:t>
      </w:r>
      <w:r w:rsidRPr="00E9692B">
        <w:t>qualquer dano causado a terceiros em decorrência de ato do CONTRATADO, de seus             empregados, prepostos ou subordinados;</w:t>
      </w:r>
    </w:p>
    <w:p w:rsidR="0012721D" w:rsidRPr="00E9692B" w:rsidRDefault="0012721D" w:rsidP="0012721D">
      <w:pPr>
        <w:pStyle w:val="PargrafodaLista"/>
        <w:numPr>
          <w:ilvl w:val="1"/>
          <w:numId w:val="1"/>
        </w:numPr>
        <w:tabs>
          <w:tab w:val="left" w:pos="567"/>
        </w:tabs>
        <w:suppressAutoHyphens w:val="0"/>
        <w:spacing w:after="0"/>
        <w:ind w:left="0" w:firstLine="0"/>
      </w:pPr>
      <w:r w:rsidRPr="00E9692B">
        <w:t>A CONTRATANTE se compromete a usar o sistema somente dentro das normas e           condições estabelecidas n</w:t>
      </w:r>
      <w:r w:rsidR="0010678A" w:rsidRPr="00E9692B">
        <w:t>o</w:t>
      </w:r>
      <w:r w:rsidRPr="00E9692B">
        <w:t xml:space="preserve"> Contrato e durante a sua vigência;</w:t>
      </w:r>
    </w:p>
    <w:p w:rsidR="0012721D" w:rsidRPr="00E9692B" w:rsidRDefault="0012721D" w:rsidP="0012721D">
      <w:pPr>
        <w:pStyle w:val="PargrafodaLista"/>
        <w:numPr>
          <w:ilvl w:val="1"/>
          <w:numId w:val="1"/>
        </w:numPr>
        <w:tabs>
          <w:tab w:val="left" w:pos="567"/>
        </w:tabs>
        <w:suppressAutoHyphens w:val="0"/>
        <w:spacing w:after="0"/>
        <w:ind w:left="0" w:firstLine="0"/>
      </w:pPr>
      <w:r w:rsidRPr="00E9692B">
        <w:t>Obriga-se a CONTRATANTE, a não entregar o sistema, nem permitir seu uso por terceiros, resguardando, da mesma forma, manuais, instruções e outros materiais, mantendo-os no uso restrito de seus agentes e prepostos;</w:t>
      </w:r>
    </w:p>
    <w:p w:rsidR="0012721D" w:rsidRPr="00E9692B" w:rsidRDefault="0012721D" w:rsidP="0012721D">
      <w:pPr>
        <w:pStyle w:val="PargrafodaLista"/>
        <w:numPr>
          <w:ilvl w:val="1"/>
          <w:numId w:val="1"/>
        </w:numPr>
        <w:tabs>
          <w:tab w:val="left" w:pos="567"/>
        </w:tabs>
        <w:suppressAutoHyphens w:val="0"/>
        <w:spacing w:after="0"/>
        <w:ind w:left="0" w:firstLine="0"/>
      </w:pPr>
      <w:r w:rsidRPr="00E9692B">
        <w:t>Cumprir as exigências técnicas para fazer face à garantia de sustentação do ambiente, no que se refere aos serviços de hospedagem, monitoramento e backup, que serão executados pela CONTRATADA;</w:t>
      </w:r>
    </w:p>
    <w:p w:rsidR="0012721D" w:rsidRPr="00E9692B" w:rsidRDefault="0012721D" w:rsidP="0012721D">
      <w:pPr>
        <w:pStyle w:val="PargrafodaLista"/>
        <w:numPr>
          <w:ilvl w:val="1"/>
          <w:numId w:val="1"/>
        </w:numPr>
        <w:tabs>
          <w:tab w:val="left" w:pos="567"/>
        </w:tabs>
        <w:suppressAutoHyphens w:val="0"/>
        <w:spacing w:after="0"/>
        <w:ind w:left="0" w:firstLine="0"/>
      </w:pPr>
      <w:r w:rsidRPr="00E9692B">
        <w:rPr>
          <w:lang w:val="pt-PT"/>
        </w:rPr>
        <w:t xml:space="preserve">Providenciar as instalações físicas, equipamentos e materiais necessários para a </w:t>
      </w:r>
      <w:r w:rsidRPr="00E9692B">
        <w:t>aplicação</w:t>
      </w:r>
      <w:r w:rsidRPr="00E9692B">
        <w:rPr>
          <w:lang w:val="pt-PT"/>
        </w:rPr>
        <w:t xml:space="preserve"> dos treinamentos ministrados pela CONTRATADA;</w:t>
      </w:r>
    </w:p>
    <w:p w:rsidR="0012721D" w:rsidRPr="00E9692B" w:rsidRDefault="0012721D" w:rsidP="0012721D">
      <w:pPr>
        <w:pStyle w:val="PargrafodaLista"/>
        <w:numPr>
          <w:ilvl w:val="1"/>
          <w:numId w:val="1"/>
        </w:numPr>
        <w:tabs>
          <w:tab w:val="left" w:pos="567"/>
        </w:tabs>
        <w:suppressAutoHyphens w:val="0"/>
        <w:spacing w:after="0"/>
        <w:ind w:left="0" w:firstLine="0"/>
      </w:pPr>
      <w:r w:rsidRPr="00E9692B">
        <w:t>Designar seus funcionários municipais que serão treinados na utilização do sistema;</w:t>
      </w:r>
    </w:p>
    <w:p w:rsidR="0012721D" w:rsidRPr="00E9692B" w:rsidRDefault="0012721D" w:rsidP="0012721D">
      <w:pPr>
        <w:pStyle w:val="PargrafodaLista"/>
        <w:numPr>
          <w:ilvl w:val="1"/>
          <w:numId w:val="1"/>
        </w:numPr>
        <w:tabs>
          <w:tab w:val="left" w:pos="567"/>
        </w:tabs>
        <w:suppressAutoHyphens w:val="0"/>
        <w:spacing w:after="0"/>
        <w:ind w:left="0" w:firstLine="0"/>
      </w:pPr>
      <w:r w:rsidRPr="00E9692B">
        <w:t>Encaminhar formalmente as demandas por serviço por meio de Ordem de Serviço, de acordo com os critérios estabelecidos no Termo de Referência.</w:t>
      </w:r>
    </w:p>
    <w:bookmarkEnd w:id="6"/>
    <w:p w:rsidR="00C11EAF" w:rsidRPr="00E9692B" w:rsidRDefault="00C11EAF" w:rsidP="0071701B">
      <w:pPr>
        <w:pStyle w:val="CorpodetextoVerdana"/>
        <w:spacing w:after="0"/>
        <w:rPr>
          <w:rFonts w:ascii="Arial" w:hAnsi="Arial" w:cs="Arial"/>
          <w:sz w:val="24"/>
        </w:rPr>
      </w:pPr>
    </w:p>
    <w:p w:rsidR="0012721D" w:rsidRPr="00E9692B" w:rsidRDefault="0012721D" w:rsidP="0012721D">
      <w:pPr>
        <w:pStyle w:val="CorpodetextoVerdana"/>
        <w:numPr>
          <w:ilvl w:val="0"/>
          <w:numId w:val="1"/>
        </w:numPr>
        <w:spacing w:after="0"/>
        <w:rPr>
          <w:rFonts w:ascii="Arial" w:eastAsia="SimSun" w:hAnsi="Arial" w:cs="Arial"/>
          <w:b/>
          <w:sz w:val="24"/>
          <w:u w:val="thick"/>
          <w:lang w:eastAsia="en-US"/>
        </w:rPr>
      </w:pPr>
      <w:r w:rsidRPr="00E9692B">
        <w:rPr>
          <w:rFonts w:ascii="Arial" w:eastAsia="SimSun" w:hAnsi="Arial" w:cs="Arial"/>
          <w:b/>
          <w:sz w:val="24"/>
          <w:u w:val="thick"/>
          <w:lang w:eastAsia="en-US"/>
        </w:rPr>
        <w:t>OBRIGAÇÕES PERTINENTES À LGPD</w:t>
      </w:r>
    </w:p>
    <w:p w:rsidR="0012721D" w:rsidRPr="00E9692B" w:rsidRDefault="0012721D" w:rsidP="0071701B">
      <w:pPr>
        <w:pStyle w:val="CorpodetextoVerdana"/>
        <w:spacing w:after="0"/>
        <w:rPr>
          <w:rFonts w:ascii="Arial" w:hAnsi="Arial" w:cs="Arial"/>
          <w:sz w:val="24"/>
        </w:rPr>
      </w:pP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As partes deverão cumprir a </w:t>
      </w:r>
      <w:hyperlink r:id="rId10" w:history="1">
        <w:r w:rsidRPr="00E9692B">
          <w:t>Lei nº 13.709, de 14 de agosto de 2018 (LGPD)</w:t>
        </w:r>
      </w:hyperlink>
      <w:r w:rsidRPr="00E9692B">
        <w:t>, quanto a todos os dados pessoais a que tenham acesso em razão do Contrato Administrativo que        eventualmente venha a ser firmado, a partir da apresentação da proposta no procedimento de contratação, independentemente de declaração ou de aceitação expressa;</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Os dados obtidos somente poderão ser utilizados para as finalidades que justificaram seu acesso e de acordo com a boa-fé e com os princípios do </w:t>
      </w:r>
      <w:hyperlink r:id="rId11" w:anchor="art6" w:history="1">
        <w:r w:rsidRPr="00E9692B">
          <w:t>art. 6º da LGPD</w:t>
        </w:r>
      </w:hyperlink>
      <w:r w:rsidRPr="00E9692B">
        <w:t>;</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lastRenderedPageBreak/>
        <w:t>É vedado o compartilhamento com terceiros dos dados obtidos fora das hipóteses           permitidas em Lei;</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Terminado o tratamento dos dados nos termos do </w:t>
      </w:r>
      <w:hyperlink r:id="rId12" w:anchor="art15" w:history="1">
        <w:r w:rsidRPr="00E9692B">
          <w:t>art. 15 da LGPD</w:t>
        </w:r>
      </w:hyperlink>
      <w:r w:rsidRPr="00E9692B">
        <w:t xml:space="preserve">, é dever do             CONTRATADO eliminá-los, com exceção das hipóteses do </w:t>
      </w:r>
      <w:hyperlink r:id="rId13" w:anchor="art16" w:history="1">
        <w:r w:rsidRPr="00E9692B">
          <w:t>art. 16 da LGPD</w:t>
        </w:r>
      </w:hyperlink>
      <w:r w:rsidRPr="00E9692B">
        <w:t>, incluindo aquelas em que houver necessidade de guarda de documentação para fins de co</w:t>
      </w:r>
      <w:r w:rsidR="00B634E7">
        <w:t xml:space="preserve">mprovação do </w:t>
      </w:r>
      <w:r w:rsidRPr="00E9692B">
        <w:t>cumprimento de obrigações legais ou contratuais e somente enquanto não prescritas essas obrigações;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É dever do CONTRATADO orientar e treinar seus empregados sobre os deveres, requisitos e responsabilidades decorrentes da LGPD;</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O CONTRATADO deverá prestar, no prazo fixado pela CONTRATANTE, prorrogável                       justificadamente, quaisquer informações acerca dos dados pessoais para cumprimento da LGPD, inclusive quanto a eventual descarte realizado;</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Bancos de dados formados a partir de contratos administrativos, notadamente aqueles que se proponham a armazenar dados pessoais, devem ser manti</w:t>
      </w:r>
      <w:r w:rsidR="00B634E7">
        <w:t xml:space="preserve">dos em ambiente virtual </w:t>
      </w:r>
      <w:r w:rsidRPr="00E9692B">
        <w:t xml:space="preserve">controlado, com registro individual </w:t>
      </w:r>
      <w:proofErr w:type="spellStart"/>
      <w:r w:rsidRPr="00E9692B">
        <w:t>rastreável</w:t>
      </w:r>
      <w:proofErr w:type="spellEnd"/>
      <w:r w:rsidRPr="00E9692B">
        <w:t xml:space="preserve"> de tratamentos </w:t>
      </w:r>
      <w:r w:rsidRPr="00E9692B">
        <w:rPr>
          <w:color w:val="000000" w:themeColor="text1"/>
        </w:rPr>
        <w:t>realizados (</w:t>
      </w:r>
      <w:hyperlink r:id="rId14" w:history="1">
        <w:r w:rsidRPr="00E9692B">
          <w:rPr>
            <w:rStyle w:val="Hyperlink"/>
            <w:color w:val="000000" w:themeColor="text1"/>
          </w:rPr>
          <w:t>LGPD, art. 37</w:t>
        </w:r>
      </w:hyperlink>
      <w:r w:rsidRPr="00E9692B">
        <w:rPr>
          <w:color w:val="000000" w:themeColor="text1"/>
        </w:rPr>
        <w:t>),</w:t>
      </w:r>
      <w:r w:rsidRPr="00E9692B">
        <w:t xml:space="preserve"> com cada acesso, data, horário e registro da finalidade, para efeito de responsabilização, em caso de eventuais omissões, desvios ou abusos;</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 xml:space="preserve">Os referidos bancos de dados devem ser desenvolvidos em formato </w:t>
      </w:r>
      <w:proofErr w:type="spellStart"/>
      <w:r w:rsidRPr="00E9692B">
        <w:t>interoperável</w:t>
      </w:r>
      <w:proofErr w:type="spellEnd"/>
      <w:r w:rsidRPr="00E9692B">
        <w:t>, a fim de garantir a reutilização desses dados pela Administração nas hipóteses previstas na LGPD;</w:t>
      </w:r>
    </w:p>
    <w:p w:rsidR="0012721D" w:rsidRPr="00E9692B" w:rsidRDefault="0012721D" w:rsidP="0012721D">
      <w:pPr>
        <w:pStyle w:val="PargrafodaLista"/>
        <w:numPr>
          <w:ilvl w:val="1"/>
          <w:numId w:val="1"/>
        </w:numPr>
        <w:tabs>
          <w:tab w:val="left" w:pos="0"/>
          <w:tab w:val="left" w:pos="567"/>
        </w:tabs>
        <w:suppressAutoHyphens w:val="0"/>
        <w:spacing w:after="0"/>
        <w:ind w:left="0" w:firstLine="0"/>
      </w:pPr>
      <w:r w:rsidRPr="00E9692B">
        <w:t>O Contrato está sujeito a ser alterado nos procedimentos pertinentes ao tratamento de dados pessoais, quando indicado pela autoridade competente, em especial a ANPD por meio de opiniões técnicas ou recomendações, editadas na forma da LGPD.</w:t>
      </w:r>
    </w:p>
    <w:p w:rsidR="0012721D" w:rsidRPr="00E9692B" w:rsidRDefault="0012721D" w:rsidP="0071701B">
      <w:pPr>
        <w:pStyle w:val="CorpodetextoVerdana"/>
        <w:spacing w:after="0"/>
        <w:rPr>
          <w:rFonts w:ascii="Arial" w:hAnsi="Arial" w:cs="Arial"/>
          <w:sz w:val="24"/>
        </w:rPr>
      </w:pPr>
    </w:p>
    <w:p w:rsidR="00C11EAF" w:rsidRPr="00E9692B" w:rsidRDefault="00C11EAF" w:rsidP="0012721D">
      <w:pPr>
        <w:pStyle w:val="PargrafodaLista"/>
        <w:numPr>
          <w:ilvl w:val="0"/>
          <w:numId w:val="1"/>
        </w:numPr>
        <w:tabs>
          <w:tab w:val="left" w:pos="426"/>
          <w:tab w:val="left" w:pos="709"/>
        </w:tabs>
        <w:spacing w:after="0"/>
        <w:rPr>
          <w:u w:val="thick"/>
        </w:rPr>
      </w:pPr>
      <w:r w:rsidRPr="00E9692B">
        <w:rPr>
          <w:b/>
          <w:u w:val="thick"/>
        </w:rPr>
        <w:t xml:space="preserve"> </w:t>
      </w:r>
      <w:r w:rsidR="0012721D" w:rsidRPr="00E9692B">
        <w:rPr>
          <w:b/>
          <w:u w:val="thick"/>
        </w:rPr>
        <w:t>DAS INFRAÇÕES E SANÇÕES ADMINISTRATIVAS</w:t>
      </w:r>
    </w:p>
    <w:p w:rsidR="00C11EAF" w:rsidRPr="00E9692B" w:rsidRDefault="00C11EAF" w:rsidP="0071701B">
      <w:pPr>
        <w:pStyle w:val="PargrafodaLista"/>
        <w:tabs>
          <w:tab w:val="left" w:pos="426"/>
          <w:tab w:val="left" w:pos="709"/>
        </w:tabs>
        <w:spacing w:after="0"/>
        <w:ind w:left="360"/>
      </w:pPr>
    </w:p>
    <w:p w:rsidR="0012721D" w:rsidRPr="00E9692B" w:rsidRDefault="0012721D" w:rsidP="00B634E7">
      <w:pPr>
        <w:pStyle w:val="PargrafodaLista"/>
        <w:numPr>
          <w:ilvl w:val="1"/>
          <w:numId w:val="1"/>
        </w:numPr>
        <w:tabs>
          <w:tab w:val="left" w:pos="0"/>
        </w:tabs>
        <w:suppressAutoHyphens w:val="0"/>
        <w:spacing w:after="0"/>
        <w:ind w:left="0" w:firstLine="0"/>
        <w:rPr>
          <w:color w:val="000000" w:themeColor="text1"/>
        </w:rPr>
      </w:pPr>
      <w:r w:rsidRPr="00E9692B">
        <w:rPr>
          <w:color w:val="000000" w:themeColor="text1"/>
        </w:rPr>
        <w:t xml:space="preserve">Comete infração administrativa, nos termos da </w:t>
      </w:r>
      <w:hyperlink r:id="rId15" w:history="1">
        <w:r w:rsidRPr="00E9692B">
          <w:rPr>
            <w:color w:val="000000" w:themeColor="text1"/>
          </w:rPr>
          <w:t>Lei nº 14.133/2021</w:t>
        </w:r>
      </w:hyperlink>
      <w:r w:rsidRPr="00E9692B">
        <w:rPr>
          <w:color w:val="000000" w:themeColor="text1"/>
        </w:rPr>
        <w:t>, o CONTRATADO que:</w:t>
      </w:r>
    </w:p>
    <w:p w:rsidR="0012721D" w:rsidRPr="00E9692B" w:rsidRDefault="0012721D" w:rsidP="00D54231">
      <w:pPr>
        <w:numPr>
          <w:ilvl w:val="2"/>
          <w:numId w:val="29"/>
        </w:numPr>
        <w:tabs>
          <w:tab w:val="left" w:pos="284"/>
        </w:tabs>
        <w:spacing w:after="0"/>
        <w:ind w:left="0" w:firstLine="0"/>
        <w:rPr>
          <w:color w:val="000000" w:themeColor="text1"/>
        </w:rPr>
      </w:pPr>
      <w:r w:rsidRPr="00E9692B">
        <w:rPr>
          <w:color w:val="000000" w:themeColor="text1"/>
        </w:rPr>
        <w:t>Der causa à inexecução parcial do Contrato;</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Der causa à inexecução parcial do Contrato que cause grave dano à Administração ou ao funcionamento dos serviços públicos ou ao interesse coletivo;</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Der causa à inexecução total do Contrato;</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Ensejar o retardamento da execução ou da entrega do objeto da contratação sem motivo justificado;</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Apresentar documentação falsa ou prestar declaração falsa durante a execução do Contrato;</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Praticar ato fraudulento na execução do Contrato;</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Comportar-se de modo inidôneo ou cometer fraude de qualquer natureza;</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color w:val="000000" w:themeColor="text1"/>
        </w:rPr>
        <w:t>Praticar ato lesivo previsto no art. 5º da Lei nº 12.846, de 1º de agosto de 2013.</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Serão aplicadas ao CONTRATADO que incorrer nas infrações acima descritas as seguintes sanções:</w:t>
      </w:r>
    </w:p>
    <w:p w:rsidR="0012721D" w:rsidRPr="00E9692B" w:rsidRDefault="0012721D" w:rsidP="00D54231">
      <w:pPr>
        <w:numPr>
          <w:ilvl w:val="2"/>
          <w:numId w:val="29"/>
        </w:numPr>
        <w:tabs>
          <w:tab w:val="left" w:pos="284"/>
        </w:tabs>
        <w:spacing w:after="0"/>
        <w:ind w:left="0" w:firstLine="0"/>
        <w:rPr>
          <w:rFonts w:eastAsia="Arial"/>
          <w:color w:val="000000" w:themeColor="text1"/>
        </w:rPr>
      </w:pPr>
      <w:r w:rsidRPr="00E9692B">
        <w:rPr>
          <w:rFonts w:eastAsia="Arial"/>
          <w:b/>
          <w:color w:val="000000" w:themeColor="text1"/>
        </w:rPr>
        <w:t>Advertência</w:t>
      </w:r>
      <w:r w:rsidRPr="00E9692B">
        <w:rPr>
          <w:rFonts w:eastAsia="Arial"/>
          <w:color w:val="000000" w:themeColor="text1"/>
        </w:rPr>
        <w:t>, quando o CONTRATADO der causa à inexecução parcial do Contrato, sempre que não se justificar a imposição de penalidade mais grave (</w:t>
      </w:r>
      <w:hyperlink r:id="rId16" w:anchor="art156§2" w:history="1">
        <w:r w:rsidRPr="00E9692B">
          <w:rPr>
            <w:rFonts w:eastAsia="Arial"/>
            <w:color w:val="000000" w:themeColor="text1"/>
          </w:rPr>
          <w:t xml:space="preserve">art. 156, §2º, da </w:t>
        </w:r>
        <w:bookmarkStart w:id="8" w:name="_Hlk114504069"/>
        <w:r w:rsidRPr="00E9692B">
          <w:rPr>
            <w:rFonts w:eastAsia="Arial"/>
            <w:color w:val="000000" w:themeColor="text1"/>
          </w:rPr>
          <w:t>Lei nº 14.133/2021</w:t>
        </w:r>
        <w:bookmarkEnd w:id="8"/>
      </w:hyperlink>
      <w:r w:rsidRPr="00E9692B">
        <w:rPr>
          <w:rFonts w:eastAsia="Arial"/>
          <w:color w:val="000000" w:themeColor="text1"/>
        </w:rPr>
        <w:t>;</w:t>
      </w:r>
    </w:p>
    <w:p w:rsidR="0012721D" w:rsidRPr="00E9692B" w:rsidRDefault="0012721D" w:rsidP="0012721D">
      <w:pPr>
        <w:tabs>
          <w:tab w:val="left" w:pos="284"/>
        </w:tabs>
        <w:spacing w:after="0"/>
        <w:rPr>
          <w:rFonts w:eastAsia="Arial"/>
          <w:color w:val="000000" w:themeColor="text1"/>
        </w:rPr>
      </w:pPr>
      <w:r w:rsidRPr="00E9692B">
        <w:rPr>
          <w:rFonts w:eastAsia="Arial"/>
          <w:color w:val="000000" w:themeColor="text1"/>
        </w:rPr>
        <w:t xml:space="preserve">ii) </w:t>
      </w:r>
      <w:r w:rsidRPr="00E9692B">
        <w:rPr>
          <w:rFonts w:eastAsia="Arial"/>
          <w:b/>
          <w:color w:val="000000" w:themeColor="text1"/>
        </w:rPr>
        <w:t>Impedimento de licitar e contratar</w:t>
      </w:r>
      <w:r w:rsidRPr="00E9692B">
        <w:rPr>
          <w:rFonts w:eastAsia="Arial"/>
          <w:color w:val="000000" w:themeColor="text1"/>
        </w:rPr>
        <w:t>, quando praticadas as condutas descritas nas alíneas “b”, “c” e “d” do subitem acima, sempre que não se justificar a imposição de penalidade mais grave (</w:t>
      </w:r>
      <w:hyperlink r:id="rId17" w:anchor="art156§4" w:history="1">
        <w:r w:rsidRPr="00E9692B">
          <w:rPr>
            <w:rFonts w:eastAsia="Arial"/>
            <w:color w:val="000000" w:themeColor="text1"/>
          </w:rPr>
          <w:t>art. 156, § 4º, da Lei nº 14.133/2021</w:t>
        </w:r>
      </w:hyperlink>
      <w:r w:rsidRPr="00E9692B">
        <w:rPr>
          <w:rFonts w:eastAsia="Arial"/>
          <w:color w:val="000000" w:themeColor="text1"/>
        </w:rPr>
        <w:t>);</w:t>
      </w:r>
    </w:p>
    <w:p w:rsidR="0012721D" w:rsidRPr="00E9692B" w:rsidRDefault="0012721D" w:rsidP="00994435">
      <w:pPr>
        <w:pStyle w:val="PargrafodaLista"/>
        <w:numPr>
          <w:ilvl w:val="0"/>
          <w:numId w:val="30"/>
        </w:numPr>
        <w:tabs>
          <w:tab w:val="left" w:pos="284"/>
        </w:tabs>
        <w:spacing w:after="0"/>
        <w:ind w:left="0" w:firstLine="0"/>
        <w:rPr>
          <w:rFonts w:eastAsia="Arial"/>
          <w:color w:val="000000" w:themeColor="text1"/>
        </w:rPr>
      </w:pPr>
      <w:r w:rsidRPr="00E9692B">
        <w:rPr>
          <w:rFonts w:eastAsia="Arial"/>
          <w:b/>
          <w:color w:val="000000" w:themeColor="text1"/>
        </w:rPr>
        <w:t>Declaração de inidoneidade para licitar e contratar</w:t>
      </w:r>
      <w:r w:rsidRPr="00E9692B">
        <w:rPr>
          <w:rFonts w:eastAsia="Arial"/>
          <w:color w:val="000000" w:themeColor="text1"/>
        </w:rPr>
        <w:t xml:space="preserve">, quando praticadas as condutas descritas nas alíneas “e”, “f”, “g” e “h” do subitem acima, bem como nas alíneas “b”, “c” e </w:t>
      </w:r>
      <w:r w:rsidRPr="00E9692B">
        <w:rPr>
          <w:rFonts w:eastAsia="Arial"/>
          <w:color w:val="000000" w:themeColor="text1"/>
        </w:rPr>
        <w:lastRenderedPageBreak/>
        <w:t>“d”, que justifiquem a imposição de penalidade mais grave (</w:t>
      </w:r>
      <w:hyperlink r:id="rId18" w:anchor="art156§5" w:history="1">
        <w:r w:rsidRPr="00E9692B">
          <w:rPr>
            <w:rFonts w:eastAsia="Arial"/>
            <w:color w:val="000000" w:themeColor="text1"/>
          </w:rPr>
          <w:t>art. 156, §5º, da Lei nº 14.133/2021</w:t>
        </w:r>
      </w:hyperlink>
      <w:r w:rsidRPr="00E9692B">
        <w:rPr>
          <w:rFonts w:eastAsia="Arial"/>
          <w:color w:val="000000" w:themeColor="text1"/>
        </w:rPr>
        <w:t>);</w:t>
      </w:r>
    </w:p>
    <w:p w:rsidR="0012721D" w:rsidRPr="00E9692B" w:rsidRDefault="0012721D" w:rsidP="00994435">
      <w:pPr>
        <w:tabs>
          <w:tab w:val="left" w:pos="284"/>
        </w:tabs>
        <w:spacing w:after="0"/>
        <w:rPr>
          <w:rFonts w:eastAsia="Arial"/>
          <w:color w:val="000000" w:themeColor="text1"/>
        </w:rPr>
      </w:pPr>
      <w:r w:rsidRPr="00E9692B">
        <w:rPr>
          <w:rFonts w:eastAsia="Arial"/>
          <w:color w:val="000000" w:themeColor="text1"/>
        </w:rPr>
        <w:t xml:space="preserve">iv) </w:t>
      </w:r>
      <w:r w:rsidRPr="00E9692B">
        <w:rPr>
          <w:rFonts w:eastAsia="Arial"/>
          <w:b/>
          <w:color w:val="000000" w:themeColor="text1"/>
        </w:rPr>
        <w:t>Multa:</w:t>
      </w:r>
    </w:p>
    <w:p w:rsidR="0012721D" w:rsidRPr="00E9692B" w:rsidRDefault="0012721D" w:rsidP="00994435">
      <w:pPr>
        <w:pStyle w:val="PargrafodaLista"/>
        <w:numPr>
          <w:ilvl w:val="0"/>
          <w:numId w:val="31"/>
        </w:numPr>
        <w:tabs>
          <w:tab w:val="left" w:pos="284"/>
        </w:tabs>
        <w:spacing w:after="0"/>
        <w:rPr>
          <w:rFonts w:eastAsia="Arial"/>
          <w:color w:val="000000" w:themeColor="text1"/>
        </w:rPr>
      </w:pPr>
      <w:r w:rsidRPr="00E9692B">
        <w:rPr>
          <w:rFonts w:eastAsia="Arial"/>
          <w:color w:val="000000" w:themeColor="text1"/>
        </w:rPr>
        <w:t>Moratória de 1% (um por três por cento) por dia de atraso injustificado sobre o valor da parcela inadimplida, até o limite de 20 (vinte) dias;</w:t>
      </w:r>
    </w:p>
    <w:p w:rsidR="0012721D" w:rsidRPr="00E9692B" w:rsidRDefault="0012721D" w:rsidP="00D54231">
      <w:pPr>
        <w:pStyle w:val="PargrafodaLista"/>
        <w:numPr>
          <w:ilvl w:val="0"/>
          <w:numId w:val="31"/>
        </w:numPr>
        <w:tabs>
          <w:tab w:val="left" w:pos="284"/>
        </w:tabs>
        <w:spacing w:after="0"/>
        <w:rPr>
          <w:rFonts w:eastAsia="Arial"/>
          <w:color w:val="000000" w:themeColor="text1"/>
        </w:rPr>
      </w:pPr>
      <w:r w:rsidRPr="00E9692B">
        <w:rPr>
          <w:rFonts w:eastAsia="Arial"/>
          <w:color w:val="000000" w:themeColor="text1"/>
        </w:rPr>
        <w:t>Compensatória, para as infrações descritas nas alíneas “e” a “h”do subitem 2</w:t>
      </w:r>
      <w:r w:rsidR="00D54231" w:rsidRPr="00E9692B">
        <w:rPr>
          <w:rFonts w:eastAsia="Arial"/>
          <w:color w:val="000000" w:themeColor="text1"/>
        </w:rPr>
        <w:t>2</w:t>
      </w:r>
      <w:r w:rsidRPr="00E9692B">
        <w:rPr>
          <w:rFonts w:eastAsia="Arial"/>
          <w:color w:val="000000" w:themeColor="text1"/>
        </w:rPr>
        <w:t>.1, de 10% (dez por cento) do valor do Contrato;</w:t>
      </w:r>
    </w:p>
    <w:p w:rsidR="0012721D" w:rsidRPr="00E9692B" w:rsidRDefault="0012721D" w:rsidP="00D54231">
      <w:pPr>
        <w:pStyle w:val="PargrafodaLista"/>
        <w:numPr>
          <w:ilvl w:val="0"/>
          <w:numId w:val="31"/>
        </w:numPr>
        <w:tabs>
          <w:tab w:val="left" w:pos="284"/>
        </w:tabs>
        <w:spacing w:after="0"/>
        <w:rPr>
          <w:rFonts w:eastAsia="Arial"/>
          <w:color w:val="000000" w:themeColor="text1"/>
        </w:rPr>
      </w:pPr>
      <w:r w:rsidRPr="00E9692B">
        <w:rPr>
          <w:rFonts w:eastAsia="Arial"/>
          <w:color w:val="000000" w:themeColor="text1"/>
        </w:rPr>
        <w:t>Compensatória, para a inexecução total do Contrato prevista na alínea “c” do subitem 2</w:t>
      </w:r>
      <w:r w:rsidR="00D54231" w:rsidRPr="00E9692B">
        <w:rPr>
          <w:rFonts w:eastAsia="Arial"/>
          <w:color w:val="000000" w:themeColor="text1"/>
        </w:rPr>
        <w:t>2</w:t>
      </w:r>
      <w:r w:rsidRPr="00E9692B">
        <w:rPr>
          <w:rFonts w:eastAsia="Arial"/>
          <w:color w:val="000000" w:themeColor="text1"/>
        </w:rPr>
        <w:t>.1, de 5% (cinco por cento) do valor do Contrato;</w:t>
      </w:r>
    </w:p>
    <w:p w:rsidR="0012721D" w:rsidRPr="00E9692B" w:rsidRDefault="0012721D" w:rsidP="00D54231">
      <w:pPr>
        <w:pStyle w:val="PargrafodaLista"/>
        <w:numPr>
          <w:ilvl w:val="0"/>
          <w:numId w:val="31"/>
        </w:numPr>
        <w:tabs>
          <w:tab w:val="left" w:pos="284"/>
        </w:tabs>
        <w:spacing w:after="0"/>
        <w:rPr>
          <w:rFonts w:eastAsia="Arial"/>
          <w:color w:val="000000" w:themeColor="text1"/>
        </w:rPr>
      </w:pPr>
      <w:r w:rsidRPr="00E9692B">
        <w:rPr>
          <w:rFonts w:eastAsia="Arial"/>
          <w:color w:val="000000" w:themeColor="text1"/>
        </w:rPr>
        <w:t>Para infração descrita na alínea “b” do subitem 2</w:t>
      </w:r>
      <w:r w:rsidR="00D54231" w:rsidRPr="00E9692B">
        <w:rPr>
          <w:rFonts w:eastAsia="Arial"/>
          <w:color w:val="000000" w:themeColor="text1"/>
        </w:rPr>
        <w:t>2</w:t>
      </w:r>
      <w:r w:rsidRPr="00E9692B">
        <w:rPr>
          <w:rFonts w:eastAsia="Arial"/>
          <w:color w:val="000000" w:themeColor="text1"/>
        </w:rPr>
        <w:t>.1, a multa será de 5% (cinco por cento) do valor do Contrato;</w:t>
      </w:r>
    </w:p>
    <w:p w:rsidR="0012721D" w:rsidRPr="00E9692B" w:rsidRDefault="0012721D" w:rsidP="00D54231">
      <w:pPr>
        <w:pStyle w:val="PargrafodaLista"/>
        <w:numPr>
          <w:ilvl w:val="0"/>
          <w:numId w:val="31"/>
        </w:numPr>
        <w:tabs>
          <w:tab w:val="left" w:pos="284"/>
        </w:tabs>
        <w:spacing w:after="0"/>
        <w:rPr>
          <w:rFonts w:eastAsia="Arial"/>
          <w:color w:val="000000" w:themeColor="text1"/>
        </w:rPr>
      </w:pPr>
      <w:r w:rsidRPr="00E9692B">
        <w:rPr>
          <w:rFonts w:eastAsia="Arial"/>
          <w:color w:val="000000" w:themeColor="text1"/>
        </w:rPr>
        <w:t>Para infrações descritas na alínea “d” do subitem 2</w:t>
      </w:r>
      <w:r w:rsidR="00D54231" w:rsidRPr="00E9692B">
        <w:rPr>
          <w:rFonts w:eastAsia="Arial"/>
          <w:color w:val="000000" w:themeColor="text1"/>
        </w:rPr>
        <w:t>2</w:t>
      </w:r>
      <w:r w:rsidRPr="00E9692B">
        <w:rPr>
          <w:rFonts w:eastAsia="Arial"/>
          <w:color w:val="000000" w:themeColor="text1"/>
        </w:rPr>
        <w:t>.1, a multa será de 1% (um por cento) do valor do Contrato;</w:t>
      </w:r>
    </w:p>
    <w:p w:rsidR="0012721D" w:rsidRPr="00E9692B" w:rsidRDefault="0012721D" w:rsidP="00D54231">
      <w:pPr>
        <w:pStyle w:val="PargrafodaLista"/>
        <w:numPr>
          <w:ilvl w:val="0"/>
          <w:numId w:val="31"/>
        </w:numPr>
        <w:tabs>
          <w:tab w:val="left" w:pos="284"/>
        </w:tabs>
        <w:spacing w:after="0"/>
        <w:rPr>
          <w:rFonts w:eastAsia="Arial"/>
          <w:color w:val="000000" w:themeColor="text1"/>
        </w:rPr>
      </w:pPr>
      <w:r w:rsidRPr="00E9692B">
        <w:rPr>
          <w:rFonts w:eastAsia="Arial"/>
          <w:color w:val="000000" w:themeColor="text1"/>
        </w:rPr>
        <w:t>Para a infração descrita na alínea “a” do subitem 2</w:t>
      </w:r>
      <w:r w:rsidR="00D54231" w:rsidRPr="00E9692B">
        <w:rPr>
          <w:rFonts w:eastAsia="Arial"/>
          <w:color w:val="000000" w:themeColor="text1"/>
        </w:rPr>
        <w:t>2</w:t>
      </w:r>
      <w:r w:rsidRPr="00E9692B">
        <w:rPr>
          <w:rFonts w:eastAsia="Arial"/>
          <w:color w:val="000000" w:themeColor="text1"/>
        </w:rPr>
        <w:t>.1, a multa será de 1% (um por cento) do valor do Contrato.</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 xml:space="preserve">A aplicação das sanções previstas neste </w:t>
      </w:r>
      <w:r w:rsidR="0010678A" w:rsidRPr="00E9692B">
        <w:rPr>
          <w:color w:val="000000" w:themeColor="text1"/>
        </w:rPr>
        <w:t>Termo</w:t>
      </w:r>
      <w:r w:rsidRPr="00E9692B">
        <w:rPr>
          <w:color w:val="000000" w:themeColor="text1"/>
        </w:rPr>
        <w:t xml:space="preserve"> não exclui, em hipótese alguma, a     obrigação de reparação integral do dano causado à CONTRATANTE (</w:t>
      </w:r>
      <w:hyperlink r:id="rId19" w:anchor="art156§9" w:history="1">
        <w:r w:rsidRPr="00E9692B">
          <w:rPr>
            <w:rStyle w:val="Hyperlink"/>
            <w:color w:val="000000" w:themeColor="text1"/>
          </w:rPr>
          <w:t>art. 156, §9º, da Lei nº 14.133/2021</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 xml:space="preserve">Todas as sanções previstas neste </w:t>
      </w:r>
      <w:r w:rsidR="0010678A" w:rsidRPr="00E9692B">
        <w:rPr>
          <w:color w:val="000000" w:themeColor="text1"/>
        </w:rPr>
        <w:t>Termo</w:t>
      </w:r>
      <w:r w:rsidRPr="00E9692B">
        <w:rPr>
          <w:color w:val="000000" w:themeColor="text1"/>
        </w:rPr>
        <w:t xml:space="preserve"> poderão ser aplicadas cumulativamente com a multa (</w:t>
      </w:r>
      <w:hyperlink r:id="rId20" w:anchor="art156§7" w:history="1">
        <w:r w:rsidRPr="00E9692B">
          <w:rPr>
            <w:rStyle w:val="Hyperlink"/>
            <w:color w:val="000000" w:themeColor="text1"/>
          </w:rPr>
          <w:t>art. 156, §7º, da Lei nº 14.133/2021</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Antes da aplicação da multa será facultada a defesa do interessado no prazo de 15 (quinze) dias úteis, contado da data de sua intimação (</w:t>
      </w:r>
      <w:hyperlink r:id="rId21" w:anchor="art157" w:history="1">
        <w:r w:rsidRPr="00E9692B">
          <w:rPr>
            <w:rStyle w:val="Hyperlink"/>
            <w:color w:val="000000" w:themeColor="text1"/>
          </w:rPr>
          <w:t>art. 157, da Lei nº 14.133/2021</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Se a multa aplicada e as indenizações cabíveis forem superiores ao valor do pagamento eventualmente devido pela CONTRATANTE ao CONTRATADO</w:t>
      </w:r>
      <w:r w:rsidR="00B634E7">
        <w:rPr>
          <w:color w:val="000000" w:themeColor="text1"/>
        </w:rPr>
        <w:t xml:space="preserve">, além da perda desse valor, a </w:t>
      </w:r>
      <w:r w:rsidRPr="00E9692B">
        <w:rPr>
          <w:color w:val="000000" w:themeColor="text1"/>
        </w:rPr>
        <w:t>diferença será descontada da garantia prestada ou será cobrada judicialmente (</w:t>
      </w:r>
      <w:hyperlink r:id="rId22" w:anchor="art156§8" w:history="1">
        <w:r w:rsidRPr="00E9692B">
          <w:rPr>
            <w:rStyle w:val="Hyperlink"/>
            <w:color w:val="000000" w:themeColor="text1"/>
          </w:rPr>
          <w:t>art. 156, §8º, da Lei nº 14.133/2021</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Previamente ao encaminhamento à cobrança judicial, a multa poderá ser recolhida      administrativamente no prazo máximo de 10 (dez) dias úteis, a contar da data do recebimento da comunicação enviada pela autoridade competente</w:t>
      </w:r>
      <w:bookmarkStart w:id="9" w:name="_Hlk78351618"/>
      <w:bookmarkEnd w:id="9"/>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A aplicação das sanções realizar-se-á em processo administrativo que assegure o           contraditório e a ampla defesa ao CONTRATADO, observando-s</w:t>
      </w:r>
      <w:r w:rsidR="00B634E7">
        <w:rPr>
          <w:color w:val="000000" w:themeColor="text1"/>
        </w:rPr>
        <w:t xml:space="preserve">e o procedimento previsto no  </w:t>
      </w:r>
      <w:r w:rsidRPr="00E9692B">
        <w:rPr>
          <w:bCs/>
          <w:color w:val="000000" w:themeColor="text1"/>
        </w:rPr>
        <w:t>caput</w:t>
      </w:r>
      <w:r w:rsidRPr="00E9692B">
        <w:rPr>
          <w:b/>
          <w:bCs/>
          <w:color w:val="000000" w:themeColor="text1"/>
        </w:rPr>
        <w:t xml:space="preserve"> </w:t>
      </w:r>
      <w:r w:rsidRPr="00E9692B">
        <w:rPr>
          <w:color w:val="000000" w:themeColor="text1"/>
        </w:rPr>
        <w:t xml:space="preserve">e parágrafos do </w:t>
      </w:r>
      <w:hyperlink r:id="rId23" w:anchor="art158" w:history="1">
        <w:r w:rsidRPr="00E9692B">
          <w:rPr>
            <w:rStyle w:val="Hyperlink"/>
            <w:color w:val="000000" w:themeColor="text1"/>
          </w:rPr>
          <w:t>art. 158 da Lei nº 14.133/2021</w:t>
        </w:r>
      </w:hyperlink>
      <w:r w:rsidRPr="00E9692B">
        <w:rPr>
          <w:color w:val="000000" w:themeColor="text1"/>
        </w:rPr>
        <w:t>, para as penalidades de impedimento de licitar e contratar e de declaração de inidoneidade para licitar ou contratar;</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Na aplicação das sanções serão considerados (</w:t>
      </w:r>
      <w:hyperlink r:id="rId24" w:anchor="art156§1" w:history="1">
        <w:r w:rsidRPr="00E9692B">
          <w:rPr>
            <w:rStyle w:val="Hyperlink"/>
            <w:color w:val="000000" w:themeColor="text1"/>
          </w:rPr>
          <w:t>art. 156, §1º, da Lei nº 14.133/2021</w:t>
        </w:r>
      </w:hyperlink>
      <w:r w:rsidRPr="00E9692B">
        <w:rPr>
          <w:color w:val="000000" w:themeColor="text1"/>
        </w:rPr>
        <w:t>):</w:t>
      </w:r>
    </w:p>
    <w:p w:rsidR="0012721D" w:rsidRPr="00E9692B" w:rsidRDefault="0012721D" w:rsidP="00D54231">
      <w:pPr>
        <w:numPr>
          <w:ilvl w:val="0"/>
          <w:numId w:val="28"/>
        </w:numPr>
        <w:tabs>
          <w:tab w:val="left" w:pos="851"/>
        </w:tabs>
        <w:spacing w:after="0"/>
        <w:ind w:left="567" w:firstLine="0"/>
        <w:contextualSpacing/>
        <w:rPr>
          <w:rFonts w:eastAsia="Arial"/>
          <w:color w:val="000000" w:themeColor="text1"/>
        </w:rPr>
      </w:pPr>
      <w:r w:rsidRPr="00E9692B">
        <w:rPr>
          <w:rFonts w:eastAsia="Arial"/>
          <w:color w:val="000000" w:themeColor="text1"/>
        </w:rPr>
        <w:t>a natureza e a gravidade da infração cometida;</w:t>
      </w:r>
    </w:p>
    <w:p w:rsidR="0012721D" w:rsidRPr="00E9692B" w:rsidRDefault="0012721D" w:rsidP="00D54231">
      <w:pPr>
        <w:numPr>
          <w:ilvl w:val="0"/>
          <w:numId w:val="28"/>
        </w:numPr>
        <w:tabs>
          <w:tab w:val="left" w:pos="851"/>
        </w:tabs>
        <w:spacing w:after="0"/>
        <w:ind w:left="567" w:firstLine="0"/>
        <w:contextualSpacing/>
        <w:rPr>
          <w:rFonts w:eastAsia="Arial"/>
          <w:color w:val="000000" w:themeColor="text1"/>
        </w:rPr>
      </w:pPr>
      <w:r w:rsidRPr="00E9692B">
        <w:rPr>
          <w:rFonts w:eastAsia="Arial"/>
          <w:color w:val="000000" w:themeColor="text1"/>
        </w:rPr>
        <w:t>as peculiaridades do caso concreto;</w:t>
      </w:r>
    </w:p>
    <w:p w:rsidR="0012721D" w:rsidRPr="00E9692B" w:rsidRDefault="0012721D" w:rsidP="00D54231">
      <w:pPr>
        <w:numPr>
          <w:ilvl w:val="0"/>
          <w:numId w:val="28"/>
        </w:numPr>
        <w:tabs>
          <w:tab w:val="left" w:pos="851"/>
        </w:tabs>
        <w:spacing w:after="0"/>
        <w:ind w:left="567" w:firstLine="0"/>
        <w:contextualSpacing/>
        <w:rPr>
          <w:rFonts w:eastAsia="Arial"/>
          <w:color w:val="000000" w:themeColor="text1"/>
        </w:rPr>
      </w:pPr>
      <w:r w:rsidRPr="00E9692B">
        <w:rPr>
          <w:rFonts w:eastAsia="Arial"/>
          <w:color w:val="000000" w:themeColor="text1"/>
        </w:rPr>
        <w:t>as circunstâncias agravantes ou atenuantes;</w:t>
      </w:r>
    </w:p>
    <w:p w:rsidR="0012721D" w:rsidRPr="00E9692B" w:rsidRDefault="0012721D" w:rsidP="00D54231">
      <w:pPr>
        <w:numPr>
          <w:ilvl w:val="0"/>
          <w:numId w:val="28"/>
        </w:numPr>
        <w:tabs>
          <w:tab w:val="left" w:pos="851"/>
        </w:tabs>
        <w:spacing w:after="0"/>
        <w:ind w:left="567" w:firstLine="0"/>
        <w:contextualSpacing/>
        <w:rPr>
          <w:rFonts w:eastAsia="Arial"/>
          <w:color w:val="000000" w:themeColor="text1"/>
        </w:rPr>
      </w:pPr>
      <w:r w:rsidRPr="00E9692B">
        <w:rPr>
          <w:rFonts w:eastAsia="Arial"/>
          <w:color w:val="000000" w:themeColor="text1"/>
        </w:rPr>
        <w:t>os danos que dela provierem para a CONTRATANTE;</w:t>
      </w:r>
    </w:p>
    <w:p w:rsidR="0012721D" w:rsidRPr="00E9692B" w:rsidRDefault="0012721D" w:rsidP="00D54231">
      <w:pPr>
        <w:numPr>
          <w:ilvl w:val="0"/>
          <w:numId w:val="28"/>
        </w:numPr>
        <w:tabs>
          <w:tab w:val="left" w:pos="851"/>
        </w:tabs>
        <w:spacing w:after="0"/>
        <w:ind w:left="567" w:firstLine="0"/>
        <w:contextualSpacing/>
        <w:rPr>
          <w:rFonts w:eastAsia="Arial"/>
          <w:color w:val="000000" w:themeColor="text1"/>
        </w:rPr>
      </w:pPr>
      <w:r w:rsidRPr="00E9692B">
        <w:rPr>
          <w:rFonts w:eastAsia="Arial"/>
          <w:color w:val="000000" w:themeColor="text1"/>
        </w:rPr>
        <w:t>a implantação ou o aperfeiçoamento de programa de integridade, conforme normas e orientações dos órgãos de controle.</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 xml:space="preserve">Os atos previstos como infrações administrativas na </w:t>
      </w:r>
      <w:hyperlink r:id="rId25" w:history="1">
        <w:r w:rsidRPr="00E9692B">
          <w:rPr>
            <w:rStyle w:val="Hyperlink"/>
            <w:color w:val="000000" w:themeColor="text1"/>
          </w:rPr>
          <w:t>Lei nº 14.133/2021</w:t>
        </w:r>
      </w:hyperlink>
      <w:r w:rsidRPr="00E9692B">
        <w:rPr>
          <w:color w:val="000000" w:themeColor="text1"/>
        </w:rPr>
        <w:t xml:space="preserve">, ou em     outras leis de licitações e contratos da Administração Pública que também sejam tipificados como atos lesivos </w:t>
      </w:r>
      <w:hyperlink r:id="rId26" w:history="1">
        <w:r w:rsidRPr="00E9692B">
          <w:rPr>
            <w:rStyle w:val="Hyperlink"/>
            <w:color w:val="000000" w:themeColor="text1"/>
          </w:rPr>
          <w:t>na Lei nº 12.846, de 2013</w:t>
        </w:r>
      </w:hyperlink>
      <w:r w:rsidRPr="00E9692B">
        <w:rPr>
          <w:color w:val="000000" w:themeColor="text1"/>
        </w:rPr>
        <w:t>, serão apurados e julgad</w:t>
      </w:r>
      <w:r w:rsidR="00B634E7">
        <w:rPr>
          <w:color w:val="000000" w:themeColor="text1"/>
        </w:rPr>
        <w:t>os conjuntamente, nos mesmos</w:t>
      </w:r>
      <w:r w:rsidRPr="00E9692B">
        <w:rPr>
          <w:color w:val="000000" w:themeColor="text1"/>
        </w:rPr>
        <w:t xml:space="preserve"> autos, observados o rito procedimental e autoridade competente definidos na referida </w:t>
      </w:r>
      <w:hyperlink r:id="rId27" w:anchor="art159" w:history="1">
        <w:r w:rsidRPr="00E9692B">
          <w:rPr>
            <w:rStyle w:val="Hyperlink"/>
            <w:color w:val="000000" w:themeColor="text1"/>
          </w:rPr>
          <w:t>Lei (art. 159</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i/>
          <w:iCs/>
          <w:color w:val="000000" w:themeColor="text1"/>
        </w:rPr>
      </w:pPr>
      <w:r w:rsidRPr="00E9692B">
        <w:rPr>
          <w:color w:val="000000" w:themeColor="text1"/>
        </w:rPr>
        <w:t>A personalidade jurídica do CONTRATADO poderá ser d</w:t>
      </w:r>
      <w:r w:rsidR="00B634E7">
        <w:rPr>
          <w:color w:val="000000" w:themeColor="text1"/>
        </w:rPr>
        <w:t xml:space="preserve">esconsiderada sempre que </w:t>
      </w:r>
      <w:r w:rsidRPr="00E9692B">
        <w:rPr>
          <w:color w:val="000000" w:themeColor="text1"/>
        </w:rPr>
        <w:t>utilizada com abuso do direito para facilitar, encobrir ou dissimular a prática dos atos ilícitos previstos n</w:t>
      </w:r>
      <w:r w:rsidR="0010678A" w:rsidRPr="00E9692B">
        <w:rPr>
          <w:color w:val="000000" w:themeColor="text1"/>
        </w:rPr>
        <w:t>o</w:t>
      </w:r>
      <w:r w:rsidRPr="00E9692B">
        <w:rPr>
          <w:color w:val="000000" w:themeColor="text1"/>
        </w:rPr>
        <w:t xml:space="preserve"> Contrato ou para provocar confusão patrimonial, e, nesse caso, todos </w:t>
      </w:r>
      <w:r w:rsidRPr="00E9692B">
        <w:rPr>
          <w:color w:val="000000" w:themeColor="text1"/>
        </w:rPr>
        <w:lastRenderedPageBreak/>
        <w:t>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history="1">
        <w:r w:rsidRPr="00E9692B">
          <w:rPr>
            <w:rStyle w:val="Hyperlink"/>
            <w:color w:val="000000" w:themeColor="text1"/>
          </w:rPr>
          <w:t>art. 160, da Lei nº 14.133/2021</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i/>
          <w:iCs/>
          <w:color w:val="000000" w:themeColor="text1"/>
        </w:rPr>
      </w:pPr>
      <w:r w:rsidRPr="00E9692B">
        <w:rPr>
          <w:color w:val="000000" w:themeColor="text1"/>
        </w:rPr>
        <w:t xml:space="preserve"> 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9692B">
        <w:rPr>
          <w:color w:val="000000" w:themeColor="text1"/>
        </w:rPr>
        <w:t>Ceis</w:t>
      </w:r>
      <w:proofErr w:type="spellEnd"/>
      <w:r w:rsidRPr="00E9692B">
        <w:rPr>
          <w:color w:val="000000" w:themeColor="text1"/>
        </w:rPr>
        <w:t>) e no Cadastro Nacional de Empresas Punidas (</w:t>
      </w:r>
      <w:proofErr w:type="spellStart"/>
      <w:r w:rsidRPr="00E9692B">
        <w:rPr>
          <w:color w:val="000000" w:themeColor="text1"/>
        </w:rPr>
        <w:t>Cnep</w:t>
      </w:r>
      <w:proofErr w:type="spellEnd"/>
      <w:r w:rsidRPr="00E9692B">
        <w:rPr>
          <w:color w:val="000000" w:themeColor="text1"/>
        </w:rPr>
        <w:t>), instituídos no âmbito do Poder Executivo Federal. (</w:t>
      </w:r>
      <w:hyperlink r:id="rId29" w:anchor="art161">
        <w:r w:rsidRPr="00E9692B">
          <w:rPr>
            <w:rStyle w:val="Hyperlink"/>
            <w:color w:val="000000" w:themeColor="text1"/>
          </w:rPr>
          <w:t>Art. 161, da Lei nº 14.133/2021</w:t>
        </w:r>
      </w:hyperlink>
      <w:r w:rsidRPr="00E9692B">
        <w:rPr>
          <w:color w:val="000000" w:themeColor="text1"/>
        </w:rPr>
        <w:t>);</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i/>
          <w:iCs/>
          <w:color w:val="000000" w:themeColor="text1"/>
        </w:rPr>
      </w:pPr>
      <w:r w:rsidRPr="00E9692B">
        <w:rPr>
          <w:color w:val="000000" w:themeColor="text1"/>
        </w:rPr>
        <w:t xml:space="preserve">As sanções de impedimento de licitar e contratar e declaração de inidoneidade para licitar ou contratar são passíveis de reabilitação na forma do </w:t>
      </w:r>
      <w:r w:rsidRPr="00E9692B">
        <w:t>art. 163 da Lei nº 14.133/2021;</w:t>
      </w:r>
    </w:p>
    <w:p w:rsidR="0012721D" w:rsidRPr="00E9692B" w:rsidRDefault="0012721D" w:rsidP="00D54231">
      <w:pPr>
        <w:pStyle w:val="PargrafodaLista"/>
        <w:numPr>
          <w:ilvl w:val="1"/>
          <w:numId w:val="1"/>
        </w:numPr>
        <w:tabs>
          <w:tab w:val="left" w:pos="0"/>
          <w:tab w:val="left" w:pos="567"/>
        </w:tabs>
        <w:suppressAutoHyphens w:val="0"/>
        <w:spacing w:after="0"/>
        <w:ind w:left="0" w:firstLine="0"/>
        <w:rPr>
          <w:color w:val="000000" w:themeColor="text1"/>
        </w:rPr>
      </w:pPr>
      <w:r w:rsidRPr="00E9692B">
        <w:rPr>
          <w:color w:val="000000" w:themeColor="text1"/>
        </w:rPr>
        <w:t>Os débitos do CONTRATADO para com a Administração CONTRATANTE, resultantes de multa administrativa e/ou indenizações, não inscritos em dívida ativ</w:t>
      </w:r>
      <w:r w:rsidR="00B634E7">
        <w:rPr>
          <w:color w:val="000000" w:themeColor="text1"/>
        </w:rPr>
        <w:t xml:space="preserve">a, poderão ser </w:t>
      </w:r>
      <w:r w:rsidRPr="00E9692B">
        <w:rPr>
          <w:color w:val="000000" w:themeColor="text1"/>
        </w:rPr>
        <w:t xml:space="preserve">compensados, total ou parcialmente, com os créditos devidos pelo referido órgão decorrentes </w:t>
      </w:r>
      <w:r w:rsidR="0010678A" w:rsidRPr="00E9692B">
        <w:rPr>
          <w:color w:val="000000" w:themeColor="text1"/>
        </w:rPr>
        <w:t>do</w:t>
      </w:r>
      <w:r w:rsidRPr="00E9692B">
        <w:rPr>
          <w:color w:val="000000" w:themeColor="text1"/>
        </w:rPr>
        <w:t xml:space="preserve"> Contrato ou de outros contratos administrativos que o CONTRATADO possua com o mesmo órgão ora CONTRATANTE, na forma da </w:t>
      </w:r>
      <w:hyperlink r:id="rId30" w:history="1">
        <w:r w:rsidRPr="00E9692B">
          <w:rPr>
            <w:rStyle w:val="Hyperlink"/>
            <w:color w:val="000000" w:themeColor="text1"/>
          </w:rPr>
          <w:t>Instrução Normativa SEGES/ME nº 26, de 13 de abril de 2022</w:t>
        </w:r>
      </w:hyperlink>
      <w:r w:rsidRPr="00E9692B">
        <w:rPr>
          <w:color w:val="000000" w:themeColor="text1"/>
        </w:rPr>
        <w:t xml:space="preserve">. </w:t>
      </w:r>
    </w:p>
    <w:p w:rsidR="0012721D" w:rsidRPr="00E9692B" w:rsidRDefault="0012721D" w:rsidP="0071701B">
      <w:pPr>
        <w:pStyle w:val="PargrafodaLista"/>
        <w:tabs>
          <w:tab w:val="left" w:pos="426"/>
          <w:tab w:val="left" w:pos="709"/>
        </w:tabs>
        <w:spacing w:after="0"/>
        <w:ind w:left="360"/>
      </w:pPr>
    </w:p>
    <w:p w:rsidR="00D54231" w:rsidRPr="00E9692B" w:rsidRDefault="00D54231" w:rsidP="00D54231">
      <w:pPr>
        <w:pStyle w:val="PargrafodaLista"/>
        <w:numPr>
          <w:ilvl w:val="0"/>
          <w:numId w:val="1"/>
        </w:numPr>
        <w:tabs>
          <w:tab w:val="left" w:pos="426"/>
          <w:tab w:val="left" w:pos="709"/>
        </w:tabs>
        <w:spacing w:after="0"/>
        <w:rPr>
          <w:b/>
          <w:u w:val="thick"/>
        </w:rPr>
      </w:pPr>
      <w:r w:rsidRPr="00E9692B">
        <w:rPr>
          <w:b/>
          <w:u w:val="thick"/>
        </w:rPr>
        <w:t>DO REAJUSTE</w:t>
      </w:r>
    </w:p>
    <w:p w:rsidR="00D54231" w:rsidRPr="00E9692B" w:rsidRDefault="00D54231" w:rsidP="00D54231">
      <w:pPr>
        <w:pStyle w:val="PargrafodaLista"/>
        <w:tabs>
          <w:tab w:val="left" w:pos="426"/>
          <w:tab w:val="left" w:pos="709"/>
        </w:tabs>
        <w:spacing w:after="0"/>
        <w:ind w:left="360"/>
      </w:pPr>
    </w:p>
    <w:p w:rsidR="00D54231" w:rsidRPr="00E9692B" w:rsidRDefault="00D54231" w:rsidP="00D54231">
      <w:pPr>
        <w:pStyle w:val="PargrafodaLista"/>
        <w:numPr>
          <w:ilvl w:val="1"/>
          <w:numId w:val="1"/>
        </w:numPr>
        <w:tabs>
          <w:tab w:val="left" w:pos="0"/>
          <w:tab w:val="left" w:pos="567"/>
        </w:tabs>
        <w:suppressAutoHyphens w:val="0"/>
        <w:spacing w:after="0"/>
        <w:ind w:left="0" w:firstLine="0"/>
        <w:rPr>
          <w:i/>
          <w:iCs/>
          <w:color w:val="FF0000"/>
        </w:rPr>
      </w:pPr>
      <w:r w:rsidRPr="00E9692B">
        <w:t>Os preços inicialmente contratados são fixos e irreajustáveis no prazo de um ano contado da data do orçamento estimado, em 10/04/2024;</w:t>
      </w:r>
    </w:p>
    <w:p w:rsidR="00D54231" w:rsidRPr="00E9692B" w:rsidRDefault="00D54231" w:rsidP="00D54231">
      <w:pPr>
        <w:pStyle w:val="PargrafodaLista"/>
        <w:numPr>
          <w:ilvl w:val="1"/>
          <w:numId w:val="1"/>
        </w:numPr>
        <w:tabs>
          <w:tab w:val="left" w:pos="0"/>
          <w:tab w:val="left" w:pos="567"/>
        </w:tabs>
        <w:suppressAutoHyphens w:val="0"/>
        <w:spacing w:after="0"/>
        <w:ind w:left="0" w:firstLine="0"/>
      </w:pPr>
      <w:r w:rsidRPr="00E9692B">
        <w:t>Após o interregno de um ano, os preços iniciais serão reajustados, mediante a aplicação, pela CONTRATANTE, do Índice de Custos de Tecnologia da Informação</w:t>
      </w:r>
      <w:r w:rsidR="00B634E7">
        <w:t xml:space="preserve"> - ICTI, mantido pela </w:t>
      </w:r>
      <w:r w:rsidRPr="00E9692B">
        <w:t>Fundação Instituto de Pesquisa Econômica Aplicada - IPEA</w:t>
      </w:r>
      <w:r w:rsidRPr="00E9692B">
        <w:rPr>
          <w:i/>
          <w:iCs/>
        </w:rPr>
        <w:t>,</w:t>
      </w:r>
      <w:r w:rsidRPr="00E9692B">
        <w:t xml:space="preserve"> exclusivament</w:t>
      </w:r>
      <w:r w:rsidR="00B634E7">
        <w:t xml:space="preserve">e para as obrigações </w:t>
      </w:r>
      <w:r w:rsidRPr="00E9692B">
        <w:t>iniciadas e concluídas após a ocorrência da anualidade;</w:t>
      </w:r>
    </w:p>
    <w:p w:rsidR="00D54231" w:rsidRPr="00E9692B" w:rsidRDefault="00D54231" w:rsidP="00D54231">
      <w:pPr>
        <w:pStyle w:val="PargrafodaLista"/>
        <w:numPr>
          <w:ilvl w:val="1"/>
          <w:numId w:val="1"/>
        </w:numPr>
        <w:tabs>
          <w:tab w:val="left" w:pos="0"/>
          <w:tab w:val="left" w:pos="567"/>
        </w:tabs>
        <w:suppressAutoHyphens w:val="0"/>
        <w:spacing w:after="0"/>
        <w:ind w:left="0" w:firstLine="0"/>
      </w:pPr>
      <w:r w:rsidRPr="00E9692B">
        <w:t xml:space="preserve">Nos reajustes </w:t>
      </w:r>
      <w:proofErr w:type="spellStart"/>
      <w:r w:rsidRPr="00E9692B">
        <w:t>subsequentes</w:t>
      </w:r>
      <w:proofErr w:type="spellEnd"/>
      <w:r w:rsidRPr="00E9692B">
        <w:t xml:space="preserve"> ao primeiro, o interregno mínimo de um ano será contado a partir dos efeitos financeiros do último reajuste;</w:t>
      </w:r>
    </w:p>
    <w:p w:rsidR="00D54231" w:rsidRPr="00E9692B" w:rsidRDefault="00D54231" w:rsidP="00D54231">
      <w:pPr>
        <w:pStyle w:val="PargrafodaLista"/>
        <w:numPr>
          <w:ilvl w:val="1"/>
          <w:numId w:val="1"/>
        </w:numPr>
        <w:tabs>
          <w:tab w:val="left" w:pos="0"/>
          <w:tab w:val="left" w:pos="567"/>
        </w:tabs>
        <w:suppressAutoHyphens w:val="0"/>
        <w:spacing w:after="0"/>
        <w:ind w:left="0" w:firstLine="0"/>
      </w:pPr>
      <w:r w:rsidRPr="00E9692B">
        <w:t xml:space="preserve">No caso de atraso ou não divulgação do índice de reajustamento, a CONTRATANTE pagará ao CONTRATADO a importância calculada pela última variação </w:t>
      </w:r>
      <w:r w:rsidR="00B634E7">
        <w:t>conhecida, liquidando a</w:t>
      </w:r>
      <w:r w:rsidRPr="00E9692B">
        <w:t xml:space="preserve"> diferença correspondente tão logo seja divulgado o índice definitivo;</w:t>
      </w:r>
    </w:p>
    <w:p w:rsidR="00D54231" w:rsidRPr="00E9692B" w:rsidRDefault="00D54231" w:rsidP="00D54231">
      <w:pPr>
        <w:pStyle w:val="PargrafodaLista"/>
        <w:numPr>
          <w:ilvl w:val="1"/>
          <w:numId w:val="1"/>
        </w:numPr>
        <w:tabs>
          <w:tab w:val="left" w:pos="0"/>
          <w:tab w:val="left" w:pos="567"/>
        </w:tabs>
        <w:suppressAutoHyphens w:val="0"/>
        <w:spacing w:after="0"/>
        <w:ind w:left="0" w:firstLine="0"/>
      </w:pPr>
      <w:r w:rsidRPr="00E9692B">
        <w:t>Nas aferições finais, o índice utilizado para reajuste será, obrigatoriamente, o definitivo;</w:t>
      </w:r>
    </w:p>
    <w:p w:rsidR="00D54231" w:rsidRPr="00E9692B" w:rsidRDefault="00D54231" w:rsidP="00D54231">
      <w:pPr>
        <w:pStyle w:val="PargrafodaLista"/>
        <w:numPr>
          <w:ilvl w:val="1"/>
          <w:numId w:val="1"/>
        </w:numPr>
        <w:tabs>
          <w:tab w:val="left" w:pos="0"/>
          <w:tab w:val="left" w:pos="567"/>
        </w:tabs>
        <w:suppressAutoHyphens w:val="0"/>
        <w:spacing w:after="0"/>
        <w:ind w:left="0" w:firstLine="0"/>
      </w:pPr>
      <w:r w:rsidRPr="00E9692B">
        <w:t>Caso o índice estabelecido para reajustamento venha a ser extinto ou de qualquer forma não possa mais ser utilizado, será adotado, em substituição, o que vier a ser determinado pela legislação então em vigor;</w:t>
      </w:r>
    </w:p>
    <w:p w:rsidR="00D54231" w:rsidRPr="00E9692B" w:rsidRDefault="00D54231" w:rsidP="00BE4984">
      <w:pPr>
        <w:pStyle w:val="PargrafodaLista"/>
        <w:numPr>
          <w:ilvl w:val="1"/>
          <w:numId w:val="1"/>
        </w:numPr>
        <w:tabs>
          <w:tab w:val="left" w:pos="0"/>
          <w:tab w:val="left" w:pos="567"/>
        </w:tabs>
        <w:suppressAutoHyphens w:val="0"/>
        <w:spacing w:after="0"/>
        <w:ind w:left="0" w:firstLine="0"/>
      </w:pPr>
      <w:r w:rsidRPr="00E9692B">
        <w:t>Na ausência de previsão legal quanto ao índice substituto, as partes elegerão novo índice oficial, para reajustamento do preço do valor remanescente, por meio de termo aditivo;</w:t>
      </w:r>
    </w:p>
    <w:p w:rsidR="00D54231" w:rsidRPr="00E9692B" w:rsidRDefault="00D54231" w:rsidP="00BE4984">
      <w:pPr>
        <w:pStyle w:val="PargrafodaLista"/>
        <w:numPr>
          <w:ilvl w:val="1"/>
          <w:numId w:val="1"/>
        </w:numPr>
        <w:tabs>
          <w:tab w:val="left" w:pos="0"/>
          <w:tab w:val="left" w:pos="567"/>
        </w:tabs>
        <w:suppressAutoHyphens w:val="0"/>
        <w:spacing w:after="0"/>
        <w:ind w:left="0" w:firstLine="0"/>
      </w:pPr>
      <w:r w:rsidRPr="00E9692B">
        <w:t xml:space="preserve">O reajuste será realizado por </w:t>
      </w:r>
      <w:proofErr w:type="spellStart"/>
      <w:r w:rsidRPr="00E9692B">
        <w:t>apostilamento</w:t>
      </w:r>
      <w:proofErr w:type="spellEnd"/>
      <w:r w:rsidRPr="00E9692B">
        <w:t>.</w:t>
      </w:r>
    </w:p>
    <w:p w:rsidR="00D54231" w:rsidRPr="00E9692B" w:rsidRDefault="00D54231" w:rsidP="00BE4984">
      <w:pPr>
        <w:pStyle w:val="PargrafodaLista"/>
        <w:tabs>
          <w:tab w:val="left" w:pos="426"/>
          <w:tab w:val="left" w:pos="709"/>
        </w:tabs>
        <w:spacing w:after="0"/>
        <w:ind w:left="360"/>
      </w:pPr>
    </w:p>
    <w:p w:rsidR="00FD506D" w:rsidRPr="00E9692B" w:rsidRDefault="00FD506D" w:rsidP="00BE4984">
      <w:pPr>
        <w:pStyle w:val="PargrafodaLista"/>
        <w:numPr>
          <w:ilvl w:val="0"/>
          <w:numId w:val="1"/>
        </w:numPr>
        <w:tabs>
          <w:tab w:val="left" w:pos="426"/>
          <w:tab w:val="left" w:pos="709"/>
        </w:tabs>
        <w:spacing w:after="0"/>
        <w:rPr>
          <w:b/>
          <w:u w:val="thick"/>
        </w:rPr>
      </w:pPr>
      <w:r w:rsidRPr="00E9692B">
        <w:rPr>
          <w:b/>
          <w:u w:val="thick"/>
        </w:rPr>
        <w:t xml:space="preserve">DA </w:t>
      </w:r>
      <w:r w:rsidR="00BE4984" w:rsidRPr="00E9692B">
        <w:rPr>
          <w:b/>
          <w:u w:val="thick"/>
        </w:rPr>
        <w:t xml:space="preserve">GESTÃO E </w:t>
      </w:r>
      <w:r w:rsidRPr="00E9692B">
        <w:rPr>
          <w:b/>
          <w:u w:val="thick"/>
        </w:rPr>
        <w:t>FISCALIZAÇÃO</w:t>
      </w:r>
    </w:p>
    <w:p w:rsidR="00514029" w:rsidRPr="00E9692B" w:rsidRDefault="00514029" w:rsidP="00BE4984">
      <w:pPr>
        <w:widowControl w:val="0"/>
        <w:tabs>
          <w:tab w:val="left" w:pos="0"/>
          <w:tab w:val="left" w:pos="851"/>
        </w:tabs>
        <w:autoSpaceDE w:val="0"/>
        <w:autoSpaceDN w:val="0"/>
        <w:spacing w:after="0"/>
        <w:rPr>
          <w:color w:val="auto"/>
          <w:highlight w:val="yellow"/>
        </w:rPr>
      </w:pPr>
    </w:p>
    <w:p w:rsidR="00BE4984" w:rsidRPr="00E9692B" w:rsidRDefault="00BE4984" w:rsidP="00BE4984">
      <w:pPr>
        <w:pStyle w:val="Standard"/>
        <w:numPr>
          <w:ilvl w:val="1"/>
          <w:numId w:val="1"/>
        </w:numPr>
        <w:tabs>
          <w:tab w:val="left" w:pos="567"/>
        </w:tabs>
        <w:ind w:left="0" w:firstLine="0"/>
        <w:jc w:val="both"/>
        <w:rPr>
          <w:rFonts w:ascii="Arial" w:hAnsi="Arial" w:cs="Arial"/>
        </w:rPr>
      </w:pPr>
      <w:r w:rsidRPr="00E9692B">
        <w:rPr>
          <w:rFonts w:ascii="Arial" w:hAnsi="Arial" w:cs="Arial"/>
        </w:rPr>
        <w:t xml:space="preserve"> A execução do </w:t>
      </w:r>
      <w:r w:rsidRPr="00E9692B">
        <w:rPr>
          <w:rFonts w:ascii="Arial" w:hAnsi="Arial" w:cs="Arial"/>
          <w:bCs/>
        </w:rPr>
        <w:t>CONTRATO</w:t>
      </w:r>
      <w:r w:rsidRPr="00E9692B">
        <w:rPr>
          <w:rFonts w:ascii="Arial" w:hAnsi="Arial" w:cs="Arial"/>
        </w:rPr>
        <w:t xml:space="preserve"> deverá ser fiscalizada pela CONTRATANTE, sem que essa competência exclua ou reduza a integral responsabilidade da CONTRATADA, mesmo perante terceiros, por quaisquer irregularidades constatadas na execução do objeto contratado;</w:t>
      </w:r>
    </w:p>
    <w:p w:rsidR="00BE4984" w:rsidRPr="00E9692B" w:rsidRDefault="00BE4984" w:rsidP="00BE4984">
      <w:pPr>
        <w:pStyle w:val="Standard"/>
        <w:numPr>
          <w:ilvl w:val="1"/>
          <w:numId w:val="1"/>
        </w:numPr>
        <w:tabs>
          <w:tab w:val="left" w:pos="567"/>
        </w:tabs>
        <w:ind w:left="0" w:firstLine="0"/>
        <w:jc w:val="both"/>
        <w:rPr>
          <w:rFonts w:ascii="Arial" w:hAnsi="Arial" w:cs="Arial"/>
        </w:rPr>
      </w:pPr>
      <w:r w:rsidRPr="00E9692B">
        <w:rPr>
          <w:rFonts w:ascii="Arial" w:hAnsi="Arial" w:cs="Arial"/>
        </w:rPr>
        <w:lastRenderedPageBreak/>
        <w:t>A CONTRATANTE designa</w:t>
      </w:r>
      <w:r w:rsidR="0076354D" w:rsidRPr="00E9692B">
        <w:rPr>
          <w:rFonts w:ascii="Arial" w:hAnsi="Arial" w:cs="Arial"/>
        </w:rPr>
        <w:t xml:space="preserve">rá </w:t>
      </w:r>
      <w:r w:rsidRPr="00E9692B">
        <w:rPr>
          <w:rFonts w:ascii="Arial" w:hAnsi="Arial" w:cs="Arial"/>
        </w:rPr>
        <w:t xml:space="preserve">servidor responsável pela fiscalização do </w:t>
      </w:r>
      <w:r w:rsidRPr="00E9692B">
        <w:rPr>
          <w:rStyle w:val="Fontepargpadro1"/>
          <w:rFonts w:ascii="Arial" w:eastAsia="Arial" w:hAnsi="Arial" w:cs="Arial"/>
          <w:bCs/>
          <w:color w:val="000000"/>
        </w:rPr>
        <w:t>CONTRATO</w:t>
      </w:r>
      <w:r w:rsidRPr="00E9692B">
        <w:rPr>
          <w:rFonts w:ascii="Arial" w:hAnsi="Arial" w:cs="Arial"/>
        </w:rPr>
        <w:t>.</w:t>
      </w:r>
    </w:p>
    <w:p w:rsidR="00BE4984" w:rsidRPr="00E9692B" w:rsidRDefault="00BE4984" w:rsidP="00BE4984">
      <w:pPr>
        <w:pStyle w:val="Standard"/>
        <w:numPr>
          <w:ilvl w:val="1"/>
          <w:numId w:val="1"/>
        </w:numPr>
        <w:tabs>
          <w:tab w:val="left" w:pos="567"/>
        </w:tabs>
        <w:ind w:left="0" w:firstLine="0"/>
        <w:jc w:val="both"/>
        <w:rPr>
          <w:rFonts w:ascii="Arial" w:hAnsi="Arial" w:cs="Arial"/>
        </w:rPr>
      </w:pPr>
      <w:r w:rsidRPr="00E9692B">
        <w:rPr>
          <w:rFonts w:ascii="Arial" w:hAnsi="Arial" w:cs="Arial"/>
        </w:rPr>
        <w:t xml:space="preserve">O fiscal deverá ter pleno conhecimento do </w:t>
      </w:r>
      <w:r w:rsidRPr="00E9692B">
        <w:rPr>
          <w:rStyle w:val="Fontepargpadro1"/>
          <w:rFonts w:ascii="Arial" w:eastAsia="Arial" w:hAnsi="Arial" w:cs="Arial"/>
          <w:bCs/>
          <w:color w:val="000000"/>
        </w:rPr>
        <w:t>CONTRATO</w:t>
      </w:r>
      <w:r w:rsidRPr="00E9692B">
        <w:rPr>
          <w:rFonts w:ascii="Arial" w:hAnsi="Arial" w:cs="Arial"/>
        </w:rPr>
        <w:t>, tendo, entre outras, as seguintes atribuições:</w:t>
      </w:r>
    </w:p>
    <w:p w:rsidR="00BE4984" w:rsidRPr="00E9692B" w:rsidRDefault="00BE4984" w:rsidP="00BE4984">
      <w:pPr>
        <w:pStyle w:val="PargrafodaLista"/>
        <w:spacing w:after="0"/>
        <w:ind w:left="0"/>
        <w:contextualSpacing w:val="0"/>
        <w:textAlignment w:val="baseline"/>
      </w:pPr>
      <w:r w:rsidRPr="00E9692B">
        <w:rPr>
          <w:bCs/>
        </w:rPr>
        <w:t xml:space="preserve">a) </w:t>
      </w:r>
      <w:r w:rsidRPr="00E9692B">
        <w:t>Fiscalizar a regularidade e adequação dos serviços prestados, de acordo com as especificações previstas no Termo de Referência, e elaborar relatórios de acompanhamento, com os registros de eventuais falhas verificadas e das medidas corretivas necessárias;</w:t>
      </w:r>
    </w:p>
    <w:p w:rsidR="00BE4984" w:rsidRPr="00E9692B" w:rsidRDefault="00BE4984" w:rsidP="00BE4984">
      <w:pPr>
        <w:pStyle w:val="PargrafodaLista"/>
        <w:spacing w:after="0"/>
        <w:ind w:left="0"/>
        <w:contextualSpacing w:val="0"/>
        <w:textAlignment w:val="baseline"/>
      </w:pPr>
      <w:r w:rsidRPr="00E9692B">
        <w:rPr>
          <w:bCs/>
        </w:rPr>
        <w:t xml:space="preserve">b) </w:t>
      </w:r>
      <w:r w:rsidRPr="00E9692B">
        <w:t xml:space="preserve">Disponibilizar toda a </w:t>
      </w:r>
      <w:proofErr w:type="spellStart"/>
      <w:r w:rsidRPr="00E9692B">
        <w:t>infraestrutura</w:t>
      </w:r>
      <w:proofErr w:type="spellEnd"/>
      <w:r w:rsidRPr="00E9692B">
        <w:t xml:space="preserve"> necessária para execução dos serviços na forma e nos prazos definidos no </w:t>
      </w:r>
      <w:r w:rsidRPr="00E9692B">
        <w:rPr>
          <w:bCs/>
        </w:rPr>
        <w:t>CONTRATO</w:t>
      </w:r>
      <w:r w:rsidRPr="00E9692B">
        <w:t xml:space="preserve"> e demais anexos do Edital;</w:t>
      </w:r>
    </w:p>
    <w:p w:rsidR="00BE4984" w:rsidRPr="00E9692B" w:rsidRDefault="00BE4984" w:rsidP="00BE4984">
      <w:pPr>
        <w:pStyle w:val="PargrafodaLista"/>
        <w:spacing w:after="0"/>
        <w:ind w:left="0"/>
        <w:contextualSpacing w:val="0"/>
        <w:textAlignment w:val="baseline"/>
      </w:pPr>
      <w:r w:rsidRPr="00E9692B">
        <w:rPr>
          <w:bCs/>
        </w:rPr>
        <w:t xml:space="preserve">c) </w:t>
      </w:r>
      <w:r w:rsidRPr="00E9692B">
        <w:t xml:space="preserve">Reunir-se com o preposto da CONTRATADA, visando a estabelecer as estratégias da execução do objeto, bem como traçar metas de controle, fiscalização e acompanhamento do </w:t>
      </w:r>
      <w:r w:rsidRPr="00E9692B">
        <w:rPr>
          <w:bCs/>
        </w:rPr>
        <w:t>CONTRATO</w:t>
      </w:r>
      <w:r w:rsidRPr="00E9692B">
        <w:t>;</w:t>
      </w:r>
    </w:p>
    <w:p w:rsidR="00BE4984" w:rsidRPr="00E9692B" w:rsidRDefault="00BE4984" w:rsidP="00BE4984">
      <w:pPr>
        <w:pStyle w:val="PargrafodaLista"/>
        <w:spacing w:after="0"/>
        <w:ind w:left="0"/>
        <w:contextualSpacing w:val="0"/>
        <w:textAlignment w:val="baseline"/>
      </w:pPr>
      <w:r w:rsidRPr="00E9692B">
        <w:t>d) Exigir da CONTRATADA o fiel cumprimento de todas as condições contratuais assumidas, na forma prevista n</w:t>
      </w:r>
      <w:r w:rsidR="0010678A" w:rsidRPr="00E9692B">
        <w:t>o</w:t>
      </w:r>
      <w:r w:rsidRPr="00E9692B">
        <w:t xml:space="preserve"> </w:t>
      </w:r>
      <w:r w:rsidRPr="00E9692B">
        <w:rPr>
          <w:rStyle w:val="Fontepargpadro1"/>
          <w:rFonts w:eastAsia="Arial"/>
          <w:bCs/>
          <w:color w:val="000000"/>
        </w:rPr>
        <w:t>CONTRATO</w:t>
      </w:r>
      <w:r w:rsidRPr="00E9692B">
        <w:t>;</w:t>
      </w:r>
    </w:p>
    <w:p w:rsidR="00BE4984" w:rsidRPr="00E9692B" w:rsidRDefault="00BE4984" w:rsidP="00BE4984">
      <w:pPr>
        <w:pStyle w:val="PargrafodaLista"/>
        <w:spacing w:after="0"/>
        <w:ind w:left="0"/>
        <w:contextualSpacing w:val="0"/>
        <w:textAlignment w:val="baseline"/>
      </w:pPr>
      <w:r w:rsidRPr="00E9692B">
        <w:rPr>
          <w:bCs/>
        </w:rPr>
        <w:t xml:space="preserve">e) </w:t>
      </w:r>
      <w:r w:rsidRPr="00E9692B">
        <w:t xml:space="preserve">Comunicar ao gestor do </w:t>
      </w:r>
      <w:r w:rsidRPr="00E9692B">
        <w:rPr>
          <w:rStyle w:val="Fontepargpadro1"/>
          <w:rFonts w:eastAsia="Arial"/>
          <w:bCs/>
          <w:color w:val="000000"/>
        </w:rPr>
        <w:t>CONTRATO</w:t>
      </w:r>
      <w:r w:rsidRPr="00E9692B">
        <w:t xml:space="preserve"> a necessidade de alterações do quantitativo do objeto ou modificação da forma de sua execução, em razão de fato superveniente;</w:t>
      </w:r>
    </w:p>
    <w:p w:rsidR="00BE4984" w:rsidRPr="00E9692B" w:rsidRDefault="00BE4984" w:rsidP="00BE4984">
      <w:pPr>
        <w:pStyle w:val="PargrafodaLista"/>
        <w:spacing w:after="0"/>
        <w:ind w:left="0"/>
        <w:contextualSpacing w:val="0"/>
        <w:textAlignment w:val="baseline"/>
      </w:pPr>
      <w:r w:rsidRPr="00E9692B">
        <w:rPr>
          <w:bCs/>
        </w:rPr>
        <w:t xml:space="preserve">f) </w:t>
      </w:r>
      <w:r w:rsidRPr="00E9692B">
        <w:t>Recusar serviço prestado de forma irregular, não aceitando execução diversa daquela que se encontra especificada no Termo de Referência e demais anexos, salvo quando for prestado com qualidade superior e devidamente aceito pela autoridade competente;</w:t>
      </w:r>
    </w:p>
    <w:p w:rsidR="00BE4984" w:rsidRPr="00E9692B" w:rsidRDefault="00BE4984" w:rsidP="00BE4984">
      <w:pPr>
        <w:pStyle w:val="PargrafodaLista"/>
        <w:spacing w:after="0"/>
        <w:ind w:left="0"/>
        <w:contextualSpacing w:val="0"/>
        <w:textAlignment w:val="baseline"/>
      </w:pPr>
      <w:r w:rsidRPr="00E9692B">
        <w:rPr>
          <w:bCs/>
        </w:rPr>
        <w:t xml:space="preserve">g) </w:t>
      </w:r>
      <w:r w:rsidRPr="00E9692B">
        <w:t>Solicitar à CONTRATADA justificativa para eventuais serviços não realizados ou realizados inadequadamente, podendo assinalar prazo para correções de eventuais falhas verificadas, conforme avaliação da execução dos serviços;</w:t>
      </w:r>
    </w:p>
    <w:p w:rsidR="00BE4984" w:rsidRPr="00E9692B" w:rsidRDefault="00BE4984" w:rsidP="00BE4984">
      <w:pPr>
        <w:pStyle w:val="PargrafodaLista"/>
        <w:spacing w:after="0"/>
        <w:ind w:left="0"/>
        <w:contextualSpacing w:val="0"/>
        <w:textAlignment w:val="baseline"/>
      </w:pPr>
      <w:r w:rsidRPr="00E9692B">
        <w:rPr>
          <w:bCs/>
        </w:rPr>
        <w:t xml:space="preserve">h) </w:t>
      </w:r>
      <w:r w:rsidRPr="00E9692B">
        <w:t xml:space="preserve">Atestar as Notas Fiscais/Faturas mensais apresentadas pela CONTRATADA, encaminhando-as ao gestor do </w:t>
      </w:r>
      <w:r w:rsidRPr="00E9692B">
        <w:rPr>
          <w:rStyle w:val="Fontepargpadro1"/>
          <w:rFonts w:eastAsia="Arial"/>
          <w:bCs/>
          <w:color w:val="000000"/>
        </w:rPr>
        <w:t>CONTRATO</w:t>
      </w:r>
      <w:r w:rsidRPr="00E9692B">
        <w:t xml:space="preserve"> para pagamento;</w:t>
      </w:r>
    </w:p>
    <w:p w:rsidR="00BE4984" w:rsidRPr="00E9692B" w:rsidRDefault="00BE4984" w:rsidP="00BE4984">
      <w:pPr>
        <w:pStyle w:val="Nivel2"/>
        <w:suppressAutoHyphens w:val="0"/>
        <w:spacing w:before="0" w:after="0" w:line="240" w:lineRule="auto"/>
        <w:ind w:left="0" w:firstLine="0"/>
        <w:rPr>
          <w:rFonts w:ascii="Arial" w:hAnsi="Arial" w:cs="Arial"/>
          <w:sz w:val="24"/>
          <w:szCs w:val="24"/>
        </w:rPr>
      </w:pPr>
      <w:bookmarkStart w:id="10" w:name="_Hlk130626347"/>
      <w:r w:rsidRPr="00E9692B">
        <w:rPr>
          <w:rFonts w:ascii="Arial" w:hAnsi="Arial" w:cs="Arial"/>
          <w:bCs/>
          <w:sz w:val="24"/>
          <w:szCs w:val="24"/>
        </w:rPr>
        <w:t xml:space="preserve">i) </w:t>
      </w:r>
      <w:r w:rsidRPr="00E9692B">
        <w:rPr>
          <w:rFonts w:ascii="Arial" w:hAnsi="Arial" w:cs="Arial"/>
          <w:sz w:val="24"/>
          <w:szCs w:val="24"/>
        </w:rPr>
        <w:t xml:space="preserve">Verificar a manutenção das condições de habilitação da CONTRATADA, acompanhar o empenho, o pagamento, as garantias, as glosas e a formalização de </w:t>
      </w:r>
      <w:proofErr w:type="spellStart"/>
      <w:r w:rsidRPr="00E9692B">
        <w:rPr>
          <w:rFonts w:ascii="Arial" w:hAnsi="Arial" w:cs="Arial"/>
          <w:sz w:val="24"/>
          <w:szCs w:val="24"/>
        </w:rPr>
        <w:t>apostilamento</w:t>
      </w:r>
      <w:proofErr w:type="spellEnd"/>
      <w:r w:rsidRPr="00E9692B">
        <w:rPr>
          <w:rFonts w:ascii="Arial" w:hAnsi="Arial" w:cs="Arial"/>
          <w:sz w:val="24"/>
          <w:szCs w:val="24"/>
        </w:rPr>
        <w:t xml:space="preserve"> e termos aditivos, solicitando quaisquer documentos comprobatórios pertinentes, caso necessário.</w:t>
      </w:r>
    </w:p>
    <w:bookmarkEnd w:id="10"/>
    <w:p w:rsidR="00BE4984" w:rsidRPr="00E9692B" w:rsidRDefault="00BE4984" w:rsidP="00BE4984">
      <w:pPr>
        <w:pStyle w:val="PargrafodaLista"/>
        <w:spacing w:after="0"/>
        <w:ind w:left="0"/>
      </w:pPr>
      <w:r w:rsidRPr="00E9692B">
        <w:rPr>
          <w:bCs/>
        </w:rPr>
        <w:t xml:space="preserve">k) </w:t>
      </w:r>
      <w:r w:rsidRPr="00E9692B">
        <w:t xml:space="preserve">Comunicar por escrito ao </w:t>
      </w:r>
      <w:r w:rsidRPr="00E9692B">
        <w:rPr>
          <w:rFonts w:eastAsia="Arial Unicode MS"/>
          <w:color w:val="auto"/>
        </w:rPr>
        <w:t>gestor</w:t>
      </w:r>
      <w:r w:rsidRPr="00E9692B">
        <w:t xml:space="preserve"> do </w:t>
      </w:r>
      <w:r w:rsidRPr="00E9692B">
        <w:rPr>
          <w:rStyle w:val="Fontepargpadro1"/>
          <w:rFonts w:eastAsia="Arial"/>
          <w:bCs/>
          <w:color w:val="000000"/>
        </w:rPr>
        <w:t>CONTRATO</w:t>
      </w:r>
      <w:r w:rsidRPr="00E9692B">
        <w:t xml:space="preserve"> as faltas cometidas pela CONTRATADA que sejam passíveis de aplicação de penalidade.</w:t>
      </w:r>
    </w:p>
    <w:p w:rsidR="00BE4984" w:rsidRPr="00E9692B" w:rsidRDefault="00BE4984" w:rsidP="00BE4984">
      <w:pPr>
        <w:pStyle w:val="Standard"/>
        <w:numPr>
          <w:ilvl w:val="1"/>
          <w:numId w:val="1"/>
        </w:numPr>
        <w:tabs>
          <w:tab w:val="left" w:pos="567"/>
        </w:tabs>
        <w:ind w:left="0" w:firstLine="0"/>
        <w:jc w:val="both"/>
        <w:rPr>
          <w:rFonts w:ascii="Arial" w:hAnsi="Arial" w:cs="Arial"/>
        </w:rPr>
      </w:pPr>
      <w:r w:rsidRPr="00E9692B">
        <w:rPr>
          <w:rFonts w:ascii="Arial" w:hAnsi="Arial" w:cs="Arial"/>
        </w:rPr>
        <w:t>A CONTRATANTE designa</w:t>
      </w:r>
      <w:r w:rsidR="0076354D" w:rsidRPr="00E9692B">
        <w:rPr>
          <w:rFonts w:ascii="Arial" w:hAnsi="Arial" w:cs="Arial"/>
        </w:rPr>
        <w:t>rá</w:t>
      </w:r>
      <w:r w:rsidRPr="00E9692B">
        <w:rPr>
          <w:rFonts w:ascii="Arial" w:hAnsi="Arial" w:cs="Arial"/>
        </w:rPr>
        <w:t xml:space="preserve"> servidor responsável pela gestão do </w:t>
      </w:r>
      <w:r w:rsidRPr="00E9692B">
        <w:rPr>
          <w:rFonts w:ascii="Arial" w:eastAsia="Arial Unicode MS" w:hAnsi="Arial" w:cs="Arial"/>
        </w:rPr>
        <w:t>CONTRATO</w:t>
      </w:r>
      <w:r w:rsidRPr="00E9692B">
        <w:rPr>
          <w:rFonts w:ascii="Arial" w:hAnsi="Arial" w:cs="Arial"/>
        </w:rPr>
        <w:t>, que, entre outras, terá seguintes atribuições:</w:t>
      </w:r>
    </w:p>
    <w:p w:rsidR="00BE4984" w:rsidRPr="00E9692B" w:rsidRDefault="00BE4984" w:rsidP="00BE4984">
      <w:pPr>
        <w:pStyle w:val="Nivel2"/>
        <w:suppressAutoHyphens w:val="0"/>
        <w:spacing w:before="0" w:after="0" w:line="240" w:lineRule="auto"/>
        <w:ind w:left="0" w:firstLine="0"/>
        <w:rPr>
          <w:rFonts w:ascii="Arial" w:hAnsi="Arial" w:cs="Arial"/>
          <w:sz w:val="24"/>
          <w:szCs w:val="24"/>
        </w:rPr>
      </w:pPr>
      <w:r w:rsidRPr="00E9692B">
        <w:rPr>
          <w:rFonts w:ascii="Arial" w:hAnsi="Arial" w:cs="Arial"/>
          <w:sz w:val="24"/>
          <w:szCs w:val="24"/>
        </w:rPr>
        <w:t>a) Acompanhar e observar o cumprimento das cláusulas contratuais;</w:t>
      </w:r>
    </w:p>
    <w:p w:rsidR="00BE4984" w:rsidRPr="00E9692B" w:rsidRDefault="00BE4984" w:rsidP="00BE4984">
      <w:pPr>
        <w:pStyle w:val="PargrafodaLista"/>
        <w:spacing w:after="0"/>
        <w:ind w:left="0"/>
        <w:contextualSpacing w:val="0"/>
        <w:textAlignment w:val="baseline"/>
      </w:pPr>
      <w:r w:rsidRPr="00E9692B">
        <w:rPr>
          <w:bCs/>
        </w:rPr>
        <w:t xml:space="preserve">b) </w:t>
      </w:r>
      <w:r w:rsidRPr="00E9692B">
        <w:t xml:space="preserve">Analisar relatórios e documentos enviados pelos fiscais do </w:t>
      </w:r>
      <w:r w:rsidRPr="00E9692B">
        <w:rPr>
          <w:rStyle w:val="Fontepargpadro1"/>
          <w:rFonts w:eastAsia="Arial"/>
          <w:bCs/>
          <w:color w:val="000000"/>
        </w:rPr>
        <w:t>CONTRATO</w:t>
      </w:r>
      <w:r w:rsidRPr="00E9692B">
        <w:t>;</w:t>
      </w:r>
    </w:p>
    <w:p w:rsidR="00BE4984" w:rsidRPr="00E9692B" w:rsidRDefault="00BE4984" w:rsidP="00BE4984">
      <w:pPr>
        <w:pStyle w:val="PargrafodaLista"/>
        <w:spacing w:after="0"/>
        <w:ind w:left="0"/>
        <w:contextualSpacing w:val="0"/>
        <w:textAlignment w:val="baseline"/>
      </w:pPr>
      <w:r w:rsidRPr="00E9692B">
        <w:rPr>
          <w:bCs/>
        </w:rPr>
        <w:t xml:space="preserve">c) </w:t>
      </w:r>
      <w:r w:rsidRPr="00E9692B">
        <w:t>Consolidar as avaliações recebidas e encaminhar as consolidações e os relatórios à CONTRATADA;</w:t>
      </w:r>
    </w:p>
    <w:p w:rsidR="00BE4984" w:rsidRPr="00E9692B" w:rsidRDefault="00BE4984" w:rsidP="00BE4984">
      <w:pPr>
        <w:pStyle w:val="PargrafodaLista"/>
        <w:spacing w:after="0"/>
        <w:ind w:left="0"/>
        <w:contextualSpacing w:val="0"/>
        <w:textAlignment w:val="baseline"/>
      </w:pPr>
      <w:r w:rsidRPr="00E9692B">
        <w:rPr>
          <w:bCs/>
        </w:rPr>
        <w:t xml:space="preserve">d) </w:t>
      </w:r>
      <w:r w:rsidRPr="00E9692B">
        <w:t>Solicitar abertura de processo administrativo visando à aplicação da penalidade cabível, garantindo a defesa prévia à CONTRATADA;</w:t>
      </w:r>
    </w:p>
    <w:p w:rsidR="00BE4984" w:rsidRPr="00E9692B" w:rsidRDefault="00BE4984" w:rsidP="00BE4984">
      <w:pPr>
        <w:pStyle w:val="PargrafodaLista"/>
        <w:spacing w:after="0"/>
        <w:ind w:left="0"/>
        <w:contextualSpacing w:val="0"/>
        <w:textAlignment w:val="baseline"/>
      </w:pPr>
      <w:r w:rsidRPr="00E9692B">
        <w:rPr>
          <w:bCs/>
        </w:rPr>
        <w:t xml:space="preserve">e) </w:t>
      </w:r>
      <w:r w:rsidRPr="00E9692B">
        <w:t>Propor aplicação de sanções administrativas pelo descumprimento das cláusulas contratuais apontadas pelos fiscais dos contratos;</w:t>
      </w:r>
    </w:p>
    <w:p w:rsidR="00BE4984" w:rsidRPr="00E9692B" w:rsidRDefault="00BE4984" w:rsidP="00BE4984">
      <w:pPr>
        <w:pStyle w:val="PargrafodaLista"/>
        <w:spacing w:after="0"/>
        <w:ind w:left="0"/>
        <w:contextualSpacing w:val="0"/>
        <w:textAlignment w:val="baseline"/>
      </w:pPr>
      <w:r w:rsidRPr="00E9692B">
        <w:rPr>
          <w:bCs/>
        </w:rPr>
        <w:t xml:space="preserve">f) </w:t>
      </w:r>
      <w:r w:rsidRPr="00E9692B">
        <w:t xml:space="preserve">Providenciar o pagamento das notas fiscais/faturas emitidas pela CONTRATADA, e atestadas pelo fiscal do </w:t>
      </w:r>
      <w:r w:rsidRPr="00E9692B">
        <w:rPr>
          <w:rStyle w:val="Fontepargpadro1"/>
          <w:rFonts w:eastAsia="Arial"/>
          <w:bCs/>
          <w:color w:val="000000"/>
        </w:rPr>
        <w:t>CONTRATO</w:t>
      </w:r>
      <w:r w:rsidRPr="00E9692B">
        <w:t>, mediante a observância das exigências contratuais e legais;</w:t>
      </w:r>
    </w:p>
    <w:p w:rsidR="00BE4984" w:rsidRPr="00E9692B" w:rsidRDefault="00BE4984" w:rsidP="00BE4984">
      <w:pPr>
        <w:pStyle w:val="PargrafodaLista"/>
        <w:spacing w:after="0"/>
        <w:ind w:left="0"/>
        <w:contextualSpacing w:val="0"/>
        <w:textAlignment w:val="baseline"/>
      </w:pPr>
      <w:r w:rsidRPr="00E9692B">
        <w:rPr>
          <w:bCs/>
        </w:rPr>
        <w:t xml:space="preserve">g) </w:t>
      </w:r>
      <w:r w:rsidRPr="00E9692B">
        <w:t>Apurar o percentual de desconto ou glosas da fatura correspondente, em virtude de serviços total ou parcialmente não executados no período de faturamento considerado, por motivos imputáveis à CONTRATADA;</w:t>
      </w:r>
    </w:p>
    <w:p w:rsidR="00BE4984" w:rsidRPr="00E9692B" w:rsidRDefault="00BE4984" w:rsidP="00BE4984">
      <w:pPr>
        <w:pStyle w:val="PargrafodaLista"/>
        <w:spacing w:after="0"/>
        <w:ind w:left="0"/>
        <w:contextualSpacing w:val="0"/>
        <w:textAlignment w:val="baseline"/>
      </w:pPr>
      <w:r w:rsidRPr="00E9692B">
        <w:t>h) Manter controle atualizado dos pagamentos efetuados.</w:t>
      </w:r>
    </w:p>
    <w:p w:rsidR="00BE4984" w:rsidRPr="00E9692B" w:rsidRDefault="00BE4984" w:rsidP="00BE4984">
      <w:pPr>
        <w:pStyle w:val="Standard"/>
        <w:numPr>
          <w:ilvl w:val="1"/>
          <w:numId w:val="1"/>
        </w:numPr>
        <w:tabs>
          <w:tab w:val="left" w:pos="567"/>
        </w:tabs>
        <w:ind w:left="0" w:firstLine="0"/>
        <w:jc w:val="both"/>
        <w:rPr>
          <w:rFonts w:ascii="Arial" w:hAnsi="Arial" w:cs="Arial"/>
        </w:rPr>
      </w:pPr>
      <w:r w:rsidRPr="00E9692B">
        <w:rPr>
          <w:rFonts w:ascii="Arial" w:hAnsi="Arial" w:cs="Arial"/>
        </w:rPr>
        <w:t xml:space="preserve">A ciência da designação deverá ser assinada pelos servidores indicados para atuar como fiscal e gestor do </w:t>
      </w:r>
      <w:r w:rsidRPr="00E9692B">
        <w:rPr>
          <w:rStyle w:val="Fontepargpadro1"/>
          <w:rFonts w:ascii="Arial" w:eastAsia="Arial" w:hAnsi="Arial" w:cs="Arial"/>
          <w:bCs/>
          <w:color w:val="000000"/>
        </w:rPr>
        <w:t>CONTRATO</w:t>
      </w:r>
      <w:r w:rsidR="0076354D" w:rsidRPr="00E9692B">
        <w:rPr>
          <w:rFonts w:ascii="Arial" w:hAnsi="Arial" w:cs="Arial"/>
        </w:rPr>
        <w:t>.</w:t>
      </w:r>
    </w:p>
    <w:p w:rsidR="00BF0374" w:rsidRPr="00E9692B" w:rsidRDefault="00BF0374" w:rsidP="005F73D4">
      <w:pPr>
        <w:pStyle w:val="Standard"/>
        <w:tabs>
          <w:tab w:val="left" w:pos="567"/>
        </w:tabs>
        <w:jc w:val="both"/>
        <w:rPr>
          <w:rFonts w:ascii="Arial" w:hAnsi="Arial" w:cs="Arial"/>
        </w:rPr>
      </w:pPr>
    </w:p>
    <w:p w:rsidR="00FD506D" w:rsidRPr="00E9692B" w:rsidRDefault="00356D24" w:rsidP="005F73D4">
      <w:pPr>
        <w:pStyle w:val="PargrafodaLista"/>
        <w:numPr>
          <w:ilvl w:val="0"/>
          <w:numId w:val="1"/>
        </w:numPr>
        <w:tabs>
          <w:tab w:val="left" w:pos="426"/>
          <w:tab w:val="left" w:pos="709"/>
        </w:tabs>
        <w:spacing w:after="0"/>
        <w:rPr>
          <w:b/>
          <w:u w:val="thick"/>
        </w:rPr>
      </w:pPr>
      <w:r w:rsidRPr="00E9692B">
        <w:rPr>
          <w:b/>
          <w:u w:val="thick"/>
        </w:rPr>
        <w:t>DA PROVA DE CONCEITO E HABILITAÇÃO</w:t>
      </w:r>
    </w:p>
    <w:p w:rsidR="00356D24" w:rsidRPr="00E9692B" w:rsidRDefault="00356D24" w:rsidP="005F73D4">
      <w:pPr>
        <w:tabs>
          <w:tab w:val="left" w:pos="426"/>
          <w:tab w:val="left" w:pos="709"/>
        </w:tabs>
        <w:spacing w:after="0"/>
        <w:rPr>
          <w:color w:val="auto"/>
          <w:highlight w:val="yellow"/>
        </w:rPr>
      </w:pPr>
    </w:p>
    <w:p w:rsidR="00356D24" w:rsidRPr="00E9692B" w:rsidRDefault="00356D24" w:rsidP="005F73D4">
      <w:pPr>
        <w:pStyle w:val="PargrafodaLista"/>
        <w:numPr>
          <w:ilvl w:val="1"/>
          <w:numId w:val="1"/>
        </w:numPr>
        <w:shd w:val="clear" w:color="auto" w:fill="FFFFFF" w:themeFill="background1"/>
        <w:tabs>
          <w:tab w:val="left" w:pos="0"/>
          <w:tab w:val="left" w:pos="567"/>
          <w:tab w:val="left" w:pos="709"/>
        </w:tabs>
        <w:spacing w:after="0"/>
        <w:ind w:left="0" w:firstLine="0"/>
        <w:rPr>
          <w:color w:val="auto"/>
        </w:rPr>
      </w:pPr>
      <w:r w:rsidRPr="00E9692B">
        <w:rPr>
          <w:color w:val="auto"/>
        </w:rPr>
        <w:t>Dispensada a prova de conceito para avaliação do sistema</w:t>
      </w:r>
      <w:r w:rsidR="004F4EB3" w:rsidRPr="00E9692B">
        <w:rPr>
          <w:color w:val="auto"/>
        </w:rPr>
        <w:t xml:space="preserve">, bem como </w:t>
      </w:r>
      <w:r w:rsidR="00BD0FCC" w:rsidRPr="00E9692B">
        <w:rPr>
          <w:color w:val="auto"/>
        </w:rPr>
        <w:t>a qualificação técnica,</w:t>
      </w:r>
      <w:r w:rsidRPr="00E9692B">
        <w:rPr>
          <w:color w:val="auto"/>
        </w:rPr>
        <w:t xml:space="preserve"> considerando que se trata de contratação com vistas à manutenção da prestação dos serviços</w:t>
      </w:r>
      <w:r w:rsidR="00BD0FCC" w:rsidRPr="00E9692B">
        <w:rPr>
          <w:color w:val="auto"/>
        </w:rPr>
        <w:t xml:space="preserve"> prestados a esta Municipalidade.</w:t>
      </w:r>
    </w:p>
    <w:p w:rsidR="00356D24" w:rsidRPr="00E9692B" w:rsidRDefault="00356D24" w:rsidP="005F73D4">
      <w:pPr>
        <w:pStyle w:val="PargrafodaLista"/>
        <w:numPr>
          <w:ilvl w:val="1"/>
          <w:numId w:val="1"/>
        </w:numPr>
        <w:shd w:val="clear" w:color="auto" w:fill="FFFFFF" w:themeFill="background1"/>
        <w:tabs>
          <w:tab w:val="left" w:pos="0"/>
          <w:tab w:val="left" w:pos="567"/>
          <w:tab w:val="left" w:pos="709"/>
        </w:tabs>
        <w:spacing w:after="0"/>
        <w:ind w:left="0" w:firstLine="0"/>
        <w:rPr>
          <w:color w:val="auto"/>
        </w:rPr>
      </w:pPr>
      <w:r w:rsidRPr="00E9692B">
        <w:rPr>
          <w:color w:val="auto"/>
        </w:rPr>
        <w:t>A empresa deverá comprovar a regularidade fiscal e trabalhista mediante apresentação da seguinte documentação:</w:t>
      </w:r>
    </w:p>
    <w:p w:rsidR="00356D24" w:rsidRPr="00E9692B" w:rsidRDefault="00356D24" w:rsidP="005F73D4">
      <w:pPr>
        <w:pStyle w:val="PargrafodaLista"/>
        <w:numPr>
          <w:ilvl w:val="2"/>
          <w:numId w:val="1"/>
        </w:numPr>
        <w:tabs>
          <w:tab w:val="left" w:pos="709"/>
        </w:tabs>
        <w:spacing w:after="0"/>
        <w:ind w:left="851" w:hanging="851"/>
        <w:rPr>
          <w:rFonts w:eastAsia="Arial Narrow"/>
          <w:u w:val="single"/>
        </w:rPr>
      </w:pPr>
      <w:r w:rsidRPr="00E9692B">
        <w:rPr>
          <w:rFonts w:eastAsia="Arial Narrow"/>
          <w:bCs/>
          <w:u w:val="single"/>
        </w:rPr>
        <w:t>Documentação relativa à habilitação jurídica</w:t>
      </w:r>
    </w:p>
    <w:p w:rsidR="00356D24" w:rsidRPr="00E9692B" w:rsidRDefault="00356D24" w:rsidP="005F73D4">
      <w:pPr>
        <w:pStyle w:val="PargrafodaLista"/>
        <w:spacing w:after="0"/>
        <w:ind w:left="0"/>
        <w:rPr>
          <w:rFonts w:eastAsia="Arial Narrow"/>
          <w:color w:val="auto"/>
        </w:rPr>
      </w:pPr>
      <w:r w:rsidRPr="00E9692B">
        <w:rPr>
          <w:rFonts w:eastAsia="Arial Narrow"/>
          <w:color w:val="auto"/>
        </w:rPr>
        <w:t xml:space="preserve">a. </w:t>
      </w:r>
      <w:r w:rsidRPr="00E9692B">
        <w:rPr>
          <w:color w:val="auto"/>
          <w:highlight w:val="white"/>
        </w:rPr>
        <w:t>Registro comercial, no caso de empresa individual</w:t>
      </w:r>
      <w:r w:rsidRPr="00E9692B">
        <w:rPr>
          <w:rFonts w:eastAsia="Arial Narrow"/>
          <w:color w:val="auto"/>
        </w:rPr>
        <w:t>.</w:t>
      </w:r>
    </w:p>
    <w:p w:rsidR="00356D24" w:rsidRPr="00E9692B" w:rsidRDefault="00356D24" w:rsidP="005F73D4">
      <w:pPr>
        <w:pStyle w:val="PargrafodaLista"/>
        <w:spacing w:after="0"/>
        <w:ind w:left="0"/>
        <w:rPr>
          <w:rFonts w:eastAsia="Arial Narrow"/>
          <w:color w:val="auto"/>
        </w:rPr>
      </w:pPr>
      <w:r w:rsidRPr="00E9692B">
        <w:rPr>
          <w:rFonts w:eastAsia="Arial Narrow"/>
          <w:color w:val="auto"/>
        </w:rPr>
        <w:t xml:space="preserve">b. </w:t>
      </w:r>
      <w:r w:rsidRPr="00E9692B">
        <w:rPr>
          <w:color w:val="auto"/>
          <w:highlight w:val="white"/>
        </w:rPr>
        <w:t>Ato constitutivo, estatuto ou contrato social em vigor, acompanhado de todas as eventuais alterações, ou se for o caso, o ato constitutivo e/ou a alteração social consolidada, devidamente registrada, em se tratando de sociedades empresárias e, no caso de sociedades por ações, acompanhado de documentos de eleição de seus administradores</w:t>
      </w:r>
      <w:r w:rsidRPr="00E9692B">
        <w:rPr>
          <w:rFonts w:eastAsia="Arial Narrow"/>
          <w:color w:val="auto"/>
        </w:rPr>
        <w:t>.</w:t>
      </w:r>
    </w:p>
    <w:p w:rsidR="00356D24" w:rsidRPr="00E9692B" w:rsidRDefault="00356D24" w:rsidP="005F73D4">
      <w:pPr>
        <w:pStyle w:val="PargrafodaLista"/>
        <w:spacing w:after="0"/>
        <w:ind w:left="0"/>
      </w:pPr>
      <w:r w:rsidRPr="00E9692B">
        <w:rPr>
          <w:rFonts w:eastAsia="Arial Narrow"/>
          <w:color w:val="auto"/>
        </w:rPr>
        <w:t xml:space="preserve">c. </w:t>
      </w:r>
      <w:r w:rsidRPr="00E9692B">
        <w:rPr>
          <w:color w:val="auto"/>
          <w:highlight w:val="white"/>
        </w:rPr>
        <w:t>Inscrição do ato constitutivo no órgão competente, no caso de sociedades simples,</w:t>
      </w:r>
      <w:r w:rsidRPr="00E9692B">
        <w:rPr>
          <w:highlight w:val="white"/>
        </w:rPr>
        <w:t xml:space="preserve"> acompanhada de prova de diretoria em exercício.</w:t>
      </w:r>
    </w:p>
    <w:p w:rsidR="00356D24" w:rsidRPr="00E9692B" w:rsidRDefault="00356D24" w:rsidP="005F73D4">
      <w:pPr>
        <w:pStyle w:val="PargrafodaLista"/>
        <w:tabs>
          <w:tab w:val="left" w:pos="4111"/>
        </w:tabs>
        <w:spacing w:after="0"/>
        <w:ind w:left="0"/>
        <w:rPr>
          <w:rFonts w:eastAsia="Arial Narrow"/>
          <w:color w:val="auto"/>
        </w:rPr>
      </w:pPr>
      <w:r w:rsidRPr="00E9692B">
        <w:rPr>
          <w:rFonts w:eastAsia="Arial Narrow"/>
        </w:rPr>
        <w:t xml:space="preserve">d. </w:t>
      </w:r>
      <w:r w:rsidRPr="00E9692B">
        <w:rPr>
          <w:highlight w:val="white"/>
        </w:rPr>
        <w:t xml:space="preserve">Decreto de autorização, em se tratando de empresa ou sociedade estrangeira em funcionamento no País, e ato de registro ou autorização para funcionamento expedido pelo órgão competente, quando a atividade assim o </w:t>
      </w:r>
      <w:r w:rsidRPr="00E9692B">
        <w:rPr>
          <w:color w:val="auto"/>
          <w:highlight w:val="white"/>
        </w:rPr>
        <w:t>exigir</w:t>
      </w:r>
      <w:r w:rsidRPr="00E9692B">
        <w:rPr>
          <w:rFonts w:eastAsia="Arial Narrow"/>
          <w:color w:val="auto"/>
        </w:rPr>
        <w:t>.</w:t>
      </w:r>
    </w:p>
    <w:p w:rsidR="00356D24" w:rsidRPr="00E9692B" w:rsidRDefault="00356D24" w:rsidP="005F73D4">
      <w:pPr>
        <w:pStyle w:val="PargrafodaLista"/>
        <w:numPr>
          <w:ilvl w:val="2"/>
          <w:numId w:val="1"/>
        </w:numPr>
        <w:tabs>
          <w:tab w:val="left" w:pos="709"/>
        </w:tabs>
        <w:spacing w:after="0"/>
        <w:ind w:left="851" w:hanging="851"/>
        <w:rPr>
          <w:rFonts w:eastAsia="Arial Narrow"/>
          <w:u w:val="single"/>
        </w:rPr>
      </w:pPr>
      <w:r w:rsidRPr="00E9692B">
        <w:rPr>
          <w:rFonts w:eastAsia="Arial Narrow"/>
          <w:bCs/>
          <w:u w:val="single"/>
        </w:rPr>
        <w:t>Documentação relativa à regularidade fiscal e trabalhista</w:t>
      </w:r>
    </w:p>
    <w:p w:rsidR="00356D24" w:rsidRPr="00E9692B" w:rsidRDefault="00356D24" w:rsidP="005F73D4">
      <w:pPr>
        <w:pStyle w:val="PargrafodaLista"/>
        <w:spacing w:after="0"/>
        <w:ind w:left="0"/>
        <w:rPr>
          <w:rFonts w:eastAsia="Arial Narrow"/>
          <w:color w:val="auto"/>
          <w:shd w:val="clear" w:color="auto" w:fill="FFFFFF"/>
        </w:rPr>
      </w:pPr>
      <w:r w:rsidRPr="00E9692B">
        <w:rPr>
          <w:rFonts w:eastAsia="Arial Narrow"/>
          <w:color w:val="000000"/>
          <w:shd w:val="clear" w:color="auto" w:fill="FFFFFF"/>
        </w:rPr>
        <w:t>a. Prova de inscrição no Cadastro Nacional da Pessoa Jurídica (CNPJ/MF).</w:t>
      </w:r>
    </w:p>
    <w:p w:rsidR="00356D24" w:rsidRPr="00E9692B" w:rsidRDefault="00356D24" w:rsidP="005F73D4">
      <w:pPr>
        <w:pStyle w:val="PargrafodaLista"/>
        <w:tabs>
          <w:tab w:val="left" w:pos="4111"/>
        </w:tabs>
        <w:spacing w:after="0"/>
        <w:ind w:left="0"/>
        <w:rPr>
          <w:rFonts w:eastAsia="Arial Narrow"/>
          <w:color w:val="auto"/>
        </w:rPr>
      </w:pPr>
      <w:r w:rsidRPr="00E9692B">
        <w:rPr>
          <w:rFonts w:eastAsia="Arial Narrow"/>
          <w:color w:val="auto"/>
          <w:highlight w:val="white"/>
        </w:rPr>
        <w:t>b. Prova de inscrição no cadastro de contribuintes estadual ou municipal, se houver, relativo ao domicílio ou sede da licitante, pertinente ao seu ramo de atividade e compatível com o objeto contratual</w:t>
      </w:r>
      <w:r w:rsidRPr="00E9692B">
        <w:rPr>
          <w:rFonts w:eastAsia="Arial Narrow"/>
          <w:color w:val="auto"/>
        </w:rPr>
        <w:t>.</w:t>
      </w:r>
    </w:p>
    <w:p w:rsidR="00356D24" w:rsidRPr="00E9692B" w:rsidRDefault="00356D24" w:rsidP="005F73D4">
      <w:pPr>
        <w:pStyle w:val="PargrafodaLista"/>
        <w:suppressAutoHyphens w:val="0"/>
        <w:spacing w:after="0"/>
        <w:ind w:left="0"/>
      </w:pPr>
      <w:r w:rsidRPr="00E9692B">
        <w:rPr>
          <w:rFonts w:eastAsia="Arial Narrow"/>
          <w:color w:val="000000"/>
          <w:shd w:val="clear" w:color="auto" w:fill="FFFFFF"/>
        </w:rPr>
        <w:t xml:space="preserve">c. Prova de regularidade com a Fazenda Federal, através de Certidão Negativa de Débitos relativos a Tributos Federais e Dívida Ativa da União expedida pela Procuradoria Geral da Fazenda Nacional e Receita Federal do Brasil, </w:t>
      </w:r>
      <w:r w:rsidRPr="00E9692B">
        <w:t>ou Certidão Positiva com efeitos de Negativa.</w:t>
      </w:r>
    </w:p>
    <w:p w:rsidR="00356D24" w:rsidRPr="00E9692B" w:rsidRDefault="00356D24" w:rsidP="005F73D4">
      <w:pPr>
        <w:pStyle w:val="PargrafodaLista"/>
        <w:tabs>
          <w:tab w:val="left" w:pos="4111"/>
        </w:tabs>
        <w:spacing w:after="0"/>
        <w:ind w:left="0"/>
        <w:rPr>
          <w:rFonts w:eastAsia="Arial Narrow"/>
          <w:color w:val="auto"/>
        </w:rPr>
      </w:pPr>
      <w:r w:rsidRPr="00E9692B">
        <w:rPr>
          <w:rFonts w:eastAsia="Arial Narrow"/>
          <w:color w:val="auto"/>
          <w:highlight w:val="white"/>
        </w:rPr>
        <w:t>d. Prova de regularidade para com a Fazenda Estadual do domicílio ou sede da licitante, ou outra equivalente, na forma da lei</w:t>
      </w:r>
      <w:r w:rsidRPr="00E9692B">
        <w:rPr>
          <w:rFonts w:eastAsia="Arial Narrow"/>
          <w:color w:val="auto"/>
        </w:rPr>
        <w:t>.</w:t>
      </w:r>
    </w:p>
    <w:p w:rsidR="00356D24" w:rsidRPr="00E9692B" w:rsidRDefault="00356D24" w:rsidP="005F73D4">
      <w:pPr>
        <w:pStyle w:val="PargrafodaLista"/>
        <w:spacing w:after="0"/>
        <w:ind w:left="0"/>
        <w:rPr>
          <w:rFonts w:eastAsia="Arial Narrow"/>
          <w:color w:val="auto"/>
          <w:shd w:val="clear" w:color="auto" w:fill="FFFFFF"/>
        </w:rPr>
      </w:pPr>
      <w:r w:rsidRPr="00E9692B">
        <w:rPr>
          <w:rFonts w:eastAsia="Arial Narrow"/>
          <w:color w:val="000000"/>
          <w:shd w:val="clear" w:color="auto" w:fill="FFFFFF"/>
        </w:rPr>
        <w:t>e. Prova de regularidade para com a Fazenda Municipal do domicílio ou sede da licitante, ou outra equivalente, na forma da lei.</w:t>
      </w:r>
    </w:p>
    <w:p w:rsidR="00356D24" w:rsidRPr="00E9692B" w:rsidRDefault="00356D24" w:rsidP="005F73D4">
      <w:pPr>
        <w:pStyle w:val="PargrafodaLista"/>
        <w:spacing w:after="0"/>
        <w:ind w:left="0"/>
        <w:rPr>
          <w:rFonts w:eastAsia="Arial Narrow"/>
          <w:color w:val="auto"/>
          <w:highlight w:val="white"/>
          <w:shd w:val="clear" w:color="auto" w:fill="FFFFFF"/>
        </w:rPr>
      </w:pPr>
      <w:r w:rsidRPr="00E9692B">
        <w:rPr>
          <w:rFonts w:eastAsia="Arial Narrow"/>
          <w:color w:val="000000"/>
          <w:shd w:val="clear" w:color="auto" w:fill="FFFFFF"/>
        </w:rPr>
        <w:t>f. Prova de regularidade relativa ao Fundo de Garantia por Tempo de Serviço – (FGTS), através do Certificado de Regularidade do FGTS (CRF), fornecido pela Caixa, demonstrando situação regular no cumprimento dos encargos sociais instituídos por lei.</w:t>
      </w:r>
    </w:p>
    <w:p w:rsidR="00356D24" w:rsidRPr="00E9692B" w:rsidRDefault="00356D24" w:rsidP="005F73D4">
      <w:pPr>
        <w:pStyle w:val="PargrafodaLista"/>
        <w:spacing w:after="0"/>
        <w:ind w:left="0"/>
        <w:rPr>
          <w:rFonts w:eastAsia="Arial Narrow"/>
          <w:color w:val="auto"/>
        </w:rPr>
      </w:pPr>
      <w:r w:rsidRPr="00E9692B">
        <w:rPr>
          <w:rFonts w:eastAsia="Arial Narrow"/>
          <w:color w:val="auto"/>
          <w:highlight w:val="white"/>
        </w:rPr>
        <w:t>g. Prova de inexistência de débitos inadimplidos perante a Justiça do Trabalho, mediante a apresentação da certidão negativa de débitos trabalhista (CNDT) nos termos do Título VII – A da Consolidação das Leis do Trabalho, aprovada pelo Decreto-Lei nº 5.452, de 1º de maio de 1943</w:t>
      </w:r>
      <w:r w:rsidRPr="00E9692B">
        <w:rPr>
          <w:rFonts w:eastAsia="Arial Narrow"/>
          <w:color w:val="auto"/>
        </w:rPr>
        <w:t>.</w:t>
      </w:r>
    </w:p>
    <w:p w:rsidR="00356D24" w:rsidRPr="00E9692B" w:rsidRDefault="00356D24" w:rsidP="005F73D4">
      <w:pPr>
        <w:pStyle w:val="PargrafodaLista"/>
        <w:numPr>
          <w:ilvl w:val="2"/>
          <w:numId w:val="1"/>
        </w:numPr>
        <w:spacing w:after="0"/>
        <w:ind w:left="851" w:hanging="851"/>
        <w:rPr>
          <w:color w:val="000000"/>
          <w:u w:val="single"/>
        </w:rPr>
      </w:pPr>
      <w:r w:rsidRPr="00E9692B">
        <w:rPr>
          <w:color w:val="000000"/>
          <w:u w:val="single"/>
        </w:rPr>
        <w:t>Documentação relativa a qualificação econômico-financeira</w:t>
      </w:r>
    </w:p>
    <w:p w:rsidR="00356D24" w:rsidRPr="00E9692B" w:rsidRDefault="00356D24" w:rsidP="005F73D4">
      <w:pPr>
        <w:pStyle w:val="PargrafodaLista"/>
        <w:numPr>
          <w:ilvl w:val="0"/>
          <w:numId w:val="33"/>
        </w:numPr>
        <w:tabs>
          <w:tab w:val="left" w:pos="0"/>
          <w:tab w:val="left" w:pos="284"/>
          <w:tab w:val="left" w:pos="993"/>
        </w:tabs>
        <w:spacing w:after="0"/>
        <w:ind w:left="0" w:firstLine="0"/>
        <w:rPr>
          <w:color w:val="auto"/>
        </w:rPr>
      </w:pPr>
      <w:r w:rsidRPr="00E9692B">
        <w:rPr>
          <w:color w:val="auto"/>
        </w:rPr>
        <w:t>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apto econômica e financeiramente a participar do procedimento licitatório.</w:t>
      </w:r>
    </w:p>
    <w:p w:rsidR="005F73D4" w:rsidRPr="00E9692B" w:rsidRDefault="00B14CA6" w:rsidP="00B14CA6">
      <w:pPr>
        <w:pStyle w:val="PargrafodaLista"/>
        <w:numPr>
          <w:ilvl w:val="2"/>
          <w:numId w:val="1"/>
        </w:numPr>
        <w:spacing w:after="0"/>
        <w:ind w:left="851" w:hanging="851"/>
        <w:rPr>
          <w:rFonts w:eastAsia="Arial Narrow"/>
          <w:color w:val="auto"/>
        </w:rPr>
      </w:pPr>
      <w:r w:rsidRPr="00E9692B">
        <w:rPr>
          <w:color w:val="000000"/>
          <w:u w:val="single"/>
        </w:rPr>
        <w:t>Declarações</w:t>
      </w:r>
    </w:p>
    <w:p w:rsidR="00B14CA6" w:rsidRPr="00E9692B" w:rsidRDefault="00B14CA6" w:rsidP="005F73D4">
      <w:pPr>
        <w:pStyle w:val="PargrafodaLista"/>
        <w:numPr>
          <w:ilvl w:val="0"/>
          <w:numId w:val="34"/>
        </w:numPr>
        <w:tabs>
          <w:tab w:val="left" w:pos="284"/>
          <w:tab w:val="left" w:pos="1276"/>
        </w:tabs>
        <w:spacing w:after="0"/>
        <w:ind w:left="0" w:firstLine="0"/>
        <w:rPr>
          <w:color w:val="auto"/>
        </w:rPr>
      </w:pPr>
      <w:r w:rsidRPr="00E9692B">
        <w:rPr>
          <w:color w:val="auto"/>
        </w:rPr>
        <w:lastRenderedPageBreak/>
        <w:t>Declaração de cumprimento do disposto no inciso XXXIII do art. 7º da Constituição Federal;</w:t>
      </w:r>
    </w:p>
    <w:p w:rsidR="00356D24" w:rsidRPr="00CD4B51" w:rsidRDefault="00B14CA6" w:rsidP="00CD4B51">
      <w:pPr>
        <w:pStyle w:val="PargrafodaLista"/>
        <w:numPr>
          <w:ilvl w:val="0"/>
          <w:numId w:val="34"/>
        </w:numPr>
        <w:tabs>
          <w:tab w:val="left" w:pos="284"/>
          <w:tab w:val="left" w:pos="1276"/>
        </w:tabs>
        <w:spacing w:after="0"/>
        <w:ind w:left="0" w:firstLine="0"/>
        <w:rPr>
          <w:color w:val="auto"/>
        </w:rPr>
      </w:pPr>
      <w:r w:rsidRPr="00E9692B">
        <w:rPr>
          <w:color w:val="auto"/>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356D24" w:rsidRPr="00E9692B" w:rsidRDefault="00356D24" w:rsidP="00356D24">
      <w:pPr>
        <w:tabs>
          <w:tab w:val="left" w:pos="426"/>
          <w:tab w:val="left" w:pos="709"/>
        </w:tabs>
        <w:spacing w:after="0"/>
        <w:rPr>
          <w:color w:val="auto"/>
          <w:highlight w:val="yellow"/>
        </w:rPr>
      </w:pPr>
    </w:p>
    <w:p w:rsidR="008D2FA4" w:rsidRDefault="00440833" w:rsidP="00BE4984">
      <w:pPr>
        <w:spacing w:after="0"/>
        <w:jc w:val="center"/>
        <w:rPr>
          <w:color w:val="auto"/>
        </w:rPr>
      </w:pPr>
      <w:r w:rsidRPr="00E9692B">
        <w:rPr>
          <w:color w:val="auto"/>
        </w:rPr>
        <w:t>Olinda,</w:t>
      </w:r>
      <w:r w:rsidR="004F4EB3" w:rsidRPr="00E9692B">
        <w:rPr>
          <w:color w:val="auto"/>
        </w:rPr>
        <w:t xml:space="preserve"> 1</w:t>
      </w:r>
      <w:r w:rsidR="00FA3922">
        <w:rPr>
          <w:color w:val="auto"/>
        </w:rPr>
        <w:t>0</w:t>
      </w:r>
      <w:r w:rsidR="004F4EB3" w:rsidRPr="00E9692B">
        <w:rPr>
          <w:color w:val="auto"/>
        </w:rPr>
        <w:t xml:space="preserve"> </w:t>
      </w:r>
      <w:r w:rsidRPr="00E9692B">
        <w:rPr>
          <w:color w:val="auto"/>
        </w:rPr>
        <w:t>de</w:t>
      </w:r>
      <w:r w:rsidR="004F4EB3" w:rsidRPr="00E9692B">
        <w:rPr>
          <w:color w:val="auto"/>
        </w:rPr>
        <w:t xml:space="preserve"> abril</w:t>
      </w:r>
      <w:r w:rsidR="00BE4984" w:rsidRPr="00E9692B">
        <w:rPr>
          <w:color w:val="auto"/>
        </w:rPr>
        <w:t xml:space="preserve"> </w:t>
      </w:r>
      <w:r w:rsidRPr="00E9692B">
        <w:rPr>
          <w:color w:val="auto"/>
        </w:rPr>
        <w:t>de 202</w:t>
      </w:r>
      <w:r w:rsidR="003E07EC" w:rsidRPr="00E9692B">
        <w:rPr>
          <w:color w:val="auto"/>
        </w:rPr>
        <w:t>4</w:t>
      </w:r>
      <w:r w:rsidR="004F4EB3" w:rsidRPr="00E9692B">
        <w:rPr>
          <w:color w:val="auto"/>
        </w:rPr>
        <w:t>.</w:t>
      </w:r>
    </w:p>
    <w:p w:rsidR="00FA3922" w:rsidRPr="00E9692B" w:rsidRDefault="00FA3922" w:rsidP="00BE4984">
      <w:pPr>
        <w:spacing w:after="0"/>
        <w:jc w:val="center"/>
        <w:rPr>
          <w:color w:val="auto"/>
        </w:rPr>
      </w:pPr>
    </w:p>
    <w:p w:rsidR="008D2FA4" w:rsidRPr="00E9692B" w:rsidRDefault="008D2FA4" w:rsidP="004F4EB3">
      <w:pPr>
        <w:spacing w:after="0"/>
        <w:rPr>
          <w:b/>
          <w:color w:val="000000"/>
          <w:shd w:val="clear" w:color="auto" w:fill="FFFFFF"/>
        </w:rPr>
      </w:pPr>
    </w:p>
    <w:p w:rsidR="00113C85" w:rsidRPr="00E9692B" w:rsidRDefault="00113C85" w:rsidP="00BE4984">
      <w:pPr>
        <w:spacing w:after="0"/>
        <w:jc w:val="center"/>
        <w:rPr>
          <w:b/>
        </w:rPr>
      </w:pPr>
      <w:bookmarkStart w:id="11" w:name="_Hlk74502129"/>
      <w:r w:rsidRPr="00E9692B">
        <w:rPr>
          <w:b/>
        </w:rPr>
        <w:t>EMMANUEL PEREIRA DE SIQUEIRA LEITE</w:t>
      </w:r>
    </w:p>
    <w:p w:rsidR="00FA3922" w:rsidRDefault="00113C85" w:rsidP="00A425B0">
      <w:pPr>
        <w:autoSpaceDE w:val="0"/>
        <w:spacing w:after="0"/>
        <w:jc w:val="center"/>
        <w:rPr>
          <w:color w:val="000000"/>
          <w:lang w:val="pt-PT"/>
        </w:rPr>
      </w:pPr>
      <w:r w:rsidRPr="00E9692B">
        <w:rPr>
          <w:color w:val="000000"/>
          <w:lang w:val="pt-PT"/>
        </w:rPr>
        <w:t>Coordenador Geral de Informática</w:t>
      </w:r>
      <w:bookmarkEnd w:id="11"/>
    </w:p>
    <w:p w:rsidR="00FA3922" w:rsidRDefault="00FA3922" w:rsidP="00B634E7">
      <w:pPr>
        <w:autoSpaceDE w:val="0"/>
        <w:spacing w:after="0"/>
        <w:rPr>
          <w:color w:val="000000"/>
          <w:lang w:val="pt-PT"/>
        </w:rPr>
      </w:pPr>
    </w:p>
    <w:p w:rsidR="00FA3922" w:rsidRPr="00E9692B" w:rsidRDefault="00FA3922" w:rsidP="00B634E7">
      <w:pPr>
        <w:autoSpaceDE w:val="0"/>
        <w:spacing w:after="0"/>
        <w:rPr>
          <w:color w:val="000000"/>
          <w:lang w:val="pt-PT"/>
        </w:rPr>
      </w:pPr>
    </w:p>
    <w:p w:rsidR="00173502" w:rsidRPr="00E9692B" w:rsidRDefault="00173502" w:rsidP="00BE4984">
      <w:pPr>
        <w:autoSpaceDE w:val="0"/>
        <w:spacing w:after="0"/>
        <w:jc w:val="center"/>
        <w:rPr>
          <w:color w:val="000000"/>
          <w:lang w:val="pt-PT"/>
        </w:rPr>
      </w:pPr>
      <w:r w:rsidRPr="00E9692B">
        <w:rPr>
          <w:color w:val="000000"/>
          <w:lang w:val="pt-PT"/>
        </w:rPr>
        <w:t>ANEXO I</w:t>
      </w:r>
    </w:p>
    <w:p w:rsidR="00173502" w:rsidRPr="00E9692B" w:rsidRDefault="00173502" w:rsidP="00CD4B51">
      <w:pPr>
        <w:autoSpaceDE w:val="0"/>
        <w:spacing w:after="0"/>
        <w:rPr>
          <w:color w:val="000000"/>
          <w:lang w:val="pt-PT"/>
        </w:rPr>
      </w:pPr>
    </w:p>
    <w:tbl>
      <w:tblPr>
        <w:tblW w:w="93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75"/>
        <w:gridCol w:w="2268"/>
        <w:gridCol w:w="1984"/>
      </w:tblGrid>
      <w:tr w:rsidR="00173502" w:rsidRPr="00E9692B" w:rsidTr="00173502">
        <w:tc>
          <w:tcPr>
            <w:tcW w:w="5075" w:type="dxa"/>
            <w:vMerge w:val="restart"/>
            <w:shd w:val="clear" w:color="auto" w:fill="FFFFFF"/>
            <w:vAlign w:val="center"/>
          </w:tcPr>
          <w:p w:rsidR="00173502" w:rsidRPr="00E9692B" w:rsidRDefault="00173502" w:rsidP="00173502">
            <w:pPr>
              <w:ind w:left="142"/>
              <w:jc w:val="center"/>
              <w:rPr>
                <w:rFonts w:eastAsia="Arial"/>
              </w:rPr>
            </w:pPr>
            <w:r w:rsidRPr="00E9692B">
              <w:rPr>
                <w:rFonts w:eastAsia="Arial"/>
                <w:b/>
              </w:rPr>
              <w:t>MÓDULOS DO SISTEMA DE SOLUÇÃO INTEGRADA DE SOFTWARE DE GESTÃO MUNICIPAL</w:t>
            </w:r>
          </w:p>
        </w:tc>
        <w:tc>
          <w:tcPr>
            <w:tcW w:w="2268" w:type="dxa"/>
            <w:shd w:val="clear" w:color="auto" w:fill="FFFFFF"/>
            <w:vAlign w:val="center"/>
          </w:tcPr>
          <w:p w:rsidR="00173502" w:rsidRPr="00E9692B" w:rsidRDefault="00173502" w:rsidP="00173502">
            <w:pPr>
              <w:ind w:left="-112"/>
              <w:jc w:val="center"/>
              <w:rPr>
                <w:rFonts w:eastAsia="Arial"/>
              </w:rPr>
            </w:pPr>
            <w:r w:rsidRPr="00E9692B">
              <w:rPr>
                <w:rFonts w:eastAsia="Arial"/>
                <w:b/>
              </w:rPr>
              <w:t>SERVIÇO DE LOCAÇÃO DE LICENCIAMENTO DOS MÓDULOS</w:t>
            </w:r>
          </w:p>
        </w:tc>
        <w:tc>
          <w:tcPr>
            <w:tcW w:w="1984" w:type="dxa"/>
            <w:shd w:val="clear" w:color="auto" w:fill="FFFFFF"/>
            <w:vAlign w:val="center"/>
          </w:tcPr>
          <w:p w:rsidR="00173502" w:rsidRPr="00E9692B" w:rsidRDefault="00173502" w:rsidP="00173502">
            <w:pPr>
              <w:ind w:left="-106" w:right="-108"/>
              <w:jc w:val="center"/>
              <w:rPr>
                <w:rFonts w:eastAsia="Arial"/>
              </w:rPr>
            </w:pPr>
            <w:r w:rsidRPr="00E9692B">
              <w:rPr>
                <w:rFonts w:eastAsia="Arial"/>
                <w:b/>
              </w:rPr>
              <w:t>SERVIÇO DE SUPORTE E MANUTENÇÃO</w:t>
            </w:r>
          </w:p>
        </w:tc>
      </w:tr>
      <w:tr w:rsidR="00173502" w:rsidRPr="00E9692B" w:rsidTr="00173502">
        <w:tc>
          <w:tcPr>
            <w:tcW w:w="5075" w:type="dxa"/>
            <w:vMerge/>
            <w:shd w:val="clear" w:color="auto" w:fill="FFFFFF"/>
            <w:vAlign w:val="center"/>
          </w:tcPr>
          <w:p w:rsidR="00173502" w:rsidRPr="00E9692B" w:rsidRDefault="00173502" w:rsidP="00173502">
            <w:pPr>
              <w:ind w:left="142"/>
              <w:jc w:val="center"/>
              <w:rPr>
                <w:rFonts w:eastAsia="Arial"/>
                <w:b/>
              </w:rPr>
            </w:pPr>
          </w:p>
        </w:tc>
        <w:tc>
          <w:tcPr>
            <w:tcW w:w="2268" w:type="dxa"/>
            <w:shd w:val="clear" w:color="auto" w:fill="FFFFFF"/>
            <w:vAlign w:val="center"/>
          </w:tcPr>
          <w:p w:rsidR="00173502" w:rsidRPr="00E9692B" w:rsidRDefault="00173502" w:rsidP="00173502">
            <w:pPr>
              <w:ind w:left="-112"/>
              <w:jc w:val="center"/>
              <w:rPr>
                <w:rFonts w:eastAsia="Arial"/>
                <w:b/>
              </w:rPr>
            </w:pPr>
            <w:r w:rsidRPr="00E9692B">
              <w:rPr>
                <w:rFonts w:eastAsia="Arial"/>
                <w:b/>
              </w:rPr>
              <w:t>MENSAL</w:t>
            </w:r>
          </w:p>
        </w:tc>
        <w:tc>
          <w:tcPr>
            <w:tcW w:w="1984" w:type="dxa"/>
            <w:shd w:val="clear" w:color="auto" w:fill="FFFFFF"/>
            <w:vAlign w:val="center"/>
          </w:tcPr>
          <w:p w:rsidR="00173502" w:rsidRPr="00E9692B" w:rsidRDefault="00173502" w:rsidP="00173502">
            <w:pPr>
              <w:ind w:left="-106" w:right="-108"/>
              <w:jc w:val="center"/>
              <w:rPr>
                <w:rFonts w:eastAsia="Arial"/>
                <w:b/>
              </w:rPr>
            </w:pPr>
            <w:r w:rsidRPr="00E9692B">
              <w:rPr>
                <w:rFonts w:eastAsia="Arial"/>
                <w:b/>
              </w:rPr>
              <w:t>MENSAL</w:t>
            </w:r>
          </w:p>
        </w:tc>
      </w:tr>
      <w:tr w:rsidR="00173502" w:rsidRPr="00E9692B" w:rsidTr="00173502">
        <w:tc>
          <w:tcPr>
            <w:tcW w:w="5075" w:type="dxa"/>
            <w:shd w:val="clear" w:color="auto" w:fill="auto"/>
          </w:tcPr>
          <w:p w:rsidR="00173502" w:rsidRPr="00E9692B" w:rsidRDefault="00173502" w:rsidP="00173502">
            <w:pPr>
              <w:ind w:left="26"/>
              <w:rPr>
                <w:rFonts w:eastAsia="Arial"/>
                <w:bCs/>
              </w:rPr>
            </w:pPr>
            <w:r w:rsidRPr="00E9692B">
              <w:rPr>
                <w:rFonts w:eastAsia="Arial"/>
                <w:bCs/>
              </w:rPr>
              <w:t>SISTEMA DE ADMINISTRAÇÃO DE RECURSOS HUMANOS</w:t>
            </w:r>
          </w:p>
        </w:tc>
        <w:tc>
          <w:tcPr>
            <w:tcW w:w="2268" w:type="dxa"/>
            <w:shd w:val="clear" w:color="auto" w:fill="auto"/>
            <w:vAlign w:val="center"/>
          </w:tcPr>
          <w:p w:rsidR="00173502" w:rsidRPr="00E9692B" w:rsidRDefault="00173502" w:rsidP="00173502">
            <w:pPr>
              <w:ind w:left="142"/>
              <w:jc w:val="center"/>
            </w:pPr>
            <w:r w:rsidRPr="00E9692B">
              <w:t>R$ 22.827,19</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R$ 27.900,01</w:t>
            </w:r>
          </w:p>
        </w:tc>
      </w:tr>
      <w:tr w:rsidR="00173502" w:rsidRPr="00E9692B" w:rsidTr="00173502">
        <w:trPr>
          <w:trHeight w:val="180"/>
        </w:trPr>
        <w:tc>
          <w:tcPr>
            <w:tcW w:w="5075" w:type="dxa"/>
            <w:shd w:val="clear" w:color="auto" w:fill="auto"/>
          </w:tcPr>
          <w:p w:rsidR="00173502" w:rsidRPr="00E9692B" w:rsidRDefault="00173502" w:rsidP="00173502">
            <w:pPr>
              <w:ind w:left="26"/>
              <w:rPr>
                <w:rFonts w:eastAsia="Arial"/>
                <w:bCs/>
              </w:rPr>
            </w:pPr>
            <w:r w:rsidRPr="00E9692B">
              <w:rPr>
                <w:rFonts w:eastAsia="Arial"/>
                <w:bCs/>
              </w:rPr>
              <w:t>SISTEMA DE ADMINISTRAÇÃO ORÇAMENTÁRIA E FINANCEIRA</w:t>
            </w:r>
          </w:p>
        </w:tc>
        <w:tc>
          <w:tcPr>
            <w:tcW w:w="2268" w:type="dxa"/>
            <w:shd w:val="clear" w:color="auto" w:fill="auto"/>
            <w:vAlign w:val="center"/>
          </w:tcPr>
          <w:p w:rsidR="00173502" w:rsidRPr="00E9692B" w:rsidRDefault="00173502" w:rsidP="00173502">
            <w:pPr>
              <w:ind w:left="142"/>
              <w:jc w:val="center"/>
            </w:pPr>
            <w:r w:rsidRPr="00E9692B">
              <w:t>R$ 35.392,32</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R$ 38.333,54</w:t>
            </w:r>
          </w:p>
        </w:tc>
      </w:tr>
      <w:tr w:rsidR="00173502" w:rsidRPr="00E9692B" w:rsidTr="00173502">
        <w:tc>
          <w:tcPr>
            <w:tcW w:w="5075" w:type="dxa"/>
            <w:shd w:val="clear" w:color="auto" w:fill="auto"/>
          </w:tcPr>
          <w:p w:rsidR="00173502" w:rsidRPr="00E9692B" w:rsidRDefault="00173502" w:rsidP="00173502">
            <w:pPr>
              <w:ind w:left="26"/>
              <w:rPr>
                <w:rFonts w:eastAsia="Arial"/>
                <w:bCs/>
              </w:rPr>
            </w:pPr>
            <w:r w:rsidRPr="00E9692B">
              <w:rPr>
                <w:rFonts w:eastAsia="Arial"/>
                <w:bCs/>
              </w:rPr>
              <w:t>SISTEMA DE LICITAÇÃO E CONTRATOS</w:t>
            </w:r>
          </w:p>
        </w:tc>
        <w:tc>
          <w:tcPr>
            <w:tcW w:w="2268" w:type="dxa"/>
            <w:shd w:val="clear" w:color="auto" w:fill="auto"/>
            <w:vAlign w:val="center"/>
          </w:tcPr>
          <w:p w:rsidR="00173502" w:rsidRPr="00E9692B" w:rsidRDefault="00173502" w:rsidP="00173502">
            <w:pPr>
              <w:ind w:left="142"/>
              <w:jc w:val="center"/>
            </w:pPr>
            <w:r w:rsidRPr="00E9692B">
              <w:t>R$ 3.683,28</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R$ 4.501,21</w:t>
            </w:r>
          </w:p>
        </w:tc>
      </w:tr>
      <w:tr w:rsidR="00173502" w:rsidRPr="00E9692B" w:rsidTr="00173502">
        <w:tc>
          <w:tcPr>
            <w:tcW w:w="5075" w:type="dxa"/>
            <w:shd w:val="clear" w:color="auto" w:fill="auto"/>
          </w:tcPr>
          <w:p w:rsidR="00173502" w:rsidRPr="00E9692B" w:rsidRDefault="00173502" w:rsidP="00173502">
            <w:pPr>
              <w:ind w:left="26"/>
              <w:rPr>
                <w:rFonts w:eastAsia="Arial"/>
                <w:bCs/>
              </w:rPr>
            </w:pPr>
            <w:r w:rsidRPr="00E9692B">
              <w:rPr>
                <w:rFonts w:eastAsia="Arial"/>
                <w:bCs/>
              </w:rPr>
              <w:t>SISTEMA DE PATRIMÔNIO</w:t>
            </w:r>
          </w:p>
        </w:tc>
        <w:tc>
          <w:tcPr>
            <w:tcW w:w="2268" w:type="dxa"/>
            <w:shd w:val="clear" w:color="auto" w:fill="auto"/>
            <w:vAlign w:val="center"/>
          </w:tcPr>
          <w:p w:rsidR="00173502" w:rsidRPr="00E9692B" w:rsidRDefault="00173502" w:rsidP="00173502">
            <w:pPr>
              <w:ind w:left="142"/>
              <w:jc w:val="center"/>
            </w:pPr>
            <w:r w:rsidRPr="00E9692B">
              <w:t>R$ 2.779,09</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R$ 3.397,47</w:t>
            </w:r>
          </w:p>
        </w:tc>
      </w:tr>
      <w:tr w:rsidR="00173502" w:rsidRPr="00E9692B" w:rsidTr="00173502">
        <w:tc>
          <w:tcPr>
            <w:tcW w:w="5075" w:type="dxa"/>
            <w:shd w:val="clear" w:color="auto" w:fill="auto"/>
          </w:tcPr>
          <w:p w:rsidR="00173502" w:rsidRPr="00E9692B" w:rsidRDefault="00173502" w:rsidP="00173502">
            <w:pPr>
              <w:ind w:left="26"/>
              <w:rPr>
                <w:rFonts w:eastAsia="Arial"/>
                <w:bCs/>
                <w:lang w:val="en-US"/>
              </w:rPr>
            </w:pPr>
            <w:r w:rsidRPr="00E9692B">
              <w:rPr>
                <w:rFonts w:eastAsia="Arial"/>
                <w:bCs/>
                <w:lang w:val="en-US"/>
              </w:rPr>
              <w:t>SISTEMA DE TRAMITAÇÃO DE PROCESSOS</w:t>
            </w:r>
          </w:p>
        </w:tc>
        <w:tc>
          <w:tcPr>
            <w:tcW w:w="2268" w:type="dxa"/>
            <w:shd w:val="clear" w:color="auto" w:fill="auto"/>
            <w:vAlign w:val="center"/>
          </w:tcPr>
          <w:p w:rsidR="00173502" w:rsidRPr="00E9692B" w:rsidRDefault="00173502" w:rsidP="00173502">
            <w:pPr>
              <w:ind w:left="142"/>
              <w:jc w:val="center"/>
              <w:rPr>
                <w:lang w:val="en-US"/>
              </w:rPr>
            </w:pPr>
            <w:r w:rsidRPr="00E9692B">
              <w:rPr>
                <w:lang w:val="en-US"/>
              </w:rPr>
              <w:t>R$ 6.925,90</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R$ 8.465,10</w:t>
            </w:r>
          </w:p>
        </w:tc>
      </w:tr>
      <w:tr w:rsidR="00173502" w:rsidRPr="00E9692B" w:rsidTr="00173502">
        <w:tc>
          <w:tcPr>
            <w:tcW w:w="5075" w:type="dxa"/>
            <w:shd w:val="clear" w:color="auto" w:fill="auto"/>
          </w:tcPr>
          <w:p w:rsidR="00173502" w:rsidRPr="00E9692B" w:rsidRDefault="00173502" w:rsidP="00173502">
            <w:pPr>
              <w:ind w:left="26"/>
              <w:rPr>
                <w:rFonts w:eastAsia="Arial"/>
                <w:bCs/>
                <w:lang w:val="en-US"/>
              </w:rPr>
            </w:pPr>
            <w:r w:rsidRPr="00E9692B">
              <w:rPr>
                <w:rFonts w:eastAsia="Arial"/>
                <w:bCs/>
                <w:lang w:val="en-US"/>
              </w:rPr>
              <w:t xml:space="preserve">SISTEMA DE PORTAL DE TRANSPARÊNCIA </w:t>
            </w:r>
          </w:p>
        </w:tc>
        <w:tc>
          <w:tcPr>
            <w:tcW w:w="2268" w:type="dxa"/>
            <w:shd w:val="clear" w:color="auto" w:fill="auto"/>
            <w:vAlign w:val="center"/>
          </w:tcPr>
          <w:p w:rsidR="00173502" w:rsidRPr="00E9692B" w:rsidRDefault="00173502" w:rsidP="00173502">
            <w:pPr>
              <w:ind w:left="142"/>
              <w:jc w:val="center"/>
              <w:rPr>
                <w:lang w:val="en-US"/>
              </w:rPr>
            </w:pPr>
            <w:r w:rsidRPr="00E9692B">
              <w:rPr>
                <w:lang w:val="en-US"/>
              </w:rPr>
              <w:t>R$ 8.345,58</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R$ 9.737,20</w:t>
            </w:r>
          </w:p>
        </w:tc>
      </w:tr>
      <w:tr w:rsidR="00173502" w:rsidRPr="00E9692B" w:rsidTr="00173502">
        <w:tc>
          <w:tcPr>
            <w:tcW w:w="5075" w:type="dxa"/>
            <w:shd w:val="clear" w:color="auto" w:fill="auto"/>
          </w:tcPr>
          <w:p w:rsidR="00173502" w:rsidRPr="00E9692B" w:rsidRDefault="00173502" w:rsidP="00173502">
            <w:pPr>
              <w:ind w:left="26"/>
              <w:rPr>
                <w:rFonts w:eastAsia="Arial"/>
                <w:bCs/>
                <w:lang w:val="en-US"/>
              </w:rPr>
            </w:pPr>
            <w:r w:rsidRPr="00E9692B">
              <w:rPr>
                <w:rFonts w:eastAsia="Arial"/>
                <w:bCs/>
                <w:lang w:val="en-US"/>
              </w:rPr>
              <w:t>SISTEMA DE COMPRAS E MATERIAIS</w:t>
            </w:r>
          </w:p>
        </w:tc>
        <w:tc>
          <w:tcPr>
            <w:tcW w:w="2268" w:type="dxa"/>
            <w:shd w:val="clear" w:color="auto" w:fill="auto"/>
            <w:vAlign w:val="center"/>
          </w:tcPr>
          <w:p w:rsidR="00173502" w:rsidRPr="00E9692B" w:rsidRDefault="00173502" w:rsidP="00173502">
            <w:pPr>
              <w:ind w:left="142"/>
              <w:jc w:val="center"/>
              <w:rPr>
                <w:lang w:val="en-US"/>
              </w:rPr>
            </w:pPr>
            <w:r w:rsidRPr="00E9692B">
              <w:rPr>
                <w:lang w:val="en-US"/>
              </w:rPr>
              <w:t>R$ 3.238,46</w:t>
            </w:r>
          </w:p>
        </w:tc>
        <w:tc>
          <w:tcPr>
            <w:tcW w:w="1984" w:type="dxa"/>
            <w:shd w:val="clear" w:color="auto" w:fill="auto"/>
            <w:vAlign w:val="center"/>
          </w:tcPr>
          <w:p w:rsidR="00173502" w:rsidRPr="00E9692B" w:rsidRDefault="00173502" w:rsidP="00173502">
            <w:pPr>
              <w:ind w:left="142"/>
              <w:jc w:val="center"/>
              <w:rPr>
                <w:rFonts w:eastAsia="Arial"/>
                <w:bCs/>
              </w:rPr>
            </w:pPr>
            <w:r w:rsidRPr="00E9692B">
              <w:rPr>
                <w:rFonts w:eastAsia="Arial"/>
                <w:bCs/>
              </w:rPr>
              <w:t>R$ 3.957,65</w:t>
            </w:r>
          </w:p>
        </w:tc>
      </w:tr>
      <w:tr w:rsidR="00173502" w:rsidRPr="00E9692B" w:rsidTr="00173502">
        <w:tc>
          <w:tcPr>
            <w:tcW w:w="5075" w:type="dxa"/>
            <w:shd w:val="clear" w:color="auto" w:fill="auto"/>
          </w:tcPr>
          <w:p w:rsidR="00173502" w:rsidRPr="00E9692B" w:rsidRDefault="00173502" w:rsidP="00173502">
            <w:pPr>
              <w:ind w:left="26"/>
              <w:rPr>
                <w:rFonts w:eastAsia="Arial"/>
                <w:b/>
                <w:bCs/>
                <w:lang w:val="en-US"/>
              </w:rPr>
            </w:pPr>
            <w:r w:rsidRPr="00E9692B">
              <w:rPr>
                <w:rFonts w:eastAsia="Arial"/>
                <w:b/>
                <w:bCs/>
                <w:lang w:val="en-US"/>
              </w:rPr>
              <w:t>TOTAIS MENSAIS</w:t>
            </w:r>
          </w:p>
        </w:tc>
        <w:tc>
          <w:tcPr>
            <w:tcW w:w="2268" w:type="dxa"/>
            <w:shd w:val="clear" w:color="auto" w:fill="auto"/>
            <w:vAlign w:val="center"/>
          </w:tcPr>
          <w:p w:rsidR="00173502" w:rsidRPr="00E9692B" w:rsidRDefault="00173502" w:rsidP="00173502">
            <w:pPr>
              <w:ind w:left="142"/>
              <w:jc w:val="center"/>
              <w:rPr>
                <w:b/>
                <w:lang w:val="en-US"/>
              </w:rPr>
            </w:pPr>
            <w:r w:rsidRPr="00E9692B">
              <w:rPr>
                <w:b/>
                <w:lang w:val="en-US"/>
              </w:rPr>
              <w:t>R$ 83.191,82</w:t>
            </w:r>
          </w:p>
        </w:tc>
        <w:tc>
          <w:tcPr>
            <w:tcW w:w="1984" w:type="dxa"/>
            <w:shd w:val="clear" w:color="auto" w:fill="auto"/>
            <w:vAlign w:val="center"/>
          </w:tcPr>
          <w:p w:rsidR="00173502" w:rsidRPr="00E9692B" w:rsidRDefault="00173502" w:rsidP="00173502">
            <w:pPr>
              <w:ind w:left="142"/>
              <w:jc w:val="center"/>
              <w:rPr>
                <w:rFonts w:eastAsia="Arial"/>
                <w:b/>
                <w:bCs/>
              </w:rPr>
            </w:pPr>
            <w:r w:rsidRPr="00E9692B">
              <w:rPr>
                <w:rFonts w:eastAsia="Arial"/>
                <w:b/>
                <w:bCs/>
              </w:rPr>
              <w:t xml:space="preserve"> R$ 96.292,18</w:t>
            </w:r>
          </w:p>
        </w:tc>
      </w:tr>
      <w:tr w:rsidR="00173502" w:rsidRPr="00E9692B" w:rsidTr="00173502">
        <w:tc>
          <w:tcPr>
            <w:tcW w:w="5075" w:type="dxa"/>
            <w:shd w:val="clear" w:color="auto" w:fill="auto"/>
          </w:tcPr>
          <w:p w:rsidR="00173502" w:rsidRPr="00E9692B" w:rsidRDefault="00173502" w:rsidP="00173502">
            <w:pPr>
              <w:ind w:left="26"/>
              <w:rPr>
                <w:rFonts w:eastAsia="Arial"/>
                <w:b/>
              </w:rPr>
            </w:pPr>
            <w:r w:rsidRPr="00E9692B">
              <w:rPr>
                <w:rFonts w:eastAsia="Arial"/>
                <w:b/>
              </w:rPr>
              <w:t xml:space="preserve">TOTAL ANUAL </w:t>
            </w:r>
          </w:p>
        </w:tc>
        <w:tc>
          <w:tcPr>
            <w:tcW w:w="4252" w:type="dxa"/>
            <w:gridSpan w:val="2"/>
            <w:shd w:val="clear" w:color="auto" w:fill="auto"/>
            <w:vAlign w:val="center"/>
          </w:tcPr>
          <w:p w:rsidR="00173502" w:rsidRPr="00E9692B" w:rsidRDefault="00173502" w:rsidP="00173502">
            <w:pPr>
              <w:ind w:left="142"/>
              <w:jc w:val="center"/>
              <w:rPr>
                <w:rFonts w:eastAsia="Arial"/>
                <w:b/>
              </w:rPr>
            </w:pPr>
            <w:r w:rsidRPr="00E9692B">
              <w:rPr>
                <w:rFonts w:eastAsia="Arial"/>
                <w:b/>
              </w:rPr>
              <w:t>R$ 2.153.808,00</w:t>
            </w:r>
          </w:p>
        </w:tc>
      </w:tr>
    </w:tbl>
    <w:p w:rsidR="00173502" w:rsidRPr="00E9692B" w:rsidRDefault="00173502" w:rsidP="00BE4984">
      <w:pPr>
        <w:autoSpaceDE w:val="0"/>
        <w:spacing w:after="0"/>
        <w:jc w:val="center"/>
        <w:rPr>
          <w:color w:val="000000"/>
          <w:lang w:val="pt-PT"/>
        </w:rPr>
      </w:pPr>
    </w:p>
    <w:sectPr w:rsidR="00173502" w:rsidRPr="00E9692B" w:rsidSect="00A058B8">
      <w:headerReference w:type="default" r:id="rId31"/>
      <w:footerReference w:type="default" r:id="rId32"/>
      <w:pgSz w:w="11906" w:h="16838"/>
      <w:pgMar w:top="1720" w:right="849" w:bottom="709" w:left="1418" w:header="0" w:footer="308" w:gutter="0"/>
      <w:pgNumType w:start="1"/>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692B" w:rsidRDefault="00E9692B" w:rsidP="00C11083">
      <w:pPr>
        <w:spacing w:after="0"/>
      </w:pPr>
      <w:r>
        <w:separator/>
      </w:r>
    </w:p>
  </w:endnote>
  <w:endnote w:type="continuationSeparator" w:id="1">
    <w:p w:rsidR="00E9692B" w:rsidRDefault="00E9692B" w:rsidP="00C1108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Symbol;Arial Unicode MS">
    <w:panose1 w:val="00000000000000000000"/>
    <w:charset w:val="00"/>
    <w:family w:val="roman"/>
    <w:notTrueType/>
    <w:pitch w:val="default"/>
    <w:sig w:usb0="00000000" w:usb1="00000000" w:usb2="00000000" w:usb3="00000000" w:csb0="00000000" w:csb1="00000000"/>
  </w:font>
  <w:font w:name="Liberation Sans;Arial">
    <w:altName w:val="Arial"/>
    <w:panose1 w:val="00000000000000000000"/>
    <w:charset w:val="00"/>
    <w:family w:val="roman"/>
    <w:notTrueType/>
    <w:pitch w:val="default"/>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Times New Roma">
    <w:panose1 w:val="00000000000000000000"/>
    <w:charset w:val="00"/>
    <w:family w:val="roman"/>
    <w:notTrueType/>
    <w:pitch w:val="default"/>
    <w:sig w:usb0="00000000" w:usb1="00000000" w:usb2="00000000" w:usb3="00000000" w:csb0="00000000" w:csb1="00000000"/>
  </w:font>
  <w:font w:name="Pengui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Bitstream Vera Serif">
    <w:charset w:val="00"/>
    <w:family w:val="roman"/>
    <w:pitch w:val="variable"/>
    <w:sig w:usb0="00000000" w:usb1="00000000" w:usb2="00000000" w:usb3="00000000" w:csb0="00000000" w:csb1="00000000"/>
  </w:font>
  <w:font w:name="Bitstream Vera Sans">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92B" w:rsidRDefault="00CD7D50" w:rsidP="000632EE">
    <w:pPr>
      <w:pStyle w:val="Rodap"/>
      <w:jc w:val="right"/>
      <w:rPr>
        <w:color w:val="auto"/>
        <w:szCs w:val="16"/>
      </w:rPr>
    </w:pPr>
    <w:r>
      <w:rPr>
        <w:noProof/>
        <w:color w:val="auto"/>
        <w:szCs w:val="16"/>
      </w:rPr>
      <w:pict>
        <v:line id="Conector reto 1" o:spid="_x0000_s1026" style="position:absolute;left:0;text-align:left;flip:x;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5pt,9.35pt" to="453.3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" strokeweight="1.5pt">
          <v:stroke joinstyle="miter"/>
        </v:line>
      </w:pict>
    </w:r>
  </w:p>
  <w:p w:rsidR="00E9692B" w:rsidRDefault="00E9692B" w:rsidP="004F560D">
    <w:pPr>
      <w:pStyle w:val="Rodap"/>
      <w:jc w:val="center"/>
    </w:pPr>
    <w:r w:rsidRPr="00FD46DA">
      <w:rPr>
        <w:color w:val="auto"/>
        <w:szCs w:val="16"/>
      </w:rPr>
      <w:t xml:space="preserve">Termo de Referência </w:t>
    </w:r>
    <w:r>
      <w:rPr>
        <w:color w:val="auto"/>
        <w:szCs w:val="16"/>
      </w:rPr>
      <w:t xml:space="preserve">para Contratação de </w:t>
    </w:r>
    <w:r w:rsidRPr="00FD46DA">
      <w:rPr>
        <w:bCs/>
        <w:color w:val="auto"/>
        <w:szCs w:val="16"/>
        <w:shd w:val="clear" w:color="auto" w:fill="FFFFFF"/>
      </w:rPr>
      <w:t>Solução Integrada de Software de Gestão Municipal</w:t>
    </w:r>
  </w:p>
  <w:p w:rsidR="00E9692B" w:rsidRDefault="00E9692B" w:rsidP="000632EE">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692B" w:rsidRDefault="00E9692B" w:rsidP="00C11083">
      <w:pPr>
        <w:spacing w:after="0"/>
      </w:pPr>
      <w:r>
        <w:separator/>
      </w:r>
    </w:p>
  </w:footnote>
  <w:footnote w:type="continuationSeparator" w:id="1">
    <w:p w:rsidR="00E9692B" w:rsidRDefault="00E9692B" w:rsidP="00C1108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92B" w:rsidRDefault="00E9692B" w:rsidP="000632EE">
    <w:pPr>
      <w:pStyle w:val="Rodap"/>
      <w:spacing w:after="0"/>
      <w:jc w:val="center"/>
      <w:rPr>
        <w:rFonts w:ascii="Arial" w:hAnsi="Arial" w:cs="Arial"/>
        <w:color w:val="000000"/>
        <w:sz w:val="18"/>
        <w:szCs w:val="22"/>
        <w:shd w:val="clear" w:color="auto" w:fill="FFFFFF"/>
      </w:rPr>
    </w:pPr>
  </w:p>
  <w:p w:rsidR="00E9692B" w:rsidRDefault="00E9692B" w:rsidP="000632EE">
    <w:pPr>
      <w:pStyle w:val="Rodap"/>
      <w:spacing w:after="0"/>
      <w:jc w:val="center"/>
      <w:rPr>
        <w:rFonts w:ascii="Arial" w:hAnsi="Arial" w:cs="Arial"/>
        <w:color w:val="000000"/>
        <w:sz w:val="18"/>
        <w:szCs w:val="22"/>
        <w:shd w:val="clear" w:color="auto" w:fill="FFFFFF"/>
      </w:rPr>
    </w:pPr>
    <w:r>
      <w:rPr>
        <w:noProof/>
      </w:rPr>
      <w:drawing>
        <wp:inline distT="0" distB="0" distL="0" distR="0">
          <wp:extent cx="1721937" cy="790575"/>
          <wp:effectExtent l="0" t="0" r="0" b="0"/>
          <wp:docPr id="8" name="Imagem 8" descr="LOGO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23385" cy="791240"/>
                  </a:xfrm>
                  <a:prstGeom prst="rect">
                    <a:avLst/>
                  </a:prstGeom>
                  <a:noFill/>
                  <a:ln>
                    <a:noFill/>
                  </a:ln>
                </pic:spPr>
              </pic:pic>
            </a:graphicData>
          </a:graphic>
        </wp:inline>
      </w:drawing>
    </w:r>
  </w:p>
  <w:p w:rsidR="00E9692B" w:rsidRPr="00A058B8" w:rsidRDefault="00E9692B" w:rsidP="000632EE">
    <w:pPr>
      <w:pStyle w:val="Rodap"/>
      <w:spacing w:after="0"/>
      <w:jc w:val="center"/>
      <w:rPr>
        <w:rStyle w:val="apple-converted-space"/>
        <w:rFonts w:ascii="Cambria" w:hAnsi="Cambria" w:cs="Arial"/>
        <w:b/>
        <w:color w:val="000000"/>
        <w:sz w:val="18"/>
        <w:szCs w:val="22"/>
        <w:shd w:val="clear" w:color="auto" w:fill="FFFFFF"/>
      </w:rPr>
    </w:pPr>
    <w:r w:rsidRPr="00A058B8">
      <w:rPr>
        <w:rFonts w:ascii="Cambria" w:hAnsi="Cambria" w:cs="Arial"/>
        <w:b/>
        <w:color w:val="000000"/>
        <w:sz w:val="18"/>
        <w:szCs w:val="22"/>
        <w:shd w:val="clear" w:color="auto" w:fill="FFFFFF"/>
      </w:rPr>
      <w:t>Secretaria da Fazenda - SEFAZ</w:t>
    </w:r>
  </w:p>
  <w:p w:rsidR="00E9692B" w:rsidRPr="00A058B8" w:rsidRDefault="00E9692B">
    <w:pPr>
      <w:pBdr>
        <w:top w:val="nil"/>
        <w:left w:val="nil"/>
        <w:bottom w:val="single" w:sz="4" w:space="1" w:color="000001"/>
        <w:right w:val="nil"/>
      </w:pBdr>
      <w:tabs>
        <w:tab w:val="center" w:pos="4419"/>
        <w:tab w:val="right" w:pos="8838"/>
      </w:tabs>
      <w:spacing w:after="0"/>
      <w:jc w:val="center"/>
      <w:rPr>
        <w:rFonts w:ascii="Cambria" w:hAnsi="Cambria"/>
        <w:b/>
        <w:bCs/>
        <w:sz w:val="22"/>
        <w:szCs w:val="22"/>
        <w:lang w:eastAsia="ar-SA"/>
      </w:rPr>
    </w:pPr>
    <w:r w:rsidRPr="00A058B8">
      <w:rPr>
        <w:rFonts w:ascii="Cambria" w:hAnsi="Cambria"/>
        <w:b/>
        <w:color w:val="000000"/>
        <w:sz w:val="18"/>
        <w:szCs w:val="22"/>
        <w:shd w:val="clear" w:color="auto" w:fill="FFFFFF"/>
      </w:rPr>
      <w:t xml:space="preserve"> Secretaria de Gestão de Pessoas e Administração - SGPA</w:t>
    </w:r>
    <w:r w:rsidRPr="00A058B8">
      <w:rPr>
        <w:rStyle w:val="apple-converted-space"/>
        <w:rFonts w:ascii="Cambria" w:hAnsi="Cambria"/>
        <w:b/>
        <w:color w:val="000000"/>
        <w:sz w:val="18"/>
        <w:szCs w:val="22"/>
        <w:shd w:val="clear" w:color="auto" w:fill="FFFFFF"/>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6906D7A"/>
    <w:multiLevelType w:val="hybridMultilevel"/>
    <w:tmpl w:val="686676C0"/>
    <w:lvl w:ilvl="0" w:tplc="04160001">
      <w:start w:val="1"/>
      <w:numFmt w:val="bullet"/>
      <w:lvlText w:val=""/>
      <w:lvlJc w:val="left"/>
      <w:pPr>
        <w:ind w:left="825" w:hanging="360"/>
      </w:pPr>
      <w:rPr>
        <w:rFonts w:ascii="Symbol" w:hAnsi="Symbol" w:hint="default"/>
      </w:rPr>
    </w:lvl>
    <w:lvl w:ilvl="1" w:tplc="04160003" w:tentative="1">
      <w:start w:val="1"/>
      <w:numFmt w:val="bullet"/>
      <w:lvlText w:val="o"/>
      <w:lvlJc w:val="left"/>
      <w:pPr>
        <w:ind w:left="1545" w:hanging="360"/>
      </w:pPr>
      <w:rPr>
        <w:rFonts w:ascii="Courier New" w:hAnsi="Courier New" w:cs="Courier New" w:hint="default"/>
      </w:rPr>
    </w:lvl>
    <w:lvl w:ilvl="2" w:tplc="04160005" w:tentative="1">
      <w:start w:val="1"/>
      <w:numFmt w:val="bullet"/>
      <w:lvlText w:val=""/>
      <w:lvlJc w:val="left"/>
      <w:pPr>
        <w:ind w:left="2265" w:hanging="360"/>
      </w:pPr>
      <w:rPr>
        <w:rFonts w:ascii="Wingdings" w:hAnsi="Wingdings" w:hint="default"/>
      </w:rPr>
    </w:lvl>
    <w:lvl w:ilvl="3" w:tplc="04160001" w:tentative="1">
      <w:start w:val="1"/>
      <w:numFmt w:val="bullet"/>
      <w:lvlText w:val=""/>
      <w:lvlJc w:val="left"/>
      <w:pPr>
        <w:ind w:left="2985" w:hanging="360"/>
      </w:pPr>
      <w:rPr>
        <w:rFonts w:ascii="Symbol" w:hAnsi="Symbol" w:hint="default"/>
      </w:rPr>
    </w:lvl>
    <w:lvl w:ilvl="4" w:tplc="04160003" w:tentative="1">
      <w:start w:val="1"/>
      <w:numFmt w:val="bullet"/>
      <w:lvlText w:val="o"/>
      <w:lvlJc w:val="left"/>
      <w:pPr>
        <w:ind w:left="3705" w:hanging="360"/>
      </w:pPr>
      <w:rPr>
        <w:rFonts w:ascii="Courier New" w:hAnsi="Courier New" w:cs="Courier New" w:hint="default"/>
      </w:rPr>
    </w:lvl>
    <w:lvl w:ilvl="5" w:tplc="04160005" w:tentative="1">
      <w:start w:val="1"/>
      <w:numFmt w:val="bullet"/>
      <w:lvlText w:val=""/>
      <w:lvlJc w:val="left"/>
      <w:pPr>
        <w:ind w:left="4425" w:hanging="360"/>
      </w:pPr>
      <w:rPr>
        <w:rFonts w:ascii="Wingdings" w:hAnsi="Wingdings" w:hint="default"/>
      </w:rPr>
    </w:lvl>
    <w:lvl w:ilvl="6" w:tplc="04160001" w:tentative="1">
      <w:start w:val="1"/>
      <w:numFmt w:val="bullet"/>
      <w:lvlText w:val=""/>
      <w:lvlJc w:val="left"/>
      <w:pPr>
        <w:ind w:left="5145" w:hanging="360"/>
      </w:pPr>
      <w:rPr>
        <w:rFonts w:ascii="Symbol" w:hAnsi="Symbol" w:hint="default"/>
      </w:rPr>
    </w:lvl>
    <w:lvl w:ilvl="7" w:tplc="04160003" w:tentative="1">
      <w:start w:val="1"/>
      <w:numFmt w:val="bullet"/>
      <w:lvlText w:val="o"/>
      <w:lvlJc w:val="left"/>
      <w:pPr>
        <w:ind w:left="5865" w:hanging="360"/>
      </w:pPr>
      <w:rPr>
        <w:rFonts w:ascii="Courier New" w:hAnsi="Courier New" w:cs="Courier New" w:hint="default"/>
      </w:rPr>
    </w:lvl>
    <w:lvl w:ilvl="8" w:tplc="04160005" w:tentative="1">
      <w:start w:val="1"/>
      <w:numFmt w:val="bullet"/>
      <w:lvlText w:val=""/>
      <w:lvlJc w:val="left"/>
      <w:pPr>
        <w:ind w:left="6585" w:hanging="360"/>
      </w:pPr>
      <w:rPr>
        <w:rFonts w:ascii="Wingdings" w:hAnsi="Wingdings" w:hint="default"/>
      </w:rPr>
    </w:lvl>
  </w:abstractNum>
  <w:abstractNum w:abstractNumId="2">
    <w:nsid w:val="0F903E5B"/>
    <w:multiLevelType w:val="hybridMultilevel"/>
    <w:tmpl w:val="D6F4003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
    <w:nsid w:val="16725AED"/>
    <w:multiLevelType w:val="hybridMultilevel"/>
    <w:tmpl w:val="14AEA15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nsid w:val="17EF548F"/>
    <w:multiLevelType w:val="hybridMultilevel"/>
    <w:tmpl w:val="7368EE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8855F76"/>
    <w:multiLevelType w:val="multilevel"/>
    <w:tmpl w:val="E132DAE8"/>
    <w:lvl w:ilvl="0">
      <w:start w:val="1"/>
      <w:numFmt w:val="lowerLetter"/>
      <w:lvlText w:val="%1)"/>
      <w:lvlJc w:val="left"/>
      <w:pPr>
        <w:tabs>
          <w:tab w:val="num" w:pos="0"/>
        </w:tabs>
        <w:ind w:left="720" w:hanging="360"/>
      </w:pPr>
      <w:rPr>
        <w:color w:val="00000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9E217D4"/>
    <w:multiLevelType w:val="hybridMultilevel"/>
    <w:tmpl w:val="A6E40CF4"/>
    <w:lvl w:ilvl="0" w:tplc="02860B78">
      <w:start w:val="1"/>
      <w:numFmt w:val="decimal"/>
      <w:lvlText w:val="%1."/>
      <w:lvlJc w:val="left"/>
      <w:pPr>
        <w:ind w:left="834" w:hanging="360"/>
      </w:pPr>
      <w:rPr>
        <w:b/>
      </w:rPr>
    </w:lvl>
    <w:lvl w:ilvl="1" w:tplc="04160019" w:tentative="1">
      <w:start w:val="1"/>
      <w:numFmt w:val="lowerLetter"/>
      <w:lvlText w:val="%2."/>
      <w:lvlJc w:val="left"/>
      <w:pPr>
        <w:ind w:left="1554" w:hanging="360"/>
      </w:pPr>
    </w:lvl>
    <w:lvl w:ilvl="2" w:tplc="0416001B" w:tentative="1">
      <w:start w:val="1"/>
      <w:numFmt w:val="lowerRoman"/>
      <w:lvlText w:val="%3."/>
      <w:lvlJc w:val="right"/>
      <w:pPr>
        <w:ind w:left="2274" w:hanging="180"/>
      </w:pPr>
    </w:lvl>
    <w:lvl w:ilvl="3" w:tplc="0416000F" w:tentative="1">
      <w:start w:val="1"/>
      <w:numFmt w:val="decimal"/>
      <w:lvlText w:val="%4."/>
      <w:lvlJc w:val="left"/>
      <w:pPr>
        <w:ind w:left="2994" w:hanging="360"/>
      </w:pPr>
    </w:lvl>
    <w:lvl w:ilvl="4" w:tplc="04160019" w:tentative="1">
      <w:start w:val="1"/>
      <w:numFmt w:val="lowerLetter"/>
      <w:lvlText w:val="%5."/>
      <w:lvlJc w:val="left"/>
      <w:pPr>
        <w:ind w:left="3714" w:hanging="360"/>
      </w:pPr>
    </w:lvl>
    <w:lvl w:ilvl="5" w:tplc="0416001B" w:tentative="1">
      <w:start w:val="1"/>
      <w:numFmt w:val="lowerRoman"/>
      <w:lvlText w:val="%6."/>
      <w:lvlJc w:val="right"/>
      <w:pPr>
        <w:ind w:left="4434" w:hanging="180"/>
      </w:pPr>
    </w:lvl>
    <w:lvl w:ilvl="6" w:tplc="0416000F" w:tentative="1">
      <w:start w:val="1"/>
      <w:numFmt w:val="decimal"/>
      <w:lvlText w:val="%7."/>
      <w:lvlJc w:val="left"/>
      <w:pPr>
        <w:ind w:left="5154" w:hanging="360"/>
      </w:pPr>
    </w:lvl>
    <w:lvl w:ilvl="7" w:tplc="04160019" w:tentative="1">
      <w:start w:val="1"/>
      <w:numFmt w:val="lowerLetter"/>
      <w:lvlText w:val="%8."/>
      <w:lvlJc w:val="left"/>
      <w:pPr>
        <w:ind w:left="5874" w:hanging="360"/>
      </w:pPr>
    </w:lvl>
    <w:lvl w:ilvl="8" w:tplc="0416001B" w:tentative="1">
      <w:start w:val="1"/>
      <w:numFmt w:val="lowerRoman"/>
      <w:lvlText w:val="%9."/>
      <w:lvlJc w:val="right"/>
      <w:pPr>
        <w:ind w:left="6594" w:hanging="180"/>
      </w:pPr>
    </w:lvl>
  </w:abstractNum>
  <w:abstractNum w:abstractNumId="7">
    <w:nsid w:val="1B3D27E5"/>
    <w:multiLevelType w:val="hybridMultilevel"/>
    <w:tmpl w:val="5A8C22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nsid w:val="1C7F680A"/>
    <w:multiLevelType w:val="hybridMultilevel"/>
    <w:tmpl w:val="3A8C81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EDD30AE"/>
    <w:multiLevelType w:val="multilevel"/>
    <w:tmpl w:val="657C9A9E"/>
    <w:lvl w:ilvl="0">
      <w:start w:val="15"/>
      <w:numFmt w:val="decimal"/>
      <w:lvlText w:val="%1"/>
      <w:lvlJc w:val="left"/>
      <w:pPr>
        <w:ind w:left="375" w:hanging="375"/>
      </w:pPr>
      <w:rPr>
        <w:rFonts w:hint="default"/>
      </w:rPr>
    </w:lvl>
    <w:lvl w:ilvl="1">
      <w:start w:val="1"/>
      <w:numFmt w:val="bullet"/>
      <w:lvlText w:val=""/>
      <w:lvlJc w:val="left"/>
      <w:pPr>
        <w:ind w:left="735" w:hanging="375"/>
      </w:pPr>
      <w:rPr>
        <w:rFonts w:ascii="Symbol" w:hAnsi="Symbol" w:hint="default"/>
      </w:rPr>
    </w:lvl>
    <w:lvl w:ilvl="2">
      <w:start w:val="1"/>
      <w:numFmt w:val="bullet"/>
      <w:lvlText w:val=""/>
      <w:lvlJc w:val="left"/>
      <w:pPr>
        <w:ind w:left="1146"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2FB39DD"/>
    <w:multiLevelType w:val="hybridMultilevel"/>
    <w:tmpl w:val="497EF858"/>
    <w:lvl w:ilvl="0" w:tplc="CDF6CEA0">
      <w:start w:val="1"/>
      <w:numFmt w:val="bullet"/>
      <w:lvlText w:val=""/>
      <w:lvlJc w:val="left"/>
      <w:pPr>
        <w:ind w:left="535" w:hanging="284"/>
      </w:pPr>
      <w:rPr>
        <w:rFonts w:ascii="Wingdings" w:eastAsia="Wingdings" w:hAnsi="Wingdings" w:hint="default"/>
        <w:w w:val="100"/>
        <w:sz w:val="22"/>
        <w:szCs w:val="22"/>
      </w:rPr>
    </w:lvl>
    <w:lvl w:ilvl="1" w:tplc="8A545B00">
      <w:start w:val="1"/>
      <w:numFmt w:val="bullet"/>
      <w:lvlText w:val="•"/>
      <w:lvlJc w:val="left"/>
      <w:pPr>
        <w:ind w:left="1239" w:hanging="284"/>
      </w:pPr>
      <w:rPr>
        <w:rFonts w:hint="default"/>
      </w:rPr>
    </w:lvl>
    <w:lvl w:ilvl="2" w:tplc="673ABAAA">
      <w:start w:val="1"/>
      <w:numFmt w:val="bullet"/>
      <w:lvlText w:val="•"/>
      <w:lvlJc w:val="left"/>
      <w:pPr>
        <w:ind w:left="1938" w:hanging="284"/>
      </w:pPr>
      <w:rPr>
        <w:rFonts w:hint="default"/>
      </w:rPr>
    </w:lvl>
    <w:lvl w:ilvl="3" w:tplc="8DC89ECE">
      <w:start w:val="1"/>
      <w:numFmt w:val="bullet"/>
      <w:lvlText w:val="•"/>
      <w:lvlJc w:val="left"/>
      <w:pPr>
        <w:ind w:left="2637" w:hanging="284"/>
      </w:pPr>
      <w:rPr>
        <w:rFonts w:hint="default"/>
      </w:rPr>
    </w:lvl>
    <w:lvl w:ilvl="4" w:tplc="B68A8182">
      <w:start w:val="1"/>
      <w:numFmt w:val="bullet"/>
      <w:lvlText w:val="•"/>
      <w:lvlJc w:val="left"/>
      <w:pPr>
        <w:ind w:left="3337" w:hanging="284"/>
      </w:pPr>
      <w:rPr>
        <w:rFonts w:hint="default"/>
      </w:rPr>
    </w:lvl>
    <w:lvl w:ilvl="5" w:tplc="B52E2C4C">
      <w:start w:val="1"/>
      <w:numFmt w:val="bullet"/>
      <w:lvlText w:val="•"/>
      <w:lvlJc w:val="left"/>
      <w:pPr>
        <w:ind w:left="4036" w:hanging="284"/>
      </w:pPr>
      <w:rPr>
        <w:rFonts w:hint="default"/>
      </w:rPr>
    </w:lvl>
    <w:lvl w:ilvl="6" w:tplc="C01811AA">
      <w:start w:val="1"/>
      <w:numFmt w:val="bullet"/>
      <w:lvlText w:val="•"/>
      <w:lvlJc w:val="left"/>
      <w:pPr>
        <w:ind w:left="4735" w:hanging="284"/>
      </w:pPr>
      <w:rPr>
        <w:rFonts w:hint="default"/>
      </w:rPr>
    </w:lvl>
    <w:lvl w:ilvl="7" w:tplc="2B18B194">
      <w:start w:val="1"/>
      <w:numFmt w:val="bullet"/>
      <w:lvlText w:val="•"/>
      <w:lvlJc w:val="left"/>
      <w:pPr>
        <w:ind w:left="5434" w:hanging="284"/>
      </w:pPr>
      <w:rPr>
        <w:rFonts w:hint="default"/>
      </w:rPr>
    </w:lvl>
    <w:lvl w:ilvl="8" w:tplc="2B5608EE">
      <w:start w:val="1"/>
      <w:numFmt w:val="bullet"/>
      <w:lvlText w:val="•"/>
      <w:lvlJc w:val="left"/>
      <w:pPr>
        <w:ind w:left="6134" w:hanging="284"/>
      </w:pPr>
      <w:rPr>
        <w:rFonts w:hint="default"/>
      </w:rPr>
    </w:lvl>
  </w:abstractNum>
  <w:abstractNum w:abstractNumId="11">
    <w:nsid w:val="2D235EB8"/>
    <w:multiLevelType w:val="hybridMultilevel"/>
    <w:tmpl w:val="FC341832"/>
    <w:lvl w:ilvl="0" w:tplc="A4086296">
      <w:start w:val="1"/>
      <w:numFmt w:val="bullet"/>
      <w:lvlText w:val=""/>
      <w:lvlJc w:val="left"/>
      <w:pPr>
        <w:ind w:left="535" w:hanging="284"/>
      </w:pPr>
      <w:rPr>
        <w:rFonts w:ascii="Wingdings" w:eastAsia="Wingdings" w:hAnsi="Wingdings" w:hint="default"/>
        <w:w w:val="100"/>
        <w:sz w:val="22"/>
        <w:szCs w:val="22"/>
      </w:rPr>
    </w:lvl>
    <w:lvl w:ilvl="1" w:tplc="6B0E9704">
      <w:start w:val="1"/>
      <w:numFmt w:val="bullet"/>
      <w:lvlText w:val="•"/>
      <w:lvlJc w:val="left"/>
      <w:pPr>
        <w:ind w:left="1239" w:hanging="284"/>
      </w:pPr>
      <w:rPr>
        <w:rFonts w:hint="default"/>
      </w:rPr>
    </w:lvl>
    <w:lvl w:ilvl="2" w:tplc="E3A26AC2">
      <w:start w:val="1"/>
      <w:numFmt w:val="bullet"/>
      <w:lvlText w:val="•"/>
      <w:lvlJc w:val="left"/>
      <w:pPr>
        <w:ind w:left="1938" w:hanging="284"/>
      </w:pPr>
      <w:rPr>
        <w:rFonts w:hint="default"/>
      </w:rPr>
    </w:lvl>
    <w:lvl w:ilvl="3" w:tplc="F62E029C">
      <w:start w:val="1"/>
      <w:numFmt w:val="bullet"/>
      <w:lvlText w:val="•"/>
      <w:lvlJc w:val="left"/>
      <w:pPr>
        <w:ind w:left="2637" w:hanging="284"/>
      </w:pPr>
      <w:rPr>
        <w:rFonts w:hint="default"/>
      </w:rPr>
    </w:lvl>
    <w:lvl w:ilvl="4" w:tplc="62A85B8C">
      <w:start w:val="1"/>
      <w:numFmt w:val="bullet"/>
      <w:lvlText w:val="•"/>
      <w:lvlJc w:val="left"/>
      <w:pPr>
        <w:ind w:left="3337" w:hanging="284"/>
      </w:pPr>
      <w:rPr>
        <w:rFonts w:hint="default"/>
      </w:rPr>
    </w:lvl>
    <w:lvl w:ilvl="5" w:tplc="748E10A2">
      <w:start w:val="1"/>
      <w:numFmt w:val="bullet"/>
      <w:lvlText w:val="•"/>
      <w:lvlJc w:val="left"/>
      <w:pPr>
        <w:ind w:left="4036" w:hanging="284"/>
      </w:pPr>
      <w:rPr>
        <w:rFonts w:hint="default"/>
      </w:rPr>
    </w:lvl>
    <w:lvl w:ilvl="6" w:tplc="88B871DC">
      <w:start w:val="1"/>
      <w:numFmt w:val="bullet"/>
      <w:lvlText w:val="•"/>
      <w:lvlJc w:val="left"/>
      <w:pPr>
        <w:ind w:left="4735" w:hanging="284"/>
      </w:pPr>
      <w:rPr>
        <w:rFonts w:hint="default"/>
      </w:rPr>
    </w:lvl>
    <w:lvl w:ilvl="7" w:tplc="94448F50">
      <w:start w:val="1"/>
      <w:numFmt w:val="bullet"/>
      <w:lvlText w:val="•"/>
      <w:lvlJc w:val="left"/>
      <w:pPr>
        <w:ind w:left="5434" w:hanging="284"/>
      </w:pPr>
      <w:rPr>
        <w:rFonts w:hint="default"/>
      </w:rPr>
    </w:lvl>
    <w:lvl w:ilvl="8" w:tplc="6DB06E42">
      <w:start w:val="1"/>
      <w:numFmt w:val="bullet"/>
      <w:lvlText w:val="•"/>
      <w:lvlJc w:val="left"/>
      <w:pPr>
        <w:ind w:left="6134" w:hanging="284"/>
      </w:pPr>
      <w:rPr>
        <w:rFonts w:hint="default"/>
      </w:rPr>
    </w:lvl>
  </w:abstractNum>
  <w:abstractNum w:abstractNumId="12">
    <w:nsid w:val="31565D86"/>
    <w:multiLevelType w:val="hybridMultilevel"/>
    <w:tmpl w:val="5E3C8922"/>
    <w:lvl w:ilvl="0" w:tplc="12E41AEE">
      <w:start w:val="1"/>
      <w:numFmt w:val="bullet"/>
      <w:lvlText w:val=""/>
      <w:lvlJc w:val="left"/>
      <w:pPr>
        <w:ind w:left="720" w:hanging="360"/>
      </w:pPr>
      <w:rPr>
        <w:rFonts w:ascii="Symbol" w:hAnsi="Symbol" w:hint="default"/>
      </w:rPr>
    </w:lvl>
    <w:lvl w:ilvl="1" w:tplc="8A58B58A" w:tentative="1">
      <w:start w:val="1"/>
      <w:numFmt w:val="bullet"/>
      <w:lvlText w:val="o"/>
      <w:lvlJc w:val="left"/>
      <w:pPr>
        <w:ind w:left="1440" w:hanging="360"/>
      </w:pPr>
      <w:rPr>
        <w:rFonts w:ascii="Courier New" w:hAnsi="Courier New" w:cs="Courier New" w:hint="default"/>
      </w:rPr>
    </w:lvl>
    <w:lvl w:ilvl="2" w:tplc="0D722904" w:tentative="1">
      <w:start w:val="1"/>
      <w:numFmt w:val="bullet"/>
      <w:lvlText w:val=""/>
      <w:lvlJc w:val="left"/>
      <w:pPr>
        <w:ind w:left="2160" w:hanging="360"/>
      </w:pPr>
      <w:rPr>
        <w:rFonts w:ascii="Wingdings" w:hAnsi="Wingdings" w:hint="default"/>
      </w:rPr>
    </w:lvl>
    <w:lvl w:ilvl="3" w:tplc="F6EC666C" w:tentative="1">
      <w:start w:val="1"/>
      <w:numFmt w:val="bullet"/>
      <w:lvlText w:val=""/>
      <w:lvlJc w:val="left"/>
      <w:pPr>
        <w:ind w:left="2880" w:hanging="360"/>
      </w:pPr>
      <w:rPr>
        <w:rFonts w:ascii="Symbol" w:hAnsi="Symbol" w:hint="default"/>
      </w:rPr>
    </w:lvl>
    <w:lvl w:ilvl="4" w:tplc="9C6077BE" w:tentative="1">
      <w:start w:val="1"/>
      <w:numFmt w:val="bullet"/>
      <w:lvlText w:val="o"/>
      <w:lvlJc w:val="left"/>
      <w:pPr>
        <w:ind w:left="3600" w:hanging="360"/>
      </w:pPr>
      <w:rPr>
        <w:rFonts w:ascii="Courier New" w:hAnsi="Courier New" w:cs="Courier New" w:hint="default"/>
      </w:rPr>
    </w:lvl>
    <w:lvl w:ilvl="5" w:tplc="4F30632C" w:tentative="1">
      <w:start w:val="1"/>
      <w:numFmt w:val="bullet"/>
      <w:lvlText w:val=""/>
      <w:lvlJc w:val="left"/>
      <w:pPr>
        <w:ind w:left="4320" w:hanging="360"/>
      </w:pPr>
      <w:rPr>
        <w:rFonts w:ascii="Wingdings" w:hAnsi="Wingdings" w:hint="default"/>
      </w:rPr>
    </w:lvl>
    <w:lvl w:ilvl="6" w:tplc="FEE2D5A6" w:tentative="1">
      <w:start w:val="1"/>
      <w:numFmt w:val="bullet"/>
      <w:lvlText w:val=""/>
      <w:lvlJc w:val="left"/>
      <w:pPr>
        <w:ind w:left="5040" w:hanging="360"/>
      </w:pPr>
      <w:rPr>
        <w:rFonts w:ascii="Symbol" w:hAnsi="Symbol" w:hint="default"/>
      </w:rPr>
    </w:lvl>
    <w:lvl w:ilvl="7" w:tplc="BE2C2FB8" w:tentative="1">
      <w:start w:val="1"/>
      <w:numFmt w:val="bullet"/>
      <w:lvlText w:val="o"/>
      <w:lvlJc w:val="left"/>
      <w:pPr>
        <w:ind w:left="5760" w:hanging="360"/>
      </w:pPr>
      <w:rPr>
        <w:rFonts w:ascii="Courier New" w:hAnsi="Courier New" w:cs="Courier New" w:hint="default"/>
      </w:rPr>
    </w:lvl>
    <w:lvl w:ilvl="8" w:tplc="279AABA6" w:tentative="1">
      <w:start w:val="1"/>
      <w:numFmt w:val="bullet"/>
      <w:lvlText w:val=""/>
      <w:lvlJc w:val="left"/>
      <w:pPr>
        <w:ind w:left="6480" w:hanging="360"/>
      </w:pPr>
      <w:rPr>
        <w:rFonts w:ascii="Wingdings" w:hAnsi="Wingdings" w:hint="default"/>
      </w:rPr>
    </w:lvl>
  </w:abstractNum>
  <w:abstractNum w:abstractNumId="13">
    <w:nsid w:val="31693746"/>
    <w:multiLevelType w:val="hybridMultilevel"/>
    <w:tmpl w:val="692C220E"/>
    <w:lvl w:ilvl="0" w:tplc="D8D2682A">
      <w:start w:val="1"/>
      <w:numFmt w:val="bullet"/>
      <w:lvlText w:val=""/>
      <w:lvlJc w:val="left"/>
      <w:pPr>
        <w:ind w:left="535" w:hanging="284"/>
      </w:pPr>
      <w:rPr>
        <w:rFonts w:ascii="Wingdings" w:eastAsia="Wingdings" w:hAnsi="Wingdings" w:hint="default"/>
        <w:w w:val="100"/>
        <w:sz w:val="22"/>
        <w:szCs w:val="22"/>
      </w:rPr>
    </w:lvl>
    <w:lvl w:ilvl="1" w:tplc="B20E3AA8">
      <w:start w:val="1"/>
      <w:numFmt w:val="bullet"/>
      <w:lvlText w:val="•"/>
      <w:lvlJc w:val="left"/>
      <w:pPr>
        <w:ind w:left="1239" w:hanging="284"/>
      </w:pPr>
      <w:rPr>
        <w:rFonts w:hint="default"/>
      </w:rPr>
    </w:lvl>
    <w:lvl w:ilvl="2" w:tplc="8E34EA14">
      <w:start w:val="1"/>
      <w:numFmt w:val="bullet"/>
      <w:lvlText w:val="•"/>
      <w:lvlJc w:val="left"/>
      <w:pPr>
        <w:ind w:left="1938" w:hanging="284"/>
      </w:pPr>
      <w:rPr>
        <w:rFonts w:hint="default"/>
      </w:rPr>
    </w:lvl>
    <w:lvl w:ilvl="3" w:tplc="85FA71B4">
      <w:start w:val="1"/>
      <w:numFmt w:val="bullet"/>
      <w:lvlText w:val="•"/>
      <w:lvlJc w:val="left"/>
      <w:pPr>
        <w:ind w:left="2637" w:hanging="284"/>
      </w:pPr>
      <w:rPr>
        <w:rFonts w:hint="default"/>
      </w:rPr>
    </w:lvl>
    <w:lvl w:ilvl="4" w:tplc="7960ED4C">
      <w:start w:val="1"/>
      <w:numFmt w:val="bullet"/>
      <w:lvlText w:val="•"/>
      <w:lvlJc w:val="left"/>
      <w:pPr>
        <w:ind w:left="3337" w:hanging="284"/>
      </w:pPr>
      <w:rPr>
        <w:rFonts w:hint="default"/>
      </w:rPr>
    </w:lvl>
    <w:lvl w:ilvl="5" w:tplc="3236BAE6">
      <w:start w:val="1"/>
      <w:numFmt w:val="bullet"/>
      <w:lvlText w:val="•"/>
      <w:lvlJc w:val="left"/>
      <w:pPr>
        <w:ind w:left="4036" w:hanging="284"/>
      </w:pPr>
      <w:rPr>
        <w:rFonts w:hint="default"/>
      </w:rPr>
    </w:lvl>
    <w:lvl w:ilvl="6" w:tplc="B178B5D6">
      <w:start w:val="1"/>
      <w:numFmt w:val="bullet"/>
      <w:lvlText w:val="•"/>
      <w:lvlJc w:val="left"/>
      <w:pPr>
        <w:ind w:left="4735" w:hanging="284"/>
      </w:pPr>
      <w:rPr>
        <w:rFonts w:hint="default"/>
      </w:rPr>
    </w:lvl>
    <w:lvl w:ilvl="7" w:tplc="64B85444">
      <w:start w:val="1"/>
      <w:numFmt w:val="bullet"/>
      <w:lvlText w:val="•"/>
      <w:lvlJc w:val="left"/>
      <w:pPr>
        <w:ind w:left="5434" w:hanging="284"/>
      </w:pPr>
      <w:rPr>
        <w:rFonts w:hint="default"/>
      </w:rPr>
    </w:lvl>
    <w:lvl w:ilvl="8" w:tplc="141CF224">
      <w:start w:val="1"/>
      <w:numFmt w:val="bullet"/>
      <w:lvlText w:val="•"/>
      <w:lvlJc w:val="left"/>
      <w:pPr>
        <w:ind w:left="6134" w:hanging="284"/>
      </w:pPr>
      <w:rPr>
        <w:rFonts w:hint="default"/>
      </w:rPr>
    </w:lvl>
  </w:abstractNum>
  <w:abstractNum w:abstractNumId="14">
    <w:nsid w:val="37BD0D57"/>
    <w:multiLevelType w:val="multilevel"/>
    <w:tmpl w:val="92BA7BEE"/>
    <w:lvl w:ilvl="0">
      <w:start w:val="1"/>
      <w:numFmt w:val="decimal"/>
      <w:lvlText w:val="%1."/>
      <w:lvlJc w:val="left"/>
      <w:pPr>
        <w:ind w:left="360" w:hanging="360"/>
      </w:pPr>
      <w:rPr>
        <w:rFonts w:hint="default"/>
      </w:rPr>
    </w:lvl>
    <w:lvl w:ilvl="1">
      <w:start w:val="1"/>
      <w:numFmt w:val="decimal"/>
      <w:lvlText w:val="4.%2."/>
      <w:lvlJc w:val="left"/>
      <w:pPr>
        <w:ind w:left="4118" w:hanging="432"/>
      </w:pPr>
      <w:rPr>
        <w:rFonts w:hint="default"/>
        <w:b/>
      </w:rPr>
    </w:lvl>
    <w:lvl w:ilvl="2">
      <w:start w:val="1"/>
      <w:numFmt w:val="decimal"/>
      <w:lvlText w:val="%1.%2.%3."/>
      <w:lvlJc w:val="left"/>
      <w:pPr>
        <w:ind w:left="7167" w:hanging="504"/>
      </w:pPr>
      <w:rPr>
        <w:rFonts w:hint="default"/>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b w:val="0"/>
        <w:bCs w:val="0"/>
        <w:i w:val="0"/>
        <w:caps w:val="0"/>
        <w:smallCaps w:val="0"/>
        <w:strike w:val="0"/>
        <w:dstrike w:val="0"/>
        <w:vanish w:val="0"/>
        <w:color w:val="000000"/>
        <w:spacing w:val="0"/>
        <w:position w:val="0"/>
        <w:sz w:val="22"/>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9FB11FF"/>
    <w:multiLevelType w:val="multilevel"/>
    <w:tmpl w:val="312CDCBA"/>
    <w:lvl w:ilvl="0">
      <w:start w:val="1"/>
      <w:numFmt w:val="lowerLetter"/>
      <w:lvlText w:val="%1)"/>
      <w:lvlJc w:val="left"/>
      <w:pPr>
        <w:tabs>
          <w:tab w:val="num" w:pos="0"/>
        </w:tabs>
        <w:ind w:left="1069" w:hanging="360"/>
      </w:pPr>
      <w:rPr>
        <w:rFonts w:asciiTheme="minorHAnsi" w:hAnsiTheme="minorHAnsi" w:cstheme="minorHAnsi"/>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6">
    <w:nsid w:val="3DC27C80"/>
    <w:multiLevelType w:val="multilevel"/>
    <w:tmpl w:val="38AEDCF4"/>
    <w:lvl w:ilvl="0">
      <w:start w:val="15"/>
      <w:numFmt w:val="decimal"/>
      <w:lvlText w:val="%1"/>
      <w:lvlJc w:val="left"/>
      <w:pPr>
        <w:ind w:left="375" w:hanging="375"/>
      </w:pPr>
      <w:rPr>
        <w:rFonts w:hint="default"/>
      </w:rPr>
    </w:lvl>
    <w:lvl w:ilvl="1">
      <w:start w:val="1"/>
      <w:numFmt w:val="bullet"/>
      <w:lvlText w:val=""/>
      <w:lvlJc w:val="left"/>
      <w:pPr>
        <w:ind w:left="735" w:hanging="375"/>
      </w:pPr>
      <w:rPr>
        <w:rFonts w:ascii="Symbol" w:hAnsi="Symbol"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45FC2561"/>
    <w:multiLevelType w:val="hybridMultilevel"/>
    <w:tmpl w:val="13A61136"/>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8CE3AB7"/>
    <w:multiLevelType w:val="hybridMultilevel"/>
    <w:tmpl w:val="6BB6A13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nsid w:val="4A8F02F0"/>
    <w:multiLevelType w:val="hybridMultilevel"/>
    <w:tmpl w:val="4372C0D6"/>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526515F"/>
    <w:multiLevelType w:val="multilevel"/>
    <w:tmpl w:val="2540840E"/>
    <w:lvl w:ilvl="0">
      <w:start w:val="1"/>
      <w:numFmt w:val="decimal"/>
      <w:lvlText w:val="%1."/>
      <w:lvlJc w:val="left"/>
      <w:pPr>
        <w:ind w:left="360" w:hanging="360"/>
      </w:pPr>
      <w:rPr>
        <w:b/>
        <w:u w:val="thick"/>
      </w:rPr>
    </w:lvl>
    <w:lvl w:ilvl="1">
      <w:start w:val="1"/>
      <w:numFmt w:val="decimal"/>
      <w:lvlText w:val="%1.%2."/>
      <w:lvlJc w:val="left"/>
      <w:pPr>
        <w:ind w:left="573" w:hanging="432"/>
      </w:pPr>
      <w:rPr>
        <w:b/>
        <w:i w:val="0"/>
        <w:color w:val="auto"/>
      </w:rPr>
    </w:lvl>
    <w:lvl w:ilvl="2">
      <w:start w:val="1"/>
      <w:numFmt w:val="decimal"/>
      <w:lvlText w:val="%1.%2.%3."/>
      <w:lvlJc w:val="left"/>
      <w:pPr>
        <w:ind w:left="2348" w:hanging="504"/>
      </w:pPr>
      <w:rPr>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i w:val="0"/>
        <w:caps w:val="0"/>
        <w:smallCaps w:val="0"/>
        <w:strike w:val="0"/>
        <w:dstrike w:val="0"/>
        <w:vanish w:val="0"/>
        <w:color w:val="000000"/>
        <w:spacing w:val="0"/>
        <w:position w:val="0"/>
        <w:sz w:val="24"/>
        <w:szCs w:val="24"/>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6EE1F44"/>
    <w:multiLevelType w:val="hybridMultilevel"/>
    <w:tmpl w:val="4022DC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E036612"/>
    <w:multiLevelType w:val="multilevel"/>
    <w:tmpl w:val="35B84AB4"/>
    <w:lvl w:ilvl="0">
      <w:start w:val="1"/>
      <w:numFmt w:val="lowerLetter"/>
      <w:lvlText w:val="%1)"/>
      <w:lvlJc w:val="left"/>
      <w:pPr>
        <w:tabs>
          <w:tab w:val="num" w:pos="0"/>
        </w:tabs>
        <w:ind w:left="1069" w:hanging="360"/>
      </w:pPr>
      <w:rPr>
        <w:rFonts w:asciiTheme="minorHAnsi" w:hAnsiTheme="minorHAnsi" w:cstheme="minorHAnsi"/>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3">
    <w:nsid w:val="5EF95052"/>
    <w:multiLevelType w:val="multilevel"/>
    <w:tmpl w:val="2DA8D55E"/>
    <w:lvl w:ilvl="0">
      <w:start w:val="15"/>
      <w:numFmt w:val="decimal"/>
      <w:lvlText w:val="%1"/>
      <w:lvlJc w:val="left"/>
      <w:pPr>
        <w:ind w:left="375" w:hanging="375"/>
      </w:pPr>
      <w:rPr>
        <w:rFonts w:hint="default"/>
      </w:rPr>
    </w:lvl>
    <w:lvl w:ilvl="1">
      <w:start w:val="1"/>
      <w:numFmt w:val="bullet"/>
      <w:lvlText w:val=""/>
      <w:lvlJc w:val="left"/>
      <w:pPr>
        <w:ind w:left="735" w:hanging="375"/>
      </w:pPr>
      <w:rPr>
        <w:rFonts w:ascii="Symbol" w:hAnsi="Symbol"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nsid w:val="65967337"/>
    <w:multiLevelType w:val="hybridMultilevel"/>
    <w:tmpl w:val="741A87D8"/>
    <w:lvl w:ilvl="0" w:tplc="D98EC562">
      <w:start w:val="3"/>
      <w:numFmt w:val="lowerRoman"/>
      <w:lvlText w:val="%1)"/>
      <w:lvlJc w:val="left"/>
      <w:pPr>
        <w:ind w:left="1080" w:hanging="720"/>
      </w:pPr>
      <w:rPr>
        <w:rFonts w:hint="default"/>
      </w:rPr>
    </w:lvl>
    <w:lvl w:ilvl="1" w:tplc="F44A86A2" w:tentative="1">
      <w:start w:val="1"/>
      <w:numFmt w:val="lowerLetter"/>
      <w:lvlText w:val="%2."/>
      <w:lvlJc w:val="left"/>
      <w:pPr>
        <w:ind w:left="1440" w:hanging="360"/>
      </w:pPr>
    </w:lvl>
    <w:lvl w:ilvl="2" w:tplc="6DD2AAA6" w:tentative="1">
      <w:start w:val="1"/>
      <w:numFmt w:val="lowerRoman"/>
      <w:lvlText w:val="%3."/>
      <w:lvlJc w:val="right"/>
      <w:pPr>
        <w:ind w:left="2160" w:hanging="180"/>
      </w:pPr>
    </w:lvl>
    <w:lvl w:ilvl="3" w:tplc="2BB8BBCE" w:tentative="1">
      <w:start w:val="1"/>
      <w:numFmt w:val="decimal"/>
      <w:lvlText w:val="%4."/>
      <w:lvlJc w:val="left"/>
      <w:pPr>
        <w:ind w:left="2880" w:hanging="360"/>
      </w:pPr>
    </w:lvl>
    <w:lvl w:ilvl="4" w:tplc="4DC28DCA" w:tentative="1">
      <w:start w:val="1"/>
      <w:numFmt w:val="lowerLetter"/>
      <w:lvlText w:val="%5."/>
      <w:lvlJc w:val="left"/>
      <w:pPr>
        <w:ind w:left="3600" w:hanging="360"/>
      </w:pPr>
    </w:lvl>
    <w:lvl w:ilvl="5" w:tplc="FECA332C" w:tentative="1">
      <w:start w:val="1"/>
      <w:numFmt w:val="lowerRoman"/>
      <w:lvlText w:val="%6."/>
      <w:lvlJc w:val="right"/>
      <w:pPr>
        <w:ind w:left="4320" w:hanging="180"/>
      </w:pPr>
    </w:lvl>
    <w:lvl w:ilvl="6" w:tplc="975C18E6" w:tentative="1">
      <w:start w:val="1"/>
      <w:numFmt w:val="decimal"/>
      <w:lvlText w:val="%7."/>
      <w:lvlJc w:val="left"/>
      <w:pPr>
        <w:ind w:left="5040" w:hanging="360"/>
      </w:pPr>
    </w:lvl>
    <w:lvl w:ilvl="7" w:tplc="B96041A8" w:tentative="1">
      <w:start w:val="1"/>
      <w:numFmt w:val="lowerLetter"/>
      <w:lvlText w:val="%8."/>
      <w:lvlJc w:val="left"/>
      <w:pPr>
        <w:ind w:left="5760" w:hanging="360"/>
      </w:pPr>
    </w:lvl>
    <w:lvl w:ilvl="8" w:tplc="26168F1A" w:tentative="1">
      <w:start w:val="1"/>
      <w:numFmt w:val="lowerRoman"/>
      <w:lvlText w:val="%9."/>
      <w:lvlJc w:val="right"/>
      <w:pPr>
        <w:ind w:left="6480" w:hanging="180"/>
      </w:pPr>
    </w:lvl>
  </w:abstractNum>
  <w:abstractNum w:abstractNumId="25">
    <w:nsid w:val="65E70F31"/>
    <w:multiLevelType w:val="hybridMultilevel"/>
    <w:tmpl w:val="CCE87B2A"/>
    <w:lvl w:ilvl="0" w:tplc="89260ECA">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nsid w:val="6DDA2306"/>
    <w:multiLevelType w:val="multilevel"/>
    <w:tmpl w:val="D39EEE2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EBA2CEE"/>
    <w:multiLevelType w:val="hybridMultilevel"/>
    <w:tmpl w:val="C812CD7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8">
    <w:nsid w:val="73444004"/>
    <w:multiLevelType w:val="hybridMultilevel"/>
    <w:tmpl w:val="24E25AB8"/>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9">
    <w:nsid w:val="766601A0"/>
    <w:multiLevelType w:val="hybridMultilevel"/>
    <w:tmpl w:val="1B1C4844"/>
    <w:lvl w:ilvl="0" w:tplc="B394C44A">
      <w:start w:val="1"/>
      <w:numFmt w:val="bullet"/>
      <w:lvlText w:val=""/>
      <w:lvlJc w:val="left"/>
      <w:pPr>
        <w:ind w:left="535" w:hanging="284"/>
      </w:pPr>
      <w:rPr>
        <w:rFonts w:ascii="Wingdings" w:eastAsia="Wingdings" w:hAnsi="Wingdings" w:hint="default"/>
        <w:w w:val="100"/>
        <w:sz w:val="22"/>
        <w:szCs w:val="22"/>
      </w:rPr>
    </w:lvl>
    <w:lvl w:ilvl="1" w:tplc="D97E3EB6">
      <w:start w:val="1"/>
      <w:numFmt w:val="bullet"/>
      <w:lvlText w:val="•"/>
      <w:lvlJc w:val="left"/>
      <w:pPr>
        <w:ind w:left="1239" w:hanging="284"/>
      </w:pPr>
      <w:rPr>
        <w:rFonts w:hint="default"/>
      </w:rPr>
    </w:lvl>
    <w:lvl w:ilvl="2" w:tplc="2FF0693C">
      <w:start w:val="1"/>
      <w:numFmt w:val="bullet"/>
      <w:lvlText w:val="•"/>
      <w:lvlJc w:val="left"/>
      <w:pPr>
        <w:ind w:left="1938" w:hanging="284"/>
      </w:pPr>
      <w:rPr>
        <w:rFonts w:hint="default"/>
      </w:rPr>
    </w:lvl>
    <w:lvl w:ilvl="3" w:tplc="78E6850E">
      <w:start w:val="1"/>
      <w:numFmt w:val="bullet"/>
      <w:lvlText w:val="•"/>
      <w:lvlJc w:val="left"/>
      <w:pPr>
        <w:ind w:left="2637" w:hanging="284"/>
      </w:pPr>
      <w:rPr>
        <w:rFonts w:hint="default"/>
      </w:rPr>
    </w:lvl>
    <w:lvl w:ilvl="4" w:tplc="14042162">
      <w:start w:val="1"/>
      <w:numFmt w:val="bullet"/>
      <w:lvlText w:val="•"/>
      <w:lvlJc w:val="left"/>
      <w:pPr>
        <w:ind w:left="3337" w:hanging="284"/>
      </w:pPr>
      <w:rPr>
        <w:rFonts w:hint="default"/>
      </w:rPr>
    </w:lvl>
    <w:lvl w:ilvl="5" w:tplc="04DCB1F6">
      <w:start w:val="1"/>
      <w:numFmt w:val="bullet"/>
      <w:lvlText w:val="•"/>
      <w:lvlJc w:val="left"/>
      <w:pPr>
        <w:ind w:left="4036" w:hanging="284"/>
      </w:pPr>
      <w:rPr>
        <w:rFonts w:hint="default"/>
      </w:rPr>
    </w:lvl>
    <w:lvl w:ilvl="6" w:tplc="966089A4">
      <w:start w:val="1"/>
      <w:numFmt w:val="bullet"/>
      <w:lvlText w:val="•"/>
      <w:lvlJc w:val="left"/>
      <w:pPr>
        <w:ind w:left="4735" w:hanging="284"/>
      </w:pPr>
      <w:rPr>
        <w:rFonts w:hint="default"/>
      </w:rPr>
    </w:lvl>
    <w:lvl w:ilvl="7" w:tplc="DBD285D4">
      <w:start w:val="1"/>
      <w:numFmt w:val="bullet"/>
      <w:lvlText w:val="•"/>
      <w:lvlJc w:val="left"/>
      <w:pPr>
        <w:ind w:left="5434" w:hanging="284"/>
      </w:pPr>
      <w:rPr>
        <w:rFonts w:hint="default"/>
      </w:rPr>
    </w:lvl>
    <w:lvl w:ilvl="8" w:tplc="7C7C3E72">
      <w:start w:val="1"/>
      <w:numFmt w:val="bullet"/>
      <w:lvlText w:val="•"/>
      <w:lvlJc w:val="left"/>
      <w:pPr>
        <w:ind w:left="6134" w:hanging="284"/>
      </w:pPr>
      <w:rPr>
        <w:rFonts w:hint="default"/>
      </w:rPr>
    </w:lvl>
  </w:abstractNum>
  <w:abstractNum w:abstractNumId="30">
    <w:nsid w:val="782E452C"/>
    <w:multiLevelType w:val="hybridMultilevel"/>
    <w:tmpl w:val="C8866CFA"/>
    <w:lvl w:ilvl="0" w:tplc="5486F704">
      <w:start w:val="1"/>
      <w:numFmt w:val="bullet"/>
      <w:lvlText w:val=""/>
      <w:lvlJc w:val="left"/>
      <w:pPr>
        <w:ind w:left="535" w:hanging="284"/>
      </w:pPr>
      <w:rPr>
        <w:rFonts w:ascii="Wingdings" w:eastAsia="Wingdings" w:hAnsi="Wingdings" w:hint="default"/>
        <w:w w:val="100"/>
        <w:sz w:val="22"/>
        <w:szCs w:val="22"/>
      </w:rPr>
    </w:lvl>
    <w:lvl w:ilvl="1" w:tplc="F0220A9A">
      <w:start w:val="1"/>
      <w:numFmt w:val="bullet"/>
      <w:lvlText w:val="•"/>
      <w:lvlJc w:val="left"/>
      <w:pPr>
        <w:ind w:left="1239" w:hanging="284"/>
      </w:pPr>
      <w:rPr>
        <w:rFonts w:hint="default"/>
      </w:rPr>
    </w:lvl>
    <w:lvl w:ilvl="2" w:tplc="17B870B6">
      <w:start w:val="1"/>
      <w:numFmt w:val="bullet"/>
      <w:lvlText w:val="•"/>
      <w:lvlJc w:val="left"/>
      <w:pPr>
        <w:ind w:left="1938" w:hanging="284"/>
      </w:pPr>
      <w:rPr>
        <w:rFonts w:hint="default"/>
      </w:rPr>
    </w:lvl>
    <w:lvl w:ilvl="3" w:tplc="7E760B76">
      <w:start w:val="1"/>
      <w:numFmt w:val="bullet"/>
      <w:lvlText w:val="•"/>
      <w:lvlJc w:val="left"/>
      <w:pPr>
        <w:ind w:left="2637" w:hanging="284"/>
      </w:pPr>
      <w:rPr>
        <w:rFonts w:hint="default"/>
      </w:rPr>
    </w:lvl>
    <w:lvl w:ilvl="4" w:tplc="EEAA9752">
      <w:start w:val="1"/>
      <w:numFmt w:val="bullet"/>
      <w:lvlText w:val="•"/>
      <w:lvlJc w:val="left"/>
      <w:pPr>
        <w:ind w:left="3337" w:hanging="284"/>
      </w:pPr>
      <w:rPr>
        <w:rFonts w:hint="default"/>
      </w:rPr>
    </w:lvl>
    <w:lvl w:ilvl="5" w:tplc="B4DC0B94">
      <w:start w:val="1"/>
      <w:numFmt w:val="bullet"/>
      <w:lvlText w:val="•"/>
      <w:lvlJc w:val="left"/>
      <w:pPr>
        <w:ind w:left="4036" w:hanging="284"/>
      </w:pPr>
      <w:rPr>
        <w:rFonts w:hint="default"/>
      </w:rPr>
    </w:lvl>
    <w:lvl w:ilvl="6" w:tplc="A17CC070">
      <w:start w:val="1"/>
      <w:numFmt w:val="bullet"/>
      <w:lvlText w:val="•"/>
      <w:lvlJc w:val="left"/>
      <w:pPr>
        <w:ind w:left="4735" w:hanging="284"/>
      </w:pPr>
      <w:rPr>
        <w:rFonts w:hint="default"/>
      </w:rPr>
    </w:lvl>
    <w:lvl w:ilvl="7" w:tplc="22DA8EAE">
      <w:start w:val="1"/>
      <w:numFmt w:val="bullet"/>
      <w:lvlText w:val="•"/>
      <w:lvlJc w:val="left"/>
      <w:pPr>
        <w:ind w:left="5434" w:hanging="284"/>
      </w:pPr>
      <w:rPr>
        <w:rFonts w:hint="default"/>
      </w:rPr>
    </w:lvl>
    <w:lvl w:ilvl="8" w:tplc="3A88DA6E">
      <w:start w:val="1"/>
      <w:numFmt w:val="bullet"/>
      <w:lvlText w:val="•"/>
      <w:lvlJc w:val="left"/>
      <w:pPr>
        <w:ind w:left="6134" w:hanging="284"/>
      </w:pPr>
      <w:rPr>
        <w:rFonts w:hint="default"/>
      </w:rPr>
    </w:lvl>
  </w:abstractNum>
  <w:abstractNum w:abstractNumId="31">
    <w:nsid w:val="793668AC"/>
    <w:multiLevelType w:val="multilevel"/>
    <w:tmpl w:val="5AFE573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2">
    <w:nsid w:val="7A6B3A1F"/>
    <w:multiLevelType w:val="hybridMultilevel"/>
    <w:tmpl w:val="0828374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0"/>
  </w:num>
  <w:num w:numId="2">
    <w:abstractNumId w:val="14"/>
  </w:num>
  <w:num w:numId="3">
    <w:abstractNumId w:val="26"/>
  </w:num>
  <w:num w:numId="4">
    <w:abstractNumId w:val="4"/>
  </w:num>
  <w:num w:numId="5">
    <w:abstractNumId w:val="1"/>
  </w:num>
  <w:num w:numId="6">
    <w:abstractNumId w:val="25"/>
  </w:num>
  <w:num w:numId="7">
    <w:abstractNumId w:val="13"/>
  </w:num>
  <w:num w:numId="8">
    <w:abstractNumId w:val="11"/>
  </w:num>
  <w:num w:numId="9">
    <w:abstractNumId w:val="30"/>
  </w:num>
  <w:num w:numId="10">
    <w:abstractNumId w:val="29"/>
  </w:num>
  <w:num w:numId="11">
    <w:abstractNumId w:val="10"/>
  </w:num>
  <w:num w:numId="12">
    <w:abstractNumId w:val="9"/>
  </w:num>
  <w:num w:numId="13">
    <w:abstractNumId w:val="16"/>
  </w:num>
  <w:num w:numId="14">
    <w:abstractNumId w:val="23"/>
  </w:num>
  <w:num w:numId="15">
    <w:abstractNumId w:val="21"/>
  </w:num>
  <w:num w:numId="16">
    <w:abstractNumId w:val="32"/>
  </w:num>
  <w:num w:numId="17">
    <w:abstractNumId w:val="18"/>
  </w:num>
  <w:num w:numId="18">
    <w:abstractNumId w:val="7"/>
  </w:num>
  <w:num w:numId="19">
    <w:abstractNumId w:val="28"/>
  </w:num>
  <w:num w:numId="20">
    <w:abstractNumId w:val="2"/>
  </w:num>
  <w:num w:numId="21">
    <w:abstractNumId w:val="3"/>
  </w:num>
  <w:num w:numId="22">
    <w:abstractNumId w:val="27"/>
  </w:num>
  <w:num w:numId="23">
    <w:abstractNumId w:val="8"/>
  </w:num>
  <w:num w:numId="24">
    <w:abstractNumId w:val="31"/>
  </w:num>
  <w:num w:numId="25">
    <w:abstractNumId w:val="6"/>
  </w:num>
  <w:num w:numId="26">
    <w:abstractNumId w:val="19"/>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33"/>
  </w:num>
  <w:num w:numId="30">
    <w:abstractNumId w:val="24"/>
  </w:num>
  <w:num w:numId="31">
    <w:abstractNumId w:val="12"/>
  </w:num>
  <w:num w:numId="32">
    <w:abstractNumId w:val="22"/>
  </w:num>
  <w:num w:numId="33">
    <w:abstractNumId w:val="15"/>
  </w:num>
  <w:num w:numId="34">
    <w:abstractNumId w:val="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drawingGridHorizontalSpacing w:val="108"/>
  <w:displayHorizont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440833"/>
    <w:rsid w:val="0000530C"/>
    <w:rsid w:val="00020E2A"/>
    <w:rsid w:val="000221E9"/>
    <w:rsid w:val="000632EE"/>
    <w:rsid w:val="00063677"/>
    <w:rsid w:val="00067928"/>
    <w:rsid w:val="00073634"/>
    <w:rsid w:val="00080937"/>
    <w:rsid w:val="00085EEE"/>
    <w:rsid w:val="0009645A"/>
    <w:rsid w:val="000A29A5"/>
    <w:rsid w:val="000C6F81"/>
    <w:rsid w:val="000E1C83"/>
    <w:rsid w:val="000F54A5"/>
    <w:rsid w:val="0010678A"/>
    <w:rsid w:val="00107D8F"/>
    <w:rsid w:val="00113C85"/>
    <w:rsid w:val="0012721D"/>
    <w:rsid w:val="00135B56"/>
    <w:rsid w:val="00160578"/>
    <w:rsid w:val="00161058"/>
    <w:rsid w:val="001632AA"/>
    <w:rsid w:val="00163708"/>
    <w:rsid w:val="001665B2"/>
    <w:rsid w:val="00170DBB"/>
    <w:rsid w:val="00173502"/>
    <w:rsid w:val="00175622"/>
    <w:rsid w:val="00177261"/>
    <w:rsid w:val="00191798"/>
    <w:rsid w:val="001A74BC"/>
    <w:rsid w:val="001A7FF5"/>
    <w:rsid w:val="001B743D"/>
    <w:rsid w:val="001C6E5E"/>
    <w:rsid w:val="001D015B"/>
    <w:rsid w:val="001E730A"/>
    <w:rsid w:val="001F1AB1"/>
    <w:rsid w:val="001F6626"/>
    <w:rsid w:val="0020134A"/>
    <w:rsid w:val="00212C0C"/>
    <w:rsid w:val="002149D8"/>
    <w:rsid w:val="00216E84"/>
    <w:rsid w:val="00223DF5"/>
    <w:rsid w:val="0022649C"/>
    <w:rsid w:val="00230089"/>
    <w:rsid w:val="00256B63"/>
    <w:rsid w:val="0026786C"/>
    <w:rsid w:val="00271232"/>
    <w:rsid w:val="00287D68"/>
    <w:rsid w:val="002936BF"/>
    <w:rsid w:val="00293BA0"/>
    <w:rsid w:val="002B76D3"/>
    <w:rsid w:val="002E2829"/>
    <w:rsid w:val="00300022"/>
    <w:rsid w:val="00316603"/>
    <w:rsid w:val="00317A03"/>
    <w:rsid w:val="00326B97"/>
    <w:rsid w:val="00343C1D"/>
    <w:rsid w:val="003441C8"/>
    <w:rsid w:val="003451E5"/>
    <w:rsid w:val="00354A70"/>
    <w:rsid w:val="00356334"/>
    <w:rsid w:val="00356D24"/>
    <w:rsid w:val="0037076A"/>
    <w:rsid w:val="00372540"/>
    <w:rsid w:val="00373396"/>
    <w:rsid w:val="003741A0"/>
    <w:rsid w:val="0037438A"/>
    <w:rsid w:val="00381885"/>
    <w:rsid w:val="003875D9"/>
    <w:rsid w:val="003A7086"/>
    <w:rsid w:val="003B122F"/>
    <w:rsid w:val="003C5DE9"/>
    <w:rsid w:val="003E07EC"/>
    <w:rsid w:val="003E0F86"/>
    <w:rsid w:val="003E4864"/>
    <w:rsid w:val="003E52B8"/>
    <w:rsid w:val="003F413F"/>
    <w:rsid w:val="003F5727"/>
    <w:rsid w:val="00403B81"/>
    <w:rsid w:val="004311E1"/>
    <w:rsid w:val="00434134"/>
    <w:rsid w:val="004400CA"/>
    <w:rsid w:val="00440833"/>
    <w:rsid w:val="00444752"/>
    <w:rsid w:val="00483A77"/>
    <w:rsid w:val="00485D14"/>
    <w:rsid w:val="00487778"/>
    <w:rsid w:val="004B1A7C"/>
    <w:rsid w:val="004B6CBA"/>
    <w:rsid w:val="004C5355"/>
    <w:rsid w:val="004D1932"/>
    <w:rsid w:val="004D2C4B"/>
    <w:rsid w:val="004D4EF8"/>
    <w:rsid w:val="004D7A4E"/>
    <w:rsid w:val="004F4EB3"/>
    <w:rsid w:val="004F560D"/>
    <w:rsid w:val="00514029"/>
    <w:rsid w:val="00520412"/>
    <w:rsid w:val="00540D74"/>
    <w:rsid w:val="005658CA"/>
    <w:rsid w:val="005671BB"/>
    <w:rsid w:val="00576F6E"/>
    <w:rsid w:val="005A07F6"/>
    <w:rsid w:val="005A25C6"/>
    <w:rsid w:val="005A559A"/>
    <w:rsid w:val="005C4F8A"/>
    <w:rsid w:val="005D02C8"/>
    <w:rsid w:val="005E0550"/>
    <w:rsid w:val="005F73D4"/>
    <w:rsid w:val="00600EAC"/>
    <w:rsid w:val="00604F9B"/>
    <w:rsid w:val="00615C4B"/>
    <w:rsid w:val="006210EC"/>
    <w:rsid w:val="00643BAA"/>
    <w:rsid w:val="00682A5C"/>
    <w:rsid w:val="00685BE8"/>
    <w:rsid w:val="006C13C2"/>
    <w:rsid w:val="006F19A3"/>
    <w:rsid w:val="007132D1"/>
    <w:rsid w:val="00716FB9"/>
    <w:rsid w:val="0071701B"/>
    <w:rsid w:val="00743D65"/>
    <w:rsid w:val="0076354D"/>
    <w:rsid w:val="00767DF6"/>
    <w:rsid w:val="00775A91"/>
    <w:rsid w:val="007A4338"/>
    <w:rsid w:val="007B5697"/>
    <w:rsid w:val="007B7506"/>
    <w:rsid w:val="007C721D"/>
    <w:rsid w:val="007D2E36"/>
    <w:rsid w:val="007E1E42"/>
    <w:rsid w:val="007F08D9"/>
    <w:rsid w:val="007F47F9"/>
    <w:rsid w:val="007F5D77"/>
    <w:rsid w:val="00826FC5"/>
    <w:rsid w:val="00827ABA"/>
    <w:rsid w:val="00832992"/>
    <w:rsid w:val="008352B7"/>
    <w:rsid w:val="00835436"/>
    <w:rsid w:val="00835D17"/>
    <w:rsid w:val="008474D0"/>
    <w:rsid w:val="00851366"/>
    <w:rsid w:val="00872D11"/>
    <w:rsid w:val="00877318"/>
    <w:rsid w:val="00891080"/>
    <w:rsid w:val="00892164"/>
    <w:rsid w:val="00894093"/>
    <w:rsid w:val="008A1B23"/>
    <w:rsid w:val="008B5369"/>
    <w:rsid w:val="008D2FA4"/>
    <w:rsid w:val="00914332"/>
    <w:rsid w:val="0094713C"/>
    <w:rsid w:val="00947F50"/>
    <w:rsid w:val="00982D92"/>
    <w:rsid w:val="00994435"/>
    <w:rsid w:val="00994ED5"/>
    <w:rsid w:val="009B1D76"/>
    <w:rsid w:val="009C2A6C"/>
    <w:rsid w:val="009D3CAD"/>
    <w:rsid w:val="009E4685"/>
    <w:rsid w:val="009E7E33"/>
    <w:rsid w:val="00A01D3B"/>
    <w:rsid w:val="00A058B8"/>
    <w:rsid w:val="00A407F5"/>
    <w:rsid w:val="00A425B0"/>
    <w:rsid w:val="00A43F4C"/>
    <w:rsid w:val="00A51C47"/>
    <w:rsid w:val="00A85C4D"/>
    <w:rsid w:val="00A92259"/>
    <w:rsid w:val="00AA1AD5"/>
    <w:rsid w:val="00AD3823"/>
    <w:rsid w:val="00AD48C0"/>
    <w:rsid w:val="00AD66D1"/>
    <w:rsid w:val="00AF4914"/>
    <w:rsid w:val="00B05A79"/>
    <w:rsid w:val="00B14CA6"/>
    <w:rsid w:val="00B235D9"/>
    <w:rsid w:val="00B374C9"/>
    <w:rsid w:val="00B37A94"/>
    <w:rsid w:val="00B43989"/>
    <w:rsid w:val="00B50B3D"/>
    <w:rsid w:val="00B634E7"/>
    <w:rsid w:val="00B64FF5"/>
    <w:rsid w:val="00BA1899"/>
    <w:rsid w:val="00BA7554"/>
    <w:rsid w:val="00BB773D"/>
    <w:rsid w:val="00BD0FCC"/>
    <w:rsid w:val="00BD2F4C"/>
    <w:rsid w:val="00BE2F3A"/>
    <w:rsid w:val="00BE4984"/>
    <w:rsid w:val="00BF0374"/>
    <w:rsid w:val="00BF1F86"/>
    <w:rsid w:val="00C11083"/>
    <w:rsid w:val="00C11EAF"/>
    <w:rsid w:val="00C4412A"/>
    <w:rsid w:val="00C45E95"/>
    <w:rsid w:val="00C64FFF"/>
    <w:rsid w:val="00C7525C"/>
    <w:rsid w:val="00C92765"/>
    <w:rsid w:val="00C95E3B"/>
    <w:rsid w:val="00CB7722"/>
    <w:rsid w:val="00CC14C0"/>
    <w:rsid w:val="00CD4883"/>
    <w:rsid w:val="00CD4B51"/>
    <w:rsid w:val="00CD7D50"/>
    <w:rsid w:val="00CE5901"/>
    <w:rsid w:val="00D005E7"/>
    <w:rsid w:val="00D06533"/>
    <w:rsid w:val="00D11D66"/>
    <w:rsid w:val="00D33379"/>
    <w:rsid w:val="00D41B16"/>
    <w:rsid w:val="00D4593C"/>
    <w:rsid w:val="00D54231"/>
    <w:rsid w:val="00D85D5F"/>
    <w:rsid w:val="00D92134"/>
    <w:rsid w:val="00D93AB6"/>
    <w:rsid w:val="00D95D2E"/>
    <w:rsid w:val="00E0054A"/>
    <w:rsid w:val="00E02D9C"/>
    <w:rsid w:val="00E360E3"/>
    <w:rsid w:val="00E633E0"/>
    <w:rsid w:val="00E91F2E"/>
    <w:rsid w:val="00E9692B"/>
    <w:rsid w:val="00ED2073"/>
    <w:rsid w:val="00EE1BD6"/>
    <w:rsid w:val="00EE27B8"/>
    <w:rsid w:val="00EF67C5"/>
    <w:rsid w:val="00F04C64"/>
    <w:rsid w:val="00F2681F"/>
    <w:rsid w:val="00F330C7"/>
    <w:rsid w:val="00F45F98"/>
    <w:rsid w:val="00F56683"/>
    <w:rsid w:val="00F70D50"/>
    <w:rsid w:val="00FA148E"/>
    <w:rsid w:val="00FA3922"/>
    <w:rsid w:val="00FB4EE0"/>
    <w:rsid w:val="00FD506D"/>
    <w:rsid w:val="00FD6237"/>
    <w:rsid w:val="00FF3F9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index heading" w:uiPriority="0"/>
    <w:lsdException w:name="caption" w:uiPriority="0" w:qFormat="1"/>
    <w:lsdException w:name="annotation reference" w:uiPriority="0"/>
    <w:lsdException w:name="page number" w:uiPriority="0"/>
    <w:lsdException w:name="List" w:uiPriority="0"/>
    <w:lsdException w:name="List Bullet" w:uiPriority="0"/>
    <w:lsdException w:name="List Number 4"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40833"/>
    <w:pPr>
      <w:suppressAutoHyphens/>
      <w:spacing w:after="120" w:line="240" w:lineRule="auto"/>
      <w:jc w:val="both"/>
    </w:pPr>
    <w:rPr>
      <w:rFonts w:ascii="Arial" w:eastAsia="Times New Roman" w:hAnsi="Arial" w:cs="Arial"/>
      <w:color w:val="00000A"/>
      <w:sz w:val="24"/>
      <w:szCs w:val="24"/>
      <w:lang w:eastAsia="pt-BR"/>
    </w:rPr>
  </w:style>
  <w:style w:type="paragraph" w:styleId="Ttulo1">
    <w:name w:val="heading 1"/>
    <w:basedOn w:val="Ttulo"/>
    <w:next w:val="Normal"/>
    <w:link w:val="Ttulo1Char"/>
    <w:rsid w:val="00440833"/>
    <w:pPr>
      <w:tabs>
        <w:tab w:val="left" w:pos="284"/>
      </w:tabs>
      <w:spacing w:before="0" w:after="160" w:line="252" w:lineRule="auto"/>
      <w:jc w:val="left"/>
      <w:outlineLvl w:val="0"/>
    </w:pPr>
    <w:rPr>
      <w:rFonts w:ascii="Calibri" w:eastAsia="SimSun" w:hAnsi="Calibri" w:cs="Calibri"/>
      <w:b/>
      <w:sz w:val="22"/>
      <w:szCs w:val="22"/>
      <w:lang w:eastAsia="en-US" w:bidi="ar-SA"/>
    </w:rPr>
  </w:style>
  <w:style w:type="paragraph" w:styleId="Ttulo2">
    <w:name w:val="heading 2"/>
    <w:basedOn w:val="Ttulo1"/>
    <w:next w:val="Normal"/>
    <w:link w:val="Ttulo2Char"/>
    <w:rsid w:val="00440833"/>
    <w:pPr>
      <w:outlineLvl w:val="1"/>
    </w:pPr>
  </w:style>
  <w:style w:type="paragraph" w:styleId="Ttulo3">
    <w:name w:val="heading 3"/>
    <w:basedOn w:val="Normal"/>
    <w:next w:val="Normal"/>
    <w:link w:val="Ttulo3Char"/>
    <w:rsid w:val="00440833"/>
    <w:pPr>
      <w:keepNext/>
      <w:spacing w:before="240" w:after="60"/>
      <w:outlineLvl w:val="2"/>
    </w:pPr>
    <w:rPr>
      <w:b/>
      <w:bCs/>
      <w:sz w:val="26"/>
      <w:szCs w:val="26"/>
    </w:rPr>
  </w:style>
  <w:style w:type="paragraph" w:styleId="Ttulo4">
    <w:name w:val="heading 4"/>
    <w:basedOn w:val="Normal"/>
    <w:next w:val="Normal"/>
    <w:link w:val="Ttulo4Char"/>
    <w:rsid w:val="00440833"/>
    <w:pPr>
      <w:keepNext/>
      <w:widowControl w:val="0"/>
      <w:tabs>
        <w:tab w:val="left" w:pos="-142"/>
      </w:tabs>
      <w:jc w:val="center"/>
      <w:outlineLvl w:val="3"/>
    </w:pPr>
    <w:rPr>
      <w:rFonts w:ascii="Verdana" w:hAnsi="Verdana" w:cs="Verdana"/>
      <w:b/>
      <w:color w:val="000080"/>
    </w:rPr>
  </w:style>
  <w:style w:type="paragraph" w:styleId="Ttulo5">
    <w:name w:val="heading 5"/>
    <w:basedOn w:val="Normal"/>
    <w:next w:val="Normal"/>
    <w:link w:val="Ttulo5Char"/>
    <w:rsid w:val="00440833"/>
    <w:pPr>
      <w:keepNext/>
      <w:outlineLvl w:val="4"/>
    </w:pPr>
    <w:rPr>
      <w:rFonts w:ascii="Tahoma" w:hAnsi="Tahoma" w:cs="Tahoma"/>
      <w:b/>
      <w:color w:val="800000"/>
      <w:sz w:val="22"/>
    </w:rPr>
  </w:style>
  <w:style w:type="paragraph" w:styleId="Ttulo6">
    <w:name w:val="heading 6"/>
    <w:basedOn w:val="Normal"/>
    <w:next w:val="Normal"/>
    <w:link w:val="Ttulo6Char"/>
    <w:rsid w:val="00440833"/>
    <w:pPr>
      <w:keepNext/>
      <w:outlineLvl w:val="5"/>
    </w:pPr>
    <w:rPr>
      <w:b/>
      <w:sz w:val="22"/>
    </w:rPr>
  </w:style>
  <w:style w:type="paragraph" w:styleId="Ttulo7">
    <w:name w:val="heading 7"/>
    <w:basedOn w:val="Normal"/>
    <w:next w:val="Normal"/>
    <w:link w:val="Ttulo7Char"/>
    <w:rsid w:val="00440833"/>
    <w:pPr>
      <w:keepNext/>
      <w:spacing w:line="240" w:lineRule="atLeast"/>
      <w:ind w:right="-1"/>
      <w:outlineLvl w:val="6"/>
    </w:pPr>
    <w:rPr>
      <w:b/>
      <w:color w:val="8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40833"/>
    <w:rPr>
      <w:rFonts w:ascii="Calibri" w:eastAsia="SimSun" w:hAnsi="Calibri" w:cs="Calibri"/>
      <w:b/>
      <w:color w:val="00000A"/>
    </w:rPr>
  </w:style>
  <w:style w:type="character" w:customStyle="1" w:styleId="Ttulo2Char">
    <w:name w:val="Título 2 Char"/>
    <w:basedOn w:val="Fontepargpadro"/>
    <w:link w:val="Ttulo2"/>
    <w:rsid w:val="00440833"/>
    <w:rPr>
      <w:rFonts w:ascii="Calibri" w:eastAsia="SimSun" w:hAnsi="Calibri" w:cs="Calibri"/>
      <w:b/>
      <w:color w:val="00000A"/>
    </w:rPr>
  </w:style>
  <w:style w:type="character" w:customStyle="1" w:styleId="Ttulo3Char">
    <w:name w:val="Título 3 Char"/>
    <w:basedOn w:val="Fontepargpadro"/>
    <w:link w:val="Ttulo3"/>
    <w:rsid w:val="00440833"/>
    <w:rPr>
      <w:rFonts w:ascii="Arial" w:eastAsia="Times New Roman" w:hAnsi="Arial" w:cs="Arial"/>
      <w:b/>
      <w:bCs/>
      <w:color w:val="00000A"/>
      <w:sz w:val="26"/>
      <w:szCs w:val="26"/>
      <w:lang w:eastAsia="pt-BR"/>
    </w:rPr>
  </w:style>
  <w:style w:type="character" w:customStyle="1" w:styleId="Ttulo4Char">
    <w:name w:val="Título 4 Char"/>
    <w:basedOn w:val="Fontepargpadro"/>
    <w:link w:val="Ttulo4"/>
    <w:rsid w:val="00440833"/>
    <w:rPr>
      <w:rFonts w:ascii="Verdana" w:eastAsia="Times New Roman" w:hAnsi="Verdana" w:cs="Verdana"/>
      <w:b/>
      <w:color w:val="000080"/>
      <w:sz w:val="24"/>
      <w:szCs w:val="24"/>
      <w:lang w:eastAsia="pt-BR"/>
    </w:rPr>
  </w:style>
  <w:style w:type="character" w:customStyle="1" w:styleId="Ttulo5Char">
    <w:name w:val="Título 5 Char"/>
    <w:basedOn w:val="Fontepargpadro"/>
    <w:link w:val="Ttulo5"/>
    <w:rsid w:val="00440833"/>
    <w:rPr>
      <w:rFonts w:ascii="Tahoma" w:eastAsia="Times New Roman" w:hAnsi="Tahoma" w:cs="Tahoma"/>
      <w:b/>
      <w:color w:val="800000"/>
      <w:szCs w:val="24"/>
      <w:lang w:eastAsia="pt-BR"/>
    </w:rPr>
  </w:style>
  <w:style w:type="character" w:customStyle="1" w:styleId="Ttulo6Char">
    <w:name w:val="Título 6 Char"/>
    <w:basedOn w:val="Fontepargpadro"/>
    <w:link w:val="Ttulo6"/>
    <w:rsid w:val="00440833"/>
    <w:rPr>
      <w:rFonts w:ascii="Arial" w:eastAsia="Times New Roman" w:hAnsi="Arial" w:cs="Arial"/>
      <w:b/>
      <w:color w:val="00000A"/>
      <w:szCs w:val="24"/>
      <w:lang w:eastAsia="pt-BR"/>
    </w:rPr>
  </w:style>
  <w:style w:type="character" w:customStyle="1" w:styleId="Ttulo7Char">
    <w:name w:val="Título 7 Char"/>
    <w:basedOn w:val="Fontepargpadro"/>
    <w:link w:val="Ttulo7"/>
    <w:rsid w:val="00440833"/>
    <w:rPr>
      <w:rFonts w:ascii="Arial" w:eastAsia="Times New Roman" w:hAnsi="Arial" w:cs="Arial"/>
      <w:b/>
      <w:color w:val="800000"/>
      <w:szCs w:val="24"/>
      <w:lang w:eastAsia="pt-BR"/>
    </w:rPr>
  </w:style>
  <w:style w:type="character" w:customStyle="1" w:styleId="WW8Num1z0">
    <w:name w:val="WW8Num1z0"/>
    <w:rsid w:val="00440833"/>
    <w:rPr>
      <w:color w:val="00000A"/>
    </w:rPr>
  </w:style>
  <w:style w:type="character" w:customStyle="1" w:styleId="WW8Num1z1">
    <w:name w:val="WW8Num1z1"/>
    <w:rsid w:val="00440833"/>
  </w:style>
  <w:style w:type="character" w:customStyle="1" w:styleId="WW8Num1z2">
    <w:name w:val="WW8Num1z2"/>
    <w:rsid w:val="00440833"/>
  </w:style>
  <w:style w:type="character" w:customStyle="1" w:styleId="WW8Num1z3">
    <w:name w:val="WW8Num1z3"/>
    <w:rsid w:val="00440833"/>
  </w:style>
  <w:style w:type="character" w:customStyle="1" w:styleId="WW8Num1z4">
    <w:name w:val="WW8Num1z4"/>
    <w:rsid w:val="00440833"/>
  </w:style>
  <w:style w:type="character" w:customStyle="1" w:styleId="WW8Num1z5">
    <w:name w:val="WW8Num1z5"/>
    <w:rsid w:val="00440833"/>
  </w:style>
  <w:style w:type="character" w:customStyle="1" w:styleId="WW8Num1z6">
    <w:name w:val="WW8Num1z6"/>
    <w:rsid w:val="00440833"/>
  </w:style>
  <w:style w:type="character" w:customStyle="1" w:styleId="WW8Num1z7">
    <w:name w:val="WW8Num1z7"/>
    <w:rsid w:val="00440833"/>
  </w:style>
  <w:style w:type="character" w:customStyle="1" w:styleId="WW8Num1z8">
    <w:name w:val="WW8Num1z8"/>
    <w:rsid w:val="00440833"/>
  </w:style>
  <w:style w:type="character" w:customStyle="1" w:styleId="WW8Num2z0">
    <w:name w:val="WW8Num2z0"/>
    <w:rsid w:val="00440833"/>
    <w:rPr>
      <w:b w:val="0"/>
    </w:rPr>
  </w:style>
  <w:style w:type="character" w:customStyle="1" w:styleId="WW8Num2z1">
    <w:name w:val="WW8Num2z1"/>
    <w:rsid w:val="00440833"/>
  </w:style>
  <w:style w:type="character" w:customStyle="1" w:styleId="WW8Num2z2">
    <w:name w:val="WW8Num2z2"/>
    <w:rsid w:val="00440833"/>
  </w:style>
  <w:style w:type="character" w:customStyle="1" w:styleId="WW8Num2z3">
    <w:name w:val="WW8Num2z3"/>
    <w:rsid w:val="00440833"/>
  </w:style>
  <w:style w:type="character" w:customStyle="1" w:styleId="WW8Num2z4">
    <w:name w:val="WW8Num2z4"/>
    <w:rsid w:val="00440833"/>
    <w:rPr>
      <w:b w:val="0"/>
      <w:bCs w:val="0"/>
      <w:i w:val="0"/>
      <w:caps w:val="0"/>
      <w:smallCaps w:val="0"/>
      <w:strike w:val="0"/>
      <w:dstrike w:val="0"/>
      <w:vanish w:val="0"/>
      <w:color w:val="000000"/>
      <w:spacing w:val="0"/>
      <w:position w:val="0"/>
      <w:sz w:val="22"/>
      <w:u w:val="none"/>
      <w:vertAlign w:val="baseline"/>
      <w:em w:val="none"/>
    </w:rPr>
  </w:style>
  <w:style w:type="character" w:customStyle="1" w:styleId="WW8Num2z5">
    <w:name w:val="WW8Num2z5"/>
    <w:rsid w:val="00440833"/>
  </w:style>
  <w:style w:type="character" w:customStyle="1" w:styleId="WW8Num2z6">
    <w:name w:val="WW8Num2z6"/>
    <w:rsid w:val="00440833"/>
  </w:style>
  <w:style w:type="character" w:customStyle="1" w:styleId="WW8Num2z7">
    <w:name w:val="WW8Num2z7"/>
    <w:rsid w:val="00440833"/>
  </w:style>
  <w:style w:type="character" w:customStyle="1" w:styleId="WW8Num2z8">
    <w:name w:val="WW8Num2z8"/>
    <w:rsid w:val="00440833"/>
  </w:style>
  <w:style w:type="character" w:customStyle="1" w:styleId="WW8Num3z0">
    <w:name w:val="WW8Num3z0"/>
    <w:rsid w:val="00440833"/>
    <w:rPr>
      <w:rFonts w:ascii="Symbol" w:hAnsi="Symbol" w:cs="Symbol"/>
    </w:rPr>
  </w:style>
  <w:style w:type="character" w:customStyle="1" w:styleId="WW8Num3z1">
    <w:name w:val="WW8Num3z1"/>
    <w:rsid w:val="00440833"/>
    <w:rPr>
      <w:rFonts w:ascii="Courier New" w:hAnsi="Courier New" w:cs="Courier New"/>
    </w:rPr>
  </w:style>
  <w:style w:type="character" w:customStyle="1" w:styleId="WW8Num3z2">
    <w:name w:val="WW8Num3z2"/>
    <w:rsid w:val="00440833"/>
    <w:rPr>
      <w:rFonts w:ascii="Wingdings" w:hAnsi="Wingdings" w:cs="Wingdings"/>
    </w:rPr>
  </w:style>
  <w:style w:type="character" w:customStyle="1" w:styleId="WW8Num4z0">
    <w:name w:val="WW8Num4z0"/>
    <w:rsid w:val="00440833"/>
    <w:rPr>
      <w:rFonts w:ascii="Symbol" w:hAnsi="Symbol" w:cs="Symbol"/>
    </w:rPr>
  </w:style>
  <w:style w:type="character" w:customStyle="1" w:styleId="WW8Num4z1">
    <w:name w:val="WW8Num4z1"/>
    <w:rsid w:val="00440833"/>
    <w:rPr>
      <w:rFonts w:ascii="Courier New" w:hAnsi="Courier New" w:cs="Courier New"/>
    </w:rPr>
  </w:style>
  <w:style w:type="character" w:customStyle="1" w:styleId="WW8Num4z2">
    <w:name w:val="WW8Num4z2"/>
    <w:rsid w:val="00440833"/>
    <w:rPr>
      <w:rFonts w:ascii="Wingdings" w:hAnsi="Wingdings" w:cs="Wingdings"/>
    </w:rPr>
  </w:style>
  <w:style w:type="character" w:customStyle="1" w:styleId="WW8Num5z0">
    <w:name w:val="WW8Num5z0"/>
    <w:rsid w:val="00440833"/>
  </w:style>
  <w:style w:type="character" w:customStyle="1" w:styleId="WW8Num5z1">
    <w:name w:val="WW8Num5z1"/>
    <w:rsid w:val="00440833"/>
  </w:style>
  <w:style w:type="character" w:customStyle="1" w:styleId="WW8Num5z2">
    <w:name w:val="WW8Num5z2"/>
    <w:rsid w:val="00440833"/>
  </w:style>
  <w:style w:type="character" w:customStyle="1" w:styleId="WW8Num5z3">
    <w:name w:val="WW8Num5z3"/>
    <w:rsid w:val="00440833"/>
  </w:style>
  <w:style w:type="character" w:customStyle="1" w:styleId="WW8Num5z4">
    <w:name w:val="WW8Num5z4"/>
    <w:rsid w:val="00440833"/>
    <w:rPr>
      <w:b w:val="0"/>
      <w:bCs w:val="0"/>
      <w:i w:val="0"/>
      <w:caps w:val="0"/>
      <w:smallCaps w:val="0"/>
      <w:strike w:val="0"/>
      <w:dstrike w:val="0"/>
      <w:vanish w:val="0"/>
      <w:color w:val="000000"/>
      <w:spacing w:val="0"/>
      <w:position w:val="0"/>
      <w:sz w:val="22"/>
      <w:u w:val="none"/>
      <w:vertAlign w:val="baseline"/>
      <w:em w:val="none"/>
    </w:rPr>
  </w:style>
  <w:style w:type="character" w:customStyle="1" w:styleId="WW8Num5z5">
    <w:name w:val="WW8Num5z5"/>
    <w:rsid w:val="00440833"/>
  </w:style>
  <w:style w:type="character" w:customStyle="1" w:styleId="WW8Num5z6">
    <w:name w:val="WW8Num5z6"/>
    <w:rsid w:val="00440833"/>
  </w:style>
  <w:style w:type="character" w:customStyle="1" w:styleId="WW8Num5z7">
    <w:name w:val="WW8Num5z7"/>
    <w:rsid w:val="00440833"/>
  </w:style>
  <w:style w:type="character" w:customStyle="1" w:styleId="WW8Num5z8">
    <w:name w:val="WW8Num5z8"/>
    <w:rsid w:val="00440833"/>
  </w:style>
  <w:style w:type="character" w:customStyle="1" w:styleId="WW8Num6z0">
    <w:name w:val="WW8Num6z0"/>
    <w:rsid w:val="00440833"/>
    <w:rPr>
      <w:rFonts w:eastAsia="Calibri" w:cs="Calibri"/>
      <w:i w:val="0"/>
      <w:color w:val="000000"/>
      <w:position w:val="0"/>
      <w:sz w:val="22"/>
      <w:szCs w:val="22"/>
      <w:shd w:val="clear" w:color="auto" w:fill="FFFFFF"/>
      <w:vertAlign w:val="baseline"/>
    </w:rPr>
  </w:style>
  <w:style w:type="character" w:customStyle="1" w:styleId="WW8Num7z0">
    <w:name w:val="WW8Num7z0"/>
    <w:rsid w:val="00440833"/>
    <w:rPr>
      <w:rFonts w:eastAsia="Calibri" w:cs="Calibri"/>
      <w:i w:val="0"/>
      <w:color w:val="000000"/>
      <w:position w:val="0"/>
      <w:sz w:val="22"/>
      <w:szCs w:val="22"/>
      <w:shd w:val="clear" w:color="auto" w:fill="FFFFFF"/>
      <w:vertAlign w:val="baseline"/>
    </w:rPr>
  </w:style>
  <w:style w:type="character" w:customStyle="1" w:styleId="WW8Num8z0">
    <w:name w:val="WW8Num8z0"/>
    <w:rsid w:val="00440833"/>
    <w:rPr>
      <w:rFonts w:ascii="Wingdings" w:hAnsi="Wingdings" w:cs="Wingdings"/>
      <w:i w:val="0"/>
      <w:color w:val="000000"/>
      <w:position w:val="0"/>
      <w:sz w:val="22"/>
      <w:szCs w:val="22"/>
      <w:shd w:val="clear" w:color="auto" w:fill="FFFFFF"/>
      <w:vertAlign w:val="baseline"/>
    </w:rPr>
  </w:style>
  <w:style w:type="character" w:customStyle="1" w:styleId="WW8Num9z0">
    <w:name w:val="WW8Num9z0"/>
    <w:rsid w:val="00440833"/>
    <w:rPr>
      <w:rFonts w:ascii="Wingdings" w:hAnsi="Wingdings" w:cs="Wingdings"/>
      <w:i w:val="0"/>
      <w:color w:val="000000"/>
      <w:position w:val="0"/>
      <w:sz w:val="22"/>
      <w:szCs w:val="22"/>
      <w:shd w:val="clear" w:color="auto" w:fill="FFFFFF"/>
      <w:vertAlign w:val="baseline"/>
    </w:rPr>
  </w:style>
  <w:style w:type="character" w:customStyle="1" w:styleId="WW8Num10z0">
    <w:name w:val="WW8Num10z0"/>
    <w:rsid w:val="00440833"/>
    <w:rPr>
      <w:rFonts w:eastAsia="Calibri" w:cs="Calibri"/>
      <w:i w:val="0"/>
      <w:color w:val="000000"/>
      <w:position w:val="0"/>
      <w:sz w:val="22"/>
      <w:szCs w:val="22"/>
      <w:shd w:val="clear" w:color="auto" w:fill="FFFFFF"/>
      <w:vertAlign w:val="baseline"/>
    </w:rPr>
  </w:style>
  <w:style w:type="character" w:customStyle="1" w:styleId="WW8Num11z0">
    <w:name w:val="WW8Num11z0"/>
    <w:rsid w:val="00440833"/>
    <w:rPr>
      <w:rFonts w:eastAsia="Calibri" w:cs="Calibri"/>
      <w:i w:val="0"/>
      <w:color w:val="000000"/>
      <w:position w:val="0"/>
      <w:sz w:val="22"/>
      <w:szCs w:val="22"/>
      <w:shd w:val="clear" w:color="auto" w:fill="FFFFFF"/>
      <w:vertAlign w:val="baseline"/>
    </w:rPr>
  </w:style>
  <w:style w:type="character" w:customStyle="1" w:styleId="WW8Num12z0">
    <w:name w:val="WW8Num12z0"/>
    <w:rsid w:val="00440833"/>
    <w:rPr>
      <w:rFonts w:eastAsia="Calibri" w:cs="Calibri"/>
      <w:i w:val="0"/>
      <w:color w:val="000000"/>
      <w:position w:val="0"/>
      <w:sz w:val="22"/>
      <w:szCs w:val="22"/>
      <w:shd w:val="clear" w:color="auto" w:fill="FFFFFF"/>
      <w:vertAlign w:val="baseline"/>
    </w:rPr>
  </w:style>
  <w:style w:type="character" w:customStyle="1" w:styleId="WW8Num13z0">
    <w:name w:val="WW8Num13z0"/>
    <w:rsid w:val="00440833"/>
    <w:rPr>
      <w:rFonts w:eastAsia="Calibri" w:cs="Calibri"/>
      <w:i w:val="0"/>
      <w:color w:val="000000"/>
      <w:position w:val="0"/>
      <w:sz w:val="22"/>
      <w:szCs w:val="22"/>
      <w:shd w:val="clear" w:color="auto" w:fill="FFFFFF"/>
      <w:vertAlign w:val="baseline"/>
    </w:rPr>
  </w:style>
  <w:style w:type="character" w:customStyle="1" w:styleId="WW8Num14z0">
    <w:name w:val="WW8Num14z0"/>
    <w:rsid w:val="00440833"/>
    <w:rPr>
      <w:rFonts w:ascii="Wingdings" w:hAnsi="Wingdings" w:cs="Wingdings"/>
    </w:rPr>
  </w:style>
  <w:style w:type="character" w:customStyle="1" w:styleId="WW8Num14z1">
    <w:name w:val="WW8Num14z1"/>
    <w:rsid w:val="00440833"/>
    <w:rPr>
      <w:rFonts w:ascii="Courier New" w:hAnsi="Courier New" w:cs="Courier New"/>
    </w:rPr>
  </w:style>
  <w:style w:type="character" w:customStyle="1" w:styleId="WW8Num14z3">
    <w:name w:val="WW8Num14z3"/>
    <w:rsid w:val="00440833"/>
    <w:rPr>
      <w:rFonts w:ascii="Symbol" w:hAnsi="Symbol" w:cs="Symbol"/>
    </w:rPr>
  </w:style>
  <w:style w:type="character" w:customStyle="1" w:styleId="WW8Num15z0">
    <w:name w:val="WW8Num15z0"/>
    <w:rsid w:val="00440833"/>
  </w:style>
  <w:style w:type="character" w:customStyle="1" w:styleId="WW8Num15z1">
    <w:name w:val="WW8Num15z1"/>
    <w:rsid w:val="00440833"/>
  </w:style>
  <w:style w:type="character" w:customStyle="1" w:styleId="WW8Num15z2">
    <w:name w:val="WW8Num15z2"/>
    <w:rsid w:val="00440833"/>
  </w:style>
  <w:style w:type="character" w:customStyle="1" w:styleId="WW8Num15z3">
    <w:name w:val="WW8Num15z3"/>
    <w:rsid w:val="00440833"/>
  </w:style>
  <w:style w:type="character" w:customStyle="1" w:styleId="WW8Num15z4">
    <w:name w:val="WW8Num15z4"/>
    <w:rsid w:val="00440833"/>
  </w:style>
  <w:style w:type="character" w:customStyle="1" w:styleId="WW8Num15z5">
    <w:name w:val="WW8Num15z5"/>
    <w:rsid w:val="00440833"/>
  </w:style>
  <w:style w:type="character" w:customStyle="1" w:styleId="WW8Num15z6">
    <w:name w:val="WW8Num15z6"/>
    <w:rsid w:val="00440833"/>
  </w:style>
  <w:style w:type="character" w:customStyle="1" w:styleId="WW8Num15z7">
    <w:name w:val="WW8Num15z7"/>
    <w:rsid w:val="00440833"/>
  </w:style>
  <w:style w:type="character" w:customStyle="1" w:styleId="WW8Num15z8">
    <w:name w:val="WW8Num15z8"/>
    <w:rsid w:val="00440833"/>
  </w:style>
  <w:style w:type="character" w:customStyle="1" w:styleId="Corpodetexto2Char">
    <w:name w:val="Corpo de texto 2 Char"/>
    <w:basedOn w:val="Fontepargpadro"/>
    <w:rsid w:val="00440833"/>
    <w:rPr>
      <w:rFonts w:ascii="Verdana" w:eastAsia="Times New Roman" w:hAnsi="Verdana" w:cs="Times New Roman"/>
      <w:color w:val="000080"/>
      <w:sz w:val="16"/>
      <w:szCs w:val="20"/>
      <w:u w:val="single"/>
    </w:rPr>
  </w:style>
  <w:style w:type="character" w:customStyle="1" w:styleId="RecuodecorpodetextoChar">
    <w:name w:val="Recuo de corpo de texto Char"/>
    <w:basedOn w:val="Fontepargpadro"/>
    <w:rsid w:val="00440833"/>
    <w:rPr>
      <w:rFonts w:ascii="Tahoma" w:eastAsia="Times New Roman" w:hAnsi="Tahoma" w:cs="Times New Roman"/>
      <w:color w:val="000080"/>
      <w:szCs w:val="20"/>
      <w:lang w:eastAsia="pt-BR"/>
    </w:rPr>
  </w:style>
  <w:style w:type="character" w:styleId="Forte">
    <w:name w:val="Strong"/>
    <w:rsid w:val="00440833"/>
    <w:rPr>
      <w:b/>
    </w:rPr>
  </w:style>
  <w:style w:type="character" w:customStyle="1" w:styleId="Recuodecorpodetexto2Char">
    <w:name w:val="Recuo de corpo de texto 2 Char"/>
    <w:basedOn w:val="Fontepargpadro"/>
    <w:rsid w:val="00440833"/>
    <w:rPr>
      <w:rFonts w:ascii="Tahoma" w:eastAsia="Times New Roman" w:hAnsi="Tahoma" w:cs="Times New Roman"/>
      <w:color w:val="000080"/>
      <w:szCs w:val="20"/>
      <w:lang w:eastAsia="pt-BR"/>
    </w:rPr>
  </w:style>
  <w:style w:type="character" w:customStyle="1" w:styleId="Corpodetexto3Char">
    <w:name w:val="Corpo de texto 3 Char"/>
    <w:basedOn w:val="Fontepargpadro"/>
    <w:rsid w:val="00440833"/>
    <w:rPr>
      <w:rFonts w:ascii="Arial" w:eastAsia="Times New Roman" w:hAnsi="Arial" w:cs="Times New Roman"/>
      <w:sz w:val="20"/>
      <w:szCs w:val="20"/>
      <w:lang w:eastAsia="pt-BR"/>
    </w:rPr>
  </w:style>
  <w:style w:type="character" w:customStyle="1" w:styleId="LinkdaInternet">
    <w:name w:val="Link da Internet"/>
    <w:rsid w:val="00440833"/>
    <w:rPr>
      <w:color w:val="0000FF"/>
      <w:u w:val="single"/>
    </w:rPr>
  </w:style>
  <w:style w:type="character" w:customStyle="1" w:styleId="Recuodecorpodetexto3Char">
    <w:name w:val="Recuo de corpo de texto 3 Char"/>
    <w:basedOn w:val="Fontepargpadro"/>
    <w:rsid w:val="00440833"/>
    <w:rPr>
      <w:rFonts w:ascii="Arial" w:eastAsia="Times New Roman" w:hAnsi="Arial" w:cs="Times New Roman"/>
      <w:color w:val="000000"/>
      <w:szCs w:val="20"/>
      <w:lang w:eastAsia="pt-BR"/>
    </w:rPr>
  </w:style>
  <w:style w:type="character" w:customStyle="1" w:styleId="CorpodetextoChar">
    <w:name w:val="Corpo de texto Char"/>
    <w:basedOn w:val="Fontepargpadro"/>
    <w:uiPriority w:val="1"/>
    <w:rsid w:val="00440833"/>
    <w:rPr>
      <w:rFonts w:ascii="Tahoma" w:eastAsia="Times New Roman" w:hAnsi="Tahoma" w:cs="Times New Roman"/>
      <w:b/>
      <w:color w:val="800000"/>
      <w:szCs w:val="20"/>
    </w:rPr>
  </w:style>
  <w:style w:type="character" w:customStyle="1" w:styleId="TtuloChar">
    <w:name w:val="Título Char"/>
    <w:basedOn w:val="Fontepargpadro"/>
    <w:uiPriority w:val="10"/>
    <w:rsid w:val="00440833"/>
    <w:rPr>
      <w:rFonts w:ascii="Arial" w:eastAsia="Times New Roman" w:hAnsi="Arial" w:cs="Arial"/>
      <w:b/>
      <w:sz w:val="24"/>
      <w:szCs w:val="24"/>
      <w:lang w:eastAsia="pt-BR"/>
    </w:rPr>
  </w:style>
  <w:style w:type="character" w:customStyle="1" w:styleId="CabealhoChar">
    <w:name w:val="Cabeçalho Char"/>
    <w:basedOn w:val="Fontepargpadro"/>
    <w:uiPriority w:val="99"/>
    <w:rsid w:val="00440833"/>
    <w:rPr>
      <w:rFonts w:ascii="Verdana" w:eastAsia="Times New Roman" w:hAnsi="Verdana" w:cs="Times New Roman"/>
      <w:sz w:val="16"/>
      <w:szCs w:val="20"/>
      <w:lang w:eastAsia="pt-BR"/>
    </w:rPr>
  </w:style>
  <w:style w:type="character" w:styleId="Nmerodepgina">
    <w:name w:val="page number"/>
    <w:basedOn w:val="Fontepargpadro"/>
    <w:rsid w:val="00440833"/>
  </w:style>
  <w:style w:type="character" w:customStyle="1" w:styleId="RodapChar">
    <w:name w:val="Rodapé Char"/>
    <w:basedOn w:val="Fontepargpadro"/>
    <w:uiPriority w:val="99"/>
    <w:rsid w:val="00440833"/>
    <w:rPr>
      <w:rFonts w:ascii="Verdana" w:eastAsia="Times New Roman" w:hAnsi="Verdana" w:cs="Times New Roman"/>
      <w:sz w:val="16"/>
      <w:szCs w:val="20"/>
      <w:lang w:eastAsia="pt-BR"/>
    </w:rPr>
  </w:style>
  <w:style w:type="character" w:customStyle="1" w:styleId="TextodebaloChar">
    <w:name w:val="Texto de balão Char"/>
    <w:basedOn w:val="Fontepargpadro"/>
    <w:rsid w:val="00440833"/>
    <w:rPr>
      <w:rFonts w:ascii="Tahoma" w:eastAsia="Times New Roman" w:hAnsi="Tahoma" w:cs="Tahoma"/>
      <w:sz w:val="16"/>
      <w:szCs w:val="16"/>
      <w:lang w:eastAsia="pt-BR"/>
    </w:rPr>
  </w:style>
  <w:style w:type="character" w:customStyle="1" w:styleId="CorpodetextoVerdanaChar">
    <w:name w:val="Corpo de texto + Verdana Char"/>
    <w:rsid w:val="00440833"/>
    <w:rPr>
      <w:rFonts w:ascii="Verdana" w:eastAsia="Times New Roman" w:hAnsi="Verdana" w:cs="Times New Roman"/>
      <w:color w:val="000080"/>
      <w:sz w:val="24"/>
      <w:szCs w:val="20"/>
      <w:u w:val="single"/>
      <w:lang w:val="pt-BR" w:eastAsia="pt-BR" w:bidi="ar-SA"/>
    </w:rPr>
  </w:style>
  <w:style w:type="character" w:styleId="Refdecomentrio">
    <w:name w:val="annotation reference"/>
    <w:rsid w:val="00440833"/>
    <w:rPr>
      <w:sz w:val="16"/>
      <w:szCs w:val="16"/>
    </w:rPr>
  </w:style>
  <w:style w:type="character" w:customStyle="1" w:styleId="TextodecomentrioChar">
    <w:name w:val="Texto de comentário Char"/>
    <w:basedOn w:val="Fontepargpadro"/>
    <w:rsid w:val="00440833"/>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rsid w:val="00440833"/>
    <w:rPr>
      <w:rFonts w:ascii="Times New Roman" w:eastAsia="Times New Roman" w:hAnsi="Times New Roman" w:cs="Times New Roman"/>
      <w:b/>
      <w:bCs/>
      <w:sz w:val="20"/>
      <w:szCs w:val="20"/>
      <w:lang w:eastAsia="pt-BR"/>
    </w:rPr>
  </w:style>
  <w:style w:type="character" w:customStyle="1" w:styleId="CharChar12">
    <w:name w:val="Char Char12"/>
    <w:rsid w:val="00440833"/>
    <w:rPr>
      <w:rFonts w:ascii="Verdana" w:hAnsi="Verdana" w:cs="Verdana"/>
      <w:color w:val="000080"/>
      <w:sz w:val="16"/>
      <w:u w:val="single"/>
    </w:rPr>
  </w:style>
  <w:style w:type="character" w:customStyle="1" w:styleId="CharChar7">
    <w:name w:val="Char Char7"/>
    <w:rsid w:val="00440833"/>
    <w:rPr>
      <w:rFonts w:ascii="Tahoma" w:hAnsi="Tahoma" w:cs="Tahoma"/>
      <w:b/>
      <w:color w:val="800000"/>
      <w:sz w:val="22"/>
    </w:rPr>
  </w:style>
  <w:style w:type="character" w:styleId="nfase">
    <w:name w:val="Emphasis"/>
    <w:uiPriority w:val="20"/>
    <w:qFormat/>
    <w:rsid w:val="00440833"/>
    <w:rPr>
      <w:i/>
      <w:iCs/>
    </w:rPr>
  </w:style>
  <w:style w:type="character" w:customStyle="1" w:styleId="SubttuloChar">
    <w:name w:val="Subtítulo Char"/>
    <w:basedOn w:val="Fontepargpadro"/>
    <w:rsid w:val="00440833"/>
    <w:rPr>
      <w:rFonts w:ascii="Cambria" w:eastAsia="Times New Roman" w:hAnsi="Cambria" w:cs="Times New Roman"/>
      <w:sz w:val="24"/>
      <w:szCs w:val="24"/>
    </w:rPr>
  </w:style>
  <w:style w:type="character" w:customStyle="1" w:styleId="Absatz-Standardschriftart">
    <w:name w:val="Absatz-Standardschriftart"/>
    <w:rsid w:val="00440833"/>
  </w:style>
  <w:style w:type="character" w:customStyle="1" w:styleId="Fontepargpadro5">
    <w:name w:val="Fonte parág. padrão5"/>
    <w:rsid w:val="00440833"/>
  </w:style>
  <w:style w:type="character" w:customStyle="1" w:styleId="WW-Absatz-Standardschriftart">
    <w:name w:val="WW-Absatz-Standardschriftart"/>
    <w:rsid w:val="00440833"/>
  </w:style>
  <w:style w:type="character" w:customStyle="1" w:styleId="WW-Absatz-Standardschriftart1">
    <w:name w:val="WW-Absatz-Standardschriftart1"/>
    <w:rsid w:val="00440833"/>
  </w:style>
  <w:style w:type="character" w:customStyle="1" w:styleId="WW-Absatz-Standardschriftart11">
    <w:name w:val="WW-Absatz-Standardschriftart11"/>
    <w:rsid w:val="00440833"/>
  </w:style>
  <w:style w:type="character" w:customStyle="1" w:styleId="WW-Absatz-Standardschriftart111">
    <w:name w:val="WW-Absatz-Standardschriftart111"/>
    <w:rsid w:val="00440833"/>
  </w:style>
  <w:style w:type="character" w:customStyle="1" w:styleId="WW-Absatz-Standardschriftart1111">
    <w:name w:val="WW-Absatz-Standardschriftart1111"/>
    <w:rsid w:val="00440833"/>
  </w:style>
  <w:style w:type="character" w:customStyle="1" w:styleId="Fontepargpadro4">
    <w:name w:val="Fonte parág. padrão4"/>
    <w:rsid w:val="00440833"/>
  </w:style>
  <w:style w:type="character" w:customStyle="1" w:styleId="WW-Absatz-Standardschriftart11111">
    <w:name w:val="WW-Absatz-Standardschriftart11111"/>
    <w:rsid w:val="00440833"/>
  </w:style>
  <w:style w:type="character" w:customStyle="1" w:styleId="WW-Absatz-Standardschriftart111111">
    <w:name w:val="WW-Absatz-Standardschriftart111111"/>
    <w:rsid w:val="00440833"/>
  </w:style>
  <w:style w:type="character" w:customStyle="1" w:styleId="Fontepargpadro3">
    <w:name w:val="Fonte parág. padrão3"/>
    <w:rsid w:val="00440833"/>
  </w:style>
  <w:style w:type="character" w:customStyle="1" w:styleId="WW-Absatz-Standardschriftart1111111">
    <w:name w:val="WW-Absatz-Standardschriftart1111111"/>
    <w:rsid w:val="00440833"/>
  </w:style>
  <w:style w:type="character" w:customStyle="1" w:styleId="Fontepargpadro2">
    <w:name w:val="Fonte parág. padrão2"/>
    <w:rsid w:val="00440833"/>
  </w:style>
  <w:style w:type="character" w:customStyle="1" w:styleId="WW8Num6z1">
    <w:name w:val="WW8Num6z1"/>
    <w:rsid w:val="00440833"/>
    <w:rPr>
      <w:rFonts w:ascii="OpenSymbol;Arial Unicode MS" w:hAnsi="OpenSymbol;Arial Unicode MS" w:cs="OpenSymbol;Arial Unicode MS"/>
    </w:rPr>
  </w:style>
  <w:style w:type="character" w:customStyle="1" w:styleId="WW8Num7z1">
    <w:name w:val="WW8Num7z1"/>
    <w:rsid w:val="00440833"/>
    <w:rPr>
      <w:rFonts w:ascii="OpenSymbol;Arial Unicode MS" w:hAnsi="OpenSymbol;Arial Unicode MS" w:cs="OpenSymbol;Arial Unicode MS"/>
    </w:rPr>
  </w:style>
  <w:style w:type="character" w:customStyle="1" w:styleId="WW8Num8z1">
    <w:name w:val="WW8Num8z1"/>
    <w:rsid w:val="00440833"/>
    <w:rPr>
      <w:rFonts w:ascii="OpenSymbol;Arial Unicode MS" w:hAnsi="OpenSymbol;Arial Unicode MS" w:cs="OpenSymbol;Arial Unicode MS"/>
    </w:rPr>
  </w:style>
  <w:style w:type="character" w:customStyle="1" w:styleId="Fontepargpadro1">
    <w:name w:val="Fonte parág. padrão1"/>
    <w:qFormat/>
    <w:rsid w:val="00440833"/>
  </w:style>
  <w:style w:type="character" w:customStyle="1" w:styleId="WW-Absatz-Standardschriftart11111111">
    <w:name w:val="WW-Absatz-Standardschriftart11111111"/>
    <w:rsid w:val="00440833"/>
  </w:style>
  <w:style w:type="character" w:customStyle="1" w:styleId="WW-Absatz-Standardschriftart111111111">
    <w:name w:val="WW-Absatz-Standardschriftart111111111"/>
    <w:rsid w:val="00440833"/>
  </w:style>
  <w:style w:type="character" w:customStyle="1" w:styleId="WW-Absatz-Standardschriftart1111111111">
    <w:name w:val="WW-Absatz-Standardschriftart1111111111"/>
    <w:rsid w:val="00440833"/>
  </w:style>
  <w:style w:type="character" w:customStyle="1" w:styleId="WW-Absatz-Standardschriftart11111111111">
    <w:name w:val="WW-Absatz-Standardschriftart11111111111"/>
    <w:rsid w:val="00440833"/>
  </w:style>
  <w:style w:type="character" w:customStyle="1" w:styleId="Bullets">
    <w:name w:val="Bullets"/>
    <w:rsid w:val="00440833"/>
    <w:rPr>
      <w:rFonts w:ascii="OpenSymbol;Arial Unicode MS" w:eastAsia="OpenSymbol;Arial Unicode MS" w:hAnsi="OpenSymbol;Arial Unicode MS" w:cs="OpenSymbol;Arial Unicode MS"/>
    </w:rPr>
  </w:style>
  <w:style w:type="character" w:customStyle="1" w:styleId="Marcas">
    <w:name w:val="Marcas"/>
    <w:rsid w:val="00440833"/>
    <w:rPr>
      <w:rFonts w:ascii="OpenSymbol;Arial Unicode MS" w:eastAsia="OpenSymbol;Arial Unicode MS" w:hAnsi="OpenSymbol;Arial Unicode MS" w:cs="OpenSymbol;Arial Unicode MS"/>
    </w:rPr>
  </w:style>
  <w:style w:type="character" w:customStyle="1" w:styleId="PargrafodaListaChar">
    <w:name w:val="Parágrafo da Lista Char"/>
    <w:aliases w:val="Segundo Char,Parágrafo da Lista11 Char,Lista Itens Char,List Paragraph Char"/>
    <w:uiPriority w:val="34"/>
    <w:qFormat/>
    <w:rsid w:val="00440833"/>
    <w:rPr>
      <w:rFonts w:ascii="Times New Roman" w:eastAsia="Times New Roman" w:hAnsi="Times New Roman" w:cs="Times New Roman"/>
      <w:sz w:val="20"/>
      <w:szCs w:val="20"/>
      <w:lang w:eastAsia="pt-BR"/>
    </w:rPr>
  </w:style>
  <w:style w:type="character" w:customStyle="1" w:styleId="DescrioChar">
    <w:name w:val="Descrião Char"/>
    <w:basedOn w:val="Fontepargpadro"/>
    <w:rsid w:val="00440833"/>
    <w:rPr>
      <w:rFonts w:ascii="Arial" w:eastAsia="Times New Roman" w:hAnsi="Arial" w:cs="Arial"/>
      <w:w w:val="99"/>
      <w:sz w:val="24"/>
      <w:szCs w:val="24"/>
      <w:lang w:eastAsia="pt-BR"/>
    </w:rPr>
  </w:style>
  <w:style w:type="character" w:customStyle="1" w:styleId="Descrio2Char">
    <w:name w:val="Descrição 2 Char"/>
    <w:basedOn w:val="DescrioChar"/>
    <w:rsid w:val="00440833"/>
    <w:rPr>
      <w:rFonts w:ascii="Arial" w:eastAsia="Times New Roman" w:hAnsi="Arial" w:cs="Arial"/>
      <w:w w:val="99"/>
      <w:sz w:val="24"/>
      <w:szCs w:val="24"/>
      <w:lang w:eastAsia="pt-BR"/>
    </w:rPr>
  </w:style>
  <w:style w:type="character" w:customStyle="1" w:styleId="Descrio3Char">
    <w:name w:val="Descrição3 Char"/>
    <w:basedOn w:val="Descrio2Char"/>
    <w:rsid w:val="00440833"/>
    <w:rPr>
      <w:rFonts w:ascii="Arial" w:eastAsia="Times New Roman" w:hAnsi="Arial" w:cs="Arial"/>
      <w:w w:val="99"/>
      <w:sz w:val="24"/>
      <w:szCs w:val="24"/>
      <w:lang w:eastAsia="pt-BR"/>
    </w:rPr>
  </w:style>
  <w:style w:type="character" w:styleId="TextodoEspaoReservado">
    <w:name w:val="Placeholder Text"/>
    <w:rsid w:val="00440833"/>
    <w:rPr>
      <w:color w:val="808080"/>
    </w:rPr>
  </w:style>
  <w:style w:type="character" w:customStyle="1" w:styleId="ListLabel1">
    <w:name w:val="ListLabel 1"/>
    <w:rsid w:val="00440833"/>
    <w:rPr>
      <w:color w:val="00000A"/>
    </w:rPr>
  </w:style>
  <w:style w:type="character" w:customStyle="1" w:styleId="ListLabel2">
    <w:name w:val="ListLabel 2"/>
    <w:rsid w:val="00440833"/>
    <w:rPr>
      <w:b w:val="0"/>
      <w:bCs w:val="0"/>
      <w:i w:val="0"/>
      <w:caps w:val="0"/>
      <w:smallCaps w:val="0"/>
      <w:strike w:val="0"/>
      <w:dstrike w:val="0"/>
      <w:vanish w:val="0"/>
      <w:color w:val="000000"/>
      <w:spacing w:val="0"/>
      <w:position w:val="0"/>
      <w:sz w:val="22"/>
      <w:u w:val="none"/>
      <w:vertAlign w:val="baseline"/>
      <w:em w:val="none"/>
    </w:rPr>
  </w:style>
  <w:style w:type="character" w:customStyle="1" w:styleId="ListLabel3">
    <w:name w:val="ListLabel 3"/>
    <w:rsid w:val="00440833"/>
    <w:rPr>
      <w:rFonts w:cs="Courier New"/>
    </w:rPr>
  </w:style>
  <w:style w:type="character" w:customStyle="1" w:styleId="ListLabel4">
    <w:name w:val="ListLabel 4"/>
    <w:rsid w:val="00440833"/>
    <w:rPr>
      <w:rFonts w:eastAsia="Times New Roman" w:cs="Times New Roman"/>
    </w:rPr>
  </w:style>
  <w:style w:type="character" w:customStyle="1" w:styleId="ListLabel5">
    <w:name w:val="ListLabel 5"/>
    <w:rsid w:val="00440833"/>
    <w:rPr>
      <w:rFonts w:eastAsia="Calibri" w:cs="Calibri"/>
      <w:i w:val="0"/>
      <w:color w:val="000000"/>
      <w:position w:val="0"/>
      <w:sz w:val="22"/>
      <w:szCs w:val="22"/>
      <w:shd w:val="clear" w:color="auto" w:fill="FFFFFF"/>
      <w:vertAlign w:val="baseline"/>
    </w:rPr>
  </w:style>
  <w:style w:type="character" w:customStyle="1" w:styleId="ListLabel6">
    <w:name w:val="ListLabel 6"/>
    <w:rsid w:val="00440833"/>
    <w:rPr>
      <w:rFonts w:eastAsia="Wingdings" w:cs="Wingdings"/>
      <w:i w:val="0"/>
      <w:color w:val="000000"/>
      <w:position w:val="0"/>
      <w:sz w:val="22"/>
      <w:szCs w:val="22"/>
      <w:shd w:val="clear" w:color="auto" w:fill="FFFFFF"/>
      <w:vertAlign w:val="baseline"/>
    </w:rPr>
  </w:style>
  <w:style w:type="character" w:customStyle="1" w:styleId="ListLabel7">
    <w:name w:val="ListLabel 7"/>
    <w:rsid w:val="00440833"/>
    <w:rPr>
      <w:color w:val="00000A"/>
    </w:rPr>
  </w:style>
  <w:style w:type="character" w:customStyle="1" w:styleId="ListLabel8">
    <w:name w:val="ListLabel 8"/>
    <w:rsid w:val="00440833"/>
    <w:rPr>
      <w:b w:val="0"/>
    </w:rPr>
  </w:style>
  <w:style w:type="character" w:customStyle="1" w:styleId="ListLabel9">
    <w:name w:val="ListLabel 9"/>
    <w:rsid w:val="00440833"/>
    <w:rPr>
      <w:b w:val="0"/>
      <w:bCs w:val="0"/>
      <w:i w:val="0"/>
      <w:caps w:val="0"/>
      <w:smallCaps w:val="0"/>
      <w:strike w:val="0"/>
      <w:dstrike w:val="0"/>
      <w:vanish w:val="0"/>
      <w:color w:val="000000"/>
      <w:spacing w:val="0"/>
      <w:position w:val="0"/>
      <w:sz w:val="22"/>
      <w:u w:val="none"/>
      <w:vertAlign w:val="baseline"/>
      <w:em w:val="none"/>
    </w:rPr>
  </w:style>
  <w:style w:type="character" w:customStyle="1" w:styleId="ListLabel10">
    <w:name w:val="ListLabel 10"/>
    <w:rsid w:val="00440833"/>
    <w:rPr>
      <w:rFonts w:cs="Symbol"/>
    </w:rPr>
  </w:style>
  <w:style w:type="character" w:customStyle="1" w:styleId="ListLabel11">
    <w:name w:val="ListLabel 11"/>
    <w:rsid w:val="00440833"/>
    <w:rPr>
      <w:rFonts w:cs="Courier New"/>
    </w:rPr>
  </w:style>
  <w:style w:type="character" w:customStyle="1" w:styleId="ListLabel12">
    <w:name w:val="ListLabel 12"/>
    <w:rsid w:val="00440833"/>
    <w:rPr>
      <w:rFonts w:cs="Wingdings"/>
    </w:rPr>
  </w:style>
  <w:style w:type="character" w:customStyle="1" w:styleId="ListLabel13">
    <w:name w:val="ListLabel 13"/>
    <w:rsid w:val="00440833"/>
    <w:rPr>
      <w:i w:val="0"/>
      <w:color w:val="000000"/>
      <w:position w:val="0"/>
      <w:sz w:val="22"/>
      <w:szCs w:val="22"/>
      <w:shd w:val="clear" w:color="auto" w:fill="FFFFFF"/>
      <w:vertAlign w:val="baseline"/>
    </w:rPr>
  </w:style>
  <w:style w:type="character" w:customStyle="1" w:styleId="ListLabel14">
    <w:name w:val="ListLabel 14"/>
    <w:rsid w:val="00440833"/>
    <w:rPr>
      <w:rFonts w:cs="Wingdings"/>
      <w:i w:val="0"/>
      <w:color w:val="000000"/>
      <w:position w:val="0"/>
      <w:sz w:val="22"/>
      <w:szCs w:val="22"/>
      <w:shd w:val="clear" w:color="auto" w:fill="FFFFFF"/>
      <w:vertAlign w:val="baseline"/>
    </w:rPr>
  </w:style>
  <w:style w:type="character" w:customStyle="1" w:styleId="ListLabel15">
    <w:name w:val="ListLabel 15"/>
    <w:rsid w:val="00440833"/>
    <w:rPr>
      <w:b w:val="0"/>
    </w:rPr>
  </w:style>
  <w:style w:type="character" w:customStyle="1" w:styleId="ListLabel16">
    <w:name w:val="ListLabel 16"/>
    <w:rsid w:val="00440833"/>
    <w:rPr>
      <w:b w:val="0"/>
      <w:bCs w:val="0"/>
      <w:i w:val="0"/>
      <w:caps w:val="0"/>
      <w:smallCaps w:val="0"/>
      <w:strike w:val="0"/>
      <w:dstrike w:val="0"/>
      <w:vanish w:val="0"/>
      <w:color w:val="000000"/>
      <w:spacing w:val="0"/>
      <w:position w:val="0"/>
      <w:sz w:val="22"/>
      <w:u w:val="none"/>
      <w:vertAlign w:val="baseline"/>
      <w:em w:val="none"/>
    </w:rPr>
  </w:style>
  <w:style w:type="character" w:customStyle="1" w:styleId="ListLabel17">
    <w:name w:val="ListLabel 17"/>
    <w:rsid w:val="00440833"/>
    <w:rPr>
      <w:rFonts w:cs="Symbol"/>
    </w:rPr>
  </w:style>
  <w:style w:type="character" w:customStyle="1" w:styleId="ListLabel18">
    <w:name w:val="ListLabel 18"/>
    <w:rsid w:val="00440833"/>
    <w:rPr>
      <w:rFonts w:cs="Courier New"/>
    </w:rPr>
  </w:style>
  <w:style w:type="character" w:customStyle="1" w:styleId="ListLabel19">
    <w:name w:val="ListLabel 19"/>
    <w:rsid w:val="00440833"/>
    <w:rPr>
      <w:rFonts w:cs="Wingdings"/>
    </w:rPr>
  </w:style>
  <w:style w:type="character" w:customStyle="1" w:styleId="ListLabel20">
    <w:name w:val="ListLabel 20"/>
    <w:rsid w:val="00440833"/>
    <w:rPr>
      <w:i w:val="0"/>
      <w:color w:val="000000"/>
      <w:position w:val="0"/>
      <w:sz w:val="22"/>
      <w:szCs w:val="22"/>
      <w:shd w:val="clear" w:color="auto" w:fill="FFFFFF"/>
      <w:vertAlign w:val="baseline"/>
    </w:rPr>
  </w:style>
  <w:style w:type="character" w:customStyle="1" w:styleId="ListLabel21">
    <w:name w:val="ListLabel 21"/>
    <w:rsid w:val="00440833"/>
    <w:rPr>
      <w:rFonts w:cs="Wingdings"/>
      <w:i w:val="0"/>
      <w:color w:val="000000"/>
      <w:position w:val="0"/>
      <w:sz w:val="22"/>
      <w:szCs w:val="22"/>
      <w:shd w:val="clear" w:color="auto" w:fill="FFFFFF"/>
      <w:vertAlign w:val="baseline"/>
    </w:rPr>
  </w:style>
  <w:style w:type="character" w:customStyle="1" w:styleId="ListLabel22">
    <w:name w:val="ListLabel 22"/>
    <w:rsid w:val="00440833"/>
    <w:rPr>
      <w:b w:val="0"/>
    </w:rPr>
  </w:style>
  <w:style w:type="character" w:customStyle="1" w:styleId="ListLabel23">
    <w:name w:val="ListLabel 23"/>
    <w:rsid w:val="00440833"/>
    <w:rPr>
      <w:b w:val="0"/>
      <w:bCs w:val="0"/>
      <w:i w:val="0"/>
      <w:caps w:val="0"/>
      <w:smallCaps w:val="0"/>
      <w:strike w:val="0"/>
      <w:dstrike w:val="0"/>
      <w:vanish w:val="0"/>
      <w:color w:val="000000"/>
      <w:spacing w:val="0"/>
      <w:position w:val="0"/>
      <w:sz w:val="22"/>
      <w:u w:val="none"/>
      <w:vertAlign w:val="baseline"/>
      <w:em w:val="none"/>
    </w:rPr>
  </w:style>
  <w:style w:type="character" w:customStyle="1" w:styleId="ListLabel24">
    <w:name w:val="ListLabel 24"/>
    <w:rsid w:val="00440833"/>
    <w:rPr>
      <w:rFonts w:cs="Symbol"/>
    </w:rPr>
  </w:style>
  <w:style w:type="character" w:customStyle="1" w:styleId="ListLabel25">
    <w:name w:val="ListLabel 25"/>
    <w:rsid w:val="00440833"/>
    <w:rPr>
      <w:rFonts w:cs="Courier New"/>
    </w:rPr>
  </w:style>
  <w:style w:type="character" w:customStyle="1" w:styleId="ListLabel26">
    <w:name w:val="ListLabel 26"/>
    <w:rsid w:val="00440833"/>
    <w:rPr>
      <w:rFonts w:cs="Wingdings"/>
    </w:rPr>
  </w:style>
  <w:style w:type="character" w:customStyle="1" w:styleId="ListLabel27">
    <w:name w:val="ListLabel 27"/>
    <w:rsid w:val="00440833"/>
    <w:rPr>
      <w:b w:val="0"/>
      <w:i w:val="0"/>
      <w:strike w:val="0"/>
      <w:dstrike w:val="0"/>
      <w:color w:val="000000"/>
      <w:position w:val="0"/>
      <w:sz w:val="22"/>
      <w:szCs w:val="22"/>
      <w:u w:val="none" w:color="000000"/>
      <w:shd w:val="clear" w:color="auto" w:fill="FFFFFF"/>
      <w:vertAlign w:val="baseline"/>
    </w:rPr>
  </w:style>
  <w:style w:type="character" w:customStyle="1" w:styleId="ListLabel28">
    <w:name w:val="ListLabel 28"/>
    <w:rsid w:val="00440833"/>
    <w:rPr>
      <w:rFonts w:cs="Wingdings"/>
      <w:b w:val="0"/>
      <w:i w:val="0"/>
      <w:strike w:val="0"/>
      <w:dstrike w:val="0"/>
      <w:color w:val="000000"/>
      <w:position w:val="0"/>
      <w:sz w:val="22"/>
      <w:szCs w:val="22"/>
      <w:u w:val="none" w:color="000000"/>
      <w:shd w:val="clear" w:color="auto" w:fill="FFFFFF"/>
      <w:vertAlign w:val="baseline"/>
    </w:rPr>
  </w:style>
  <w:style w:type="paragraph" w:styleId="Ttulo">
    <w:name w:val="Title"/>
    <w:basedOn w:val="Normal"/>
    <w:next w:val="Corpodotexto"/>
    <w:link w:val="TtuloChar1"/>
    <w:uiPriority w:val="10"/>
    <w:qFormat/>
    <w:rsid w:val="00440833"/>
    <w:pPr>
      <w:keepNext/>
      <w:widowControl w:val="0"/>
      <w:spacing w:before="240"/>
    </w:pPr>
    <w:rPr>
      <w:rFonts w:ascii="Liberation Sans;Arial" w:eastAsia="WenQuanYi Micro Hei" w:hAnsi="Liberation Sans;Arial" w:cs="Lohit Hindi"/>
      <w:sz w:val="28"/>
      <w:szCs w:val="28"/>
      <w:lang w:eastAsia="zh-CN" w:bidi="hi-IN"/>
    </w:rPr>
  </w:style>
  <w:style w:type="character" w:customStyle="1" w:styleId="TtuloChar1">
    <w:name w:val="Título Char1"/>
    <w:basedOn w:val="Fontepargpadro"/>
    <w:link w:val="Ttulo"/>
    <w:uiPriority w:val="10"/>
    <w:rsid w:val="00440833"/>
    <w:rPr>
      <w:rFonts w:ascii="Liberation Sans;Arial" w:eastAsia="WenQuanYi Micro Hei" w:hAnsi="Liberation Sans;Arial" w:cs="Lohit Hindi"/>
      <w:color w:val="00000A"/>
      <w:sz w:val="28"/>
      <w:szCs w:val="28"/>
      <w:lang w:eastAsia="zh-CN" w:bidi="hi-IN"/>
    </w:rPr>
  </w:style>
  <w:style w:type="paragraph" w:customStyle="1" w:styleId="Corpodotexto">
    <w:name w:val="Corpo do texto"/>
    <w:basedOn w:val="Normal"/>
    <w:rsid w:val="00440833"/>
    <w:pPr>
      <w:spacing w:after="140" w:line="288" w:lineRule="auto"/>
    </w:pPr>
    <w:rPr>
      <w:rFonts w:ascii="Tahoma" w:hAnsi="Tahoma" w:cs="Tahoma"/>
      <w:b/>
      <w:color w:val="800000"/>
      <w:sz w:val="22"/>
    </w:rPr>
  </w:style>
  <w:style w:type="paragraph" w:styleId="Lista">
    <w:name w:val="List"/>
    <w:basedOn w:val="Corpodotexto"/>
    <w:rsid w:val="00440833"/>
    <w:pPr>
      <w:widowControl w:val="0"/>
    </w:pPr>
    <w:rPr>
      <w:rFonts w:ascii="Liberation Serif;Times New Roma" w:eastAsia="WenQuanYi Micro Hei" w:hAnsi="Liberation Serif;Times New Roma" w:cs="Lohit Hindi"/>
      <w:b w:val="0"/>
      <w:color w:val="00000A"/>
      <w:sz w:val="24"/>
      <w:lang w:eastAsia="zh-CN" w:bidi="hi-IN"/>
    </w:rPr>
  </w:style>
  <w:style w:type="paragraph" w:styleId="Legenda">
    <w:name w:val="caption"/>
    <w:basedOn w:val="Normal"/>
    <w:next w:val="Normal"/>
    <w:rsid w:val="00440833"/>
    <w:pPr>
      <w:jc w:val="center"/>
    </w:pPr>
    <w:rPr>
      <w:b/>
      <w:u w:val="single"/>
      <w:lang w:eastAsia="en-US"/>
    </w:rPr>
  </w:style>
  <w:style w:type="paragraph" w:customStyle="1" w:styleId="ndice">
    <w:name w:val="Índice"/>
    <w:basedOn w:val="Normal"/>
    <w:rsid w:val="00440833"/>
    <w:pPr>
      <w:widowControl w:val="0"/>
      <w:suppressLineNumbers/>
    </w:pPr>
    <w:rPr>
      <w:rFonts w:ascii="Liberation Serif;Times New Roma" w:eastAsia="WenQuanYi Micro Hei" w:hAnsi="Liberation Serif;Times New Roma" w:cs="Lohit Hindi"/>
      <w:lang w:eastAsia="zh-CN" w:bidi="hi-IN"/>
    </w:rPr>
  </w:style>
  <w:style w:type="paragraph" w:styleId="Corpodetexto2">
    <w:name w:val="Body Text 2"/>
    <w:basedOn w:val="Normal"/>
    <w:link w:val="Corpodetexto2Char1"/>
    <w:rsid w:val="00440833"/>
    <w:pPr>
      <w:spacing w:before="120"/>
    </w:pPr>
    <w:rPr>
      <w:rFonts w:ascii="Verdana" w:hAnsi="Verdana" w:cs="Verdana"/>
      <w:color w:val="000080"/>
      <w:sz w:val="16"/>
      <w:u w:val="single"/>
    </w:rPr>
  </w:style>
  <w:style w:type="character" w:customStyle="1" w:styleId="Corpodetexto2Char1">
    <w:name w:val="Corpo de texto 2 Char1"/>
    <w:basedOn w:val="Fontepargpadro"/>
    <w:link w:val="Corpodetexto2"/>
    <w:rsid w:val="00440833"/>
    <w:rPr>
      <w:rFonts w:ascii="Verdana" w:eastAsia="Times New Roman" w:hAnsi="Verdana" w:cs="Verdana"/>
      <w:color w:val="000080"/>
      <w:sz w:val="16"/>
      <w:szCs w:val="24"/>
      <w:u w:val="single"/>
      <w:lang w:eastAsia="pt-BR"/>
    </w:rPr>
  </w:style>
  <w:style w:type="paragraph" w:customStyle="1" w:styleId="Corpodetextorecuado">
    <w:name w:val="Corpo de texto recuado"/>
    <w:basedOn w:val="Normal"/>
    <w:rsid w:val="00440833"/>
    <w:rPr>
      <w:rFonts w:ascii="Tahoma" w:hAnsi="Tahoma" w:cs="Tahoma"/>
      <w:color w:val="000080"/>
      <w:sz w:val="22"/>
    </w:rPr>
  </w:style>
  <w:style w:type="paragraph" w:styleId="Recuodecorpodetexto2">
    <w:name w:val="Body Text Indent 2"/>
    <w:basedOn w:val="Normal"/>
    <w:link w:val="Recuodecorpodetexto2Char1"/>
    <w:rsid w:val="00440833"/>
    <w:pPr>
      <w:ind w:left="708"/>
    </w:pPr>
    <w:rPr>
      <w:rFonts w:ascii="Tahoma" w:hAnsi="Tahoma" w:cs="Tahoma"/>
      <w:color w:val="000080"/>
      <w:sz w:val="22"/>
    </w:rPr>
  </w:style>
  <w:style w:type="character" w:customStyle="1" w:styleId="Recuodecorpodetexto2Char1">
    <w:name w:val="Recuo de corpo de texto 2 Char1"/>
    <w:basedOn w:val="Fontepargpadro"/>
    <w:link w:val="Recuodecorpodetexto2"/>
    <w:rsid w:val="00440833"/>
    <w:rPr>
      <w:rFonts w:ascii="Tahoma" w:eastAsia="Times New Roman" w:hAnsi="Tahoma" w:cs="Tahoma"/>
      <w:color w:val="000080"/>
      <w:szCs w:val="24"/>
      <w:lang w:eastAsia="pt-BR"/>
    </w:rPr>
  </w:style>
  <w:style w:type="paragraph" w:customStyle="1" w:styleId="Textopadro">
    <w:name w:val="Texto padrão"/>
    <w:basedOn w:val="Normal"/>
    <w:rsid w:val="00440833"/>
    <w:pPr>
      <w:widowControl w:val="0"/>
    </w:pPr>
    <w:rPr>
      <w:lang w:val="en-US"/>
    </w:rPr>
  </w:style>
  <w:style w:type="paragraph" w:styleId="Corpodetexto3">
    <w:name w:val="Body Text 3"/>
    <w:basedOn w:val="Normal"/>
    <w:link w:val="Corpodetexto3Char1"/>
    <w:rsid w:val="00440833"/>
    <w:pPr>
      <w:tabs>
        <w:tab w:val="left" w:pos="1980"/>
      </w:tabs>
    </w:pPr>
  </w:style>
  <w:style w:type="character" w:customStyle="1" w:styleId="Corpodetexto3Char1">
    <w:name w:val="Corpo de texto 3 Char1"/>
    <w:basedOn w:val="Fontepargpadro"/>
    <w:link w:val="Corpodetexto3"/>
    <w:rsid w:val="00440833"/>
    <w:rPr>
      <w:rFonts w:ascii="Arial" w:eastAsia="Times New Roman" w:hAnsi="Arial" w:cs="Arial"/>
      <w:color w:val="00000A"/>
      <w:sz w:val="24"/>
      <w:szCs w:val="24"/>
      <w:lang w:eastAsia="pt-BR"/>
    </w:rPr>
  </w:style>
  <w:style w:type="paragraph" w:styleId="Recuodecorpodetexto3">
    <w:name w:val="Body Text Indent 3"/>
    <w:basedOn w:val="Normal"/>
    <w:link w:val="Recuodecorpodetexto3Char1"/>
    <w:rsid w:val="00440833"/>
    <w:pPr>
      <w:widowControl w:val="0"/>
      <w:ind w:right="-1" w:firstLine="1134"/>
    </w:pPr>
    <w:rPr>
      <w:color w:val="000000"/>
      <w:sz w:val="22"/>
    </w:rPr>
  </w:style>
  <w:style w:type="character" w:customStyle="1" w:styleId="Recuodecorpodetexto3Char1">
    <w:name w:val="Recuo de corpo de texto 3 Char1"/>
    <w:basedOn w:val="Fontepargpadro"/>
    <w:link w:val="Recuodecorpodetexto3"/>
    <w:rsid w:val="00440833"/>
    <w:rPr>
      <w:rFonts w:ascii="Arial" w:eastAsia="Times New Roman" w:hAnsi="Arial" w:cs="Arial"/>
      <w:color w:val="000000"/>
      <w:szCs w:val="24"/>
      <w:lang w:eastAsia="pt-BR"/>
    </w:rPr>
  </w:style>
  <w:style w:type="paragraph" w:customStyle="1" w:styleId="legal">
    <w:name w:val="legal"/>
    <w:basedOn w:val="Normal"/>
    <w:rsid w:val="00440833"/>
    <w:pPr>
      <w:spacing w:line="360" w:lineRule="atLeast"/>
    </w:pPr>
    <w:rPr>
      <w:sz w:val="22"/>
      <w:lang w:val="pt-PT"/>
    </w:rPr>
  </w:style>
  <w:style w:type="paragraph" w:customStyle="1" w:styleId="penguin">
    <w:name w:val="penguin"/>
    <w:basedOn w:val="Normal"/>
    <w:rsid w:val="00440833"/>
    <w:pPr>
      <w:spacing w:line="360" w:lineRule="atLeast"/>
    </w:pPr>
    <w:rPr>
      <w:rFonts w:ascii="Penguin" w:hAnsi="Penguin" w:cs="Penguin"/>
      <w:spacing w:val="35"/>
      <w:lang w:val="pt-PT"/>
    </w:rPr>
  </w:style>
  <w:style w:type="paragraph" w:customStyle="1" w:styleId="Ttulododocumento">
    <w:name w:val="Título do documento"/>
    <w:basedOn w:val="Normal"/>
    <w:rsid w:val="00440833"/>
    <w:pPr>
      <w:jc w:val="center"/>
    </w:pPr>
    <w:rPr>
      <w:b/>
    </w:rPr>
  </w:style>
  <w:style w:type="paragraph" w:styleId="Cabealho">
    <w:name w:val="header"/>
    <w:basedOn w:val="Normal"/>
    <w:link w:val="CabealhoChar1"/>
    <w:uiPriority w:val="99"/>
    <w:rsid w:val="00440833"/>
    <w:pPr>
      <w:tabs>
        <w:tab w:val="center" w:pos="4419"/>
        <w:tab w:val="right" w:pos="8838"/>
      </w:tabs>
    </w:pPr>
    <w:rPr>
      <w:rFonts w:ascii="Verdana" w:hAnsi="Verdana" w:cs="Verdana"/>
      <w:sz w:val="16"/>
    </w:rPr>
  </w:style>
  <w:style w:type="character" w:customStyle="1" w:styleId="CabealhoChar1">
    <w:name w:val="Cabeçalho Char1"/>
    <w:basedOn w:val="Fontepargpadro"/>
    <w:link w:val="Cabealho"/>
    <w:uiPriority w:val="99"/>
    <w:rsid w:val="00440833"/>
    <w:rPr>
      <w:rFonts w:ascii="Verdana" w:eastAsia="Times New Roman" w:hAnsi="Verdana" w:cs="Verdana"/>
      <w:color w:val="00000A"/>
      <w:sz w:val="16"/>
      <w:szCs w:val="24"/>
      <w:lang w:eastAsia="pt-BR"/>
    </w:rPr>
  </w:style>
  <w:style w:type="paragraph" w:styleId="Rodap">
    <w:name w:val="footer"/>
    <w:basedOn w:val="Normal"/>
    <w:link w:val="RodapChar1"/>
    <w:uiPriority w:val="99"/>
    <w:rsid w:val="00440833"/>
    <w:pPr>
      <w:tabs>
        <w:tab w:val="center" w:pos="4419"/>
        <w:tab w:val="right" w:pos="8838"/>
      </w:tabs>
    </w:pPr>
    <w:rPr>
      <w:rFonts w:ascii="Verdana" w:hAnsi="Verdana" w:cs="Verdana"/>
      <w:sz w:val="16"/>
    </w:rPr>
  </w:style>
  <w:style w:type="character" w:customStyle="1" w:styleId="RodapChar1">
    <w:name w:val="Rodapé Char1"/>
    <w:basedOn w:val="Fontepargpadro"/>
    <w:link w:val="Rodap"/>
    <w:uiPriority w:val="99"/>
    <w:rsid w:val="00440833"/>
    <w:rPr>
      <w:rFonts w:ascii="Verdana" w:eastAsia="Times New Roman" w:hAnsi="Verdana" w:cs="Verdana"/>
      <w:color w:val="00000A"/>
      <w:sz w:val="16"/>
      <w:szCs w:val="24"/>
      <w:lang w:eastAsia="pt-BR"/>
    </w:rPr>
  </w:style>
  <w:style w:type="paragraph" w:styleId="NormalWeb">
    <w:name w:val="Normal (Web)"/>
    <w:basedOn w:val="Normal"/>
    <w:uiPriority w:val="99"/>
    <w:rsid w:val="00440833"/>
    <w:pPr>
      <w:spacing w:after="280"/>
    </w:pPr>
    <w:rPr>
      <w:rFonts w:ascii="Arial Unicode MS" w:eastAsia="Arial Unicode MS" w:hAnsi="Arial Unicode MS" w:cs="Arial Unicode MS"/>
    </w:rPr>
  </w:style>
  <w:style w:type="paragraph" w:styleId="Textodebalo">
    <w:name w:val="Balloon Text"/>
    <w:basedOn w:val="Normal"/>
    <w:link w:val="TextodebaloChar1"/>
    <w:rsid w:val="00440833"/>
    <w:rPr>
      <w:rFonts w:ascii="Tahoma" w:hAnsi="Tahoma" w:cs="Tahoma"/>
      <w:sz w:val="16"/>
      <w:szCs w:val="16"/>
    </w:rPr>
  </w:style>
  <w:style w:type="character" w:customStyle="1" w:styleId="TextodebaloChar1">
    <w:name w:val="Texto de balão Char1"/>
    <w:basedOn w:val="Fontepargpadro"/>
    <w:link w:val="Textodebalo"/>
    <w:rsid w:val="00440833"/>
    <w:rPr>
      <w:rFonts w:ascii="Tahoma" w:eastAsia="Times New Roman" w:hAnsi="Tahoma" w:cs="Tahoma"/>
      <w:color w:val="00000A"/>
      <w:sz w:val="16"/>
      <w:szCs w:val="16"/>
      <w:lang w:eastAsia="pt-BR"/>
    </w:rPr>
  </w:style>
  <w:style w:type="paragraph" w:styleId="PargrafodaLista">
    <w:name w:val="List Paragraph"/>
    <w:aliases w:val="Segundo,Parágrafo da Lista11,Lista Itens,List Paragraph"/>
    <w:basedOn w:val="Normal"/>
    <w:qFormat/>
    <w:rsid w:val="00440833"/>
    <w:pPr>
      <w:ind w:left="720"/>
      <w:contextualSpacing/>
    </w:pPr>
  </w:style>
  <w:style w:type="paragraph" w:customStyle="1" w:styleId="CorpodetextoVerdana">
    <w:name w:val="Corpo de texto + Verdana"/>
    <w:basedOn w:val="Corpodetexto2"/>
    <w:rsid w:val="00440833"/>
    <w:pPr>
      <w:widowControl w:val="0"/>
      <w:spacing w:before="0"/>
    </w:pPr>
    <w:rPr>
      <w:color w:val="00000A"/>
      <w:sz w:val="20"/>
      <w:u w:val="none"/>
    </w:rPr>
  </w:style>
  <w:style w:type="paragraph" w:customStyle="1" w:styleId="PADRAO">
    <w:name w:val="PADRAO"/>
    <w:rsid w:val="00440833"/>
    <w:pPr>
      <w:widowControl w:val="0"/>
      <w:suppressAutoHyphens/>
      <w:spacing w:after="0" w:line="240" w:lineRule="auto"/>
      <w:ind w:left="720"/>
      <w:jc w:val="both"/>
    </w:pPr>
    <w:rPr>
      <w:rFonts w:ascii="Times New Roman" w:eastAsia="Times New Roman" w:hAnsi="Times New Roman" w:cs="Times New Roman"/>
      <w:color w:val="000000"/>
      <w:sz w:val="24"/>
      <w:szCs w:val="20"/>
      <w:lang w:eastAsia="pt-BR"/>
    </w:rPr>
  </w:style>
  <w:style w:type="paragraph" w:customStyle="1" w:styleId="Corpodetexto21">
    <w:name w:val="Corpo de texto 21"/>
    <w:basedOn w:val="Normal"/>
    <w:rsid w:val="00440833"/>
  </w:style>
  <w:style w:type="paragraph" w:styleId="Textodecomentrio">
    <w:name w:val="annotation text"/>
    <w:basedOn w:val="Normal"/>
    <w:link w:val="TextodecomentrioChar1"/>
    <w:rsid w:val="00440833"/>
  </w:style>
  <w:style w:type="character" w:customStyle="1" w:styleId="TextodecomentrioChar1">
    <w:name w:val="Texto de comentário Char1"/>
    <w:basedOn w:val="Fontepargpadro"/>
    <w:link w:val="Textodecomentrio"/>
    <w:rsid w:val="00440833"/>
    <w:rPr>
      <w:rFonts w:ascii="Arial" w:eastAsia="Times New Roman" w:hAnsi="Arial" w:cs="Arial"/>
      <w:color w:val="00000A"/>
      <w:sz w:val="24"/>
      <w:szCs w:val="24"/>
      <w:lang w:eastAsia="pt-BR"/>
    </w:rPr>
  </w:style>
  <w:style w:type="paragraph" w:styleId="Assuntodocomentrio">
    <w:name w:val="annotation subject"/>
    <w:basedOn w:val="Textodecomentrio"/>
    <w:link w:val="AssuntodocomentrioChar1"/>
    <w:rsid w:val="00440833"/>
    <w:rPr>
      <w:b/>
      <w:bCs/>
    </w:rPr>
  </w:style>
  <w:style w:type="character" w:customStyle="1" w:styleId="AssuntodocomentrioChar1">
    <w:name w:val="Assunto do comentário Char1"/>
    <w:basedOn w:val="TextodecomentrioChar1"/>
    <w:link w:val="Assuntodocomentrio"/>
    <w:rsid w:val="00440833"/>
    <w:rPr>
      <w:rFonts w:ascii="Arial" w:eastAsia="Times New Roman" w:hAnsi="Arial" w:cs="Arial"/>
      <w:b/>
      <w:bCs/>
      <w:color w:val="00000A"/>
      <w:sz w:val="24"/>
      <w:szCs w:val="24"/>
      <w:lang w:eastAsia="pt-BR"/>
    </w:rPr>
  </w:style>
  <w:style w:type="paragraph" w:customStyle="1" w:styleId="Default">
    <w:name w:val="Default"/>
    <w:rsid w:val="00440833"/>
    <w:pPr>
      <w:suppressAutoHyphens/>
      <w:spacing w:after="0" w:line="240" w:lineRule="auto"/>
    </w:pPr>
    <w:rPr>
      <w:rFonts w:ascii="Times New Roman" w:eastAsia="Calibri" w:hAnsi="Times New Roman" w:cs="Times New Roman"/>
      <w:color w:val="000000"/>
      <w:sz w:val="24"/>
      <w:szCs w:val="24"/>
    </w:rPr>
  </w:style>
  <w:style w:type="paragraph" w:customStyle="1" w:styleId="Contedodatabela">
    <w:name w:val="Conteúdo da tabela"/>
    <w:basedOn w:val="Normal"/>
    <w:rsid w:val="00440833"/>
    <w:pPr>
      <w:widowControl w:val="0"/>
      <w:suppressLineNumbers/>
    </w:pPr>
    <w:rPr>
      <w:rFonts w:ascii="Liberation Serif;Times New Roma" w:eastAsia="WenQuanYi Micro Hei" w:hAnsi="Liberation Serif;Times New Roma" w:cs="Lohit Hindi"/>
      <w:lang w:eastAsia="zh-CN" w:bidi="hi-IN"/>
    </w:rPr>
  </w:style>
  <w:style w:type="paragraph" w:customStyle="1" w:styleId="WW-Padr3fo">
    <w:name w:val="WW-Padrã3fo"/>
    <w:basedOn w:val="Default"/>
    <w:next w:val="Default"/>
    <w:rsid w:val="00440833"/>
    <w:rPr>
      <w:color w:val="00000A"/>
    </w:rPr>
  </w:style>
  <w:style w:type="paragraph" w:styleId="Remissivo1">
    <w:name w:val="index 1"/>
    <w:basedOn w:val="Normal"/>
    <w:next w:val="Normal"/>
    <w:rsid w:val="00440833"/>
    <w:pPr>
      <w:ind w:left="200" w:hanging="200"/>
    </w:pPr>
  </w:style>
  <w:style w:type="paragraph" w:styleId="Ttulodendiceremissivo">
    <w:name w:val="index heading"/>
    <w:basedOn w:val="Default"/>
    <w:next w:val="Default"/>
    <w:rsid w:val="00440833"/>
    <w:rPr>
      <w:color w:val="00000A"/>
    </w:rPr>
  </w:style>
  <w:style w:type="paragraph" w:customStyle="1" w:styleId="Ttulodatabela">
    <w:name w:val="Título da tabela"/>
    <w:basedOn w:val="Default"/>
    <w:next w:val="Default"/>
    <w:rsid w:val="00440833"/>
    <w:rPr>
      <w:color w:val="00000A"/>
    </w:rPr>
  </w:style>
  <w:style w:type="paragraph" w:customStyle="1" w:styleId="Recuodecorpodetexto31">
    <w:name w:val="Recuo de corpo de texto 31"/>
    <w:basedOn w:val="Default"/>
    <w:next w:val="Default"/>
    <w:rsid w:val="00440833"/>
    <w:rPr>
      <w:color w:val="00000A"/>
    </w:rPr>
  </w:style>
  <w:style w:type="paragraph" w:customStyle="1" w:styleId="Corpodetexto22">
    <w:name w:val="Corpo de texto 22"/>
    <w:basedOn w:val="Normal"/>
    <w:rsid w:val="00440833"/>
    <w:pPr>
      <w:widowControl w:val="0"/>
      <w:tabs>
        <w:tab w:val="left" w:pos="8789"/>
      </w:tabs>
      <w:ind w:right="51"/>
    </w:pPr>
  </w:style>
  <w:style w:type="paragraph" w:customStyle="1" w:styleId="PargrafodaLista1">
    <w:name w:val="Parágrafo da Lista1"/>
    <w:basedOn w:val="Normal"/>
    <w:rsid w:val="00440833"/>
    <w:pPr>
      <w:spacing w:after="200" w:line="276" w:lineRule="auto"/>
      <w:ind w:left="720"/>
    </w:pPr>
    <w:rPr>
      <w:rFonts w:ascii="Calibri" w:hAnsi="Calibri" w:cs="Calibri"/>
      <w:sz w:val="22"/>
      <w:szCs w:val="22"/>
      <w:lang w:eastAsia="en-US"/>
    </w:rPr>
  </w:style>
  <w:style w:type="paragraph" w:styleId="Subttulo">
    <w:name w:val="Subtitle"/>
    <w:basedOn w:val="Normal"/>
    <w:next w:val="Normal"/>
    <w:link w:val="SubttuloChar1"/>
    <w:rsid w:val="00440833"/>
    <w:pPr>
      <w:spacing w:after="60" w:line="276" w:lineRule="auto"/>
      <w:jc w:val="center"/>
    </w:pPr>
    <w:rPr>
      <w:rFonts w:ascii="Cambria" w:hAnsi="Cambria" w:cs="Cambria"/>
      <w:lang w:eastAsia="en-US"/>
    </w:rPr>
  </w:style>
  <w:style w:type="character" w:customStyle="1" w:styleId="SubttuloChar1">
    <w:name w:val="Subtítulo Char1"/>
    <w:basedOn w:val="Fontepargpadro"/>
    <w:link w:val="Subttulo"/>
    <w:rsid w:val="00440833"/>
    <w:rPr>
      <w:rFonts w:ascii="Cambria" w:eastAsia="Times New Roman" w:hAnsi="Cambria" w:cs="Cambria"/>
      <w:color w:val="00000A"/>
      <w:sz w:val="24"/>
      <w:szCs w:val="24"/>
    </w:rPr>
  </w:style>
  <w:style w:type="paragraph" w:customStyle="1" w:styleId="Ttulodosumrio">
    <w:name w:val="Título do sumário"/>
    <w:basedOn w:val="Ttulo1"/>
    <w:next w:val="Normal"/>
    <w:rsid w:val="00440833"/>
    <w:pPr>
      <w:keepLines/>
      <w:spacing w:before="480" w:line="276" w:lineRule="auto"/>
    </w:pPr>
    <w:rPr>
      <w:rFonts w:ascii="Cambria" w:hAnsi="Cambria" w:cs="Cambria"/>
      <w:bCs/>
      <w:color w:val="365F91"/>
      <w:sz w:val="28"/>
      <w:szCs w:val="28"/>
    </w:rPr>
  </w:style>
  <w:style w:type="paragraph" w:styleId="Sumrio2">
    <w:name w:val="toc 2"/>
    <w:basedOn w:val="Normal"/>
    <w:next w:val="Normal"/>
    <w:rsid w:val="00440833"/>
    <w:pPr>
      <w:spacing w:after="200" w:line="276" w:lineRule="auto"/>
      <w:ind w:left="220"/>
    </w:pPr>
    <w:rPr>
      <w:rFonts w:ascii="Calibri" w:eastAsia="Calibri" w:hAnsi="Calibri" w:cs="Calibri"/>
      <w:sz w:val="22"/>
      <w:szCs w:val="22"/>
      <w:lang w:eastAsia="en-US"/>
    </w:rPr>
  </w:style>
  <w:style w:type="paragraph" w:styleId="Sumrio1">
    <w:name w:val="toc 1"/>
    <w:basedOn w:val="Normal"/>
    <w:next w:val="Normal"/>
    <w:rsid w:val="00440833"/>
    <w:pPr>
      <w:spacing w:after="200" w:line="276" w:lineRule="auto"/>
    </w:pPr>
    <w:rPr>
      <w:rFonts w:ascii="Calibri" w:eastAsia="Calibri" w:hAnsi="Calibri" w:cs="Calibri"/>
      <w:sz w:val="22"/>
      <w:szCs w:val="22"/>
      <w:lang w:eastAsia="en-US"/>
    </w:rPr>
  </w:style>
  <w:style w:type="paragraph" w:customStyle="1" w:styleId="Blockquote">
    <w:name w:val="Blockquote"/>
    <w:basedOn w:val="Normal"/>
    <w:rsid w:val="00440833"/>
    <w:pPr>
      <w:widowControl w:val="0"/>
      <w:spacing w:before="100" w:after="100"/>
      <w:ind w:left="360" w:right="360"/>
    </w:pPr>
  </w:style>
  <w:style w:type="paragraph" w:customStyle="1" w:styleId="Style2">
    <w:name w:val="Style2"/>
    <w:basedOn w:val="Normal"/>
    <w:rsid w:val="00440833"/>
    <w:pPr>
      <w:spacing w:before="60" w:after="60"/>
      <w:jc w:val="center"/>
    </w:pPr>
    <w:rPr>
      <w:b/>
      <w:smallCaps/>
      <w:color w:val="000080"/>
      <w:spacing w:val="100"/>
      <w:sz w:val="40"/>
      <w:lang w:eastAsia="en-US"/>
    </w:rPr>
  </w:style>
  <w:style w:type="paragraph" w:styleId="Numerada4">
    <w:name w:val="List Number 4"/>
    <w:basedOn w:val="Normal"/>
    <w:rsid w:val="00440833"/>
  </w:style>
  <w:style w:type="paragraph" w:customStyle="1" w:styleId="Corpo">
    <w:name w:val="Corpo"/>
    <w:rsid w:val="00440833"/>
    <w:pPr>
      <w:suppressAutoHyphens/>
      <w:spacing w:after="0" w:line="240" w:lineRule="auto"/>
    </w:pPr>
    <w:rPr>
      <w:rFonts w:ascii="Times New Roman" w:eastAsia="Times New Roman" w:hAnsi="Times New Roman" w:cs="Times New Roman"/>
      <w:color w:val="000000"/>
      <w:sz w:val="24"/>
      <w:szCs w:val="20"/>
      <w:lang w:eastAsia="pt-BR"/>
    </w:rPr>
  </w:style>
  <w:style w:type="paragraph" w:styleId="Commarcadores">
    <w:name w:val="List Bullet"/>
    <w:basedOn w:val="Normal"/>
    <w:rsid w:val="00440833"/>
    <w:pPr>
      <w:ind w:firstLine="1260"/>
    </w:pPr>
    <w:rPr>
      <w:rFonts w:ascii="Verdana" w:hAnsi="Verdana" w:cs="Verdana"/>
    </w:rPr>
  </w:style>
  <w:style w:type="paragraph" w:customStyle="1" w:styleId="WW-Pr-formataoHTML">
    <w:name w:val="WW-Pré-formatação HTML"/>
    <w:basedOn w:val="Normal"/>
    <w:rsid w:val="004408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lang w:eastAsia="ar-SA"/>
    </w:rPr>
  </w:style>
  <w:style w:type="paragraph" w:customStyle="1" w:styleId="WW-Corpodetexto2">
    <w:name w:val="WW-Corpo de texto 2"/>
    <w:basedOn w:val="Normal"/>
    <w:rsid w:val="00440833"/>
    <w:pPr>
      <w:widowControl w:val="0"/>
    </w:pPr>
    <w:rPr>
      <w:rFonts w:ascii="Bitstream Vera Serif" w:eastAsia="Bitstream Vera Sans" w:hAnsi="Bitstream Vera Serif" w:cs="Bitstream Vera Serif"/>
      <w:lang w:eastAsia="ar-SA"/>
    </w:rPr>
  </w:style>
  <w:style w:type="paragraph" w:customStyle="1" w:styleId="Ttulo60">
    <w:name w:val="Título6"/>
    <w:basedOn w:val="Normal"/>
    <w:rsid w:val="00440833"/>
    <w:pPr>
      <w:keepNext/>
      <w:widowControl w:val="0"/>
      <w:spacing w:before="240"/>
    </w:pPr>
    <w:rPr>
      <w:rFonts w:eastAsia="Microsoft YaHei" w:cs="Mangal"/>
      <w:sz w:val="28"/>
      <w:szCs w:val="28"/>
      <w:lang w:eastAsia="zh-CN" w:bidi="hi-IN"/>
    </w:rPr>
  </w:style>
  <w:style w:type="paragraph" w:customStyle="1" w:styleId="Ttulo50">
    <w:name w:val="Título5"/>
    <w:basedOn w:val="Normal"/>
    <w:rsid w:val="00440833"/>
    <w:pPr>
      <w:keepNext/>
      <w:widowControl w:val="0"/>
      <w:spacing w:before="240"/>
    </w:pPr>
    <w:rPr>
      <w:rFonts w:eastAsia="Microsoft YaHei" w:cs="Mangal"/>
      <w:sz w:val="28"/>
      <w:szCs w:val="28"/>
      <w:lang w:eastAsia="zh-CN" w:bidi="hi-IN"/>
    </w:rPr>
  </w:style>
  <w:style w:type="paragraph" w:customStyle="1" w:styleId="Ttulo40">
    <w:name w:val="Título4"/>
    <w:basedOn w:val="Normal"/>
    <w:rsid w:val="00440833"/>
    <w:pPr>
      <w:keepNext/>
      <w:widowControl w:val="0"/>
      <w:spacing w:before="240"/>
    </w:pPr>
    <w:rPr>
      <w:rFonts w:eastAsia="Microsoft YaHei" w:cs="Mangal"/>
      <w:sz w:val="28"/>
      <w:szCs w:val="28"/>
      <w:lang w:eastAsia="zh-CN" w:bidi="hi-IN"/>
    </w:rPr>
  </w:style>
  <w:style w:type="paragraph" w:customStyle="1" w:styleId="Ttulo30">
    <w:name w:val="Título3"/>
    <w:basedOn w:val="Normal"/>
    <w:rsid w:val="00440833"/>
    <w:pPr>
      <w:keepNext/>
      <w:widowControl w:val="0"/>
      <w:spacing w:before="240"/>
    </w:pPr>
    <w:rPr>
      <w:rFonts w:eastAsia="Droid Sans Fallback" w:cs="Lohit Hindi"/>
      <w:sz w:val="28"/>
      <w:szCs w:val="28"/>
      <w:lang w:eastAsia="zh-CN" w:bidi="hi-IN"/>
    </w:rPr>
  </w:style>
  <w:style w:type="paragraph" w:customStyle="1" w:styleId="Ttulo20">
    <w:name w:val="Título2"/>
    <w:basedOn w:val="Normal"/>
    <w:rsid w:val="00440833"/>
    <w:pPr>
      <w:keepNext/>
      <w:widowControl w:val="0"/>
      <w:spacing w:before="240"/>
    </w:pPr>
    <w:rPr>
      <w:rFonts w:eastAsia="Microsoft YaHei" w:cs="Mangal"/>
      <w:sz w:val="28"/>
      <w:szCs w:val="28"/>
      <w:lang w:eastAsia="zh-CN" w:bidi="hi-IN"/>
    </w:rPr>
  </w:style>
  <w:style w:type="paragraph" w:customStyle="1" w:styleId="Ttulo10">
    <w:name w:val="Título1"/>
    <w:basedOn w:val="Normal"/>
    <w:rsid w:val="00440833"/>
    <w:pPr>
      <w:keepNext/>
      <w:widowControl w:val="0"/>
      <w:spacing w:before="240"/>
    </w:pPr>
    <w:rPr>
      <w:rFonts w:eastAsia="SimSun" w:cs="Tahoma"/>
      <w:sz w:val="28"/>
      <w:szCs w:val="28"/>
      <w:lang w:eastAsia="zh-CN" w:bidi="hi-IN"/>
    </w:rPr>
  </w:style>
  <w:style w:type="paragraph" w:customStyle="1" w:styleId="Legenda1">
    <w:name w:val="Legenda1"/>
    <w:basedOn w:val="Normal"/>
    <w:rsid w:val="00440833"/>
    <w:pPr>
      <w:widowControl w:val="0"/>
      <w:suppressLineNumbers/>
      <w:spacing w:before="120"/>
    </w:pPr>
    <w:rPr>
      <w:rFonts w:ascii="Liberation Serif;Times New Roma" w:eastAsia="WenQuanYi Micro Hei" w:hAnsi="Liberation Serif;Times New Roma" w:cs="Lohit Hindi"/>
      <w:i/>
      <w:iCs/>
      <w:lang w:eastAsia="zh-CN" w:bidi="hi-IN"/>
    </w:rPr>
  </w:style>
  <w:style w:type="paragraph" w:customStyle="1" w:styleId="Contedodetabela">
    <w:name w:val="Conteúdo de tabela"/>
    <w:basedOn w:val="Normal"/>
    <w:rsid w:val="00440833"/>
    <w:pPr>
      <w:widowControl w:val="0"/>
      <w:suppressLineNumbers/>
    </w:pPr>
    <w:rPr>
      <w:rFonts w:ascii="Liberation Serif;Times New Roma" w:eastAsia="WenQuanYi Micro Hei" w:hAnsi="Liberation Serif;Times New Roma" w:cs="Lohit Hindi"/>
      <w:lang w:eastAsia="zh-CN" w:bidi="hi-IN"/>
    </w:rPr>
  </w:style>
  <w:style w:type="paragraph" w:customStyle="1" w:styleId="Ttulodetabela">
    <w:name w:val="Título de tabela"/>
    <w:basedOn w:val="Contedodetabela"/>
    <w:rsid w:val="00440833"/>
    <w:pPr>
      <w:jc w:val="center"/>
    </w:pPr>
    <w:rPr>
      <w:b/>
      <w:bCs/>
    </w:rPr>
  </w:style>
  <w:style w:type="paragraph" w:customStyle="1" w:styleId="owapara">
    <w:name w:val="owapara"/>
    <w:basedOn w:val="Normal"/>
    <w:rsid w:val="00440833"/>
    <w:rPr>
      <w:rFonts w:eastAsia="Calibri"/>
    </w:rPr>
  </w:style>
  <w:style w:type="paragraph" w:customStyle="1" w:styleId="P30">
    <w:name w:val="P30"/>
    <w:basedOn w:val="Normal"/>
    <w:rsid w:val="00440833"/>
    <w:rPr>
      <w:b/>
    </w:rPr>
  </w:style>
  <w:style w:type="paragraph" w:customStyle="1" w:styleId="compras">
    <w:name w:val="compras"/>
    <w:rsid w:val="00440833"/>
    <w:pPr>
      <w:suppressAutoHyphens/>
      <w:spacing w:after="0" w:line="240" w:lineRule="auto"/>
      <w:jc w:val="both"/>
    </w:pPr>
    <w:rPr>
      <w:rFonts w:ascii="Times New Roman" w:eastAsia="Times New Roman" w:hAnsi="Times New Roman" w:cs="Times New Roman"/>
      <w:color w:val="00000A"/>
      <w:sz w:val="24"/>
      <w:szCs w:val="20"/>
      <w:lang w:eastAsia="pt-BR"/>
    </w:rPr>
  </w:style>
  <w:style w:type="paragraph" w:customStyle="1" w:styleId="Descrio">
    <w:name w:val="Descrião"/>
    <w:basedOn w:val="Ttulo2"/>
    <w:rsid w:val="00440833"/>
    <w:pPr>
      <w:tabs>
        <w:tab w:val="left" w:pos="426"/>
        <w:tab w:val="left" w:pos="851"/>
        <w:tab w:val="left" w:pos="993"/>
      </w:tabs>
      <w:spacing w:after="0"/>
    </w:pPr>
    <w:rPr>
      <w:b w:val="0"/>
      <w:w w:val="99"/>
    </w:rPr>
  </w:style>
  <w:style w:type="paragraph" w:customStyle="1" w:styleId="Descrio2">
    <w:name w:val="Descrição 2"/>
    <w:basedOn w:val="Descrio"/>
    <w:rsid w:val="00440833"/>
    <w:pPr>
      <w:tabs>
        <w:tab w:val="left" w:pos="0"/>
      </w:tabs>
    </w:pPr>
  </w:style>
  <w:style w:type="paragraph" w:customStyle="1" w:styleId="Descrio3">
    <w:name w:val="Descrição3"/>
    <w:basedOn w:val="Descrio2"/>
    <w:rsid w:val="00440833"/>
    <w:pPr>
      <w:ind w:left="425" w:hanging="425"/>
    </w:pPr>
  </w:style>
  <w:style w:type="paragraph" w:customStyle="1" w:styleId="Corpodetexto23">
    <w:name w:val="Corpo de texto 23"/>
    <w:basedOn w:val="Normal"/>
    <w:rsid w:val="00440833"/>
    <w:pPr>
      <w:spacing w:after="0"/>
    </w:pPr>
    <w:rPr>
      <w:rFonts w:cs="Times New Roman"/>
      <w:szCs w:val="20"/>
    </w:rPr>
  </w:style>
  <w:style w:type="numbering" w:customStyle="1" w:styleId="WW8Num1">
    <w:name w:val="WW8Num1"/>
    <w:rsid w:val="00440833"/>
  </w:style>
  <w:style w:type="numbering" w:customStyle="1" w:styleId="WW8Num2">
    <w:name w:val="WW8Num2"/>
    <w:rsid w:val="00440833"/>
  </w:style>
  <w:style w:type="numbering" w:customStyle="1" w:styleId="WW8Num3">
    <w:name w:val="WW8Num3"/>
    <w:rsid w:val="00440833"/>
  </w:style>
  <w:style w:type="numbering" w:customStyle="1" w:styleId="WW8Num4">
    <w:name w:val="WW8Num4"/>
    <w:rsid w:val="00440833"/>
  </w:style>
  <w:style w:type="numbering" w:customStyle="1" w:styleId="WW8Num5">
    <w:name w:val="WW8Num5"/>
    <w:rsid w:val="00440833"/>
  </w:style>
  <w:style w:type="numbering" w:customStyle="1" w:styleId="WW8Num6">
    <w:name w:val="WW8Num6"/>
    <w:rsid w:val="00440833"/>
  </w:style>
  <w:style w:type="numbering" w:customStyle="1" w:styleId="WW8Num7">
    <w:name w:val="WW8Num7"/>
    <w:rsid w:val="00440833"/>
  </w:style>
  <w:style w:type="numbering" w:customStyle="1" w:styleId="WW8Num8">
    <w:name w:val="WW8Num8"/>
    <w:rsid w:val="00440833"/>
  </w:style>
  <w:style w:type="numbering" w:customStyle="1" w:styleId="WW8Num9">
    <w:name w:val="WW8Num9"/>
    <w:rsid w:val="00440833"/>
  </w:style>
  <w:style w:type="numbering" w:customStyle="1" w:styleId="WW8Num10">
    <w:name w:val="WW8Num10"/>
    <w:rsid w:val="00440833"/>
  </w:style>
  <w:style w:type="numbering" w:customStyle="1" w:styleId="WW8Num11">
    <w:name w:val="WW8Num11"/>
    <w:rsid w:val="00440833"/>
  </w:style>
  <w:style w:type="numbering" w:customStyle="1" w:styleId="WW8Num12">
    <w:name w:val="WW8Num12"/>
    <w:rsid w:val="00440833"/>
  </w:style>
  <w:style w:type="numbering" w:customStyle="1" w:styleId="WW8Num13">
    <w:name w:val="WW8Num13"/>
    <w:rsid w:val="00440833"/>
  </w:style>
  <w:style w:type="numbering" w:customStyle="1" w:styleId="WW8Num14">
    <w:name w:val="WW8Num14"/>
    <w:rsid w:val="00440833"/>
  </w:style>
  <w:style w:type="numbering" w:customStyle="1" w:styleId="WW8Num15">
    <w:name w:val="WW8Num15"/>
    <w:rsid w:val="00440833"/>
  </w:style>
  <w:style w:type="table" w:styleId="Tabelacomgrade">
    <w:name w:val="Table Grid"/>
    <w:basedOn w:val="Tabelanormal"/>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440833"/>
    <w:pPr>
      <w:widowControl w:val="0"/>
      <w:suppressAutoHyphens w:val="0"/>
      <w:spacing w:after="0"/>
      <w:jc w:val="left"/>
    </w:pPr>
    <w:rPr>
      <w:rFonts w:ascii="Calibri" w:eastAsia="Calibri" w:hAnsi="Calibri" w:cs="Times New Roman"/>
      <w:color w:val="auto"/>
      <w:sz w:val="22"/>
      <w:szCs w:val="22"/>
      <w:lang w:val="en-US" w:eastAsia="en-US"/>
    </w:rPr>
  </w:style>
  <w:style w:type="paragraph" w:styleId="Corpodetexto">
    <w:name w:val="Body Text"/>
    <w:basedOn w:val="Normal"/>
    <w:link w:val="CorpodetextoChar1"/>
    <w:uiPriority w:val="1"/>
    <w:unhideWhenUsed/>
    <w:qFormat/>
    <w:rsid w:val="00440833"/>
  </w:style>
  <w:style w:type="character" w:customStyle="1" w:styleId="CorpodetextoChar1">
    <w:name w:val="Corpo de texto Char1"/>
    <w:basedOn w:val="Fontepargpadro"/>
    <w:link w:val="Corpodetexto"/>
    <w:uiPriority w:val="1"/>
    <w:rsid w:val="00440833"/>
    <w:rPr>
      <w:rFonts w:ascii="Arial" w:eastAsia="Times New Roman" w:hAnsi="Arial" w:cs="Arial"/>
      <w:color w:val="00000A"/>
      <w:sz w:val="24"/>
      <w:szCs w:val="24"/>
      <w:lang w:eastAsia="pt-BR"/>
    </w:rPr>
  </w:style>
  <w:style w:type="table" w:customStyle="1" w:styleId="Tabelacomgrade1">
    <w:name w:val="Tabela com grade1"/>
    <w:basedOn w:val="Tabelanormal"/>
    <w:next w:val="Tabelacomgrade"/>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4408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ontepargpadro"/>
    <w:rsid w:val="00440833"/>
  </w:style>
  <w:style w:type="character" w:customStyle="1" w:styleId="ListaColorida-nfase1Char">
    <w:name w:val="Lista Colorida - Ênfase 1 Char"/>
    <w:link w:val="ListaColorida-nfase1"/>
    <w:uiPriority w:val="34"/>
    <w:locked/>
    <w:rsid w:val="00440833"/>
    <w:rPr>
      <w:sz w:val="24"/>
      <w:szCs w:val="24"/>
    </w:rPr>
  </w:style>
  <w:style w:type="table" w:styleId="ListaColorida-nfase1">
    <w:name w:val="Colorful List Accent 1"/>
    <w:basedOn w:val="Tabelanormal"/>
    <w:link w:val="ListaColorida-nfase1Char"/>
    <w:uiPriority w:val="34"/>
    <w:unhideWhenUsed/>
    <w:rsid w:val="00440833"/>
    <w:pPr>
      <w:spacing w:after="0" w:line="240" w:lineRule="auto"/>
    </w:pPr>
    <w:rPr>
      <w:sz w:val="24"/>
      <w:szCs w:val="24"/>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SemEspaamento">
    <w:name w:val="No Spacing"/>
    <w:link w:val="SemEspaamentoChar"/>
    <w:qFormat/>
    <w:rsid w:val="00775A91"/>
    <w:pPr>
      <w:spacing w:after="0" w:line="240" w:lineRule="auto"/>
    </w:pPr>
    <w:rPr>
      <w:rFonts w:ascii="Calibri" w:eastAsia="Calibri" w:hAnsi="Calibri" w:cs="Times New Roman"/>
    </w:rPr>
  </w:style>
  <w:style w:type="paragraph" w:customStyle="1" w:styleId="Standard">
    <w:name w:val="Standard"/>
    <w:qFormat/>
    <w:rsid w:val="007F08D9"/>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Normal3">
    <w:name w:val="Normal3"/>
    <w:rsid w:val="00E91F2E"/>
    <w:pPr>
      <w:spacing w:after="0" w:line="240" w:lineRule="auto"/>
    </w:pPr>
    <w:rPr>
      <w:rFonts w:ascii="Times New Roman" w:eastAsia="Times New Roman" w:hAnsi="Times New Roman" w:cs="Times New Roman"/>
      <w:sz w:val="24"/>
      <w:szCs w:val="24"/>
      <w:lang w:eastAsia="pt-BR"/>
    </w:rPr>
  </w:style>
  <w:style w:type="character" w:styleId="Hyperlink">
    <w:name w:val="Hyperlink"/>
    <w:rsid w:val="0012721D"/>
    <w:rPr>
      <w:color w:val="000080"/>
      <w:u w:val="single"/>
    </w:rPr>
  </w:style>
  <w:style w:type="paragraph" w:customStyle="1" w:styleId="Nivel2">
    <w:name w:val="Nivel 2"/>
    <w:link w:val="Nivel2Char"/>
    <w:qFormat/>
    <w:rsid w:val="00D54231"/>
    <w:pPr>
      <w:tabs>
        <w:tab w:val="num" w:pos="0"/>
      </w:tabs>
      <w:suppressAutoHyphens/>
      <w:spacing w:before="120" w:after="120"/>
      <w:ind w:left="502" w:hanging="360"/>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D54231"/>
    <w:rPr>
      <w:rFonts w:ascii="Ecofont_Spranq_eco_Sans" w:eastAsia="Arial Unicode MS" w:hAnsi="Ecofont_Spranq_eco_Sans" w:cs="Times New Roman"/>
      <w:sz w:val="20"/>
      <w:szCs w:val="20"/>
      <w:lang w:eastAsia="pt-BR"/>
    </w:rPr>
  </w:style>
  <w:style w:type="character" w:customStyle="1" w:styleId="SemEspaamentoChar">
    <w:name w:val="Sem Espaçamento Char"/>
    <w:link w:val="SemEspaamento"/>
    <w:uiPriority w:val="99"/>
    <w:qFormat/>
    <w:rsid w:val="00BE4984"/>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82267055">
      <w:bodyDiv w:val="1"/>
      <w:marLeft w:val="0"/>
      <w:marRight w:val="0"/>
      <w:marTop w:val="0"/>
      <w:marBottom w:val="0"/>
      <w:divBdr>
        <w:top w:val="none" w:sz="0" w:space="0" w:color="auto"/>
        <w:left w:val="none" w:sz="0" w:space="0" w:color="auto"/>
        <w:bottom w:val="none" w:sz="0" w:space="0" w:color="auto"/>
        <w:right w:val="none" w:sz="0" w:space="0" w:color="auto"/>
      </w:divBdr>
    </w:div>
    <w:div w:id="568811758">
      <w:bodyDiv w:val="1"/>
      <w:marLeft w:val="0"/>
      <w:marRight w:val="0"/>
      <w:marTop w:val="0"/>
      <w:marBottom w:val="0"/>
      <w:divBdr>
        <w:top w:val="none" w:sz="0" w:space="0" w:color="auto"/>
        <w:left w:val="none" w:sz="0" w:space="0" w:color="auto"/>
        <w:bottom w:val="none" w:sz="0" w:space="0" w:color="auto"/>
        <w:right w:val="none" w:sz="0" w:space="0" w:color="auto"/>
      </w:divBdr>
    </w:div>
    <w:div w:id="604386729">
      <w:bodyDiv w:val="1"/>
      <w:marLeft w:val="0"/>
      <w:marRight w:val="0"/>
      <w:marTop w:val="0"/>
      <w:marBottom w:val="0"/>
      <w:divBdr>
        <w:top w:val="none" w:sz="0" w:space="0" w:color="auto"/>
        <w:left w:val="none" w:sz="0" w:space="0" w:color="auto"/>
        <w:bottom w:val="none" w:sz="0" w:space="0" w:color="auto"/>
        <w:right w:val="none" w:sz="0" w:space="0" w:color="auto"/>
      </w:divBdr>
    </w:div>
    <w:div w:id="920673711">
      <w:bodyDiv w:val="1"/>
      <w:marLeft w:val="0"/>
      <w:marRight w:val="0"/>
      <w:marTop w:val="0"/>
      <w:marBottom w:val="0"/>
      <w:divBdr>
        <w:top w:val="none" w:sz="0" w:space="0" w:color="auto"/>
        <w:left w:val="none" w:sz="0" w:space="0" w:color="auto"/>
        <w:bottom w:val="none" w:sz="0" w:space="0" w:color="auto"/>
        <w:right w:val="none" w:sz="0" w:space="0" w:color="auto"/>
      </w:divBdr>
    </w:div>
    <w:div w:id="973683952">
      <w:bodyDiv w:val="1"/>
      <w:marLeft w:val="0"/>
      <w:marRight w:val="0"/>
      <w:marTop w:val="0"/>
      <w:marBottom w:val="0"/>
      <w:divBdr>
        <w:top w:val="none" w:sz="0" w:space="0" w:color="auto"/>
        <w:left w:val="none" w:sz="0" w:space="0" w:color="auto"/>
        <w:bottom w:val="none" w:sz="0" w:space="0" w:color="auto"/>
        <w:right w:val="none" w:sz="0" w:space="0" w:color="auto"/>
      </w:divBdr>
    </w:div>
    <w:div w:id="167680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5-2018/2018/lei/l13709.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_ato2015-2018/2018/lei/l1370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5-2018/2018/lei/l13709.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5-2018/2018/lei/l13709.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5-2018/2018/lei/l13709.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48E4F-2021-4B3E-BDF7-02874344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57</Pages>
  <Words>24935</Words>
  <Characters>134653</Characters>
  <Application>Microsoft Office Word</Application>
  <DocSecurity>0</DocSecurity>
  <Lines>1122</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tassia.santos</dc:creator>
  <cp:lastModifiedBy>patricia.oliveira</cp:lastModifiedBy>
  <cp:revision>60</cp:revision>
  <cp:lastPrinted>2024-06-28T16:08:00Z</cp:lastPrinted>
  <dcterms:created xsi:type="dcterms:W3CDTF">2024-05-27T22:25:00Z</dcterms:created>
  <dcterms:modified xsi:type="dcterms:W3CDTF">2024-07-30T16:47:00Z</dcterms:modified>
</cp:coreProperties>
</file>