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C36F1">
      <w:pPr>
        <w:pStyle w:val="SemEspaamento"/>
        <w:ind w:right="-1276"/>
        <w:rPr>
          <w:rFonts w:asciiTheme="minorHAnsi" w:hAnsiTheme="minorHAnsi"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Pr="005A36DB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056E78" w:rsidRPr="00056E78">
        <w:rPr>
          <w:rFonts w:eastAsia="Calibri" w:cstheme="minorHAnsi"/>
          <w:sz w:val="24"/>
          <w:szCs w:val="24"/>
          <w:shd w:val="clear" w:color="auto" w:fill="FFFFFF"/>
        </w:rPr>
        <w:t>CONTRATAÇÃO DE EMPRESA ESPECIALIZADA PARA EXECUÇÃO DE SERVIÇOS DE RECAPEAMENTO ASFÁLTICO EM CBUQ, INCLUINDO FRESAGEM, PINTURA DE LIGAÇÃO E IMPLANTAÇÃO DE SINALIZAÇÃO VIÁRIA HORIZONTAL E VERTICAL, NAS SEGUINTES VIAS URBANAS DO MUNICÍPIO DE OLINDA</w:t>
      </w:r>
      <w:r w:rsidR="00056E78" w:rsidRPr="00056E78">
        <w:rPr>
          <w:rFonts w:eastAsia="Calibri" w:cstheme="minorHAnsi"/>
          <w:sz w:val="24"/>
          <w:szCs w:val="24"/>
          <w:shd w:val="clear" w:color="auto" w:fill="FFFFFF"/>
        </w:rPr>
        <w:noBreakHyphen/>
        <w:t>PE: RUA FRANCISCO GOMES E RUA DOS COQUEIROS, NO BAIRRO DA CAIXA D’ÁGUA; RUA DA LINHA, NO ALTO DA BONDADE; AVENIDA BENJAMIN CONSTANT, EM SÍTIO NOVO; RUA DO VENCEDOR E RUA GOLFINHO, EM OURO PRETO; AVENIDA SIGISMUNDO GONÇALVES, NO VARADOURO; E AVENIDA MINISTRO MARCOS FREIRE, EM BAIRRO NOVO.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Default="004A47AE" w:rsidP="00B327C3">
      <w:pPr>
        <w:spacing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Apresentar documentação e propostas, participar de sessões públicas de abertura de documentação da habilitação e de propostas,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assinar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056E78" w:rsidRPr="005A36DB" w:rsidRDefault="00056E78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056E7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056E78">
      <w:pPr>
        <w:spacing w:after="0"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056E78">
      <w:pPr>
        <w:spacing w:after="0"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MODELO DE DECLARAÇÃO DE DISPONIBILIDADE DE EQUIPAMENTOS, MÁQUINAS E </w:t>
      </w:r>
      <w:proofErr w:type="gramStart"/>
      <w:r w:rsidRPr="005A36DB">
        <w:rPr>
          <w:rFonts w:eastAsia="Arial Narrow" w:cstheme="minorHAnsi"/>
          <w:b/>
          <w:sz w:val="24"/>
          <w:szCs w:val="24"/>
        </w:rPr>
        <w:t>PESSOAL TÉCNICO CONSIDERADOS</w:t>
      </w:r>
      <w:proofErr w:type="gramEnd"/>
      <w:r w:rsidRPr="005A36DB">
        <w:rPr>
          <w:rFonts w:eastAsia="Arial Narrow" w:cstheme="minorHAnsi"/>
          <w:b/>
          <w:sz w:val="24"/>
          <w:szCs w:val="24"/>
        </w:rPr>
        <w:t xml:space="preserve">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sob as penas da Lei, que até a presente data inexistem fatos impeditivos para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 sua habilitação no presente processo licitatório, ciente da obrigatoriedade de declarar ocorrências posteriores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56E78" w:rsidRDefault="00056E7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5F5BD9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056E78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5F5BD9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056E78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8533842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38533843" r:id="rId2"/>
      </w:object>
    </w:r>
    <w:r w:rsidR="005F5BD9" w:rsidRPr="005F5BD9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56E78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5BD9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60AD"/>
    <w:rsid w:val="00641753"/>
    <w:rsid w:val="00642815"/>
    <w:rsid w:val="00647F11"/>
    <w:rsid w:val="006611EA"/>
    <w:rsid w:val="00663364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1592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22</cp:revision>
  <cp:lastPrinted>2026-02-27T15:08:00Z</cp:lastPrinted>
  <dcterms:created xsi:type="dcterms:W3CDTF">2025-04-14T15:52:00Z</dcterms:created>
  <dcterms:modified xsi:type="dcterms:W3CDTF">2026-04-24T14:04:00Z</dcterms:modified>
</cp:coreProperties>
</file>