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FB2A6" w14:textId="77777777" w:rsidR="00BE17D8" w:rsidRPr="00142E17" w:rsidRDefault="00BE17D8" w:rsidP="00BE17D8">
      <w:pPr>
        <w:spacing w:after="120" w:line="276" w:lineRule="auto"/>
        <w:jc w:val="center"/>
        <w:rPr>
          <w:rFonts w:ascii="Times New Roman" w:hAnsi="Times New Roman" w:cs="Times New Roman"/>
          <w:b/>
          <w:bCs/>
        </w:rPr>
      </w:pPr>
      <w:r w:rsidRPr="00142E17">
        <w:rPr>
          <w:rFonts w:ascii="Times New Roman" w:hAnsi="Times New Roman" w:cs="Times New Roman"/>
          <w:b/>
          <w:bCs/>
        </w:rPr>
        <w:t>PREFEITURA MUNICIPAL DE SÃO JOÃO DE MERITI</w:t>
      </w:r>
      <w:r w:rsidRPr="00142E17">
        <w:rPr>
          <w:rFonts w:ascii="Times New Roman" w:hAnsi="Times New Roman" w:cs="Times New Roman"/>
          <w:b/>
        </w:rPr>
        <w:br/>
      </w:r>
      <w:r w:rsidRPr="00142E17">
        <w:rPr>
          <w:rFonts w:ascii="Times New Roman" w:hAnsi="Times New Roman" w:cs="Times New Roman"/>
          <w:b/>
          <w:bCs/>
        </w:rPr>
        <w:t>SECRETARIA MUNICIPAL DE COMPRAS E CONTRATAÇÕES PÚBLICAS</w:t>
      </w:r>
    </w:p>
    <w:p w14:paraId="70955382" w14:textId="48EC46A3" w:rsidR="00BE17D8" w:rsidRPr="00142E17" w:rsidRDefault="00BE17D8" w:rsidP="00BE17D8">
      <w:pPr>
        <w:spacing w:after="120" w:line="276" w:lineRule="auto"/>
        <w:jc w:val="center"/>
        <w:rPr>
          <w:rFonts w:ascii="Times New Roman" w:hAnsi="Times New Roman" w:cs="Times New Roman"/>
          <w:b/>
          <w:bCs/>
        </w:rPr>
      </w:pPr>
      <w:r w:rsidRPr="00142E17">
        <w:rPr>
          <w:rFonts w:ascii="Times New Roman" w:hAnsi="Times New Roman" w:cs="Times New Roman"/>
          <w:b/>
        </w:rPr>
        <w:br/>
      </w:r>
      <w:r w:rsidRPr="00142E17">
        <w:rPr>
          <w:rFonts w:ascii="Times New Roman" w:hAnsi="Times New Roman" w:cs="Times New Roman"/>
          <w:b/>
          <w:bCs/>
        </w:rPr>
        <w:t xml:space="preserve">AVISO DE DISPENSA ELETRÔNICA </w:t>
      </w:r>
      <w:r w:rsidR="00CC0210">
        <w:rPr>
          <w:rFonts w:ascii="Times New Roman" w:hAnsi="Times New Roman" w:cs="Times New Roman"/>
          <w:b/>
          <w:bCs/>
        </w:rPr>
        <w:t>002</w:t>
      </w:r>
      <w:r w:rsidRPr="00142E17">
        <w:rPr>
          <w:rFonts w:ascii="Times New Roman" w:hAnsi="Times New Roman" w:cs="Times New Roman"/>
          <w:b/>
          <w:bCs/>
        </w:rPr>
        <w:t>/2026</w:t>
      </w:r>
      <w:r w:rsidR="00FF3B55">
        <w:rPr>
          <w:rFonts w:ascii="Times New Roman" w:hAnsi="Times New Roman" w:cs="Times New Roman"/>
          <w:b/>
          <w:bCs/>
        </w:rPr>
        <w:t xml:space="preserve"> 1° RP</w:t>
      </w:r>
      <w:r w:rsidRPr="00142E17">
        <w:rPr>
          <w:rFonts w:ascii="Times New Roman" w:hAnsi="Times New Roman" w:cs="Times New Roman"/>
          <w:b/>
          <w:bCs/>
        </w:rPr>
        <w:t>-SMS</w:t>
      </w:r>
    </w:p>
    <w:p w14:paraId="2BB18DD3" w14:textId="77777777" w:rsidR="00BE17D8" w:rsidRPr="00142E17" w:rsidRDefault="00BE17D8" w:rsidP="00BE17D8">
      <w:pPr>
        <w:spacing w:line="480" w:lineRule="auto"/>
        <w:jc w:val="center"/>
        <w:rPr>
          <w:rFonts w:ascii="Times New Roman" w:hAnsi="Times New Roman" w:cs="Times New Roman"/>
          <w:b/>
          <w:bCs/>
        </w:rPr>
      </w:pPr>
      <w:r w:rsidRPr="00142E17">
        <w:rPr>
          <w:rFonts w:ascii="Times New Roman" w:hAnsi="Times New Roman" w:cs="Times New Roman"/>
          <w:b/>
          <w:bCs/>
        </w:rPr>
        <w:t>CONTRATANTE:  SECRETARIA MUNICIPAL DE SAÚDE</w:t>
      </w:r>
    </w:p>
    <w:p w14:paraId="24851243" w14:textId="48801542" w:rsidR="00D16C14" w:rsidRPr="00142E17" w:rsidRDefault="00BE17D8" w:rsidP="00D16C14">
      <w:pPr>
        <w:spacing w:after="0" w:line="360" w:lineRule="auto"/>
        <w:ind w:left="-76"/>
        <w:jc w:val="both"/>
        <w:rPr>
          <w:rFonts w:ascii="Times New Roman" w:eastAsia="Arial" w:hAnsi="Times New Roman" w:cs="Times New Roman"/>
          <w:b/>
          <w:lang w:bidi="pt-BR"/>
        </w:rPr>
      </w:pPr>
      <w:r w:rsidRPr="00142E17">
        <w:rPr>
          <w:rFonts w:ascii="Times New Roman" w:hAnsi="Times New Roman" w:cs="Times New Roman"/>
          <w:b/>
          <w:bCs/>
        </w:rPr>
        <w:t>OBJETO:</w:t>
      </w:r>
      <w:r w:rsidR="00D16C14" w:rsidRPr="00142E17">
        <w:rPr>
          <w:rFonts w:ascii="Times New Roman" w:hAnsi="Times New Roman" w:cs="Times New Roman"/>
          <w:b/>
          <w:bCs/>
        </w:rPr>
        <w:t xml:space="preserve"> </w:t>
      </w:r>
      <w:r w:rsidR="00D16C14" w:rsidRPr="00142E17">
        <w:rPr>
          <w:rFonts w:ascii="Times New Roman" w:hAnsi="Times New Roman" w:cs="Times New Roman"/>
        </w:rPr>
        <w:t xml:space="preserve">Contratação de empresa especializada para </w:t>
      </w:r>
      <w:bookmarkStart w:id="0" w:name="_Hlk231816450"/>
      <w:r w:rsidR="00D16C14" w:rsidRPr="00142E17">
        <w:rPr>
          <w:rFonts w:ascii="Times New Roman" w:hAnsi="Times New Roman" w:cs="Times New Roman"/>
        </w:rPr>
        <w:t>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Meriti/RJ</w:t>
      </w:r>
      <w:r w:rsidR="00D16C14" w:rsidRPr="00142E17">
        <w:rPr>
          <w:rFonts w:ascii="Times New Roman" w:eastAsia="Arial" w:hAnsi="Times New Roman" w:cs="Times New Roman"/>
          <w:b/>
          <w:lang w:bidi="pt-BR"/>
        </w:rPr>
        <w:t>.</w:t>
      </w:r>
    </w:p>
    <w:bookmarkEnd w:id="0"/>
    <w:p w14:paraId="29A68B4F" w14:textId="562FCDB9" w:rsidR="00BE17D8" w:rsidRPr="00142E17" w:rsidRDefault="00BE17D8" w:rsidP="00D16C14">
      <w:pPr>
        <w:spacing w:after="0" w:line="360" w:lineRule="auto"/>
        <w:ind w:left="-76"/>
        <w:jc w:val="both"/>
        <w:rPr>
          <w:rFonts w:ascii="Times New Roman" w:hAnsi="Times New Roman" w:cs="Times New Roman"/>
          <w:b/>
          <w:bCs/>
        </w:rPr>
      </w:pPr>
      <w:r w:rsidRPr="00142E17">
        <w:rPr>
          <w:rFonts w:ascii="Times New Roman" w:eastAsia="Arial" w:hAnsi="Times New Roman" w:cs="Times New Roman"/>
          <w:b/>
          <w:lang w:bidi="pt-BR"/>
        </w:rPr>
        <w:t xml:space="preserve">                                                                                                                                                                                                                                                                                                                                                                                                                                                                                                                                                                                                                                                                                                                                                                                                                                                                                                                                                                                                                                                                                                                                                                                                                                                   </w:t>
      </w:r>
      <w:r w:rsidRPr="00142E17">
        <w:rPr>
          <w:rFonts w:ascii="Times New Roman" w:hAnsi="Times New Roman" w:cs="Times New Roman"/>
        </w:rPr>
        <w:t>VALOR TOTAL DA CONTRATAÇÃO</w:t>
      </w:r>
      <w:r w:rsidRPr="00142E17">
        <w:rPr>
          <w:rFonts w:ascii="Times New Roman" w:hAnsi="Times New Roman" w:cs="Times New Roman"/>
          <w:b/>
          <w:bCs/>
        </w:rPr>
        <w:t xml:space="preserve">:  </w:t>
      </w:r>
      <w:r w:rsidRPr="00142E17">
        <w:rPr>
          <w:rFonts w:ascii="Times New Roman" w:eastAsia="Times New Roman" w:hAnsi="Times New Roman" w:cs="Times New Roman"/>
          <w:b/>
          <w:bCs/>
        </w:rPr>
        <w:t xml:space="preserve">R$ </w:t>
      </w:r>
      <w:r w:rsidR="00D16C14" w:rsidRPr="00142E17">
        <w:rPr>
          <w:rFonts w:ascii="Times New Roman" w:eastAsia="Times New Roman" w:hAnsi="Times New Roman" w:cs="Times New Roman"/>
          <w:b/>
          <w:bCs/>
        </w:rPr>
        <w:t>34.156,62</w:t>
      </w:r>
      <w:r w:rsidRPr="00142E17">
        <w:rPr>
          <w:rFonts w:ascii="Times New Roman" w:eastAsia="Times New Roman" w:hAnsi="Times New Roman" w:cs="Times New Roman"/>
          <w:b/>
          <w:bCs/>
        </w:rPr>
        <w:t xml:space="preserve"> (</w:t>
      </w:r>
      <w:r w:rsidR="00D16C14" w:rsidRPr="00142E17">
        <w:rPr>
          <w:rFonts w:ascii="Times New Roman" w:eastAsia="Times New Roman" w:hAnsi="Times New Roman" w:cs="Times New Roman"/>
          <w:b/>
          <w:bCs/>
        </w:rPr>
        <w:t>trinta e quatro mil, cento e cinquenta e seis reais e sessenta e dois centavos)</w:t>
      </w:r>
    </w:p>
    <w:p w14:paraId="753B2FFC" w14:textId="659C39E7" w:rsidR="00BE17D8" w:rsidRPr="00142E17" w:rsidRDefault="00BE17D8" w:rsidP="00BE17D8">
      <w:pPr>
        <w:spacing w:line="480" w:lineRule="auto"/>
        <w:jc w:val="both"/>
        <w:rPr>
          <w:rFonts w:ascii="Times New Roman" w:hAnsi="Times New Roman" w:cs="Times New Roman"/>
          <w:b/>
          <w:bCs/>
        </w:rPr>
      </w:pPr>
      <w:r w:rsidRPr="00142E17">
        <w:rPr>
          <w:rFonts w:ascii="Times New Roman" w:hAnsi="Times New Roman" w:cs="Times New Roman"/>
        </w:rPr>
        <w:t>CRITÉRIO DE JULGAMENTO</w:t>
      </w:r>
      <w:r w:rsidRPr="00142E17">
        <w:rPr>
          <w:rFonts w:ascii="Times New Roman" w:hAnsi="Times New Roman" w:cs="Times New Roman"/>
          <w:b/>
          <w:bCs/>
        </w:rPr>
        <w:t xml:space="preserve">     MENOR PREÇO </w:t>
      </w:r>
      <w:r w:rsidR="00D16C14" w:rsidRPr="00142E17">
        <w:rPr>
          <w:rFonts w:ascii="Times New Roman" w:hAnsi="Times New Roman" w:cs="Times New Roman"/>
          <w:b/>
          <w:bCs/>
        </w:rPr>
        <w:t>GLOBAL</w:t>
      </w:r>
    </w:p>
    <w:p w14:paraId="7AACD207" w14:textId="16164C30" w:rsidR="00BE17D8" w:rsidRPr="00142E17" w:rsidRDefault="00BE17D8" w:rsidP="00BE17D8">
      <w:pPr>
        <w:spacing w:line="360" w:lineRule="auto"/>
        <w:contextualSpacing/>
        <w:rPr>
          <w:rFonts w:ascii="Times New Roman" w:hAnsi="Times New Roman" w:cs="Times New Roman"/>
          <w:b/>
          <w:bCs/>
          <w:u w:val="single"/>
        </w:rPr>
      </w:pPr>
      <w:r w:rsidRPr="00142E17">
        <w:rPr>
          <w:rFonts w:ascii="Times New Roman" w:hAnsi="Times New Roman" w:cs="Times New Roman"/>
        </w:rPr>
        <w:t>PERÍODO DE PROPOSTAS:</w:t>
      </w:r>
      <w:r w:rsidRPr="00142E17">
        <w:rPr>
          <w:rFonts w:ascii="Times New Roman" w:hAnsi="Times New Roman" w:cs="Times New Roman"/>
          <w:b/>
          <w:bCs/>
        </w:rPr>
        <w:t xml:space="preserve">  </w:t>
      </w:r>
      <w:r w:rsidRPr="00142E17">
        <w:rPr>
          <w:rFonts w:ascii="Times New Roman" w:hAnsi="Times New Roman" w:cs="Times New Roman"/>
          <w:b/>
          <w:bCs/>
          <w:u w:val="single"/>
        </w:rPr>
        <w:t xml:space="preserve">De </w:t>
      </w:r>
      <w:r w:rsidR="00FF3B55">
        <w:rPr>
          <w:rFonts w:ascii="Times New Roman" w:hAnsi="Times New Roman" w:cs="Times New Roman"/>
          <w:b/>
          <w:bCs/>
          <w:u w:val="single"/>
        </w:rPr>
        <w:t>17</w:t>
      </w:r>
      <w:r w:rsidR="00CC0210">
        <w:rPr>
          <w:rFonts w:ascii="Times New Roman" w:hAnsi="Times New Roman" w:cs="Times New Roman"/>
          <w:b/>
          <w:bCs/>
          <w:u w:val="single"/>
        </w:rPr>
        <w:t>/06</w:t>
      </w:r>
      <w:r w:rsidRPr="00142E17">
        <w:rPr>
          <w:rFonts w:ascii="Times New Roman" w:hAnsi="Times New Roman" w:cs="Times New Roman"/>
          <w:b/>
          <w:bCs/>
          <w:u w:val="single"/>
        </w:rPr>
        <w:t xml:space="preserve">/2026 às </w:t>
      </w:r>
      <w:r w:rsidR="00CC0210">
        <w:rPr>
          <w:rFonts w:ascii="Times New Roman" w:hAnsi="Times New Roman" w:cs="Times New Roman"/>
          <w:b/>
          <w:bCs/>
          <w:u w:val="single"/>
        </w:rPr>
        <w:t>09:00</w:t>
      </w:r>
      <w:r w:rsidRPr="00142E17">
        <w:rPr>
          <w:rFonts w:ascii="Times New Roman" w:hAnsi="Times New Roman" w:cs="Times New Roman"/>
          <w:b/>
          <w:bCs/>
          <w:u w:val="single"/>
        </w:rPr>
        <w:t xml:space="preserve">hs até </w:t>
      </w:r>
      <w:r w:rsidR="00460C85">
        <w:rPr>
          <w:rFonts w:ascii="Times New Roman" w:hAnsi="Times New Roman" w:cs="Times New Roman"/>
          <w:b/>
          <w:bCs/>
          <w:u w:val="single"/>
        </w:rPr>
        <w:t>22</w:t>
      </w:r>
      <w:r w:rsidR="00CC0210">
        <w:rPr>
          <w:rFonts w:ascii="Times New Roman" w:hAnsi="Times New Roman" w:cs="Times New Roman"/>
          <w:b/>
          <w:bCs/>
          <w:u w:val="single"/>
        </w:rPr>
        <w:t>/06</w:t>
      </w:r>
      <w:r w:rsidRPr="00142E17">
        <w:rPr>
          <w:rFonts w:ascii="Times New Roman" w:hAnsi="Times New Roman" w:cs="Times New Roman"/>
          <w:b/>
          <w:bCs/>
          <w:u w:val="single"/>
        </w:rPr>
        <w:t xml:space="preserve">/2026 às </w:t>
      </w:r>
      <w:r w:rsidR="00CC0210">
        <w:rPr>
          <w:rFonts w:ascii="Times New Roman" w:hAnsi="Times New Roman" w:cs="Times New Roman"/>
          <w:b/>
          <w:bCs/>
          <w:u w:val="single"/>
        </w:rPr>
        <w:t>09:00</w:t>
      </w:r>
      <w:r w:rsidRPr="00142E17">
        <w:rPr>
          <w:rFonts w:ascii="Times New Roman" w:hAnsi="Times New Roman" w:cs="Times New Roman"/>
          <w:b/>
          <w:bCs/>
          <w:u w:val="single"/>
        </w:rPr>
        <w:t>hs.</w:t>
      </w:r>
    </w:p>
    <w:p w14:paraId="53023D92" w14:textId="77777777" w:rsidR="00BE17D8" w:rsidRPr="00142E17" w:rsidRDefault="00BE17D8" w:rsidP="00BE17D8">
      <w:pPr>
        <w:spacing w:line="360" w:lineRule="auto"/>
        <w:contextualSpacing/>
        <w:rPr>
          <w:rFonts w:ascii="Times New Roman" w:hAnsi="Times New Roman" w:cs="Times New Roman"/>
          <w:b/>
          <w:bCs/>
          <w:u w:val="single"/>
        </w:rPr>
      </w:pPr>
    </w:p>
    <w:p w14:paraId="1800DA97" w14:textId="1B139852" w:rsidR="00BE17D8" w:rsidRPr="00142E17" w:rsidRDefault="00BE17D8" w:rsidP="00BE17D8">
      <w:pPr>
        <w:spacing w:line="360" w:lineRule="auto"/>
        <w:contextualSpacing/>
        <w:rPr>
          <w:rFonts w:ascii="Times New Roman" w:hAnsi="Times New Roman" w:cs="Times New Roman"/>
          <w:b/>
          <w:bCs/>
          <w:u w:val="single"/>
        </w:rPr>
      </w:pPr>
      <w:r w:rsidRPr="00142E17">
        <w:rPr>
          <w:rFonts w:ascii="Times New Roman" w:hAnsi="Times New Roman" w:cs="Times New Roman"/>
        </w:rPr>
        <w:t xml:space="preserve">PERÍODO DE LANCES: </w:t>
      </w:r>
      <w:r w:rsidRPr="00142E17">
        <w:rPr>
          <w:rFonts w:ascii="Times New Roman" w:hAnsi="Times New Roman" w:cs="Times New Roman"/>
          <w:b/>
          <w:bCs/>
          <w:u w:val="single"/>
        </w:rPr>
        <w:t xml:space="preserve">Dia </w:t>
      </w:r>
      <w:r w:rsidR="00460C85">
        <w:rPr>
          <w:rFonts w:ascii="Times New Roman" w:hAnsi="Times New Roman" w:cs="Times New Roman"/>
          <w:b/>
          <w:bCs/>
          <w:u w:val="single"/>
        </w:rPr>
        <w:t>22</w:t>
      </w:r>
      <w:r w:rsidR="00CC0210">
        <w:rPr>
          <w:rFonts w:ascii="Times New Roman" w:hAnsi="Times New Roman" w:cs="Times New Roman"/>
          <w:b/>
          <w:bCs/>
          <w:u w:val="single"/>
        </w:rPr>
        <w:t>/06</w:t>
      </w:r>
      <w:r w:rsidRPr="00142E17">
        <w:rPr>
          <w:rFonts w:ascii="Times New Roman" w:hAnsi="Times New Roman" w:cs="Times New Roman"/>
          <w:b/>
          <w:bCs/>
          <w:u w:val="single"/>
        </w:rPr>
        <w:t xml:space="preserve">/2026 dás </w:t>
      </w:r>
      <w:r w:rsidR="00CC0210">
        <w:rPr>
          <w:rFonts w:ascii="Times New Roman" w:hAnsi="Times New Roman" w:cs="Times New Roman"/>
          <w:b/>
          <w:bCs/>
          <w:u w:val="single"/>
        </w:rPr>
        <w:t>09:30</w:t>
      </w:r>
      <w:r w:rsidRPr="00142E17">
        <w:rPr>
          <w:rFonts w:ascii="Times New Roman" w:hAnsi="Times New Roman" w:cs="Times New Roman"/>
          <w:b/>
          <w:bCs/>
          <w:u w:val="single"/>
        </w:rPr>
        <w:t xml:space="preserve">hs até </w:t>
      </w:r>
      <w:r w:rsidR="00CC0210">
        <w:rPr>
          <w:rFonts w:ascii="Times New Roman" w:hAnsi="Times New Roman" w:cs="Times New Roman"/>
          <w:b/>
          <w:bCs/>
          <w:u w:val="single"/>
        </w:rPr>
        <w:t>15:30</w:t>
      </w:r>
      <w:r w:rsidRPr="00142E17">
        <w:rPr>
          <w:rFonts w:ascii="Times New Roman" w:hAnsi="Times New Roman" w:cs="Times New Roman"/>
          <w:b/>
          <w:bCs/>
          <w:u w:val="single"/>
        </w:rPr>
        <w:t>hs</w:t>
      </w:r>
    </w:p>
    <w:p w14:paraId="73CE9072" w14:textId="77777777" w:rsidR="00BE17D8" w:rsidRPr="00142E17" w:rsidRDefault="00BE17D8" w:rsidP="00BE17D8">
      <w:pPr>
        <w:spacing w:line="360" w:lineRule="auto"/>
        <w:contextualSpacing/>
        <w:rPr>
          <w:rFonts w:ascii="Times New Roman" w:hAnsi="Times New Roman" w:cs="Times New Roman"/>
          <w:b/>
          <w:bCs/>
          <w:u w:val="single"/>
        </w:rPr>
      </w:pPr>
    </w:p>
    <w:p w14:paraId="56884B17" w14:textId="77777777" w:rsidR="00BE17D8" w:rsidRPr="00142E17" w:rsidRDefault="00BE17D8" w:rsidP="00BE17D8">
      <w:pPr>
        <w:spacing w:line="480" w:lineRule="auto"/>
        <w:rPr>
          <w:rFonts w:ascii="Times New Roman" w:hAnsi="Times New Roman" w:cs="Times New Roman"/>
          <w:b/>
          <w:bCs/>
        </w:rPr>
      </w:pPr>
      <w:r w:rsidRPr="00142E17">
        <w:rPr>
          <w:rFonts w:ascii="Times New Roman" w:hAnsi="Times New Roman" w:cs="Times New Roman"/>
          <w:b/>
          <w:bCs/>
        </w:rPr>
        <w:t>EXCLUSIVA PARA ME/EPP/EQUIPARADAS (SIM)</w:t>
      </w:r>
    </w:p>
    <w:p w14:paraId="45B59DED" w14:textId="77777777" w:rsidR="00BE17D8" w:rsidRPr="00142E17" w:rsidRDefault="00BE17D8" w:rsidP="00BE17D8">
      <w:pPr>
        <w:pStyle w:val="Nivel3"/>
        <w:numPr>
          <w:ilvl w:val="0"/>
          <w:numId w:val="0"/>
        </w:numPr>
        <w:rPr>
          <w:rFonts w:ascii="Times New Roman" w:hAnsi="Times New Roman" w:cs="Times New Roman"/>
          <w:sz w:val="22"/>
          <w:szCs w:val="22"/>
        </w:rPr>
      </w:pPr>
      <w:r w:rsidRPr="00142E17">
        <w:rPr>
          <w:rFonts w:ascii="Times New Roman" w:hAnsi="Times New Roman" w:cs="Times New Roman"/>
          <w:sz w:val="22"/>
          <w:szCs w:val="22"/>
        </w:rPr>
        <w:t xml:space="preserve">A Dotação Orçamentária indicada para a contratação é a seguinte: </w:t>
      </w:r>
    </w:p>
    <w:p w14:paraId="63786E81" w14:textId="77777777" w:rsidR="00BE17D8" w:rsidRPr="00142E17" w:rsidRDefault="00BE17D8" w:rsidP="00BE17D8">
      <w:pPr>
        <w:pStyle w:val="Nivel3"/>
        <w:numPr>
          <w:ilvl w:val="0"/>
          <w:numId w:val="0"/>
        </w:numPr>
        <w:spacing w:after="0"/>
        <w:contextualSpacing/>
        <w:rPr>
          <w:rFonts w:ascii="Times New Roman" w:hAnsi="Times New Roman" w:cs="Times New Roman"/>
          <w:sz w:val="22"/>
          <w:szCs w:val="22"/>
        </w:rPr>
      </w:pPr>
    </w:p>
    <w:tbl>
      <w:tblPr>
        <w:tblStyle w:val="Tabelacomgrade"/>
        <w:tblW w:w="5000" w:type="pct"/>
        <w:tblLook w:val="04A0" w:firstRow="1" w:lastRow="0" w:firstColumn="1" w:lastColumn="0" w:noHBand="0" w:noVBand="1"/>
      </w:tblPr>
      <w:tblGrid>
        <w:gridCol w:w="2832"/>
        <w:gridCol w:w="3400"/>
        <w:gridCol w:w="3400"/>
      </w:tblGrid>
      <w:tr w:rsidR="00BE17D8" w:rsidRPr="00142E17" w14:paraId="3A7FE0E8" w14:textId="77777777" w:rsidTr="00BE17D8">
        <w:tc>
          <w:tcPr>
            <w:tcW w:w="1470" w:type="pct"/>
            <w:tcBorders>
              <w:top w:val="single" w:sz="4" w:space="0" w:color="auto"/>
              <w:left w:val="single" w:sz="4" w:space="0" w:color="auto"/>
              <w:bottom w:val="single" w:sz="4" w:space="0" w:color="auto"/>
              <w:right w:val="single" w:sz="4" w:space="0" w:color="auto"/>
            </w:tcBorders>
            <w:vAlign w:val="center"/>
            <w:hideMark/>
          </w:tcPr>
          <w:p w14:paraId="1E3429CD"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rFonts w:eastAsia="Times New Roman"/>
                <w:color w:val="000000"/>
                <w:sz w:val="22"/>
                <w:szCs w:val="22"/>
              </w:rPr>
              <w:t>Programa de Trabalho</w:t>
            </w:r>
          </w:p>
        </w:tc>
        <w:tc>
          <w:tcPr>
            <w:tcW w:w="1765" w:type="pct"/>
            <w:tcBorders>
              <w:top w:val="single" w:sz="4" w:space="0" w:color="auto"/>
              <w:left w:val="single" w:sz="4" w:space="0" w:color="auto"/>
              <w:bottom w:val="single" w:sz="4" w:space="0" w:color="auto"/>
              <w:right w:val="single" w:sz="4" w:space="0" w:color="auto"/>
            </w:tcBorders>
            <w:vAlign w:val="center"/>
            <w:hideMark/>
          </w:tcPr>
          <w:p w14:paraId="52345644"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rFonts w:eastAsia="Times New Roman"/>
                <w:color w:val="000000"/>
                <w:sz w:val="22"/>
                <w:szCs w:val="22"/>
              </w:rPr>
              <w:t>Elemento de Despesas</w:t>
            </w:r>
          </w:p>
        </w:tc>
        <w:tc>
          <w:tcPr>
            <w:tcW w:w="1765" w:type="pct"/>
            <w:tcBorders>
              <w:top w:val="single" w:sz="4" w:space="0" w:color="auto"/>
              <w:left w:val="single" w:sz="4" w:space="0" w:color="auto"/>
              <w:bottom w:val="single" w:sz="4" w:space="0" w:color="auto"/>
              <w:right w:val="single" w:sz="4" w:space="0" w:color="auto"/>
            </w:tcBorders>
            <w:hideMark/>
          </w:tcPr>
          <w:p w14:paraId="3CDE62C4" w14:textId="77777777" w:rsidR="00BE17D8" w:rsidRPr="00142E17" w:rsidRDefault="00BE17D8">
            <w:pPr>
              <w:widowControl w:val="0"/>
              <w:tabs>
                <w:tab w:val="left" w:pos="838"/>
              </w:tabs>
              <w:autoSpaceDE w:val="0"/>
              <w:autoSpaceDN w:val="0"/>
              <w:spacing w:line="276" w:lineRule="auto"/>
              <w:ind w:right="-1"/>
              <w:jc w:val="center"/>
              <w:rPr>
                <w:rFonts w:eastAsia="Times New Roman"/>
                <w:color w:val="000000"/>
                <w:sz w:val="22"/>
                <w:szCs w:val="22"/>
              </w:rPr>
            </w:pPr>
            <w:r w:rsidRPr="00142E17">
              <w:rPr>
                <w:rFonts w:eastAsia="Times New Roman"/>
                <w:color w:val="000000"/>
                <w:sz w:val="22"/>
                <w:szCs w:val="22"/>
              </w:rPr>
              <w:t>Fontes</w:t>
            </w:r>
          </w:p>
        </w:tc>
      </w:tr>
      <w:tr w:rsidR="00BE17D8" w:rsidRPr="00142E17" w14:paraId="39B5DBD8" w14:textId="77777777" w:rsidTr="00BE17D8">
        <w:tc>
          <w:tcPr>
            <w:tcW w:w="1470" w:type="pct"/>
            <w:tcBorders>
              <w:top w:val="single" w:sz="4" w:space="0" w:color="auto"/>
              <w:left w:val="single" w:sz="4" w:space="0" w:color="auto"/>
              <w:bottom w:val="single" w:sz="4" w:space="0" w:color="auto"/>
              <w:right w:val="single" w:sz="4" w:space="0" w:color="auto"/>
            </w:tcBorders>
            <w:vAlign w:val="center"/>
            <w:hideMark/>
          </w:tcPr>
          <w:p w14:paraId="730ED184"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04.01.10.302.0037.1.808</w:t>
            </w:r>
          </w:p>
        </w:tc>
        <w:tc>
          <w:tcPr>
            <w:tcW w:w="1765" w:type="pct"/>
            <w:tcBorders>
              <w:top w:val="single" w:sz="4" w:space="0" w:color="auto"/>
              <w:left w:val="single" w:sz="4" w:space="0" w:color="auto"/>
              <w:bottom w:val="single" w:sz="4" w:space="0" w:color="auto"/>
              <w:right w:val="single" w:sz="4" w:space="0" w:color="auto"/>
            </w:tcBorders>
            <w:vAlign w:val="center"/>
            <w:hideMark/>
          </w:tcPr>
          <w:p w14:paraId="1A88995C" w14:textId="0920BA1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3.3.90.3</w:t>
            </w:r>
            <w:r w:rsidR="0042049C" w:rsidRPr="00142E17">
              <w:rPr>
                <w:sz w:val="22"/>
                <w:szCs w:val="22"/>
              </w:rPr>
              <w:t>9</w:t>
            </w:r>
            <w:r w:rsidRPr="00142E17">
              <w:rPr>
                <w:sz w:val="22"/>
                <w:szCs w:val="22"/>
              </w:rPr>
              <w:t>.00</w:t>
            </w:r>
          </w:p>
        </w:tc>
        <w:tc>
          <w:tcPr>
            <w:tcW w:w="1765" w:type="pct"/>
            <w:tcBorders>
              <w:top w:val="single" w:sz="4" w:space="0" w:color="auto"/>
              <w:left w:val="single" w:sz="4" w:space="0" w:color="auto"/>
              <w:bottom w:val="single" w:sz="4" w:space="0" w:color="auto"/>
              <w:right w:val="single" w:sz="4" w:space="0" w:color="auto"/>
            </w:tcBorders>
            <w:hideMark/>
          </w:tcPr>
          <w:p w14:paraId="05702130"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1600</w:t>
            </w:r>
          </w:p>
        </w:tc>
      </w:tr>
    </w:tbl>
    <w:p w14:paraId="10BFCA29" w14:textId="77777777" w:rsidR="00BE17D8" w:rsidRPr="00142E17" w:rsidRDefault="00BE17D8" w:rsidP="00BE17D8">
      <w:pPr>
        <w:spacing w:line="276" w:lineRule="auto"/>
        <w:jc w:val="center"/>
        <w:rPr>
          <w:rFonts w:ascii="Times New Roman" w:hAnsi="Times New Roman" w:cs="Times New Roman"/>
          <w:b/>
          <w:bCs/>
        </w:rPr>
      </w:pPr>
    </w:p>
    <w:p w14:paraId="28BB2E75" w14:textId="77777777" w:rsidR="00BE17D8" w:rsidRPr="00142E17" w:rsidRDefault="00BE17D8" w:rsidP="00BE17D8">
      <w:pPr>
        <w:spacing w:line="276" w:lineRule="auto"/>
        <w:jc w:val="center"/>
        <w:rPr>
          <w:rFonts w:ascii="Times New Roman" w:hAnsi="Times New Roman" w:cs="Times New Roman"/>
          <w:b/>
          <w:bCs/>
        </w:rPr>
      </w:pPr>
    </w:p>
    <w:p w14:paraId="43509812" w14:textId="77777777" w:rsidR="00930EEA" w:rsidRPr="00142E17" w:rsidRDefault="00930EEA" w:rsidP="002A4D9D">
      <w:pPr>
        <w:spacing w:line="480" w:lineRule="auto"/>
        <w:rPr>
          <w:rFonts w:ascii="Times New Roman" w:hAnsi="Times New Roman" w:cs="Times New Roman"/>
          <w:b/>
          <w:bCs/>
        </w:rPr>
      </w:pPr>
    </w:p>
    <w:p w14:paraId="4CEE64F5" w14:textId="77777777" w:rsidR="00BE17D8" w:rsidRPr="00142E17" w:rsidRDefault="00BE17D8" w:rsidP="002A4D9D">
      <w:pPr>
        <w:spacing w:line="480" w:lineRule="auto"/>
        <w:rPr>
          <w:rFonts w:ascii="Times New Roman" w:hAnsi="Times New Roman" w:cs="Times New Roman"/>
          <w:b/>
          <w:bCs/>
        </w:rPr>
      </w:pPr>
    </w:p>
    <w:p w14:paraId="18965B31" w14:textId="77777777" w:rsidR="00D16C14" w:rsidRPr="00142E17" w:rsidRDefault="00D16C14" w:rsidP="002A4D9D">
      <w:pPr>
        <w:spacing w:line="480" w:lineRule="auto"/>
        <w:rPr>
          <w:rFonts w:ascii="Times New Roman" w:hAnsi="Times New Roman" w:cs="Times New Roman"/>
          <w:b/>
          <w:bCs/>
        </w:rPr>
      </w:pPr>
    </w:p>
    <w:p w14:paraId="6950066A" w14:textId="7E60FA52" w:rsidR="00B36B8C" w:rsidRPr="00142E17" w:rsidRDefault="007923AE" w:rsidP="00B36B8C">
      <w:pPr>
        <w:spacing w:line="480" w:lineRule="auto"/>
        <w:jc w:val="center"/>
        <w:rPr>
          <w:rFonts w:ascii="Times New Roman" w:hAnsi="Times New Roman" w:cs="Times New Roman"/>
          <w:b/>
          <w:bCs/>
          <w:color w:val="000000" w:themeColor="text1"/>
        </w:rPr>
      </w:pPr>
      <w:r w:rsidRPr="00142E17">
        <w:rPr>
          <w:rFonts w:ascii="Times New Roman" w:hAnsi="Times New Roman" w:cs="Times New Roman"/>
          <w:b/>
          <w:bCs/>
          <w:color w:val="000000" w:themeColor="text1"/>
        </w:rPr>
        <w:lastRenderedPageBreak/>
        <w:t>EX</w:t>
      </w:r>
      <w:r w:rsidR="009D4F5D" w:rsidRPr="00142E17">
        <w:rPr>
          <w:rFonts w:ascii="Times New Roman" w:hAnsi="Times New Roman" w:cs="Times New Roman"/>
          <w:b/>
          <w:bCs/>
          <w:color w:val="000000" w:themeColor="text1"/>
        </w:rPr>
        <w:t>C</w:t>
      </w:r>
      <w:r w:rsidRPr="00142E17">
        <w:rPr>
          <w:rFonts w:ascii="Times New Roman" w:hAnsi="Times New Roman" w:cs="Times New Roman"/>
          <w:b/>
          <w:bCs/>
          <w:color w:val="000000" w:themeColor="text1"/>
        </w:rPr>
        <w:t>LUSIVA PARA ME/EPP/</w:t>
      </w:r>
      <w:r w:rsidR="00E620D4" w:rsidRPr="00142E17">
        <w:rPr>
          <w:rFonts w:ascii="Times New Roman" w:hAnsi="Times New Roman" w:cs="Times New Roman"/>
          <w:b/>
          <w:bCs/>
          <w:color w:val="000000" w:themeColor="text1"/>
        </w:rPr>
        <w:t xml:space="preserve">EQUIPARADAS </w:t>
      </w:r>
    </w:p>
    <w:p w14:paraId="26D3CBB0" w14:textId="075E655E" w:rsidR="007923AE" w:rsidRPr="00142E17" w:rsidRDefault="007923AE" w:rsidP="00B36B8C">
      <w:pPr>
        <w:spacing w:line="480" w:lineRule="auto"/>
        <w:jc w:val="center"/>
        <w:rPr>
          <w:rFonts w:ascii="Times New Roman" w:hAnsi="Times New Roman" w:cs="Times New Roman"/>
          <w:b/>
          <w:bCs/>
          <w:color w:val="000000" w:themeColor="text1"/>
        </w:rPr>
      </w:pPr>
      <w:r w:rsidRPr="00142E17">
        <w:rPr>
          <w:rFonts w:ascii="Times New Roman" w:hAnsi="Times New Roman" w:cs="Times New Roman"/>
          <w:b/>
          <w:bCs/>
          <w:color w:val="000000" w:themeColor="text1"/>
        </w:rPr>
        <w:t xml:space="preserve">AVISO DISPENSA ELETRÔNICA Nº </w:t>
      </w:r>
      <w:r w:rsidR="00E328DE">
        <w:rPr>
          <w:rFonts w:ascii="Times New Roman" w:hAnsi="Times New Roman" w:cs="Times New Roman"/>
          <w:b/>
          <w:bCs/>
        </w:rPr>
        <w:t>002</w:t>
      </w:r>
      <w:r w:rsidR="00B36B8C" w:rsidRPr="00142E17">
        <w:rPr>
          <w:rFonts w:ascii="Times New Roman" w:hAnsi="Times New Roman" w:cs="Times New Roman"/>
          <w:b/>
          <w:bCs/>
        </w:rPr>
        <w:t>/202</w:t>
      </w:r>
      <w:r w:rsidR="00B81D33" w:rsidRPr="00142E17">
        <w:rPr>
          <w:rFonts w:ascii="Times New Roman" w:hAnsi="Times New Roman" w:cs="Times New Roman"/>
          <w:b/>
          <w:bCs/>
        </w:rPr>
        <w:t>6</w:t>
      </w:r>
      <w:r w:rsidR="00FF3B55">
        <w:rPr>
          <w:rFonts w:ascii="Times New Roman" w:hAnsi="Times New Roman" w:cs="Times New Roman"/>
          <w:b/>
          <w:bCs/>
        </w:rPr>
        <w:t>- 1°RP-SMS</w:t>
      </w:r>
    </w:p>
    <w:p w14:paraId="2639EEAA" w14:textId="75FBF097" w:rsidR="007923AE" w:rsidRPr="00142E17" w:rsidRDefault="007923AE" w:rsidP="007923AE">
      <w:pPr>
        <w:spacing w:after="120" w:line="276" w:lineRule="auto"/>
        <w:ind w:right="-15"/>
        <w:jc w:val="center"/>
        <w:rPr>
          <w:rFonts w:ascii="Times New Roman" w:hAnsi="Times New Roman" w:cs="Times New Roman"/>
          <w:b/>
          <w:bCs/>
          <w:color w:val="000000"/>
        </w:rPr>
      </w:pPr>
      <w:r w:rsidRPr="00142E17">
        <w:rPr>
          <w:rFonts w:ascii="Times New Roman" w:hAnsi="Times New Roman" w:cs="Times New Roman"/>
          <w:b/>
          <w:bCs/>
          <w:color w:val="000000" w:themeColor="text1"/>
        </w:rPr>
        <w:t>(Processo Administrativo n.°</w:t>
      </w:r>
      <w:r w:rsidR="009D4F5D" w:rsidRPr="00142E17">
        <w:rPr>
          <w:rFonts w:ascii="Times New Roman" w:hAnsi="Times New Roman" w:cs="Times New Roman"/>
          <w:b/>
          <w:bCs/>
          <w:color w:val="000000" w:themeColor="text1"/>
        </w:rPr>
        <w:t>6527</w:t>
      </w:r>
      <w:r w:rsidRPr="00142E17">
        <w:rPr>
          <w:rFonts w:ascii="Times New Roman" w:hAnsi="Times New Roman" w:cs="Times New Roman"/>
          <w:b/>
          <w:bCs/>
          <w:color w:val="000000" w:themeColor="text1"/>
        </w:rPr>
        <w:t>/202</w:t>
      </w:r>
      <w:r w:rsidR="009D4F5D" w:rsidRPr="00142E17">
        <w:rPr>
          <w:rFonts w:ascii="Times New Roman" w:hAnsi="Times New Roman" w:cs="Times New Roman"/>
          <w:b/>
          <w:bCs/>
          <w:color w:val="000000" w:themeColor="text1"/>
        </w:rPr>
        <w:t>6</w:t>
      </w:r>
      <w:r w:rsidRPr="00142E17">
        <w:rPr>
          <w:rFonts w:ascii="Times New Roman" w:hAnsi="Times New Roman" w:cs="Times New Roman"/>
          <w:b/>
          <w:bCs/>
          <w:color w:val="000000" w:themeColor="text1"/>
        </w:rPr>
        <w:t>)</w:t>
      </w:r>
    </w:p>
    <w:p w14:paraId="1785AD6D" w14:textId="77777777" w:rsidR="007923AE" w:rsidRPr="00142E17" w:rsidRDefault="007923AE" w:rsidP="007923AE">
      <w:pPr>
        <w:rPr>
          <w:rFonts w:ascii="Times New Roman" w:hAnsi="Times New Roman" w:cs="Times New Roman"/>
        </w:rPr>
      </w:pPr>
    </w:p>
    <w:p w14:paraId="7E5AF4E0" w14:textId="6F3FB0DC" w:rsidR="007923AE" w:rsidRPr="00142E17" w:rsidRDefault="007923AE" w:rsidP="007923AE">
      <w:pPr>
        <w:snapToGrid w:val="0"/>
        <w:spacing w:after="120" w:line="276" w:lineRule="auto"/>
        <w:ind w:right="-30" w:firstLine="540"/>
        <w:jc w:val="both"/>
        <w:rPr>
          <w:rFonts w:ascii="Times New Roman" w:eastAsia="Arial MT" w:hAnsi="Times New Roman" w:cs="Times New Roman"/>
          <w:lang w:val="pt-PT"/>
        </w:rPr>
      </w:pPr>
      <w:r w:rsidRPr="00142E17">
        <w:rPr>
          <w:rFonts w:ascii="Times New Roman" w:hAnsi="Times New Roman" w:cs="Times New Roman"/>
          <w:color w:val="000000" w:themeColor="text1"/>
        </w:rPr>
        <w:t xml:space="preserve">Torna-se público que a </w:t>
      </w:r>
      <w:r w:rsidRPr="00142E17">
        <w:rPr>
          <w:rFonts w:ascii="Times New Roman" w:eastAsia="Arial" w:hAnsi="Times New Roman" w:cs="Times New Roman"/>
        </w:rPr>
        <w:t>Prefeitura Municipal de São João de Meriti</w:t>
      </w:r>
      <w:r w:rsidRPr="00142E17">
        <w:rPr>
          <w:rFonts w:ascii="Times New Roman" w:hAnsi="Times New Roman" w:cs="Times New Roman"/>
          <w:color w:val="000000" w:themeColor="text1"/>
        </w:rPr>
        <w:t xml:space="preserve"> por meio da </w:t>
      </w:r>
      <w:r w:rsidRPr="00142E17">
        <w:rPr>
          <w:rFonts w:ascii="Times New Roman" w:hAnsi="Times New Roman" w:cs="Times New Roman"/>
        </w:rPr>
        <w:t>SECRETARIA MUNICIPAL DE COMPRAS E CONTRATAÇÕES PÚBLICAS</w:t>
      </w:r>
      <w:r w:rsidRPr="00142E17">
        <w:rPr>
          <w:rFonts w:ascii="Times New Roman" w:hAnsi="Times New Roman" w:cs="Times New Roman"/>
          <w:color w:val="000000" w:themeColor="text1"/>
        </w:rPr>
        <w:t xml:space="preserve">, realizará Dispensa Eletrônica, </w:t>
      </w:r>
      <w:r w:rsidRPr="00142E17">
        <w:rPr>
          <w:rFonts w:ascii="Times New Roman" w:hAnsi="Times New Roman" w:cs="Times New Roman"/>
          <w:bCs/>
          <w:color w:val="000000" w:themeColor="text1"/>
        </w:rPr>
        <w:t xml:space="preserve">com critério de </w:t>
      </w:r>
      <w:r w:rsidRPr="00142E17">
        <w:rPr>
          <w:rFonts w:ascii="Times New Roman" w:hAnsi="Times New Roman" w:cs="Times New Roman"/>
          <w:bCs/>
        </w:rPr>
        <w:t xml:space="preserve">julgamento </w:t>
      </w:r>
      <w:r w:rsidRPr="00142E17">
        <w:rPr>
          <w:rFonts w:ascii="Times New Roman" w:hAnsi="Times New Roman" w:cs="Times New Roman"/>
        </w:rPr>
        <w:t>menor preço global</w:t>
      </w:r>
      <w:r w:rsidRPr="00142E17">
        <w:rPr>
          <w:rFonts w:ascii="Times New Roman" w:hAnsi="Times New Roman" w:cs="Times New Roman"/>
          <w:b/>
          <w:bCs/>
        </w:rPr>
        <w:t xml:space="preserve">, </w:t>
      </w:r>
      <w:r w:rsidRPr="00142E17">
        <w:rPr>
          <w:rFonts w:ascii="Times New Roman" w:hAnsi="Times New Roman" w:cs="Times New Roman"/>
        </w:rPr>
        <w:t xml:space="preserve">na hipótese do art. 75, inciso </w:t>
      </w:r>
      <w:r w:rsidRPr="00142E17">
        <w:rPr>
          <w:rFonts w:ascii="Times New Roman" w:hAnsi="Times New Roman" w:cs="Times New Roman"/>
          <w:bCs/>
        </w:rPr>
        <w:t>II</w:t>
      </w:r>
      <w:r w:rsidRPr="00142E17">
        <w:rPr>
          <w:rFonts w:ascii="Times New Roman" w:hAnsi="Times New Roman" w:cs="Times New Roman"/>
        </w:rPr>
        <w:t>,</w:t>
      </w:r>
      <w:r w:rsidR="00E620D4" w:rsidRPr="00142E17">
        <w:rPr>
          <w:rFonts w:ascii="Times New Roman" w:hAnsi="Times New Roman" w:cs="Times New Roman"/>
        </w:rPr>
        <w:t xml:space="preserve"> M</w:t>
      </w:r>
      <w:r w:rsidRPr="00142E17">
        <w:rPr>
          <w:rFonts w:ascii="Times New Roman" w:eastAsia="Arial MT" w:hAnsi="Times New Roman" w:cs="Times New Roman"/>
          <w:lang w:val="pt-PT"/>
        </w:rPr>
        <w:t xml:space="preserve">odo de Disputa Aberto, nos termos da </w:t>
      </w:r>
      <w:hyperlink r:id="rId7">
        <w:r w:rsidRPr="00142E17">
          <w:rPr>
            <w:rFonts w:ascii="Times New Roman" w:eastAsia="Arial MT" w:hAnsi="Times New Roman" w:cs="Times New Roman"/>
            <w:lang w:val="pt-PT"/>
          </w:rPr>
          <w:t>Lei n.º 14.133, de 1º</w:t>
        </w:r>
      </w:hyperlink>
      <w:hyperlink r:id="rId8">
        <w:r w:rsidRPr="00142E17">
          <w:rPr>
            <w:rFonts w:ascii="Times New Roman" w:eastAsia="Arial MT" w:hAnsi="Times New Roman" w:cs="Times New Roman"/>
            <w:lang w:val="pt-PT"/>
          </w:rPr>
          <w:t>de abril de 2021</w:t>
        </w:r>
      </w:hyperlink>
      <w:r w:rsidRPr="00142E17">
        <w:rPr>
          <w:rFonts w:ascii="Times New Roman" w:eastAsia="Arial MT" w:hAnsi="Times New Roman" w:cs="Times New Roman"/>
          <w:lang w:val="pt-PT"/>
        </w:rPr>
        <w:t>, a Lei Complementar Federal nº 123/2006 e A Lei Complementar nº 147, de 7 de agosto de 2014.</w:t>
      </w:r>
    </w:p>
    <w:p w14:paraId="4E4EE76C" w14:textId="77777777" w:rsidR="007923AE" w:rsidRPr="00142E17" w:rsidRDefault="007923AE" w:rsidP="007923AE">
      <w:pPr>
        <w:rPr>
          <w:rFonts w:ascii="Times New Roman" w:hAnsi="Times New Roman" w:cs="Times New Roman"/>
          <w:color w:val="000000" w:themeColor="text1"/>
        </w:rPr>
      </w:pPr>
      <w:r w:rsidRPr="00142E17">
        <w:rPr>
          <w:rFonts w:ascii="Times New Roman" w:hAnsi="Times New Roman" w:cs="Times New Roman"/>
          <w:color w:val="000000" w:themeColor="text1"/>
        </w:rPr>
        <w:t xml:space="preserve">Link: </w:t>
      </w:r>
      <w:hyperlink r:id="rId9" w:history="1">
        <w:r w:rsidRPr="00142E17">
          <w:rPr>
            <w:rStyle w:val="Hyperlink"/>
            <w:rFonts w:ascii="Times New Roman" w:hAnsi="Times New Roman" w:cs="Times New Roman"/>
          </w:rPr>
          <w:t>https://www.portaldecompraspublicas.com.br/</w:t>
        </w:r>
      </w:hyperlink>
    </w:p>
    <w:p w14:paraId="441100BD" w14:textId="6B6D2571" w:rsidR="007923AE" w:rsidRPr="00142E17" w:rsidRDefault="007923AE" w:rsidP="007923AE">
      <w:pPr>
        <w:rPr>
          <w:rFonts w:ascii="Times New Roman" w:hAnsi="Times New Roman" w:cs="Times New Roman"/>
          <w:b/>
        </w:rPr>
      </w:pPr>
      <w:r w:rsidRPr="00142E17">
        <w:rPr>
          <w:rFonts w:ascii="Times New Roman" w:hAnsi="Times New Roman" w:cs="Times New Roman"/>
          <w:color w:val="000000" w:themeColor="text1"/>
        </w:rPr>
        <w:t>Horário da Fase de Lances: dia</w:t>
      </w:r>
      <w:r w:rsidR="00D02241" w:rsidRPr="00142E17">
        <w:rPr>
          <w:rFonts w:ascii="Times New Roman" w:hAnsi="Times New Roman" w:cs="Times New Roman"/>
          <w:color w:val="000000" w:themeColor="text1"/>
        </w:rPr>
        <w:t xml:space="preserve"> </w:t>
      </w:r>
      <w:r w:rsidR="0007489B">
        <w:rPr>
          <w:rFonts w:ascii="Times New Roman" w:hAnsi="Times New Roman" w:cs="Times New Roman"/>
          <w:b/>
          <w:bCs/>
        </w:rPr>
        <w:t>1</w:t>
      </w:r>
      <w:r w:rsidR="00FF3B55">
        <w:rPr>
          <w:rFonts w:ascii="Times New Roman" w:hAnsi="Times New Roman" w:cs="Times New Roman"/>
          <w:b/>
          <w:bCs/>
        </w:rPr>
        <w:t>9</w:t>
      </w:r>
      <w:r w:rsidR="0007489B">
        <w:rPr>
          <w:rFonts w:ascii="Times New Roman" w:hAnsi="Times New Roman" w:cs="Times New Roman"/>
          <w:b/>
          <w:bCs/>
        </w:rPr>
        <w:t>/06</w:t>
      </w:r>
      <w:r w:rsidR="00D757BC" w:rsidRPr="00142E17">
        <w:rPr>
          <w:rFonts w:ascii="Times New Roman" w:hAnsi="Times New Roman" w:cs="Times New Roman"/>
          <w:b/>
          <w:bCs/>
        </w:rPr>
        <w:t>/202</w:t>
      </w:r>
      <w:r w:rsidR="00244BBC" w:rsidRPr="00142E17">
        <w:rPr>
          <w:rFonts w:ascii="Times New Roman" w:hAnsi="Times New Roman" w:cs="Times New Roman"/>
          <w:b/>
          <w:bCs/>
        </w:rPr>
        <w:t>6</w:t>
      </w:r>
      <w:r w:rsidR="00D757BC" w:rsidRPr="00142E17">
        <w:rPr>
          <w:rFonts w:ascii="Times New Roman" w:hAnsi="Times New Roman" w:cs="Times New Roman"/>
          <w:b/>
          <w:bCs/>
        </w:rPr>
        <w:t xml:space="preserve"> às </w:t>
      </w:r>
      <w:r w:rsidR="0007489B">
        <w:rPr>
          <w:rFonts w:ascii="Times New Roman" w:hAnsi="Times New Roman" w:cs="Times New Roman"/>
          <w:b/>
          <w:bCs/>
        </w:rPr>
        <w:t>9:30</w:t>
      </w:r>
      <w:r w:rsidR="00D757BC" w:rsidRPr="00142E17">
        <w:rPr>
          <w:rFonts w:ascii="Times New Roman" w:hAnsi="Times New Roman" w:cs="Times New Roman"/>
          <w:b/>
          <w:bCs/>
        </w:rPr>
        <w:t xml:space="preserve">h até </w:t>
      </w:r>
      <w:r w:rsidR="0007489B">
        <w:rPr>
          <w:rFonts w:ascii="Times New Roman" w:hAnsi="Times New Roman" w:cs="Times New Roman"/>
          <w:b/>
          <w:bCs/>
        </w:rPr>
        <w:t>1</w:t>
      </w:r>
      <w:r w:rsidR="00FF3B55">
        <w:rPr>
          <w:rFonts w:ascii="Times New Roman" w:hAnsi="Times New Roman" w:cs="Times New Roman"/>
          <w:b/>
          <w:bCs/>
        </w:rPr>
        <w:t>9</w:t>
      </w:r>
      <w:r w:rsidR="0007489B">
        <w:rPr>
          <w:rFonts w:ascii="Times New Roman" w:hAnsi="Times New Roman" w:cs="Times New Roman"/>
          <w:b/>
          <w:bCs/>
        </w:rPr>
        <w:t>/06</w:t>
      </w:r>
      <w:r w:rsidR="00DF16AD" w:rsidRPr="00142E17">
        <w:rPr>
          <w:rFonts w:ascii="Times New Roman" w:hAnsi="Times New Roman" w:cs="Times New Roman"/>
          <w:b/>
          <w:bCs/>
        </w:rPr>
        <w:t>/</w:t>
      </w:r>
      <w:r w:rsidR="00D757BC" w:rsidRPr="00142E17">
        <w:rPr>
          <w:rFonts w:ascii="Times New Roman" w:hAnsi="Times New Roman" w:cs="Times New Roman"/>
          <w:b/>
          <w:bCs/>
        </w:rPr>
        <w:t>202</w:t>
      </w:r>
      <w:r w:rsidR="00244BBC" w:rsidRPr="00142E17">
        <w:rPr>
          <w:rFonts w:ascii="Times New Roman" w:hAnsi="Times New Roman" w:cs="Times New Roman"/>
          <w:b/>
          <w:bCs/>
        </w:rPr>
        <w:t>6</w:t>
      </w:r>
      <w:r w:rsidR="00D757BC" w:rsidRPr="00142E17">
        <w:rPr>
          <w:rFonts w:ascii="Times New Roman" w:hAnsi="Times New Roman" w:cs="Times New Roman"/>
          <w:b/>
          <w:bCs/>
        </w:rPr>
        <w:t xml:space="preserve"> às </w:t>
      </w:r>
      <w:r w:rsidR="0007489B">
        <w:rPr>
          <w:rFonts w:ascii="Times New Roman" w:hAnsi="Times New Roman" w:cs="Times New Roman"/>
          <w:b/>
          <w:bCs/>
        </w:rPr>
        <w:t>15:30</w:t>
      </w:r>
      <w:r w:rsidR="00D757BC" w:rsidRPr="00142E17">
        <w:rPr>
          <w:rFonts w:ascii="Times New Roman" w:hAnsi="Times New Roman" w:cs="Times New Roman"/>
          <w:b/>
          <w:bCs/>
        </w:rPr>
        <w:t>h</w:t>
      </w:r>
    </w:p>
    <w:p w14:paraId="5B562FB8" w14:textId="77777777" w:rsidR="007923AE" w:rsidRPr="00142E17" w:rsidRDefault="007923AE" w:rsidP="007923AE">
      <w:pPr>
        <w:pStyle w:val="Ttulo1"/>
        <w:numPr>
          <w:ilvl w:val="0"/>
          <w:numId w:val="1"/>
        </w:numPr>
        <w:ind w:left="720"/>
        <w:rPr>
          <w:rFonts w:cs="Times New Roman"/>
          <w:color w:val="auto"/>
          <w:sz w:val="22"/>
          <w:szCs w:val="22"/>
        </w:rPr>
      </w:pPr>
      <w:bookmarkStart w:id="1" w:name="_Toc104906818"/>
      <w:r w:rsidRPr="00142E17">
        <w:rPr>
          <w:rFonts w:cs="Times New Roman"/>
          <w:color w:val="auto"/>
          <w:sz w:val="22"/>
          <w:szCs w:val="22"/>
        </w:rPr>
        <w:t>OBJETO DA CONTRATAÇÃO DIRETA</w:t>
      </w:r>
      <w:bookmarkEnd w:id="1"/>
    </w:p>
    <w:p w14:paraId="270DA18A" w14:textId="2C5BBDE9" w:rsidR="00244BBC" w:rsidRPr="00142E17" w:rsidRDefault="009D4F5D" w:rsidP="00D16C14">
      <w:pPr>
        <w:pStyle w:val="PADRO"/>
        <w:keepNext w:val="0"/>
        <w:widowControl/>
        <w:numPr>
          <w:ilvl w:val="1"/>
          <w:numId w:val="1"/>
        </w:numPr>
        <w:shd w:val="clear" w:color="auto" w:fill="auto"/>
        <w:spacing w:before="120" w:after="120" w:line="360" w:lineRule="auto"/>
        <w:ind w:left="360" w:firstLine="0"/>
        <w:rPr>
          <w:rFonts w:ascii="Times New Roman" w:hAnsi="Times New Roman" w:cs="Times New Roman"/>
          <w:sz w:val="22"/>
          <w:szCs w:val="22"/>
        </w:rPr>
      </w:pPr>
      <w:bookmarkStart w:id="2" w:name="_Hlk230877431"/>
      <w:r w:rsidRPr="00142E17">
        <w:rPr>
          <w:rFonts w:ascii="Times New Roman" w:hAnsi="Times New Roman" w:cs="Times New Roman"/>
          <w:sz w:val="22"/>
          <w:szCs w:val="22"/>
        </w:rPr>
        <w:t>Contratação de empresa especializada para 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w:t>
      </w:r>
      <w:r w:rsidR="00BE17D8" w:rsidRPr="00142E17">
        <w:rPr>
          <w:rFonts w:ascii="Times New Roman" w:hAnsi="Times New Roman" w:cs="Times New Roman"/>
          <w:sz w:val="22"/>
          <w:szCs w:val="22"/>
        </w:rPr>
        <w:t>RJ</w:t>
      </w:r>
      <w:bookmarkEnd w:id="2"/>
      <w:r w:rsidR="00BE17D8" w:rsidRPr="00142E17">
        <w:rPr>
          <w:rFonts w:ascii="Times New Roman" w:hAnsi="Times New Roman" w:cs="Times New Roman"/>
          <w:sz w:val="22"/>
          <w:szCs w:val="22"/>
        </w:rPr>
        <w:t>. A</w:t>
      </w:r>
      <w:r w:rsidR="007923AE" w:rsidRPr="00142E17">
        <w:rPr>
          <w:rFonts w:ascii="Times New Roman" w:hAnsi="Times New Roman" w:cs="Times New Roman"/>
          <w:sz w:val="22"/>
          <w:szCs w:val="22"/>
        </w:rPr>
        <w:t xml:space="preserve"> contratação </w:t>
      </w:r>
      <w:r w:rsidR="00E620D4" w:rsidRPr="00142E17">
        <w:rPr>
          <w:rFonts w:ascii="Times New Roman" w:hAnsi="Times New Roman" w:cs="Times New Roman"/>
          <w:sz w:val="22"/>
          <w:szCs w:val="22"/>
        </w:rPr>
        <w:t>ocorrerá de acordo com o item e valores unitários e totais conforme tabela constante abaixo:</w:t>
      </w: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709"/>
        <w:gridCol w:w="850"/>
        <w:gridCol w:w="1276"/>
        <w:gridCol w:w="992"/>
      </w:tblGrid>
      <w:tr w:rsidR="0042049C" w:rsidRPr="00142E17" w14:paraId="24029B36" w14:textId="77777777" w:rsidTr="00E328DE">
        <w:trPr>
          <w:trHeight w:val="600"/>
        </w:trPr>
        <w:tc>
          <w:tcPr>
            <w:tcW w:w="9072" w:type="dxa"/>
            <w:gridSpan w:val="6"/>
            <w:vAlign w:val="center"/>
            <w:hideMark/>
          </w:tcPr>
          <w:p w14:paraId="40269A84"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42049C" w:rsidRPr="00142E17" w14:paraId="0951D173" w14:textId="77777777" w:rsidTr="00E328DE">
        <w:trPr>
          <w:trHeight w:val="615"/>
        </w:trPr>
        <w:tc>
          <w:tcPr>
            <w:tcW w:w="851" w:type="dxa"/>
            <w:vAlign w:val="center"/>
            <w:hideMark/>
          </w:tcPr>
          <w:p w14:paraId="1309379E"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394" w:type="dxa"/>
            <w:vAlign w:val="center"/>
            <w:hideMark/>
          </w:tcPr>
          <w:p w14:paraId="63A7696F"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709" w:type="dxa"/>
            <w:vAlign w:val="center"/>
            <w:hideMark/>
          </w:tcPr>
          <w:p w14:paraId="2884BAA4"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850" w:type="dxa"/>
            <w:vAlign w:val="center"/>
            <w:hideMark/>
          </w:tcPr>
          <w:p w14:paraId="06F8EDF6"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16CDBBAE"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992" w:type="dxa"/>
            <w:vAlign w:val="center"/>
            <w:hideMark/>
          </w:tcPr>
          <w:p w14:paraId="6DA5B65C"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42049C" w:rsidRPr="00142E17" w14:paraId="6C4268E3" w14:textId="77777777" w:rsidTr="00E328DE">
        <w:trPr>
          <w:trHeight w:val="1575"/>
        </w:trPr>
        <w:tc>
          <w:tcPr>
            <w:tcW w:w="851" w:type="dxa"/>
            <w:vMerge w:val="restart"/>
            <w:vAlign w:val="center"/>
            <w:hideMark/>
          </w:tcPr>
          <w:p w14:paraId="22DCDD28"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394" w:type="dxa"/>
            <w:vAlign w:val="center"/>
            <w:hideMark/>
          </w:tcPr>
          <w:p w14:paraId="0E1CF9BD"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709" w:type="dxa"/>
            <w:vMerge w:val="restart"/>
            <w:vAlign w:val="center"/>
            <w:hideMark/>
          </w:tcPr>
          <w:p w14:paraId="08A56F9A"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850" w:type="dxa"/>
            <w:vMerge w:val="restart"/>
            <w:vAlign w:val="center"/>
            <w:hideMark/>
          </w:tcPr>
          <w:p w14:paraId="4DB7134D"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hideMark/>
          </w:tcPr>
          <w:p w14:paraId="036C5F32"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R$ 14.652,54</w:t>
            </w:r>
          </w:p>
        </w:tc>
        <w:tc>
          <w:tcPr>
            <w:tcW w:w="992" w:type="dxa"/>
            <w:vMerge w:val="restart"/>
            <w:vAlign w:val="center"/>
            <w:hideMark/>
          </w:tcPr>
          <w:p w14:paraId="6F8CBC0E" w14:textId="77777777" w:rsidR="0042049C" w:rsidRPr="00142E17" w:rsidRDefault="0042049C" w:rsidP="00EF4C42">
            <w:pPr>
              <w:spacing w:after="0" w:line="240" w:lineRule="auto"/>
              <w:rPr>
                <w:rFonts w:ascii="Times New Roman" w:eastAsia="Arial" w:hAnsi="Times New Roman" w:cs="Times New Roman"/>
                <w:color w:val="000000"/>
                <w:sz w:val="20"/>
                <w:szCs w:val="20"/>
              </w:rPr>
            </w:pPr>
            <w:r w:rsidRPr="00142E17">
              <w:rPr>
                <w:rFonts w:ascii="Times New Roman" w:eastAsia="Arial" w:hAnsi="Times New Roman" w:cs="Times New Roman"/>
                <w:color w:val="000000"/>
                <w:sz w:val="20"/>
                <w:szCs w:val="20"/>
              </w:rPr>
              <w:t>R$</w:t>
            </w:r>
          </w:p>
          <w:p w14:paraId="05175C73"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14.652,54</w:t>
            </w:r>
          </w:p>
        </w:tc>
      </w:tr>
      <w:tr w:rsidR="0042049C" w:rsidRPr="00142E17" w14:paraId="1C2FA8BF" w14:textId="77777777" w:rsidTr="00E328DE">
        <w:trPr>
          <w:trHeight w:val="1230"/>
        </w:trPr>
        <w:tc>
          <w:tcPr>
            <w:tcW w:w="851" w:type="dxa"/>
            <w:vMerge/>
            <w:vAlign w:val="center"/>
            <w:hideMark/>
          </w:tcPr>
          <w:p w14:paraId="4ABEC6BF"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13DB7803"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6597D0C5"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C3112E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1AFBD2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5DF85DB4"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62C80167" w14:textId="77777777" w:rsidTr="00E328DE">
        <w:trPr>
          <w:trHeight w:val="840"/>
        </w:trPr>
        <w:tc>
          <w:tcPr>
            <w:tcW w:w="851" w:type="dxa"/>
            <w:vMerge/>
            <w:vAlign w:val="center"/>
            <w:hideMark/>
          </w:tcPr>
          <w:p w14:paraId="6B695F81"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4481D9F0"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4492B29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4ADB167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1FA9100"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149993CE"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CE444BD" w14:textId="77777777" w:rsidTr="00E328DE">
        <w:trPr>
          <w:trHeight w:val="810"/>
        </w:trPr>
        <w:tc>
          <w:tcPr>
            <w:tcW w:w="851" w:type="dxa"/>
            <w:vMerge/>
            <w:vAlign w:val="center"/>
            <w:hideMark/>
          </w:tcPr>
          <w:p w14:paraId="2DEAB5C5"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204C08E1"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1FFD7010"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58C0E4DC"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7B18BDF6"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7F3C71BC"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CAB7786" w14:textId="77777777" w:rsidTr="00E328DE">
        <w:trPr>
          <w:trHeight w:val="2055"/>
        </w:trPr>
        <w:tc>
          <w:tcPr>
            <w:tcW w:w="851" w:type="dxa"/>
            <w:vMerge/>
            <w:vAlign w:val="center"/>
            <w:hideMark/>
          </w:tcPr>
          <w:p w14:paraId="6C2DE1D8"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373E1DD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650BC36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F5441C1"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2E6B3BD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62E37FD2"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89B95A7" w14:textId="77777777" w:rsidTr="00E328DE">
        <w:trPr>
          <w:trHeight w:val="870"/>
        </w:trPr>
        <w:tc>
          <w:tcPr>
            <w:tcW w:w="851" w:type="dxa"/>
            <w:vAlign w:val="center"/>
            <w:hideMark/>
          </w:tcPr>
          <w:p w14:paraId="69154085"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394" w:type="dxa"/>
            <w:vAlign w:val="center"/>
            <w:hideMark/>
          </w:tcPr>
          <w:p w14:paraId="6F591D4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709" w:type="dxa"/>
            <w:vAlign w:val="center"/>
            <w:hideMark/>
          </w:tcPr>
          <w:p w14:paraId="48C553BC"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552A2172"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4C51FD9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R$ 365,50</w:t>
            </w:r>
          </w:p>
        </w:tc>
        <w:tc>
          <w:tcPr>
            <w:tcW w:w="992" w:type="dxa"/>
            <w:vAlign w:val="center"/>
            <w:hideMark/>
          </w:tcPr>
          <w:p w14:paraId="00794D6A"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R$ 8.772,00</w:t>
            </w:r>
          </w:p>
        </w:tc>
      </w:tr>
      <w:tr w:rsidR="0042049C" w:rsidRPr="00142E17" w14:paraId="0763C6EC" w14:textId="77777777" w:rsidTr="00E328DE">
        <w:trPr>
          <w:trHeight w:val="870"/>
        </w:trPr>
        <w:tc>
          <w:tcPr>
            <w:tcW w:w="851" w:type="dxa"/>
            <w:vAlign w:val="center"/>
            <w:hideMark/>
          </w:tcPr>
          <w:p w14:paraId="13C8FFB7"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394" w:type="dxa"/>
            <w:vAlign w:val="center"/>
            <w:hideMark/>
          </w:tcPr>
          <w:p w14:paraId="2106B87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709" w:type="dxa"/>
            <w:vAlign w:val="center"/>
            <w:hideMark/>
          </w:tcPr>
          <w:p w14:paraId="19DF94C9"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315B978C"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21D1960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R$ 447,17</w:t>
            </w:r>
          </w:p>
        </w:tc>
        <w:tc>
          <w:tcPr>
            <w:tcW w:w="992" w:type="dxa"/>
            <w:vAlign w:val="center"/>
            <w:hideMark/>
          </w:tcPr>
          <w:p w14:paraId="0074441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R$ 10.732,08</w:t>
            </w:r>
          </w:p>
        </w:tc>
      </w:tr>
      <w:tr w:rsidR="0042049C" w:rsidRPr="00142E17" w14:paraId="7F3F961F" w14:textId="77777777" w:rsidTr="00E328DE">
        <w:trPr>
          <w:trHeight w:val="315"/>
        </w:trPr>
        <w:tc>
          <w:tcPr>
            <w:tcW w:w="851" w:type="dxa"/>
            <w:noWrap/>
            <w:vAlign w:val="bottom"/>
            <w:hideMark/>
          </w:tcPr>
          <w:p w14:paraId="19D30C8D"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p>
        </w:tc>
        <w:tc>
          <w:tcPr>
            <w:tcW w:w="4394" w:type="dxa"/>
            <w:noWrap/>
            <w:vAlign w:val="bottom"/>
            <w:hideMark/>
          </w:tcPr>
          <w:p w14:paraId="509540C5"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709" w:type="dxa"/>
            <w:noWrap/>
            <w:vAlign w:val="bottom"/>
            <w:hideMark/>
          </w:tcPr>
          <w:p w14:paraId="08E2A8F6"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850" w:type="dxa"/>
            <w:noWrap/>
            <w:vAlign w:val="bottom"/>
            <w:hideMark/>
          </w:tcPr>
          <w:p w14:paraId="7A78AA00"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1276" w:type="dxa"/>
            <w:noWrap/>
            <w:vAlign w:val="bottom"/>
            <w:hideMark/>
          </w:tcPr>
          <w:p w14:paraId="021EAA87"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992" w:type="dxa"/>
            <w:noWrap/>
            <w:vAlign w:val="center"/>
            <w:hideMark/>
          </w:tcPr>
          <w:p w14:paraId="6D80BF8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R$ 34.156,62</w:t>
            </w:r>
          </w:p>
        </w:tc>
      </w:tr>
    </w:tbl>
    <w:p w14:paraId="476A40CB" w14:textId="01AF1D6C" w:rsidR="00497EA7" w:rsidRPr="00142E17" w:rsidRDefault="00497EA7" w:rsidP="00EF0E9D">
      <w:pPr>
        <w:pStyle w:val="PADRO"/>
        <w:ind w:firstLine="0"/>
        <w:rPr>
          <w:rFonts w:ascii="Times New Roman" w:hAnsi="Times New Roman" w:cs="Times New Roman"/>
          <w:sz w:val="22"/>
          <w:szCs w:val="22"/>
        </w:rPr>
      </w:pPr>
      <w:r w:rsidRPr="00142E17">
        <w:rPr>
          <w:rFonts w:ascii="Times New Roman" w:hAnsi="Times New Roman" w:cs="Times New Roman"/>
          <w:noProof/>
          <w:sz w:val="22"/>
          <w:szCs w:val="22"/>
        </w:rPr>
        <w:t xml:space="preserve"> </w:t>
      </w:r>
    </w:p>
    <w:p w14:paraId="70FDFE98" w14:textId="778490E7" w:rsidR="007923AE" w:rsidRPr="00142E17" w:rsidRDefault="007923AE" w:rsidP="00E10B22">
      <w:pPr>
        <w:pStyle w:val="PADRO"/>
        <w:keepNext w:val="0"/>
        <w:widowControl/>
        <w:numPr>
          <w:ilvl w:val="1"/>
          <w:numId w:val="1"/>
        </w:numPr>
        <w:shd w:val="clear" w:color="auto" w:fill="auto"/>
        <w:spacing w:before="120" w:after="120"/>
        <w:ind w:left="0" w:firstLine="0"/>
        <w:rPr>
          <w:rFonts w:ascii="Times New Roman" w:hAnsi="Times New Roman" w:cs="Times New Roman"/>
          <w:sz w:val="22"/>
          <w:szCs w:val="22"/>
        </w:rPr>
      </w:pPr>
      <w:r w:rsidRPr="00142E17">
        <w:rPr>
          <w:rFonts w:ascii="Times New Roman" w:hAnsi="Times New Roman" w:cs="Times New Roman"/>
          <w:sz w:val="22"/>
          <w:szCs w:val="22"/>
        </w:rPr>
        <w:t>O critério de julgamento adotado será o</w:t>
      </w:r>
      <w:r w:rsidR="00E10B22" w:rsidRPr="00142E17">
        <w:rPr>
          <w:rFonts w:ascii="Times New Roman" w:hAnsi="Times New Roman" w:cs="Times New Roman"/>
          <w:sz w:val="22"/>
          <w:szCs w:val="22"/>
        </w:rPr>
        <w:t xml:space="preserve"> </w:t>
      </w:r>
      <w:r w:rsidR="00E10B22" w:rsidRPr="00142E17">
        <w:rPr>
          <w:rFonts w:ascii="Times New Roman" w:hAnsi="Times New Roman" w:cs="Times New Roman"/>
          <w:b/>
          <w:bCs/>
          <w:sz w:val="22"/>
          <w:szCs w:val="22"/>
        </w:rPr>
        <w:t>MENOR PREÇO GLOBAL</w:t>
      </w:r>
      <w:r w:rsidR="000A2A48" w:rsidRPr="00142E17">
        <w:rPr>
          <w:rFonts w:ascii="Times New Roman" w:hAnsi="Times New Roman" w:cs="Times New Roman"/>
          <w:sz w:val="22"/>
          <w:szCs w:val="22"/>
        </w:rPr>
        <w:t>.</w:t>
      </w:r>
    </w:p>
    <w:p w14:paraId="02991101" w14:textId="77777777" w:rsidR="007923AE" w:rsidRPr="00142E17" w:rsidRDefault="007923AE" w:rsidP="007923AE">
      <w:pPr>
        <w:pStyle w:val="Ttulo1"/>
        <w:numPr>
          <w:ilvl w:val="0"/>
          <w:numId w:val="1"/>
        </w:numPr>
        <w:rPr>
          <w:rFonts w:cs="Times New Roman"/>
          <w:color w:val="auto"/>
          <w:sz w:val="22"/>
          <w:szCs w:val="22"/>
        </w:rPr>
      </w:pPr>
      <w:bookmarkStart w:id="3" w:name="_Toc104906819"/>
      <w:r w:rsidRPr="00142E17">
        <w:rPr>
          <w:rFonts w:cs="Times New Roman"/>
          <w:color w:val="auto"/>
          <w:sz w:val="22"/>
          <w:szCs w:val="22"/>
        </w:rPr>
        <w:t>PARTICIPAÇÃO NA DISPENSA ELETRÔNICA.</w:t>
      </w:r>
      <w:bookmarkEnd w:id="3"/>
    </w:p>
    <w:p w14:paraId="452E1201" w14:textId="7A2FBE69" w:rsidR="007923AE" w:rsidRPr="00142E17" w:rsidRDefault="007923AE" w:rsidP="007923AE">
      <w:pPr>
        <w:numPr>
          <w:ilvl w:val="1"/>
          <w:numId w:val="1"/>
        </w:numPr>
        <w:autoSpaceDE w:val="0"/>
        <w:snapToGrid w:val="0"/>
        <w:spacing w:before="120" w:after="120" w:line="276" w:lineRule="auto"/>
        <w:ind w:left="857"/>
        <w:jc w:val="both"/>
        <w:rPr>
          <w:rFonts w:ascii="Times New Roman" w:hAnsi="Times New Roman" w:cs="Times New Roman"/>
        </w:rPr>
      </w:pPr>
      <w:r w:rsidRPr="00142E17">
        <w:rPr>
          <w:rFonts w:ascii="Times New Roman" w:hAnsi="Times New Roman" w:cs="Times New Roman"/>
        </w:rPr>
        <w:t xml:space="preserve">A participação na presente dispensa eletrônica se dará mediante </w:t>
      </w:r>
      <w:r w:rsidRPr="00142E17">
        <w:rPr>
          <w:rFonts w:ascii="Times New Roman" w:hAnsi="Times New Roman" w:cs="Times New Roman"/>
          <w:bCs/>
        </w:rPr>
        <w:t xml:space="preserve">Sistema de Dispensa Eletrônica </w:t>
      </w:r>
      <w:r w:rsidRPr="00142E17">
        <w:rPr>
          <w:rFonts w:ascii="Times New Roman" w:hAnsi="Times New Roman" w:cs="Times New Roman"/>
        </w:rPr>
        <w:t xml:space="preserve">Portal de Compras </w:t>
      </w:r>
      <w:r w:rsidR="00735F08" w:rsidRPr="00142E17">
        <w:rPr>
          <w:rFonts w:ascii="Times New Roman" w:hAnsi="Times New Roman" w:cs="Times New Roman"/>
        </w:rPr>
        <w:t>Públicas</w:t>
      </w:r>
      <w:r w:rsidRPr="00142E17">
        <w:rPr>
          <w:rFonts w:ascii="Times New Roman" w:hAnsi="Times New Roman" w:cs="Times New Roman"/>
        </w:rPr>
        <w:t xml:space="preserve">-PCP disponível no </w:t>
      </w:r>
      <w:r w:rsidRPr="00142E17">
        <w:rPr>
          <w:rFonts w:ascii="Times New Roman" w:hAnsi="Times New Roman" w:cs="Times New Roman"/>
          <w:bCs/>
        </w:rPr>
        <w:t xml:space="preserve">endereço eletrônico </w:t>
      </w:r>
      <w:hyperlink r:id="rId10" w:history="1">
        <w:r w:rsidRPr="00142E17">
          <w:rPr>
            <w:rStyle w:val="Hyperlink"/>
            <w:rFonts w:ascii="Times New Roman" w:hAnsi="Times New Roman" w:cs="Times New Roman"/>
          </w:rPr>
          <w:t>https://www.portaldecompraspublicas.com.br/</w:t>
        </w:r>
      </w:hyperlink>
      <w:r w:rsidRPr="00142E17">
        <w:rPr>
          <w:rStyle w:val="Hyperlink"/>
          <w:rFonts w:ascii="Times New Roman" w:hAnsi="Times New Roman" w:cs="Times New Roman"/>
        </w:rPr>
        <w:t>.</w:t>
      </w:r>
    </w:p>
    <w:p w14:paraId="13758483" w14:textId="77777777" w:rsidR="007923AE" w:rsidRPr="00142E17" w:rsidRDefault="007923AE" w:rsidP="007923AE">
      <w:pPr>
        <w:numPr>
          <w:ilvl w:val="2"/>
          <w:numId w:val="1"/>
        </w:numPr>
        <w:autoSpaceDE w:val="0"/>
        <w:snapToGrid w:val="0"/>
        <w:spacing w:before="120" w:after="120" w:line="276" w:lineRule="auto"/>
        <w:jc w:val="both"/>
        <w:rPr>
          <w:rFonts w:ascii="Times New Roman" w:hAnsi="Times New Roman" w:cs="Times New Roman"/>
        </w:rPr>
      </w:pPr>
      <w:r w:rsidRPr="00142E17">
        <w:rPr>
          <w:rFonts w:ascii="Times New Roman" w:hAnsi="Times New Roman" w:cs="Times New Roma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rPr>
      </w:pPr>
      <w:r w:rsidRPr="00142E17">
        <w:rPr>
          <w:rFonts w:ascii="Times New Roman" w:hAnsi="Times New Roman" w:cs="Times New Roman"/>
          <w:b/>
          <w:bCs/>
          <w:color w:val="000000" w:themeColor="text1"/>
        </w:rPr>
        <w:t>Não poderão participar desta dispensa:</w:t>
      </w:r>
    </w:p>
    <w:p w14:paraId="4B7D7C4F"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 xml:space="preserve">Empresas que </w:t>
      </w:r>
      <w:r w:rsidRPr="00142E17">
        <w:rPr>
          <w:rFonts w:ascii="Times New Roman" w:hAnsi="Times New Roman" w:cs="Times New Roman"/>
          <w:b/>
          <w:bCs/>
          <w:color w:val="000000" w:themeColor="text1"/>
        </w:rPr>
        <w:t>não</w:t>
      </w:r>
      <w:r w:rsidRPr="00142E17">
        <w:rPr>
          <w:rFonts w:ascii="Times New Roman" w:hAnsi="Times New Roman" w:cs="Times New Roman"/>
          <w:color w:val="000000" w:themeColor="text1"/>
        </w:rPr>
        <w:t xml:space="preserve"> estejam enquadradas como ME/EPP/EQUIPARADAS ou que não atendam às condições deste Aviso de Contratação Direta e seu(s) anexo(s);</w:t>
      </w:r>
    </w:p>
    <w:p w14:paraId="2816BBA4"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estrangeiros que não tenham representação legal no Brasil com poderes expressos para receber citação e responder administrativa ou judicialmente;</w:t>
      </w:r>
    </w:p>
    <w:p w14:paraId="0B294D5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se enquadrem nas seguintes vedações:</w:t>
      </w:r>
    </w:p>
    <w:p w14:paraId="4A89808A"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autor do anteprojeto, do projeto básico ou do projeto executivo, pessoa física ou jurídica, quando a contratação versar sobre obra, serviços ou fornecimento de bens a ele relacionados;</w:t>
      </w:r>
    </w:p>
    <w:p w14:paraId="1814F7DD"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pessoa física ou jurídica que se encontre, ao tempo da contratação, impossibilitada de contratar em decorrência de sanção que lhe foi imposta;</w:t>
      </w:r>
    </w:p>
    <w:p w14:paraId="77DEB5E2"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empresas controladoras, controladas ou coligadas, nos termos da </w:t>
      </w:r>
      <w:hyperlink r:id="rId11" w:history="1">
        <w:r w:rsidRPr="00142E17">
          <w:rPr>
            <w:rStyle w:val="Hyperlink"/>
            <w:rFonts w:ascii="Times New Roman" w:eastAsia="Calibri" w:hAnsi="Times New Roman" w:cs="Times New Roman"/>
          </w:rPr>
          <w:t>Lei nº 6.404, de 15 de dezembro de 1976</w:t>
        </w:r>
      </w:hyperlink>
      <w:r w:rsidRPr="00142E17">
        <w:rPr>
          <w:rFonts w:ascii="Times New Roman" w:hAnsi="Times New Roman" w:cs="Times New Roman"/>
          <w:color w:val="000000"/>
        </w:rPr>
        <w:t>, concorrendo entre si;</w:t>
      </w:r>
    </w:p>
    <w:p w14:paraId="0245DF78"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142E17" w:rsidRDefault="007923AE" w:rsidP="007923AE">
      <w:pPr>
        <w:numPr>
          <w:ilvl w:val="3"/>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Equiparam-se aos autores do projeto as empresas integrantes do mesmo grupo econômico;</w:t>
      </w:r>
    </w:p>
    <w:p w14:paraId="4329C8A7" w14:textId="77777777" w:rsidR="007923AE" w:rsidRPr="00142E17" w:rsidRDefault="007923AE" w:rsidP="007923AE">
      <w:pPr>
        <w:numPr>
          <w:ilvl w:val="3"/>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 xml:space="preserve">organizações da Sociedade Civil de Interesse Público - OSCIP, atuando nessa condição (Acórdão nº 746/2014-TCU-Plenário); </w:t>
      </w:r>
    </w:p>
    <w:p w14:paraId="636AB6F7" w14:textId="77777777" w:rsidR="007923AE" w:rsidRPr="00142E17"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rPr>
      </w:pPr>
      <w:r w:rsidRPr="00142E17">
        <w:rPr>
          <w:rFonts w:ascii="Times New Roman" w:hAnsi="Times New Roman" w:cs="Times New Roman"/>
        </w:rPr>
        <w:lastRenderedPageBreak/>
        <w:t>Será permitida a participação de cooperativas, desde que apresentem demonstrativo de atuação em regime cooperado, com repartição de receitas e despesas entre os cooperados e atendam ao art. 16 da Lei nº 14.133/21 e que sejam compostas em sua totalidade por ME/EPP/EQUIPARADAS.</w:t>
      </w:r>
    </w:p>
    <w:p w14:paraId="0FFA16B2" w14:textId="77777777" w:rsidR="007923AE" w:rsidRPr="00142E17"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rPr>
      </w:pPr>
      <w:r w:rsidRPr="00142E17">
        <w:rPr>
          <w:rFonts w:ascii="Times New Roman" w:hAnsi="Times New Roman" w:cs="Times New Roman"/>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142E17" w:rsidRDefault="007923AE" w:rsidP="007923AE">
      <w:pPr>
        <w:pStyle w:val="Ttulo1"/>
        <w:numPr>
          <w:ilvl w:val="0"/>
          <w:numId w:val="1"/>
        </w:numPr>
        <w:ind w:left="720"/>
        <w:rPr>
          <w:rFonts w:cs="Times New Roman"/>
          <w:color w:val="auto"/>
          <w:sz w:val="22"/>
          <w:szCs w:val="22"/>
        </w:rPr>
      </w:pPr>
      <w:bookmarkStart w:id="4" w:name="_Toc104906820"/>
      <w:r w:rsidRPr="00142E17">
        <w:rPr>
          <w:rFonts w:cs="Times New Roman"/>
          <w:color w:val="auto"/>
          <w:sz w:val="22"/>
          <w:szCs w:val="22"/>
        </w:rPr>
        <w:t>INGRESSO NA DISPENSA ELETRÔNICA E CADASTRAMENTO DA PROPOSTA INICIAL</w:t>
      </w:r>
      <w:bookmarkEnd w:id="4"/>
    </w:p>
    <w:p w14:paraId="4DD89EDA" w14:textId="77777777" w:rsidR="007923AE" w:rsidRPr="00142E17" w:rsidRDefault="007923AE" w:rsidP="007923AE">
      <w:pPr>
        <w:numPr>
          <w:ilvl w:val="1"/>
          <w:numId w:val="1"/>
        </w:numPr>
        <w:autoSpaceDE w:val="0"/>
        <w:snapToGrid w:val="0"/>
        <w:spacing w:before="120" w:after="120" w:line="276" w:lineRule="auto"/>
        <w:ind w:left="857"/>
        <w:jc w:val="both"/>
        <w:rPr>
          <w:rFonts w:ascii="Times New Roman" w:hAnsi="Times New Roman" w:cs="Times New Roman"/>
        </w:rPr>
      </w:pPr>
      <w:r w:rsidRPr="00142E17">
        <w:rPr>
          <w:rFonts w:ascii="Times New Roman" w:hAnsi="Times New Roman" w:cs="Times New Roman"/>
          <w:color w:val="000000" w:themeColor="text1"/>
        </w:rPr>
        <w:t>O ingresso do fornecedor na disputa da dispensa eletrônica se dará com o cadastramento de sua proposta inicial, na forma deste item.</w:t>
      </w:r>
    </w:p>
    <w:p w14:paraId="0A52FA9F" w14:textId="2EEF3E22" w:rsidR="007923AE" w:rsidRPr="00142E17"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O fornecedor interessado, após a divulgação do aviso de contratação direta, encaminhará, exclusivamente por meio do </w:t>
      </w:r>
      <w:r w:rsidRPr="00142E17">
        <w:rPr>
          <w:rFonts w:ascii="Times New Roman" w:hAnsi="Times New Roman" w:cs="Times New Roman"/>
        </w:rPr>
        <w:t xml:space="preserve">Portal de Compras </w:t>
      </w:r>
      <w:r w:rsidR="002F6C1A" w:rsidRPr="00142E17">
        <w:rPr>
          <w:rFonts w:ascii="Times New Roman" w:hAnsi="Times New Roman" w:cs="Times New Roman"/>
        </w:rPr>
        <w:t>Públicas</w:t>
      </w:r>
      <w:r w:rsidRPr="00142E17">
        <w:rPr>
          <w:rFonts w:ascii="Times New Roman" w:hAnsi="Times New Roman" w:cs="Times New Roman"/>
        </w:rPr>
        <w:t xml:space="preserve">-PCP, disponível no </w:t>
      </w:r>
      <w:r w:rsidRPr="00142E17">
        <w:rPr>
          <w:rFonts w:ascii="Times New Roman" w:hAnsi="Times New Roman" w:cs="Times New Roman"/>
          <w:bCs/>
        </w:rPr>
        <w:t xml:space="preserve">endereço eletrônico </w:t>
      </w:r>
      <w:hyperlink r:id="rId12" w:history="1">
        <w:r w:rsidRPr="00142E17">
          <w:rPr>
            <w:rStyle w:val="Hyperlink"/>
            <w:rFonts w:ascii="Times New Roman" w:hAnsi="Times New Roman" w:cs="Times New Roman"/>
          </w:rPr>
          <w:t>https://www.portaldecompraspublicas.com.br/</w:t>
        </w:r>
      </w:hyperlink>
      <w:r w:rsidRPr="00142E17">
        <w:rPr>
          <w:rFonts w:ascii="Times New Roman" w:hAnsi="Times New Roman" w:cs="Times New Roman"/>
          <w:color w:val="000000" w:themeColor="text1"/>
        </w:rPr>
        <w:t>, a proposta com a descrição do objeto ofertado, a marca do produto, quando for o caso, e o preço, até a data e o horário estabelecidos para abertura do procedimento.</w:t>
      </w:r>
    </w:p>
    <w:p w14:paraId="2C656F0B" w14:textId="77777777" w:rsidR="007923AE" w:rsidRPr="00142E17" w:rsidRDefault="007923AE" w:rsidP="007923AE">
      <w:pPr>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Todas as especificações do </w:t>
      </w:r>
      <w:r w:rsidRPr="00142E17">
        <w:rPr>
          <w:rFonts w:ascii="Times New Roman" w:hAnsi="Times New Roman" w:cs="Times New Roman"/>
          <w:color w:val="000000" w:themeColor="text1"/>
        </w:rPr>
        <w:t>objeto</w:t>
      </w:r>
      <w:r w:rsidRPr="00142E17">
        <w:rPr>
          <w:rFonts w:ascii="Times New Roman" w:hAnsi="Times New Roman" w:cs="Times New Roman"/>
        </w:rPr>
        <w:t xml:space="preserve"> contidas na proposta, em especial o preço, vinculam a Contratada.</w:t>
      </w:r>
    </w:p>
    <w:p w14:paraId="23D704F4"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142E17" w:rsidRDefault="007923AE" w:rsidP="007923AE">
      <w:pPr>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Independentemente do percentual de tributo inserido na planilha, no pagamento serão retidos na fonte os percentuais estabelecidos na legislação vigente.</w:t>
      </w:r>
    </w:p>
    <w:p w14:paraId="3B81BC26"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A apresentação das propostas implica obrigatoriedade do cumprimento das disposições nelas contidas, em conformidade com o que dispõe </w:t>
      </w:r>
      <w:r w:rsidRPr="00142E17">
        <w:rPr>
          <w:rFonts w:ascii="Times New Roman" w:hAnsi="Times New Roman" w:cs="Times New Roman"/>
          <w:color w:val="000000" w:themeColor="text1"/>
        </w:rPr>
        <w:t xml:space="preserve">o Termo de Referência, assumindo </w:t>
      </w:r>
      <w:r w:rsidRPr="00142E17">
        <w:rPr>
          <w:rFonts w:ascii="Times New Roman" w:hAnsi="Times New Roman" w:cs="Times New Roman"/>
        </w:rPr>
        <w:t xml:space="preserve">o proponente o compromisso de executar os serviços nos seus termos, bem como de fornecer os materiais, equipamentos, </w:t>
      </w:r>
      <w:r w:rsidRPr="00142E17">
        <w:rPr>
          <w:rFonts w:ascii="Times New Roman" w:hAnsi="Times New Roman" w:cs="Times New Roman"/>
        </w:rPr>
        <w:lastRenderedPageBreak/>
        <w:t>ferramentas e utensílios necessários, em quantidades e qualidades adequadas à perfeita execução contratual, promovendo, quando requerido, sua substituição.</w:t>
      </w:r>
    </w:p>
    <w:p w14:paraId="7B1BE308"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rPr>
      </w:pPr>
      <w:r w:rsidRPr="00142E17">
        <w:rPr>
          <w:rFonts w:ascii="Times New Roman" w:hAnsi="Times New Roman" w:cs="Times New Roman"/>
          <w:color w:val="000000"/>
        </w:rPr>
        <w:t xml:space="preserve">No cadastramento da proposta inicial, o fornecedor deverá, também, </w:t>
      </w:r>
      <w:r w:rsidRPr="00142E17">
        <w:rPr>
          <w:rFonts w:ascii="Times New Roman" w:hAnsi="Times New Roman" w:cs="Times New Roman"/>
          <w:b/>
          <w:bCs/>
          <w:color w:val="000000"/>
        </w:rPr>
        <w:t xml:space="preserve">assinalar “sim” ou “não” </w:t>
      </w:r>
      <w:r w:rsidRPr="00142E17">
        <w:rPr>
          <w:rFonts w:ascii="Times New Roman" w:hAnsi="Times New Roman" w:cs="Times New Roman"/>
          <w:color w:val="000000"/>
        </w:rPr>
        <w:t xml:space="preserve">em campo </w:t>
      </w:r>
      <w:r w:rsidRPr="00142E17">
        <w:rPr>
          <w:rFonts w:ascii="Times New Roman" w:hAnsi="Times New Roman" w:cs="Times New Roman"/>
        </w:rPr>
        <w:t>próprio</w:t>
      </w:r>
      <w:r w:rsidRPr="00142E17">
        <w:rPr>
          <w:rFonts w:ascii="Times New Roman" w:hAnsi="Times New Roman" w:cs="Times New Roman"/>
          <w:color w:val="000000"/>
        </w:rPr>
        <w:t xml:space="preserve"> do sistema eletrônico, às seguintes declarações:</w:t>
      </w:r>
    </w:p>
    <w:p w14:paraId="77E192F4" w14:textId="77777777" w:rsidR="007923AE" w:rsidRPr="00142E17"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23CF8DF5"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6C85B875"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61025324"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313C88F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inexistem fatos impeditivos para sua habilitação no certame, ciente da obrigatoriedade de declarar ocorrências posteriores;</w:t>
      </w:r>
    </w:p>
    <w:p w14:paraId="4F8DA637"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está ciente e concorda com as condições contidas no Aviso de Contratação Direta e seus anexos;</w:t>
      </w:r>
    </w:p>
    <w:p w14:paraId="082E702A"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assume a responsabilidade pelas transações que forem efetuadas no sistema, assumindo como firmes e verdadeiras;</w:t>
      </w:r>
    </w:p>
    <w:p w14:paraId="7891A91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cumpre as exigências de reserva de cargos para pessoa com deficiência e para reabilitado da Previdência Social, de que trata o art. 93 da Lei nº 8.213/91.</w:t>
      </w:r>
    </w:p>
    <w:p w14:paraId="07119DA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142E17" w:rsidRDefault="007923AE" w:rsidP="007923AE">
      <w:pPr>
        <w:pStyle w:val="Ttulo1"/>
        <w:numPr>
          <w:ilvl w:val="0"/>
          <w:numId w:val="1"/>
        </w:numPr>
        <w:ind w:left="720"/>
        <w:rPr>
          <w:rFonts w:cs="Times New Roman"/>
          <w:color w:val="auto"/>
          <w:sz w:val="22"/>
          <w:szCs w:val="22"/>
        </w:rPr>
      </w:pPr>
      <w:bookmarkStart w:id="5" w:name="_Toc104906821"/>
      <w:r w:rsidRPr="00142E17">
        <w:rPr>
          <w:rFonts w:cs="Times New Roman"/>
          <w:color w:val="auto"/>
          <w:sz w:val="22"/>
          <w:szCs w:val="22"/>
        </w:rPr>
        <w:t>FASE DE LANCES</w:t>
      </w:r>
      <w:bookmarkEnd w:id="5"/>
    </w:p>
    <w:p w14:paraId="7F38EB65" w14:textId="6AC7A3AC"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A partir das </w:t>
      </w:r>
      <w:r w:rsidR="0007489B">
        <w:rPr>
          <w:rFonts w:ascii="Times New Roman" w:hAnsi="Times New Roman" w:cs="Times New Roman"/>
          <w:b/>
          <w:bCs/>
          <w:u w:val="single"/>
        </w:rPr>
        <w:t>09:30</w:t>
      </w:r>
      <w:r w:rsidR="00D757BC" w:rsidRPr="00142E17">
        <w:rPr>
          <w:rFonts w:ascii="Times New Roman" w:hAnsi="Times New Roman" w:cs="Times New Roman"/>
          <w:b/>
          <w:bCs/>
          <w:u w:val="single"/>
        </w:rPr>
        <w:t xml:space="preserve">h </w:t>
      </w:r>
      <w:r w:rsidRPr="00142E17">
        <w:rPr>
          <w:rFonts w:ascii="Times New Roman" w:hAnsi="Times New Roman" w:cs="Times New Roman"/>
          <w:color w:val="000000" w:themeColor="text1"/>
        </w:rPr>
        <w:t xml:space="preserve">da data estabelecida neste Aviso de Dispensa </w:t>
      </w:r>
      <w:r w:rsidR="002F6C1A" w:rsidRPr="00142E17">
        <w:rPr>
          <w:rFonts w:ascii="Times New Roman" w:hAnsi="Times New Roman" w:cs="Times New Roman"/>
          <w:color w:val="000000" w:themeColor="text1"/>
        </w:rPr>
        <w:t>Eletrônica</w:t>
      </w:r>
      <w:r w:rsidRPr="00142E17">
        <w:rPr>
          <w:rFonts w:ascii="Times New Roman" w:hAnsi="Times New Roman" w:cs="Times New Roman"/>
          <w:color w:val="000000" w:themeColor="text1"/>
        </w:rPr>
        <w:t xml:space="preserve">, a sessão pública será automaticamente aberta pelo sistema para o envio de lances públicos e sucessivos, </w:t>
      </w:r>
      <w:r w:rsidRPr="00142E17">
        <w:rPr>
          <w:rFonts w:ascii="Times New Roman" w:hAnsi="Times New Roman" w:cs="Times New Roman"/>
          <w:bCs/>
        </w:rPr>
        <w:t>exclusivamente por meio do sistema eletrônico</w:t>
      </w:r>
      <w:r w:rsidRPr="00142E17">
        <w:rPr>
          <w:rFonts w:ascii="Times New Roman" w:hAnsi="Times New Roman" w:cs="Times New Roman"/>
        </w:rPr>
        <w:t xml:space="preserve">, </w:t>
      </w:r>
      <w:r w:rsidRPr="00142E17">
        <w:rPr>
          <w:rFonts w:ascii="Times New Roman" w:hAnsi="Times New Roman" w:cs="Times New Roman"/>
          <w:color w:val="000000" w:themeColor="text1"/>
        </w:rPr>
        <w:t>sendo encerrado no horário de finalização de lances também já previsto neste aviso.</w:t>
      </w:r>
    </w:p>
    <w:p w14:paraId="358367B8"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45AB7F4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5F3E6463"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b/>
          <w:bCs/>
        </w:rPr>
      </w:pPr>
      <w:r w:rsidRPr="00142E17">
        <w:rPr>
          <w:rFonts w:ascii="Times New Roman" w:hAnsi="Times New Roman" w:cs="Times New Roman"/>
          <w:b/>
          <w:bCs/>
        </w:rPr>
        <w:t>O lance deverá ser ofertado pelo valor Global.</w:t>
      </w:r>
    </w:p>
    <w:p w14:paraId="0AD61620" w14:textId="77777777" w:rsidR="003B5FBE" w:rsidRPr="00142E17" w:rsidRDefault="003B5FBE" w:rsidP="003B5FBE">
      <w:pPr>
        <w:pStyle w:val="PargrafodaLista"/>
        <w:spacing w:before="120" w:after="120" w:line="276" w:lineRule="auto"/>
        <w:ind w:left="1224"/>
        <w:jc w:val="both"/>
        <w:rPr>
          <w:rFonts w:ascii="Times New Roman" w:hAnsi="Times New Roman" w:cs="Times New Roman"/>
          <w:b/>
          <w:bCs/>
        </w:rPr>
      </w:pPr>
    </w:p>
    <w:p w14:paraId="779E2080"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fornecedor somente poderá oferecer valor inferior em relação ao último lance por ele ofertado e registrado pelo sistema.</w:t>
      </w:r>
    </w:p>
    <w:p w14:paraId="58600E64"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0851B5F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41BF0BD1" w14:textId="0F95D631" w:rsidR="007923AE" w:rsidRPr="00142E17"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rPr>
        <w:t xml:space="preserve">Não </w:t>
      </w:r>
      <w:r w:rsidR="003D10BD" w:rsidRPr="00142E17">
        <w:rPr>
          <w:rFonts w:ascii="Times New Roman" w:hAnsi="Times New Roman" w:cs="Times New Roman"/>
        </w:rPr>
        <w:t>haverá intervalo</w:t>
      </w:r>
      <w:r w:rsidR="007923AE" w:rsidRPr="00142E17">
        <w:rPr>
          <w:rFonts w:ascii="Times New Roman" w:hAnsi="Times New Roman" w:cs="Times New Roman"/>
        </w:rPr>
        <w:t xml:space="preserve"> mínimo de diferença de valores ou percentuais entre os lances</w:t>
      </w:r>
      <w:r w:rsidRPr="00142E17">
        <w:rPr>
          <w:rFonts w:ascii="Times New Roman" w:hAnsi="Times New Roman" w:cs="Times New Roman"/>
        </w:rPr>
        <w:t>.</w:t>
      </w:r>
    </w:p>
    <w:p w14:paraId="5E2C25C7"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59351C27"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lances iguais ao menor já ofertado, prevalecerá aquele que for recebido e registrado primeiro no sistema.</w:t>
      </w:r>
    </w:p>
    <w:p w14:paraId="59985DC0"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6585EC17"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Caso o fornecedor não apresente lances, concorrerá com o valor de sua proposta.</w:t>
      </w:r>
    </w:p>
    <w:p w14:paraId="5615A34D" w14:textId="77777777" w:rsidR="003B5FBE" w:rsidRPr="00142E17" w:rsidRDefault="003B5FBE" w:rsidP="003B5FBE">
      <w:pPr>
        <w:pStyle w:val="PargrafodaLista"/>
        <w:rPr>
          <w:rFonts w:ascii="Times New Roman" w:hAnsi="Times New Roman" w:cs="Times New Roman"/>
          <w:color w:val="000000" w:themeColor="text1"/>
        </w:rPr>
      </w:pPr>
    </w:p>
    <w:p w14:paraId="5DBF2C1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Durante o procedimento, os fornecedores serão informados, em tempo real, do valor do menor lance registrado, vedada a identificação do fornecedor.</w:t>
      </w:r>
    </w:p>
    <w:p w14:paraId="73FFFCE8"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7F9F48C4" w14:textId="5AAF5292" w:rsidR="00EF0E9D" w:rsidRPr="00142E17" w:rsidRDefault="007923AE" w:rsidP="00142E17">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Imediatamente após o término do prazo estabelecido para a fase de lances, haverá o seu encerramento, com o ordenamento e divulgação dos lances, pelo sistema, em ordem crescente de classificação.</w:t>
      </w:r>
    </w:p>
    <w:p w14:paraId="11E02AC1" w14:textId="77777777" w:rsidR="00142E17" w:rsidRPr="00142E17" w:rsidRDefault="00142E17" w:rsidP="00142E17">
      <w:pPr>
        <w:pStyle w:val="PargrafodaLista"/>
        <w:rPr>
          <w:rFonts w:ascii="Times New Roman" w:hAnsi="Times New Roman" w:cs="Times New Roman"/>
          <w:color w:val="000000" w:themeColor="text1"/>
        </w:rPr>
      </w:pPr>
    </w:p>
    <w:p w14:paraId="6F93BDAB" w14:textId="77777777" w:rsidR="00142E17" w:rsidRPr="00142E17" w:rsidRDefault="00142E17" w:rsidP="00142E17">
      <w:pPr>
        <w:pStyle w:val="PargrafodaLista"/>
        <w:spacing w:before="120" w:after="120" w:line="276" w:lineRule="auto"/>
        <w:ind w:left="792"/>
        <w:jc w:val="both"/>
        <w:rPr>
          <w:rFonts w:ascii="Times New Roman" w:hAnsi="Times New Roman" w:cs="Times New Roman"/>
          <w:color w:val="000000" w:themeColor="text1"/>
        </w:rPr>
      </w:pPr>
    </w:p>
    <w:p w14:paraId="2E4F85B4" w14:textId="6C2723C9" w:rsidR="007923AE" w:rsidRPr="00142E17" w:rsidRDefault="007923AE" w:rsidP="00314BE0">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O encerramento da fase de lances ocorrerá de forma automática pontualmente no horário indicado, sem qualquer possibilidade de prorrogação e não havendo tempo aleatório ou mecanismo similar.</w:t>
      </w:r>
    </w:p>
    <w:p w14:paraId="3BC91745" w14:textId="77777777" w:rsidR="007923AE" w:rsidRPr="00142E17" w:rsidRDefault="007923AE" w:rsidP="007923AE">
      <w:pPr>
        <w:pStyle w:val="Ttulo1"/>
        <w:numPr>
          <w:ilvl w:val="0"/>
          <w:numId w:val="1"/>
        </w:numPr>
        <w:ind w:left="720"/>
        <w:rPr>
          <w:rFonts w:cs="Times New Roman"/>
          <w:color w:val="auto"/>
          <w:sz w:val="22"/>
          <w:szCs w:val="22"/>
        </w:rPr>
      </w:pPr>
      <w:bookmarkStart w:id="6" w:name="_Toc104906822"/>
      <w:r w:rsidRPr="00142E17">
        <w:rPr>
          <w:rFonts w:cs="Times New Roman"/>
          <w:color w:val="auto"/>
          <w:sz w:val="22"/>
          <w:szCs w:val="22"/>
        </w:rPr>
        <w:t>JULGAMENTO DAS PROPOSTAS DE PREÇO</w:t>
      </w:r>
      <w:bookmarkEnd w:id="6"/>
    </w:p>
    <w:p w14:paraId="2C8E737B"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142E17" w:rsidRDefault="00507A3A" w:rsidP="00507A3A">
      <w:pPr>
        <w:pStyle w:val="PargrafodaLista"/>
        <w:spacing w:before="120" w:after="120" w:line="276" w:lineRule="auto"/>
        <w:ind w:left="792"/>
        <w:jc w:val="both"/>
        <w:rPr>
          <w:rFonts w:ascii="Times New Roman" w:hAnsi="Times New Roman" w:cs="Times New Roman"/>
        </w:rPr>
      </w:pPr>
    </w:p>
    <w:p w14:paraId="39EEB762" w14:textId="3045AB06" w:rsidR="00507A3A" w:rsidRPr="00142E17" w:rsidRDefault="007923AE" w:rsidP="00314BE0">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No caso de o preço da proposta vencedora estar acima do estimado pela Administração, poderá haver a negociação de condições mais vantajosas.</w:t>
      </w:r>
    </w:p>
    <w:p w14:paraId="63A41E51" w14:textId="77777777" w:rsidR="00314BE0" w:rsidRPr="00142E17" w:rsidRDefault="00314BE0" w:rsidP="00314BE0">
      <w:pPr>
        <w:spacing w:before="120" w:after="120" w:line="276" w:lineRule="auto"/>
        <w:jc w:val="both"/>
        <w:rPr>
          <w:rFonts w:ascii="Times New Roman" w:hAnsi="Times New Roman" w:cs="Times New Roman"/>
        </w:rPr>
      </w:pPr>
    </w:p>
    <w:p w14:paraId="0B77D5AD"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rPr>
        <w:t>Neste caso, será encaminhada contraproposta ao fornecedor que tenha apresentado o melhor preço, para que seja obtida melhor proposta com preço compatível ao estimado pela Administração.</w:t>
      </w:r>
    </w:p>
    <w:p w14:paraId="4AF416CF" w14:textId="77777777" w:rsidR="00507A3A" w:rsidRPr="00142E17" w:rsidRDefault="00507A3A" w:rsidP="00507A3A">
      <w:pPr>
        <w:pStyle w:val="PargrafodaLista"/>
        <w:spacing w:before="120" w:after="120" w:line="276" w:lineRule="auto"/>
        <w:ind w:left="1224"/>
        <w:jc w:val="both"/>
        <w:rPr>
          <w:rFonts w:ascii="Times New Roman" w:hAnsi="Times New Roman" w:cs="Times New Roman"/>
        </w:rPr>
      </w:pPr>
    </w:p>
    <w:p w14:paraId="0F4D151C"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142E17" w:rsidRDefault="00507A3A" w:rsidP="00507A3A">
      <w:pPr>
        <w:pStyle w:val="PargrafodaLista"/>
        <w:rPr>
          <w:rFonts w:ascii="Times New Roman" w:hAnsi="Times New Roman" w:cs="Times New Roman"/>
        </w:rPr>
      </w:pPr>
    </w:p>
    <w:p w14:paraId="1B2F7CAF"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Em qualquer caso, concluída a negociação, o resultado será registrado na ata do procedimento da dispensa eletrônica.</w:t>
      </w:r>
    </w:p>
    <w:p w14:paraId="2220A20C" w14:textId="77777777" w:rsidR="00507A3A" w:rsidRPr="00142E17" w:rsidRDefault="00507A3A" w:rsidP="00507A3A">
      <w:pPr>
        <w:pStyle w:val="PargrafodaLista"/>
        <w:rPr>
          <w:rFonts w:ascii="Times New Roman" w:hAnsi="Times New Roman" w:cs="Times New Roman"/>
        </w:rPr>
      </w:pPr>
    </w:p>
    <w:p w14:paraId="07CF112E"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Estando o preço compatível, será solicitado o envio da proposta e, se necessário, de documentos complementares, adequada ao último lance.</w:t>
      </w:r>
    </w:p>
    <w:p w14:paraId="2DD2CFC1" w14:textId="77777777" w:rsidR="007923AE" w:rsidRPr="00142E17" w:rsidRDefault="007923AE" w:rsidP="007923AE">
      <w:pPr>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 xml:space="preserve">O prazo de validade </w:t>
      </w:r>
      <w:r w:rsidRPr="00142E17">
        <w:rPr>
          <w:rFonts w:ascii="Times New Roman" w:hAnsi="Times New Roman" w:cs="Times New Roman"/>
        </w:rPr>
        <w:t>da</w:t>
      </w:r>
      <w:r w:rsidRPr="00142E17">
        <w:rPr>
          <w:rFonts w:ascii="Times New Roman" w:hAnsi="Times New Roman" w:cs="Times New Roman"/>
          <w:color w:val="000000" w:themeColor="text1"/>
        </w:rPr>
        <w:t xml:space="preserve"> proposta não será inferior a </w:t>
      </w:r>
      <w:r w:rsidRPr="00142E17">
        <w:rPr>
          <w:rFonts w:ascii="Times New Roman" w:hAnsi="Times New Roman" w:cs="Times New Roman"/>
        </w:rPr>
        <w:t>60 (sessenta) dias</w:t>
      </w:r>
      <w:r w:rsidRPr="00142E17">
        <w:rPr>
          <w:rFonts w:ascii="Times New Roman" w:hAnsi="Times New Roman" w:cs="Times New Roman"/>
          <w:b/>
          <w:bCs/>
          <w:color w:val="000000" w:themeColor="text1"/>
        </w:rPr>
        <w:t>,</w:t>
      </w:r>
      <w:r w:rsidRPr="00142E17">
        <w:rPr>
          <w:rFonts w:ascii="Times New Roman" w:hAnsi="Times New Roman" w:cs="Times New Roman"/>
          <w:color w:val="000000" w:themeColor="text1"/>
        </w:rPr>
        <w:t xml:space="preserve"> a contar da data de sua apresentação.</w:t>
      </w:r>
    </w:p>
    <w:p w14:paraId="0B78E1E1"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Será desclassificada a proposta vencedora que: </w:t>
      </w:r>
    </w:p>
    <w:p w14:paraId="6616B3EE"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377E2225"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contiver vícios insanáveis</w:t>
      </w:r>
      <w:r w:rsidRPr="00142E17">
        <w:rPr>
          <w:rFonts w:ascii="Times New Roman" w:hAnsi="Times New Roman" w:cs="Times New Roman"/>
          <w:color w:val="000000" w:themeColor="text1"/>
        </w:rPr>
        <w:t>;</w:t>
      </w:r>
    </w:p>
    <w:p w14:paraId="37A253A1"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7CF0C220"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não obedecer às especificações técnicas pormenorizadas neste aviso ou em seus anexos</w:t>
      </w:r>
      <w:r w:rsidRPr="00142E17">
        <w:rPr>
          <w:rFonts w:ascii="Times New Roman" w:hAnsi="Times New Roman" w:cs="Times New Roman"/>
          <w:color w:val="000000" w:themeColor="text1"/>
        </w:rPr>
        <w:t>;</w:t>
      </w:r>
    </w:p>
    <w:p w14:paraId="3B5439EA"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apresentar preços inexequíveis ou permanecerem acima do preço máximo definido para a contratação;</w:t>
      </w:r>
    </w:p>
    <w:p w14:paraId="27A2CB21"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293E9C41"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não tiverem sua exequibilidade demonstrada, quando exigido pela Administração</w:t>
      </w:r>
      <w:r w:rsidRPr="00142E17">
        <w:rPr>
          <w:rFonts w:ascii="Times New Roman" w:hAnsi="Times New Roman" w:cs="Times New Roman"/>
          <w:color w:val="000000" w:themeColor="text1"/>
        </w:rPr>
        <w:t>;</w:t>
      </w:r>
    </w:p>
    <w:p w14:paraId="3427F7D7" w14:textId="77777777" w:rsidR="00507A3A" w:rsidRPr="00142E17" w:rsidRDefault="00507A3A" w:rsidP="00507A3A">
      <w:pPr>
        <w:pStyle w:val="PargrafodaLista"/>
        <w:rPr>
          <w:rFonts w:ascii="Times New Roman" w:hAnsi="Times New Roman" w:cs="Times New Roman"/>
          <w:color w:val="000000" w:themeColor="text1"/>
        </w:rPr>
      </w:pPr>
    </w:p>
    <w:p w14:paraId="61FD1FB6"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apresentar desconformidade com quaisquer outras exigências deste aviso ou seus anexos, desde que insanável.</w:t>
      </w:r>
    </w:p>
    <w:p w14:paraId="6ECB5C2A" w14:textId="77777777" w:rsidR="00507A3A" w:rsidRPr="00142E17" w:rsidRDefault="00507A3A" w:rsidP="00507A3A">
      <w:pPr>
        <w:pStyle w:val="PargrafodaLista"/>
        <w:rPr>
          <w:rFonts w:ascii="Times New Roman" w:hAnsi="Times New Roman" w:cs="Times New Roman"/>
          <w:color w:val="000000" w:themeColor="text1"/>
        </w:rPr>
      </w:pPr>
    </w:p>
    <w:p w14:paraId="46B66880"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Quando</w:t>
      </w:r>
      <w:r w:rsidRPr="00142E17">
        <w:rPr>
          <w:rFonts w:ascii="Times New Roman" w:hAnsi="Times New Roman" w:cs="Times New Roman"/>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5ED3D91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003CBC27"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142E17" w:rsidRDefault="003B5FBE" w:rsidP="003B5FBE">
      <w:pPr>
        <w:pStyle w:val="PargrafodaLista"/>
        <w:rPr>
          <w:rFonts w:ascii="Times New Roman" w:hAnsi="Times New Roman" w:cs="Times New Roman"/>
          <w:color w:val="000000" w:themeColor="text1"/>
        </w:rPr>
      </w:pPr>
    </w:p>
    <w:p w14:paraId="350AC164" w14:textId="77777777" w:rsidR="007923AE" w:rsidRPr="00142E17"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Se houver indícios de inexequibilidade da proposta de preço, ou em caso da necessidade de esclarecimentos </w:t>
      </w:r>
      <w:r w:rsidRPr="00142E17">
        <w:rPr>
          <w:rFonts w:ascii="Times New Roman" w:hAnsi="Times New Roman" w:cs="Times New Roman"/>
          <w:bdr w:val="none" w:sz="0" w:space="0" w:color="auto" w:frame="1"/>
        </w:rPr>
        <w:t>complementares</w:t>
      </w:r>
      <w:r w:rsidRPr="00142E17">
        <w:rPr>
          <w:rFonts w:ascii="Times New Roman" w:hAnsi="Times New Roman" w:cs="Times New Roman"/>
          <w:color w:val="000000" w:themeColor="text1"/>
        </w:rPr>
        <w:t xml:space="preserve">, poderão ser efetuadas diligências, para que a empresa comprove a exequibilidade da proposta.  </w:t>
      </w:r>
    </w:p>
    <w:p w14:paraId="0D5B6C5C" w14:textId="77777777" w:rsidR="003B5FBE" w:rsidRPr="00142E17" w:rsidRDefault="003B5FBE" w:rsidP="003B5FBE">
      <w:pPr>
        <w:pStyle w:val="PargrafodaLista"/>
        <w:spacing w:before="120" w:after="120" w:line="276" w:lineRule="auto"/>
        <w:ind w:left="792" w:right="-15"/>
        <w:jc w:val="both"/>
        <w:rPr>
          <w:rFonts w:ascii="Times New Roman" w:hAnsi="Times New Roman" w:cs="Times New Roman"/>
          <w:color w:val="000000" w:themeColor="text1"/>
        </w:rPr>
      </w:pPr>
    </w:p>
    <w:p w14:paraId="78A9ED0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Erros no preenchimento da planilha não constituem motivo para a desclassificação da proposta. A planilha </w:t>
      </w:r>
      <w:r w:rsidRPr="00142E17">
        <w:rPr>
          <w:rFonts w:ascii="Times New Roman" w:hAnsi="Times New Roman" w:cs="Times New Roman"/>
          <w:bdr w:val="none" w:sz="0" w:space="0" w:color="auto" w:frame="1"/>
        </w:rPr>
        <w:t>poderá́</w:t>
      </w:r>
      <w:r w:rsidRPr="00142E17">
        <w:rPr>
          <w:rFonts w:ascii="Times New Roman" w:hAnsi="Times New Roman" w:cs="Times New Roman"/>
          <w:color w:val="000000" w:themeColor="text1"/>
        </w:rPr>
        <w:t xml:space="preserve"> ser ajustada pelo fornecedor, no prazo indicado pelo sistema, desde que não haja majoração do preço.</w:t>
      </w:r>
    </w:p>
    <w:p w14:paraId="20C43B33" w14:textId="77777777" w:rsidR="003B5FBE" w:rsidRPr="00142E17" w:rsidRDefault="003B5FBE" w:rsidP="003B5FBE">
      <w:pPr>
        <w:pStyle w:val="PargrafodaLista"/>
        <w:rPr>
          <w:rFonts w:ascii="Times New Roman" w:hAnsi="Times New Roman" w:cs="Times New Roman"/>
          <w:color w:val="000000" w:themeColor="text1"/>
        </w:rPr>
      </w:pPr>
    </w:p>
    <w:p w14:paraId="29F6E349"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ajuste de que trata este dispositivo se limita a sanar erros ou falhas que não alterem a substância das propostas;</w:t>
      </w:r>
    </w:p>
    <w:p w14:paraId="7274F8D1"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7F7A34C4"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Considera-se erro no preenchimento da planilha passível de correção a indicação de recolhimento de impostos e contribuições na forma do Simples Nacional, quando não cabível esse regime.</w:t>
      </w:r>
    </w:p>
    <w:p w14:paraId="41DC52B2" w14:textId="77777777" w:rsidR="003B5FBE" w:rsidRPr="00142E17" w:rsidRDefault="003B5FBE" w:rsidP="003B5FBE">
      <w:pPr>
        <w:pStyle w:val="PargrafodaLista"/>
        <w:rPr>
          <w:rFonts w:ascii="Times New Roman" w:hAnsi="Times New Roman" w:cs="Times New Roman"/>
          <w:color w:val="000000" w:themeColor="text1"/>
        </w:rPr>
      </w:pPr>
    </w:p>
    <w:p w14:paraId="0E474DD3"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60814CA0" w14:textId="77777777" w:rsidR="007923AE" w:rsidRPr="00142E17"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Se a proposta ou lance vencedor for desclassificado, será examinada a proposta ou lance subsequente, e, assim sucessivamente, na ordem de classificação.</w:t>
      </w:r>
    </w:p>
    <w:p w14:paraId="13B69246" w14:textId="77777777" w:rsidR="003B5FBE" w:rsidRPr="00142E17" w:rsidRDefault="003B5FBE" w:rsidP="003B5FBE">
      <w:pPr>
        <w:pStyle w:val="PargrafodaLista"/>
        <w:rPr>
          <w:rFonts w:ascii="Times New Roman" w:hAnsi="Times New Roman" w:cs="Times New Roman"/>
          <w:color w:val="000000" w:themeColor="text1"/>
        </w:rPr>
      </w:pPr>
    </w:p>
    <w:p w14:paraId="5B658012" w14:textId="77777777" w:rsidR="007923AE" w:rsidRPr="00142E17"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necessidade, a sessão será suspensa, informando-se no “chat” a nova data e horário para a sua continuidade.</w:t>
      </w:r>
    </w:p>
    <w:p w14:paraId="42049B1B" w14:textId="77777777" w:rsidR="003B5FBE" w:rsidRPr="00142E17" w:rsidRDefault="003B5FBE" w:rsidP="003B5FBE">
      <w:pPr>
        <w:pStyle w:val="PargrafodaLista"/>
        <w:rPr>
          <w:rFonts w:ascii="Times New Roman" w:hAnsi="Times New Roman" w:cs="Times New Roman"/>
          <w:color w:val="000000" w:themeColor="text1"/>
        </w:rPr>
      </w:pPr>
    </w:p>
    <w:p w14:paraId="5FEF2C98" w14:textId="77777777" w:rsidR="007923AE" w:rsidRPr="00142E17"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Encerrada a análise quanto à aceitação da proposta, se iniciará a fase de habilitação, observado o disposto neste Aviso de Contratação Direta. </w:t>
      </w:r>
    </w:p>
    <w:p w14:paraId="004DBF06" w14:textId="04ED9AB0" w:rsidR="007923AE" w:rsidRPr="00142E17" w:rsidRDefault="00ED0B42" w:rsidP="007923AE">
      <w:pPr>
        <w:pStyle w:val="Ttulo1"/>
        <w:numPr>
          <w:ilvl w:val="0"/>
          <w:numId w:val="1"/>
        </w:numPr>
        <w:ind w:left="720"/>
        <w:rPr>
          <w:rFonts w:cs="Times New Roman"/>
          <w:color w:val="auto"/>
          <w:sz w:val="22"/>
          <w:szCs w:val="22"/>
        </w:rPr>
      </w:pPr>
      <w:bookmarkStart w:id="7" w:name="_Toc104906823"/>
      <w:r w:rsidRPr="00142E17">
        <w:rPr>
          <w:rFonts w:cs="Times New Roman"/>
          <w:color w:val="auto"/>
          <w:sz w:val="22"/>
          <w:szCs w:val="22"/>
        </w:rPr>
        <w:t>DAS CONDIÇÕES DE HABILITAÇÃO</w:t>
      </w:r>
      <w:bookmarkEnd w:id="7"/>
    </w:p>
    <w:p w14:paraId="7B58E696" w14:textId="77777777" w:rsidR="003B5FBE" w:rsidRPr="00142E17" w:rsidRDefault="003B5FBE" w:rsidP="003B5FBE">
      <w:pPr>
        <w:rPr>
          <w:rFonts w:ascii="Times New Roman" w:hAnsi="Times New Roman" w:cs="Times New Roman"/>
        </w:rPr>
      </w:pPr>
    </w:p>
    <w:p w14:paraId="1745116F"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b/>
          <w:lang w:eastAsia="ar-SA"/>
        </w:rPr>
      </w:pPr>
      <w:r w:rsidRPr="00142E17">
        <w:rPr>
          <w:rFonts w:ascii="Times New Roman" w:hAnsi="Times New Roman" w:cs="Times New Roman"/>
          <w:lang w:eastAsia="ar-SA"/>
        </w:rPr>
        <w:t xml:space="preserve">Como </w:t>
      </w:r>
      <w:r w:rsidRPr="00142E17">
        <w:rPr>
          <w:rFonts w:ascii="Times New Roman" w:hAnsi="Times New Roman" w:cs="Times New Roman"/>
          <w:color w:val="000000"/>
        </w:rPr>
        <w:t>condição</w:t>
      </w:r>
      <w:r w:rsidRPr="00142E17">
        <w:rPr>
          <w:rFonts w:ascii="Times New Roman" w:hAnsi="Times New Roman" w:cs="Times New Roman"/>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142E17" w:rsidRDefault="007923AE">
      <w:pPr>
        <w:pStyle w:val="PargrafodaLista"/>
        <w:numPr>
          <w:ilvl w:val="0"/>
          <w:numId w:val="6"/>
        </w:numPr>
        <w:spacing w:before="120" w:after="120" w:line="276" w:lineRule="auto"/>
        <w:jc w:val="both"/>
        <w:rPr>
          <w:rFonts w:ascii="Times New Roman" w:hAnsi="Times New Roman" w:cs="Times New Roman"/>
          <w:lang w:eastAsia="ar-SA"/>
        </w:rPr>
      </w:pPr>
      <w:r w:rsidRPr="00142E17">
        <w:rPr>
          <w:rFonts w:ascii="Times New Roman" w:hAnsi="Times New Roman" w:cs="Times New Roman"/>
          <w:lang w:eastAsia="ar-SA"/>
        </w:rPr>
        <w:t>Cadastro Nacional de Empresas Inidôneas e Suspensas - CEIS, mantido pela Controladoria-Geral da União (</w:t>
      </w:r>
      <w:hyperlink r:id="rId13" w:history="1">
        <w:r w:rsidRPr="00142E17">
          <w:rPr>
            <w:rStyle w:val="Hyperlink"/>
            <w:rFonts w:ascii="Times New Roman" w:eastAsia="Calibri" w:hAnsi="Times New Roman" w:cs="Times New Roman"/>
            <w:lang w:eastAsia="ar-SA"/>
          </w:rPr>
          <w:t>www.portaldatransparencia.gov.br/ceis</w:t>
        </w:r>
      </w:hyperlink>
      <w:r w:rsidRPr="00142E17">
        <w:rPr>
          <w:rFonts w:ascii="Times New Roman" w:hAnsi="Times New Roman" w:cs="Times New Roman"/>
          <w:lang w:eastAsia="ar-SA"/>
        </w:rPr>
        <w:t xml:space="preserve">);  </w:t>
      </w:r>
    </w:p>
    <w:p w14:paraId="1EC7E206" w14:textId="77777777" w:rsidR="00ED0B42" w:rsidRPr="00142E17" w:rsidRDefault="00ED0B42" w:rsidP="00ED0B42">
      <w:pPr>
        <w:pStyle w:val="PargrafodaLista"/>
        <w:spacing w:before="120" w:after="120" w:line="276" w:lineRule="auto"/>
        <w:ind w:left="1512"/>
        <w:jc w:val="both"/>
        <w:rPr>
          <w:rFonts w:ascii="Times New Roman" w:hAnsi="Times New Roman" w:cs="Times New Roman"/>
          <w:lang w:eastAsia="ar-SA"/>
        </w:rPr>
      </w:pPr>
    </w:p>
    <w:p w14:paraId="40EE0782" w14:textId="7241247E" w:rsidR="007923AE" w:rsidRPr="00142E17" w:rsidRDefault="007923AE">
      <w:pPr>
        <w:pStyle w:val="PargrafodaLista"/>
        <w:numPr>
          <w:ilvl w:val="0"/>
          <w:numId w:val="6"/>
        </w:numPr>
        <w:spacing w:before="120" w:after="120" w:line="276" w:lineRule="auto"/>
        <w:jc w:val="both"/>
        <w:rPr>
          <w:rFonts w:ascii="Times New Roman" w:hAnsi="Times New Roman" w:cs="Times New Roman"/>
          <w:lang w:eastAsia="ar-SA"/>
        </w:rPr>
      </w:pPr>
      <w:r w:rsidRPr="00142E17">
        <w:rPr>
          <w:rFonts w:ascii="Times New Roman" w:hAnsi="Times New Roman" w:cs="Times New Roman"/>
          <w:lang w:eastAsia="ar-SA"/>
        </w:rPr>
        <w:t>Cadastro Nacional de Condenações Cíveis por Atos de Improbidade Administrativa, mantido pelo Conselho Nacional de Justiça (</w:t>
      </w:r>
      <w:hyperlink r:id="rId14" w:history="1">
        <w:r w:rsidRPr="00142E17">
          <w:rPr>
            <w:rStyle w:val="Hyperlink"/>
            <w:rFonts w:ascii="Times New Roman" w:eastAsia="Calibri" w:hAnsi="Times New Roman" w:cs="Times New Roman"/>
            <w:lang w:eastAsia="ar-SA"/>
          </w:rPr>
          <w:t>www.cnj.jus.br/improbidade_adm/consultar_requerido.php</w:t>
        </w:r>
      </w:hyperlink>
      <w:r w:rsidRPr="00142E17">
        <w:rPr>
          <w:rFonts w:ascii="Times New Roman" w:hAnsi="Times New Roman" w:cs="Times New Roman"/>
          <w:lang w:eastAsia="ar-SA"/>
        </w:rPr>
        <w:t xml:space="preserve">).  </w:t>
      </w:r>
    </w:p>
    <w:p w14:paraId="4821E6FD" w14:textId="77777777" w:rsidR="00ED0B42" w:rsidRPr="00142E17" w:rsidRDefault="00ED0B42" w:rsidP="00ED0B42">
      <w:pPr>
        <w:pStyle w:val="PargrafodaLista"/>
        <w:rPr>
          <w:rFonts w:ascii="Times New Roman" w:hAnsi="Times New Roman" w:cs="Times New Roman"/>
          <w:lang w:eastAsia="ar-SA"/>
        </w:rPr>
      </w:pPr>
    </w:p>
    <w:p w14:paraId="06A2D7AD" w14:textId="77777777" w:rsidR="007923AE" w:rsidRPr="00142E17" w:rsidRDefault="007923AE" w:rsidP="007923AE">
      <w:pPr>
        <w:pStyle w:val="PargrafodaLista"/>
        <w:spacing w:before="120" w:after="120" w:line="276" w:lineRule="auto"/>
        <w:ind w:left="1134"/>
        <w:jc w:val="both"/>
        <w:rPr>
          <w:rFonts w:ascii="Times New Roman" w:hAnsi="Times New Roman" w:cs="Times New Roman"/>
          <w:lang w:eastAsia="ar-SA"/>
        </w:rPr>
      </w:pPr>
      <w:r w:rsidRPr="00142E17">
        <w:rPr>
          <w:rFonts w:ascii="Times New Roman" w:hAnsi="Times New Roman" w:cs="Times New Roman"/>
          <w:lang w:eastAsia="ar-SA"/>
        </w:rPr>
        <w:t xml:space="preserve">c) Lista de Inidôneos mantida pelo Tribunal de Contas da União - TCU; </w:t>
      </w:r>
    </w:p>
    <w:p w14:paraId="3038CC55" w14:textId="77777777" w:rsidR="007923AE" w:rsidRPr="00142E17" w:rsidRDefault="007923AE" w:rsidP="007923AE">
      <w:pPr>
        <w:pStyle w:val="PargrafodaLista"/>
        <w:rPr>
          <w:rFonts w:ascii="Times New Roman" w:hAnsi="Times New Roman" w:cs="Times New Roman"/>
          <w:lang w:eastAsia="ar-SA"/>
        </w:rPr>
      </w:pPr>
      <w:r w:rsidRPr="00142E17">
        <w:rPr>
          <w:rFonts w:ascii="Times New Roman" w:hAnsi="Times New Roman" w:cs="Times New Roman"/>
          <w:lang w:eastAsia="ar-SA"/>
        </w:rPr>
        <w:t xml:space="preserve">Para a consulta de </w:t>
      </w:r>
      <w:r w:rsidRPr="00142E17">
        <w:rPr>
          <w:rFonts w:ascii="Times New Roman" w:hAnsi="Times New Roman" w:cs="Times New Roman"/>
          <w:color w:val="000000" w:themeColor="text1"/>
        </w:rPr>
        <w:t>fornecedores</w:t>
      </w:r>
      <w:r w:rsidRPr="00142E17">
        <w:rPr>
          <w:rFonts w:ascii="Times New Roman" w:hAnsi="Times New Roman" w:cs="Times New Roman"/>
          <w:lang w:eastAsia="ar-SA"/>
        </w:rPr>
        <w:t xml:space="preserve"> pessoa jurídica poderá haver a substituição das consultas das alíneas “a”, “b” e “c” acima pela Consulta Consolidada de Pessoa Jurídica do TCU (</w:t>
      </w:r>
      <w:hyperlink r:id="rId15" w:history="1">
        <w:r w:rsidRPr="00142E17">
          <w:rPr>
            <w:rStyle w:val="Hyperlink"/>
            <w:rFonts w:ascii="Times New Roman" w:hAnsi="Times New Roman" w:cs="Times New Roman"/>
            <w:lang w:eastAsia="ar-SA"/>
          </w:rPr>
          <w:t>https://certidoesapf.apps.tcu.gov.br/</w:t>
        </w:r>
      </w:hyperlink>
      <w:r w:rsidRPr="00142E17">
        <w:rPr>
          <w:rFonts w:ascii="Times New Roman" w:hAnsi="Times New Roman" w:cs="Times New Roman"/>
          <w:lang w:eastAsia="ar-SA"/>
        </w:rPr>
        <w:t>)</w:t>
      </w:r>
    </w:p>
    <w:p w14:paraId="5CA5E655" w14:textId="77777777" w:rsidR="00ED0B42" w:rsidRPr="00142E17" w:rsidRDefault="00ED0B42" w:rsidP="007923AE">
      <w:pPr>
        <w:pStyle w:val="PargrafodaLista"/>
        <w:rPr>
          <w:rFonts w:ascii="Times New Roman" w:hAnsi="Times New Roman" w:cs="Times New Roman"/>
          <w:b/>
        </w:rPr>
      </w:pPr>
    </w:p>
    <w:p w14:paraId="0E03B378"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 xml:space="preserve">A consulta aos </w:t>
      </w:r>
      <w:r w:rsidRPr="00142E17">
        <w:rPr>
          <w:rFonts w:ascii="Times New Roman" w:hAnsi="Times New Roman" w:cs="Times New Roman"/>
          <w:lang w:eastAsia="ar-SA"/>
        </w:rPr>
        <w:t>cadastros</w:t>
      </w:r>
      <w:r w:rsidRPr="00142E17">
        <w:rPr>
          <w:rFonts w:ascii="Times New Roman" w:hAnsi="Times New Roman" w:cs="Times New Roman"/>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142E17" w:rsidRDefault="00ED0B42" w:rsidP="00ED0B42">
      <w:pPr>
        <w:pStyle w:val="PargrafodaLista"/>
        <w:spacing w:before="120" w:after="120" w:line="276" w:lineRule="auto"/>
        <w:ind w:left="1224"/>
        <w:jc w:val="both"/>
        <w:rPr>
          <w:rFonts w:ascii="Times New Roman" w:hAnsi="Times New Roman" w:cs="Times New Roman"/>
        </w:rPr>
      </w:pPr>
    </w:p>
    <w:p w14:paraId="3F08CD39" w14:textId="77777777" w:rsidR="007923AE" w:rsidRPr="00142E17" w:rsidRDefault="007923AE" w:rsidP="007923AE">
      <w:pPr>
        <w:pStyle w:val="PargrafodaLista"/>
        <w:numPr>
          <w:ilvl w:val="3"/>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142E17" w:rsidRDefault="00AC788D" w:rsidP="00AC788D">
      <w:pPr>
        <w:pStyle w:val="PargrafodaLista"/>
        <w:spacing w:before="120" w:after="120" w:line="276" w:lineRule="auto"/>
        <w:ind w:left="1728"/>
        <w:jc w:val="both"/>
        <w:rPr>
          <w:rFonts w:ascii="Times New Roman" w:hAnsi="Times New Roman" w:cs="Times New Roman"/>
        </w:rPr>
      </w:pPr>
    </w:p>
    <w:p w14:paraId="4FB5DA40" w14:textId="77777777" w:rsidR="007923AE" w:rsidRPr="00142E17"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A tentativa de burla será verificada por meio dos vínculos societários, linhas de fornecimento similares, dentre outros.</w:t>
      </w:r>
    </w:p>
    <w:p w14:paraId="66C38A34" w14:textId="77777777" w:rsidR="00AC788D" w:rsidRPr="00142E17" w:rsidRDefault="00AC788D" w:rsidP="00AC788D">
      <w:pPr>
        <w:pStyle w:val="PargrafodaLista"/>
        <w:spacing w:before="120" w:after="120" w:line="276" w:lineRule="auto"/>
        <w:ind w:left="2232"/>
        <w:jc w:val="both"/>
        <w:rPr>
          <w:rFonts w:ascii="Times New Roman" w:hAnsi="Times New Roman" w:cs="Times New Roman"/>
          <w:color w:val="000000" w:themeColor="text1"/>
        </w:rPr>
      </w:pPr>
    </w:p>
    <w:p w14:paraId="0E829B3A" w14:textId="77777777" w:rsidR="007923AE" w:rsidRPr="00142E17" w:rsidRDefault="007923AE" w:rsidP="007923AE">
      <w:pPr>
        <w:pStyle w:val="PargrafodaLista"/>
        <w:numPr>
          <w:ilvl w:val="4"/>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O fornecedor será convocado para manifestação previamente à sua desclassificação</w:t>
      </w:r>
    </w:p>
    <w:p w14:paraId="7F679360" w14:textId="77777777" w:rsidR="00AC788D" w:rsidRPr="00142E17" w:rsidRDefault="00AC788D" w:rsidP="00AC788D">
      <w:pPr>
        <w:pStyle w:val="PargrafodaLista"/>
        <w:spacing w:before="120" w:after="120" w:line="276" w:lineRule="auto"/>
        <w:ind w:left="2232"/>
        <w:jc w:val="both"/>
        <w:rPr>
          <w:rFonts w:ascii="Times New Roman" w:hAnsi="Times New Roman" w:cs="Times New Roman"/>
        </w:rPr>
      </w:pPr>
    </w:p>
    <w:p w14:paraId="4389A89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Constatada a existência de sanção, o fornecedor será reputado inabilitado, por falta de condição de participação.</w:t>
      </w:r>
    </w:p>
    <w:p w14:paraId="085E0C36" w14:textId="77777777" w:rsidR="00AC788D" w:rsidRPr="00142E17" w:rsidRDefault="00AC788D" w:rsidP="00AC788D">
      <w:pPr>
        <w:pStyle w:val="PargrafodaLista"/>
        <w:spacing w:before="120" w:after="120" w:line="276" w:lineRule="auto"/>
        <w:ind w:left="1224"/>
        <w:jc w:val="both"/>
        <w:rPr>
          <w:rFonts w:ascii="Times New Roman" w:hAnsi="Times New Roman" w:cs="Times New Roman"/>
        </w:rPr>
      </w:pPr>
    </w:p>
    <w:p w14:paraId="1316266A"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themeColor="text1"/>
        </w:rPr>
      </w:pPr>
    </w:p>
    <w:p w14:paraId="53CC7DC2"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descumprimento do subitem acima implicará a inabilitação do fornecedor, exceto se a consulta aos sítios eletrônicos oficiais emissores de certidões lograr êxito em encontrar a(s) certidão(</w:t>
      </w:r>
      <w:proofErr w:type="spellStart"/>
      <w:r w:rsidRPr="00142E17">
        <w:rPr>
          <w:rFonts w:ascii="Times New Roman" w:hAnsi="Times New Roman" w:cs="Times New Roman"/>
          <w:color w:val="000000" w:themeColor="text1"/>
        </w:rPr>
        <w:t>ões</w:t>
      </w:r>
      <w:proofErr w:type="spellEnd"/>
      <w:r w:rsidRPr="00142E17">
        <w:rPr>
          <w:rFonts w:ascii="Times New Roman" w:hAnsi="Times New Roman" w:cs="Times New Roman"/>
          <w:color w:val="000000" w:themeColor="text1"/>
        </w:rPr>
        <w:t>) válida(s).</w:t>
      </w:r>
    </w:p>
    <w:p w14:paraId="6A20FA45"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themeColor="text1"/>
        </w:rPr>
      </w:pPr>
    </w:p>
    <w:p w14:paraId="67015FBB"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142E17" w:rsidRDefault="00AC788D" w:rsidP="00AC788D">
      <w:pPr>
        <w:pStyle w:val="PargrafodaLista"/>
        <w:spacing w:before="120" w:after="120" w:line="276" w:lineRule="auto"/>
        <w:ind w:left="792"/>
        <w:jc w:val="both"/>
        <w:rPr>
          <w:rFonts w:ascii="Times New Roman" w:hAnsi="Times New Roman" w:cs="Times New Roman"/>
          <w:color w:val="000000" w:themeColor="text1"/>
        </w:rPr>
      </w:pPr>
    </w:p>
    <w:p w14:paraId="3AC2641F"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Somente haverá a necessidade de comprovação do preenchimento de requisitos mediante apresentação dos documentos originais </w:t>
      </w:r>
      <w:proofErr w:type="spellStart"/>
      <w:r w:rsidRPr="00142E17">
        <w:rPr>
          <w:rFonts w:ascii="Times New Roman" w:hAnsi="Times New Roman" w:cs="Times New Roman"/>
          <w:color w:val="000000" w:themeColor="text1"/>
        </w:rPr>
        <w:t>não-digitais</w:t>
      </w:r>
      <w:proofErr w:type="spellEnd"/>
      <w:r w:rsidRPr="00142E17">
        <w:rPr>
          <w:rFonts w:ascii="Times New Roman" w:hAnsi="Times New Roman" w:cs="Times New Roman"/>
          <w:color w:val="000000" w:themeColor="text1"/>
        </w:rPr>
        <w:t xml:space="preserve"> quando houver dúvida em relação à integridade do documento digital.</w:t>
      </w:r>
    </w:p>
    <w:p w14:paraId="354ED43A" w14:textId="77777777" w:rsidR="00AC788D" w:rsidRPr="00142E17" w:rsidRDefault="00AC788D" w:rsidP="00AC788D">
      <w:pPr>
        <w:pStyle w:val="PargrafodaLista"/>
        <w:rPr>
          <w:rFonts w:ascii="Times New Roman" w:hAnsi="Times New Roman" w:cs="Times New Roman"/>
          <w:color w:val="000000" w:themeColor="text1"/>
        </w:rPr>
      </w:pPr>
    </w:p>
    <w:p w14:paraId="6E72908E" w14:textId="77777777" w:rsidR="00AC788D" w:rsidRPr="00142E17" w:rsidRDefault="00AC788D" w:rsidP="00AC788D">
      <w:pPr>
        <w:pStyle w:val="PargrafodaLista"/>
        <w:spacing w:before="120" w:after="120" w:line="276" w:lineRule="auto"/>
        <w:ind w:left="792"/>
        <w:jc w:val="both"/>
        <w:rPr>
          <w:rFonts w:ascii="Times New Roman" w:hAnsi="Times New Roman" w:cs="Times New Roman"/>
          <w:b/>
          <w:bCs/>
        </w:rPr>
      </w:pPr>
    </w:p>
    <w:p w14:paraId="4C0DBA5E"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bCs/>
        </w:rPr>
      </w:pPr>
      <w:r w:rsidRPr="00142E17">
        <w:rPr>
          <w:rFonts w:ascii="Times New Roman" w:hAnsi="Times New Roman" w:cs="Times New Roman"/>
          <w:bCs/>
        </w:rPr>
        <w:t xml:space="preserve">Havendo </w:t>
      </w:r>
      <w:r w:rsidRPr="00142E17">
        <w:rPr>
          <w:rFonts w:ascii="Times New Roman" w:hAnsi="Times New Roman" w:cs="Times New Roman"/>
        </w:rPr>
        <w:t>necessidade</w:t>
      </w:r>
      <w:r w:rsidRPr="00142E17">
        <w:rPr>
          <w:rFonts w:ascii="Times New Roman" w:hAnsi="Times New Roman" w:cs="Times New Roman"/>
          <w:bCs/>
        </w:rPr>
        <w:t xml:space="preserve"> de analisar minuciosamente os documentos exigidos, a sessão será suspensa, sendo informada a nova data e horário para a sua continuidade.</w:t>
      </w:r>
    </w:p>
    <w:p w14:paraId="59196385" w14:textId="77777777" w:rsidR="00AC788D" w:rsidRPr="00142E17" w:rsidRDefault="00AC788D" w:rsidP="00AC788D">
      <w:pPr>
        <w:pStyle w:val="PargrafodaLista"/>
        <w:spacing w:before="120" w:after="120" w:line="276" w:lineRule="auto"/>
        <w:ind w:left="792"/>
        <w:jc w:val="both"/>
        <w:rPr>
          <w:rFonts w:ascii="Times New Roman" w:hAnsi="Times New Roman" w:cs="Times New Roman"/>
          <w:bCs/>
        </w:rPr>
      </w:pPr>
    </w:p>
    <w:p w14:paraId="45B37D1E" w14:textId="6ED70417" w:rsidR="007923AE" w:rsidRPr="00142E17"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rPr>
      </w:pPr>
      <w:r w:rsidRPr="00142E17">
        <w:rPr>
          <w:rFonts w:ascii="Times New Roman" w:hAnsi="Times New Roman" w:cs="Times New Roman"/>
        </w:rPr>
        <w:t xml:space="preserve">Permanecem assegurados os benefícios relativos à </w:t>
      </w:r>
      <w:r w:rsidRPr="00142E17">
        <w:rPr>
          <w:rStyle w:val="Forte"/>
          <w:rFonts w:ascii="Times New Roman" w:hAnsi="Times New Roman" w:cs="Times New Roman"/>
        </w:rPr>
        <w:t>regularização fiscal e trabalhista</w:t>
      </w:r>
      <w:r w:rsidRPr="00142E17">
        <w:rPr>
          <w:rFonts w:ascii="Times New Roman" w:hAnsi="Times New Roman" w:cs="Times New Roman"/>
        </w:rPr>
        <w:t xml:space="preserve">, conforme art. 43 da Lei Complementar nº 123/2006, podendo a licitante, caso apresente restrições, regularizar a situação no prazo de até </w:t>
      </w:r>
      <w:r w:rsidRPr="00142E17">
        <w:rPr>
          <w:rStyle w:val="Forte"/>
          <w:rFonts w:ascii="Times New Roman" w:hAnsi="Times New Roman" w:cs="Times New Roman"/>
        </w:rPr>
        <w:t>5 (cinco) dias úteis</w:t>
      </w:r>
      <w:r w:rsidRPr="00142E17">
        <w:rPr>
          <w:rFonts w:ascii="Times New Roman" w:hAnsi="Times New Roman" w:cs="Times New Roman"/>
        </w:rPr>
        <w:t>, prorrogável por igual período, contado da data da convocação.</w:t>
      </w:r>
    </w:p>
    <w:p w14:paraId="671B0BE3" w14:textId="77777777" w:rsidR="00AC788D" w:rsidRPr="00142E17" w:rsidRDefault="00AC788D" w:rsidP="00AC788D">
      <w:pPr>
        <w:pStyle w:val="PargrafodaLista"/>
        <w:spacing w:before="120" w:after="120" w:line="276" w:lineRule="auto"/>
        <w:ind w:left="792"/>
        <w:jc w:val="both"/>
        <w:rPr>
          <w:rFonts w:ascii="Times New Roman" w:hAnsi="Times New Roman" w:cs="Times New Roman"/>
          <w:color w:val="000000"/>
        </w:rPr>
      </w:pPr>
    </w:p>
    <w:p w14:paraId="11D3C0FE"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rPr>
      </w:pPr>
      <w:r w:rsidRPr="00142E17">
        <w:rPr>
          <w:rFonts w:ascii="Times New Roman" w:hAnsi="Times New Roman" w:cs="Times New Roman"/>
          <w:color w:val="000000"/>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rPr>
      </w:pPr>
    </w:p>
    <w:p w14:paraId="039F82A1"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rPr>
      </w:pPr>
      <w:r w:rsidRPr="00142E17">
        <w:rPr>
          <w:rFonts w:ascii="Times New Roman" w:hAnsi="Times New Roman" w:cs="Times New Roman"/>
        </w:rPr>
        <w:t>Constatado o atendimento às exigências de habilitação, o fornecedor será habilitado</w:t>
      </w:r>
    </w:p>
    <w:p w14:paraId="2BE55535" w14:textId="77777777" w:rsidR="00F45939" w:rsidRPr="00142E17" w:rsidRDefault="00F45939" w:rsidP="00F45939">
      <w:pPr>
        <w:spacing w:before="120" w:after="120" w:line="276" w:lineRule="auto"/>
        <w:jc w:val="both"/>
        <w:rPr>
          <w:rFonts w:ascii="Times New Roman" w:hAnsi="Times New Roman" w:cs="Times New Roman"/>
        </w:rPr>
      </w:pPr>
    </w:p>
    <w:p w14:paraId="138400A5" w14:textId="38091A70" w:rsidR="00D84C96" w:rsidRPr="00142E17" w:rsidRDefault="003B5FBE" w:rsidP="00D84C96">
      <w:pPr>
        <w:pStyle w:val="PargrafodaLista"/>
        <w:numPr>
          <w:ilvl w:val="0"/>
          <w:numId w:val="1"/>
        </w:numPr>
        <w:spacing w:after="0" w:line="240" w:lineRule="auto"/>
        <w:jc w:val="both"/>
        <w:rPr>
          <w:rFonts w:ascii="Times New Roman" w:hAnsi="Times New Roman" w:cs="Times New Roman"/>
          <w:b/>
          <w:bCs/>
        </w:rPr>
      </w:pPr>
      <w:r w:rsidRPr="00142E17">
        <w:rPr>
          <w:rFonts w:ascii="Times New Roman" w:hAnsi="Times New Roman" w:cs="Times New Roman"/>
          <w:b/>
          <w:bCs/>
        </w:rPr>
        <w:t xml:space="preserve">Da </w:t>
      </w:r>
      <w:r w:rsidR="00F45939" w:rsidRPr="00142E17">
        <w:rPr>
          <w:rFonts w:ascii="Times New Roman" w:hAnsi="Times New Roman" w:cs="Times New Roman"/>
          <w:b/>
          <w:bCs/>
        </w:rPr>
        <w:t>Habilitação Jurídica</w:t>
      </w:r>
    </w:p>
    <w:p w14:paraId="4C4B1642" w14:textId="5048156D"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7.1 Para fins de habilitação, deverá o interessado comprovar os seguintes requisitos, que serão exigidos conforme sua natureza jurídica:</w:t>
      </w:r>
    </w:p>
    <w:p w14:paraId="1416626F" w14:textId="47131C6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a)</w:t>
      </w:r>
      <w:r w:rsidRPr="00142E17">
        <w:rPr>
          <w:rFonts w:ascii="Times New Roman" w:eastAsia="Times New Roman" w:hAnsi="Times New Roman" w:cs="Times New Roman"/>
          <w:lang w:eastAsia="pt-BR"/>
        </w:rPr>
        <w:tab/>
        <w:t>Pessoa física: cédula de identidade (RG) ou documento equivalente com foto do responsável Legal;</w:t>
      </w:r>
    </w:p>
    <w:p w14:paraId="3C9A37E6" w14:textId="365218C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b)</w:t>
      </w:r>
      <w:r w:rsidRPr="00142E17">
        <w:rPr>
          <w:rFonts w:ascii="Times New Roman" w:eastAsia="Times New Roman" w:hAnsi="Times New Roman" w:cs="Times New Roman"/>
          <w:lang w:eastAsia="pt-BR"/>
        </w:rPr>
        <w:tab/>
        <w:t>Sociedade sujeito ao regime adotado pela Lei complementar 123/2006 e Lei complementar 147/2014.</w:t>
      </w:r>
    </w:p>
    <w:p w14:paraId="7A4D4CFF" w14:textId="068D2618"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c)</w:t>
      </w:r>
      <w:r w:rsidRPr="00142E17">
        <w:rPr>
          <w:rFonts w:ascii="Times New Roman" w:eastAsia="Times New Roman" w:hAnsi="Times New Roman" w:cs="Times New Roman"/>
          <w:lang w:eastAsia="pt-BR"/>
        </w:rPr>
        <w:tab/>
        <w:t>Empresário individual: inscrição no Registro Público de Empresas Mercantis, a cargo da Junta Comercial;</w:t>
      </w:r>
    </w:p>
    <w:p w14:paraId="63B7C6EB" w14:textId="6FFB291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d)</w:t>
      </w:r>
      <w:r w:rsidRPr="00142E17">
        <w:rPr>
          <w:rFonts w:ascii="Times New Roman" w:eastAsia="Times New Roman" w:hAnsi="Times New Roman" w:cs="Times New Roman"/>
          <w:lang w:eastAsia="pt-BR"/>
        </w:rPr>
        <w:tab/>
        <w:t xml:space="preserve">Ato constitutivo, estatuto ou contrato social e alterações subsequentes, em vigor e atualizados, devidamente registrado no Registro Público de Empresas Mercantis, em se tratando de sociedade empresária; </w:t>
      </w:r>
    </w:p>
    <w:p w14:paraId="52FF26F8" w14:textId="1164C81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e)</w:t>
      </w:r>
      <w:r w:rsidRPr="00142E17">
        <w:rPr>
          <w:rFonts w:ascii="Times New Roman" w:eastAsia="Times New Roman" w:hAnsi="Times New Roman" w:cs="Times New Roman"/>
          <w:lang w:eastAsia="pt-BR"/>
        </w:rPr>
        <w:tab/>
        <w:t>Ato constitutivo, estatuto ou contrato social em vigor, deverão ser acompanhados de prova da diretoria em exercício e devidamente registrado no Registro Civil de Pessoas Jurídicas, em se tratando de sociedade simples;</w:t>
      </w:r>
    </w:p>
    <w:p w14:paraId="4D7E007E" w14:textId="625D5872"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f)</w:t>
      </w:r>
      <w:r w:rsidRPr="00142E17">
        <w:rPr>
          <w:rFonts w:ascii="Times New Roman" w:eastAsia="Times New Roman" w:hAnsi="Times New Roman" w:cs="Times New Roman"/>
          <w:lang w:eastAsia="pt-BR"/>
        </w:rPr>
        <w:tab/>
        <w:t>Microempreendedor Individual - MEI: Certificado da Condição de Microempreendedor Individual - CCMEI;</w:t>
      </w:r>
    </w:p>
    <w:p w14:paraId="0C6364CB" w14:textId="6294429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g)</w:t>
      </w:r>
      <w:r w:rsidRPr="00142E17">
        <w:rPr>
          <w:rFonts w:ascii="Times New Roman" w:eastAsia="Times New Roman" w:hAnsi="Times New Roman" w:cs="Times New Roman"/>
          <w:lang w:eastAsia="pt-BR"/>
        </w:rPr>
        <w:tab/>
        <w:t>Sociedade empresária, sociedade limitada unipessoal – SLU ou sociedade identificada como empresa individual de responsabilidade limitada - EIRELI: inscrição do ato constitutivo, estatuto ou contrato social no Registro Público de Empresas Mercantis;</w:t>
      </w:r>
    </w:p>
    <w:p w14:paraId="1720246B" w14:textId="6CCB397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h)</w:t>
      </w:r>
      <w:r w:rsidRPr="00142E17">
        <w:rPr>
          <w:rFonts w:ascii="Times New Roman" w:eastAsia="Times New Roman" w:hAnsi="Times New Roman" w:cs="Times New Roman"/>
          <w:lang w:eastAsia="pt-BR"/>
        </w:rPr>
        <w:tab/>
        <w:t>Prova de inscrição no Cadastro Nacional de Pessoas Jurídicas (CNPJ);</w:t>
      </w:r>
    </w:p>
    <w:p w14:paraId="76628217" w14:textId="4B68589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i)</w:t>
      </w:r>
      <w:r w:rsidRPr="00142E17">
        <w:rPr>
          <w:rFonts w:ascii="Times New Roman" w:eastAsia="Times New Roman" w:hAnsi="Times New Roman" w:cs="Times New Roman"/>
          <w:lang w:eastAsia="pt-BR"/>
        </w:rPr>
        <w:tab/>
        <w:t>Sociedade cooperativa: ata de fundação e estatuto social;</w:t>
      </w:r>
    </w:p>
    <w:p w14:paraId="08B6659A" w14:textId="7D1C0C2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j)</w:t>
      </w:r>
      <w:r w:rsidRPr="00142E17">
        <w:rPr>
          <w:rFonts w:ascii="Times New Roman" w:eastAsia="Times New Roman" w:hAnsi="Times New Roman" w:cs="Times New Roman"/>
          <w:lang w:eastAsia="pt-BR"/>
        </w:rPr>
        <w:tab/>
        <w:t>Prova de regularidade com Controladoria Geral da União, através de certidão Negativa Correcional (CGU-PJ, CNEP e CEPIM)</w:t>
      </w:r>
    </w:p>
    <w:p w14:paraId="21473A97" w14:textId="380ADF7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7.1.1</w:t>
      </w:r>
      <w:r w:rsidRPr="00142E17">
        <w:rPr>
          <w:rFonts w:ascii="Times New Roman" w:eastAsia="Times New Roman" w:hAnsi="Times New Roman" w:cs="Times New Roman"/>
          <w:lang w:eastAsia="pt-BR"/>
        </w:rPr>
        <w:tab/>
        <w:t>Observando subitem 2.2 para as condições de Participação do Certame.</w:t>
      </w:r>
    </w:p>
    <w:p w14:paraId="449F751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7.2 – Regularidade Fiscal, Social e Trabalhista:  </w:t>
      </w:r>
    </w:p>
    <w:p w14:paraId="345BE31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423231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7.2.2 - Prova de regularidade com a Fazenda Estadual ou Distrital do domicílio ou sede do licitante, com apresentação da CND-ICMS e da Certidão da DÍVIDA ATIVA</w:t>
      </w:r>
    </w:p>
    <w:p w14:paraId="13055B3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7.2.3 - Certidão de Regularidade da Fazenda Municipal, da sede do proponente, com a apresentação da Certidão sobre ISQN e da DÍVIDA ATIVA, se for o caso;</w:t>
      </w:r>
    </w:p>
    <w:p w14:paraId="4D8B9A44" w14:textId="142C24DD"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7.2.4 - Prova de regularidade com o Fundo de Garantia do Tempo de Serviço (FGTS);</w:t>
      </w:r>
    </w:p>
    <w:p w14:paraId="3627DF3B" w14:textId="7C8EE81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7.2.5 -Prova de inexistência de débitos inadimplidos perante a Justiça do Trabalho, mediante a apresentação de Certidão Negativa de Débitos Trabalhistas (CNDT).</w:t>
      </w:r>
    </w:p>
    <w:p w14:paraId="7F43FDB4" w14:textId="116A578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w:t>
      </w:r>
      <w:r w:rsidRPr="00142E17">
        <w:rPr>
          <w:rFonts w:ascii="Times New Roman" w:eastAsia="Times New Roman" w:hAnsi="Times New Roman" w:cs="Times New Roman"/>
          <w:lang w:eastAsia="pt-BR"/>
        </w:rPr>
        <w:tab/>
        <w:t xml:space="preserve">Qualificação Econômico-Financeira: </w:t>
      </w:r>
    </w:p>
    <w:p w14:paraId="479EC06A" w14:textId="37ABBCA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7.2.6.1</w:t>
      </w:r>
      <w:r w:rsidRPr="00142E17">
        <w:rPr>
          <w:rFonts w:ascii="Times New Roman" w:eastAsia="Times New Roman" w:hAnsi="Times New Roman" w:cs="Times New Roman"/>
          <w:lang w:eastAsia="pt-BR"/>
        </w:rPr>
        <w:tab/>
        <w:t>certidão negativa de falência expedida pelo distribuidor da sede do fornecedor;</w:t>
      </w:r>
    </w:p>
    <w:p w14:paraId="69D11D3E" w14:textId="5271A690"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7.2.6.2 A licitante sediada em outra Comarca do Município de São João de Meriti ou em outros Estados da federação deverá apresentar Certidão Negativa de Falências de todos os ofícios do Registro de Distribuição de sua jurisdição e declaração passada pelo fórum local ou Juízo distribuidor, indicando quantos cartórios ou ofícios de registros competem àquelas distribuições.</w:t>
      </w:r>
    </w:p>
    <w:p w14:paraId="165BB083"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7.3</w:t>
      </w:r>
      <w:r w:rsidRPr="00142E17">
        <w:rPr>
          <w:rFonts w:ascii="Times New Roman" w:eastAsia="Times New Roman" w:hAnsi="Times New Roman" w:cs="Times New Roman"/>
          <w:b/>
          <w:bCs/>
          <w:lang w:eastAsia="pt-BR"/>
        </w:rPr>
        <w:tab/>
        <w:t>QUALIFICAÇÃO TÉCNICA;</w:t>
      </w:r>
    </w:p>
    <w:p w14:paraId="568F550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p>
    <w:p w14:paraId="2F946EEF" w14:textId="6D0FD63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3688BA2C" w14:textId="139A48D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7.3.2. Para fins da comprovação de que trata este subitem, os atestados deverão dizer respeito a contratos executados com as seguintes características mínimas: </w:t>
      </w:r>
    </w:p>
    <w:p w14:paraId="5E0777CE" w14:textId="20E9049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7.3.2.1. Para fins de habilitação, a empresa interessada deverá apresentar atestado(s) de capacidade técnica, emitido(s) por pessoa jurídica de direito público ou privado, que comprove(m):</w:t>
      </w:r>
    </w:p>
    <w:p w14:paraId="179FBF0E" w14:textId="266226A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7.3.2.2. Fornecimento de bens similares ao objeto desta contratação, na forma do art. 67 da 14133/2021.</w:t>
      </w:r>
    </w:p>
    <w:p w14:paraId="22C6D01F" w14:textId="1E7233B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7.3.2.3. Execução de contratos com características semelhantes ao objeto desta contratação, de forma compatível em quantidade e complexidade.</w:t>
      </w:r>
    </w:p>
    <w:p w14:paraId="496EA97D" w14:textId="1E375CF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7.3.3. A Administração poderá diligenciar junto aos emitentes dos atestados para verificar a autenticidade das informações apresentadas.</w:t>
      </w:r>
    </w:p>
    <w:p w14:paraId="152D53C1" w14:textId="4CF5FC8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7.3.4. Os atestados de capacidade técnica poderão ser apresentados em nome da matriz ou da filial do fornecedor.</w:t>
      </w:r>
    </w:p>
    <w:p w14:paraId="2E3FF7EC" w14:textId="13E63CA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2207437" w14:textId="09CC2644" w:rsidR="00D84C96" w:rsidRPr="00FB7C73"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7.4 DECLARAÇÃO:</w:t>
      </w:r>
    </w:p>
    <w:p w14:paraId="62175AD7" w14:textId="57382648"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a)</w:t>
      </w:r>
      <w:r w:rsidRPr="00142E17">
        <w:rPr>
          <w:rFonts w:ascii="Times New Roman" w:eastAsia="Times New Roman" w:hAnsi="Times New Roman" w:cs="Times New Roman"/>
          <w:lang w:eastAsia="pt-BR"/>
        </w:rPr>
        <w:tab/>
        <w:t xml:space="preserve">MODELO DE DECLARAÇÃO DE MICROEMPRESA E EMPRESA E PEQUENO </w:t>
      </w:r>
      <w:r w:rsidRPr="00142E17">
        <w:rPr>
          <w:rFonts w:ascii="Times New Roman" w:eastAsia="Times New Roman" w:hAnsi="Times New Roman" w:cs="Times New Roman"/>
          <w:highlight w:val="yellow"/>
          <w:lang w:eastAsia="pt-BR"/>
        </w:rPr>
        <w:t xml:space="preserve">ANEXO </w:t>
      </w:r>
      <w:r w:rsidR="00BD0004">
        <w:rPr>
          <w:rFonts w:ascii="Times New Roman" w:eastAsia="Times New Roman" w:hAnsi="Times New Roman" w:cs="Times New Roman"/>
          <w:lang w:eastAsia="pt-BR"/>
        </w:rPr>
        <w:t>IV</w:t>
      </w:r>
    </w:p>
    <w:p w14:paraId="3504C37F"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8.</w:t>
      </w:r>
      <w:r w:rsidRPr="00142E17">
        <w:rPr>
          <w:rFonts w:ascii="Times New Roman" w:eastAsia="Times New Roman" w:hAnsi="Times New Roman" w:cs="Times New Roman"/>
          <w:b/>
          <w:bCs/>
          <w:lang w:eastAsia="pt-BR"/>
        </w:rPr>
        <w:tab/>
        <w:t>REQUISITOS DA CONTRATAÇÃO E EXECUÇÃO DO OBJETO</w:t>
      </w:r>
    </w:p>
    <w:p w14:paraId="12CCAD5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8.1.</w:t>
      </w:r>
      <w:r w:rsidRPr="00142E17">
        <w:rPr>
          <w:rFonts w:ascii="Times New Roman" w:eastAsia="Times New Roman" w:hAnsi="Times New Roman" w:cs="Times New Roman"/>
          <w:lang w:eastAsia="pt-BR"/>
        </w:rPr>
        <w:tab/>
        <w:t>Após a homologação/ratificação e adjudicação, caso se conclua pela contratação, será firmado Termo de Contrato ou emitido instrumento equivalente.</w:t>
      </w:r>
    </w:p>
    <w:p w14:paraId="5123948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w:t>
      </w:r>
      <w:r w:rsidRPr="00142E17">
        <w:rPr>
          <w:rFonts w:ascii="Times New Roman" w:eastAsia="Times New Roman" w:hAnsi="Times New Roman" w:cs="Times New Roman"/>
          <w:lang w:eastAsia="pt-BR"/>
        </w:rPr>
        <w:tab/>
        <w:t xml:space="preserve">O gestor do contrato emitirá a Ordem de fornecimento de bens (OF) para a entrega dos bens desejados. </w:t>
      </w:r>
    </w:p>
    <w:p w14:paraId="5D063E1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8.2.1.</w:t>
      </w:r>
      <w:r w:rsidRPr="00142E17">
        <w:rPr>
          <w:rFonts w:ascii="Times New Roman" w:eastAsia="Times New Roman" w:hAnsi="Times New Roman" w:cs="Times New Roman"/>
          <w:lang w:eastAsia="pt-BR"/>
        </w:rPr>
        <w:tab/>
        <w:t xml:space="preserve">O Contratado deverá fornecer materiais com as mesmas configurações e quantidades definidas na OF. </w:t>
      </w:r>
    </w:p>
    <w:p w14:paraId="5389990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8.2.2.</w:t>
      </w:r>
      <w:r w:rsidRPr="00142E17">
        <w:rPr>
          <w:rFonts w:ascii="Times New Roman" w:eastAsia="Times New Roman" w:hAnsi="Times New Roman" w:cs="Times New Roman"/>
          <w:lang w:eastAsia="pt-BR"/>
        </w:rPr>
        <w:tab/>
        <w:t xml:space="preserve"> O prazo do Contratual será de 12(doze) meses, contados a partir da assinatura do contrato.</w:t>
      </w:r>
    </w:p>
    <w:p w14:paraId="60C1829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w:t>
      </w:r>
      <w:r w:rsidRPr="00142E17">
        <w:rPr>
          <w:rFonts w:ascii="Times New Roman" w:eastAsia="Times New Roman" w:hAnsi="Times New Roman" w:cs="Times New Roman"/>
          <w:lang w:eastAsia="pt-BR"/>
        </w:rPr>
        <w:tab/>
        <w:t>O Aceite da Nota de Empenho ou do instrumento equivalente, emitida à empresa adjudicada, implica no reconhecimento de que:</w:t>
      </w:r>
    </w:p>
    <w:p w14:paraId="7ABC49F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8.3.1.</w:t>
      </w:r>
      <w:r w:rsidRPr="00142E17">
        <w:rPr>
          <w:rFonts w:ascii="Times New Roman" w:eastAsia="Times New Roman" w:hAnsi="Times New Roman" w:cs="Times New Roman"/>
          <w:lang w:eastAsia="pt-BR"/>
        </w:rPr>
        <w:tab/>
        <w:t>referida Nota está substituindo o contrato, aplicando-se à relação de negócios ali estabelecida as disposições da Lei nº 14.133, de 2021;</w:t>
      </w:r>
    </w:p>
    <w:p w14:paraId="246DE0B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8.3.2.</w:t>
      </w:r>
      <w:r w:rsidRPr="00142E17">
        <w:rPr>
          <w:rFonts w:ascii="Times New Roman" w:eastAsia="Times New Roman" w:hAnsi="Times New Roman" w:cs="Times New Roman"/>
          <w:lang w:eastAsia="pt-BR"/>
        </w:rPr>
        <w:tab/>
        <w:t>a contratada se vincula à sua proposta e às previsões contidas no Aviso de Contratação Direta e seus anexos;</w:t>
      </w:r>
    </w:p>
    <w:p w14:paraId="2652CCF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8.3.3.</w:t>
      </w:r>
      <w:r w:rsidRPr="00142E17">
        <w:rPr>
          <w:rFonts w:ascii="Times New Roman" w:eastAsia="Times New Roman" w:hAnsi="Times New Roman" w:cs="Times New Roman"/>
          <w:lang w:eastAsia="pt-BR"/>
        </w:rPr>
        <w:tab/>
        <w:t>a contratada reconhece que as hipóteses de rescisão são aquelas previstas nos artigos 137 e 138 da Lei nº 14.133/21 e reconhece os direitos da Administração previstos nos artigos 137 a 139 da mesma Lei.</w:t>
      </w:r>
    </w:p>
    <w:p w14:paraId="518EA6BA" w14:textId="1BC25E5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8.3.4.</w:t>
      </w:r>
      <w:r w:rsidRPr="00142E17">
        <w:rPr>
          <w:rFonts w:ascii="Times New Roman" w:eastAsia="Times New Roman" w:hAnsi="Times New Roman" w:cs="Times New Roman"/>
          <w:lang w:eastAsia="pt-BR"/>
        </w:rPr>
        <w:tab/>
        <w:t xml:space="preserve"> bens poderão ser rejeitados, no todo ou em parte, inclusive antes do recebimento provisório, quando estiverem em desacordo com as especificações constantes neste Termo de Referência e na proposta apresentada, devendo ser substituídos </w:t>
      </w:r>
      <w:r w:rsidR="00F46ECB" w:rsidRPr="00142E17">
        <w:rPr>
          <w:rFonts w:ascii="Times New Roman" w:eastAsia="Times New Roman" w:hAnsi="Times New Roman" w:cs="Times New Roman"/>
          <w:lang w:eastAsia="pt-BR"/>
        </w:rPr>
        <w:t xml:space="preserve">conforme descrito no Termo de Referência ANEXO </w:t>
      </w:r>
      <w:r w:rsidR="00FB7C73" w:rsidRPr="00142E17">
        <w:rPr>
          <w:rFonts w:ascii="Times New Roman" w:eastAsia="Times New Roman" w:hAnsi="Times New Roman" w:cs="Times New Roman"/>
          <w:lang w:eastAsia="pt-BR"/>
        </w:rPr>
        <w:t>I,</w:t>
      </w:r>
      <w:r w:rsidR="00F46ECB" w:rsidRPr="00142E17">
        <w:rPr>
          <w:rFonts w:ascii="Times New Roman" w:eastAsia="Times New Roman" w:hAnsi="Times New Roman" w:cs="Times New Roman"/>
          <w:lang w:eastAsia="pt-BR"/>
        </w:rPr>
        <w:t xml:space="preserve"> </w:t>
      </w:r>
      <w:r w:rsidRPr="00142E17">
        <w:rPr>
          <w:rFonts w:ascii="Times New Roman" w:eastAsia="Times New Roman" w:hAnsi="Times New Roman" w:cs="Times New Roman"/>
          <w:lang w:eastAsia="pt-BR"/>
        </w:rPr>
        <w:t>sem prejuízo da aplicação das penalidades cabíveis.</w:t>
      </w:r>
    </w:p>
    <w:p w14:paraId="689F1CD6" w14:textId="45A32B0C"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8.3.5.</w:t>
      </w:r>
      <w:r w:rsidRPr="00142E17">
        <w:rPr>
          <w:rFonts w:ascii="Times New Roman" w:eastAsia="Times New Roman" w:hAnsi="Times New Roman" w:cs="Times New Roman"/>
          <w:lang w:eastAsia="pt-BR"/>
        </w:rPr>
        <w:tab/>
        <w:t xml:space="preserve"> O recebimento definitivo ocorrerá</w:t>
      </w:r>
      <w:r w:rsidR="00FB7C73">
        <w:rPr>
          <w:rFonts w:ascii="Times New Roman" w:eastAsia="Times New Roman" w:hAnsi="Times New Roman" w:cs="Times New Roman"/>
          <w:lang w:eastAsia="pt-BR"/>
        </w:rPr>
        <w:t xml:space="preserve"> conforme TERMO DE REFERENCIA ANEXO I</w:t>
      </w:r>
      <w:r w:rsidRPr="00142E17">
        <w:rPr>
          <w:rFonts w:ascii="Times New Roman" w:eastAsia="Times New Roman" w:hAnsi="Times New Roman" w:cs="Times New Roman"/>
          <w:lang w:eastAsia="pt-BR"/>
        </w:rPr>
        <w:t>, após a verificação da qualidade e da quantidade do material e consequente aceitação mediante termo circunstanciado.</w:t>
      </w:r>
    </w:p>
    <w:p w14:paraId="3B2233D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8.3.6.</w:t>
      </w:r>
      <w:r w:rsidRPr="00142E17">
        <w:rPr>
          <w:rFonts w:ascii="Times New Roman" w:eastAsia="Times New Roman" w:hAnsi="Times New Roman" w:cs="Times New Roman"/>
          <w:lang w:eastAsia="pt-BR"/>
        </w:rPr>
        <w:tab/>
        <w:t xml:space="preserve"> O prazo para recebimento definitivo poderá ser excepcionalmente prorrogado, de forma justificada, por igual período, quando houver necessidade de diligências para aferição do atendimento das exigências contratuais.</w:t>
      </w:r>
    </w:p>
    <w:p w14:paraId="2A2B300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8.3.7.</w:t>
      </w:r>
      <w:r w:rsidRPr="00142E17">
        <w:rPr>
          <w:rFonts w:ascii="Times New Roman" w:eastAsia="Times New Roman" w:hAnsi="Times New Roman" w:cs="Times New Roman"/>
          <w:lang w:eastAsia="pt-BR"/>
        </w:rPr>
        <w:tab/>
        <w:t xml:space="preserve"> No caso de controvérsia sobre a execução do objeto quanto à dimensão, qualidade ou quantidade, deverá ser observado o disposto no art. 143 da Lei nº 14.133/2021, comunicando-se à CONTRATADA para </w:t>
      </w:r>
      <w:r w:rsidRPr="00142E17">
        <w:rPr>
          <w:rFonts w:ascii="Times New Roman" w:eastAsia="Times New Roman" w:hAnsi="Times New Roman" w:cs="Times New Roman"/>
          <w:lang w:eastAsia="pt-BR"/>
        </w:rPr>
        <w:lastRenderedPageBreak/>
        <w:t>emissão de Nota Fiscal referente à parcela incontroversa da execução do objeto, para fins de liquidação e pagamento.</w:t>
      </w:r>
    </w:p>
    <w:p w14:paraId="55DF02A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8.3.8.</w:t>
      </w:r>
      <w:r w:rsidRPr="00142E17">
        <w:rPr>
          <w:rFonts w:ascii="Times New Roman" w:eastAsia="Times New Roman" w:hAnsi="Times New Roman" w:cs="Times New Roman"/>
          <w:lang w:eastAsia="pt-BR"/>
        </w:rPr>
        <w:tab/>
        <w:t xml:space="preserve"> O prazo para solução, pela CONTRATADA, de inconsistências na execução do objeto ou para saneamento da Nota Fiscal ou instrumento de cobrança equivalente, verificadas pela Administração durante a análise prévia à liquidação da despesa, não será computado para fins de recebimento definitivo.</w:t>
      </w:r>
    </w:p>
    <w:p w14:paraId="677535F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8.3.9.</w:t>
      </w:r>
      <w:r w:rsidRPr="00142E17">
        <w:rPr>
          <w:rFonts w:ascii="Times New Roman" w:eastAsia="Times New Roman" w:hAnsi="Times New Roman" w:cs="Times New Roman"/>
          <w:lang w:eastAsia="pt-BR"/>
        </w:rPr>
        <w:tab/>
        <w:t>O recebimento provisório ou definitivo não exclui a responsabilidade civil pela qualidade, solidez e segurança dos bens fornecidos, nem a responsabilidade ético-profissional pela perfeita execução do contrato.</w:t>
      </w:r>
    </w:p>
    <w:p w14:paraId="16A3AC7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8.4.</w:t>
      </w:r>
      <w:r w:rsidRPr="00142E17">
        <w:rPr>
          <w:rFonts w:ascii="Times New Roman" w:eastAsia="Times New Roman" w:hAnsi="Times New Roman" w:cs="Times New Roman"/>
          <w:lang w:eastAsia="pt-BR"/>
        </w:rPr>
        <w:tab/>
        <w:t>Será admitida a subcontratação parcial do objeto contratual, nos termos do art. 122, §2º, da Lei nº 14.133/2021, desde que previamente autorizada pela administração e restrita a parcelas acessórias ou complementares do objeto contratado, conforme Termo de Referência ANEXO I.</w:t>
      </w:r>
    </w:p>
    <w:p w14:paraId="201BBDA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8.5.</w:t>
      </w:r>
      <w:r w:rsidRPr="00142E17">
        <w:rPr>
          <w:rFonts w:ascii="Times New Roman" w:eastAsia="Times New Roman" w:hAnsi="Times New Roman" w:cs="Times New Roman"/>
          <w:lang w:eastAsia="pt-BR"/>
        </w:rPr>
        <w:tab/>
        <w:t>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6348600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8.6.</w:t>
      </w:r>
      <w:r w:rsidRPr="00142E17">
        <w:rPr>
          <w:rFonts w:ascii="Times New Roman" w:eastAsia="Times New Roman" w:hAnsi="Times New Roman" w:cs="Times New Roman"/>
          <w:lang w:eastAsia="pt-BR"/>
        </w:rPr>
        <w:tab/>
        <w:t>A empresa contratada deverá comunicar previamente a Administração a intenção de subcontratar parte do objeto, indicando a empresa subcontratada e a parcela do contrato a ser executada, para fins de análise e autorização.</w:t>
      </w:r>
    </w:p>
    <w:p w14:paraId="6A98BFA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8.7.</w:t>
      </w:r>
      <w:r w:rsidRPr="00142E17">
        <w:rPr>
          <w:rFonts w:ascii="Times New Roman" w:eastAsia="Times New Roman" w:hAnsi="Times New Roman" w:cs="Times New Roman"/>
          <w:lang w:eastAsia="pt-BR"/>
        </w:rPr>
        <w:tab/>
        <w:t>É vedada a subcontratação das parcelas considerada essenciais do objeto contratual, especialmente aquelas relacionadas a responsabilidade principal pelo fornecimento dos bens ou pela entrega final do objeto contratado.</w:t>
      </w:r>
    </w:p>
    <w:p w14:paraId="00FCBAE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8.8.</w:t>
      </w:r>
      <w:r w:rsidRPr="00142E17">
        <w:rPr>
          <w:rFonts w:ascii="Times New Roman" w:eastAsia="Times New Roman" w:hAnsi="Times New Roman" w:cs="Times New Roman"/>
          <w:lang w:eastAsia="pt-BR"/>
        </w:rPr>
        <w:tab/>
        <w:t>A empresa subcontratada deverá atender as mesmas condições de regularidade jurídica, fiscal e trabalhista exigidas da contratada principal, quando aplicável.</w:t>
      </w:r>
    </w:p>
    <w:p w14:paraId="7A9B6FA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8.9.</w:t>
      </w:r>
      <w:r w:rsidRPr="00142E17">
        <w:rPr>
          <w:rFonts w:ascii="Times New Roman" w:eastAsia="Times New Roman" w:hAnsi="Times New Roman" w:cs="Times New Roman"/>
          <w:lang w:eastAsia="pt-BR"/>
        </w:rPr>
        <w:tab/>
        <w:t>Não haverá exigência da garantia da contratação dos artigos 96 e seguintes da Lei nº 14.133, de 2021</w:t>
      </w:r>
    </w:p>
    <w:p w14:paraId="38177944" w14:textId="1A5F4592"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9</w:t>
      </w:r>
      <w:r w:rsidR="00EF0E9D" w:rsidRPr="00142E17">
        <w:rPr>
          <w:rFonts w:ascii="Times New Roman" w:eastAsia="Times New Roman" w:hAnsi="Times New Roman" w:cs="Times New Roman"/>
          <w:b/>
          <w:bCs/>
          <w:lang w:eastAsia="pt-BR"/>
        </w:rPr>
        <w:t>.</w:t>
      </w:r>
      <w:r w:rsidRPr="00142E17">
        <w:rPr>
          <w:rFonts w:ascii="Times New Roman" w:eastAsia="Times New Roman" w:hAnsi="Times New Roman" w:cs="Times New Roman"/>
          <w:b/>
          <w:bCs/>
          <w:lang w:eastAsia="pt-BR"/>
        </w:rPr>
        <w:t xml:space="preserve"> SANÇÕES</w:t>
      </w:r>
    </w:p>
    <w:p w14:paraId="7794070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9.1</w:t>
      </w:r>
      <w:r w:rsidRPr="00142E17">
        <w:rPr>
          <w:rFonts w:ascii="Times New Roman" w:eastAsia="Times New Roman" w:hAnsi="Times New Roman" w:cs="Times New Roman"/>
          <w:lang w:eastAsia="pt-BR"/>
        </w:rPr>
        <w:tab/>
        <w:t xml:space="preserve">Comete infração administrativa o fornecedor que cometer quaisquer das infrações previstas no art. 155 da Lei nº 14.133, de 2021, quais sejam: </w:t>
      </w:r>
    </w:p>
    <w:p w14:paraId="04DEBC3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w:t>
      </w:r>
      <w:r w:rsidRPr="00142E17">
        <w:rPr>
          <w:rFonts w:ascii="Times New Roman" w:eastAsia="Times New Roman" w:hAnsi="Times New Roman" w:cs="Times New Roman"/>
          <w:lang w:eastAsia="pt-BR"/>
        </w:rPr>
        <w:tab/>
        <w:t>dar causa à inexecução parcial do contrato;</w:t>
      </w:r>
    </w:p>
    <w:p w14:paraId="6FE82D3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9.1.2</w:t>
      </w:r>
      <w:r w:rsidRPr="00142E17">
        <w:rPr>
          <w:rFonts w:ascii="Times New Roman" w:eastAsia="Times New Roman" w:hAnsi="Times New Roman" w:cs="Times New Roman"/>
          <w:lang w:eastAsia="pt-BR"/>
        </w:rPr>
        <w:tab/>
        <w:t>dar causa à inexecução parcial do contrato que cause grave dano à Administração, ao funcionamento dos serviços públicos ou ao interesse coletivo;</w:t>
      </w:r>
    </w:p>
    <w:p w14:paraId="391BE55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9.1.3</w:t>
      </w:r>
      <w:r w:rsidRPr="00142E17">
        <w:rPr>
          <w:rFonts w:ascii="Times New Roman" w:eastAsia="Times New Roman" w:hAnsi="Times New Roman" w:cs="Times New Roman"/>
          <w:lang w:eastAsia="pt-BR"/>
        </w:rPr>
        <w:tab/>
        <w:t>dar causa à inexecução total do contrato;</w:t>
      </w:r>
    </w:p>
    <w:p w14:paraId="7E39D10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9.1.4</w:t>
      </w:r>
      <w:r w:rsidRPr="00142E17">
        <w:rPr>
          <w:rFonts w:ascii="Times New Roman" w:eastAsia="Times New Roman" w:hAnsi="Times New Roman" w:cs="Times New Roman"/>
          <w:lang w:eastAsia="pt-BR"/>
        </w:rPr>
        <w:tab/>
        <w:t>deixar de entregar a documentação exigida para o certame;</w:t>
      </w:r>
    </w:p>
    <w:p w14:paraId="0B141F7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9.1.5</w:t>
      </w:r>
      <w:r w:rsidRPr="00142E17">
        <w:rPr>
          <w:rFonts w:ascii="Times New Roman" w:eastAsia="Times New Roman" w:hAnsi="Times New Roman" w:cs="Times New Roman"/>
          <w:lang w:eastAsia="pt-BR"/>
        </w:rPr>
        <w:tab/>
        <w:t>não manter a proposta, salvo em decorrência de fato superveniente devidamente justificado;</w:t>
      </w:r>
    </w:p>
    <w:p w14:paraId="1E087EF0"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9.1.6</w:t>
      </w:r>
      <w:r w:rsidRPr="00142E17">
        <w:rPr>
          <w:rFonts w:ascii="Times New Roman" w:eastAsia="Times New Roman" w:hAnsi="Times New Roman" w:cs="Times New Roman"/>
          <w:lang w:eastAsia="pt-BR"/>
        </w:rPr>
        <w:tab/>
        <w:t>não celebrar o contrato ou não entregar a documentação exigida para a contratação, quando convocado dentro do prazo de validade de sua proposta;</w:t>
      </w:r>
    </w:p>
    <w:p w14:paraId="46FA7B1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9.1.7</w:t>
      </w:r>
      <w:r w:rsidRPr="00142E17">
        <w:rPr>
          <w:rFonts w:ascii="Times New Roman" w:eastAsia="Times New Roman" w:hAnsi="Times New Roman" w:cs="Times New Roman"/>
          <w:lang w:eastAsia="pt-BR"/>
        </w:rPr>
        <w:tab/>
        <w:t xml:space="preserve"> ensejar o retardamento da execução ou da entrega do objeto da licitação sem motivo justificado;</w:t>
      </w:r>
    </w:p>
    <w:p w14:paraId="1250897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9.1.8</w:t>
      </w:r>
      <w:r w:rsidRPr="00142E17">
        <w:rPr>
          <w:rFonts w:ascii="Times New Roman" w:eastAsia="Times New Roman" w:hAnsi="Times New Roman" w:cs="Times New Roman"/>
          <w:lang w:eastAsia="pt-BR"/>
        </w:rPr>
        <w:tab/>
        <w:t>apresentar declaração ou documentação falsa exigida para o certame ou prestar declaração falsa durante a dispensa eletrônica ou a execução do contrato;</w:t>
      </w:r>
    </w:p>
    <w:p w14:paraId="36B60327"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9.1.9</w:t>
      </w:r>
      <w:r w:rsidRPr="00142E17">
        <w:rPr>
          <w:rFonts w:ascii="Times New Roman" w:eastAsia="Times New Roman" w:hAnsi="Times New Roman" w:cs="Times New Roman"/>
          <w:lang w:eastAsia="pt-BR"/>
        </w:rPr>
        <w:tab/>
        <w:t>fraudar a dispensa eletrônica ou praticar ato fraudulento na execução do contrato;</w:t>
      </w:r>
    </w:p>
    <w:p w14:paraId="7FA3CB1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9.1.10</w:t>
      </w:r>
      <w:r w:rsidRPr="00142E17">
        <w:rPr>
          <w:rFonts w:ascii="Times New Roman" w:eastAsia="Times New Roman" w:hAnsi="Times New Roman" w:cs="Times New Roman"/>
          <w:lang w:eastAsia="pt-BR"/>
        </w:rPr>
        <w:tab/>
        <w:t xml:space="preserve"> comportar-se de modo inidôneo ou cometer fraude de qualquer natureza;</w:t>
      </w:r>
    </w:p>
    <w:p w14:paraId="49B39FC7"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9.1.10.1</w:t>
      </w:r>
      <w:r w:rsidRPr="00142E17">
        <w:rPr>
          <w:rFonts w:ascii="Times New Roman" w:eastAsia="Times New Roman" w:hAnsi="Times New Roman" w:cs="Times New Roman"/>
          <w:lang w:eastAsia="pt-BR"/>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056E8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9.1.11</w:t>
      </w:r>
      <w:r w:rsidRPr="00142E17">
        <w:rPr>
          <w:rFonts w:ascii="Times New Roman" w:eastAsia="Times New Roman" w:hAnsi="Times New Roman" w:cs="Times New Roman"/>
          <w:lang w:eastAsia="pt-BR"/>
        </w:rPr>
        <w:tab/>
        <w:t xml:space="preserve"> praticar atos ilícitos com vistas a frustrar os objetivos deste certame.</w:t>
      </w:r>
    </w:p>
    <w:p w14:paraId="6A6E3E0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9.1.12</w:t>
      </w:r>
      <w:r w:rsidRPr="00142E17">
        <w:rPr>
          <w:rFonts w:ascii="Times New Roman" w:eastAsia="Times New Roman" w:hAnsi="Times New Roman" w:cs="Times New Roman"/>
          <w:lang w:eastAsia="pt-BR"/>
        </w:rPr>
        <w:tab/>
        <w:t>praticar ato lesivo previsto no art. 5º da Lei nº 12.846, de 1º de agosto de 2013.</w:t>
      </w:r>
    </w:p>
    <w:p w14:paraId="224F997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9.2</w:t>
      </w:r>
      <w:r w:rsidRPr="00142E17">
        <w:rPr>
          <w:rFonts w:ascii="Times New Roman" w:eastAsia="Times New Roman" w:hAnsi="Times New Roman" w:cs="Times New Roman"/>
          <w:lang w:eastAsia="pt-BR"/>
        </w:rPr>
        <w:tab/>
        <w:t>O fornecedor que cometer qualquer das infrações discriminadas nos subitens anteriores ficará sujeito, sem prejuízo da responsabilidade civil e criminal, às seguintes sanções:</w:t>
      </w:r>
    </w:p>
    <w:p w14:paraId="62BE75A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a)</w:t>
      </w:r>
      <w:r w:rsidRPr="00142E17">
        <w:rPr>
          <w:rFonts w:ascii="Times New Roman" w:eastAsia="Times New Roman" w:hAnsi="Times New Roman" w:cs="Times New Roman"/>
          <w:lang w:eastAsia="pt-BR"/>
        </w:rPr>
        <w:tab/>
        <w:t>Advertência pela falta do subitem 8.1.1 deste Aviso de Contratação Direta, quando não se justificar a imposição de penalidade mais grave;</w:t>
      </w:r>
    </w:p>
    <w:p w14:paraId="3FB3FC8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b)</w:t>
      </w:r>
      <w:r w:rsidRPr="00142E17">
        <w:rPr>
          <w:rFonts w:ascii="Times New Roman" w:eastAsia="Times New Roman" w:hAnsi="Times New Roman" w:cs="Times New Roman"/>
          <w:lang w:eastAsia="pt-BR"/>
        </w:rPr>
        <w:tab/>
        <w:t>Multa de 20% (vinte por cento) sobre o valor estimado do(s) item(s) prejudicado(s) pela conduta do fornecedor, por qualquer das infrações dos subitens 8.1.1 a 8.1.12;</w:t>
      </w:r>
    </w:p>
    <w:p w14:paraId="76EAB8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c)</w:t>
      </w:r>
      <w:r w:rsidRPr="00142E17">
        <w:rPr>
          <w:rFonts w:ascii="Times New Roman" w:eastAsia="Times New Roman" w:hAnsi="Times New Roman" w:cs="Times New Roman"/>
          <w:lang w:eastAsia="pt-BR"/>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5AA815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d)</w:t>
      </w:r>
      <w:r w:rsidRPr="00142E17">
        <w:rPr>
          <w:rFonts w:ascii="Times New Roman" w:eastAsia="Times New Roman" w:hAnsi="Times New Roman" w:cs="Times New Roman"/>
          <w:lang w:eastAsia="pt-BR"/>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93061E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w:t>
      </w:r>
      <w:r w:rsidRPr="00142E17">
        <w:rPr>
          <w:rFonts w:ascii="Times New Roman" w:eastAsia="Times New Roman" w:hAnsi="Times New Roman" w:cs="Times New Roman"/>
          <w:lang w:eastAsia="pt-BR"/>
        </w:rPr>
        <w:tab/>
        <w:t>Na aplicação das sanções serão considerados:</w:t>
      </w:r>
    </w:p>
    <w:p w14:paraId="70280A4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9.3.1</w:t>
      </w:r>
      <w:r w:rsidRPr="00142E17">
        <w:rPr>
          <w:rFonts w:ascii="Times New Roman" w:eastAsia="Times New Roman" w:hAnsi="Times New Roman" w:cs="Times New Roman"/>
          <w:lang w:eastAsia="pt-BR"/>
        </w:rPr>
        <w:tab/>
        <w:t>a natureza e a gravidade da infração cometida;</w:t>
      </w:r>
    </w:p>
    <w:p w14:paraId="4B1FCE5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9.3.2</w:t>
      </w:r>
      <w:r w:rsidRPr="00142E17">
        <w:rPr>
          <w:rFonts w:ascii="Times New Roman" w:eastAsia="Times New Roman" w:hAnsi="Times New Roman" w:cs="Times New Roman"/>
          <w:lang w:eastAsia="pt-BR"/>
        </w:rPr>
        <w:tab/>
        <w:t>as peculiaridades do caso concreto;</w:t>
      </w:r>
    </w:p>
    <w:p w14:paraId="1E3CAE0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9.3.3</w:t>
      </w:r>
      <w:r w:rsidRPr="00142E17">
        <w:rPr>
          <w:rFonts w:ascii="Times New Roman" w:eastAsia="Times New Roman" w:hAnsi="Times New Roman" w:cs="Times New Roman"/>
          <w:lang w:eastAsia="pt-BR"/>
        </w:rPr>
        <w:tab/>
        <w:t>as circunstâncias agravantes ou atenuantes;</w:t>
      </w:r>
    </w:p>
    <w:p w14:paraId="18EC75F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9.3.4</w:t>
      </w:r>
      <w:r w:rsidRPr="00142E17">
        <w:rPr>
          <w:rFonts w:ascii="Times New Roman" w:eastAsia="Times New Roman" w:hAnsi="Times New Roman" w:cs="Times New Roman"/>
          <w:lang w:eastAsia="pt-BR"/>
        </w:rPr>
        <w:tab/>
        <w:t>os danos que dela provierem para a Administração Pública;</w:t>
      </w:r>
    </w:p>
    <w:p w14:paraId="42766C8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9.3.5</w:t>
      </w:r>
      <w:r w:rsidRPr="00142E17">
        <w:rPr>
          <w:rFonts w:ascii="Times New Roman" w:eastAsia="Times New Roman" w:hAnsi="Times New Roman" w:cs="Times New Roman"/>
          <w:lang w:eastAsia="pt-BR"/>
        </w:rPr>
        <w:tab/>
        <w:t>a implantação ou o aperfeiçoamento de programa de integridade, conforme normas e orientações dos órgãos de controle.</w:t>
      </w:r>
    </w:p>
    <w:p w14:paraId="542D80A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9.4</w:t>
      </w:r>
      <w:r w:rsidRPr="00142E17">
        <w:rPr>
          <w:rFonts w:ascii="Times New Roman" w:eastAsia="Times New Roman" w:hAnsi="Times New Roman" w:cs="Times New Roman"/>
          <w:lang w:eastAsia="pt-BR"/>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0AD872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9.5</w:t>
      </w:r>
      <w:r w:rsidRPr="00142E17">
        <w:rPr>
          <w:rFonts w:ascii="Times New Roman" w:eastAsia="Times New Roman" w:hAnsi="Times New Roman" w:cs="Times New Roman"/>
          <w:lang w:eastAsia="pt-BR"/>
        </w:rPr>
        <w:tab/>
        <w:t>A aplicação das sanções previstas neste Aviso de Contratação Direta não exime, em hipótese alguma, a empresa da obrigação de reparar integralmente os danos causados à Administração Pública</w:t>
      </w:r>
    </w:p>
    <w:p w14:paraId="4C276A2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9.6</w:t>
      </w:r>
      <w:r w:rsidRPr="00142E17">
        <w:rPr>
          <w:rFonts w:ascii="Times New Roman" w:eastAsia="Times New Roman" w:hAnsi="Times New Roman" w:cs="Times New Roman"/>
          <w:lang w:eastAsia="pt-BR"/>
        </w:rPr>
        <w:tab/>
        <w:t>A penalidade de multa pode ser aplicada cumulativamente com as demais sanções.</w:t>
      </w:r>
    </w:p>
    <w:p w14:paraId="1F20BCA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9.7</w:t>
      </w:r>
      <w:r w:rsidRPr="00142E17">
        <w:rPr>
          <w:rFonts w:ascii="Times New Roman" w:eastAsia="Times New Roman" w:hAnsi="Times New Roman" w:cs="Times New Roman"/>
          <w:lang w:eastAsia="pt-BR"/>
        </w:rPr>
        <w:tab/>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5F3168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9.8</w:t>
      </w:r>
      <w:r w:rsidRPr="00142E17">
        <w:rPr>
          <w:rFonts w:ascii="Times New Roman" w:eastAsia="Times New Roman" w:hAnsi="Times New Roman" w:cs="Times New Roman"/>
          <w:lang w:eastAsia="pt-BR"/>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B3550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9.9</w:t>
      </w:r>
      <w:r w:rsidRPr="00142E17">
        <w:rPr>
          <w:rFonts w:ascii="Times New Roman" w:eastAsia="Times New Roman" w:hAnsi="Times New Roman" w:cs="Times New Roman"/>
          <w:lang w:eastAsia="pt-BR"/>
        </w:rPr>
        <w:tab/>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FD1417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9.10</w:t>
      </w:r>
      <w:r w:rsidRPr="00142E17">
        <w:rPr>
          <w:rFonts w:ascii="Times New Roman" w:eastAsia="Times New Roman" w:hAnsi="Times New Roman" w:cs="Times New Roman"/>
          <w:lang w:eastAsia="pt-BR"/>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9CA1360"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w:t>
      </w:r>
      <w:r w:rsidRPr="00142E17">
        <w:rPr>
          <w:rFonts w:ascii="Times New Roman" w:eastAsia="Times New Roman" w:hAnsi="Times New Roman" w:cs="Times New Roman"/>
          <w:lang w:eastAsia="pt-BR"/>
        </w:rPr>
        <w:tab/>
        <w:t>As sanções por atos praticados no decorrer da contratação estão previstas nos anexos a este Aviso.</w:t>
      </w:r>
    </w:p>
    <w:p w14:paraId="08564835"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10</w:t>
      </w:r>
      <w:r w:rsidRPr="00142E17">
        <w:rPr>
          <w:rFonts w:ascii="Times New Roman" w:eastAsia="Times New Roman" w:hAnsi="Times New Roman" w:cs="Times New Roman"/>
          <w:b/>
          <w:bCs/>
          <w:lang w:eastAsia="pt-BR"/>
        </w:rPr>
        <w:tab/>
        <w:t>DAS DISPOSIÇÕES GERAIS</w:t>
      </w:r>
    </w:p>
    <w:p w14:paraId="711CD62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w:t>
      </w:r>
      <w:r w:rsidRPr="00142E17">
        <w:rPr>
          <w:rFonts w:ascii="Times New Roman" w:eastAsia="Times New Roman" w:hAnsi="Times New Roman" w:cs="Times New Roman"/>
          <w:lang w:eastAsia="pt-BR"/>
        </w:rPr>
        <w:tab/>
        <w:t>O procedimento será divulgado no www.portaldecompraspublicas.com.br, e divulgado no Portal Nacional de Contratações Públicas - PNCP., e encaminhado automaticamente aos fornecedores registrados por mensagem eletrônica, na correspondente linha de fornecimento que pretende atender.</w:t>
      </w:r>
    </w:p>
    <w:p w14:paraId="7A51234F"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w:t>
      </w:r>
      <w:r w:rsidRPr="00142E17">
        <w:rPr>
          <w:rFonts w:ascii="Times New Roman" w:eastAsia="Times New Roman" w:hAnsi="Times New Roman" w:cs="Times New Roman"/>
          <w:lang w:eastAsia="pt-BR"/>
        </w:rPr>
        <w:tab/>
        <w:t>No caso de todos os fornecedores restarem desclassificados ou inabilitados (procedimento fracassado), a Administração poderá:</w:t>
      </w:r>
    </w:p>
    <w:p w14:paraId="15C478E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10.2.1.</w:t>
      </w:r>
      <w:r w:rsidRPr="00142E17">
        <w:rPr>
          <w:rFonts w:ascii="Times New Roman" w:eastAsia="Times New Roman" w:hAnsi="Times New Roman" w:cs="Times New Roman"/>
          <w:lang w:eastAsia="pt-BR"/>
        </w:rPr>
        <w:tab/>
        <w:t>republicar o presente aviso com uma nova data;</w:t>
      </w:r>
    </w:p>
    <w:p w14:paraId="2D5FCCE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10.2.2.</w:t>
      </w:r>
      <w:r w:rsidRPr="00142E17">
        <w:rPr>
          <w:rFonts w:ascii="Times New Roman" w:eastAsia="Times New Roman" w:hAnsi="Times New Roman" w:cs="Times New Roman"/>
          <w:lang w:eastAsia="pt-BR"/>
        </w:rPr>
        <w:tab/>
        <w:t>valer-se, para a contratação, de proposta obtida na pesquisa de preços que serviu de base ao procedimento, se houver, privilegiando-se os menores preços, sempre que possível, e desde que atendidas às condições de habilitação exigidas.</w:t>
      </w:r>
    </w:p>
    <w:p w14:paraId="4F4390B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10.2.2.1.</w:t>
      </w:r>
      <w:r w:rsidRPr="00142E17">
        <w:rPr>
          <w:rFonts w:ascii="Times New Roman" w:eastAsia="Times New Roman" w:hAnsi="Times New Roman" w:cs="Times New Roman"/>
          <w:lang w:eastAsia="pt-BR"/>
        </w:rPr>
        <w:tab/>
        <w:t>No caso do subitem anterior, a contratação será operacionalizada fora deste procedimento.</w:t>
      </w:r>
    </w:p>
    <w:p w14:paraId="6E142A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10.2.3.</w:t>
      </w:r>
      <w:r w:rsidRPr="00142E17">
        <w:rPr>
          <w:rFonts w:ascii="Times New Roman" w:eastAsia="Times New Roman" w:hAnsi="Times New Roman" w:cs="Times New Roman"/>
          <w:lang w:eastAsia="pt-BR"/>
        </w:rPr>
        <w:tab/>
        <w:t>fixar prazo para que possa haver adequação das propostas ou da documentação de habilitação, conforme o caso.</w:t>
      </w:r>
    </w:p>
    <w:p w14:paraId="16A4DA2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10.3.</w:t>
      </w:r>
      <w:r w:rsidRPr="00142E17">
        <w:rPr>
          <w:rFonts w:ascii="Times New Roman" w:eastAsia="Times New Roman" w:hAnsi="Times New Roman" w:cs="Times New Roman"/>
          <w:lang w:eastAsia="pt-BR"/>
        </w:rPr>
        <w:tab/>
        <w:t>As providências dos subitens 10.2.1 e 10.2.2 acima poderão ser utilizadas se não houver o comparecimento de quaisquer fornecedores interessados (procedimento deserto)</w:t>
      </w:r>
    </w:p>
    <w:p w14:paraId="4D52A16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10.4.</w:t>
      </w:r>
      <w:r w:rsidRPr="00142E17">
        <w:rPr>
          <w:rFonts w:ascii="Times New Roman" w:eastAsia="Times New Roman" w:hAnsi="Times New Roman" w:cs="Times New Roman"/>
          <w:lang w:eastAsia="pt-BR"/>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7607AB7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10.4.1      Link para contato: smccpsj@gmail.com.</w:t>
      </w:r>
    </w:p>
    <w:p w14:paraId="1F49B80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10.5.</w:t>
      </w:r>
      <w:r w:rsidRPr="00142E17">
        <w:rPr>
          <w:rFonts w:ascii="Times New Roman" w:eastAsia="Times New Roman" w:hAnsi="Times New Roman" w:cs="Times New Roman"/>
          <w:lang w:eastAsia="pt-BR"/>
        </w:rPr>
        <w:tab/>
        <w:t>Caberá ao fornecedor acompanhar as operações, ficando responsável pelo ônus decorrente da perda do negócio diante da inobservância de quaisquer mensagens emitidas pela Administração ou de sua desconexão.</w:t>
      </w:r>
    </w:p>
    <w:p w14:paraId="6A26404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10.6.</w:t>
      </w:r>
      <w:r w:rsidRPr="00142E17">
        <w:rPr>
          <w:rFonts w:ascii="Times New Roman" w:eastAsia="Times New Roman" w:hAnsi="Times New Roman" w:cs="Times New Roman"/>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87DE70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10.7.</w:t>
      </w:r>
      <w:r w:rsidRPr="00142E17">
        <w:rPr>
          <w:rFonts w:ascii="Times New Roman" w:eastAsia="Times New Roman" w:hAnsi="Times New Roman" w:cs="Times New Roman"/>
          <w:lang w:eastAsia="pt-BR"/>
        </w:rPr>
        <w:tab/>
        <w:t>Os horários estabelecidos na divulgação deste procedimento e durante o envio de lances observarão o horário de Brasília-DF, inclusive para contagem de tempo e registro no Sistema e na documentação relativa ao procedimento.</w:t>
      </w:r>
    </w:p>
    <w:p w14:paraId="7114A0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10.8.</w:t>
      </w:r>
      <w:r w:rsidRPr="00142E17">
        <w:rPr>
          <w:rFonts w:ascii="Times New Roman" w:eastAsia="Times New Roman" w:hAnsi="Times New Roman" w:cs="Times New Roman"/>
          <w:lang w:eastAsia="pt-BR"/>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53C31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10.9.</w:t>
      </w:r>
      <w:r w:rsidRPr="00142E17">
        <w:rPr>
          <w:rFonts w:ascii="Times New Roman" w:eastAsia="Times New Roman" w:hAnsi="Times New Roman" w:cs="Times New Roman"/>
          <w:lang w:eastAsia="pt-BR"/>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B70F4B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10.10.</w:t>
      </w:r>
      <w:r w:rsidRPr="00142E17">
        <w:rPr>
          <w:rFonts w:ascii="Times New Roman" w:eastAsia="Times New Roman" w:hAnsi="Times New Roman" w:cs="Times New Roman"/>
          <w:lang w:eastAsia="pt-BR"/>
        </w:rPr>
        <w:tab/>
        <w:t>Os fornecedores assumem todos os custos de preparação e apresentação de suas propostas e a Administração não será, em nenhum caso, responsável por esses custos, independentemente da condução ou do resultado do processo de contratação.</w:t>
      </w:r>
    </w:p>
    <w:p w14:paraId="07681D3F"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10.11.</w:t>
      </w:r>
      <w:r w:rsidRPr="00142E17">
        <w:rPr>
          <w:rFonts w:ascii="Times New Roman" w:eastAsia="Times New Roman" w:hAnsi="Times New Roman" w:cs="Times New Roman"/>
          <w:lang w:eastAsia="pt-BR"/>
        </w:rPr>
        <w:tab/>
        <w:t>Em caso de divergência entre disposições deste Aviso de Contratação Direta e de seus anexos ou demais peças que compõem o processo, prevalecerá as deste Aviso.</w:t>
      </w:r>
    </w:p>
    <w:p w14:paraId="40369F6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10.12.</w:t>
      </w:r>
      <w:r w:rsidRPr="00142E17">
        <w:rPr>
          <w:rFonts w:ascii="Times New Roman" w:eastAsia="Times New Roman" w:hAnsi="Times New Roman" w:cs="Times New Roman"/>
          <w:lang w:eastAsia="pt-BR"/>
        </w:rPr>
        <w:tab/>
        <w:t>Da sessão pública será divulgada Ata no sistema eletrônico.</w:t>
      </w:r>
    </w:p>
    <w:p w14:paraId="0A8EF28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10.13.</w:t>
      </w:r>
      <w:r w:rsidRPr="00142E17">
        <w:rPr>
          <w:rFonts w:ascii="Times New Roman" w:eastAsia="Times New Roman" w:hAnsi="Times New Roman" w:cs="Times New Roman"/>
          <w:lang w:eastAsia="pt-BR"/>
        </w:rPr>
        <w:tab/>
        <w:t>Pode haver a dispensa de lavratura de contrato nos casos em que houver entrega imediata e integral do objeto, sem obrigações futuras, com a substituição do instrumento contratual pela nota de emprenho, nos termos da legislação vigente.</w:t>
      </w:r>
    </w:p>
    <w:p w14:paraId="28FA643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w:t>
      </w:r>
      <w:r w:rsidRPr="00142E17">
        <w:rPr>
          <w:rFonts w:ascii="Times New Roman" w:eastAsia="Times New Roman" w:hAnsi="Times New Roman" w:cs="Times New Roman"/>
          <w:lang w:eastAsia="pt-BR"/>
        </w:rPr>
        <w:tab/>
        <w:t>Integram este Aviso de Contratação Direta, para todos os fins e efeitos, os seguintes anexos:</w:t>
      </w:r>
    </w:p>
    <w:p w14:paraId="28E400B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10.14.1.</w:t>
      </w:r>
      <w:r w:rsidRPr="00142E17">
        <w:rPr>
          <w:rFonts w:ascii="Times New Roman" w:eastAsia="Times New Roman" w:hAnsi="Times New Roman" w:cs="Times New Roman"/>
          <w:lang w:eastAsia="pt-BR"/>
        </w:rPr>
        <w:tab/>
        <w:t>ANEXO I – Termo de Referência;</w:t>
      </w:r>
    </w:p>
    <w:p w14:paraId="4DFBC7F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10.14.2.</w:t>
      </w:r>
      <w:r w:rsidRPr="00142E17">
        <w:rPr>
          <w:rFonts w:ascii="Times New Roman" w:eastAsia="Times New Roman" w:hAnsi="Times New Roman" w:cs="Times New Roman"/>
          <w:lang w:eastAsia="pt-BR"/>
        </w:rPr>
        <w:tab/>
        <w:t>ANEXO II - Modelo da proposta de preços final.</w:t>
      </w:r>
    </w:p>
    <w:p w14:paraId="4F34238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10.14.3.</w:t>
      </w:r>
      <w:r w:rsidRPr="00142E17">
        <w:rPr>
          <w:rFonts w:ascii="Times New Roman" w:eastAsia="Times New Roman" w:hAnsi="Times New Roman" w:cs="Times New Roman"/>
          <w:lang w:eastAsia="pt-BR"/>
        </w:rPr>
        <w:tab/>
        <w:t>ANEXO III – Planilha Orçamentária</w:t>
      </w:r>
    </w:p>
    <w:p w14:paraId="1E42E99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10.14.4.</w:t>
      </w:r>
      <w:r w:rsidRPr="00142E17">
        <w:rPr>
          <w:rFonts w:ascii="Times New Roman" w:eastAsia="Times New Roman" w:hAnsi="Times New Roman" w:cs="Times New Roman"/>
          <w:lang w:eastAsia="pt-BR"/>
        </w:rPr>
        <w:tab/>
        <w:t>ANEXO IV - Modelo de declaração de microempresa e empresa e pequeno</w:t>
      </w:r>
    </w:p>
    <w:p w14:paraId="088901D8" w14:textId="48816588" w:rsidR="00D84C96"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10.14.3.</w:t>
      </w:r>
      <w:r w:rsidRPr="00142E17">
        <w:rPr>
          <w:rFonts w:ascii="Times New Roman" w:eastAsia="Times New Roman" w:hAnsi="Times New Roman" w:cs="Times New Roman"/>
          <w:lang w:eastAsia="pt-BR"/>
        </w:rPr>
        <w:tab/>
        <w:t>ANEXO V</w:t>
      </w:r>
      <w:r w:rsidR="00143149">
        <w:rPr>
          <w:rFonts w:ascii="Times New Roman" w:eastAsia="Times New Roman" w:hAnsi="Times New Roman" w:cs="Times New Roman"/>
          <w:lang w:eastAsia="pt-BR"/>
        </w:rPr>
        <w:t>I</w:t>
      </w:r>
      <w:r w:rsidRPr="00142E17">
        <w:rPr>
          <w:rFonts w:ascii="Times New Roman" w:eastAsia="Times New Roman" w:hAnsi="Times New Roman" w:cs="Times New Roman"/>
          <w:lang w:eastAsia="pt-BR"/>
        </w:rPr>
        <w:t>- Minuta de Termo de Contrato;</w:t>
      </w:r>
    </w:p>
    <w:p w14:paraId="05554515" w14:textId="50C366A4" w:rsidR="00FB7C73" w:rsidRPr="00142E17" w:rsidRDefault="00FB7C73" w:rsidP="00E328DE">
      <w:pPr>
        <w:spacing w:before="240" w:line="36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São João de Meriti, </w:t>
      </w:r>
      <w:r w:rsidR="00FF3B55">
        <w:rPr>
          <w:rFonts w:ascii="Times New Roman" w:eastAsia="Times New Roman" w:hAnsi="Times New Roman" w:cs="Times New Roman"/>
          <w:lang w:eastAsia="pt-BR"/>
        </w:rPr>
        <w:t>16</w:t>
      </w:r>
      <w:r w:rsidRPr="00142E17">
        <w:rPr>
          <w:rFonts w:ascii="Times New Roman" w:eastAsia="Times New Roman" w:hAnsi="Times New Roman" w:cs="Times New Roman"/>
          <w:lang w:eastAsia="pt-BR"/>
        </w:rPr>
        <w:t xml:space="preserve"> de junho de 2026</w:t>
      </w:r>
    </w:p>
    <w:p w14:paraId="0B1863C9" w14:textId="77777777" w:rsidR="00D84C96" w:rsidRPr="00142E17" w:rsidRDefault="00D84C96" w:rsidP="00E328DE">
      <w:pPr>
        <w:spacing w:before="240" w:line="36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Responsável pela elaboração do aviso de Dispensa</w:t>
      </w:r>
    </w:p>
    <w:p w14:paraId="41B8BEDB" w14:textId="1F007D98" w:rsidR="00D84C96" w:rsidRPr="00142E17" w:rsidRDefault="00F46ECB" w:rsidP="00E328DE">
      <w:pPr>
        <w:spacing w:line="240" w:lineRule="auto"/>
        <w:jc w:val="center"/>
        <w:rPr>
          <w:rFonts w:ascii="Times New Roman" w:eastAsia="Times New Roman" w:hAnsi="Times New Roman" w:cs="Times New Roman"/>
          <w:lang w:eastAsia="pt-BR"/>
        </w:rPr>
      </w:pPr>
      <w:proofErr w:type="spellStart"/>
      <w:r w:rsidRPr="00142E17">
        <w:rPr>
          <w:rFonts w:ascii="Times New Roman" w:eastAsia="Times New Roman" w:hAnsi="Times New Roman" w:cs="Times New Roman"/>
          <w:lang w:eastAsia="pt-BR"/>
        </w:rPr>
        <w:t>Sinvaldo</w:t>
      </w:r>
      <w:proofErr w:type="spellEnd"/>
      <w:r w:rsidRPr="00142E17">
        <w:rPr>
          <w:rFonts w:ascii="Times New Roman" w:eastAsia="Times New Roman" w:hAnsi="Times New Roman" w:cs="Times New Roman"/>
          <w:lang w:eastAsia="pt-BR"/>
        </w:rPr>
        <w:t xml:space="preserve"> Pereira da Silva</w:t>
      </w:r>
    </w:p>
    <w:p w14:paraId="0743277F" w14:textId="01C0B90A" w:rsidR="003A5E43" w:rsidRPr="00142E17" w:rsidRDefault="00D84C96" w:rsidP="00E328DE">
      <w:pPr>
        <w:spacing w:line="24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Matrícula nº </w:t>
      </w:r>
      <w:r w:rsidR="00F46ECB" w:rsidRPr="00142E17">
        <w:rPr>
          <w:rFonts w:ascii="Times New Roman" w:eastAsia="Times New Roman" w:hAnsi="Times New Roman" w:cs="Times New Roman"/>
          <w:lang w:eastAsia="pt-BR"/>
        </w:rPr>
        <w:t>23132</w:t>
      </w:r>
    </w:p>
    <w:p w14:paraId="75DAB6C9" w14:textId="77777777" w:rsidR="00AF1568" w:rsidRPr="00142E17" w:rsidRDefault="00AF1568" w:rsidP="005321BE">
      <w:pPr>
        <w:pStyle w:val="PargrafodaLista"/>
        <w:spacing w:after="0" w:line="240" w:lineRule="auto"/>
        <w:ind w:left="1429"/>
        <w:jc w:val="both"/>
        <w:rPr>
          <w:rFonts w:ascii="Times New Roman" w:hAnsi="Times New Roman" w:cs="Times New Roman"/>
        </w:rPr>
      </w:pPr>
    </w:p>
    <w:p w14:paraId="29F236BB" w14:textId="77777777" w:rsidR="00AF1568" w:rsidRPr="00142E17" w:rsidRDefault="00AF1568" w:rsidP="005321BE">
      <w:pPr>
        <w:pStyle w:val="PargrafodaLista"/>
        <w:spacing w:after="0" w:line="240" w:lineRule="auto"/>
        <w:ind w:left="1429"/>
        <w:jc w:val="both"/>
        <w:rPr>
          <w:rFonts w:ascii="Times New Roman" w:hAnsi="Times New Roman" w:cs="Times New Roman"/>
        </w:rPr>
      </w:pPr>
    </w:p>
    <w:p w14:paraId="46229A6D" w14:textId="72B26FB4" w:rsidR="00D757BC" w:rsidRPr="00142E17" w:rsidRDefault="00D657DC" w:rsidP="00187127">
      <w:pPr>
        <w:pStyle w:val="PargrafodaLista"/>
        <w:spacing w:after="0" w:line="240" w:lineRule="auto"/>
        <w:ind w:left="-851"/>
        <w:jc w:val="center"/>
        <w:rPr>
          <w:rFonts w:ascii="Times New Roman" w:hAnsi="Times New Roman" w:cs="Times New Roman"/>
          <w:b/>
          <w:bCs/>
        </w:rPr>
      </w:pPr>
      <w:r w:rsidRPr="00142E17">
        <w:rPr>
          <w:rFonts w:ascii="Times New Roman" w:hAnsi="Times New Roman" w:cs="Times New Roman"/>
          <w:b/>
          <w:bCs/>
        </w:rPr>
        <w:t xml:space="preserve">              </w:t>
      </w:r>
      <w:r w:rsidR="00187127" w:rsidRPr="00142E17">
        <w:rPr>
          <w:rFonts w:ascii="Times New Roman" w:hAnsi="Times New Roman" w:cs="Times New Roman"/>
          <w:b/>
          <w:bCs/>
        </w:rPr>
        <w:t>ANEXO I</w:t>
      </w:r>
    </w:p>
    <w:p w14:paraId="3286D3BE" w14:textId="7FB7B9B7" w:rsidR="00187127" w:rsidRPr="00142E17" w:rsidRDefault="00D657DC" w:rsidP="00D657DC">
      <w:pPr>
        <w:spacing w:after="0" w:line="276" w:lineRule="auto"/>
        <w:jc w:val="center"/>
        <w:rPr>
          <w:rFonts w:ascii="Times New Roman" w:hAnsi="Times New Roman" w:cs="Times New Roman"/>
          <w:b/>
          <w:bCs/>
          <w:noProof/>
        </w:rPr>
      </w:pPr>
      <w:r w:rsidRPr="00142E17">
        <w:rPr>
          <w:rFonts w:ascii="Times New Roman" w:hAnsi="Times New Roman" w:cs="Times New Roman"/>
          <w:b/>
          <w:bCs/>
          <w:noProof/>
        </w:rPr>
        <w:t>TERMO DE REFERÊNCIA</w:t>
      </w:r>
    </w:p>
    <w:p w14:paraId="6A184F4D" w14:textId="77777777" w:rsidR="00D657DC" w:rsidRPr="00142E17" w:rsidRDefault="00D657DC" w:rsidP="00D657DC">
      <w:pPr>
        <w:spacing w:after="0" w:line="276" w:lineRule="auto"/>
        <w:jc w:val="center"/>
        <w:rPr>
          <w:rFonts w:ascii="Times New Roman" w:hAnsi="Times New Roman" w:cs="Times New Roman"/>
          <w:b/>
          <w:bCs/>
          <w:noProof/>
        </w:rPr>
      </w:pPr>
    </w:p>
    <w:p w14:paraId="5869E6B4" w14:textId="24A6020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 DO OBJETO</w:t>
      </w:r>
    </w:p>
    <w:p w14:paraId="150CA609" w14:textId="0FA7EE6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 O presente Termo de Referência tem por objeto a contratação de empresa especializada para o fornecimento, instalação, configuração, operação, manutenção preventiva e corretiva e monitoramento contínuo de sistema de videomonitoramento, incluindo o armazenamento das imagens por período mínimo de 24 (vinte e quatro) meses, destinado à segurança da obra de construção da Policlínica Municipal de São João de Meriti, vinculada à Secretaria Municipal de Saúde.</w:t>
      </w:r>
    </w:p>
    <w:p w14:paraId="3D799832" w14:textId="3872B46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 DO ÓRGÃO SOLICITANTE</w:t>
      </w:r>
    </w:p>
    <w:p w14:paraId="67FD8A5C" w14:textId="2380717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 A presente contratação atende à demanda da Secretaria Municipal de Saúde, responsável pela execução e acompanhamento da obra da Policlínica Municipal, sendo o sistema de videomonitoramento um instrumento essencial para a proteção do patrimônio público, dos trabalhadores e do canteiro de obras.</w:t>
      </w:r>
    </w:p>
    <w:p w14:paraId="38362FF8" w14:textId="118EDBF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3. DAS CONDIÇÕES GERAIS DA CONTRATAÇÃO</w:t>
      </w:r>
    </w:p>
    <w:p w14:paraId="11DB21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3.1 A contratação compreende solução completa, em regime de fornecimento com prestação de serviços, incluindo:</w:t>
      </w:r>
    </w:p>
    <w:p w14:paraId="1EAF4D9E"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3.1.1fornecimento de câmeras e demais equipamentos; </w:t>
      </w:r>
    </w:p>
    <w:p w14:paraId="46416590"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3.1.2instalação e configuração do sistema;</w:t>
      </w:r>
    </w:p>
    <w:p w14:paraId="55E223DF"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3.1.3monitoramento remoto 24 (vinte e quatro) horas por dia, 7 (sete) dias por semana; </w:t>
      </w:r>
    </w:p>
    <w:p w14:paraId="5F8704B1"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3.1.4manutenção preventiva e corretiva; </w:t>
      </w:r>
    </w:p>
    <w:p w14:paraId="7CDB0C22" w14:textId="55A7625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3.1.5armazenamento seguro das imagens por período mínimo de 24 (vinte e quatro) meses. </w:t>
      </w:r>
    </w:p>
    <w:p w14:paraId="533FE75D" w14:textId="30989F5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3.2 O objeto não se enquadra como bem de luxo, nos termos do Decreto nº 10.818/2021, tratando-se de solução tecnológica essencial à proteção do patrimônio público e à segurança da obra.</w:t>
      </w:r>
    </w:p>
    <w:p w14:paraId="55050669" w14:textId="6A25B0E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3.3 A contratação será formalizada por meio de contrato administrativo, nos termos da Lei nº 14.133/2021.</w:t>
      </w:r>
    </w:p>
    <w:p w14:paraId="2699039D" w14:textId="4301A2FB"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4. DA FUNDAMENTAÇÃO E DESCRIÇÃO DA NECESSIDADE DA CONTRATAÇÃO</w:t>
      </w:r>
    </w:p>
    <w:p w14:paraId="572C5B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 A presente contratação fundamenta-se na necessidade de assegurar a proteção do patrimônio público, a integridade física dos trabalhadores e a adequada fiscalização da obra de construção da Policlínica Municipal de São João de Meriti, empreendimento de relevante interesse público, voltado à ampliação e qualificação da rede municipal de saúde, contribuindo diretamente para o fortalecimento do atendimento à população.</w:t>
      </w:r>
    </w:p>
    <w:p w14:paraId="5BBB4F3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4.2 Nos termos da Lei nº 14.133/2021, a Administração Pública deve observar, em suas contratações, os princípios do planejamento, da eficiência, da economicidade, da prevenção e da gestão de riscos. Nesse sentido, a presente demanda decorre da identificação de riscos relevantes associados à execução da obra, os quais exigem a adoção de medidas preventivas e de controle, a fim de resguardar o interesse público e assegurar a adequada aplicação dos recursos.</w:t>
      </w:r>
    </w:p>
    <w:p w14:paraId="3BD9DD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4.3 A execução de obras públicas, especialmente em canteiros de grande porte e com circulação de materiais e equipamentos de alto valor agregado, expõe o local a diversos riscos operacionais e patrimoniais, tais como furtos, extravios, atos de vandalismo, invasões, acessos não autorizados e ocorrências fora do horário regular de expediente, com maior incidência em períodos noturnos, finais de semana e feriados. Tais eventos podem resultar em prejuízos financeiros relevantes, paralisações, retrabalhos, aumento de custos e atrasos no cronograma físico-financeiro da obra.</w:t>
      </w:r>
    </w:p>
    <w:p w14:paraId="300B85E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4.4 Ademais, a ausência de mecanismos eficazes de monitoramento contínuo compromete a rastreabilidade das atividades executadas no canteiro de obras, dificultando a atuação tempestiva da fiscalização contratual, a verificação do cumprimento das obrigações pela contratada e a apuração de eventuais inconformidades, irregularidades ou sinistros.</w:t>
      </w:r>
    </w:p>
    <w:p w14:paraId="451D9C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4.5 Atualmente, verifica-se a inexistência de sistema permanente de vigilância eletrônica no local da obra, o que limita significativamente o controle de acesso, a supervisão remota das atividades e a produção de evidências objetivas para subsidiar ações de fiscalização, auditoria, controle interno e controle externo.</w:t>
      </w:r>
    </w:p>
    <w:p w14:paraId="1C041E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4.6 Nesse contexto, a contratação de solução de videomonitoramento contínuo apresenta-se como medida necessária, adequada e proporcional, alinhada às boas práticas de gestão de contratos administrativos, com caráter preventivo e corretivo. A solução permitirá o acompanhamento remoto e em tempo real das atividades, </w:t>
      </w:r>
      <w:r w:rsidRPr="00142E17">
        <w:rPr>
          <w:rFonts w:ascii="Times New Roman" w:hAnsi="Times New Roman" w:cs="Times New Roman"/>
        </w:rPr>
        <w:lastRenderedPageBreak/>
        <w:t>a identificação imediata de ocorrências, a inibição de condutas irregulares e a constituição de registro histórico por meio de imagens.</w:t>
      </w:r>
    </w:p>
    <w:p w14:paraId="6523826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4.7 O sistema de videomonitoramento também se configura como ferramenta estratégica de apoio à gestão e à fiscalização contratual, na medida em que possibilita maior transparência na execução da obra, amplia a capacidade de supervisão da Administração e fortalece os mecanismos de controle e responsabilização dos agentes envolvidos.</w:t>
      </w:r>
    </w:p>
    <w:p w14:paraId="1E4F740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4.8 A solução a ser contratada contempla o fornecimento, a instalação, a configuração, a operação e a manutenção de sistema de câmeras de vigilância, incluindo infraestrutura necessária, monitoramento ininterrupto (24 horas por dia, 7 dias por semana) e armazenamento seguro das imagens por período mínimo de 24 (vinte e quatro) meses, garantindo a integridade, a disponibilidade e a rastreabilidade das informações.</w:t>
      </w:r>
    </w:p>
    <w:p w14:paraId="69220D1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4.9 Destaca-se, ainda, que a adoção de sistema de videomonitoramento contribui para a redução de custos indiretos da obra, ao mitigar perdas de materiais, evitar paralisações decorrentes de ocorrências adversas e reduzir a necessidade de ações corretivas emergenciais, configurando medida compatível com o princípio da economicidade.</w:t>
      </w:r>
    </w:p>
    <w:p w14:paraId="5A5E586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4.10 A presente contratação também se alinha ao dever da Administração de promover a gestão eficiente dos contratos, com base em evidências e indicadores de desempenho, bem como de adotar mecanismos que possibilitem maior controle, transparência e prestação de contas à sociedade.</w:t>
      </w:r>
    </w:p>
    <w:p w14:paraId="7071F76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4.11 A contratação encontra amparo nos princípios da eficiência, da economicidade, da prevenção, da transparência e da supremacia do interesse público, previstos na Lei nº 14.133/2021, especialmente no que se refere à necessidade de planejamento adequado das contratações e à gestão de riscos inerentes à execução contratual.</w:t>
      </w:r>
    </w:p>
    <w:p w14:paraId="5F2C12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4.12 Dessa forma, a implementação do sistema de videomonitoramento revela-se indispensável para assegurar maior controle sobre a área da obra, proteção dos bens públicos, integridade dos trabalhadores e suporte qualificado às atividades de gestão e fiscalização da execução contratual, promovendo maior segurança, transparência, rastreabilidade e eficiência na aplicação dos recursos públicos.</w:t>
      </w:r>
    </w:p>
    <w:p w14:paraId="78DD29F5" w14:textId="30D64F1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 xml:space="preserve">5. DA DESCRIÇÃO DA SOLUÇÃO COMO UM TODO, JUSTIFICATIVA DA SOLUÇÃO ADOTADA, MATRIZ DE RISCOS E ESPECIFICAÇÃO DO PRODUTO. </w:t>
      </w:r>
    </w:p>
    <w:p w14:paraId="579FA1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 A solução proposta consiste na contratação de empresa especializada na prestação de serviços de implantação e operação de sistema de Circuito Fechado de Televisão (CFTV), contemplando o fornecimento, a instalação, a configuração, o monitoramento contínuo e a manutenção de câmeras de videomonitoramento na área da obra de construção da Policlínica Municipal de São João de Meriti.</w:t>
      </w:r>
    </w:p>
    <w:p w14:paraId="220D25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5.2 A solução foi definida a partir da análise das necessidades da Administração, considerando os riscos inerentes ao ambiente de obra, a ausência de sistema de vigilância eletrônica permanente e a necessidade de aprimoramento dos mecanismos de controle, fiscalização e proteção do patrimônio público.</w:t>
      </w:r>
    </w:p>
    <w:p w14:paraId="6D61CF4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 A contratação abrange, de forma integrada, os seguintes componentes:</w:t>
      </w:r>
    </w:p>
    <w:p w14:paraId="5C59498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5.3.1 fornecimento de equipamentos de videomonitoramento (câmeras, gravadores, infraestrutura de rede e demais dispositivos necessários);</w:t>
      </w:r>
    </w:p>
    <w:p w14:paraId="6866BA8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5.3.2 instalações e configuração completa do sistema, incluindo posicionamento estratégico dos equipamentos para cobertura das áreas críticas do canteiro de obras;</w:t>
      </w:r>
    </w:p>
    <w:p w14:paraId="480F8C6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5.3.3 monitoramentos remoto contínuo (24 horas por dia, 7 dias por semana), com capacidade de identificação de ocorrências em tempo real;</w:t>
      </w:r>
    </w:p>
    <w:p w14:paraId="178991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5.3.4 armazenamentos seguro das imagens por período mínimo de 24 (vinte e quatro) meses, garantindo integridade e rastreabilidade das informações;</w:t>
      </w:r>
    </w:p>
    <w:p w14:paraId="13A565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5.3.5 manutenções preventiva e corretiva do sistema, assegurando sua plena operacionalidade durante toda a execução contratual;</w:t>
      </w:r>
    </w:p>
    <w:p w14:paraId="4B30AB1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5.3.6 disponibilizações de acesso às imagens para a Administração, como ferramenta de apoio à fiscalização, auditoria e gestão contratual.</w:t>
      </w:r>
    </w:p>
    <w:p w14:paraId="25205671" w14:textId="77777777" w:rsidR="004172F4" w:rsidRPr="00142E17" w:rsidRDefault="004172F4" w:rsidP="004172F4">
      <w:pPr>
        <w:spacing w:before="240" w:line="360" w:lineRule="auto"/>
        <w:jc w:val="both"/>
        <w:rPr>
          <w:rFonts w:ascii="Times New Roman" w:hAnsi="Times New Roman" w:cs="Times New Roman"/>
        </w:rPr>
      </w:pPr>
    </w:p>
    <w:p w14:paraId="64A0F2A8" w14:textId="77777777" w:rsidR="004172F4" w:rsidRPr="00142E17" w:rsidRDefault="004172F4" w:rsidP="004172F4">
      <w:pPr>
        <w:spacing w:before="240" w:line="360" w:lineRule="auto"/>
        <w:jc w:val="both"/>
        <w:rPr>
          <w:rFonts w:ascii="Times New Roman" w:hAnsi="Times New Roman" w:cs="Times New Roman"/>
        </w:rPr>
      </w:pPr>
    </w:p>
    <w:p w14:paraId="0D8A0D6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5.4 JUSTIFICATIVA DA SOLUÇÃO ADOTADA</w:t>
      </w:r>
    </w:p>
    <w:p w14:paraId="04319B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5.4.1 Foram consideradas alternativas para atendimento da necessidade identificada, tais como: vigilância patrimonial presencial exclusiva, contratação de serviços de segurança desarmada sem suporte tecnológico e adoção de soluções parciais de monitoramento sem gravação contínua.</w:t>
      </w:r>
    </w:p>
    <w:p w14:paraId="7E23E7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5.4.2 A adoção exclusiva de vigilância presencial apresenta limitações operacionais relevantes, como maior custo recorrente, possibilidade de falhas humanas, cobertura restrita e ausência de registro permanente de evidências.</w:t>
      </w:r>
    </w:p>
    <w:p w14:paraId="426D853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5.4.3 Por sua vez, soluções tecnológicas parciais, sem monitoramento contínuo e armazenamento adequado, não atendem plenamente à necessidade de rastreabilidade, transparência e suporte às atividades de fiscalização e auditoria.</w:t>
      </w:r>
    </w:p>
    <w:p w14:paraId="7E9C35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5.4.4 Nesse contexto, a solução de CFTV com monitoramento contínuo e armazenamento de imagens apresenta-se como a alternativa mais vantajosa, sob os aspectos técnico e econômico, pois:</w:t>
      </w:r>
    </w:p>
    <w:p w14:paraId="49BA2AAE"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5.4.4.1 amplia a capacidade de vigilância com cobertura contínua e abrangente; </w:t>
      </w:r>
    </w:p>
    <w:p w14:paraId="060422C4"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5.4.4.2 reduz a dependência exclusiva de recursos humanos; </w:t>
      </w:r>
    </w:p>
    <w:p w14:paraId="67B66C9A"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5.4.4.3 permite resposta mais rápida a incidentes; </w:t>
      </w:r>
    </w:p>
    <w:p w14:paraId="5C714103"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5.4.4.4 garante registro histórico das ocorrências; </w:t>
      </w:r>
    </w:p>
    <w:p w14:paraId="7FD7ED99"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5.4.4.5 fortalece os mecanismos de controle e responsabilização; </w:t>
      </w:r>
    </w:p>
    <w:p w14:paraId="19C2FACC"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5.4.4.6 contribui para a redução de perdas e danos ao patrimônio público. </w:t>
      </w:r>
    </w:p>
    <w:p w14:paraId="1688AEFA" w14:textId="28A4683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5.4.5 A solução adotada está alinhada às boas práticas de gestão de contratos e à gestão de riscos prevista na Lei nº 14.133/2021, configurando medida preventiva e eficiente para mitigação de riscos operacionais e patrimoniais.</w:t>
      </w:r>
    </w:p>
    <w:p w14:paraId="14AD6CF6"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5.5 MATRIZ DE RISCOS DA CONTRATAÇÃO</w:t>
      </w:r>
    </w:p>
    <w:p w14:paraId="5C39DF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5.5.1 Em atendimento às diretrizes de planejamento e de gestão de riscos, foram identificados os principais riscos associados à execução da obra e à ausência de sistema de monitoramento, bem como as respectivas </w:t>
      </w:r>
      <w:r w:rsidRPr="00142E17">
        <w:rPr>
          <w:rFonts w:ascii="Times New Roman" w:hAnsi="Times New Roman" w:cs="Times New Roman"/>
        </w:rPr>
        <w:lastRenderedPageBreak/>
        <w:t>medidas de mitigação proporcionadas pela solução contratada, as quais complementam, detalham e conferem maior robustez ao mapa de riscos da contratação, fortalecendo os mecanismos de prevenção, controle e resposta a eventos indesejados.</w:t>
      </w:r>
    </w:p>
    <w:p w14:paraId="28993425" w14:textId="77777777" w:rsidR="00D64044" w:rsidRPr="00142E17" w:rsidRDefault="00D64044" w:rsidP="004172F4">
      <w:pPr>
        <w:spacing w:before="240" w:line="360" w:lineRule="auto"/>
        <w:jc w:val="both"/>
        <w:rPr>
          <w:rFonts w:ascii="Times New Roman" w:hAnsi="Times New Roman" w:cs="Times New Roman"/>
        </w:rPr>
      </w:pPr>
    </w:p>
    <w:tbl>
      <w:tblPr>
        <w:tblW w:w="9213" w:type="dxa"/>
        <w:tblInd w:w="421" w:type="dxa"/>
        <w:tblLayout w:type="fixed"/>
        <w:tblLook w:val="0400" w:firstRow="0" w:lastRow="0" w:firstColumn="0" w:lastColumn="0" w:noHBand="0" w:noVBand="1"/>
      </w:tblPr>
      <w:tblGrid>
        <w:gridCol w:w="2693"/>
        <w:gridCol w:w="1984"/>
        <w:gridCol w:w="1418"/>
        <w:gridCol w:w="3118"/>
      </w:tblGrid>
      <w:tr w:rsidR="00D64044" w:rsidRPr="00142E17" w14:paraId="06DA22E1" w14:textId="77777777" w:rsidTr="00D64044">
        <w:trPr>
          <w:trHeight w:val="300"/>
        </w:trPr>
        <w:tc>
          <w:tcPr>
            <w:tcW w:w="2693" w:type="dxa"/>
            <w:tcBorders>
              <w:top w:val="single" w:sz="4" w:space="0" w:color="000000"/>
              <w:left w:val="single" w:sz="4" w:space="0" w:color="000000"/>
              <w:bottom w:val="single" w:sz="4" w:space="0" w:color="000000"/>
              <w:right w:val="single" w:sz="4" w:space="0" w:color="000000"/>
            </w:tcBorders>
            <w:vAlign w:val="center"/>
          </w:tcPr>
          <w:p w14:paraId="241FA72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RISCO IDENTIFICADO</w:t>
            </w:r>
          </w:p>
        </w:tc>
        <w:tc>
          <w:tcPr>
            <w:tcW w:w="1984" w:type="dxa"/>
            <w:tcBorders>
              <w:top w:val="single" w:sz="4" w:space="0" w:color="000000"/>
              <w:left w:val="nil"/>
              <w:bottom w:val="single" w:sz="4" w:space="0" w:color="000000"/>
              <w:right w:val="single" w:sz="4" w:space="0" w:color="000000"/>
            </w:tcBorders>
            <w:vAlign w:val="center"/>
          </w:tcPr>
          <w:p w14:paraId="6D5D638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PROBABILIDADE</w:t>
            </w:r>
          </w:p>
        </w:tc>
        <w:tc>
          <w:tcPr>
            <w:tcW w:w="1418" w:type="dxa"/>
            <w:tcBorders>
              <w:top w:val="single" w:sz="4" w:space="0" w:color="000000"/>
              <w:left w:val="nil"/>
              <w:bottom w:val="single" w:sz="4" w:space="0" w:color="000000"/>
              <w:right w:val="single" w:sz="4" w:space="0" w:color="000000"/>
            </w:tcBorders>
            <w:vAlign w:val="center"/>
          </w:tcPr>
          <w:p w14:paraId="32C1223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IMPACTO</w:t>
            </w:r>
          </w:p>
        </w:tc>
        <w:tc>
          <w:tcPr>
            <w:tcW w:w="3118" w:type="dxa"/>
            <w:tcBorders>
              <w:top w:val="single" w:sz="4" w:space="0" w:color="000000"/>
              <w:left w:val="nil"/>
              <w:bottom w:val="single" w:sz="4" w:space="0" w:color="000000"/>
              <w:right w:val="single" w:sz="4" w:space="0" w:color="000000"/>
            </w:tcBorders>
            <w:vAlign w:val="center"/>
          </w:tcPr>
          <w:p w14:paraId="364B6E7B"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MEDIDA DE MITIGAÇÃO (CFTV)</w:t>
            </w:r>
          </w:p>
        </w:tc>
      </w:tr>
      <w:tr w:rsidR="00D64044" w:rsidRPr="00142E17" w14:paraId="24FFCE96" w14:textId="77777777" w:rsidTr="00D64044">
        <w:trPr>
          <w:trHeight w:val="855"/>
        </w:trPr>
        <w:tc>
          <w:tcPr>
            <w:tcW w:w="2693" w:type="dxa"/>
            <w:tcBorders>
              <w:top w:val="nil"/>
              <w:left w:val="single" w:sz="4" w:space="0" w:color="000000"/>
              <w:bottom w:val="single" w:sz="4" w:space="0" w:color="000000"/>
              <w:right w:val="single" w:sz="4" w:space="0" w:color="000000"/>
            </w:tcBorders>
            <w:vAlign w:val="center"/>
          </w:tcPr>
          <w:p w14:paraId="7978BC12"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Furtos de materiais e equipamentos</w:t>
            </w:r>
          </w:p>
        </w:tc>
        <w:tc>
          <w:tcPr>
            <w:tcW w:w="1984" w:type="dxa"/>
            <w:tcBorders>
              <w:top w:val="nil"/>
              <w:left w:val="nil"/>
              <w:bottom w:val="single" w:sz="4" w:space="0" w:color="000000"/>
              <w:right w:val="single" w:sz="4" w:space="0" w:color="000000"/>
            </w:tcBorders>
            <w:vAlign w:val="center"/>
          </w:tcPr>
          <w:p w14:paraId="27D3F06F"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08BB896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D92D4F0"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Monitoramento contínuo e gravação de imagens, com cobertura das áreas críticas</w:t>
            </w:r>
          </w:p>
        </w:tc>
      </w:tr>
      <w:tr w:rsidR="00D64044" w:rsidRPr="00142E17" w14:paraId="3E0CD688"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4A50A5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Atos de vandalismo</w:t>
            </w:r>
          </w:p>
        </w:tc>
        <w:tc>
          <w:tcPr>
            <w:tcW w:w="1984" w:type="dxa"/>
            <w:tcBorders>
              <w:top w:val="nil"/>
              <w:left w:val="nil"/>
              <w:bottom w:val="single" w:sz="4" w:space="0" w:color="000000"/>
              <w:right w:val="single" w:sz="4" w:space="0" w:color="000000"/>
            </w:tcBorders>
            <w:vAlign w:val="center"/>
          </w:tcPr>
          <w:p w14:paraId="4A8A67C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Média/Alta</w:t>
            </w:r>
          </w:p>
        </w:tc>
        <w:tc>
          <w:tcPr>
            <w:tcW w:w="1418" w:type="dxa"/>
            <w:tcBorders>
              <w:top w:val="nil"/>
              <w:left w:val="nil"/>
              <w:bottom w:val="single" w:sz="4" w:space="0" w:color="000000"/>
              <w:right w:val="single" w:sz="4" w:space="0" w:color="000000"/>
            </w:tcBorders>
            <w:vAlign w:val="center"/>
          </w:tcPr>
          <w:p w14:paraId="3ABBEB4D"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563EB0AE"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Inibição por presença de câmeras e registro de ocorrências</w:t>
            </w:r>
          </w:p>
        </w:tc>
      </w:tr>
      <w:tr w:rsidR="00D64044" w:rsidRPr="00142E17" w14:paraId="32AF692E"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D8EF8A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Acessos não autorizados</w:t>
            </w:r>
          </w:p>
        </w:tc>
        <w:tc>
          <w:tcPr>
            <w:tcW w:w="1984" w:type="dxa"/>
            <w:tcBorders>
              <w:top w:val="nil"/>
              <w:left w:val="nil"/>
              <w:bottom w:val="single" w:sz="4" w:space="0" w:color="000000"/>
              <w:right w:val="single" w:sz="4" w:space="0" w:color="000000"/>
            </w:tcBorders>
            <w:vAlign w:val="center"/>
          </w:tcPr>
          <w:p w14:paraId="40E5B898"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47E7733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53BD036"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Controle visual e identificação de indivíduos em tempo real</w:t>
            </w:r>
          </w:p>
        </w:tc>
      </w:tr>
      <w:tr w:rsidR="00D64044" w:rsidRPr="00142E17" w14:paraId="3E0223A3"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E62E115"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Ocorrências fora do horário de expediente</w:t>
            </w:r>
          </w:p>
        </w:tc>
        <w:tc>
          <w:tcPr>
            <w:tcW w:w="1984" w:type="dxa"/>
            <w:tcBorders>
              <w:top w:val="nil"/>
              <w:left w:val="nil"/>
              <w:bottom w:val="single" w:sz="4" w:space="0" w:color="000000"/>
              <w:right w:val="single" w:sz="4" w:space="0" w:color="000000"/>
            </w:tcBorders>
            <w:vAlign w:val="center"/>
          </w:tcPr>
          <w:p w14:paraId="02618E2B"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7397A930"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C427EAB"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Vigilância remota 24h, inclusive em finais de semana e feriados</w:t>
            </w:r>
          </w:p>
        </w:tc>
      </w:tr>
      <w:tr w:rsidR="00D64044" w:rsidRPr="00142E17" w14:paraId="62E57300" w14:textId="77777777" w:rsidTr="00D64044">
        <w:trPr>
          <w:trHeight w:val="855"/>
        </w:trPr>
        <w:tc>
          <w:tcPr>
            <w:tcW w:w="2693" w:type="dxa"/>
            <w:tcBorders>
              <w:top w:val="nil"/>
              <w:left w:val="single" w:sz="4" w:space="0" w:color="000000"/>
              <w:bottom w:val="single" w:sz="4" w:space="0" w:color="000000"/>
              <w:right w:val="single" w:sz="4" w:space="0" w:color="000000"/>
            </w:tcBorders>
            <w:vAlign w:val="center"/>
          </w:tcPr>
          <w:p w14:paraId="731E02EC"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fiscalização presencial</w:t>
            </w:r>
          </w:p>
        </w:tc>
        <w:tc>
          <w:tcPr>
            <w:tcW w:w="1984" w:type="dxa"/>
            <w:tcBorders>
              <w:top w:val="nil"/>
              <w:left w:val="nil"/>
              <w:bottom w:val="single" w:sz="4" w:space="0" w:color="000000"/>
              <w:right w:val="single" w:sz="4" w:space="0" w:color="000000"/>
            </w:tcBorders>
            <w:vAlign w:val="center"/>
          </w:tcPr>
          <w:p w14:paraId="6163085A"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w:t>
            </w:r>
          </w:p>
        </w:tc>
        <w:tc>
          <w:tcPr>
            <w:tcW w:w="1418" w:type="dxa"/>
            <w:tcBorders>
              <w:top w:val="nil"/>
              <w:left w:val="nil"/>
              <w:bottom w:val="single" w:sz="4" w:space="0" w:color="000000"/>
              <w:right w:val="single" w:sz="4" w:space="0" w:color="000000"/>
            </w:tcBorders>
            <w:vAlign w:val="center"/>
          </w:tcPr>
          <w:p w14:paraId="2F443ED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Médio/Alto</w:t>
            </w:r>
          </w:p>
        </w:tc>
        <w:tc>
          <w:tcPr>
            <w:tcW w:w="3118" w:type="dxa"/>
            <w:tcBorders>
              <w:top w:val="nil"/>
              <w:left w:val="nil"/>
              <w:bottom w:val="single" w:sz="4" w:space="0" w:color="000000"/>
              <w:right w:val="single" w:sz="4" w:space="0" w:color="000000"/>
            </w:tcBorders>
            <w:vAlign w:val="center"/>
          </w:tcPr>
          <w:p w14:paraId="682B5EEC"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Apoio por imagens gravadas e acesso remoto pela Administração</w:t>
            </w:r>
          </w:p>
        </w:tc>
      </w:tr>
      <w:tr w:rsidR="00D64044" w:rsidRPr="00142E17" w14:paraId="2B944957" w14:textId="77777777" w:rsidTr="00D64044">
        <w:trPr>
          <w:trHeight w:val="132"/>
        </w:trPr>
        <w:tc>
          <w:tcPr>
            <w:tcW w:w="2693" w:type="dxa"/>
            <w:tcBorders>
              <w:top w:val="nil"/>
              <w:left w:val="single" w:sz="4" w:space="0" w:color="000000"/>
              <w:bottom w:val="single" w:sz="4" w:space="0" w:color="000000"/>
              <w:right w:val="single" w:sz="4" w:space="0" w:color="000000"/>
            </w:tcBorders>
            <w:vAlign w:val="center"/>
          </w:tcPr>
          <w:p w14:paraId="1779BD1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Dificuldade na apuração de incidentes</w:t>
            </w:r>
          </w:p>
        </w:tc>
        <w:tc>
          <w:tcPr>
            <w:tcW w:w="1984" w:type="dxa"/>
            <w:tcBorders>
              <w:top w:val="nil"/>
              <w:left w:val="nil"/>
              <w:bottom w:val="single" w:sz="4" w:space="0" w:color="000000"/>
              <w:right w:val="single" w:sz="4" w:space="0" w:color="000000"/>
            </w:tcBorders>
            <w:vAlign w:val="center"/>
          </w:tcPr>
          <w:p w14:paraId="3457D90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292D817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51CC743E"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Disponibilização de registros audiovisuais para auditoria e responsabilização</w:t>
            </w:r>
          </w:p>
        </w:tc>
      </w:tr>
      <w:tr w:rsidR="00D64044" w:rsidRPr="00142E17" w14:paraId="70BE5889" w14:textId="77777777" w:rsidTr="00D64044">
        <w:trPr>
          <w:trHeight w:val="1061"/>
        </w:trPr>
        <w:tc>
          <w:tcPr>
            <w:tcW w:w="2693" w:type="dxa"/>
            <w:tcBorders>
              <w:top w:val="nil"/>
              <w:left w:val="single" w:sz="4" w:space="0" w:color="000000"/>
              <w:bottom w:val="single" w:sz="4" w:space="0" w:color="000000"/>
              <w:right w:val="single" w:sz="4" w:space="0" w:color="000000"/>
            </w:tcBorders>
            <w:vAlign w:val="center"/>
          </w:tcPr>
          <w:p w14:paraId="72CE47C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Paralisações ou atrasos por eventos adversos</w:t>
            </w:r>
          </w:p>
        </w:tc>
        <w:tc>
          <w:tcPr>
            <w:tcW w:w="1984" w:type="dxa"/>
            <w:tcBorders>
              <w:top w:val="nil"/>
              <w:left w:val="nil"/>
              <w:bottom w:val="single" w:sz="4" w:space="0" w:color="000000"/>
              <w:right w:val="single" w:sz="4" w:space="0" w:color="000000"/>
            </w:tcBorders>
            <w:vAlign w:val="center"/>
          </w:tcPr>
          <w:p w14:paraId="6EA46778"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w:t>
            </w:r>
          </w:p>
        </w:tc>
        <w:tc>
          <w:tcPr>
            <w:tcW w:w="1418" w:type="dxa"/>
            <w:tcBorders>
              <w:top w:val="nil"/>
              <w:left w:val="nil"/>
              <w:bottom w:val="single" w:sz="4" w:space="0" w:color="000000"/>
              <w:right w:val="single" w:sz="4" w:space="0" w:color="000000"/>
            </w:tcBorders>
            <w:vAlign w:val="center"/>
          </w:tcPr>
          <w:p w14:paraId="34226034"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25D17D3D"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Monitoramento preventivo e resposta mais rápida a ocorrências</w:t>
            </w:r>
          </w:p>
        </w:tc>
      </w:tr>
    </w:tbl>
    <w:p w14:paraId="714FF966" w14:textId="77777777" w:rsidR="00D64044" w:rsidRPr="00142E17" w:rsidRDefault="00D64044" w:rsidP="004172F4">
      <w:pPr>
        <w:spacing w:before="240" w:line="360" w:lineRule="auto"/>
        <w:jc w:val="both"/>
        <w:rPr>
          <w:rFonts w:ascii="Times New Roman" w:hAnsi="Times New Roman" w:cs="Times New Roman"/>
        </w:rPr>
      </w:pPr>
    </w:p>
    <w:p w14:paraId="46743DC0"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5.6 Itens da solução</w:t>
      </w:r>
    </w:p>
    <w:p w14:paraId="7471CD9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                        5.6.1 Os equipamentos e serviços contratados devem atender às necessidades do monitoramento contínuo do canteiro de obras, incluindo:</w:t>
      </w:r>
    </w:p>
    <w:p w14:paraId="4CE9B1DD"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5.6.1.1 02 (duas) câmeras de alta resolução para áreas internas e externas;</w:t>
      </w:r>
    </w:p>
    <w:p w14:paraId="3C593D2F"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5.6.1.2 Sistema de armazenamento de imagens com capacidade compatível para registro de 24 (vinte e quatro) meses;</w:t>
      </w:r>
    </w:p>
    <w:p w14:paraId="468CFC01"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5.6.1.3 Central de monitoramento com software de gestão de vídeo;</w:t>
      </w:r>
    </w:p>
    <w:p w14:paraId="29AC9A97"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5.6.1.4 Equipamentos de infraestrutura associados, como nobreaks e servidores;</w:t>
      </w:r>
    </w:p>
    <w:p w14:paraId="5DB35FBB"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5.6.1.5 Acompanhamento remoto via plataformas digitais;</w:t>
      </w:r>
    </w:p>
    <w:p w14:paraId="456C70B6"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5.6.1.6 Suporte técnico e manutenção preventiva e corretiva durante o período contratado.</w:t>
      </w:r>
    </w:p>
    <w:p w14:paraId="6C2CBF8B"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5.6.2 Todos os itens deverão seguir os padrões técnicos descritos nos orçamentos e na planilha de pesquisa de preços anexados ao presente Termo de Referência.</w:t>
      </w:r>
    </w:p>
    <w:p w14:paraId="0BBD3800"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5.7 Solução adotada</w:t>
      </w:r>
    </w:p>
    <w:p w14:paraId="751A1F4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5.7.1 A solução consiste na contratação de empresa especializada para fornecimento de bens com prestação de serviços continuados associados, compreendendo a aquisição definitiva dos equipamentos, sua instalação, operação, manutenção e monitoramento, pelo prazo de vigência contratual.</w:t>
      </w:r>
    </w:p>
    <w:p w14:paraId="062DF6D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5.7.2 A execução compreende a instalação, configuração, operação e manutenção do sistema de videomonitoramento, garantindo:</w:t>
      </w:r>
    </w:p>
    <w:p w14:paraId="2C63D4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5.7.2.1 Monitoramento contínuo das áreas internas e externas;</w:t>
      </w:r>
    </w:p>
    <w:p w14:paraId="0CED3A4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5.7.2.2 Gravação e armazenamento seguro das imagens por 24 (vinte e quatro) meses;</w:t>
      </w:r>
    </w:p>
    <w:p w14:paraId="03E0B08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5.7.2.3 Disponibilidade de acompanhamento remoto;</w:t>
      </w:r>
    </w:p>
    <w:p w14:paraId="5DDFCCA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5.7.2.4 Atendimento a normas técnicas e padrões de qualidade reconhecidos nacional e internacionalmente.</w:t>
      </w:r>
    </w:p>
    <w:p w14:paraId="6DBB1EA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5.7.3 Os equipamentos fornecidos no âmbito desta contratação serão entregues em caráter definitivo, com transferência de propriedade à Administração Pública contratante, não se configurando, em nenhuma hipótese, regime de locação, comodato ou qualquer forma de cessão temporária.</w:t>
      </w:r>
    </w:p>
    <w:p w14:paraId="3E949DE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5.8 Especificações técnicas gerais</w:t>
      </w:r>
    </w:p>
    <w:p w14:paraId="667B673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5.8.1 Tipo: Câmeras de segurança digitais de alta definição (fixas e PTZ) adequadas ao monitoramento de áreas internas e externas, com captação de imagens em tempo real;</w:t>
      </w:r>
    </w:p>
    <w:p w14:paraId="2734565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5.8.2 Material: Estrutura resistente a intempéries e vandalismo, com proteção IP66 ou equivalente;</w:t>
      </w:r>
    </w:p>
    <w:p w14:paraId="1DE136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5.8.3 Armazenamento: Servidor ou NVR com capacidade suficiente para 24 (vinte e quatro) meses de gravação contínua;</w:t>
      </w:r>
    </w:p>
    <w:p w14:paraId="6402FF1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5.8.4 Sistema de monitoramento: Plataforma com recursos de visualização remota, alertas automáticos e registro seguro;</w:t>
      </w:r>
    </w:p>
    <w:p w14:paraId="6201461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5.8.5 Acessórios inclusos: Cabos, conectores, suportes, nobreaks, switches e demais componentes necessários à operação completa;</w:t>
      </w:r>
    </w:p>
    <w:p w14:paraId="65EB8CD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5.8.6 Garantia mínima: 12 (doze) meses para equipamentos e serviços;</w:t>
      </w:r>
    </w:p>
    <w:p w14:paraId="188616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5.8.7 Instalação: Inclusa no valor total, com responsabilidade da contratada por eventual adaptação ou regularização dos locais de instalação.</w:t>
      </w:r>
    </w:p>
    <w:p w14:paraId="6B1262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5.9 Especificação do Produto </w:t>
      </w:r>
    </w:p>
    <w:p w14:paraId="3B64988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5.9.1 O sistema de videomonitoramento deverá atender às seguintes exigências mínimas:</w:t>
      </w:r>
    </w:p>
    <w:p w14:paraId="1D3D49D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5.9.1.1 Monitoramento contínuo de todas as áreas internas e externas do canteiro de obras;</w:t>
      </w:r>
    </w:p>
    <w:p w14:paraId="5346972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5.9.1.2 Armazenamento seguro de imagens por 24 (vinte e quatro) meses;</w:t>
      </w:r>
    </w:p>
    <w:p w14:paraId="562233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5.9.1.3 Capacidade de acompanhamento remoto por meio de plataforma digital;</w:t>
      </w:r>
    </w:p>
    <w:p w14:paraId="7912F88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5.9.1.4 Conformidade com normas técnicas nacionais e internacionais;</w:t>
      </w:r>
    </w:p>
    <w:p w14:paraId="67D62E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5.9.1.5 Inclusão de todos os equipamentos, acessórios e infraestrutura necessários ao pleno funcionamento;</w:t>
      </w:r>
    </w:p>
    <w:p w14:paraId="1ED36E7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5.9.1.6 Responsabilidade da contratada pela instalação, operação e manutenção do sistema;</w:t>
      </w:r>
    </w:p>
    <w:p w14:paraId="304113A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5.9.1.7 Garantia mínima de 12 (doze) meses para todos os equipamentos e serviços fornecidos.</w:t>
      </w:r>
    </w:p>
    <w:p w14:paraId="4B9B103B"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5.10 CONCLUSÃO SOBRE A SOLUÇÃO</w:t>
      </w:r>
    </w:p>
    <w:p w14:paraId="16CA943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5.10.1 A solução de implantação de sistema de CFTV com monitoramento contínuo mostra-se adequada, suficiente e proporcional para o atendimento da necessidade administrativa identificada, promovendo maior segurança, controle e eficiência na execução da obra.</w:t>
      </w:r>
    </w:p>
    <w:p w14:paraId="74A56B6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5.10.2 A contratação contribui diretamente para a mitigação de riscos relevantes, melhoria da fiscalização contratual, proteção do patrimônio público e garantia da correta aplicação dos recursos, em conformidade com os princípios do planejamento, eficiência, economicidade e interesse público previstos na Lei nº 14.133/2021.</w:t>
      </w:r>
    </w:p>
    <w:p w14:paraId="143DB56C" w14:textId="39C4B24D"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6. DA MODALIDADE DE LICITAÇÃO</w:t>
      </w:r>
    </w:p>
    <w:p w14:paraId="1E659AF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6.1 A presente contratação será realizada por meio de dispensa de licitação, na forma eletrônica, com fundamento no art. 75, inciso II, da Lei nº 14.133/2021, tendo em vista que o valor estimado da contratação se enquadra nos limites legais estabelecidos para contratações diretas por valor.</w:t>
      </w:r>
    </w:p>
    <w:p w14:paraId="3AF5FDE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6.2 A adoção da dispensa eletrônica justifica-se pela necessidade de conferir maior celeridade, eficiência, transparência e competitividade ao processo de contratação, permitindo a ampliação da participação de fornecedores por meio de sistema eletrônico, ainda que se trate de hipótese de contratação direta.</w:t>
      </w:r>
    </w:p>
    <w:p w14:paraId="0A1B0F9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6.3 O procedimento será realizado em ambiente eletrônico, por meio de plataforma oficial ou sistema utilizado pelo Município, possibilitando a apresentação de propostas por fornecedores previamente cadastrados, em prazo definido, assegurando isonomia, publicidade e rastreabilidade de todas as etapas do processo.</w:t>
      </w:r>
    </w:p>
    <w:p w14:paraId="4B30F66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6.4 Mesmo se tratando de dispensa de licitação, serão observados os princípios da legalidade, impessoalidade, moralidade, publicidade, eficiência, economicidade e do julgamento objetivo, garantindo a seleção da proposta mais vantajosa para a Administração Pública.</w:t>
      </w:r>
    </w:p>
    <w:p w14:paraId="306AC21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6.5 A escolha da dispensa eletrônica também se fundamenta na existência de diversos fornecedores aptos à prestação dos serviços de CFTV, o que favorece a concorrência, ainda que em procedimento simplificado, e possibilita a obtenção de melhores condições de preço e execução.</w:t>
      </w:r>
    </w:p>
    <w:p w14:paraId="0AA5987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6.6 Para fins de instrução do processo, será realizada pesquisa de preços, conforme as normas vigentes, bem como a abertura de prazo para envio de propostas adicionais por interessados, nos termos regulamentares aplicáveis à dispensa eletrônica, assegurando maior competitividade ao certame.</w:t>
      </w:r>
    </w:p>
    <w:p w14:paraId="0DD612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6.7 A contratação observará todas as exigências legais pertinentes, incluindo a justificativa da escolha do fornecedor, a comprovação da vantajosidade da proposta selecionada, a verificação da regularidade fiscal e trabalhista e a formalização do instrumento contratual ou equivalente.</w:t>
      </w:r>
    </w:p>
    <w:p w14:paraId="68A1BD5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6.8 Destaca-se que a adoção da forma eletrônica na dispensa de licitação está alinhada às diretrizes de modernização das contratações públicas, promovendo maior transparência, controle social e eficiência administrativa.</w:t>
      </w:r>
    </w:p>
    <w:p w14:paraId="52D0E0EB" w14:textId="49F8FD8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6.9 Dessa forma, a utilização da dispensa eletrônica mostra-se medida adequada, legal e eficiente para atendimento da necessidade administrativa, garantindo maior competitividade, transparência e economicidade, sem prejuízo da celeridade exigida para a implementação da solução de videomonitoramento.</w:t>
      </w:r>
    </w:p>
    <w:p w14:paraId="7C5F3488" w14:textId="7023F24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7. ESTIMATIVA DO VALOR DA CONTRATAÇÃO </w:t>
      </w:r>
    </w:p>
    <w:p w14:paraId="6B6F43B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7.1. Apresenta-se, a seguir, o método utilizado para a elaboração dos respectivos cálculos es técnicas e as quantidades estimadas. </w:t>
      </w:r>
    </w:p>
    <w:tbl>
      <w:tblPr>
        <w:tblW w:w="9923" w:type="dxa"/>
        <w:tblInd w:w="-10" w:type="dxa"/>
        <w:tblLayout w:type="fixed"/>
        <w:tblCellMar>
          <w:left w:w="70" w:type="dxa"/>
          <w:right w:w="70" w:type="dxa"/>
        </w:tblCellMar>
        <w:tblLook w:val="04A0" w:firstRow="1" w:lastRow="0" w:firstColumn="1" w:lastColumn="0" w:noHBand="0" w:noVBand="1"/>
      </w:tblPr>
      <w:tblGrid>
        <w:gridCol w:w="709"/>
        <w:gridCol w:w="5245"/>
        <w:gridCol w:w="567"/>
        <w:gridCol w:w="850"/>
        <w:gridCol w:w="1134"/>
        <w:gridCol w:w="1418"/>
      </w:tblGrid>
      <w:tr w:rsidR="006B1A31" w:rsidRPr="00142E17" w14:paraId="7408269B" w14:textId="77777777" w:rsidTr="00D64044">
        <w:trPr>
          <w:trHeight w:val="600"/>
        </w:trPr>
        <w:tc>
          <w:tcPr>
            <w:tcW w:w="9923" w:type="dxa"/>
            <w:gridSpan w:val="6"/>
            <w:tcBorders>
              <w:top w:val="single" w:sz="8" w:space="0" w:color="auto"/>
              <w:left w:val="single" w:sz="8" w:space="0" w:color="auto"/>
              <w:bottom w:val="single" w:sz="8" w:space="0" w:color="auto"/>
              <w:right w:val="single" w:sz="8" w:space="0" w:color="000000"/>
            </w:tcBorders>
            <w:vAlign w:val="center"/>
            <w:hideMark/>
          </w:tcPr>
          <w:p w14:paraId="4374D47A"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EQUIPAMENTOS/SERVIÇOS DE CFTV</w:t>
            </w:r>
          </w:p>
        </w:tc>
      </w:tr>
      <w:tr w:rsidR="006B1A31" w:rsidRPr="00142E17" w14:paraId="2D708E55" w14:textId="77777777" w:rsidTr="00D64044">
        <w:trPr>
          <w:trHeight w:val="615"/>
        </w:trPr>
        <w:tc>
          <w:tcPr>
            <w:tcW w:w="709" w:type="dxa"/>
            <w:tcBorders>
              <w:top w:val="nil"/>
              <w:left w:val="single" w:sz="8" w:space="0" w:color="000000"/>
              <w:bottom w:val="nil"/>
              <w:right w:val="nil"/>
            </w:tcBorders>
            <w:vAlign w:val="center"/>
            <w:hideMark/>
          </w:tcPr>
          <w:p w14:paraId="77BE03CA"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ITEM</w:t>
            </w:r>
          </w:p>
        </w:tc>
        <w:tc>
          <w:tcPr>
            <w:tcW w:w="5245" w:type="dxa"/>
            <w:tcBorders>
              <w:top w:val="nil"/>
              <w:left w:val="single" w:sz="8" w:space="0" w:color="auto"/>
              <w:bottom w:val="single" w:sz="8" w:space="0" w:color="auto"/>
              <w:right w:val="single" w:sz="8" w:space="0" w:color="auto"/>
            </w:tcBorders>
            <w:vAlign w:val="center"/>
            <w:hideMark/>
          </w:tcPr>
          <w:p w14:paraId="4FA44369"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 xml:space="preserve">DESCRIÇÃO </w:t>
            </w:r>
          </w:p>
        </w:tc>
        <w:tc>
          <w:tcPr>
            <w:tcW w:w="567" w:type="dxa"/>
            <w:tcBorders>
              <w:top w:val="nil"/>
              <w:left w:val="nil"/>
              <w:bottom w:val="single" w:sz="8" w:space="0" w:color="auto"/>
              <w:right w:val="single" w:sz="4" w:space="0" w:color="auto"/>
            </w:tcBorders>
            <w:vAlign w:val="center"/>
            <w:hideMark/>
          </w:tcPr>
          <w:p w14:paraId="6BBAE3B1"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UND</w:t>
            </w:r>
          </w:p>
        </w:tc>
        <w:tc>
          <w:tcPr>
            <w:tcW w:w="850" w:type="dxa"/>
            <w:tcBorders>
              <w:top w:val="nil"/>
              <w:left w:val="nil"/>
              <w:bottom w:val="single" w:sz="8" w:space="0" w:color="auto"/>
              <w:right w:val="single" w:sz="8" w:space="0" w:color="auto"/>
            </w:tcBorders>
            <w:vAlign w:val="center"/>
            <w:hideMark/>
          </w:tcPr>
          <w:p w14:paraId="7BBDE140"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QUANT.</w:t>
            </w:r>
          </w:p>
        </w:tc>
        <w:tc>
          <w:tcPr>
            <w:tcW w:w="1134" w:type="dxa"/>
            <w:tcBorders>
              <w:top w:val="nil"/>
              <w:left w:val="nil"/>
              <w:bottom w:val="single" w:sz="8" w:space="0" w:color="000000"/>
              <w:right w:val="single" w:sz="8" w:space="0" w:color="000000"/>
            </w:tcBorders>
            <w:vAlign w:val="center"/>
            <w:hideMark/>
          </w:tcPr>
          <w:p w14:paraId="3E776071"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VALOR UNITÁRIO</w:t>
            </w:r>
          </w:p>
        </w:tc>
        <w:tc>
          <w:tcPr>
            <w:tcW w:w="1418" w:type="dxa"/>
            <w:tcBorders>
              <w:top w:val="nil"/>
              <w:left w:val="nil"/>
              <w:bottom w:val="single" w:sz="8" w:space="0" w:color="000000"/>
              <w:right w:val="single" w:sz="8" w:space="0" w:color="000000"/>
            </w:tcBorders>
            <w:vAlign w:val="center"/>
            <w:hideMark/>
          </w:tcPr>
          <w:p w14:paraId="04BBA333"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 xml:space="preserve">VALOR TOTAL </w:t>
            </w:r>
          </w:p>
        </w:tc>
      </w:tr>
      <w:tr w:rsidR="006B1A31" w:rsidRPr="00142E17" w14:paraId="7F855F2F" w14:textId="77777777" w:rsidTr="00D64044">
        <w:trPr>
          <w:trHeight w:val="1575"/>
        </w:trPr>
        <w:tc>
          <w:tcPr>
            <w:tcW w:w="709" w:type="dxa"/>
            <w:vMerge w:val="restart"/>
            <w:tcBorders>
              <w:top w:val="single" w:sz="8" w:space="0" w:color="000000"/>
              <w:left w:val="single" w:sz="8" w:space="0" w:color="000000"/>
              <w:bottom w:val="single" w:sz="8" w:space="0" w:color="000000"/>
              <w:right w:val="nil"/>
            </w:tcBorders>
            <w:vAlign w:val="center"/>
            <w:hideMark/>
          </w:tcPr>
          <w:p w14:paraId="52110C33"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1</w:t>
            </w:r>
          </w:p>
        </w:tc>
        <w:tc>
          <w:tcPr>
            <w:tcW w:w="5245" w:type="dxa"/>
            <w:tcBorders>
              <w:top w:val="nil"/>
              <w:left w:val="single" w:sz="8" w:space="0" w:color="auto"/>
              <w:bottom w:val="nil"/>
              <w:right w:val="single" w:sz="8" w:space="0" w:color="auto"/>
            </w:tcBorders>
            <w:vAlign w:val="center"/>
            <w:hideMark/>
          </w:tcPr>
          <w:p w14:paraId="730DD8A4"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rPr>
              <w:t xml:space="preserve">Quantidade 1 </w:t>
            </w:r>
          </w:p>
        </w:tc>
        <w:tc>
          <w:tcPr>
            <w:tcW w:w="567" w:type="dxa"/>
            <w:vMerge w:val="restart"/>
            <w:tcBorders>
              <w:top w:val="nil"/>
              <w:left w:val="nil"/>
              <w:bottom w:val="single" w:sz="8" w:space="0" w:color="000000"/>
              <w:right w:val="single" w:sz="8" w:space="0" w:color="000000"/>
            </w:tcBorders>
            <w:vAlign w:val="center"/>
            <w:hideMark/>
          </w:tcPr>
          <w:p w14:paraId="753CFCCB"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Un.</w:t>
            </w:r>
          </w:p>
        </w:tc>
        <w:tc>
          <w:tcPr>
            <w:tcW w:w="850" w:type="dxa"/>
            <w:vMerge w:val="restart"/>
            <w:tcBorders>
              <w:top w:val="nil"/>
              <w:left w:val="single" w:sz="8" w:space="0" w:color="000000"/>
              <w:bottom w:val="single" w:sz="8" w:space="0" w:color="000000"/>
              <w:right w:val="single" w:sz="8" w:space="0" w:color="000000"/>
            </w:tcBorders>
            <w:vAlign w:val="center"/>
            <w:hideMark/>
          </w:tcPr>
          <w:p w14:paraId="3FBAE34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1</w:t>
            </w:r>
          </w:p>
        </w:tc>
        <w:tc>
          <w:tcPr>
            <w:tcW w:w="1134" w:type="dxa"/>
            <w:vMerge w:val="restart"/>
            <w:tcBorders>
              <w:top w:val="nil"/>
              <w:left w:val="single" w:sz="8" w:space="0" w:color="000000"/>
              <w:bottom w:val="single" w:sz="8" w:space="0" w:color="000000"/>
              <w:right w:val="single" w:sz="8" w:space="0" w:color="000000"/>
            </w:tcBorders>
            <w:vAlign w:val="center"/>
            <w:hideMark/>
          </w:tcPr>
          <w:p w14:paraId="7FAD9AB7"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R$ 14.652,54</w:t>
            </w:r>
          </w:p>
        </w:tc>
        <w:tc>
          <w:tcPr>
            <w:tcW w:w="1418" w:type="dxa"/>
            <w:vMerge w:val="restart"/>
            <w:tcBorders>
              <w:top w:val="nil"/>
              <w:left w:val="single" w:sz="8" w:space="0" w:color="000000"/>
              <w:bottom w:val="single" w:sz="8" w:space="0" w:color="000000"/>
              <w:right w:val="single" w:sz="8" w:space="0" w:color="000000"/>
            </w:tcBorders>
            <w:vAlign w:val="center"/>
            <w:hideMark/>
          </w:tcPr>
          <w:p w14:paraId="47D2DD6C" w14:textId="37A5E68F" w:rsidR="006B1A31" w:rsidRPr="00142E17" w:rsidRDefault="006B1A31" w:rsidP="00EF4C42">
            <w:pPr>
              <w:spacing w:after="0" w:line="240" w:lineRule="auto"/>
              <w:rPr>
                <w:rFonts w:ascii="Times New Roman" w:eastAsia="Arial" w:hAnsi="Times New Roman" w:cs="Times New Roman"/>
                <w:color w:val="000000"/>
              </w:rPr>
            </w:pPr>
            <w:r w:rsidRPr="00142E17">
              <w:rPr>
                <w:rFonts w:ascii="Times New Roman" w:eastAsia="Arial" w:hAnsi="Times New Roman" w:cs="Times New Roman"/>
                <w:color w:val="000000"/>
              </w:rPr>
              <w:t>R$</w:t>
            </w:r>
            <w:r w:rsidR="00D64044" w:rsidRPr="00142E17">
              <w:rPr>
                <w:rFonts w:ascii="Times New Roman" w:eastAsia="Arial" w:hAnsi="Times New Roman" w:cs="Times New Roman"/>
                <w:color w:val="000000"/>
              </w:rPr>
              <w:t>1</w:t>
            </w:r>
            <w:r w:rsidRPr="00142E17">
              <w:rPr>
                <w:rFonts w:ascii="Times New Roman" w:eastAsia="Arial" w:hAnsi="Times New Roman" w:cs="Times New Roman"/>
                <w:color w:val="000000"/>
              </w:rPr>
              <w:t>4.652,54</w:t>
            </w:r>
          </w:p>
        </w:tc>
      </w:tr>
      <w:tr w:rsidR="006B1A31" w:rsidRPr="00142E17" w14:paraId="20D13E7E" w14:textId="77777777" w:rsidTr="00D64044">
        <w:trPr>
          <w:trHeight w:val="1230"/>
        </w:trPr>
        <w:tc>
          <w:tcPr>
            <w:tcW w:w="709" w:type="dxa"/>
            <w:vMerge/>
            <w:tcBorders>
              <w:top w:val="single" w:sz="8" w:space="0" w:color="000000"/>
              <w:left w:val="single" w:sz="8" w:space="0" w:color="000000"/>
              <w:bottom w:val="single" w:sz="8" w:space="0" w:color="000000"/>
              <w:right w:val="nil"/>
            </w:tcBorders>
            <w:vAlign w:val="center"/>
            <w:hideMark/>
          </w:tcPr>
          <w:p w14:paraId="3AA17DF1"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606967BB"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CAM BULLET ANALOG 2MP - DS-2CE16D0TEXIPF(2.8MM) - HIKVISION - Câmera </w:t>
            </w:r>
            <w:proofErr w:type="spellStart"/>
            <w:r w:rsidRPr="00142E17">
              <w:rPr>
                <w:rFonts w:ascii="Times New Roman" w:eastAsia="Times New Roman" w:hAnsi="Times New Roman" w:cs="Times New Roman"/>
                <w:color w:val="000000"/>
              </w:rPr>
              <w:t>bullet</w:t>
            </w:r>
            <w:proofErr w:type="spellEnd"/>
            <w:r w:rsidRPr="00142E17">
              <w:rPr>
                <w:rFonts w:ascii="Times New Roman" w:eastAsia="Times New Roman" w:hAnsi="Times New Roman" w:cs="Times New Roman"/>
                <w:color w:val="00000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rPr>
              <w:t>Quantidade 2</w:t>
            </w:r>
          </w:p>
        </w:tc>
        <w:tc>
          <w:tcPr>
            <w:tcW w:w="567" w:type="dxa"/>
            <w:vMerge/>
            <w:tcBorders>
              <w:top w:val="nil"/>
              <w:left w:val="nil"/>
              <w:bottom w:val="single" w:sz="8" w:space="0" w:color="000000"/>
              <w:right w:val="single" w:sz="8" w:space="0" w:color="000000"/>
            </w:tcBorders>
            <w:vAlign w:val="center"/>
            <w:hideMark/>
          </w:tcPr>
          <w:p w14:paraId="46BD6153"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6A4B98AC"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712CF16C"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6436AE80"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3C3CE748" w14:textId="77777777" w:rsidTr="00D64044">
        <w:trPr>
          <w:trHeight w:val="840"/>
        </w:trPr>
        <w:tc>
          <w:tcPr>
            <w:tcW w:w="709" w:type="dxa"/>
            <w:vMerge/>
            <w:tcBorders>
              <w:top w:val="single" w:sz="8" w:space="0" w:color="000000"/>
              <w:left w:val="single" w:sz="8" w:space="0" w:color="000000"/>
              <w:bottom w:val="single" w:sz="8" w:space="0" w:color="000000"/>
              <w:right w:val="nil"/>
            </w:tcBorders>
            <w:vAlign w:val="center"/>
            <w:hideMark/>
          </w:tcPr>
          <w:p w14:paraId="16572106"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279A8DF7"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rPr>
              <w:t>Quantidade 2</w:t>
            </w:r>
          </w:p>
        </w:tc>
        <w:tc>
          <w:tcPr>
            <w:tcW w:w="567" w:type="dxa"/>
            <w:vMerge/>
            <w:tcBorders>
              <w:top w:val="nil"/>
              <w:left w:val="nil"/>
              <w:bottom w:val="single" w:sz="8" w:space="0" w:color="000000"/>
              <w:right w:val="single" w:sz="8" w:space="0" w:color="000000"/>
            </w:tcBorders>
            <w:vAlign w:val="center"/>
            <w:hideMark/>
          </w:tcPr>
          <w:p w14:paraId="6F450BB4"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46DEE377"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6FC9156F"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10482EED"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4B9B4A00" w14:textId="77777777" w:rsidTr="00D64044">
        <w:trPr>
          <w:trHeight w:val="810"/>
        </w:trPr>
        <w:tc>
          <w:tcPr>
            <w:tcW w:w="709" w:type="dxa"/>
            <w:vMerge/>
            <w:tcBorders>
              <w:top w:val="single" w:sz="8" w:space="0" w:color="000000"/>
              <w:left w:val="single" w:sz="8" w:space="0" w:color="000000"/>
              <w:bottom w:val="single" w:sz="8" w:space="0" w:color="000000"/>
              <w:right w:val="nil"/>
            </w:tcBorders>
            <w:vAlign w:val="center"/>
            <w:hideMark/>
          </w:tcPr>
          <w:p w14:paraId="07817CF1"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0DA2DD7B"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rPr>
              <w:t>Quantidade 1</w:t>
            </w:r>
          </w:p>
        </w:tc>
        <w:tc>
          <w:tcPr>
            <w:tcW w:w="567" w:type="dxa"/>
            <w:vMerge/>
            <w:tcBorders>
              <w:top w:val="nil"/>
              <w:left w:val="nil"/>
              <w:bottom w:val="single" w:sz="8" w:space="0" w:color="000000"/>
              <w:right w:val="single" w:sz="8" w:space="0" w:color="000000"/>
            </w:tcBorders>
            <w:vAlign w:val="center"/>
            <w:hideMark/>
          </w:tcPr>
          <w:p w14:paraId="3C176670"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68C1BDB6"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6B97E5F3"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3D5D9EA1"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3E29B549" w14:textId="77777777" w:rsidTr="00D64044">
        <w:trPr>
          <w:trHeight w:val="2055"/>
        </w:trPr>
        <w:tc>
          <w:tcPr>
            <w:tcW w:w="709" w:type="dxa"/>
            <w:vMerge/>
            <w:tcBorders>
              <w:top w:val="single" w:sz="8" w:space="0" w:color="000000"/>
              <w:left w:val="single" w:sz="8" w:space="0" w:color="000000"/>
              <w:bottom w:val="single" w:sz="8" w:space="0" w:color="000000"/>
              <w:right w:val="nil"/>
            </w:tcBorders>
            <w:vAlign w:val="center"/>
            <w:hideMark/>
          </w:tcPr>
          <w:p w14:paraId="1F72AEBB"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single" w:sz="8" w:space="0" w:color="auto"/>
              <w:right w:val="single" w:sz="8" w:space="0" w:color="auto"/>
            </w:tcBorders>
            <w:vAlign w:val="center"/>
            <w:hideMark/>
          </w:tcPr>
          <w:p w14:paraId="0DA5EF6A"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rPr>
              <w:t xml:space="preserve">Quantidade 2                                                                                                                                                                                                                                                                                    </w:t>
            </w:r>
            <w:r w:rsidRPr="00142E17">
              <w:rPr>
                <w:rFonts w:ascii="Times New Roman" w:eastAsia="Times New Roman" w:hAnsi="Times New Roman" w:cs="Times New Roman"/>
                <w:color w:val="000000"/>
              </w:rPr>
              <w:t xml:space="preserve">Fonte AC/DC 12,8 V 10A. </w:t>
            </w:r>
            <w:r w:rsidRPr="00142E17">
              <w:rPr>
                <w:rFonts w:ascii="Times New Roman" w:eastAsia="Times New Roman" w:hAnsi="Times New Roman" w:cs="Times New Roman"/>
                <w:b/>
                <w:bCs/>
                <w:color w:val="000000"/>
              </w:rPr>
              <w:t xml:space="preserve">- Quantidade 1                                                                                                                                                                                                                                                          </w:t>
            </w:r>
            <w:r w:rsidRPr="00142E17">
              <w:rPr>
                <w:rFonts w:ascii="Times New Roman" w:eastAsia="Times New Roman" w:hAnsi="Times New Roman" w:cs="Times New Roman"/>
                <w:color w:val="00000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rPr>
              <w:t>Quantidade 1</w:t>
            </w:r>
          </w:p>
        </w:tc>
        <w:tc>
          <w:tcPr>
            <w:tcW w:w="567" w:type="dxa"/>
            <w:vMerge/>
            <w:tcBorders>
              <w:top w:val="nil"/>
              <w:left w:val="nil"/>
              <w:bottom w:val="single" w:sz="8" w:space="0" w:color="000000"/>
              <w:right w:val="single" w:sz="8" w:space="0" w:color="000000"/>
            </w:tcBorders>
            <w:vAlign w:val="center"/>
            <w:hideMark/>
          </w:tcPr>
          <w:p w14:paraId="31DE60D1"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3B350B51"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7CFFF0A6"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01C0026D"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26FAD12D" w14:textId="77777777" w:rsidTr="00D64044">
        <w:trPr>
          <w:trHeight w:val="870"/>
        </w:trPr>
        <w:tc>
          <w:tcPr>
            <w:tcW w:w="709" w:type="dxa"/>
            <w:tcBorders>
              <w:top w:val="nil"/>
              <w:left w:val="single" w:sz="8" w:space="0" w:color="000000"/>
              <w:bottom w:val="single" w:sz="8" w:space="0" w:color="000000"/>
              <w:right w:val="single" w:sz="8" w:space="0" w:color="000000"/>
            </w:tcBorders>
            <w:vAlign w:val="center"/>
            <w:hideMark/>
          </w:tcPr>
          <w:p w14:paraId="611C995F"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2</w:t>
            </w:r>
          </w:p>
        </w:tc>
        <w:tc>
          <w:tcPr>
            <w:tcW w:w="5245" w:type="dxa"/>
            <w:tcBorders>
              <w:top w:val="nil"/>
              <w:left w:val="nil"/>
              <w:bottom w:val="single" w:sz="8" w:space="0" w:color="000000"/>
              <w:right w:val="single" w:sz="8" w:space="0" w:color="000000"/>
            </w:tcBorders>
            <w:vAlign w:val="center"/>
            <w:hideMark/>
          </w:tcPr>
          <w:p w14:paraId="2134B8EA"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Manutenção do sistema:  inclui suporte técnico, manutenção preventiva e corretiva e verificação periódica do funcionamento do sistema, incluindo conferência do armazenamento das imagens.</w:t>
            </w:r>
          </w:p>
        </w:tc>
        <w:tc>
          <w:tcPr>
            <w:tcW w:w="567" w:type="dxa"/>
            <w:tcBorders>
              <w:top w:val="nil"/>
              <w:left w:val="nil"/>
              <w:bottom w:val="single" w:sz="8" w:space="0" w:color="000000"/>
              <w:right w:val="single" w:sz="8" w:space="0" w:color="000000"/>
            </w:tcBorders>
            <w:vAlign w:val="center"/>
            <w:hideMark/>
          </w:tcPr>
          <w:p w14:paraId="7EA6B5F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Meses </w:t>
            </w:r>
          </w:p>
        </w:tc>
        <w:tc>
          <w:tcPr>
            <w:tcW w:w="850" w:type="dxa"/>
            <w:tcBorders>
              <w:top w:val="nil"/>
              <w:left w:val="nil"/>
              <w:bottom w:val="single" w:sz="8" w:space="0" w:color="000000"/>
              <w:right w:val="single" w:sz="8" w:space="0" w:color="000000"/>
            </w:tcBorders>
            <w:vAlign w:val="center"/>
            <w:hideMark/>
          </w:tcPr>
          <w:p w14:paraId="5C9F66BF"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24</w:t>
            </w:r>
          </w:p>
        </w:tc>
        <w:tc>
          <w:tcPr>
            <w:tcW w:w="1134" w:type="dxa"/>
            <w:tcBorders>
              <w:top w:val="nil"/>
              <w:left w:val="nil"/>
              <w:bottom w:val="single" w:sz="8" w:space="0" w:color="000000"/>
              <w:right w:val="single" w:sz="8" w:space="0" w:color="000000"/>
            </w:tcBorders>
            <w:vAlign w:val="center"/>
            <w:hideMark/>
          </w:tcPr>
          <w:p w14:paraId="6A35993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R$ 365,50</w:t>
            </w:r>
          </w:p>
        </w:tc>
        <w:tc>
          <w:tcPr>
            <w:tcW w:w="1418" w:type="dxa"/>
            <w:tcBorders>
              <w:top w:val="nil"/>
              <w:left w:val="nil"/>
              <w:bottom w:val="single" w:sz="8" w:space="0" w:color="000000"/>
              <w:right w:val="single" w:sz="8" w:space="0" w:color="000000"/>
            </w:tcBorders>
            <w:vAlign w:val="center"/>
            <w:hideMark/>
          </w:tcPr>
          <w:p w14:paraId="25436EB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R$ 8.772,00</w:t>
            </w:r>
          </w:p>
        </w:tc>
      </w:tr>
      <w:tr w:rsidR="006B1A31" w:rsidRPr="00142E17" w14:paraId="1C3A5577" w14:textId="77777777" w:rsidTr="00D64044">
        <w:trPr>
          <w:trHeight w:val="870"/>
        </w:trPr>
        <w:tc>
          <w:tcPr>
            <w:tcW w:w="709" w:type="dxa"/>
            <w:tcBorders>
              <w:top w:val="nil"/>
              <w:left w:val="single" w:sz="8" w:space="0" w:color="000000"/>
              <w:bottom w:val="single" w:sz="8" w:space="0" w:color="000000"/>
              <w:right w:val="single" w:sz="8" w:space="0" w:color="000000"/>
            </w:tcBorders>
            <w:vAlign w:val="center"/>
            <w:hideMark/>
          </w:tcPr>
          <w:p w14:paraId="7F376065"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3</w:t>
            </w:r>
          </w:p>
        </w:tc>
        <w:tc>
          <w:tcPr>
            <w:tcW w:w="5245" w:type="dxa"/>
            <w:tcBorders>
              <w:top w:val="nil"/>
              <w:left w:val="nil"/>
              <w:bottom w:val="single" w:sz="8" w:space="0" w:color="000000"/>
              <w:right w:val="single" w:sz="8" w:space="0" w:color="000000"/>
            </w:tcBorders>
            <w:vAlign w:val="center"/>
            <w:hideMark/>
          </w:tcPr>
          <w:p w14:paraId="0A79F39D"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Monitoramento - O serviço consiste no acompanhamento remoto do sistema por central especializada, com verificação de eventos e aplicação de protocolos de segurança quando necessário.</w:t>
            </w:r>
          </w:p>
        </w:tc>
        <w:tc>
          <w:tcPr>
            <w:tcW w:w="567" w:type="dxa"/>
            <w:tcBorders>
              <w:top w:val="nil"/>
              <w:left w:val="nil"/>
              <w:bottom w:val="single" w:sz="8" w:space="0" w:color="000000"/>
              <w:right w:val="single" w:sz="8" w:space="0" w:color="000000"/>
            </w:tcBorders>
            <w:vAlign w:val="center"/>
            <w:hideMark/>
          </w:tcPr>
          <w:p w14:paraId="03837753"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Meses </w:t>
            </w:r>
          </w:p>
        </w:tc>
        <w:tc>
          <w:tcPr>
            <w:tcW w:w="850" w:type="dxa"/>
            <w:tcBorders>
              <w:top w:val="nil"/>
              <w:left w:val="nil"/>
              <w:bottom w:val="single" w:sz="8" w:space="0" w:color="000000"/>
              <w:right w:val="single" w:sz="8" w:space="0" w:color="000000"/>
            </w:tcBorders>
            <w:vAlign w:val="center"/>
            <w:hideMark/>
          </w:tcPr>
          <w:p w14:paraId="658561D9"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24</w:t>
            </w:r>
          </w:p>
        </w:tc>
        <w:tc>
          <w:tcPr>
            <w:tcW w:w="1134" w:type="dxa"/>
            <w:tcBorders>
              <w:top w:val="nil"/>
              <w:left w:val="nil"/>
              <w:bottom w:val="single" w:sz="8" w:space="0" w:color="000000"/>
              <w:right w:val="single" w:sz="8" w:space="0" w:color="000000"/>
            </w:tcBorders>
            <w:vAlign w:val="center"/>
            <w:hideMark/>
          </w:tcPr>
          <w:p w14:paraId="4907B299"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R$ 447,17</w:t>
            </w:r>
          </w:p>
        </w:tc>
        <w:tc>
          <w:tcPr>
            <w:tcW w:w="1418" w:type="dxa"/>
            <w:tcBorders>
              <w:top w:val="nil"/>
              <w:left w:val="nil"/>
              <w:bottom w:val="nil"/>
              <w:right w:val="single" w:sz="8" w:space="0" w:color="000000"/>
            </w:tcBorders>
            <w:vAlign w:val="center"/>
            <w:hideMark/>
          </w:tcPr>
          <w:p w14:paraId="475B7F9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R$ 10.732,08</w:t>
            </w:r>
          </w:p>
        </w:tc>
      </w:tr>
      <w:tr w:rsidR="006B1A31" w:rsidRPr="00142E17" w14:paraId="7561E122" w14:textId="77777777" w:rsidTr="00D64044">
        <w:trPr>
          <w:trHeight w:val="315"/>
        </w:trPr>
        <w:tc>
          <w:tcPr>
            <w:tcW w:w="709" w:type="dxa"/>
            <w:tcBorders>
              <w:top w:val="nil"/>
              <w:left w:val="nil"/>
              <w:bottom w:val="nil"/>
              <w:right w:val="nil"/>
            </w:tcBorders>
            <w:noWrap/>
            <w:vAlign w:val="bottom"/>
            <w:hideMark/>
          </w:tcPr>
          <w:p w14:paraId="04ED8403" w14:textId="77777777" w:rsidR="006B1A31" w:rsidRPr="00142E17" w:rsidRDefault="006B1A31" w:rsidP="00EF4C42">
            <w:pPr>
              <w:spacing w:after="0" w:line="240" w:lineRule="auto"/>
              <w:jc w:val="center"/>
              <w:rPr>
                <w:rFonts w:ascii="Times New Roman" w:eastAsia="Times New Roman" w:hAnsi="Times New Roman" w:cs="Times New Roman"/>
                <w:color w:val="000000"/>
              </w:rPr>
            </w:pPr>
          </w:p>
        </w:tc>
        <w:tc>
          <w:tcPr>
            <w:tcW w:w="5245" w:type="dxa"/>
            <w:tcBorders>
              <w:top w:val="nil"/>
              <w:left w:val="nil"/>
              <w:bottom w:val="nil"/>
              <w:right w:val="nil"/>
            </w:tcBorders>
            <w:noWrap/>
            <w:vAlign w:val="bottom"/>
            <w:hideMark/>
          </w:tcPr>
          <w:p w14:paraId="26EE0909" w14:textId="77777777" w:rsidR="006B1A31" w:rsidRPr="00142E17" w:rsidRDefault="006B1A31" w:rsidP="00EF4C42">
            <w:pPr>
              <w:spacing w:after="0" w:line="240" w:lineRule="auto"/>
              <w:rPr>
                <w:rFonts w:ascii="Times New Roman" w:eastAsia="Times New Roman" w:hAnsi="Times New Roman" w:cs="Times New Roman"/>
              </w:rPr>
            </w:pPr>
          </w:p>
        </w:tc>
        <w:tc>
          <w:tcPr>
            <w:tcW w:w="567" w:type="dxa"/>
            <w:tcBorders>
              <w:top w:val="nil"/>
              <w:left w:val="nil"/>
              <w:bottom w:val="nil"/>
              <w:right w:val="nil"/>
            </w:tcBorders>
            <w:noWrap/>
            <w:vAlign w:val="bottom"/>
            <w:hideMark/>
          </w:tcPr>
          <w:p w14:paraId="14DD5C9D" w14:textId="77777777" w:rsidR="006B1A31" w:rsidRPr="00142E17" w:rsidRDefault="006B1A31" w:rsidP="00EF4C42">
            <w:pPr>
              <w:spacing w:after="0" w:line="240" w:lineRule="auto"/>
              <w:rPr>
                <w:rFonts w:ascii="Times New Roman" w:eastAsia="Times New Roman" w:hAnsi="Times New Roman" w:cs="Times New Roman"/>
              </w:rPr>
            </w:pPr>
          </w:p>
        </w:tc>
        <w:tc>
          <w:tcPr>
            <w:tcW w:w="850" w:type="dxa"/>
            <w:tcBorders>
              <w:top w:val="nil"/>
              <w:left w:val="nil"/>
              <w:bottom w:val="nil"/>
              <w:right w:val="nil"/>
            </w:tcBorders>
            <w:noWrap/>
            <w:vAlign w:val="bottom"/>
            <w:hideMark/>
          </w:tcPr>
          <w:p w14:paraId="0B36AB4F" w14:textId="77777777" w:rsidR="006B1A31" w:rsidRPr="00142E17" w:rsidRDefault="006B1A31" w:rsidP="00EF4C42">
            <w:pPr>
              <w:spacing w:after="0" w:line="240" w:lineRule="auto"/>
              <w:rPr>
                <w:rFonts w:ascii="Times New Roman" w:eastAsia="Times New Roman" w:hAnsi="Times New Roman" w:cs="Times New Roman"/>
              </w:rPr>
            </w:pPr>
          </w:p>
        </w:tc>
        <w:tc>
          <w:tcPr>
            <w:tcW w:w="1134" w:type="dxa"/>
            <w:tcBorders>
              <w:top w:val="nil"/>
              <w:left w:val="nil"/>
              <w:bottom w:val="nil"/>
              <w:right w:val="nil"/>
            </w:tcBorders>
            <w:noWrap/>
            <w:vAlign w:val="bottom"/>
            <w:hideMark/>
          </w:tcPr>
          <w:p w14:paraId="4B56B8FC" w14:textId="77777777" w:rsidR="006B1A31" w:rsidRPr="00142E17" w:rsidRDefault="006B1A31" w:rsidP="00EF4C42">
            <w:pPr>
              <w:spacing w:after="0" w:line="240" w:lineRule="auto"/>
              <w:rPr>
                <w:rFonts w:ascii="Times New Roman" w:eastAsia="Times New Roman" w:hAnsi="Times New Roman" w:cs="Times New Roman"/>
              </w:rPr>
            </w:pPr>
          </w:p>
        </w:tc>
        <w:tc>
          <w:tcPr>
            <w:tcW w:w="1418" w:type="dxa"/>
            <w:tcBorders>
              <w:top w:val="single" w:sz="8" w:space="0" w:color="auto"/>
              <w:left w:val="single" w:sz="8" w:space="0" w:color="auto"/>
              <w:bottom w:val="single" w:sz="8" w:space="0" w:color="auto"/>
              <w:right w:val="single" w:sz="8" w:space="0" w:color="auto"/>
            </w:tcBorders>
            <w:noWrap/>
            <w:vAlign w:val="center"/>
            <w:hideMark/>
          </w:tcPr>
          <w:p w14:paraId="590379BB"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Times New Roman" w:hAnsi="Times New Roman" w:cs="Times New Roman"/>
                <w:color w:val="000000"/>
              </w:rPr>
              <w:t>R$ 34.156,62</w:t>
            </w:r>
          </w:p>
        </w:tc>
      </w:tr>
    </w:tbl>
    <w:p w14:paraId="5CDAE487" w14:textId="32F72810"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Valor Global: R$34.156,62 (Trinta e quatro mil, cento e cinquenta e seis reais e sessenta e dois centavos). </w:t>
      </w:r>
    </w:p>
    <w:p w14:paraId="7D6D36FE" w14:textId="2E1332EA"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7.2</w:t>
      </w:r>
      <w:r w:rsidRPr="00142E17">
        <w:rPr>
          <w:rFonts w:ascii="Times New Roman" w:hAnsi="Times New Roman" w:cs="Times New Roman"/>
          <w:b/>
          <w:bCs/>
        </w:rPr>
        <w:tab/>
        <w:t>Fundamentação do Cálculo</w:t>
      </w:r>
    </w:p>
    <w:p w14:paraId="61E3BB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 A estimativa das quantidades a serem contratadas foi elaborada com base nas necessidades operacionais da Secretaria Municipal de Saúde, considerando a implantação de sistema de videomonitoramento nas dependências da obra de construção da Policlínica, localizada no município de São João de Meriti.</w:t>
      </w:r>
    </w:p>
    <w:p w14:paraId="78A339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7.2.2. A solução proposta contempla a instalação de 02 (duas) câmeras de videomonitoramento, posicionadas em pontos estratégicos previamente definidos pela Administração, de modo a assegurar a cobertura adequada das áreas de acesso e circulação, contribuindo para a segurança patrimonial, o controle das atividades na obra e a preservação de bens públicos.</w:t>
      </w:r>
    </w:p>
    <w:p w14:paraId="28DA49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7.2.3. Além do fornecimento e instalação dos equipamentos, a contratação abrangerá a prestação de serviços de monitoramento remoto contínuo, manutenção preventiva e corretiva, bem como o armazenamento das imagens captadas pelo sistema pelo período de 24 (vinte e quatro) meses.</w:t>
      </w:r>
    </w:p>
    <w:p w14:paraId="593A81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7.2.4. O quantitativo definido para o sistema de videomonitoramento compreende 02 (duas) unidades de câmeras e seus respectivos serviços associados, que incluem o fornecimento dos equipamentos, instalação, configuração, monitoramento remoto 24 (vinte e quatro) horas por dia e manutenção integral durante toda a vigência contratual.</w:t>
      </w:r>
    </w:p>
    <w:p w14:paraId="348EF73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7.2.5. Os quantitativos estipulados consideram o porte da obra, a extensão da área monitorada e a necessidade de controle visual dos principais pontos de acesso, sendo considerados suficientes para o atendimento das demandas de segurança e fiscalização no estágio atual do empreendimento.</w:t>
      </w:r>
    </w:p>
    <w:p w14:paraId="6BADBEA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7.2.6. Os equipamentos a serem fornecidos deverão atender a requisitos mínimos de desempenho, incluindo câmeras com resolução em alta definição (Full HD) compatíveis com monitoramento externo, proteção contra intempéries, capacidade de gravação contínua e integração com plataforma de monitoramento remoto com acesso controlado.</w:t>
      </w:r>
    </w:p>
    <w:p w14:paraId="037730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7.2.7. As especificações técnicas detalhadas, tanto dos equipamentos quanto dos serviços, buscam assegurar a adequada padronização das propostas e a comparação isonômica entre os licitantes, garantindo que a solução contratada atenda aos níveis de qualidade e funcionalidade necessários à proteção do canteiro de obras.</w:t>
      </w:r>
    </w:p>
    <w:p w14:paraId="6443F006" w14:textId="319504A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7.2.8. A definição objetiva destes parâmetros assegura que a Administração Pública receba uma solução robusta o suficiente para suportar as condições severas de um ambiente de construção, garantindo a eficiência operacional e a segurança do patrimônio público até a entrega definitiva da unidade de saúde.</w:t>
      </w:r>
    </w:p>
    <w:p w14:paraId="58D7800A" w14:textId="77777777" w:rsidR="00775B73"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7.2.9 Quantitativo dos Equipamentos e Serviços</w:t>
      </w:r>
    </w:p>
    <w:p w14:paraId="0B8D4014" w14:textId="77777777" w:rsidR="00775B73"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7.2.9.1 Sistema de Videomonitoramento</w:t>
      </w:r>
    </w:p>
    <w:p w14:paraId="2F719498" w14:textId="6DE52A1B"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lastRenderedPageBreak/>
        <w:t>7.2.9.1.1 Quantidade de câmeras: 02 (duas) unidades.</w:t>
      </w:r>
    </w:p>
    <w:p w14:paraId="335E601D" w14:textId="77777777" w:rsidR="004172F4" w:rsidRPr="00142E17" w:rsidRDefault="004172F4" w:rsidP="00E778A2">
      <w:pPr>
        <w:spacing w:before="240" w:line="360" w:lineRule="auto"/>
        <w:jc w:val="both"/>
        <w:rPr>
          <w:rFonts w:ascii="Times New Roman" w:hAnsi="Times New Roman" w:cs="Times New Roman"/>
        </w:rPr>
      </w:pPr>
      <w:r w:rsidRPr="00142E17">
        <w:rPr>
          <w:rFonts w:ascii="Times New Roman" w:hAnsi="Times New Roman" w:cs="Times New Roman"/>
        </w:rPr>
        <w:t>7.2.9.1.2 Serviços associados: fornecimento dos equipamentos; instalação e configuração do sistema; monitoramento remoto 24 (vinte e quatro) horas por dia; manutenção preventiva e corretiva durante toda a vigência contratual; e armazenamento das imagens pelo período mínimo de 24 (vinte e quatro) meses.</w:t>
      </w:r>
    </w:p>
    <w:p w14:paraId="1E97ABDF" w14:textId="475A090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7.2.9.1.3 Os quantitativos definidos consideram o porte da obra, a extensão da área monitorada e a necessidade de controle visual dos principais pontos de acesso, sendo suficientes para atender às demandas de segurança e fiscalização no estágio atual do empreendimento.</w:t>
      </w:r>
    </w:p>
    <w:p w14:paraId="66F65297" w14:textId="6419F490"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 Especificações Gerais dos Equipamentos</w:t>
      </w:r>
    </w:p>
    <w:p w14:paraId="12CB481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 Os equipamentos a serem fornecidos deverão atender, no mínimo, às seguintes características técnicas:</w:t>
      </w:r>
    </w:p>
    <w:p w14:paraId="1B988C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7.2.10.1.1 Câmeras com resolução adequada ao monitoramento de áreas externas, com captação de imagens em alta definição;</w:t>
      </w:r>
    </w:p>
    <w:p w14:paraId="465383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7.2.10.1.2 Capacidade de operação em ambiente externo, com proteção contra intempéries;</w:t>
      </w:r>
    </w:p>
    <w:p w14:paraId="0CF0BC3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7.2.10.1.3 Compatibilidade com sistema de gravação contínua e armazenamento, remoto ou local, conforme a solução tecnológica adotada;</w:t>
      </w:r>
    </w:p>
    <w:p w14:paraId="0A70DDA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7.2.10.1.4 Integração com plataforma de monitoramento remoto, com controle de acesso e registro de eventos.</w:t>
      </w:r>
    </w:p>
    <w:p w14:paraId="549D2494" w14:textId="52C8250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7.2.10.2 As especificações técnicas detalhadas dos equipamentos e serviços serão definidas em capítulo próprio deste Termo de Referência, contemplando requisitos mínimos de desempenho, qualidade, confiabilidade e segurança da solução de videomonitoramento. A definição desses parâmetros tem por finalidade assegurar a padronização das propostas, possibilitar a comparação isonômica entre os licitantes e garantir a contratação de solução que atenda aos níveis mínimos necessários às demandas operacionais e de segurança da Administração.</w:t>
      </w:r>
    </w:p>
    <w:p w14:paraId="7A0D8D45" w14:textId="6341933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8. REQUISITOS DA HABILITAÇÃO </w:t>
      </w:r>
    </w:p>
    <w:p w14:paraId="6FEE1331" w14:textId="65BAD4F1"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8.1 O fornecedor será selecionado por meio de dispensa eletrônica, que culminará com a seleção da proposta de MENOR PREÇO GLOBAL.</w:t>
      </w:r>
    </w:p>
    <w:p w14:paraId="49F3556B" w14:textId="4B880175"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8.2</w:t>
      </w:r>
      <w:r w:rsidRPr="00142E17">
        <w:rPr>
          <w:rFonts w:ascii="Times New Roman" w:hAnsi="Times New Roman" w:cs="Times New Roman"/>
          <w:b/>
          <w:bCs/>
        </w:rPr>
        <w:tab/>
        <w:t>Forma de Fornecimento</w:t>
      </w:r>
    </w:p>
    <w:p w14:paraId="618D716E" w14:textId="3BACD286"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8.2.1</w:t>
      </w:r>
      <w:r w:rsidRPr="00142E17">
        <w:rPr>
          <w:rFonts w:ascii="Times New Roman" w:hAnsi="Times New Roman" w:cs="Times New Roman"/>
        </w:rPr>
        <w:tab/>
        <w:t>O fornecimento do objeto será conforme a demanda, por emissão da Ordem de Fornecimento.</w:t>
      </w:r>
    </w:p>
    <w:p w14:paraId="26645C2F" w14:textId="7015438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8.3</w:t>
      </w:r>
      <w:r w:rsidRPr="00142E17">
        <w:rPr>
          <w:rFonts w:ascii="Times New Roman" w:hAnsi="Times New Roman" w:cs="Times New Roman"/>
          <w:b/>
          <w:bCs/>
        </w:rPr>
        <w:tab/>
        <w:t xml:space="preserve"> Exigências de Habilitação</w:t>
      </w:r>
    </w:p>
    <w:p w14:paraId="7331490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8.3.1      Aplicam-se as disposições da Lei Complementar nº 123, de 14 de dezembro de 2006 (Estatuto Nacional da Microempresa e da Empresa de Pequeno Porte), que estabelece tratamento diferenciado e favorecido às ME/EPP nas contratações públicas, em especial:</w:t>
      </w:r>
    </w:p>
    <w:p w14:paraId="44CC204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8.3.1.1 Art. 47: Sempre que possível, ME/EPP deverão ser favorecidas nas aquisições de bens e serviços; </w:t>
      </w:r>
    </w:p>
    <w:p w14:paraId="65FE682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8.3.1.2 Art. 48, I: Processos de aquisição destinados exclusivamente à participação de ME/EPP para itens cujo valor seja de até R$80.000,00, promovendo competitividade, sustentabilidade e desenvolvimento econômico local e regional. </w:t>
      </w:r>
    </w:p>
    <w:p w14:paraId="6BEE9A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8.3.2 Proposta Comercial assinada pelo representando legal; </w:t>
      </w:r>
    </w:p>
    <w:p w14:paraId="73D694BC" w14:textId="7ACCA4F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8.3.3 Declaração de cumprimento da Lei Complementar N° 123/2006.</w:t>
      </w:r>
    </w:p>
    <w:p w14:paraId="6132C69F" w14:textId="17E1EC4E"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8.4</w:t>
      </w:r>
      <w:r w:rsidRPr="00142E17">
        <w:rPr>
          <w:rFonts w:ascii="Times New Roman" w:hAnsi="Times New Roman" w:cs="Times New Roman"/>
          <w:b/>
          <w:bCs/>
        </w:rPr>
        <w:tab/>
        <w:t>Da Habilitação Jurídica</w:t>
      </w:r>
    </w:p>
    <w:p w14:paraId="73FAA6E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8.4.1 CNPJ (Cadastro Nacional da Pessoa Jurídica) da empresa; </w:t>
      </w:r>
    </w:p>
    <w:p w14:paraId="71E2411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8.4.2 Contrato social ou estatuto da empresa, com alterações e registro na Junta Comercial; </w:t>
      </w:r>
    </w:p>
    <w:p w14:paraId="0FE7E0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8.4.3 Documentos que comprovem poderes do representante legal que assina a proposta ou contrato; </w:t>
      </w:r>
    </w:p>
    <w:p w14:paraId="4D96C42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8.4.4 Documento de identificação do representante legal. </w:t>
      </w:r>
    </w:p>
    <w:p w14:paraId="2BF09FE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8.5 Das Habilitações Fiscal, Social e Trabalhista</w:t>
      </w:r>
    </w:p>
    <w:p w14:paraId="49334B8A" w14:textId="77777777" w:rsidR="004172F4" w:rsidRPr="00142E17" w:rsidRDefault="004172F4" w:rsidP="004172F4">
      <w:pPr>
        <w:spacing w:before="240" w:line="360" w:lineRule="auto"/>
        <w:jc w:val="both"/>
        <w:rPr>
          <w:rFonts w:ascii="Times New Roman" w:hAnsi="Times New Roman" w:cs="Times New Roman"/>
        </w:rPr>
      </w:pPr>
    </w:p>
    <w:p w14:paraId="4FE5D92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8.5.1 Certidão negativa de débitos federais (CNPJ e INSS); </w:t>
      </w:r>
    </w:p>
    <w:p w14:paraId="3FC990B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8.5.2 Certidão negativa de débitos trabalhistas (CNDT); </w:t>
      </w:r>
    </w:p>
    <w:p w14:paraId="35C7C7BD" w14:textId="43A04F92"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8.5.3 Prova de regularidade com o FGTS, por meio do Certificado de Regularidade do FGTS (CRF). </w:t>
      </w:r>
    </w:p>
    <w:p w14:paraId="428387CA" w14:textId="7819747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8.6</w:t>
      </w:r>
      <w:r w:rsidRPr="00142E17">
        <w:rPr>
          <w:rFonts w:ascii="Times New Roman" w:hAnsi="Times New Roman" w:cs="Times New Roman"/>
        </w:rPr>
        <w:tab/>
        <w:t xml:space="preserve"> Da Habilitação Técnica</w:t>
      </w:r>
    </w:p>
    <w:p w14:paraId="4AFD2C18" w14:textId="77777777" w:rsidR="004172F4" w:rsidRPr="00142E17" w:rsidRDefault="004172F4" w:rsidP="004172F4">
      <w:pPr>
        <w:spacing w:before="240" w:line="360" w:lineRule="auto"/>
        <w:jc w:val="both"/>
        <w:rPr>
          <w:rFonts w:ascii="Times New Roman" w:hAnsi="Times New Roman" w:cs="Times New Roman"/>
        </w:rPr>
      </w:pPr>
      <w:bookmarkStart w:id="8" w:name="_Hlk231199332"/>
      <w:r w:rsidRPr="00142E17">
        <w:rPr>
          <w:rFonts w:ascii="Times New Roman" w:hAnsi="Times New Roman" w:cs="Times New Roman"/>
        </w:rPr>
        <w:t>8.6.1 A empresa contratada deverá comprovar experiência na instalação, manutenção e fornecimento de sistemas de CFTV, por meio de atestados de capacidade técnica emitidos por órgãos públicos ou privados, comprovando execução de serviços compatíveis com o objeto da contratação.</w:t>
      </w:r>
    </w:p>
    <w:p w14:paraId="012E1FE6" w14:textId="4B6382D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 DA SUBCONTRATAÇÃO</w:t>
      </w:r>
    </w:p>
    <w:p w14:paraId="618A6B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9.1. Será admitida a subcontratação parcial do objeto contratual, nos termos do art. 122 da Lei nº 14.133/2021, desde que previamente autorizada pela Administração e restrita a parcelas acessórias ou complementares do objeto contratado.</w:t>
      </w:r>
    </w:p>
    <w:p w14:paraId="165B7E3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9.2. 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4F054FA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9.3. A empresa contratada deverá comunicar previamente à Administração a intenção de subcontratar parte do objeto, indicando a empresa subcontratada e a parcela do contrato a ser executada, para fins de análise e autorização.</w:t>
      </w:r>
    </w:p>
    <w:p w14:paraId="19CEA8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9.4. É vedada a subcontratação das parcelas consideradas essenciais do objeto contratual, especialmente aquelas relacionadas à responsabilidade principal pelo fornecimento dos bens ou pela entrega final do objeto contratado.</w:t>
      </w:r>
    </w:p>
    <w:p w14:paraId="322E500E" w14:textId="51332BF3"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9.5. A empresa subcontratada deverá atender às mesmas condições de regularidade jurídica, fiscal e trabalhista exigidas da contratada principal, quando aplicável.</w:t>
      </w:r>
    </w:p>
    <w:bookmarkEnd w:id="8"/>
    <w:p w14:paraId="6DA6BEE6" w14:textId="3329EB49"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10. GARANTIA DA PROPOSTA </w:t>
      </w:r>
    </w:p>
    <w:p w14:paraId="30F66C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10.1 Não será exigida garantia de proposta para a presente contratação, considerando a natureza do objeto e o baixo grau de complexidade do fornecimento, em conformidade com as disposições da Lei nº 14.133/2021.</w:t>
      </w:r>
    </w:p>
    <w:p w14:paraId="17839F04" w14:textId="6A34197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10.2 A não exigência de garantia de proposta visa ampliar a competitividade do certame e evitar restrições desnecessárias à participação de interessados, especialmente microempresas e empresas de pequeno porte, sem prejuízo da segurança da contratação.</w:t>
      </w:r>
    </w:p>
    <w:p w14:paraId="2ED0CF10" w14:textId="6BC21B8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11. DA PROTEÇÃO DE DADOS PESSOAIS (LGPD)</w:t>
      </w:r>
    </w:p>
    <w:p w14:paraId="1BA459A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 A contratada deverá cumprir integralmente as disposições da Lei Geral de Proteção de Dados Pessoais, adotando medidas técnicas e administrativas aptas a proteger os dados pessoais a que tiver acesso em razão da execução do contrato.</w:t>
      </w:r>
    </w:p>
    <w:p w14:paraId="0B0F2D8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11.2. Para fins deste contrato, a Administração Pública será considerada controladora dos dados, e a contratada atuará como operadora, tratando os dados pessoais exclusivamente conforme as instruções fornecidas pela contratante.</w:t>
      </w:r>
    </w:p>
    <w:p w14:paraId="6052B58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11.3. A contratada compromete-se a:</w:t>
      </w:r>
    </w:p>
    <w:p w14:paraId="600A4D2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11.3.1 Não utilizar os dados pessoais para finalidade diversa da execução do objeto contratual; </w:t>
      </w:r>
    </w:p>
    <w:p w14:paraId="063E1CC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11.3.2 Não compartilhar, divulgar ou transferir dados pessoais a terceiros sem autorização expressa da Administração; </w:t>
      </w:r>
    </w:p>
    <w:p w14:paraId="17E372D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11.3.3 Garantir a confidencialidade e o sigilo das informações tratadas; </w:t>
      </w:r>
    </w:p>
    <w:p w14:paraId="0BBA36F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11.3.4 Adotar políticas de segurança da informação compatíveis com a natureza dos dados tratados. </w:t>
      </w:r>
    </w:p>
    <w:p w14:paraId="01DB81C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11.4. Caso haja necessidade de subcontratação, a contratada deverá assegurar que a subcontratada observe integralmente as disposições da LGPD, permanecendo responsável por eventual tratamento inadequado ou ilícito.</w:t>
      </w:r>
    </w:p>
    <w:p w14:paraId="5D0EF6F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11.5. A contratada deverá comunicar à Administração, em prazo razoável, a ocorrência de qualquer incidente de segurança que possa acarretar risco ou dano relevante aos titulares dos dados pessoais.</w:t>
      </w:r>
    </w:p>
    <w:p w14:paraId="2225B17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11.6. Encerrada a vigência contratual, a contratada deverá eliminar ou devolver todos os dados pessoais a que teve acesso, conforme orientação da Administração, ressalvadas as hipóteses legais de guarda.</w:t>
      </w:r>
    </w:p>
    <w:p w14:paraId="1B14CD4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11.7. A contratada responderá por quaisquer danos decorrentes do tratamento irregular de dados pessoais, sem prejuízo das sanções administrativas, civis e penais cabíveis.</w:t>
      </w:r>
    </w:p>
    <w:p w14:paraId="08143AD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11.8. Nos casos em que o objeto contratual envolva sistemas de Circuito Fechado de Televisão (CFTV), a contratada deverá garantir que a captação, armazenamento e tratamento de imagens observem os princípios da finalidade, necessidade, adequação e segurança, previstos na legislação de proteção de dados pessoais.</w:t>
      </w:r>
    </w:p>
    <w:p w14:paraId="0B2140D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11.9. As imagens captadas pelo sistema de CFTV deverão ser utilizadas exclusivamente para fins de segurança patrimonial e institucional, sendo vedada sua utilização para quaisquer outras finalidades não autorizadas pela Administração.</w:t>
      </w:r>
    </w:p>
    <w:p w14:paraId="15C1349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11.10. A contratada deverá implementar controles de acesso às imagens e gravações, assegurando que apenas pessoas autorizadas possam visualizá-las ou manipulá-las, mediante mecanismos de autenticação e registro de acesso.</w:t>
      </w:r>
    </w:p>
    <w:p w14:paraId="300AB5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11.11. O prazo de retenção das imagens deverá observar as diretrizes da Administração Pública, sendo vedada a guarda por período superior ao necessário para o cumprimento da finalidade que justificou sua coleta, ressalvadas obrigações legais.</w:t>
      </w:r>
    </w:p>
    <w:p w14:paraId="25D968B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11.12. A contratada deverá adotar medidas técnicas de segurança para proteger as imagens contra acessos não autorizados, vazamentos, perda, alteração ou qualquer forma de tratamento inadequado ou ilícito.</w:t>
      </w:r>
    </w:p>
    <w:p w14:paraId="209415D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11.13. Sempre que aplicável, a Administração deverá providenciar a adequada sinalização dos ambientes monitorados por CFTV, informando aos titulares dos dados acerca da existência da captação de imagens.</w:t>
      </w:r>
    </w:p>
    <w:p w14:paraId="6C16CA9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11.14. É vedada a instalação de câmeras de CFTV em locais que possam violar a intimidade e a privacidade dos indivíduos, tais como banheiros, vestiários ou áreas de descanso privativas.</w:t>
      </w:r>
    </w:p>
    <w:p w14:paraId="416816B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11.15. A contratada deverá auxiliar a Administração no atendimento de solicitações de titulares de dados, quando relacionadas às imagens captadas, observados os limites legais e regulamentares.</w:t>
      </w:r>
    </w:p>
    <w:p w14:paraId="513C6C7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12. MODELO DE EXECUÇÃO DO OBJETO</w:t>
      </w:r>
    </w:p>
    <w:p w14:paraId="161A8A2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 O contrato deverá ser executado fielmente pelas partes, de acordo com as cláusulas avençadas e as normas da Lei nº 14.133 de 2021, sendo a contratada responsável pela prestação de serviços especializados de implantação de sistema de Circuito Fechado de Televisão (CFTV) para atendimento à obra de construção da policlínica, respondendo cada parte pelas consequências de sua inexecução total ou parcial.</w:t>
      </w:r>
    </w:p>
    <w:p w14:paraId="133270A8" w14:textId="77777777" w:rsidR="004172F4" w:rsidRPr="00142E17" w:rsidRDefault="004172F4" w:rsidP="004172F4">
      <w:pPr>
        <w:spacing w:before="240" w:line="360" w:lineRule="auto"/>
        <w:jc w:val="both"/>
        <w:rPr>
          <w:rFonts w:ascii="Times New Roman" w:hAnsi="Times New Roman" w:cs="Times New Roman"/>
        </w:rPr>
      </w:pPr>
      <w:bookmarkStart w:id="9" w:name="_Hlk231200050"/>
      <w:r w:rsidRPr="00142E17">
        <w:rPr>
          <w:rFonts w:ascii="Times New Roman" w:hAnsi="Times New Roman" w:cs="Times New Roman"/>
        </w:rPr>
        <w:t>12.2 A execução dos serviços compreenderá o fornecimento, instalação, configuração, testes, ativação e pleno funcionamento do sistema de CFTV, incluindo câmeras, equipamentos de gravação, infraestrutura, cabeamento e todos os insumos necessários.</w:t>
      </w:r>
    </w:p>
    <w:p w14:paraId="11188DE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12.3 Em caso de impedimento, ordem de paralisação ou suspensão do contrato, o cronograma de execução será prorrogado automaticamente pelo tempo correspondente, mediante registro por apostilamento.</w:t>
      </w:r>
    </w:p>
    <w:p w14:paraId="760801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12.4 A execução dos serviços terá início após a assinatura do contrato e a emissão da ordem de serviço, observando o cronograma físico da obra.</w:t>
      </w:r>
    </w:p>
    <w:p w14:paraId="2C2B82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12.5 Os serviços poderão ser executados de forma parcelada, conforme as etapas da construção da policlínica e as demandas da Administração.</w:t>
      </w:r>
    </w:p>
    <w:p w14:paraId="1C44A7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12.6 As comunicações entre as partes deverão ser realizadas por escrito, admitindo-se a utilização de meios eletrônicos.</w:t>
      </w:r>
    </w:p>
    <w:p w14:paraId="10CEE4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12.7 A Administração poderá convocar representante da contratada para adoção de providências que devam ser cumpridas de imediato.</w:t>
      </w:r>
    </w:p>
    <w:p w14:paraId="6C26E36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12.8 Poderá ser realizada reunião inicial para alinhamento do plano de execução, incluindo metodologia, cronograma, padrões de qualidade e critérios de aceitação.</w:t>
      </w:r>
    </w:p>
    <w:bookmarkEnd w:id="9"/>
    <w:p w14:paraId="2AEF1FF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12.9 INTEGRAÇÃO COM A OBRA</w:t>
      </w:r>
    </w:p>
    <w:p w14:paraId="32A93080" w14:textId="77777777" w:rsidR="004172F4" w:rsidRPr="00142E17" w:rsidRDefault="004172F4" w:rsidP="004172F4">
      <w:pPr>
        <w:spacing w:before="240" w:line="360" w:lineRule="auto"/>
        <w:jc w:val="both"/>
        <w:rPr>
          <w:rFonts w:ascii="Times New Roman" w:hAnsi="Times New Roman" w:cs="Times New Roman"/>
        </w:rPr>
      </w:pPr>
      <w:bookmarkStart w:id="10" w:name="_Hlk231200355"/>
      <w:r w:rsidRPr="00142E17">
        <w:rPr>
          <w:rFonts w:ascii="Times New Roman" w:hAnsi="Times New Roman" w:cs="Times New Roman"/>
        </w:rPr>
        <w:t>12.9.1 A execução dos serviços deverá ocorrer de forma integrada ao cronograma da obra da policlínica, garantindo compatibilidade com as etapas construtivas.</w:t>
      </w:r>
    </w:p>
    <w:p w14:paraId="1FB6711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12.9.2 A contratada deverá coordenar suas atividades com demais contratadas, especialmente quanto à infraestrutura elétrica, lógica e estrutural.</w:t>
      </w:r>
    </w:p>
    <w:bookmarkEnd w:id="10"/>
    <w:p w14:paraId="351C9FD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12.10 FISCALIZAÇÃO</w:t>
      </w:r>
    </w:p>
    <w:p w14:paraId="262C24C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12.10.1 A execução do contrato será acompanhada e fiscalizada por fiscal(</w:t>
      </w:r>
      <w:proofErr w:type="spellStart"/>
      <w:r w:rsidRPr="00142E17">
        <w:rPr>
          <w:rFonts w:ascii="Times New Roman" w:hAnsi="Times New Roman" w:cs="Times New Roman"/>
        </w:rPr>
        <w:t>is</w:t>
      </w:r>
      <w:proofErr w:type="spellEnd"/>
      <w:r w:rsidRPr="00142E17">
        <w:rPr>
          <w:rFonts w:ascii="Times New Roman" w:hAnsi="Times New Roman" w:cs="Times New Roman"/>
        </w:rPr>
        <w:t>) designado(s), ou seus substitutos.</w:t>
      </w:r>
    </w:p>
    <w:p w14:paraId="068C29A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12.11 FISCALIZAÇÃO TÉCNICA</w:t>
      </w:r>
    </w:p>
    <w:p w14:paraId="4A25F3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12.11.1 O fiscal técnico do contrato acompanhará a execução dos serviços, assegurando o cumprimento das condições estabelecidas.</w:t>
      </w:r>
    </w:p>
    <w:p w14:paraId="2D0BE7A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12.11.2 O fiscal técnico registrará todas as ocorrências relevantes à execução do contrato.</w:t>
      </w:r>
    </w:p>
    <w:p w14:paraId="3CC1A9C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12.11.3 Identificada qualquer irregularidade, o fiscal técnico notificará a contratada para correção, fixando prazo para regularização.</w:t>
      </w:r>
    </w:p>
    <w:p w14:paraId="6C9A600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12.11.4 O fiscal técnico informará ao gestor do contrato situações que extrapolem sua competência.</w:t>
      </w:r>
    </w:p>
    <w:p w14:paraId="7961C8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12.11.5 Em caso de risco ao cronograma da obra ou à funcionalidade do sistema, o fiscal técnico comunicará imediatamente ao gestor do contrato.</w:t>
      </w:r>
    </w:p>
    <w:p w14:paraId="375F453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12.11.6 O fiscal técnico comunicará o término dos serviços sob sua responsabilidade para fins de recebimento.</w:t>
      </w:r>
    </w:p>
    <w:p w14:paraId="5CEE41BD"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12.12 FISCALIZAÇÃO ADMINISTRATIVA</w:t>
      </w:r>
    </w:p>
    <w:p w14:paraId="3B5CE0C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12.12.1 O fiscal administrativo do contrato acompanhará a manutenção das condições de habilitação da contratada, os processos de empenho, liquidação e pagamento, bem como a formalização de termos aditivos e apostilamentos.</w:t>
      </w:r>
    </w:p>
    <w:p w14:paraId="7528FC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12.12.2 Em caso de descumprimento contratual, o fiscal administrativo atuará tempestivamente na solução do problema, comunicando o gestor do contrato quando necessário.</w:t>
      </w:r>
    </w:p>
    <w:p w14:paraId="407CE65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12.12.3 A fiscalização não exclui nem reduz a responsabilidade da contratada, inclusive perante terceiros, por qualquer irregularidade na execução do objeto.</w:t>
      </w:r>
    </w:p>
    <w:p w14:paraId="129E9A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12.13 GESTOR DO CONTRATO</w:t>
      </w:r>
    </w:p>
    <w:p w14:paraId="698CF3F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12.13.1 Compete ao gestor do contrato coordenar, acompanhar e avaliar a execução contratual, adotando as providências necessárias ao fiel cumprimento do ajuste, em conformidade com a Lei nº 14.133 de 2021.</w:t>
      </w:r>
    </w:p>
    <w:p w14:paraId="5F77C86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 São atribuições do gestor do contrato:</w:t>
      </w:r>
    </w:p>
    <w:p w14:paraId="115025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12.13.2.1 Coordenar a atualização do processo de acompanhamento e fiscalização do contrato.</w:t>
      </w:r>
    </w:p>
    <w:p w14:paraId="4AC647F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12.13.2.2 Acompanhar os registros realizados pelos fiscais do contrato.</w:t>
      </w:r>
    </w:p>
    <w:p w14:paraId="33C4A90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12.13.2.3 Avaliar o desempenho da contratada.</w:t>
      </w:r>
    </w:p>
    <w:p w14:paraId="1A96200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12.13.2.4 Verificar a manutenção das condições de habilitação.</w:t>
      </w:r>
    </w:p>
    <w:p w14:paraId="0C57914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12.13.2.5 Identificar problemas que impactem a execução ou pagamentos.</w:t>
      </w:r>
    </w:p>
    <w:p w14:paraId="166BFC8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12.13.2.6 Emitir documentação comprobatória da execução.</w:t>
      </w:r>
    </w:p>
    <w:p w14:paraId="47C363F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12.13.2.7 Adotar providências para aplicação de sanções.</w:t>
      </w:r>
    </w:p>
    <w:p w14:paraId="2DDED8E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12.13.2.8 Elaborar relatório final da execução contratual.</w:t>
      </w:r>
    </w:p>
    <w:p w14:paraId="59346F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12.13.2.9 Encaminhar documentação para liquidação e pagamento.</w:t>
      </w:r>
    </w:p>
    <w:p w14:paraId="4B9B3B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12.14</w:t>
      </w:r>
      <w:r w:rsidRPr="00142E17">
        <w:rPr>
          <w:rFonts w:ascii="Times New Roman" w:hAnsi="Times New Roman" w:cs="Times New Roman"/>
          <w:b/>
          <w:bCs/>
        </w:rPr>
        <w:tab/>
        <w:t>NÍVEIS DE SERVIÇO (SLA)</w:t>
      </w:r>
    </w:p>
    <w:p w14:paraId="1D399E3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12.14.1</w:t>
      </w:r>
      <w:r w:rsidRPr="00142E17">
        <w:rPr>
          <w:rFonts w:ascii="Times New Roman" w:hAnsi="Times New Roman" w:cs="Times New Roman"/>
        </w:rPr>
        <w:tab/>
        <w:t>A contratada deverá garantir níveis mínimos de desempenho do sistema.</w:t>
      </w:r>
    </w:p>
    <w:p w14:paraId="467763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12.14.2 Os prazos para atendimento de falhas serão:</w:t>
      </w:r>
    </w:p>
    <w:p w14:paraId="6D2920B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12.14.2.1 críticas: até 24 (vinte e quatro) horas; </w:t>
      </w:r>
    </w:p>
    <w:p w14:paraId="5DD9F37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12.14.2.2 moderadas: até 48 (quarenta e oito) horas. </w:t>
      </w:r>
    </w:p>
    <w:p w14:paraId="0D5DD90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12.14.3 O descumprimento dos níveis de serviço poderá ensejar a aplicação das penalidades previstas em contrato.</w:t>
      </w:r>
    </w:p>
    <w:p w14:paraId="645A946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12.15 MANUTENÇÃO E SUPORTE</w:t>
      </w:r>
    </w:p>
    <w:p w14:paraId="01FB8D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12.15.1 A contratada deverá prestar serviços de manutenção preventiva e corretiva durante o período contratual.</w:t>
      </w:r>
    </w:p>
    <w:p w14:paraId="2A6D8B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12.15.2 Deverá promover a substituição de equipamentos defeituosos e garantir o pleno funcionamento do sistema.</w:t>
      </w:r>
    </w:p>
    <w:p w14:paraId="4785063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12.16 REQUISITOS TÉCNICOS MÍNIMOS</w:t>
      </w:r>
    </w:p>
    <w:p w14:paraId="554CAA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12.16.1 Os equipamentos deverão atender, no mínimo, aos seguintes requisitos:</w:t>
      </w:r>
    </w:p>
    <w:p w14:paraId="7947EC5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12.16.1.1 resolução mínima Full HD; </w:t>
      </w:r>
    </w:p>
    <w:p w14:paraId="5743D12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12.16.1.2 capacidade de gravação contínua; </w:t>
      </w:r>
    </w:p>
    <w:p w14:paraId="5FBB9A8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12.16.1.3 armazenamento por período mínimo definido; </w:t>
      </w:r>
    </w:p>
    <w:p w14:paraId="3B23692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12.16.1.4 acesso remoto seguro. </w:t>
      </w:r>
    </w:p>
    <w:p w14:paraId="58860E01"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12.17 SEGURANÇA DA INFORMAÇÃO</w:t>
      </w:r>
    </w:p>
    <w:p w14:paraId="29D41A7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12.17.1 A contratada deverá garantir a confidencialidade, integridade e disponibilidade das imagens e dados gerados pelo sistema.</w:t>
      </w:r>
    </w:p>
    <w:p w14:paraId="4908733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12.17.2 Deverão ser adotadas medidas de controle de acesso e proteção contra utilização indevida.</w:t>
      </w:r>
    </w:p>
    <w:p w14:paraId="6437F37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12.17.3 A execução deverá observar a Lei Geral de Proteção de Dados.</w:t>
      </w:r>
    </w:p>
    <w:p w14:paraId="55B94F2F" w14:textId="1D12ED5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 FORMA E CRITÉRIOS DE SELEÇÃO DO FORNECEDOR E FORMA DE FORNECIMENTO</w:t>
      </w:r>
    </w:p>
    <w:p w14:paraId="74363C20" w14:textId="699C83A3"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13.1 Critério de Julgamento da proposta</w:t>
      </w:r>
    </w:p>
    <w:p w14:paraId="1FEBC5AE" w14:textId="3472FA8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13.1.1 O critério de aceitabilidade das propostas será o Menor Preço Global, considerando a execução integral dos serviços de implantação do sistema de CFTV, conforme descrito no Capítulo 12.</w:t>
      </w:r>
    </w:p>
    <w:p w14:paraId="5948FD67" w14:textId="3A01DF9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13.1.2 Não serão aceitos preços superiores aos estimados pela Administração.</w:t>
      </w:r>
    </w:p>
    <w:p w14:paraId="6BC5CC0C" w14:textId="74EC6A51"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 Justificativa para Não Parcelamento do Objeto</w:t>
      </w:r>
    </w:p>
    <w:p w14:paraId="76AEC7CA" w14:textId="2CB78EE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13.2.1 A execução dos serviços de implantação de CFTV exige fornecimento integral e coordenado de equipamentos, infraestrutura, instalação e configuração, não sendo viável fragmentar a contratação em parcelas.</w:t>
      </w:r>
    </w:p>
    <w:p w14:paraId="2A3390D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13.2.2 O parcelamento comprometeria:</w:t>
      </w:r>
    </w:p>
    <w:p w14:paraId="17473B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13.2.2.1 Integração e compatibilidade do sistema; </w:t>
      </w:r>
    </w:p>
    <w:p w14:paraId="22D2CE1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13.2.2.2Funcionalidade e confiabilidade das câmeras e gravadores; </w:t>
      </w:r>
    </w:p>
    <w:p w14:paraId="0C3802E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13.2.2.3 Coordenação com cronograma da obra da policlínica; </w:t>
      </w:r>
    </w:p>
    <w:p w14:paraId="5BD4D9A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13.2.2.4 Fiscalização e responsabilização da contratada.</w:t>
      </w:r>
    </w:p>
    <w:p w14:paraId="584ECD2B" w14:textId="18F2EA5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13.2.3 A contratação integral assegura responsabilidade única do fornecedor, simplifica a fiscalização e promove eficiência técnica e operacional. </w:t>
      </w:r>
    </w:p>
    <w:p w14:paraId="47D34E00" w14:textId="3A15206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 Condições de Aceitabilidade e Rejeição</w:t>
      </w:r>
    </w:p>
    <w:p w14:paraId="10642EF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13.3.1 Os serviços e produtos serão reprovados se:</w:t>
      </w:r>
    </w:p>
    <w:p w14:paraId="6E699E5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13.3.1.1 Não atenderem às especificações técnicas contidas na descrição do objeto; </w:t>
      </w:r>
    </w:p>
    <w:p w14:paraId="64EBE0F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13.3.1.2 Não possuírem documentação ou certificação que comprove a conformidade com normas técnicas; </w:t>
      </w:r>
    </w:p>
    <w:p w14:paraId="4823607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13.3.1.3 Apresentarem divergência quanto aos materiais ou equipamentos especificados; </w:t>
      </w:r>
    </w:p>
    <w:p w14:paraId="1037A5A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13.3.1.4 Não forem adequados à finalidade do sistema de CFTV. </w:t>
      </w:r>
    </w:p>
    <w:p w14:paraId="41DB6A1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13.3.2 Todos os equipamentos deverão possuir selo de órgão regulamentador ou certificação equivalente. </w:t>
      </w:r>
    </w:p>
    <w:p w14:paraId="79502F55" w14:textId="5789524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13.3.2 A falta de registro ou não apresentação da documentação poderá resultar na desclassificação da empresa.</w:t>
      </w:r>
    </w:p>
    <w:p w14:paraId="46B5831B" w14:textId="4A276555"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13.4 Forma de Fornecimento</w:t>
      </w:r>
    </w:p>
    <w:p w14:paraId="3C737FD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13.4.1 O fornecimento será integral e coordenado, compreendendo:</w:t>
      </w:r>
    </w:p>
    <w:p w14:paraId="35FD586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13.4.1.1 Todos os equipamentos e insumos necessários; </w:t>
      </w:r>
    </w:p>
    <w:p w14:paraId="5335C28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13.4.1.2 Transporte, instalação, configuração e testes; </w:t>
      </w:r>
    </w:p>
    <w:p w14:paraId="5073D39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13.4.1.3 Integração completa com a obra da policlínica.</w:t>
      </w:r>
    </w:p>
    <w:p w14:paraId="2BD17FAA" w14:textId="6467566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13.4.2 A execução deverá respeitar o cronograma físico do contrato, sem possibilidade de fornecimento fragmentado. </w:t>
      </w:r>
    </w:p>
    <w:p w14:paraId="1F1B5B1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13.5 Fiscalização e Penalidades</w:t>
      </w:r>
    </w:p>
    <w:p w14:paraId="7782ACB7" w14:textId="77777777" w:rsidR="004172F4" w:rsidRPr="00142E17" w:rsidRDefault="004172F4" w:rsidP="004172F4">
      <w:pPr>
        <w:spacing w:before="240" w:line="360" w:lineRule="auto"/>
        <w:jc w:val="both"/>
        <w:rPr>
          <w:rFonts w:ascii="Times New Roman" w:hAnsi="Times New Roman" w:cs="Times New Roman"/>
          <w:b/>
          <w:bCs/>
        </w:rPr>
      </w:pPr>
    </w:p>
    <w:p w14:paraId="6B28D22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13.5.1 A Administração acompanhará o fornecimento integral por meio dos fiscais técnico e administrativo, conforme Capítulo 12.</w:t>
      </w:r>
    </w:p>
    <w:p w14:paraId="0988B002" w14:textId="6B6A962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13.5.2 Qualquer descumprimento contratual, atraso ou não conformidade sujeitará a contratada às penalidades previstas no contrato, sem prejuízo de indenização por eventuais danos.</w:t>
      </w:r>
    </w:p>
    <w:p w14:paraId="117A7ECD" w14:textId="730FC6E9"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13.6 Modo de Disputa </w:t>
      </w:r>
    </w:p>
    <w:p w14:paraId="235F371F" w14:textId="77777777"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13.6.1 As propostas serão recebidas eletronicamente, conforme sistema da Administração.</w:t>
      </w:r>
    </w:p>
    <w:p w14:paraId="16D26007" w14:textId="77777777"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13.6.2 O julgamento será realizado com base no menor preço global, considerando a execução integral dos serviços de CFTV.</w:t>
      </w:r>
    </w:p>
    <w:p w14:paraId="58E9AB56" w14:textId="3F4ECA03"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13.6.3 A Administração poderá solicitar esclarecimentos ou ajustes de forma eletrônica, sem alterar o critério de julgamento.</w:t>
      </w:r>
    </w:p>
    <w:p w14:paraId="2EE5AF84" w14:textId="4CA8A82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14. DO PRAZO, INÍCIO DA PRESTAÇÃO DO SERVIÇO E VIGÊNCIA CONTRATUAL</w:t>
      </w:r>
    </w:p>
    <w:p w14:paraId="3C8B23A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14.1 A vigência do contrato será de 24 (vinte e quatro) meses, contados a partir da data de sua assinatura.</w:t>
      </w:r>
    </w:p>
    <w:p w14:paraId="40E2DF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14.2 A vigência poderá ser prorrogada, mediante justificativa formal da Administração, nos termos do art. 107 da Lei nº 14.133/2021, respeitando o interesse público, a continuidade do serviço e a adequação dos recursos orçamentários.</w:t>
      </w:r>
    </w:p>
    <w:p w14:paraId="5A9326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 Durante toda a vigência contratual, a contratada deverá manter todas as condições de habilitação, regularidade fiscal, trabalhista e técnica, bem como assegurar a plena execução dos serviços, compreendendo:</w:t>
      </w:r>
    </w:p>
    <w:p w14:paraId="5A311D2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14.3.1 Fornecimento, instalação e configuração do sistema de videomonitoramento;</w:t>
      </w:r>
    </w:p>
    <w:p w14:paraId="29376D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14.3.2 Operação e monitoramento contínuo do sistema;</w:t>
      </w:r>
    </w:p>
    <w:p w14:paraId="4E810F5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14.3.3 Manutenção preventiva e corretiva, garantindo o pleno funcionamento do sistema durante todo o período contratual.</w:t>
      </w:r>
    </w:p>
    <w:p w14:paraId="48373CB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14.4 O prazo de início da execução dos serviços correrá a partir da emissão de Ordem de Serviço ou Fornecimento, conforme demandas internas da Secretaria e comunicação formal ao fornecedor vencedor.</w:t>
      </w:r>
    </w:p>
    <w:p w14:paraId="14AEB407" w14:textId="7D48FDC5"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14.5 O prazo de atendimento à solicitação de fornecimento de materiais ou insumos pela Secretaria Municipal de Saúde de São João de Meriti será de 10 (dez) dias contados da data do envio da solicitação, sob pena de averiguação e eventual aplicação de sanções, se cabível, em caso de atraso na entrega.</w:t>
      </w:r>
    </w:p>
    <w:p w14:paraId="7FEBCAD8" w14:textId="743C6194"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15. LOCAL DE EXECUÇÃO E ABRANGÊNCIA DO SISTEMA</w:t>
      </w:r>
    </w:p>
    <w:p w14:paraId="13D1BB4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15.1 Os serviços previstos neste contrato serão realizados na Policlínica Regional de São João de Meriti, localizada na Rua Honduras, Praça Antártica, esquina com a Av. Dr. Celso José de Carvalho e Rua TV, Bairro Antártica, Jardim Meriti, São João de Meriti/RJ.</w:t>
      </w:r>
    </w:p>
    <w:p w14:paraId="700A618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15.2 O sistema de videomonitoramento será instalado e operado no canteiro de obras da Policlínica, abrangendo todas as áreas da unidade, incluindo acessos, estacionamentos, áreas de circulação e áreas de serviço.</w:t>
      </w:r>
    </w:p>
    <w:p w14:paraId="594CE7A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 A instalação seguirá rigorosamente os requisitos técnicos da infraestrutura do local, garantindo:</w:t>
      </w:r>
    </w:p>
    <w:p w14:paraId="76603A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15.3.1 Monitoramento completo das áreas críticas;</w:t>
      </w:r>
    </w:p>
    <w:p w14:paraId="64AD4C7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15.3.2 Proteção de materiais, equipamentos e pessoal;</w:t>
      </w:r>
    </w:p>
    <w:p w14:paraId="675C7E4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15.3.3 Conformidade com normas técnicas e regulamentações de segurança;</w:t>
      </w:r>
    </w:p>
    <w:p w14:paraId="626530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15.3.4 Facilidade de operação, manutenção e confiabilidade do sistema.</w:t>
      </w:r>
    </w:p>
    <w:p w14:paraId="5F14AFB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 Todos os serviços serão executados de forma integrada ao cronograma da obra, com planejamento e supervisão contínuos, assegurando:</w:t>
      </w:r>
    </w:p>
    <w:p w14:paraId="37A642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15.4.1 Eficiência operacional;</w:t>
      </w:r>
    </w:p>
    <w:p w14:paraId="004A1B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15.4.2 Segurança dos trabalhadores e do canteiro de obras;</w:t>
      </w:r>
    </w:p>
    <w:p w14:paraId="3605391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15.4.3 Cumprimento das exigências legais, técnicas e administrativas aplicáveis à execução do contrato.</w:t>
      </w:r>
    </w:p>
    <w:p w14:paraId="016B7648" w14:textId="77777777" w:rsidR="004172F4" w:rsidRPr="00142E17" w:rsidRDefault="004172F4" w:rsidP="004172F4">
      <w:pPr>
        <w:spacing w:before="240" w:line="360" w:lineRule="auto"/>
        <w:jc w:val="both"/>
        <w:rPr>
          <w:rFonts w:ascii="Times New Roman" w:hAnsi="Times New Roman" w:cs="Times New Roman"/>
          <w:b/>
          <w:bCs/>
        </w:rPr>
      </w:pPr>
    </w:p>
    <w:p w14:paraId="6F066D03" w14:textId="4B78641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16. ÓRGÃO GERENCIADOR </w:t>
      </w:r>
    </w:p>
    <w:p w14:paraId="275A0B85" w14:textId="118C93E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b/>
          <w:bCs/>
        </w:rPr>
        <w:t xml:space="preserve">16.1 </w:t>
      </w:r>
      <w:r w:rsidRPr="00142E17">
        <w:rPr>
          <w:rFonts w:ascii="Times New Roman" w:hAnsi="Times New Roman" w:cs="Times New Roman"/>
        </w:rPr>
        <w:t>Secretaria Municipal de Saúde de São João de Meriti – SMS</w:t>
      </w:r>
    </w:p>
    <w:p w14:paraId="6521A1DF" w14:textId="59137BCE"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17. OBRIGAÇÕES DA CONTRATANTE </w:t>
      </w:r>
    </w:p>
    <w:p w14:paraId="564BC5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 Exigir o cumprimento de todas as obrigações assumidas pela CONTRATADA, de acordo com o Termo de Referência.</w:t>
      </w:r>
    </w:p>
    <w:p w14:paraId="33F6B2C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17.2 Receber o objeto contratado dentro dos prazos e condições estabelecidos no Termo de Referência.</w:t>
      </w:r>
    </w:p>
    <w:p w14:paraId="1A34730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17.3 Notificar a CONTRATADA, por escrito, sobre vícios, defeitos ou incorreções verificadas no objeto fornecido, para que sejam substituídos, reparados ou corrigidos, no todo ou em parte, às expensas da CONTRATADA.</w:t>
      </w:r>
    </w:p>
    <w:p w14:paraId="692D900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17.4 Acompanhar e fiscalizar a execução do contrato e o cumprimento das obrigações pela CONTRATADA, em conformidade com as normas contratuais e legais aplicáveis.</w:t>
      </w:r>
    </w:p>
    <w:p w14:paraId="13FA8C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17.5 Efetuar o pagamento à CONTRATADA do valor correspondente ao fornecimento do objeto, respeitando prazo, forma e condições estabelecidos no contrato.</w:t>
      </w:r>
    </w:p>
    <w:p w14:paraId="0DFEE3A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17.6 Aplicar à CONTRATADA as sanções cabíveis em caso de inexecução total ou parcial do contrato, conforme previsto na legislação e neste instrumento.</w:t>
      </w:r>
    </w:p>
    <w:p w14:paraId="06715F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17.7 Cientificar o órgão de representação judicial do Município para adoção das medidas cabíveis em caso de descumprimento das obrigações contratuais pela CONTRATADA.</w:t>
      </w:r>
    </w:p>
    <w:p w14:paraId="4657810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17.8 Emitir decisão explícita sobre todas as solicitações e reclamações relacionadas à execução do contrato, ressalvados os requerimentos manifestamente impertinentes, meramente protelatórios ou irrelevantes para a boa execução do ajuste.</w:t>
      </w:r>
    </w:p>
    <w:p w14:paraId="25FEFD6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17.9 Após a instrução do requerimento, a Administração terá o prazo de 30 (trinta) dias para decidir, admitida prorrogação motivada por igual período.</w:t>
      </w:r>
    </w:p>
    <w:p w14:paraId="424C5A4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17.10 A Administração não se responsabilizará por quaisquer compromissos assumidos pela CONTRATADA com terceiros, ainda que vinculados à execução do contrato, nem por danos causados a terceiros em decorrência de atos da CONTRATADA, de seus empregados, prepostos ou subordinados.</w:t>
      </w:r>
    </w:p>
    <w:p w14:paraId="062FDA9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17.11 Disponibilizar à CONTRATADA todas as informações, plantas, projetos e dados técnicos necessários para a correta execução dos serviços, garantindo que a execução do contrato ocorra de forma eficiente.</w:t>
      </w:r>
    </w:p>
    <w:p w14:paraId="74E19E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17.12 Garantir o acesso da CONTRATADA às instalações da obra, bem como fornecer apoio logístico e de segurança, sempre que necessário, para execução dos serviços.</w:t>
      </w:r>
    </w:p>
    <w:p w14:paraId="0E83132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17.13 Designar um representante interno (ponto focal) para contato direto com a CONTRATADA, facilitando a comunicação e a resolução de pendências técnicas ou administrativas.</w:t>
      </w:r>
    </w:p>
    <w:p w14:paraId="558323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17.14 </w:t>
      </w:r>
      <w:proofErr w:type="spellStart"/>
      <w:r w:rsidRPr="00142E17">
        <w:rPr>
          <w:rFonts w:ascii="Times New Roman" w:hAnsi="Times New Roman" w:cs="Times New Roman"/>
        </w:rPr>
        <w:t>Fornecer</w:t>
      </w:r>
      <w:proofErr w:type="spellEnd"/>
      <w:r w:rsidRPr="00142E17">
        <w:rPr>
          <w:rFonts w:ascii="Times New Roman" w:hAnsi="Times New Roman" w:cs="Times New Roman"/>
        </w:rPr>
        <w:t xml:space="preserve"> feedback sobre relatórios de fiscalização e desempenho do serviço, colaborando para ajustes necessários no cronograma, qualidade ou metodologia.</w:t>
      </w:r>
    </w:p>
    <w:p w14:paraId="230043E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17.15 Assegurar que decisões administrativas, técnicas ou financeiras necessárias para a continuidade do contrato sejam tomadas de forma tempestiva, evitando atrasos na execução.</w:t>
      </w:r>
    </w:p>
    <w:p w14:paraId="5C3936F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rPr>
        <w:lastRenderedPageBreak/>
        <w:t>17.16 Garantir a integridade e segurança das áreas monitoradas, de modo a não prejudicar o funcionamento do sistema de videomonitoramento ou colocar em risco equipamentos e pessoal da</w:t>
      </w:r>
      <w:r w:rsidRPr="00142E17">
        <w:rPr>
          <w:rFonts w:ascii="Times New Roman" w:hAnsi="Times New Roman" w:cs="Times New Roman"/>
          <w:b/>
          <w:bCs/>
        </w:rPr>
        <w:t xml:space="preserve"> CONTRATADA.</w:t>
      </w:r>
    </w:p>
    <w:p w14:paraId="19FE00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17.17 Cumprir com todas as obrigações legais e regulamentares relacionadas à obra, especialmente normas de segurança, saúde e meio ambiente, de forma a permitir que a CONTRATADA execute suas atividades sem impedimentos.</w:t>
      </w:r>
    </w:p>
    <w:p w14:paraId="405916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17.18 Disponibilizar espaço para armazenamento temporário de equipamentos e materiais da </w:t>
      </w:r>
      <w:r w:rsidRPr="00142E17">
        <w:rPr>
          <w:rFonts w:ascii="Times New Roman" w:hAnsi="Times New Roman" w:cs="Times New Roman"/>
          <w:b/>
          <w:bCs/>
        </w:rPr>
        <w:t>CONTRATADA</w:t>
      </w:r>
      <w:r w:rsidRPr="00142E17">
        <w:rPr>
          <w:rFonts w:ascii="Times New Roman" w:hAnsi="Times New Roman" w:cs="Times New Roman"/>
        </w:rPr>
        <w:t>, quando necessário para execução do contrato, sem custos adicionais.</w:t>
      </w:r>
    </w:p>
    <w:p w14:paraId="220DB77F" w14:textId="1E7F8E7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18. DAS OBRIGAÇÕES DA CONTRATADA</w:t>
      </w:r>
    </w:p>
    <w:p w14:paraId="0345562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 Cumprir todas as obrigações constantes deste Termo de Referência e seus anexos, assumindo como exclusivos seus os riscos e despesas decorrentes da boa e perfeita execução do objeto.</w:t>
      </w:r>
    </w:p>
    <w:p w14:paraId="1607204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18.2 Responsabilizar-se pelos vícios e danos decorrentes do objeto, de acordo com os artigos 12, 13 e 17 a 27 do Código de Defesa do Consumidor (Lei nº 8.078/1990).</w:t>
      </w:r>
    </w:p>
    <w:p w14:paraId="2A6D7B1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18.3 Comunicar à </w:t>
      </w:r>
      <w:r w:rsidRPr="00142E17">
        <w:rPr>
          <w:rFonts w:ascii="Times New Roman" w:hAnsi="Times New Roman" w:cs="Times New Roman"/>
          <w:b/>
          <w:bCs/>
        </w:rPr>
        <w:t>CONTRATANTE</w:t>
      </w:r>
      <w:r w:rsidRPr="00142E17">
        <w:rPr>
          <w:rFonts w:ascii="Times New Roman" w:hAnsi="Times New Roman" w:cs="Times New Roman"/>
        </w:rPr>
        <w:t>, com antecedência mínima de 24 (vinte e quatro) horas, qualquer fato ou motivo que possa impedir o cumprimento do prazo de execução, apresentando comprovação adequada.</w:t>
      </w:r>
    </w:p>
    <w:p w14:paraId="4518F1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18.4 Reparar, corrigir, remover, reconstruir ou substituir, às suas expensas, no todo ou em parte, e no prazo fixado pela </w:t>
      </w:r>
      <w:r w:rsidRPr="00142E17">
        <w:rPr>
          <w:rFonts w:ascii="Times New Roman" w:hAnsi="Times New Roman" w:cs="Times New Roman"/>
          <w:b/>
          <w:bCs/>
        </w:rPr>
        <w:t>CONTRATANTE</w:t>
      </w:r>
      <w:r w:rsidRPr="00142E17">
        <w:rPr>
          <w:rFonts w:ascii="Times New Roman" w:hAnsi="Times New Roman" w:cs="Times New Roman"/>
        </w:rPr>
        <w:t>, os bens ou serviços nos quais se verificarem vícios, defeitos ou incorreções decorrentes da execução ou dos materiais empregados.</w:t>
      </w:r>
    </w:p>
    <w:p w14:paraId="68E3B68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18.5 Responsabilizar-se por todos os danos ou prejuízos à Administração ou a terceiros decorrentes da execução do contrato, não sendo mitigada tal responsabilidade pelo acompanhamento ou fiscalização da </w:t>
      </w:r>
      <w:r w:rsidRPr="00142E17">
        <w:rPr>
          <w:rFonts w:ascii="Times New Roman" w:hAnsi="Times New Roman" w:cs="Times New Roman"/>
          <w:b/>
          <w:bCs/>
        </w:rPr>
        <w:t>CONTRATANTE</w:t>
      </w:r>
      <w:r w:rsidRPr="00142E17">
        <w:rPr>
          <w:rFonts w:ascii="Times New Roman" w:hAnsi="Times New Roman" w:cs="Times New Roman"/>
        </w:rPr>
        <w:t>.</w:t>
      </w:r>
    </w:p>
    <w:p w14:paraId="02DDD46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18.6 Cumprir integralmente as obrigações previstas em Acordos, Convenções, Dissídios Coletivos de Trabalho ou instrumentos equivalentes das categorias abrangidas pelo contrato.</w:t>
      </w:r>
    </w:p>
    <w:p w14:paraId="132A1CD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18.7 Comunicar à </w:t>
      </w:r>
      <w:r w:rsidRPr="00142E17">
        <w:rPr>
          <w:rFonts w:ascii="Times New Roman" w:hAnsi="Times New Roman" w:cs="Times New Roman"/>
          <w:b/>
          <w:bCs/>
        </w:rPr>
        <w:t>CONTRATANTE</w:t>
      </w:r>
      <w:r w:rsidRPr="00142E17">
        <w:rPr>
          <w:rFonts w:ascii="Times New Roman" w:hAnsi="Times New Roman" w:cs="Times New Roman"/>
        </w:rPr>
        <w:t>, no prazo máximo de 24 (vinte e quatro) horas, qualquer ocorrência anormal, acidente ou situação de risco identificada durante a execução dos serviços.</w:t>
      </w:r>
    </w:p>
    <w:p w14:paraId="51A1C2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18.8 Paralisar, imediatamente e por determinação da </w:t>
      </w:r>
      <w:r w:rsidRPr="00142E17">
        <w:rPr>
          <w:rFonts w:ascii="Times New Roman" w:hAnsi="Times New Roman" w:cs="Times New Roman"/>
          <w:b/>
          <w:bCs/>
        </w:rPr>
        <w:t>CONTRATANTE</w:t>
      </w:r>
      <w:r w:rsidRPr="00142E17">
        <w:rPr>
          <w:rFonts w:ascii="Times New Roman" w:hAnsi="Times New Roman" w:cs="Times New Roman"/>
        </w:rPr>
        <w:t>, qualquer atividade que não esteja sendo executada de acordo com a boa técnica ou que possa colocar em risco a segurança de pessoas, equipamentos ou bens de terceiros.</w:t>
      </w:r>
    </w:p>
    <w:p w14:paraId="45A3D15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18.9 Manter, durante toda a vigência do contrato, todas as condições exigidas para habilitação na licitação, incluindo regularidade fiscal, trabalhista e técnica.</w:t>
      </w:r>
    </w:p>
    <w:p w14:paraId="38A263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18.10 Garantir sigilo absoluto sobre todas as informações e dados obtidos em decorrência do cumprimento do contrato, incluindo imagens e registros gerados pelo sistema de CFTV, conforme normas legais aplicáveis.</w:t>
      </w:r>
    </w:p>
    <w:p w14:paraId="48C473A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18.11 </w:t>
      </w:r>
      <w:proofErr w:type="spellStart"/>
      <w:r w:rsidRPr="00142E17">
        <w:rPr>
          <w:rFonts w:ascii="Times New Roman" w:hAnsi="Times New Roman" w:cs="Times New Roman"/>
        </w:rPr>
        <w:t>Fornecer</w:t>
      </w:r>
      <w:proofErr w:type="spellEnd"/>
      <w:r w:rsidRPr="00142E17">
        <w:rPr>
          <w:rFonts w:ascii="Times New Roman" w:hAnsi="Times New Roman" w:cs="Times New Roman"/>
        </w:rPr>
        <w:t xml:space="preserve"> toda a mão de obra, materiais, equipamentos, transporte e insumos necessários à execução integral dos serviços, em conformidade com o cronograma físico e técnico estabelecido.</w:t>
      </w:r>
    </w:p>
    <w:p w14:paraId="33954BC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18.12 Garantir treinamento adequado aos operadores designados pela Administração para o uso do sistema de videomonitoramento, fornecendo manuais e orientações técnicas.</w:t>
      </w:r>
    </w:p>
    <w:p w14:paraId="018996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18.13 Cumprir com todas as normas de segurança do trabalho, regulamentos internos da obra e legislações aplicáveis, de modo a preservar a integridade física de trabalhadores e terceiros.</w:t>
      </w:r>
    </w:p>
    <w:p w14:paraId="1653C1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18.14 Garantir manutenção preventiva e corretiva do sistema de CFTV, assegurando pleno funcionamento durante todo o período contratual, incluindo substituição de equipamentos defeituosos.</w:t>
      </w:r>
    </w:p>
    <w:p w14:paraId="2421ADAF" w14:textId="1E8A728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rPr>
        <w:t>18.15 Adotar medidas para mitigação de riscos identificados na execução do contrato, incluindo falhas técnicas, atrasos ou indisponibilidade de equipamentos, informando tempestivamente à</w:t>
      </w:r>
      <w:r w:rsidRPr="00142E17">
        <w:rPr>
          <w:rFonts w:ascii="Times New Roman" w:hAnsi="Times New Roman" w:cs="Times New Roman"/>
          <w:b/>
          <w:bCs/>
        </w:rPr>
        <w:t xml:space="preserve"> CONTRATANTE.</w:t>
      </w:r>
    </w:p>
    <w:p w14:paraId="3B10D706"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19. DAS VEDAÇÕES À CONTRATADA</w:t>
      </w:r>
    </w:p>
    <w:p w14:paraId="1015C51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 São expressamente vedadas à CONTRATADA:</w:t>
      </w:r>
    </w:p>
    <w:p w14:paraId="2E3756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19.1.1 A contratação de servidor pertencente ao quadro de pessoal da CONTRATANTE durante a vigência do contrato, direta ou indiretamente.</w:t>
      </w:r>
    </w:p>
    <w:p w14:paraId="1BF8A7B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19.1.2 A veiculação de publicidade, propaganda ou divulgação do contrato ou de seus objetos, exceto mediante prévia e expressa autorização da CONTRATANTE.</w:t>
      </w:r>
    </w:p>
    <w:p w14:paraId="2D46FC5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19.1.3 A subcontratação de terceiros para a execução total ou parcial do objeto do contrato, salvo quando previamente autorizada por escrito pela CONTRATANTE, e apenas se expressamente previsto no contrato.</w:t>
      </w:r>
    </w:p>
    <w:p w14:paraId="174B357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19.1.4 Transferir, ceder ou delegar a execução do objeto do contrato a qualquer outra empresa ou pessoa física sem anuência formal da CONTRATANTE.</w:t>
      </w:r>
    </w:p>
    <w:p w14:paraId="3B4E5E2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19.1.5 Utilizar recursos humanos, materiais ou tecnológicos da CONTRATANTE para fins diversos da execução do contrato, ou de maneira que comprometa a segurança, integridade ou confidencialidade das operações.</w:t>
      </w:r>
    </w:p>
    <w:p w14:paraId="4880100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19.1.6 Deixar de cumprir a legislação aplicável à execução do contrato, incluindo normas de segurança do trabalho, meio ambiente, proteção de dados e direitos trabalhistas.</w:t>
      </w:r>
    </w:p>
    <w:p w14:paraId="73F2FBE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19.1.7 Praticar qualquer ato que configure conflito de interesse, favorecimento indevido ou concorrência desleal durante a execução do contrato.</w:t>
      </w:r>
    </w:p>
    <w:p w14:paraId="4BB601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 DO PAGAMENTO</w:t>
      </w:r>
    </w:p>
    <w:p w14:paraId="20579009"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20.1 CRITÉRIOS DE MEDIÇÃO E DE PAGAMENTO</w:t>
      </w:r>
    </w:p>
    <w:p w14:paraId="5A3D72B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20.1.1 O sistema de videomonitoramento será instalado nas dependências do canteiro de obras da Policlínica Municipal de São João de Meriti, abrangendo todas as áreas internas e externas, e deverá estar acompanhado da nota fiscal ou instrumento de cobrança equivalente, apresentada ao responsável pelo acompanhamento e fiscalização do contrato, para verificação preliminar da conformidade com as especificações constantes no Termo de Referência e na proposta da CONTRATADA. </w:t>
      </w:r>
    </w:p>
    <w:p w14:paraId="0266172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20.1.2 Em caso de controvérsia sobre a execução do objeto, quanto à qualidade, quantidade ou aos resultados apresentados, observar-se-á o disposto no art. 143 da Lei nº 14.133/2021, comunicando-se à contratada para emissão de nota fiscal referente à parcela incontroversa, para fins de liquidação e pagamento.</w:t>
      </w:r>
    </w:p>
    <w:p w14:paraId="219393C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20.1.3 O prazo para saneamento, pela contratada, de falhas na execução dos serviços ou de inconsistências na nota fiscal, identificadas durante a análise prévia à liquidação da despesa, não será computado para fins de recebimento definitivo.</w:t>
      </w:r>
    </w:p>
    <w:p w14:paraId="359A0E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20.1.4 O recebimento provisório ou definitivo do serviço não exclui a responsabilidade civil pela qualidade, segurança e funcionalidade dos serviços executados, tampouco a responsabilidade ético-profissional pela perfeita execução contratual.</w:t>
      </w:r>
    </w:p>
    <w:p w14:paraId="723475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 xml:space="preserve">  20.1.5 O recebimento definitivo ocorrerá no prazo de 10 (dez) dias úteis, a contar da data do recebimento da nota fiscal pela Administração, após verificação da conformidade do sistema, cobertura completa das áreas, correto funcionamento e atendimento às condições contratuais, com consequente aceitação formalizada em termo detalhado. Para contratações de despesas cujo valor não ultrapasse o limite do inciso II do art. 75 da Lei nº 14.133/2021, o prazo máximo para o recebimento definitivo será de até 10 (dez) dias úteis. </w:t>
      </w:r>
    </w:p>
    <w:p w14:paraId="619621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20.1.6 O prazo para recebimento definitivo poderá ser excepcionalmente prorrogado, mediante justificativa formal, por igual período, caso sejam necessárias diligências adicionais para verificar o cumprimento integral das exigências contratuais.</w:t>
      </w:r>
    </w:p>
    <w:p w14:paraId="579830B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20.1.7 Em caso de controvérsia sobre a execução do objeto, quanto à dimensão, cobertura, qualidade e quantidade dos equipamentos instalados, deverá ser observado o art. 143 da Lei nº 14.133/2021, comunicando-se à CONTRATADA para emissão de nota fiscal referente à parcela incontroversa, para efeito de liquidação e pagamento.</w:t>
      </w:r>
    </w:p>
    <w:p w14:paraId="060C5D60" w14:textId="609B553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20.1.8 O recebimento provisório ou definitivo não exime a CONTRATADA da responsabilidade pelo correto funcionamento do sistema durante o período contratual, bem como pelo cumprimento das obrigações de suporte técnico, manutenção, monitoramento e atualização, conforme estipulado no contrato.</w:t>
      </w:r>
    </w:p>
    <w:p w14:paraId="2366E9EB"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20.2 LIQUIDAÇÃO</w:t>
      </w:r>
    </w:p>
    <w:p w14:paraId="3E289F2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20.2.1. Recebida a Nota Fiscal ou documento de cobrança equivalente, iniciar-se-á o prazo de até 10 (dez) dias úteis para fins de liquidação da despesa, prorrogáveis por igual período mediante justificativa formal.</w:t>
      </w:r>
    </w:p>
    <w:p w14:paraId="376DAF1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20.2.2 O prazo poderá ser reduzido à metade, mantendo-se a possibilidade de prorrogação, no caso de contratações decorrentes de despesas cujo valor não ultrapasse o limite previsto no art. 75, inciso II, da Lei nº 14.133/2021.</w:t>
      </w:r>
    </w:p>
    <w:p w14:paraId="05E414F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20.2.3 Para fins de liquidação, o setor competente deverá verificar se a Nota Fiscal ou instrumento de cobrança equivalente apresenta os elementos essenciais, tais como:</w:t>
      </w:r>
    </w:p>
    <w:p w14:paraId="1A047C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20.2.4 Prazo de validade da contratação de fornecimento, instalação e operação do sistema de videomonitoramento, quando aplicável: </w:t>
      </w:r>
    </w:p>
    <w:p w14:paraId="391DAD2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20.2.4.1 Data da emissão;</w:t>
      </w:r>
    </w:p>
    <w:p w14:paraId="4287CDD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20.2.4.2 Identificação do contrato e do órgão contratante;</w:t>
      </w:r>
    </w:p>
    <w:p w14:paraId="6EEF83F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20.2.4.3 Período de vigência da contratação do sistema de videomonitoramento, conforme estabelecido no contrato;</w:t>
      </w:r>
    </w:p>
    <w:p w14:paraId="75A5BD8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20.2.4.4 Valor a pagar;</w:t>
      </w:r>
    </w:p>
    <w:p w14:paraId="726472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20.2.4.5 Eventual destaque do valor de retenções tributárias cabíveis.</w:t>
      </w:r>
    </w:p>
    <w:p w14:paraId="128F5AB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20.2.5 Havendo erro na apresentação da Nota Fiscal ou instrumento de cobrança equivalente, ou qualquer circunstância que impeça a liquidação da despesa, o processo ficará sobrestado até que a CONTRATADA providencie as medidas corretivas, reiniciando-se o prazo após a comprovação da regularização da situação, sem ônus para a Administração.</w:t>
      </w:r>
    </w:p>
    <w:p w14:paraId="2097130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20.2.6 A Nota Fiscal ou instrumento de cobrança equivalente deverá ser obrigatoriamente acompanhado da comprovação da regularidade fiscal e trabalhista, mediante consulta aos sítios eletrônicos oficiais ou apresentação da documentação exigida no art. 68 da Lei nº 14.133/2021.</w:t>
      </w:r>
    </w:p>
    <w:p w14:paraId="5EC23F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20.2.7 A Administração poderá solicitar à </w:t>
      </w:r>
      <w:proofErr w:type="gramStart"/>
      <w:r w:rsidRPr="00142E17">
        <w:rPr>
          <w:rFonts w:ascii="Times New Roman" w:hAnsi="Times New Roman" w:cs="Times New Roman"/>
        </w:rPr>
        <w:t>CONTRATADA documentos</w:t>
      </w:r>
      <w:proofErr w:type="gramEnd"/>
      <w:r w:rsidRPr="00142E17">
        <w:rPr>
          <w:rFonts w:ascii="Times New Roman" w:hAnsi="Times New Roman" w:cs="Times New Roman"/>
        </w:rPr>
        <w:t xml:space="preserve"> complementares, caso identifique inconsistências, visando assegurar a regularidade da execução do contrato e a correta liquidação da despesa.</w:t>
      </w:r>
    </w:p>
    <w:p w14:paraId="5CFF55D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20.2.8 Não havendo irregularidades ou após sua regularização, e constatada a efetiva execução do objeto do contrato, a liquidação da despesa será formalizada, permitindo a execução do pagamento, nos termos do contrato e da legislação vigente.</w:t>
      </w:r>
    </w:p>
    <w:p w14:paraId="4A8C78B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20.3 DO PROCESSO DE PAGAMENTO</w:t>
      </w:r>
    </w:p>
    <w:p w14:paraId="0A00B2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20.3.1 A contratada deverá reunir a documentação necessária à abertura do processo de pagamento e protocolizá-la na Secretaria Municipal de Saúde, por meio de seu representante, sendo de sua responsabilidade o acompanhamento integral da tramitação.</w:t>
      </w:r>
    </w:p>
    <w:p w14:paraId="57CD53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20.3.2 Os pagamentos serão efetuados obrigatoriamente por crédito em conta corrente indicada pela contratada no respectivo processo.</w:t>
      </w:r>
    </w:p>
    <w:p w14:paraId="7AFE0F9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20.3.3 O pagamento ocorrerá no prazo de até 30 (trinta) dias, contados da abertura formal do processo pela empresa, mediante apresentação da nota fiscal atestada pelo fiscal do contrato e acompanhada dos documentos exigidos.</w:t>
      </w:r>
    </w:p>
    <w:p w14:paraId="7FA9E1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 Para habilitação ao pagamento, deverão ser apresentados, conforme aplicável:</w:t>
      </w:r>
    </w:p>
    <w:p w14:paraId="333A52A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20.3.4.1 Solicitação formal de pagamento em papel timbrado, com dados bancários;</w:t>
      </w:r>
    </w:p>
    <w:p w14:paraId="5F81260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20.3.4.2 Atos constitutivos atualizados;</w:t>
      </w:r>
    </w:p>
    <w:p w14:paraId="789CF38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20.3.4.3 Nota de empenho;</w:t>
      </w:r>
    </w:p>
    <w:p w14:paraId="3838184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20.3.4.4 Certidões de regularidade fiscal, previdenciária e trabalhista;</w:t>
      </w:r>
    </w:p>
    <w:p w14:paraId="5B0739B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20.3.4.5 Comprovante de inscrição no CNPJ;</w:t>
      </w:r>
    </w:p>
    <w:p w14:paraId="3F3E4C5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20.3.4.6 Instrumento contratual, termo aditivo ou ata de registro de preços que fundamenta a contratação;</w:t>
      </w:r>
    </w:p>
    <w:p w14:paraId="54029E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20.3.4.7 Declaração de enquadramento no Simples Nacional, quando couber;</w:t>
      </w:r>
    </w:p>
    <w:p w14:paraId="038D8E1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20.3.4.8 Documentação do representante legal;</w:t>
      </w:r>
    </w:p>
    <w:p w14:paraId="688FDF6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20.3.4.9 Nota fiscal devidamente atestada.</w:t>
      </w:r>
    </w:p>
    <w:p w14:paraId="7279E88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20.3.5 A nota fiscal deverá ser emitida em nome do Fundo Municipal de Saúde de São João de Meriti/RJ – CNPJ nº 10.435.993/0001-88.</w:t>
      </w:r>
    </w:p>
    <w:p w14:paraId="49DA5DC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20.3.6 A Administração poderá reter valores para compensação de penalidades aplicadas ou para ressarcimento de danos, condicionando eventual liberação à comprovação da manutenção das condições de habilitação.</w:t>
      </w:r>
    </w:p>
    <w:p w14:paraId="594C9A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20.3.7 Em caso de devolução do documento fiscal para correção, o prazo de pagamento será reiniciado a partir da reapresentação válida.</w:t>
      </w:r>
    </w:p>
    <w:p w14:paraId="6AC82A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20.3.8 Caso a contratada não possua conta na instituição financeira vinculada ao Município, o pagamento poderá ser realizado em outra instituição, cabendo à contratadas eventuais custos adicionais.</w:t>
      </w:r>
    </w:p>
    <w:p w14:paraId="1C21C85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20.3.9 A nota fiscal deverá estar previamente atestada pelo fiscal do contrato e por servidor designado pelo ordenador de despesas.</w:t>
      </w:r>
    </w:p>
    <w:p w14:paraId="570F79E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20.3.10 Sempre que a reapresentação da fatura decorrer de falha atribuível à contratada, o prazo de pagamento ficará suspenso até a regularização.</w:t>
      </w:r>
    </w:p>
    <w:p w14:paraId="07C4C45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20.4 REVISÃO DE DOCUMENTOS</w:t>
      </w:r>
    </w:p>
    <w:p w14:paraId="22AD68F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20.4.1 A Administração poderá verificar a documentação fiscal apresentada quanto a inconsistências, duplicidade ou irregularidades, podendo recusar o pagamento até a regularização do documento.</w:t>
      </w:r>
    </w:p>
    <w:p w14:paraId="71A0B56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20.4.2 O prazo de pagamento será reiniciado a partir da regularização documental.</w:t>
      </w:r>
    </w:p>
    <w:p w14:paraId="3D5B286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20.5 SUSTENTAÇÃO DE DESPESAS ADMINISTRATIVAS</w:t>
      </w:r>
    </w:p>
    <w:p w14:paraId="16E9821C" w14:textId="42222AD4"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20.5.1 Custos não previstos originalmente no contrato, incluindo transporte, logística, armazenamento ou quaisquer outras despesas administrativas não autorizadas, não serão reembolsados e correrão por conta exclusiva da contratada.</w:t>
      </w:r>
    </w:p>
    <w:p w14:paraId="537DEAA1" w14:textId="33D1D1C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21. ACORDO DE NÍVEL DE SERVIÇO </w:t>
      </w:r>
    </w:p>
    <w:p w14:paraId="209F0B7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 O Acordo de Nível de Serviço (ANS) é instrumento de gestão contratual destinado à aferição da qualidade, regularidade e eficiência dos serviços prestados pela CONTRATADA na operação, manutenção e monitoramento do sistema de CFTV, por meio da verificação objetiva do cumprimento das obrigações estabelecidas neste Termo de Referência e no contrato.</w:t>
      </w:r>
    </w:p>
    <w:p w14:paraId="10879A1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21.1.1. A aplicação do ANS tem caráter de monitoramento e avaliação da execução contratual, sendo independente da aplicação de sanções administrativas previstas na legislação vigente. A apuração de ocorrências poderá resultar em ajustes financeiros proporcionais, sem prejuízo da aplicação de penalidades </w:t>
      </w:r>
      <w:r w:rsidRPr="00142E17">
        <w:rPr>
          <w:rFonts w:ascii="Times New Roman" w:hAnsi="Times New Roman" w:cs="Times New Roman"/>
        </w:rPr>
        <w:lastRenderedPageBreak/>
        <w:t>contratuais, em caso de falhas na operação do sistema, manutenção incorreta, indisponibilidade ou danos ao equipamento ou à CONTRATANTE.</w:t>
      </w:r>
    </w:p>
    <w:p w14:paraId="3D2E3CB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21.2. As condições de execução do serviço de CFTV previstas neste Termo de Referência deverão ser integralmente cumpridas pela CONTRATADA. O descumprimento será registrado como ocorrência, podendo gerar ajustes financeiros proporcionais no pagamento, conforme metodologia de avaliação estabelecida neste ANS.</w:t>
      </w:r>
    </w:p>
    <w:p w14:paraId="31DD12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21.3. O acompanhamento do ANS será realizado periodicamente pela CONTRATANTE, por meio da comissão de fiscalização ou do gestor do contrato, mediante análise do cumprimento das obrigações contratuais e registro das ocorrências verificadas.</w:t>
      </w:r>
    </w:p>
    <w:p w14:paraId="09100BD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21.4. A aferição do desempenho será realizada por meio do Instrumento de Medição de Resultados – IMR, em planilha específica de controle, na qual serão registrados indicadores de desempenho, ocorrências e pontuação atribuída.</w:t>
      </w:r>
    </w:p>
    <w:p w14:paraId="47A209D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21.5. O ANS será formalizado mediante preenchimento do IMR, com registro detalhado das ocorrências, classificação, quantificação, impacto na execução e justificativa para eventuais ajustes financeiros aplicados no pagamento.</w:t>
      </w:r>
    </w:p>
    <w:p w14:paraId="2E618B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21.6. A comissão fiscalizadora comunicará formalmente à CONTRATADA as ocorrências registradas, para que apresente medidas corretivas e justificativas em até 5 (cinco) dias úteis. A análise das justificativas será técnica e fundamentada, podendo ser aceitas ou rejeitadas.</w:t>
      </w:r>
    </w:p>
    <w:p w14:paraId="6F373EC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 As ocorrências serão classificadas conforme seu impacto:</w:t>
      </w:r>
    </w:p>
    <w:p w14:paraId="356FA8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21.7.1 Ocorrências Administrativas: impactam a gestão do contrato ou a operação do sistema de CFTV, como atrasos na manutenção, falhas na atualização do software de monitoramento, indisponibilidade de suporte técnico ou problemas na documentação e relatórios;</w:t>
      </w:r>
    </w:p>
    <w:p w14:paraId="179CC1C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21.7.2 Ocorrências Operacionais: impactam diretamente a funcionalidade do sistema de CFTV, como câmeras inoperantes, falhas na gravação ou armazenamento, impossibilidade de acesso remoto ou interrupção do monitoramento de áreas críticas.</w:t>
      </w:r>
    </w:p>
    <w:p w14:paraId="73C3A0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21.8. O quantitativo de ocorrências registradas no período refletirá ajustes financeiros proporcionais ao valor da fatura, considerando a gravidade e natureza das ocorrências.</w:t>
      </w:r>
    </w:p>
    <w:p w14:paraId="32ED5B7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21.9. O rol de ocorrências apresentado no ANS é exemplificativo, podendo a fiscalização registrar outras ocorrências fundamentadas relacionadas às obrigações contratuais da CONTRATADA na operação e manutenção do sistema de CFTV.</w:t>
      </w:r>
    </w:p>
    <w:p w14:paraId="56DAF2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21.10. Sempre que forem constatadas ocorrências no período de avaliação, será elaborado o IMR, com registro, classificação e quantificação das inconformidades. Na ausência de ocorrências, presume-se cumprimento integral das obrigações contratuais.</w:t>
      </w:r>
    </w:p>
    <w:p w14:paraId="2896AFA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 A CONTRATANTE poderá promover ações de orientação e capacitação dos gestores e fiscais de contrato, visando o uso sistemático do ANS e do IMR como ferramentas de gestão, monitoramento da qualidade e aprimoramento contínuo da execução do serviço de CFTV.</w:t>
      </w:r>
    </w:p>
    <w:p w14:paraId="72724FE3" w14:textId="136A3D3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21.11.1. A adoção progressiva desses instrumentos busca aperfeiçoar controle, transparência e eficiência, em consonância com os princípios da eficiência, gestão por resultados e boa governança pública.</w:t>
      </w:r>
    </w:p>
    <w:p w14:paraId="234E1641" w14:textId="6DBBA3C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21.12. Faixas de ajuste no pagamento por quantitativo de itens não atendidos por tipo de serviço no período:</w:t>
      </w:r>
    </w:p>
    <w:tbl>
      <w:tblPr>
        <w:tblW w:w="9639" w:type="dxa"/>
        <w:tblInd w:w="132" w:type="dxa"/>
        <w:tblLayout w:type="fixed"/>
        <w:tblLook w:val="0400" w:firstRow="0" w:lastRow="0" w:firstColumn="0" w:lastColumn="0" w:noHBand="0" w:noVBand="1"/>
      </w:tblPr>
      <w:tblGrid>
        <w:gridCol w:w="1843"/>
        <w:gridCol w:w="2693"/>
        <w:gridCol w:w="2552"/>
        <w:gridCol w:w="2551"/>
      </w:tblGrid>
      <w:tr w:rsidR="006B1A31" w:rsidRPr="00142E17" w14:paraId="755DD008" w14:textId="77777777" w:rsidTr="00D64044">
        <w:trPr>
          <w:trHeight w:val="54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1A647F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IMR</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322A20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SERVIÇOS ADMINISTRATIVOS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AE7FD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SERVIÇOS ASSISTENCIAIS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6C50A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PERCENTUAL DE DESCONTO</w:t>
            </w:r>
          </w:p>
        </w:tc>
      </w:tr>
      <w:tr w:rsidR="006B1A31" w:rsidRPr="00142E17" w14:paraId="6751DF8F"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02AEC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1</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0F8DDE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0 A 3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665517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XXXXXX</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7F40432"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NÃO HÁ</w:t>
            </w:r>
          </w:p>
        </w:tc>
      </w:tr>
      <w:tr w:rsidR="006B1A31" w:rsidRPr="00142E17" w14:paraId="4FD6D2E6"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AFA5248"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2</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0336C2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4 A 7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FC7C48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 A 3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CBD5D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5%</w:t>
            </w:r>
          </w:p>
        </w:tc>
      </w:tr>
      <w:tr w:rsidR="006B1A31" w:rsidRPr="00142E17" w14:paraId="6BC220A5"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F6593D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3</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6E4F06C"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8 A 11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7E8594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4 A 7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7B6680A"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10%</w:t>
            </w:r>
          </w:p>
        </w:tc>
      </w:tr>
      <w:tr w:rsidR="006B1A31" w:rsidRPr="00142E17" w14:paraId="10CF3E42"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16B520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4</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D379D27"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12 A 15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994D89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8 A 11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E467A5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15%</w:t>
            </w:r>
          </w:p>
        </w:tc>
      </w:tr>
      <w:tr w:rsidR="006B1A31" w:rsidRPr="00142E17" w14:paraId="01FF433C" w14:textId="77777777" w:rsidTr="00D64044">
        <w:trPr>
          <w:trHeight w:val="354"/>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9432B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5</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6B181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16 OU MAIS OCORRÊNCIAS</w:t>
            </w:r>
          </w:p>
          <w:p w14:paraId="3887CA0D"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C5F283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12 OU MAIS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95C6F9"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20%</w:t>
            </w:r>
          </w:p>
        </w:tc>
      </w:tr>
    </w:tbl>
    <w:p w14:paraId="129D6A82"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21.12.1. Modelo de Controle de ajustes de pagamento no período:</w:t>
      </w:r>
    </w:p>
    <w:tbl>
      <w:tblPr>
        <w:tblW w:w="9639" w:type="dxa"/>
        <w:tblInd w:w="132" w:type="dxa"/>
        <w:tblLayout w:type="fixed"/>
        <w:tblLook w:val="0400" w:firstRow="0" w:lastRow="0" w:firstColumn="0" w:lastColumn="0" w:noHBand="0" w:noVBand="1"/>
      </w:tblPr>
      <w:tblGrid>
        <w:gridCol w:w="5812"/>
        <w:gridCol w:w="3827"/>
      </w:tblGrid>
      <w:tr w:rsidR="006B1A31" w:rsidRPr="00142E17" w14:paraId="39D29AB1"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6E03947"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VALOR MENSAL FATURADO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30249B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R$ ___________________</w:t>
            </w:r>
          </w:p>
        </w:tc>
      </w:tr>
      <w:tr w:rsidR="006B1A31" w:rsidRPr="00142E17" w14:paraId="12CEC464"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854E8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PERÍODO MEDIDO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82306F6"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__/__/____</w:t>
            </w:r>
          </w:p>
        </w:tc>
      </w:tr>
      <w:tr w:rsidR="006B1A31" w:rsidRPr="00142E17" w14:paraId="1966E4D4"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150EC9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lastRenderedPageBreak/>
              <w:t>N° DE OCORRÊNCIAS</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890786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w:t>
            </w:r>
          </w:p>
        </w:tc>
      </w:tr>
      <w:tr w:rsidR="006B1A31" w:rsidRPr="00142E17" w14:paraId="574AB6C5"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B65465A"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IMR</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489A0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____</w:t>
            </w:r>
          </w:p>
        </w:tc>
      </w:tr>
      <w:tr w:rsidR="006B1A31" w:rsidRPr="00142E17" w14:paraId="6932DF53"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52796F"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PERCENTUAL DE DESCONTO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F09774F"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w:t>
            </w:r>
          </w:p>
        </w:tc>
      </w:tr>
      <w:tr w:rsidR="006B1A31" w:rsidRPr="00142E17" w14:paraId="2D56943F"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AE53E2"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VALOR DA GLOSA</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D4F20C"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R$ ___________</w:t>
            </w:r>
          </w:p>
        </w:tc>
      </w:tr>
    </w:tbl>
    <w:p w14:paraId="306FD8AB" w14:textId="77777777" w:rsidR="004172F4" w:rsidRPr="00142E17" w:rsidRDefault="004172F4" w:rsidP="004172F4">
      <w:pPr>
        <w:spacing w:before="240" w:line="360" w:lineRule="auto"/>
        <w:jc w:val="both"/>
        <w:rPr>
          <w:rFonts w:ascii="Times New Roman" w:hAnsi="Times New Roman" w:cs="Times New Roman"/>
          <w:b/>
          <w:bCs/>
        </w:rPr>
      </w:pPr>
    </w:p>
    <w:p w14:paraId="6C76698F" w14:textId="5287BF1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22. DAS INFRAÇÕES E SANÇÕES ADMINISTRATIVAS</w:t>
      </w:r>
    </w:p>
    <w:p w14:paraId="15BC8B8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 Comete infração administrativa, nos termos da Lei nº 14.133/2021, o licitante que, com dolo ou culpa:</w:t>
      </w:r>
    </w:p>
    <w:p w14:paraId="7D40DE1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 Der causa à inexecução parcial do contrato;</w:t>
      </w:r>
    </w:p>
    <w:p w14:paraId="3C959085"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22.1.2. Der causa à inexecução parcial do contrato que cause grave dano à Administração, ao funcionamento dos serviços públicos ou ao interesse coletivo;</w:t>
      </w:r>
    </w:p>
    <w:p w14:paraId="50D60892"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22.1.3. Der causa à inexecução total do contrato;</w:t>
      </w:r>
    </w:p>
    <w:p w14:paraId="3E13A31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22.1.4. Deixar de entregar a documentação exigida para o certame;</w:t>
      </w:r>
    </w:p>
    <w:p w14:paraId="1265030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22.1.5. Não mantiver a proposta, salvo em decorrência de fato superveniente devidamente justificado;</w:t>
      </w:r>
    </w:p>
    <w:p w14:paraId="4831CA35"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22.1.6. Não celebrar o contrato ou não entregar a documentação exigida quando convocado dentro do prazo de validade da proposta;</w:t>
      </w:r>
    </w:p>
    <w:p w14:paraId="3927229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22.1.7. Ensejar retardamento injustificado da execução ou entrega do objeto;</w:t>
      </w:r>
    </w:p>
    <w:p w14:paraId="2D67557F"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22.1.8. Apresentar declaração ou documentação falsa exigida para o certame ou prestar declaração falsa durante a execução do contrato;</w:t>
      </w:r>
    </w:p>
    <w:p w14:paraId="7047C40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22.1.9. Fraudar a licitação ou praticar ato fraudulento na execução do contrato;</w:t>
      </w:r>
    </w:p>
    <w:p w14:paraId="0C3800A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22.1.10. Comportar-se de modo inidôneo ou cometer fraude de qualquer natureza;</w:t>
      </w:r>
    </w:p>
    <w:p w14:paraId="5B7EFFA1"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22.1.11. Agir em conluio ou em desconformidade com a lei.</w:t>
      </w:r>
    </w:p>
    <w:p w14:paraId="3221BD53"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22.2. Com fulcro na Lei nº 14.133/2021, a Administração poderá, garantida a prévia defesa, aplicar aos licitantes e/ou contratados as seguintes sanções, sem prejuízo das responsabilidades civil e criminal:</w:t>
      </w:r>
    </w:p>
    <w:p w14:paraId="5368D9F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lastRenderedPageBreak/>
        <w:t>22.2.1. Advertência;</w:t>
      </w:r>
    </w:p>
    <w:p w14:paraId="787EB72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22.2.2. Multa;</w:t>
      </w:r>
    </w:p>
    <w:p w14:paraId="3044B4D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22.2.3. Impedimento de licitar e contratar;</w:t>
      </w:r>
    </w:p>
    <w:p w14:paraId="7BB0C4B0" w14:textId="08785FEB"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22.2.4. Declaração de inidoneidade para licitar ou contratar.</w:t>
      </w:r>
    </w:p>
    <w:p w14:paraId="4776914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 Situações de comportamento inidôneo ou fraudulento incluem, especialmente:</w:t>
      </w:r>
    </w:p>
    <w:p w14:paraId="2AB0BFBE"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22.3.1. Induzir deliberadamente a erro no julgamento;</w:t>
      </w:r>
    </w:p>
    <w:p w14:paraId="59B8992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22.3.2. Apresentar amostra falsificada ou deteriorada;</w:t>
      </w:r>
    </w:p>
    <w:p w14:paraId="19D8C27E"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22.3.3. Praticar atos ilícitos para frustrar os objetivos da licitação;</w:t>
      </w:r>
    </w:p>
    <w:p w14:paraId="2BAA1445"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22.3.4. Praticar ato lesivo previsto no art. 5º da Lei nº 12.846/2013.</w:t>
      </w:r>
    </w:p>
    <w:p w14:paraId="36D87342"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 Serão aplicadas todas as sanções cabíveis previstas no art. 156 da Lei nº 14.133/2021, observando-se a gravidade da infração:</w:t>
      </w:r>
    </w:p>
    <w:p w14:paraId="28CA7CCD"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22.4.1. Advertência: quando a CONTRATADA der causa à inexecução parcial, sem necessidade de penalidade mais grave (art. 156, §2º);</w:t>
      </w:r>
    </w:p>
    <w:p w14:paraId="7B22856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22.4.2. Multa:</w:t>
      </w:r>
    </w:p>
    <w:p w14:paraId="7665DFA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22.4.2.1. Moratória: até 1% (um por cento) por dia de atraso injustificado sobre o valor inadimplido, até 30 dias;</w:t>
      </w:r>
    </w:p>
    <w:p w14:paraId="3D429623"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22.4.2.2. Compensatória: até 20% (vinte por cento) sobre o valor total do contrato, em caso de inexecução total, ou sobre a parcela inadimplida, em caso de inexecução parcial.</w:t>
      </w:r>
    </w:p>
    <w:p w14:paraId="3E868FA9"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22.5. A aplicação de sanções não exime a CONTRATADA da obrigação de reparação integral do dano causado (art. 156, §9º).</w:t>
      </w:r>
    </w:p>
    <w:p w14:paraId="4B422328"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22.6. Todas as sanções poderão ser aplicadas cumulativamente com a multa (art. 156, §7º).</w:t>
      </w:r>
    </w:p>
    <w:p w14:paraId="434B8A6D"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22.7. Antes da aplicação da multa, será facultada a defesa do interessado no prazo de 15 (quinze) dias úteis, contado da intimação (art. 157).</w:t>
      </w:r>
    </w:p>
    <w:p w14:paraId="440A49B8"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lastRenderedPageBreak/>
        <w:t>22.8. Se a multa e indenizações excederem o valor devido ao contratado, a diferença será descontada da garantia ou cobrada judicialmente (art. 156, §8º).</w:t>
      </w:r>
    </w:p>
    <w:p w14:paraId="59BAF4AE"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22.9. A multa poderá ser recolhida administrativamente no prazo máximo de 30 dias, antes de encaminhamento judicial.</w:t>
      </w:r>
    </w:p>
    <w:p w14:paraId="74499312"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22.10. A aplicação das sanções observará processo administrativo assegurando contraditório e ampla defesa, conforme art. 158 da Lei nº 14.133/2021.</w:t>
      </w:r>
    </w:p>
    <w:p w14:paraId="459C0DE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 Serão considerados, para aplicação de sanções (art. 156, §1º):</w:t>
      </w:r>
    </w:p>
    <w:p w14:paraId="0ECE3435"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22.11.1. Natureza e gravidade da infração;</w:t>
      </w:r>
    </w:p>
    <w:p w14:paraId="17B58E34"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22.11.2. Peculiaridades do caso concreto;</w:t>
      </w:r>
    </w:p>
    <w:p w14:paraId="2B1D162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22.11.3. Circunstâncias agravantes ou atenuantes;</w:t>
      </w:r>
    </w:p>
    <w:p w14:paraId="15E828B8"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22.11.4. Danos causados à CONTRATANTE;</w:t>
      </w:r>
    </w:p>
    <w:p w14:paraId="066EDE0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22.11.5. Implantação ou aperfeiçoamento de programa de integridade, conforme normas dos órgãos de controle.</w:t>
      </w:r>
    </w:p>
    <w:p w14:paraId="664996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22.12. Infrações previstas na Lei nº 14.133/2021 ou em outras leis de licitação e contratos que também configurem atos lesivos segundo a Lei nº 12.846/2013 serão apuradas conjuntamente, observando rito e autoridade competentes (art. 159).</w:t>
      </w:r>
    </w:p>
    <w:p w14:paraId="3017F2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22.13. A personalidade jurídica da CONTRATADA poderá ser desconsiderada se usada para encobrir atos ilícitos ou confusão patrimonial.</w:t>
      </w:r>
    </w:p>
    <w:p w14:paraId="21B71D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22.14. A CONTRATANTE deverá, no prazo de 15 dias úteis, informar e manter atualizados os dados das sanções aplicadas para publicidade no CEIS e no CNEP (art. 161).</w:t>
      </w:r>
    </w:p>
    <w:p w14:paraId="23141146" w14:textId="126998E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22.15. As sanções de impedimento de licitar e declaração de inidoneidade são passíveis de reabilitação conforme art. 163 da Lei nº 14.133/2021.</w:t>
      </w:r>
    </w:p>
    <w:p w14:paraId="708E41FB" w14:textId="3BE29EF4"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23. ADEQUAÇÃO ORÇAMENTÁRIA</w:t>
      </w:r>
    </w:p>
    <w:p w14:paraId="1C86378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w:t>
      </w:r>
      <w:r w:rsidRPr="00142E17">
        <w:rPr>
          <w:rFonts w:ascii="Times New Roman" w:hAnsi="Times New Roman" w:cs="Times New Roman"/>
        </w:rPr>
        <w:tab/>
        <w:t xml:space="preserve"> O Fundo Municipal de Saúde informa a seguinte classificação orçamentária: </w:t>
      </w:r>
    </w:p>
    <w:p w14:paraId="640D7EA0"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lastRenderedPageBreak/>
        <w:t>23.1.1</w:t>
      </w:r>
      <w:r w:rsidRPr="00142E17">
        <w:rPr>
          <w:rFonts w:ascii="Times New Roman" w:hAnsi="Times New Roman" w:cs="Times New Roman"/>
        </w:rPr>
        <w:tab/>
        <w:t xml:space="preserve">04.01.10.302.0037.1.808 </w:t>
      </w:r>
    </w:p>
    <w:p w14:paraId="74BFA3A0"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23.1.2</w:t>
      </w:r>
      <w:r w:rsidRPr="00142E17">
        <w:rPr>
          <w:rFonts w:ascii="Times New Roman" w:hAnsi="Times New Roman" w:cs="Times New Roman"/>
        </w:rPr>
        <w:tab/>
        <w:t>Órgão: 10 – Saúde</w:t>
      </w:r>
    </w:p>
    <w:p w14:paraId="76F539B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23.1.3</w:t>
      </w:r>
      <w:r w:rsidRPr="00142E17">
        <w:rPr>
          <w:rFonts w:ascii="Times New Roman" w:hAnsi="Times New Roman" w:cs="Times New Roman"/>
        </w:rPr>
        <w:tab/>
        <w:t>Subfunção: 302 – Assistência Hospitalar e Ambulatorial</w:t>
      </w:r>
    </w:p>
    <w:p w14:paraId="38B426C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23.1.4</w:t>
      </w:r>
      <w:r w:rsidRPr="00142E17">
        <w:rPr>
          <w:rFonts w:ascii="Times New Roman" w:hAnsi="Times New Roman" w:cs="Times New Roman"/>
        </w:rPr>
        <w:tab/>
        <w:t>Programa: 37 – Gestão Estratégica da Saúde e Estruturação do SUS Municipal</w:t>
      </w:r>
    </w:p>
    <w:p w14:paraId="72407F8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23.1.5</w:t>
      </w:r>
      <w:r w:rsidRPr="00142E17">
        <w:rPr>
          <w:rFonts w:ascii="Times New Roman" w:hAnsi="Times New Roman" w:cs="Times New Roman"/>
        </w:rPr>
        <w:tab/>
        <w:t>Ação: 1.808 – Modernização e Infraestrutura Tecnológica</w:t>
      </w:r>
    </w:p>
    <w:p w14:paraId="71CB53D8" w14:textId="788553E1"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23.1.6</w:t>
      </w:r>
      <w:r w:rsidRPr="00142E17">
        <w:rPr>
          <w:rFonts w:ascii="Times New Roman" w:hAnsi="Times New Roman" w:cs="Times New Roman"/>
        </w:rPr>
        <w:tab/>
        <w:t xml:space="preserve">Elemento de despesa: 3.3.90.39.00 – Outros Serviços de Terceiros – Pessoa Jurídica.                        </w:t>
      </w:r>
    </w:p>
    <w:p w14:paraId="172518F5" w14:textId="2DEFCB3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24. SUSTENTABILIDADE</w:t>
      </w:r>
    </w:p>
    <w:p w14:paraId="053B2FE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24.1. Os critérios de sustentabilidade aplicáveis a esta contratação são aqueles previstos nas especificações do objeto, nas obrigações da CONTRATADA e/ou no edital, conforme requisitos legais. A CONTRATADA deverá adotar práticas que promovam o desenvolvimento sustentável, garantindo atendimento a padrões ambientais, sociais e econômicos.</w:t>
      </w:r>
    </w:p>
    <w:p w14:paraId="4AA923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24.2. A sustentabilidade é princípio fundamental na gestão de recursos e na promoção de práticas responsáveis, assegurando o bem-estar das gerações atuais e futuras. A implementação de políticas sustentáveis na prestação de serviços contribui para minimizar impactos ambientais, promover a educação ambiental e incentivar o uso racional de materiais e recursos.</w:t>
      </w:r>
    </w:p>
    <w:p w14:paraId="55B878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 Para serviços de CFTV, recomenda-se que a CONTRATADA:</w:t>
      </w:r>
    </w:p>
    <w:p w14:paraId="210214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24.3.1. Utilize equipamentos e materiais com menor consumo energético possível;</w:t>
      </w:r>
    </w:p>
    <w:p w14:paraId="67D189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24.3.2. Prefira produtos e insumos com potencial de reaproveitamento ou recicláveis;</w:t>
      </w:r>
    </w:p>
    <w:p w14:paraId="6C87FD2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24.3.3. Acondicione os equipamentos e materiais de forma a reduzir danos e desperdícios durante transporte e armazenamento;</w:t>
      </w:r>
    </w:p>
    <w:p w14:paraId="3806B1E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24.3.4. Realize a destinação adequada de resíduos, evitando impactos ambientais negativos.</w:t>
      </w:r>
    </w:p>
    <w:p w14:paraId="73E3DFB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24.4. A CONTRATADA deverá adotar medidas necessárias para evitar, atenuar ou reparar impactos ambientais e sociais decorrentes de sua atividade, mantendo-se disponível à fiscalização pelos órgãos responsáveis.</w:t>
      </w:r>
    </w:p>
    <w:p w14:paraId="080AE99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24.5. É resguardado à CONTRATANTE o direito de diligenciar junto à CONTRATADA, antes da assinatura do contrato ou início dos serviços, para verificar a conformidade das práticas adotadas com os critérios de sustentabilidade previstos neste Termo de Referência, sob pena de aplicação das sanções cabíveis.</w:t>
      </w:r>
    </w:p>
    <w:p w14:paraId="25B02BF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24.6. Integrar critérios de sustentabilidade no planejamento, execução e acompanhamento do contrato contribui para a redução do impacto ambiental e social, promovendo práticas mais responsáveis e alinhadas às diretrizes de governança e eficiência pública.</w:t>
      </w:r>
    </w:p>
    <w:p w14:paraId="396DAFB3" w14:textId="6354973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24.7. O presente capítulo encontra embasamento jurídico no Art. 11, inciso IV, da Lei nº 14.133/21.</w:t>
      </w:r>
    </w:p>
    <w:p w14:paraId="002BA569" w14:textId="3F3ABBDA"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25. INAPLICABILIDADE DA CESSÃO DE CRÉDITO </w:t>
      </w:r>
      <w:r w:rsidRPr="00142E17">
        <w:rPr>
          <w:rFonts w:ascii="Times New Roman" w:hAnsi="Times New Roman" w:cs="Times New Roman"/>
        </w:rPr>
        <w:tab/>
      </w:r>
    </w:p>
    <w:p w14:paraId="25754B5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25.1 A cessão fiduciária de direitos creditórios não se aplica à presente contratação, uma vez que os recursos utilizados são de origem exclusivamente municipal, sem envolvimento de transferências da união. </w:t>
      </w:r>
    </w:p>
    <w:p w14:paraId="1FD82A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25.2 As disposições normativas relativas à cessão de crédito em contratos administrativos restringem-se a situações que envolvam recursos federais ou transferências voluntárias da União, hipótese que não se verifica no presente contrato. </w:t>
      </w:r>
    </w:p>
    <w:p w14:paraId="3580444A" w14:textId="4B4578FB"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25.3 Dessa forma, eventuais operações de crédito garantidas por cessão fiduciária de direitos creditórios não poderão ser realizadas no contexto desta contratação do sistema de videomonitoramento. </w:t>
      </w:r>
    </w:p>
    <w:p w14:paraId="70D719B4" w14:textId="433F066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26.DISPOSIÇÕES GERAIS </w:t>
      </w:r>
    </w:p>
    <w:p w14:paraId="070202C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26.1 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7330836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26.2 Inclusive, consultando com antecedência os seus fornecedores quanto aos prazos de entrega, não cabendo a justificativa de atraso do fornecimento devido ao não cumprimento da entrega por parte dos fornecedores.</w:t>
      </w:r>
    </w:p>
    <w:p w14:paraId="272DBF5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26.3 O preço total proposto deverá considerar a consecução do objeto, englobando todos os custos diretos e indiretos incidentes, inclusive a entrega e o descarregamento.</w:t>
      </w:r>
    </w:p>
    <w:p w14:paraId="21132E6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26.4 Para as sanções administrativas serão levadas em conta a legislação que rege a matéria concernente às licitações e contratos administrativos. </w:t>
      </w:r>
    </w:p>
    <w:p w14:paraId="37CEA3E0" w14:textId="63E599B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26.5 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5B072E0C" w14:textId="7A47352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27. ANEXOS </w:t>
      </w:r>
    </w:p>
    <w:p w14:paraId="1528ABE4" w14:textId="18CF2F6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27.1 IMR – ÍNDICE DE DEMONSTRAÇÃO DE RESULTADOS  </w:t>
      </w:r>
    </w:p>
    <w:p w14:paraId="7759DEF8" w14:textId="5F5A3D3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28. RESPONSÁVEL PELA ELABORAÇÃO DO TERMO DE REFERÊNCIA </w:t>
      </w:r>
    </w:p>
    <w:p w14:paraId="306FDE3D" w14:textId="23EC1731"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___________________________________________</w:t>
      </w:r>
    </w:p>
    <w:p w14:paraId="4EAD9DEE"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São João de Meriti, 19 de maio de 2026</w:t>
      </w:r>
    </w:p>
    <w:p w14:paraId="75909025" w14:textId="77777777" w:rsidR="004172F4" w:rsidRPr="00142E17" w:rsidRDefault="004172F4" w:rsidP="004172F4">
      <w:pPr>
        <w:spacing w:before="240" w:line="360" w:lineRule="auto"/>
        <w:jc w:val="both"/>
        <w:rPr>
          <w:rFonts w:ascii="Times New Roman" w:hAnsi="Times New Roman" w:cs="Times New Roman"/>
          <w:b/>
          <w:bCs/>
        </w:rPr>
      </w:pPr>
    </w:p>
    <w:p w14:paraId="45F6CFBB" w14:textId="77777777" w:rsidR="004172F4" w:rsidRPr="00142E17" w:rsidRDefault="004172F4" w:rsidP="004172F4">
      <w:pPr>
        <w:spacing w:before="240" w:line="360" w:lineRule="auto"/>
        <w:jc w:val="both"/>
        <w:rPr>
          <w:rFonts w:ascii="Times New Roman" w:hAnsi="Times New Roman" w:cs="Times New Roman"/>
          <w:b/>
          <w:bCs/>
        </w:rPr>
      </w:pPr>
    </w:p>
    <w:p w14:paraId="288C0F2E" w14:textId="77777777" w:rsidR="004172F4" w:rsidRPr="00142E17" w:rsidRDefault="004172F4" w:rsidP="004172F4">
      <w:pPr>
        <w:spacing w:before="240" w:line="360" w:lineRule="auto"/>
        <w:jc w:val="both"/>
        <w:rPr>
          <w:rFonts w:ascii="Times New Roman" w:hAnsi="Times New Roman" w:cs="Times New Roman"/>
          <w:b/>
          <w:bCs/>
        </w:rPr>
      </w:pPr>
    </w:p>
    <w:p w14:paraId="202F0DD0" w14:textId="77777777" w:rsidR="004172F4" w:rsidRPr="00142E17" w:rsidRDefault="004172F4" w:rsidP="004172F4">
      <w:pPr>
        <w:spacing w:before="240" w:line="360" w:lineRule="auto"/>
        <w:jc w:val="both"/>
        <w:rPr>
          <w:rFonts w:ascii="Times New Roman" w:hAnsi="Times New Roman" w:cs="Times New Roman"/>
          <w:b/>
          <w:bCs/>
        </w:rPr>
      </w:pPr>
    </w:p>
    <w:p w14:paraId="0680A226" w14:textId="77777777" w:rsidR="004172F4" w:rsidRPr="00142E17" w:rsidRDefault="004172F4" w:rsidP="004172F4">
      <w:pPr>
        <w:spacing w:before="240" w:line="360" w:lineRule="auto"/>
        <w:jc w:val="both"/>
        <w:rPr>
          <w:rFonts w:ascii="Times New Roman" w:hAnsi="Times New Roman" w:cs="Times New Roman"/>
          <w:b/>
          <w:bCs/>
        </w:rPr>
      </w:pPr>
    </w:p>
    <w:p w14:paraId="0FD934A5"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ANEXO I - ÍNDICE DE DEMONSTRAÇÃO DE RESULTADOS (IMR) </w:t>
      </w:r>
    </w:p>
    <w:tbl>
      <w:tblPr>
        <w:tblW w:w="9700" w:type="dxa"/>
        <w:tblInd w:w="-436" w:type="dxa"/>
        <w:tblLayout w:type="fixed"/>
        <w:tblLook w:val="0400" w:firstRow="0" w:lastRow="0" w:firstColumn="0" w:lastColumn="0" w:noHBand="0" w:noVBand="1"/>
      </w:tblPr>
      <w:tblGrid>
        <w:gridCol w:w="960"/>
        <w:gridCol w:w="3480"/>
        <w:gridCol w:w="960"/>
        <w:gridCol w:w="960"/>
        <w:gridCol w:w="3340"/>
      </w:tblGrid>
      <w:tr w:rsidR="006B1A31" w:rsidRPr="00142E17" w14:paraId="4E2E7973" w14:textId="77777777" w:rsidTr="00EF4C42">
        <w:trPr>
          <w:trHeight w:val="615"/>
        </w:trPr>
        <w:tc>
          <w:tcPr>
            <w:tcW w:w="960" w:type="dxa"/>
            <w:tcBorders>
              <w:top w:val="single" w:sz="8" w:space="0" w:color="000000"/>
              <w:left w:val="single" w:sz="8" w:space="0" w:color="000000"/>
              <w:bottom w:val="single" w:sz="8" w:space="0" w:color="000000"/>
              <w:right w:val="nil"/>
            </w:tcBorders>
            <w:vAlign w:val="center"/>
          </w:tcPr>
          <w:p w14:paraId="307D2ED2"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ITEM</w:t>
            </w:r>
          </w:p>
        </w:tc>
        <w:tc>
          <w:tcPr>
            <w:tcW w:w="3480" w:type="dxa"/>
            <w:tcBorders>
              <w:top w:val="single" w:sz="8" w:space="0" w:color="000000"/>
              <w:left w:val="single" w:sz="8" w:space="0" w:color="000000"/>
              <w:bottom w:val="single" w:sz="8" w:space="0" w:color="000000"/>
              <w:right w:val="single" w:sz="8" w:space="0" w:color="000000"/>
            </w:tcBorders>
            <w:vAlign w:val="center"/>
          </w:tcPr>
          <w:p w14:paraId="4D7A043B"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TIPO DE OCORRÊNCIA ADMINISTRATIVA</w:t>
            </w:r>
          </w:p>
        </w:tc>
        <w:tc>
          <w:tcPr>
            <w:tcW w:w="960" w:type="dxa"/>
            <w:tcBorders>
              <w:top w:val="nil"/>
              <w:left w:val="nil"/>
              <w:bottom w:val="nil"/>
              <w:right w:val="nil"/>
            </w:tcBorders>
            <w:vAlign w:val="center"/>
          </w:tcPr>
          <w:p w14:paraId="5D013262" w14:textId="77777777" w:rsidR="006B1A31" w:rsidRPr="00142E17" w:rsidRDefault="006B1A31" w:rsidP="00EF4C42">
            <w:pPr>
              <w:spacing w:after="0" w:line="240" w:lineRule="auto"/>
              <w:jc w:val="center"/>
              <w:rPr>
                <w:rFonts w:ascii="Times New Roman" w:eastAsia="Arial" w:hAnsi="Times New Roman" w:cs="Times New Roman"/>
                <w:b/>
                <w:bCs/>
                <w:color w:val="000000"/>
              </w:rPr>
            </w:pPr>
          </w:p>
        </w:tc>
        <w:tc>
          <w:tcPr>
            <w:tcW w:w="960" w:type="dxa"/>
            <w:tcBorders>
              <w:top w:val="single" w:sz="8" w:space="0" w:color="000000"/>
              <w:left w:val="single" w:sz="8" w:space="0" w:color="000000"/>
              <w:bottom w:val="single" w:sz="8" w:space="0" w:color="000000"/>
              <w:right w:val="single" w:sz="8" w:space="0" w:color="000000"/>
            </w:tcBorders>
            <w:vAlign w:val="center"/>
          </w:tcPr>
          <w:p w14:paraId="11F6C979"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ITEM</w:t>
            </w:r>
          </w:p>
        </w:tc>
        <w:tc>
          <w:tcPr>
            <w:tcW w:w="3340" w:type="dxa"/>
            <w:tcBorders>
              <w:top w:val="single" w:sz="8" w:space="0" w:color="000000"/>
              <w:left w:val="nil"/>
              <w:bottom w:val="single" w:sz="8" w:space="0" w:color="000000"/>
              <w:right w:val="single" w:sz="8" w:space="0" w:color="000000"/>
            </w:tcBorders>
            <w:vAlign w:val="center"/>
          </w:tcPr>
          <w:p w14:paraId="439BE1B3"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TIPO DE OCORRÊNCIA OPERACIONAL</w:t>
            </w:r>
          </w:p>
        </w:tc>
      </w:tr>
      <w:tr w:rsidR="006B1A31" w:rsidRPr="00142E17" w14:paraId="6D94BEFF"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67F6206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w:t>
            </w:r>
          </w:p>
        </w:tc>
        <w:tc>
          <w:tcPr>
            <w:tcW w:w="3480" w:type="dxa"/>
            <w:tcBorders>
              <w:top w:val="single" w:sz="4" w:space="0" w:color="000000"/>
              <w:left w:val="nil"/>
              <w:bottom w:val="single" w:sz="4" w:space="0" w:color="000000"/>
              <w:right w:val="single" w:sz="4" w:space="0" w:color="000000"/>
            </w:tcBorders>
            <w:vAlign w:val="center"/>
          </w:tcPr>
          <w:p w14:paraId="68469B6F"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Deixar de manter, durante a execução do contrato, as condições de habilitação jurídica, fiscal, trabalhista e técnica exigidas (por ocorrência).</w:t>
            </w:r>
          </w:p>
        </w:tc>
        <w:tc>
          <w:tcPr>
            <w:tcW w:w="960" w:type="dxa"/>
            <w:tcBorders>
              <w:top w:val="nil"/>
              <w:left w:val="nil"/>
              <w:bottom w:val="nil"/>
              <w:right w:val="nil"/>
            </w:tcBorders>
            <w:vAlign w:val="center"/>
          </w:tcPr>
          <w:p w14:paraId="77C5E71C"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E400BB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w:t>
            </w:r>
          </w:p>
        </w:tc>
        <w:tc>
          <w:tcPr>
            <w:tcW w:w="3340" w:type="dxa"/>
            <w:tcBorders>
              <w:top w:val="nil"/>
              <w:left w:val="nil"/>
              <w:bottom w:val="single" w:sz="4" w:space="0" w:color="000000"/>
              <w:right w:val="single" w:sz="4" w:space="0" w:color="000000"/>
            </w:tcBorders>
            <w:vAlign w:val="center"/>
          </w:tcPr>
          <w:p w14:paraId="7A0D5C2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da instalação completa do sistema conforme especificações técnicas e cobertura definida (por ocorrência).</w:t>
            </w:r>
          </w:p>
        </w:tc>
      </w:tr>
      <w:tr w:rsidR="006B1A31" w:rsidRPr="00142E17" w14:paraId="665A3D1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7E70287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lastRenderedPageBreak/>
              <w:t>2</w:t>
            </w:r>
          </w:p>
        </w:tc>
        <w:tc>
          <w:tcPr>
            <w:tcW w:w="3480" w:type="dxa"/>
            <w:tcBorders>
              <w:top w:val="nil"/>
              <w:left w:val="nil"/>
              <w:bottom w:val="single" w:sz="4" w:space="0" w:color="000000"/>
              <w:right w:val="single" w:sz="4" w:space="0" w:color="000000"/>
            </w:tcBorders>
            <w:vAlign w:val="center"/>
          </w:tcPr>
          <w:p w14:paraId="2FCCF908"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 xml:space="preserve">Ausência de identificação dos colaboradores (uniforme, crachá ou outro meio exigido) nas dependências da </w:t>
            </w:r>
            <w:proofErr w:type="spellStart"/>
            <w:r w:rsidRPr="00142E17">
              <w:rPr>
                <w:rFonts w:ascii="Times New Roman" w:eastAsia="Arial" w:hAnsi="Times New Roman" w:cs="Times New Roman"/>
                <w:color w:val="000000"/>
              </w:rPr>
              <w:t>policlinica</w:t>
            </w:r>
            <w:proofErr w:type="spellEnd"/>
            <w:r w:rsidRPr="00142E17">
              <w:rPr>
                <w:rFonts w:ascii="Times New Roman" w:eastAsia="Arial" w:hAnsi="Times New Roman" w:cs="Times New Roman"/>
                <w:color w:val="000000"/>
              </w:rPr>
              <w:t xml:space="preserve"> (por colaborador e por dia).</w:t>
            </w:r>
          </w:p>
        </w:tc>
        <w:tc>
          <w:tcPr>
            <w:tcW w:w="960" w:type="dxa"/>
            <w:tcBorders>
              <w:top w:val="nil"/>
              <w:left w:val="nil"/>
              <w:bottom w:val="nil"/>
              <w:right w:val="nil"/>
            </w:tcBorders>
            <w:vAlign w:val="center"/>
          </w:tcPr>
          <w:p w14:paraId="657A6A5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44F766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2</w:t>
            </w:r>
          </w:p>
        </w:tc>
        <w:tc>
          <w:tcPr>
            <w:tcW w:w="3340" w:type="dxa"/>
            <w:tcBorders>
              <w:top w:val="nil"/>
              <w:left w:val="nil"/>
              <w:bottom w:val="single" w:sz="4" w:space="0" w:color="000000"/>
              <w:right w:val="single" w:sz="4" w:space="0" w:color="000000"/>
            </w:tcBorders>
            <w:vAlign w:val="center"/>
          </w:tcPr>
          <w:p w14:paraId="177E60F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Câmera inoperante, com falha de captação de imagem ou fora de funcionamento (por equipamento e por dia).</w:t>
            </w:r>
          </w:p>
        </w:tc>
      </w:tr>
      <w:tr w:rsidR="006B1A31" w:rsidRPr="00142E17" w14:paraId="2D8CE2B0"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2EE5998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3</w:t>
            </w:r>
          </w:p>
        </w:tc>
        <w:tc>
          <w:tcPr>
            <w:tcW w:w="3480" w:type="dxa"/>
            <w:tcBorders>
              <w:top w:val="nil"/>
              <w:left w:val="nil"/>
              <w:bottom w:val="single" w:sz="4" w:space="0" w:color="000000"/>
              <w:right w:val="single" w:sz="4" w:space="0" w:color="000000"/>
            </w:tcBorders>
            <w:vAlign w:val="center"/>
          </w:tcPr>
          <w:p w14:paraId="393ECC0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atendimento às notificações da CONTRATANTE dentro do prazo estabelecido (por dia de atraso).</w:t>
            </w:r>
          </w:p>
        </w:tc>
        <w:tc>
          <w:tcPr>
            <w:tcW w:w="960" w:type="dxa"/>
            <w:tcBorders>
              <w:top w:val="nil"/>
              <w:left w:val="nil"/>
              <w:bottom w:val="nil"/>
              <w:right w:val="nil"/>
            </w:tcBorders>
            <w:vAlign w:val="center"/>
          </w:tcPr>
          <w:p w14:paraId="3925B3B5"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66C031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3</w:t>
            </w:r>
          </w:p>
        </w:tc>
        <w:tc>
          <w:tcPr>
            <w:tcW w:w="3340" w:type="dxa"/>
            <w:tcBorders>
              <w:top w:val="nil"/>
              <w:left w:val="nil"/>
              <w:bottom w:val="single" w:sz="4" w:space="0" w:color="000000"/>
              <w:right w:val="single" w:sz="4" w:space="0" w:color="000000"/>
            </w:tcBorders>
            <w:vAlign w:val="center"/>
          </w:tcPr>
          <w:p w14:paraId="28BE74A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 na gravação contínua das imagens, comprometendo o armazenamento mínimo exigido (por ocorrência e por período afetado).</w:t>
            </w:r>
          </w:p>
        </w:tc>
      </w:tr>
      <w:tr w:rsidR="006B1A31" w:rsidRPr="00142E17" w14:paraId="445DC380" w14:textId="77777777" w:rsidTr="00EF4C42">
        <w:trPr>
          <w:trHeight w:val="1995"/>
        </w:trPr>
        <w:tc>
          <w:tcPr>
            <w:tcW w:w="960" w:type="dxa"/>
            <w:tcBorders>
              <w:top w:val="nil"/>
              <w:left w:val="single" w:sz="4" w:space="0" w:color="000000"/>
              <w:bottom w:val="single" w:sz="4" w:space="0" w:color="000000"/>
              <w:right w:val="single" w:sz="4" w:space="0" w:color="000000"/>
            </w:tcBorders>
            <w:vAlign w:val="center"/>
          </w:tcPr>
          <w:p w14:paraId="10E1352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4</w:t>
            </w:r>
          </w:p>
        </w:tc>
        <w:tc>
          <w:tcPr>
            <w:tcW w:w="3480" w:type="dxa"/>
            <w:tcBorders>
              <w:top w:val="nil"/>
              <w:left w:val="nil"/>
              <w:bottom w:val="single" w:sz="4" w:space="0" w:color="000000"/>
              <w:right w:val="single" w:sz="4" w:space="0" w:color="000000"/>
            </w:tcBorders>
            <w:vAlign w:val="center"/>
          </w:tcPr>
          <w:p w14:paraId="2AC01FD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das disposições da Lei Geral de Proteção de Dados – LGPD, especialmente quanto ao tratamento, acesso e armazenamento de imagens (por ocorrência).</w:t>
            </w:r>
          </w:p>
        </w:tc>
        <w:tc>
          <w:tcPr>
            <w:tcW w:w="960" w:type="dxa"/>
            <w:tcBorders>
              <w:top w:val="nil"/>
              <w:left w:val="nil"/>
              <w:bottom w:val="nil"/>
              <w:right w:val="nil"/>
            </w:tcBorders>
            <w:vAlign w:val="center"/>
          </w:tcPr>
          <w:p w14:paraId="279311D7"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5020338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4</w:t>
            </w:r>
          </w:p>
        </w:tc>
        <w:tc>
          <w:tcPr>
            <w:tcW w:w="3340" w:type="dxa"/>
            <w:tcBorders>
              <w:top w:val="nil"/>
              <w:left w:val="nil"/>
              <w:bottom w:val="single" w:sz="4" w:space="0" w:color="000000"/>
              <w:right w:val="single" w:sz="4" w:space="0" w:color="000000"/>
            </w:tcBorders>
            <w:vAlign w:val="center"/>
          </w:tcPr>
          <w:p w14:paraId="7E66AF3D"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Indisponibilidade do sistema de monitoramento remoto (por hora ou fração superior a 30 minutos).</w:t>
            </w:r>
          </w:p>
        </w:tc>
      </w:tr>
      <w:tr w:rsidR="006B1A31" w:rsidRPr="00142E17" w14:paraId="08CE5C43"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5C21E79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5</w:t>
            </w:r>
          </w:p>
        </w:tc>
        <w:tc>
          <w:tcPr>
            <w:tcW w:w="3480" w:type="dxa"/>
            <w:tcBorders>
              <w:top w:val="nil"/>
              <w:left w:val="nil"/>
              <w:bottom w:val="single" w:sz="4" w:space="0" w:color="000000"/>
              <w:right w:val="single" w:sz="4" w:space="0" w:color="000000"/>
            </w:tcBorders>
            <w:vAlign w:val="center"/>
          </w:tcPr>
          <w:p w14:paraId="1BBE100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manter controle de acesso às imagens e registros do sistema, permitindo acesso indevido ou não rastreável (por ocorrência).</w:t>
            </w:r>
          </w:p>
        </w:tc>
        <w:tc>
          <w:tcPr>
            <w:tcW w:w="960" w:type="dxa"/>
            <w:tcBorders>
              <w:top w:val="nil"/>
              <w:left w:val="nil"/>
              <w:bottom w:val="nil"/>
              <w:right w:val="nil"/>
            </w:tcBorders>
            <w:vAlign w:val="center"/>
          </w:tcPr>
          <w:p w14:paraId="657AA327"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CD2069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5</w:t>
            </w:r>
          </w:p>
        </w:tc>
        <w:tc>
          <w:tcPr>
            <w:tcW w:w="3340" w:type="dxa"/>
            <w:tcBorders>
              <w:top w:val="nil"/>
              <w:left w:val="nil"/>
              <w:bottom w:val="single" w:sz="4" w:space="0" w:color="000000"/>
              <w:right w:val="single" w:sz="4" w:space="0" w:color="000000"/>
            </w:tcBorders>
            <w:vAlign w:val="center"/>
          </w:tcPr>
          <w:p w14:paraId="1054305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dos prazos de atendimento de manutenção corretiva (SLA), conforme classificação de criticidade (por ocorrência e por dia de atraso).</w:t>
            </w:r>
          </w:p>
        </w:tc>
      </w:tr>
      <w:tr w:rsidR="006B1A31" w:rsidRPr="00142E17" w14:paraId="1849313C" w14:textId="77777777" w:rsidTr="006B1A31">
        <w:trPr>
          <w:trHeight w:val="1140"/>
        </w:trPr>
        <w:tc>
          <w:tcPr>
            <w:tcW w:w="960" w:type="dxa"/>
            <w:tcBorders>
              <w:top w:val="nil"/>
              <w:left w:val="single" w:sz="4" w:space="0" w:color="000000"/>
              <w:bottom w:val="single" w:sz="4" w:space="0" w:color="000000"/>
              <w:right w:val="single" w:sz="4" w:space="0" w:color="000000"/>
            </w:tcBorders>
            <w:vAlign w:val="center"/>
          </w:tcPr>
          <w:p w14:paraId="6FB618B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6</w:t>
            </w:r>
          </w:p>
        </w:tc>
        <w:tc>
          <w:tcPr>
            <w:tcW w:w="3480" w:type="dxa"/>
            <w:tcBorders>
              <w:top w:val="nil"/>
              <w:left w:val="nil"/>
              <w:bottom w:val="single" w:sz="4" w:space="0" w:color="000000"/>
              <w:right w:val="single" w:sz="4" w:space="0" w:color="000000"/>
            </w:tcBorders>
            <w:vAlign w:val="center"/>
          </w:tcPr>
          <w:p w14:paraId="37DFA61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comunicação de falhas, incidentes ou indisponibilidades relevantes no sistema no prazo de até 24 horas (por ocorrência).</w:t>
            </w:r>
          </w:p>
        </w:tc>
        <w:tc>
          <w:tcPr>
            <w:tcW w:w="960" w:type="dxa"/>
            <w:tcBorders>
              <w:top w:val="nil"/>
              <w:left w:val="nil"/>
              <w:bottom w:val="nil"/>
              <w:right w:val="nil"/>
            </w:tcBorders>
            <w:vAlign w:val="center"/>
          </w:tcPr>
          <w:p w14:paraId="19F3600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8B8A63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6</w:t>
            </w:r>
          </w:p>
        </w:tc>
        <w:tc>
          <w:tcPr>
            <w:tcW w:w="3340" w:type="dxa"/>
            <w:tcBorders>
              <w:top w:val="nil"/>
              <w:left w:val="nil"/>
              <w:bottom w:val="single" w:sz="4" w:space="0" w:color="000000"/>
              <w:right w:val="single" w:sz="4" w:space="0" w:color="000000"/>
            </w:tcBorders>
            <w:vAlign w:val="center"/>
          </w:tcPr>
          <w:p w14:paraId="4ECC8CF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de manutenção preventiva conforme cronograma estabelecido (por ocorrência).</w:t>
            </w:r>
          </w:p>
        </w:tc>
      </w:tr>
      <w:tr w:rsidR="006B1A31" w:rsidRPr="00142E17" w14:paraId="33007E2C" w14:textId="77777777" w:rsidTr="006B1A31">
        <w:trPr>
          <w:trHeight w:val="1425"/>
        </w:trPr>
        <w:tc>
          <w:tcPr>
            <w:tcW w:w="960" w:type="dxa"/>
            <w:tcBorders>
              <w:top w:val="single" w:sz="4" w:space="0" w:color="000000"/>
              <w:left w:val="single" w:sz="4" w:space="0" w:color="000000"/>
              <w:bottom w:val="single" w:sz="4" w:space="0" w:color="auto"/>
              <w:right w:val="single" w:sz="4" w:space="0" w:color="000000"/>
            </w:tcBorders>
            <w:vAlign w:val="center"/>
          </w:tcPr>
          <w:p w14:paraId="4AF2792D"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7</w:t>
            </w:r>
          </w:p>
        </w:tc>
        <w:tc>
          <w:tcPr>
            <w:tcW w:w="3480" w:type="dxa"/>
            <w:tcBorders>
              <w:top w:val="single" w:sz="4" w:space="0" w:color="000000"/>
              <w:left w:val="nil"/>
              <w:bottom w:val="single" w:sz="4" w:space="0" w:color="auto"/>
              <w:right w:val="single" w:sz="4" w:space="0" w:color="000000"/>
            </w:tcBorders>
            <w:vAlign w:val="center"/>
          </w:tcPr>
          <w:p w14:paraId="531F9DE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de treinamentos ou suporte técnico aos usuários designados pela CONTRATANTE, quando previsto (por ocorrência).</w:t>
            </w:r>
          </w:p>
        </w:tc>
        <w:tc>
          <w:tcPr>
            <w:tcW w:w="960" w:type="dxa"/>
            <w:tcBorders>
              <w:top w:val="nil"/>
              <w:left w:val="nil"/>
              <w:bottom w:val="nil"/>
              <w:right w:val="nil"/>
            </w:tcBorders>
            <w:vAlign w:val="center"/>
          </w:tcPr>
          <w:p w14:paraId="7EF93F44"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auto"/>
              <w:right w:val="single" w:sz="4" w:space="0" w:color="000000"/>
            </w:tcBorders>
            <w:vAlign w:val="center"/>
          </w:tcPr>
          <w:p w14:paraId="3AFD152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7</w:t>
            </w:r>
          </w:p>
        </w:tc>
        <w:tc>
          <w:tcPr>
            <w:tcW w:w="3340" w:type="dxa"/>
            <w:tcBorders>
              <w:top w:val="nil"/>
              <w:left w:val="nil"/>
              <w:bottom w:val="single" w:sz="4" w:space="0" w:color="auto"/>
              <w:right w:val="single" w:sz="4" w:space="0" w:color="000000"/>
            </w:tcBorders>
            <w:vAlign w:val="center"/>
          </w:tcPr>
          <w:p w14:paraId="1A225AC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Perda de imagens armazenadas por falha de sistema, negligência ou ausência de backup adequado (por ocorrência).</w:t>
            </w:r>
          </w:p>
        </w:tc>
      </w:tr>
      <w:tr w:rsidR="006B1A31" w:rsidRPr="00142E17" w14:paraId="31D34BF8" w14:textId="77777777" w:rsidTr="006B1A31">
        <w:trPr>
          <w:trHeight w:val="1425"/>
        </w:trPr>
        <w:tc>
          <w:tcPr>
            <w:tcW w:w="960" w:type="dxa"/>
            <w:tcBorders>
              <w:top w:val="single" w:sz="4" w:space="0" w:color="auto"/>
              <w:left w:val="single" w:sz="4" w:space="0" w:color="000000"/>
              <w:bottom w:val="single" w:sz="4" w:space="0" w:color="000000"/>
              <w:right w:val="single" w:sz="4" w:space="0" w:color="000000"/>
            </w:tcBorders>
            <w:vAlign w:val="center"/>
          </w:tcPr>
          <w:p w14:paraId="34F5329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8</w:t>
            </w:r>
          </w:p>
        </w:tc>
        <w:tc>
          <w:tcPr>
            <w:tcW w:w="3480" w:type="dxa"/>
            <w:tcBorders>
              <w:top w:val="single" w:sz="4" w:space="0" w:color="auto"/>
              <w:left w:val="nil"/>
              <w:bottom w:val="single" w:sz="4" w:space="0" w:color="000000"/>
              <w:right w:val="single" w:sz="4" w:space="0" w:color="000000"/>
            </w:tcBorders>
            <w:vAlign w:val="center"/>
          </w:tcPr>
          <w:p w14:paraId="3DA2346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Subcontratação sem prévia autorização da CONTRATANTE (por ocorrência).</w:t>
            </w:r>
          </w:p>
        </w:tc>
        <w:tc>
          <w:tcPr>
            <w:tcW w:w="960" w:type="dxa"/>
            <w:tcBorders>
              <w:top w:val="nil"/>
              <w:left w:val="nil"/>
              <w:bottom w:val="nil"/>
              <w:right w:val="nil"/>
            </w:tcBorders>
            <w:vAlign w:val="center"/>
          </w:tcPr>
          <w:p w14:paraId="12C03433"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single" w:sz="4" w:space="0" w:color="auto"/>
              <w:left w:val="single" w:sz="4" w:space="0" w:color="000000"/>
              <w:bottom w:val="single" w:sz="4" w:space="0" w:color="000000"/>
              <w:right w:val="single" w:sz="4" w:space="0" w:color="000000"/>
            </w:tcBorders>
            <w:vAlign w:val="center"/>
          </w:tcPr>
          <w:p w14:paraId="729F3C8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8</w:t>
            </w:r>
          </w:p>
        </w:tc>
        <w:tc>
          <w:tcPr>
            <w:tcW w:w="3340" w:type="dxa"/>
            <w:tcBorders>
              <w:top w:val="single" w:sz="4" w:space="0" w:color="auto"/>
              <w:left w:val="nil"/>
              <w:bottom w:val="single" w:sz="4" w:space="0" w:color="000000"/>
              <w:right w:val="single" w:sz="4" w:space="0" w:color="000000"/>
            </w:tcBorders>
            <w:vAlign w:val="center"/>
          </w:tcPr>
          <w:p w14:paraId="61E1E32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Instalação inadequada de equipamentos, comprometendo cobertura, qualidade da imagem ou segurança do sistema (por ocorrência).</w:t>
            </w:r>
          </w:p>
        </w:tc>
      </w:tr>
      <w:tr w:rsidR="006B1A31" w:rsidRPr="00142E17" w14:paraId="5C58157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121640E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lastRenderedPageBreak/>
              <w:t>9</w:t>
            </w:r>
          </w:p>
        </w:tc>
        <w:tc>
          <w:tcPr>
            <w:tcW w:w="3480" w:type="dxa"/>
            <w:tcBorders>
              <w:top w:val="nil"/>
              <w:left w:val="nil"/>
              <w:bottom w:val="single" w:sz="4" w:space="0" w:color="000000"/>
              <w:right w:val="single" w:sz="4" w:space="0" w:color="000000"/>
            </w:tcBorders>
            <w:vAlign w:val="center"/>
          </w:tcPr>
          <w:p w14:paraId="7AC4FFF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disponibilização de acesso remoto ao sistema para a CONTRATANTE, conforme previsto contratualmente (por dia de indisponibilidade).</w:t>
            </w:r>
          </w:p>
        </w:tc>
        <w:tc>
          <w:tcPr>
            <w:tcW w:w="960" w:type="dxa"/>
            <w:tcBorders>
              <w:top w:val="nil"/>
              <w:left w:val="nil"/>
              <w:bottom w:val="nil"/>
              <w:right w:val="nil"/>
            </w:tcBorders>
            <w:vAlign w:val="center"/>
          </w:tcPr>
          <w:p w14:paraId="729D627A"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1AD7CCF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9</w:t>
            </w:r>
          </w:p>
        </w:tc>
        <w:tc>
          <w:tcPr>
            <w:tcW w:w="3340" w:type="dxa"/>
            <w:tcBorders>
              <w:top w:val="nil"/>
              <w:left w:val="nil"/>
              <w:bottom w:val="single" w:sz="4" w:space="0" w:color="000000"/>
              <w:right w:val="single" w:sz="4" w:space="0" w:color="000000"/>
            </w:tcBorders>
            <w:vAlign w:val="center"/>
          </w:tcPr>
          <w:p w14:paraId="63DE25A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substituição de equipamento defeituoso dentro do prazo estabelecido (por equipamento e por dia).</w:t>
            </w:r>
          </w:p>
        </w:tc>
      </w:tr>
      <w:tr w:rsidR="006B1A31" w:rsidRPr="00142E17" w14:paraId="541471EC" w14:textId="77777777" w:rsidTr="00EF4C42">
        <w:trPr>
          <w:trHeight w:val="1710"/>
        </w:trPr>
        <w:tc>
          <w:tcPr>
            <w:tcW w:w="960" w:type="dxa"/>
            <w:tcBorders>
              <w:top w:val="nil"/>
              <w:left w:val="single" w:sz="4" w:space="0" w:color="000000"/>
              <w:bottom w:val="single" w:sz="4" w:space="0" w:color="000000"/>
              <w:right w:val="single" w:sz="4" w:space="0" w:color="000000"/>
            </w:tcBorders>
            <w:vAlign w:val="center"/>
          </w:tcPr>
          <w:p w14:paraId="3A3B87B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10</w:t>
            </w:r>
          </w:p>
        </w:tc>
        <w:tc>
          <w:tcPr>
            <w:tcW w:w="3480" w:type="dxa"/>
            <w:tcBorders>
              <w:top w:val="nil"/>
              <w:left w:val="nil"/>
              <w:bottom w:val="single" w:sz="4" w:space="0" w:color="000000"/>
              <w:right w:val="single" w:sz="4" w:space="0" w:color="000000"/>
            </w:tcBorders>
            <w:vAlign w:val="center"/>
          </w:tcPr>
          <w:p w14:paraId="18D22E08"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de prazos administrativos previstos no contrato (instalação, entrega, ajustes, etc.) (por ocorrência).</w:t>
            </w:r>
          </w:p>
        </w:tc>
        <w:tc>
          <w:tcPr>
            <w:tcW w:w="960" w:type="dxa"/>
            <w:tcBorders>
              <w:top w:val="nil"/>
              <w:left w:val="nil"/>
              <w:bottom w:val="nil"/>
              <w:right w:val="nil"/>
            </w:tcBorders>
            <w:vAlign w:val="center"/>
          </w:tcPr>
          <w:p w14:paraId="523CA55F"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BA11DC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10</w:t>
            </w:r>
          </w:p>
        </w:tc>
        <w:tc>
          <w:tcPr>
            <w:tcW w:w="3340" w:type="dxa"/>
            <w:tcBorders>
              <w:top w:val="nil"/>
              <w:left w:val="nil"/>
              <w:bottom w:val="single" w:sz="4" w:space="0" w:color="000000"/>
              <w:right w:val="single" w:sz="4" w:space="0" w:color="000000"/>
            </w:tcBorders>
            <w:vAlign w:val="center"/>
          </w:tcPr>
          <w:p w14:paraId="6EFF52B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qualidade da imagem (baixa resolução, enquadramento inadequado, obstrução ou iluminação insuficiente) (por câmera e por dia).</w:t>
            </w:r>
          </w:p>
        </w:tc>
      </w:tr>
      <w:tr w:rsidR="006B1A31" w:rsidRPr="00142E17" w14:paraId="38CF7C6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2F633CEF"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11</w:t>
            </w:r>
          </w:p>
        </w:tc>
        <w:tc>
          <w:tcPr>
            <w:tcW w:w="3480" w:type="dxa"/>
            <w:tcBorders>
              <w:top w:val="nil"/>
              <w:left w:val="nil"/>
              <w:bottom w:val="single" w:sz="4" w:space="0" w:color="000000"/>
              <w:right w:val="single" w:sz="4" w:space="0" w:color="000000"/>
            </w:tcBorders>
            <w:vAlign w:val="center"/>
          </w:tcPr>
          <w:p w14:paraId="0D255A4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no registro, armazenamento ou organização de evidências e imagens solicitadas pela fiscalização (por ocorrência).</w:t>
            </w:r>
          </w:p>
        </w:tc>
        <w:tc>
          <w:tcPr>
            <w:tcW w:w="960" w:type="dxa"/>
            <w:tcBorders>
              <w:top w:val="nil"/>
              <w:left w:val="nil"/>
              <w:bottom w:val="nil"/>
              <w:right w:val="nil"/>
            </w:tcBorders>
            <w:vAlign w:val="center"/>
          </w:tcPr>
          <w:p w14:paraId="6D04BA71"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697175C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11</w:t>
            </w:r>
          </w:p>
        </w:tc>
        <w:tc>
          <w:tcPr>
            <w:tcW w:w="3340" w:type="dxa"/>
            <w:tcBorders>
              <w:top w:val="nil"/>
              <w:left w:val="nil"/>
              <w:bottom w:val="single" w:sz="4" w:space="0" w:color="000000"/>
              <w:right w:val="single" w:sz="4" w:space="0" w:color="000000"/>
            </w:tcBorders>
            <w:vAlign w:val="center"/>
          </w:tcPr>
          <w:p w14:paraId="40C0A03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Interrupção do monitoramento contínuo (24h) sem justificativa ou sem plano de contingência (por ocorrência).</w:t>
            </w:r>
          </w:p>
        </w:tc>
      </w:tr>
      <w:tr w:rsidR="006B1A31" w:rsidRPr="00142E17" w14:paraId="58B4A8D2" w14:textId="77777777" w:rsidTr="00EF4C42">
        <w:trPr>
          <w:trHeight w:val="1425"/>
        </w:trPr>
        <w:tc>
          <w:tcPr>
            <w:tcW w:w="960" w:type="dxa"/>
            <w:tcBorders>
              <w:top w:val="nil"/>
              <w:left w:val="nil"/>
              <w:bottom w:val="nil"/>
              <w:right w:val="nil"/>
            </w:tcBorders>
            <w:vAlign w:val="center"/>
          </w:tcPr>
          <w:p w14:paraId="0AE36EA2"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5217E4B6"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9AE0C3B"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251825C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12</w:t>
            </w:r>
          </w:p>
        </w:tc>
        <w:tc>
          <w:tcPr>
            <w:tcW w:w="3340" w:type="dxa"/>
            <w:tcBorders>
              <w:top w:val="nil"/>
              <w:left w:val="nil"/>
              <w:bottom w:val="single" w:sz="4" w:space="0" w:color="000000"/>
              <w:right w:val="single" w:sz="4" w:space="0" w:color="000000"/>
            </w:tcBorders>
            <w:vAlign w:val="center"/>
          </w:tcPr>
          <w:p w14:paraId="2A6DFDF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 na integração do sistema (software, armazenamento ou rede), comprometendo o funcionamento global (por ocorrência).</w:t>
            </w:r>
          </w:p>
        </w:tc>
      </w:tr>
      <w:tr w:rsidR="006B1A31" w:rsidRPr="00142E17" w14:paraId="47C37913" w14:textId="77777777" w:rsidTr="00EF4C42">
        <w:trPr>
          <w:trHeight w:val="855"/>
        </w:trPr>
        <w:tc>
          <w:tcPr>
            <w:tcW w:w="960" w:type="dxa"/>
            <w:tcBorders>
              <w:top w:val="nil"/>
              <w:left w:val="nil"/>
              <w:bottom w:val="nil"/>
              <w:right w:val="nil"/>
            </w:tcBorders>
            <w:vAlign w:val="center"/>
          </w:tcPr>
          <w:p w14:paraId="25BD740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701A08E9"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31D4CBF4"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4BA12C7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13</w:t>
            </w:r>
          </w:p>
        </w:tc>
        <w:tc>
          <w:tcPr>
            <w:tcW w:w="3340" w:type="dxa"/>
            <w:tcBorders>
              <w:top w:val="nil"/>
              <w:left w:val="nil"/>
              <w:bottom w:val="single" w:sz="4" w:space="0" w:color="000000"/>
              <w:right w:val="single" w:sz="4" w:space="0" w:color="000000"/>
            </w:tcBorders>
            <w:vAlign w:val="center"/>
          </w:tcPr>
          <w:p w14:paraId="0134203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funcionamento do sistema de armazenamento pelo período mínimo exigido (por ocorrência).</w:t>
            </w:r>
          </w:p>
        </w:tc>
      </w:tr>
      <w:tr w:rsidR="006B1A31" w:rsidRPr="00142E17" w14:paraId="0ED301E5" w14:textId="77777777" w:rsidTr="00EF4C42">
        <w:trPr>
          <w:trHeight w:val="1995"/>
        </w:trPr>
        <w:tc>
          <w:tcPr>
            <w:tcW w:w="960" w:type="dxa"/>
            <w:tcBorders>
              <w:top w:val="nil"/>
              <w:left w:val="nil"/>
              <w:bottom w:val="nil"/>
              <w:right w:val="nil"/>
            </w:tcBorders>
            <w:vAlign w:val="center"/>
          </w:tcPr>
          <w:p w14:paraId="3108AB1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34995B57"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A51F058"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347E54B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14</w:t>
            </w:r>
          </w:p>
        </w:tc>
        <w:tc>
          <w:tcPr>
            <w:tcW w:w="3340" w:type="dxa"/>
            <w:tcBorders>
              <w:top w:val="nil"/>
              <w:left w:val="nil"/>
              <w:bottom w:val="single" w:sz="4" w:space="0" w:color="000000"/>
              <w:right w:val="single" w:sz="4" w:space="0" w:color="000000"/>
            </w:tcBorders>
            <w:vAlign w:val="center"/>
          </w:tcPr>
          <w:p w14:paraId="6D847D9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detecção ou comunicação de eventos relevantes (invasões, movimentações suspeitas, etc.), quando aplicável ao sistema contratado (por ocorrência).</w:t>
            </w:r>
          </w:p>
        </w:tc>
      </w:tr>
      <w:tr w:rsidR="006B1A31" w:rsidRPr="00142E17" w14:paraId="6D5CE8AF" w14:textId="77777777" w:rsidTr="00EF4C42">
        <w:trPr>
          <w:trHeight w:val="1140"/>
        </w:trPr>
        <w:tc>
          <w:tcPr>
            <w:tcW w:w="960" w:type="dxa"/>
            <w:tcBorders>
              <w:top w:val="nil"/>
              <w:left w:val="nil"/>
              <w:bottom w:val="nil"/>
              <w:right w:val="nil"/>
            </w:tcBorders>
            <w:vAlign w:val="center"/>
          </w:tcPr>
          <w:p w14:paraId="4FFC615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20302F50"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393D392"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09287B2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15</w:t>
            </w:r>
          </w:p>
        </w:tc>
        <w:tc>
          <w:tcPr>
            <w:tcW w:w="3340" w:type="dxa"/>
            <w:tcBorders>
              <w:top w:val="nil"/>
              <w:left w:val="nil"/>
              <w:bottom w:val="single" w:sz="4" w:space="0" w:color="000000"/>
              <w:right w:val="single" w:sz="4" w:space="0" w:color="000000"/>
            </w:tcBorders>
            <w:vAlign w:val="center"/>
          </w:tcPr>
          <w:p w14:paraId="71087AD3"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Execução de serviços técnicos por profissional não qualificado ou sem supervisão adequada (por ocorrência).</w:t>
            </w:r>
          </w:p>
        </w:tc>
      </w:tr>
    </w:tbl>
    <w:p w14:paraId="5F6860E0" w14:textId="45D617E7" w:rsidR="00B045C3" w:rsidRPr="00142E17" w:rsidRDefault="00B045C3" w:rsidP="00735F08">
      <w:pPr>
        <w:spacing w:after="0" w:line="276" w:lineRule="auto"/>
        <w:rPr>
          <w:rFonts w:ascii="Times New Roman" w:hAnsi="Times New Roman" w:cs="Times New Roman"/>
          <w:noProof/>
        </w:rPr>
      </w:pPr>
    </w:p>
    <w:p w14:paraId="2C19EACC" w14:textId="77777777" w:rsidR="00D64044" w:rsidRPr="00142E17" w:rsidRDefault="00D64044" w:rsidP="00735F08">
      <w:pPr>
        <w:spacing w:after="0" w:line="276" w:lineRule="auto"/>
        <w:rPr>
          <w:rFonts w:ascii="Times New Roman" w:hAnsi="Times New Roman" w:cs="Times New Roman"/>
          <w:noProof/>
        </w:rPr>
      </w:pPr>
    </w:p>
    <w:p w14:paraId="3F310BC9" w14:textId="77777777" w:rsidR="00D64044" w:rsidRPr="00142E17" w:rsidRDefault="00D64044" w:rsidP="00735F08">
      <w:pPr>
        <w:spacing w:after="0" w:line="276" w:lineRule="auto"/>
        <w:rPr>
          <w:rFonts w:ascii="Times New Roman" w:hAnsi="Times New Roman" w:cs="Times New Roman"/>
          <w:noProof/>
        </w:rPr>
      </w:pPr>
    </w:p>
    <w:p w14:paraId="5F94231D" w14:textId="77777777" w:rsidR="00D64044" w:rsidRPr="00142E17" w:rsidRDefault="00D64044" w:rsidP="00735F08">
      <w:pPr>
        <w:spacing w:after="0" w:line="276" w:lineRule="auto"/>
        <w:rPr>
          <w:rFonts w:ascii="Times New Roman" w:hAnsi="Times New Roman" w:cs="Times New Roman"/>
          <w:noProof/>
        </w:rPr>
      </w:pPr>
    </w:p>
    <w:p w14:paraId="05E1030C" w14:textId="77777777" w:rsidR="00D64044" w:rsidRPr="00142E17" w:rsidRDefault="00D64044" w:rsidP="00735F08">
      <w:pPr>
        <w:spacing w:after="0" w:line="276" w:lineRule="auto"/>
        <w:rPr>
          <w:rFonts w:ascii="Times New Roman" w:hAnsi="Times New Roman" w:cs="Times New Roman"/>
          <w:noProof/>
        </w:rPr>
      </w:pPr>
    </w:p>
    <w:p w14:paraId="11E24DC2" w14:textId="77777777" w:rsidR="00D64044" w:rsidRPr="00142E17" w:rsidRDefault="00D64044" w:rsidP="00735F08">
      <w:pPr>
        <w:spacing w:after="0" w:line="276" w:lineRule="auto"/>
        <w:rPr>
          <w:rFonts w:ascii="Times New Roman" w:hAnsi="Times New Roman" w:cs="Times New Roman"/>
          <w:noProof/>
        </w:rPr>
      </w:pPr>
    </w:p>
    <w:p w14:paraId="40EEFC9A" w14:textId="77777777" w:rsidR="00D64044" w:rsidRPr="00142E17" w:rsidRDefault="00D64044" w:rsidP="00735F08">
      <w:pPr>
        <w:spacing w:after="0" w:line="276" w:lineRule="auto"/>
        <w:rPr>
          <w:rFonts w:ascii="Times New Roman" w:hAnsi="Times New Roman" w:cs="Times New Roman"/>
          <w:noProof/>
        </w:rPr>
      </w:pPr>
    </w:p>
    <w:p w14:paraId="3A3E7AE7" w14:textId="77777777" w:rsidR="00D64044" w:rsidRPr="00142E17" w:rsidRDefault="00D64044" w:rsidP="00735F08">
      <w:pPr>
        <w:spacing w:after="0" w:line="276" w:lineRule="auto"/>
        <w:rPr>
          <w:rFonts w:ascii="Times New Roman" w:hAnsi="Times New Roman" w:cs="Times New Roman"/>
          <w:noProof/>
        </w:rPr>
      </w:pPr>
    </w:p>
    <w:p w14:paraId="65ED4345" w14:textId="77777777" w:rsidR="00D64044" w:rsidRPr="00142E17" w:rsidRDefault="00D64044" w:rsidP="00735F08">
      <w:pPr>
        <w:spacing w:after="0" w:line="276" w:lineRule="auto"/>
        <w:rPr>
          <w:rFonts w:ascii="Times New Roman" w:hAnsi="Times New Roman" w:cs="Times New Roman"/>
          <w:noProof/>
        </w:rPr>
      </w:pPr>
    </w:p>
    <w:p w14:paraId="1670736F" w14:textId="77777777" w:rsidR="00D64044" w:rsidRPr="00142E17" w:rsidRDefault="00D64044" w:rsidP="00735F08">
      <w:pPr>
        <w:spacing w:after="0" w:line="276" w:lineRule="auto"/>
        <w:rPr>
          <w:rFonts w:ascii="Times New Roman" w:hAnsi="Times New Roman" w:cs="Times New Roman"/>
          <w:noProof/>
        </w:rPr>
      </w:pPr>
    </w:p>
    <w:p w14:paraId="40A56A81" w14:textId="77777777" w:rsidR="00D64044" w:rsidRPr="00142E17" w:rsidRDefault="00D64044" w:rsidP="00735F08">
      <w:pPr>
        <w:spacing w:after="0" w:line="276" w:lineRule="auto"/>
        <w:rPr>
          <w:rFonts w:ascii="Times New Roman" w:hAnsi="Times New Roman" w:cs="Times New Roman"/>
          <w:noProof/>
        </w:rPr>
      </w:pPr>
    </w:p>
    <w:p w14:paraId="35A625DB" w14:textId="77777777" w:rsidR="00D64044" w:rsidRPr="00142E17" w:rsidRDefault="00D64044" w:rsidP="00735F08">
      <w:pPr>
        <w:spacing w:after="0" w:line="276" w:lineRule="auto"/>
        <w:rPr>
          <w:rFonts w:ascii="Times New Roman" w:hAnsi="Times New Roman" w:cs="Times New Roman"/>
          <w:noProof/>
        </w:rPr>
      </w:pPr>
    </w:p>
    <w:p w14:paraId="223BB05F" w14:textId="77777777" w:rsidR="00D64044" w:rsidRPr="00142E17" w:rsidRDefault="00D64044" w:rsidP="00735F08">
      <w:pPr>
        <w:spacing w:after="0" w:line="276" w:lineRule="auto"/>
        <w:rPr>
          <w:rFonts w:ascii="Times New Roman" w:hAnsi="Times New Roman" w:cs="Times New Roman"/>
          <w:noProof/>
        </w:rPr>
      </w:pPr>
    </w:p>
    <w:p w14:paraId="3895984D" w14:textId="77777777" w:rsidR="00D64044" w:rsidRPr="00142E17" w:rsidRDefault="00D64044" w:rsidP="00735F08">
      <w:pPr>
        <w:spacing w:after="0" w:line="276" w:lineRule="auto"/>
        <w:rPr>
          <w:rFonts w:ascii="Times New Roman" w:hAnsi="Times New Roman" w:cs="Times New Roman"/>
          <w:noProof/>
        </w:rPr>
      </w:pPr>
    </w:p>
    <w:p w14:paraId="597FFF8F" w14:textId="77777777" w:rsidR="00D64044" w:rsidRPr="00142E17" w:rsidRDefault="00D64044" w:rsidP="00735F08">
      <w:pPr>
        <w:spacing w:after="0" w:line="276" w:lineRule="auto"/>
        <w:rPr>
          <w:rFonts w:ascii="Times New Roman" w:hAnsi="Times New Roman" w:cs="Times New Roman"/>
          <w:noProof/>
        </w:rPr>
      </w:pPr>
    </w:p>
    <w:p w14:paraId="0C50C402" w14:textId="77777777" w:rsidR="0033092E" w:rsidRDefault="0033092E" w:rsidP="00735F08">
      <w:pPr>
        <w:spacing w:after="0" w:line="276" w:lineRule="auto"/>
        <w:rPr>
          <w:rFonts w:ascii="Times New Roman" w:hAnsi="Times New Roman" w:cs="Times New Roman"/>
          <w:noProof/>
        </w:rPr>
      </w:pPr>
    </w:p>
    <w:p w14:paraId="231D933C" w14:textId="77777777" w:rsidR="00B5268E" w:rsidRDefault="00B5268E" w:rsidP="00735F08">
      <w:pPr>
        <w:spacing w:after="0" w:line="276" w:lineRule="auto"/>
        <w:rPr>
          <w:rFonts w:ascii="Times New Roman" w:hAnsi="Times New Roman" w:cs="Times New Roman"/>
          <w:noProof/>
        </w:rPr>
      </w:pPr>
    </w:p>
    <w:p w14:paraId="41F4E4F6" w14:textId="77777777" w:rsidR="00B5268E" w:rsidRDefault="00B5268E" w:rsidP="00735F08">
      <w:pPr>
        <w:spacing w:after="0" w:line="276" w:lineRule="auto"/>
        <w:rPr>
          <w:rFonts w:ascii="Times New Roman" w:hAnsi="Times New Roman" w:cs="Times New Roman"/>
          <w:noProof/>
        </w:rPr>
      </w:pPr>
    </w:p>
    <w:p w14:paraId="0CC71A80" w14:textId="77777777" w:rsidR="00B5268E" w:rsidRDefault="00B5268E" w:rsidP="00735F08">
      <w:pPr>
        <w:spacing w:after="0" w:line="276" w:lineRule="auto"/>
        <w:rPr>
          <w:rFonts w:ascii="Times New Roman" w:hAnsi="Times New Roman" w:cs="Times New Roman"/>
          <w:noProof/>
        </w:rPr>
      </w:pPr>
    </w:p>
    <w:p w14:paraId="1FFCD51D" w14:textId="77777777" w:rsidR="00B5268E" w:rsidRDefault="00B5268E" w:rsidP="00735F08">
      <w:pPr>
        <w:spacing w:after="0" w:line="276" w:lineRule="auto"/>
        <w:rPr>
          <w:rFonts w:ascii="Times New Roman" w:hAnsi="Times New Roman" w:cs="Times New Roman"/>
          <w:noProof/>
        </w:rPr>
      </w:pPr>
    </w:p>
    <w:p w14:paraId="2A3818D9" w14:textId="77777777" w:rsidR="00B5268E" w:rsidRDefault="00B5268E" w:rsidP="00735F08">
      <w:pPr>
        <w:spacing w:after="0" w:line="276" w:lineRule="auto"/>
        <w:rPr>
          <w:rFonts w:ascii="Times New Roman" w:hAnsi="Times New Roman" w:cs="Times New Roman"/>
          <w:noProof/>
        </w:rPr>
      </w:pPr>
    </w:p>
    <w:p w14:paraId="2DCE9C5E" w14:textId="77777777" w:rsidR="00B5268E" w:rsidRDefault="00B5268E" w:rsidP="00735F08">
      <w:pPr>
        <w:spacing w:after="0" w:line="276" w:lineRule="auto"/>
        <w:rPr>
          <w:rFonts w:ascii="Times New Roman" w:hAnsi="Times New Roman" w:cs="Times New Roman"/>
          <w:noProof/>
        </w:rPr>
      </w:pPr>
    </w:p>
    <w:p w14:paraId="52EF033A" w14:textId="77777777" w:rsidR="00B5268E" w:rsidRDefault="00B5268E" w:rsidP="00735F08">
      <w:pPr>
        <w:spacing w:after="0" w:line="276" w:lineRule="auto"/>
        <w:rPr>
          <w:rFonts w:ascii="Times New Roman" w:hAnsi="Times New Roman" w:cs="Times New Roman"/>
          <w:noProof/>
        </w:rPr>
      </w:pPr>
    </w:p>
    <w:p w14:paraId="7498B6BA" w14:textId="77777777" w:rsidR="00B5268E" w:rsidRDefault="00B5268E" w:rsidP="00735F08">
      <w:pPr>
        <w:spacing w:after="0" w:line="276" w:lineRule="auto"/>
        <w:rPr>
          <w:rFonts w:ascii="Times New Roman" w:hAnsi="Times New Roman" w:cs="Times New Roman"/>
          <w:noProof/>
        </w:rPr>
      </w:pPr>
    </w:p>
    <w:p w14:paraId="1D76B149" w14:textId="77777777" w:rsidR="00B5268E" w:rsidRDefault="00B5268E" w:rsidP="00735F08">
      <w:pPr>
        <w:spacing w:after="0" w:line="276" w:lineRule="auto"/>
        <w:rPr>
          <w:rFonts w:ascii="Times New Roman" w:hAnsi="Times New Roman" w:cs="Times New Roman"/>
          <w:noProof/>
        </w:rPr>
      </w:pPr>
    </w:p>
    <w:p w14:paraId="46B999BB" w14:textId="77777777" w:rsidR="00B5268E" w:rsidRDefault="00B5268E" w:rsidP="00735F08">
      <w:pPr>
        <w:spacing w:after="0" w:line="276" w:lineRule="auto"/>
        <w:rPr>
          <w:rFonts w:ascii="Times New Roman" w:hAnsi="Times New Roman" w:cs="Times New Roman"/>
          <w:noProof/>
        </w:rPr>
      </w:pPr>
    </w:p>
    <w:p w14:paraId="3FC89639" w14:textId="77777777" w:rsidR="00B5268E" w:rsidRDefault="00B5268E" w:rsidP="00735F08">
      <w:pPr>
        <w:spacing w:after="0" w:line="276" w:lineRule="auto"/>
        <w:rPr>
          <w:rFonts w:ascii="Times New Roman" w:hAnsi="Times New Roman" w:cs="Times New Roman"/>
          <w:noProof/>
        </w:rPr>
      </w:pPr>
    </w:p>
    <w:p w14:paraId="314EC550" w14:textId="77777777" w:rsidR="00B5268E" w:rsidRDefault="00B5268E" w:rsidP="00735F08">
      <w:pPr>
        <w:spacing w:after="0" w:line="276" w:lineRule="auto"/>
        <w:rPr>
          <w:rFonts w:ascii="Times New Roman" w:hAnsi="Times New Roman" w:cs="Times New Roman"/>
          <w:noProof/>
        </w:rPr>
      </w:pPr>
    </w:p>
    <w:p w14:paraId="79B37813" w14:textId="77777777" w:rsidR="00B5268E" w:rsidRDefault="00B5268E" w:rsidP="00735F08">
      <w:pPr>
        <w:spacing w:after="0" w:line="276" w:lineRule="auto"/>
        <w:rPr>
          <w:rFonts w:ascii="Times New Roman" w:hAnsi="Times New Roman" w:cs="Times New Roman"/>
          <w:noProof/>
        </w:rPr>
      </w:pPr>
    </w:p>
    <w:p w14:paraId="79FDB15F" w14:textId="77777777" w:rsidR="0033092E" w:rsidRPr="00142E17" w:rsidRDefault="0033092E" w:rsidP="0033092E">
      <w:pPr>
        <w:rPr>
          <w:rFonts w:ascii="Times New Roman" w:hAnsi="Times New Roman" w:cs="Times New Roman"/>
          <w:b/>
          <w:bCs/>
        </w:rPr>
      </w:pPr>
    </w:p>
    <w:p w14:paraId="148A811A" w14:textId="77777777" w:rsidR="0033092E" w:rsidRPr="00142E17" w:rsidRDefault="0033092E" w:rsidP="0033092E">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sidRPr="00142E17">
        <w:rPr>
          <w:rFonts w:ascii="Times New Roman" w:hAnsi="Times New Roman" w:cs="Times New Roman"/>
          <w:b/>
        </w:rPr>
        <w:t xml:space="preserve">ANEXO </w:t>
      </w:r>
      <w:r>
        <w:rPr>
          <w:rFonts w:ascii="Times New Roman" w:hAnsi="Times New Roman" w:cs="Times New Roman"/>
          <w:b/>
        </w:rPr>
        <w:t>II</w:t>
      </w:r>
    </w:p>
    <w:p w14:paraId="20877207" w14:textId="77777777" w:rsidR="0033092E" w:rsidRPr="00142E17" w:rsidRDefault="0033092E" w:rsidP="0033092E">
      <w:pPr>
        <w:tabs>
          <w:tab w:val="left" w:pos="2410"/>
          <w:tab w:val="left" w:pos="3119"/>
        </w:tabs>
        <w:spacing w:before="120" w:after="120" w:line="276" w:lineRule="auto"/>
        <w:ind w:left="709" w:hanging="1560"/>
        <w:jc w:val="center"/>
        <w:rPr>
          <w:rFonts w:ascii="Times New Roman" w:hAnsi="Times New Roman" w:cs="Times New Roman"/>
          <w:bCs/>
        </w:rPr>
      </w:pPr>
      <w:r w:rsidRPr="00142E17">
        <w:rPr>
          <w:rFonts w:ascii="Times New Roman" w:hAnsi="Times New Roman" w:cs="Times New Roman"/>
          <w:b/>
        </w:rPr>
        <w:t>MODELO DE PROPOSTA FINAL</w:t>
      </w:r>
    </w:p>
    <w:p w14:paraId="072E3723" w14:textId="77777777" w:rsidR="0033092E" w:rsidRPr="00142E17" w:rsidRDefault="0033092E" w:rsidP="0033092E">
      <w:pPr>
        <w:tabs>
          <w:tab w:val="left" w:pos="2410"/>
          <w:tab w:val="left" w:pos="3119"/>
        </w:tabs>
        <w:spacing w:before="120" w:after="120" w:line="276" w:lineRule="auto"/>
        <w:ind w:left="709" w:hanging="1560"/>
        <w:jc w:val="center"/>
        <w:rPr>
          <w:rFonts w:ascii="Times New Roman" w:hAnsi="Times New Roman" w:cs="Times New Roman"/>
          <w:bCs/>
        </w:rPr>
      </w:pPr>
      <w:r w:rsidRPr="00142E17">
        <w:rPr>
          <w:rFonts w:ascii="Times New Roman" w:hAnsi="Times New Roman" w:cs="Times New Roman"/>
          <w:bCs/>
        </w:rPr>
        <w:t>(SOMENTE A EMPRESA VENCEDORA)</w:t>
      </w:r>
    </w:p>
    <w:p w14:paraId="1305DCDC" w14:textId="77777777" w:rsidR="0033092E" w:rsidRPr="00142E17" w:rsidRDefault="0033092E" w:rsidP="0033092E">
      <w:pPr>
        <w:spacing w:line="276" w:lineRule="auto"/>
        <w:ind w:left="708" w:firstLine="708"/>
        <w:jc w:val="both"/>
        <w:rPr>
          <w:rFonts w:ascii="Times New Roman" w:hAnsi="Times New Roman" w:cs="Times New Roman"/>
          <w:spacing w:val="2"/>
        </w:rPr>
      </w:pPr>
      <w:r w:rsidRPr="00142E17">
        <w:rPr>
          <w:rFonts w:ascii="Times New Roman" w:hAnsi="Times New Roman" w:cs="Times New Roman"/>
          <w:spacing w:val="2"/>
        </w:rPr>
        <w:t>Prezado Senhor,</w:t>
      </w:r>
    </w:p>
    <w:p w14:paraId="62F69EAA" w14:textId="2A95F79C" w:rsidR="0033092E" w:rsidRPr="00142E17" w:rsidRDefault="0033092E" w:rsidP="0033092E">
      <w:pPr>
        <w:tabs>
          <w:tab w:val="left" w:pos="426"/>
          <w:tab w:val="left" w:pos="709"/>
        </w:tabs>
        <w:spacing w:line="276" w:lineRule="auto"/>
        <w:jc w:val="both"/>
        <w:rPr>
          <w:rFonts w:ascii="Times New Roman" w:hAnsi="Times New Roman" w:cs="Times New Roman"/>
          <w:spacing w:val="2"/>
        </w:rPr>
      </w:pPr>
      <w:r w:rsidRPr="00142E17">
        <w:rPr>
          <w:rFonts w:ascii="Times New Roman" w:hAnsi="Times New Roman" w:cs="Times New Roman"/>
          <w:spacing w:val="2"/>
        </w:rPr>
        <w:tab/>
      </w:r>
      <w:r w:rsidRPr="00142E17">
        <w:rPr>
          <w:rFonts w:ascii="Times New Roman" w:hAnsi="Times New Roman" w:cs="Times New Roman"/>
          <w:spacing w:val="2"/>
        </w:rPr>
        <w:tab/>
        <w:t xml:space="preserve">Atendendo a consulta formulada através do </w:t>
      </w:r>
      <w:r w:rsidRPr="00142E17">
        <w:rPr>
          <w:rFonts w:ascii="Times New Roman" w:hAnsi="Times New Roman" w:cs="Times New Roman"/>
          <w:b/>
          <w:bCs/>
          <w:spacing w:val="2"/>
          <w:u w:val="single"/>
        </w:rPr>
        <w:t xml:space="preserve">Dispensa de Licitação n.º </w:t>
      </w:r>
      <w:r w:rsidR="00E328DE">
        <w:rPr>
          <w:rFonts w:ascii="Times New Roman" w:hAnsi="Times New Roman" w:cs="Times New Roman"/>
          <w:b/>
          <w:bCs/>
          <w:spacing w:val="2"/>
          <w:u w:val="single"/>
        </w:rPr>
        <w:t>002</w:t>
      </w:r>
      <w:r w:rsidRPr="00142E17">
        <w:rPr>
          <w:rFonts w:ascii="Times New Roman" w:hAnsi="Times New Roman" w:cs="Times New Roman"/>
          <w:b/>
          <w:bCs/>
          <w:spacing w:val="2"/>
          <w:u w:val="single"/>
        </w:rPr>
        <w:t>/2026</w:t>
      </w:r>
      <w:r w:rsidRPr="00142E17">
        <w:rPr>
          <w:rFonts w:ascii="Times New Roman" w:hAnsi="Times New Roman" w:cs="Times New Roman"/>
          <w:spacing w:val="2"/>
        </w:rPr>
        <w:t xml:space="preserve">, referente ao </w:t>
      </w:r>
      <w:r w:rsidRPr="00142E17">
        <w:rPr>
          <w:rFonts w:ascii="Times New Roman" w:hAnsi="Times New Roman" w:cs="Times New Roman"/>
          <w:b/>
          <w:spacing w:val="2"/>
        </w:rPr>
        <w:t>Processo Administrativo n.º 6</w:t>
      </w:r>
      <w:r>
        <w:rPr>
          <w:rFonts w:ascii="Times New Roman" w:hAnsi="Times New Roman" w:cs="Times New Roman"/>
          <w:b/>
          <w:spacing w:val="2"/>
        </w:rPr>
        <w:t>527</w:t>
      </w:r>
      <w:r w:rsidRPr="00142E17">
        <w:rPr>
          <w:rFonts w:ascii="Times New Roman" w:hAnsi="Times New Roman" w:cs="Times New Roman"/>
          <w:b/>
          <w:spacing w:val="2"/>
        </w:rPr>
        <w:t>/202</w:t>
      </w:r>
      <w:r>
        <w:rPr>
          <w:rFonts w:ascii="Times New Roman" w:hAnsi="Times New Roman" w:cs="Times New Roman"/>
          <w:b/>
          <w:spacing w:val="2"/>
        </w:rPr>
        <w:t>6</w:t>
      </w:r>
      <w:r w:rsidRPr="00142E17">
        <w:rPr>
          <w:rFonts w:ascii="Times New Roman" w:hAnsi="Times New Roman" w:cs="Times New Roman"/>
          <w:b/>
          <w:spacing w:val="2"/>
        </w:rPr>
        <w:t>.</w:t>
      </w:r>
    </w:p>
    <w:p w14:paraId="2A31C92F" w14:textId="77777777" w:rsidR="0033092E" w:rsidRPr="00142E17" w:rsidRDefault="0033092E" w:rsidP="0033092E">
      <w:pPr>
        <w:pStyle w:val="PargrafodaLista"/>
        <w:numPr>
          <w:ilvl w:val="0"/>
          <w:numId w:val="8"/>
        </w:numPr>
        <w:autoSpaceDE w:val="0"/>
        <w:autoSpaceDN w:val="0"/>
        <w:adjustRightInd w:val="0"/>
        <w:spacing w:after="0" w:line="276" w:lineRule="auto"/>
        <w:jc w:val="both"/>
        <w:rPr>
          <w:rFonts w:ascii="Times New Roman" w:hAnsi="Times New Roman" w:cs="Times New Roman"/>
          <w:spacing w:val="2"/>
        </w:rPr>
      </w:pPr>
      <w:r w:rsidRPr="00142E17">
        <w:rPr>
          <w:rFonts w:ascii="Times New Roman" w:hAnsi="Times New Roman" w:cs="Times New Roman"/>
          <w:spacing w:val="2"/>
        </w:rPr>
        <w:t xml:space="preserve">Cotamos para o objeto em licitação para cada item fornecido, conforme </w:t>
      </w:r>
      <w:r w:rsidRPr="00142E17">
        <w:rPr>
          <w:rFonts w:ascii="Times New Roman" w:hAnsi="Times New Roman" w:cs="Times New Roman"/>
          <w:b/>
          <w:spacing w:val="2"/>
        </w:rPr>
        <w:t>TERMO DE REFERÊNCIA - Anexo I.</w:t>
      </w:r>
    </w:p>
    <w:p w14:paraId="52FFD95A" w14:textId="77777777" w:rsidR="0033092E" w:rsidRPr="00142E17" w:rsidRDefault="0033092E" w:rsidP="0033092E">
      <w:pPr>
        <w:pStyle w:val="PargrafodaLista"/>
        <w:autoSpaceDE w:val="0"/>
        <w:autoSpaceDN w:val="0"/>
        <w:adjustRightInd w:val="0"/>
        <w:spacing w:after="0" w:line="276" w:lineRule="auto"/>
        <w:jc w:val="both"/>
        <w:rPr>
          <w:rFonts w:ascii="Times New Roman" w:hAnsi="Times New Roman" w:cs="Times New Roman"/>
          <w:b/>
          <w:spacing w:val="2"/>
        </w:rPr>
      </w:pP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709"/>
        <w:gridCol w:w="850"/>
        <w:gridCol w:w="1276"/>
        <w:gridCol w:w="992"/>
      </w:tblGrid>
      <w:tr w:rsidR="0033092E" w:rsidRPr="00142E17" w14:paraId="55418DC3" w14:textId="77777777" w:rsidTr="0007489B">
        <w:trPr>
          <w:trHeight w:val="600"/>
        </w:trPr>
        <w:tc>
          <w:tcPr>
            <w:tcW w:w="9072" w:type="dxa"/>
            <w:gridSpan w:val="6"/>
            <w:vAlign w:val="center"/>
            <w:hideMark/>
          </w:tcPr>
          <w:p w14:paraId="3C42444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33092E" w:rsidRPr="00142E17" w14:paraId="49C7D6BD" w14:textId="77777777" w:rsidTr="0007489B">
        <w:trPr>
          <w:trHeight w:val="615"/>
        </w:trPr>
        <w:tc>
          <w:tcPr>
            <w:tcW w:w="851" w:type="dxa"/>
            <w:vAlign w:val="center"/>
            <w:hideMark/>
          </w:tcPr>
          <w:p w14:paraId="4EE8605C"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lastRenderedPageBreak/>
              <w:t>ITEM</w:t>
            </w:r>
          </w:p>
        </w:tc>
        <w:tc>
          <w:tcPr>
            <w:tcW w:w="4394" w:type="dxa"/>
            <w:vAlign w:val="center"/>
            <w:hideMark/>
          </w:tcPr>
          <w:p w14:paraId="43C58030"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709" w:type="dxa"/>
            <w:vAlign w:val="center"/>
            <w:hideMark/>
          </w:tcPr>
          <w:p w14:paraId="0AD39851"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850" w:type="dxa"/>
            <w:vAlign w:val="center"/>
            <w:hideMark/>
          </w:tcPr>
          <w:p w14:paraId="72871DF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44954B98"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992" w:type="dxa"/>
            <w:vAlign w:val="center"/>
            <w:hideMark/>
          </w:tcPr>
          <w:p w14:paraId="2E81EF58"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33092E" w:rsidRPr="00142E17" w14:paraId="169D9510" w14:textId="77777777" w:rsidTr="0007489B">
        <w:trPr>
          <w:trHeight w:val="1575"/>
        </w:trPr>
        <w:tc>
          <w:tcPr>
            <w:tcW w:w="851" w:type="dxa"/>
            <w:vMerge w:val="restart"/>
            <w:vAlign w:val="center"/>
            <w:hideMark/>
          </w:tcPr>
          <w:p w14:paraId="1285ED59"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394" w:type="dxa"/>
            <w:vAlign w:val="center"/>
            <w:hideMark/>
          </w:tcPr>
          <w:p w14:paraId="36EF3D42"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709" w:type="dxa"/>
            <w:vMerge w:val="restart"/>
            <w:vAlign w:val="center"/>
            <w:hideMark/>
          </w:tcPr>
          <w:p w14:paraId="130DE339"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850" w:type="dxa"/>
            <w:vMerge w:val="restart"/>
            <w:vAlign w:val="center"/>
            <w:hideMark/>
          </w:tcPr>
          <w:p w14:paraId="16D2B7CF"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tcPr>
          <w:p w14:paraId="2CE23939" w14:textId="49047512"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Merge w:val="restart"/>
            <w:vAlign w:val="center"/>
          </w:tcPr>
          <w:p w14:paraId="6303749D" w14:textId="55842175"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76171B2B" w14:textId="77777777" w:rsidTr="0007489B">
        <w:trPr>
          <w:trHeight w:val="1230"/>
        </w:trPr>
        <w:tc>
          <w:tcPr>
            <w:tcW w:w="851" w:type="dxa"/>
            <w:vMerge/>
            <w:vAlign w:val="center"/>
            <w:hideMark/>
          </w:tcPr>
          <w:p w14:paraId="366C3B1D"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71249921"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24137FC6"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1B19A147"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414CEC2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3F0D237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5C4CD84C" w14:textId="77777777" w:rsidTr="0007489B">
        <w:trPr>
          <w:trHeight w:val="840"/>
        </w:trPr>
        <w:tc>
          <w:tcPr>
            <w:tcW w:w="851" w:type="dxa"/>
            <w:vMerge/>
            <w:vAlign w:val="center"/>
            <w:hideMark/>
          </w:tcPr>
          <w:p w14:paraId="6F7A39A1"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3F01BCD1"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40B563F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9C98E0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145A16A2"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5F22FCE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13EC52AA" w14:textId="77777777" w:rsidTr="0007489B">
        <w:trPr>
          <w:trHeight w:val="810"/>
        </w:trPr>
        <w:tc>
          <w:tcPr>
            <w:tcW w:w="851" w:type="dxa"/>
            <w:vMerge/>
            <w:vAlign w:val="center"/>
            <w:hideMark/>
          </w:tcPr>
          <w:p w14:paraId="0B12C629"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6A48D19B"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069E28CA"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7C8F7C0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279751D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732CACC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5C0B0386" w14:textId="77777777" w:rsidTr="0007489B">
        <w:trPr>
          <w:trHeight w:val="2055"/>
        </w:trPr>
        <w:tc>
          <w:tcPr>
            <w:tcW w:w="851" w:type="dxa"/>
            <w:vMerge/>
            <w:vAlign w:val="center"/>
            <w:hideMark/>
          </w:tcPr>
          <w:p w14:paraId="6C2C029F"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6F6D76CF"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5573D68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57F94E68"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1241DE6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03FEABA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2224ECF4" w14:textId="77777777" w:rsidTr="0007489B">
        <w:trPr>
          <w:trHeight w:val="870"/>
        </w:trPr>
        <w:tc>
          <w:tcPr>
            <w:tcW w:w="851" w:type="dxa"/>
            <w:vAlign w:val="center"/>
            <w:hideMark/>
          </w:tcPr>
          <w:p w14:paraId="2D9302D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394" w:type="dxa"/>
            <w:vAlign w:val="center"/>
            <w:hideMark/>
          </w:tcPr>
          <w:p w14:paraId="7BE015A4"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709" w:type="dxa"/>
            <w:vAlign w:val="center"/>
            <w:hideMark/>
          </w:tcPr>
          <w:p w14:paraId="5EAB2F3C"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683FF7F9"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tcPr>
          <w:p w14:paraId="7918E9DD" w14:textId="5C8D4CF4"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Align w:val="center"/>
          </w:tcPr>
          <w:p w14:paraId="4BD0BE64" w14:textId="75125D2C"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r>
      <w:tr w:rsidR="0033092E" w:rsidRPr="00142E17" w14:paraId="370BF848" w14:textId="77777777" w:rsidTr="0007489B">
        <w:trPr>
          <w:trHeight w:val="870"/>
        </w:trPr>
        <w:tc>
          <w:tcPr>
            <w:tcW w:w="851" w:type="dxa"/>
            <w:vAlign w:val="center"/>
            <w:hideMark/>
          </w:tcPr>
          <w:p w14:paraId="7DA31252"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394" w:type="dxa"/>
            <w:vAlign w:val="center"/>
            <w:hideMark/>
          </w:tcPr>
          <w:p w14:paraId="7402D124"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709" w:type="dxa"/>
            <w:vAlign w:val="center"/>
            <w:hideMark/>
          </w:tcPr>
          <w:p w14:paraId="2B1E4DF0"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44A0AD6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tcPr>
          <w:p w14:paraId="6329319E" w14:textId="06257CF5"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Align w:val="center"/>
          </w:tcPr>
          <w:p w14:paraId="3E615523" w14:textId="33CE231A"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r>
      <w:tr w:rsidR="0007489B" w:rsidRPr="00142E17" w14:paraId="18E3FC5D" w14:textId="77777777" w:rsidTr="004A0D74">
        <w:trPr>
          <w:trHeight w:val="315"/>
        </w:trPr>
        <w:tc>
          <w:tcPr>
            <w:tcW w:w="6804" w:type="dxa"/>
            <w:gridSpan w:val="4"/>
            <w:noWrap/>
            <w:vAlign w:val="bottom"/>
            <w:hideMark/>
          </w:tcPr>
          <w:p w14:paraId="3A94E05B" w14:textId="1176CDC8" w:rsidR="0007489B" w:rsidRPr="0007489B" w:rsidRDefault="0007489B" w:rsidP="0007489B">
            <w:pPr>
              <w:spacing w:after="0" w:line="240" w:lineRule="auto"/>
              <w:jc w:val="right"/>
              <w:rPr>
                <w:rFonts w:ascii="Times New Roman" w:eastAsia="Times New Roman" w:hAnsi="Times New Roman" w:cs="Times New Roman"/>
                <w:b/>
                <w:bCs/>
                <w:sz w:val="20"/>
                <w:szCs w:val="20"/>
              </w:rPr>
            </w:pPr>
            <w:r w:rsidRPr="0007489B">
              <w:rPr>
                <w:rFonts w:ascii="Times New Roman" w:eastAsia="Times New Roman" w:hAnsi="Times New Roman" w:cs="Times New Roman"/>
                <w:b/>
                <w:bCs/>
                <w:sz w:val="20"/>
                <w:szCs w:val="20"/>
              </w:rPr>
              <w:t xml:space="preserve">VALOR TOTAL </w:t>
            </w:r>
          </w:p>
        </w:tc>
        <w:tc>
          <w:tcPr>
            <w:tcW w:w="2268" w:type="dxa"/>
            <w:gridSpan w:val="2"/>
            <w:noWrap/>
            <w:vAlign w:val="bottom"/>
          </w:tcPr>
          <w:p w14:paraId="6927047C" w14:textId="311B9419" w:rsidR="0007489B" w:rsidRPr="00142E17" w:rsidRDefault="0007489B" w:rsidP="006A5F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w:t>
            </w:r>
          </w:p>
        </w:tc>
      </w:tr>
    </w:tbl>
    <w:p w14:paraId="7D55442A" w14:textId="3880C85E" w:rsidR="0033092E" w:rsidRPr="00BD0004" w:rsidRDefault="0033092E" w:rsidP="00BD0004">
      <w:pPr>
        <w:autoSpaceDE w:val="0"/>
        <w:autoSpaceDN w:val="0"/>
        <w:adjustRightInd w:val="0"/>
        <w:spacing w:after="0" w:line="276" w:lineRule="auto"/>
        <w:jc w:val="both"/>
        <w:rPr>
          <w:rFonts w:ascii="Times New Roman" w:hAnsi="Times New Roman" w:cs="Times New Roman"/>
          <w:spacing w:val="2"/>
        </w:rPr>
      </w:pPr>
    </w:p>
    <w:p w14:paraId="4B24EAEE"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spacing w:val="2"/>
        </w:rPr>
      </w:pPr>
    </w:p>
    <w:p w14:paraId="6255870C"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lastRenderedPageBreak/>
        <w:t xml:space="preserve">2) O Prazo de Validade da presente Proposta é de 60 (sessenta) dias contados da data da entrega da presente. </w:t>
      </w:r>
    </w:p>
    <w:p w14:paraId="062AC85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3) Informações Complementares:</w:t>
      </w:r>
    </w:p>
    <w:p w14:paraId="3254FB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a) Dados da Proponente:</w:t>
      </w:r>
    </w:p>
    <w:p w14:paraId="01372523"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 I - Razão Social: ____________________________________________; </w:t>
      </w:r>
    </w:p>
    <w:p w14:paraId="3B985840"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 - CNPJ: _____________________ Insc. Est.: ___________________; </w:t>
      </w:r>
    </w:p>
    <w:p w14:paraId="5E7E735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III - Insc. Municipal: _________________________________________; </w:t>
      </w:r>
    </w:p>
    <w:p w14:paraId="341C42C6"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IV - Endereço: ______________________________________________; </w:t>
      </w:r>
    </w:p>
    <w:p w14:paraId="3B3A822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 - Telefones: ________________________________; </w:t>
      </w:r>
    </w:p>
    <w:p w14:paraId="4EA07619"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 - E-Mail: ________________________________________________; </w:t>
      </w:r>
    </w:p>
    <w:p w14:paraId="7CDF8C0C"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VII - Banco: ____________________; Agência/nº.: ________________; </w:t>
      </w:r>
    </w:p>
    <w:p w14:paraId="270CA8F0"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VII - Conta-Corrente nº.: _____________________; </w:t>
      </w:r>
    </w:p>
    <w:p w14:paraId="2BB9CD57"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p>
    <w:p w14:paraId="12074765" w14:textId="77777777" w:rsidR="0033092E" w:rsidRPr="00142E17" w:rsidRDefault="0033092E" w:rsidP="0033092E">
      <w:pPr>
        <w:pStyle w:val="PargrafodaLista"/>
        <w:numPr>
          <w:ilvl w:val="0"/>
          <w:numId w:val="9"/>
        </w:numPr>
        <w:autoSpaceDE w:val="0"/>
        <w:autoSpaceDN w:val="0"/>
        <w:adjustRightInd w:val="0"/>
        <w:spacing w:after="0" w:line="276" w:lineRule="auto"/>
        <w:ind w:left="426"/>
        <w:jc w:val="both"/>
        <w:rPr>
          <w:rFonts w:ascii="Times New Roman" w:hAnsi="Times New Roman" w:cs="Times New Roman"/>
          <w:b/>
          <w:spacing w:val="2"/>
        </w:rPr>
      </w:pPr>
      <w:r w:rsidRPr="00142E17">
        <w:rPr>
          <w:rFonts w:ascii="Times New Roman" w:hAnsi="Times New Roman" w:cs="Times New Roman"/>
          <w:b/>
          <w:spacing w:val="2"/>
        </w:rPr>
        <w:t xml:space="preserve">Dados do representante legal que assinará o termo de contrato, conforme consta no contrato social ou procuração: </w:t>
      </w:r>
    </w:p>
    <w:p w14:paraId="3C4A976D" w14:textId="77777777" w:rsidR="0033092E" w:rsidRPr="00142E17" w:rsidRDefault="0033092E" w:rsidP="0033092E">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14A0111C" w14:textId="77777777" w:rsidR="0033092E" w:rsidRPr="00142E17" w:rsidRDefault="0033092E" w:rsidP="0033092E">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5BBD10D9"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p>
    <w:p w14:paraId="7F3C3F14"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I - Nome: ______________________________________________;</w:t>
      </w:r>
    </w:p>
    <w:p w14:paraId="454CD1D5"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 - Nacionalidade: ____________ Profissão: __________________; </w:t>
      </w:r>
    </w:p>
    <w:p w14:paraId="2F1AC40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III - Estado Civil: ______________ Identidade n°: _______________;</w:t>
      </w:r>
    </w:p>
    <w:p w14:paraId="30E001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 xml:space="preserve">IV - Órgão Exp.: _____________ Data de Emissão: ___/___/_____; </w:t>
      </w:r>
    </w:p>
    <w:p w14:paraId="1C9C44D3"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V - CPF: ____________________________________;</w:t>
      </w:r>
    </w:p>
    <w:p w14:paraId="320906F4" w14:textId="6642978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 xml:space="preserve">(local) _____________, em ___ de ______________ </w:t>
      </w:r>
      <w:proofErr w:type="spellStart"/>
      <w:r w:rsidRPr="00142E17">
        <w:rPr>
          <w:rFonts w:ascii="Times New Roman" w:hAnsi="Times New Roman" w:cs="Times New Roman"/>
          <w:b/>
          <w:bCs/>
          <w:spacing w:val="2"/>
        </w:rPr>
        <w:t>de</w:t>
      </w:r>
      <w:proofErr w:type="spellEnd"/>
      <w:r w:rsidRPr="00142E17">
        <w:rPr>
          <w:rFonts w:ascii="Times New Roman" w:hAnsi="Times New Roman" w:cs="Times New Roman"/>
          <w:b/>
          <w:bCs/>
          <w:spacing w:val="2"/>
        </w:rPr>
        <w:t xml:space="preserve"> 202</w:t>
      </w:r>
      <w:r w:rsidR="00143149">
        <w:rPr>
          <w:rFonts w:ascii="Times New Roman" w:hAnsi="Times New Roman" w:cs="Times New Roman"/>
          <w:b/>
          <w:bCs/>
          <w:spacing w:val="2"/>
        </w:rPr>
        <w:t>6</w:t>
      </w:r>
    </w:p>
    <w:p w14:paraId="1F5C90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p>
    <w:p w14:paraId="3D16469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r w:rsidRPr="00142E17">
        <w:rPr>
          <w:rFonts w:ascii="Times New Roman" w:hAnsi="Times New Roman" w:cs="Times New Roman"/>
          <w:b/>
          <w:bCs/>
          <w:spacing w:val="2"/>
        </w:rPr>
        <w:t>__________________________________________</w:t>
      </w:r>
    </w:p>
    <w:p w14:paraId="1A9E947A"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r w:rsidRPr="00142E17">
        <w:rPr>
          <w:rFonts w:ascii="Times New Roman" w:hAnsi="Times New Roman" w:cs="Times New Roman"/>
          <w:b/>
          <w:bCs/>
          <w:spacing w:val="2"/>
        </w:rPr>
        <w:t>(Assinatura do representante legal)</w:t>
      </w:r>
    </w:p>
    <w:p w14:paraId="50B2D7B3"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7809BD86"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28B8B32B"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50BE4B44"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2F5A56F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37C6B40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5CF4F470"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68527960" w14:textId="77777777" w:rsidR="0033092E" w:rsidRDefault="0033092E" w:rsidP="00735F08">
      <w:pPr>
        <w:spacing w:after="0" w:line="276" w:lineRule="auto"/>
        <w:rPr>
          <w:rFonts w:ascii="Times New Roman" w:hAnsi="Times New Roman" w:cs="Times New Roman"/>
          <w:noProof/>
        </w:rPr>
      </w:pPr>
    </w:p>
    <w:p w14:paraId="1491CE0F" w14:textId="77777777" w:rsidR="0033092E" w:rsidRDefault="0033092E" w:rsidP="00735F08">
      <w:pPr>
        <w:spacing w:after="0" w:line="276" w:lineRule="auto"/>
        <w:rPr>
          <w:rFonts w:ascii="Times New Roman" w:hAnsi="Times New Roman" w:cs="Times New Roman"/>
          <w:noProof/>
        </w:rPr>
      </w:pPr>
    </w:p>
    <w:p w14:paraId="240FA9CD" w14:textId="77777777" w:rsidR="0033092E" w:rsidRDefault="0033092E" w:rsidP="00735F08">
      <w:pPr>
        <w:spacing w:after="0" w:line="276" w:lineRule="auto"/>
        <w:rPr>
          <w:rFonts w:ascii="Times New Roman" w:hAnsi="Times New Roman" w:cs="Times New Roman"/>
          <w:noProof/>
        </w:rPr>
      </w:pPr>
    </w:p>
    <w:p w14:paraId="28BBA5B0" w14:textId="77777777" w:rsidR="0033092E" w:rsidRDefault="0033092E" w:rsidP="00735F08">
      <w:pPr>
        <w:spacing w:after="0" w:line="276" w:lineRule="auto"/>
        <w:rPr>
          <w:rFonts w:ascii="Times New Roman" w:hAnsi="Times New Roman" w:cs="Times New Roman"/>
          <w:noProof/>
        </w:rPr>
      </w:pPr>
    </w:p>
    <w:p w14:paraId="68DAF36A" w14:textId="77777777" w:rsidR="0033092E" w:rsidRDefault="0033092E" w:rsidP="00735F08">
      <w:pPr>
        <w:spacing w:after="0" w:line="276" w:lineRule="auto"/>
        <w:rPr>
          <w:rFonts w:ascii="Times New Roman" w:hAnsi="Times New Roman" w:cs="Times New Roman"/>
          <w:noProof/>
        </w:rPr>
      </w:pPr>
    </w:p>
    <w:p w14:paraId="7FADF465" w14:textId="77777777" w:rsidR="0033092E" w:rsidRDefault="0033092E" w:rsidP="00735F08">
      <w:pPr>
        <w:spacing w:after="0" w:line="276" w:lineRule="auto"/>
        <w:rPr>
          <w:rFonts w:ascii="Times New Roman" w:hAnsi="Times New Roman" w:cs="Times New Roman"/>
          <w:noProof/>
        </w:rPr>
      </w:pPr>
    </w:p>
    <w:p w14:paraId="5B34850A" w14:textId="77777777" w:rsidR="0033092E" w:rsidRDefault="0033092E" w:rsidP="00735F08">
      <w:pPr>
        <w:spacing w:after="0" w:line="276" w:lineRule="auto"/>
        <w:rPr>
          <w:rFonts w:ascii="Times New Roman" w:hAnsi="Times New Roman" w:cs="Times New Roman"/>
          <w:noProof/>
        </w:rPr>
      </w:pPr>
    </w:p>
    <w:p w14:paraId="2F9F429F" w14:textId="77777777" w:rsidR="0033092E" w:rsidRDefault="0033092E" w:rsidP="00735F08">
      <w:pPr>
        <w:spacing w:after="0" w:line="276" w:lineRule="auto"/>
        <w:rPr>
          <w:rFonts w:ascii="Times New Roman" w:hAnsi="Times New Roman" w:cs="Times New Roman"/>
          <w:noProof/>
        </w:rPr>
      </w:pPr>
    </w:p>
    <w:p w14:paraId="1A4C25C6" w14:textId="77777777" w:rsidR="0033092E" w:rsidRDefault="0033092E" w:rsidP="00735F08">
      <w:pPr>
        <w:spacing w:after="0" w:line="276" w:lineRule="auto"/>
        <w:rPr>
          <w:rFonts w:ascii="Times New Roman" w:hAnsi="Times New Roman" w:cs="Times New Roman"/>
          <w:noProof/>
        </w:rPr>
      </w:pPr>
    </w:p>
    <w:p w14:paraId="3C810E46" w14:textId="77777777" w:rsidR="0033092E" w:rsidRDefault="0033092E" w:rsidP="00735F08">
      <w:pPr>
        <w:spacing w:after="0" w:line="276" w:lineRule="auto"/>
        <w:rPr>
          <w:rFonts w:ascii="Times New Roman" w:hAnsi="Times New Roman" w:cs="Times New Roman"/>
          <w:noProof/>
        </w:rPr>
      </w:pPr>
    </w:p>
    <w:p w14:paraId="207CABE7" w14:textId="77777777" w:rsidR="0033092E" w:rsidRDefault="0033092E" w:rsidP="00735F08">
      <w:pPr>
        <w:spacing w:after="0" w:line="276" w:lineRule="auto"/>
        <w:rPr>
          <w:rFonts w:ascii="Times New Roman" w:hAnsi="Times New Roman" w:cs="Times New Roman"/>
          <w:noProof/>
        </w:rPr>
      </w:pPr>
    </w:p>
    <w:p w14:paraId="227F23D9" w14:textId="77777777" w:rsidR="0033092E" w:rsidRDefault="0033092E" w:rsidP="00735F08">
      <w:pPr>
        <w:spacing w:after="0" w:line="276" w:lineRule="auto"/>
        <w:rPr>
          <w:rFonts w:ascii="Times New Roman" w:hAnsi="Times New Roman" w:cs="Times New Roman"/>
          <w:noProof/>
        </w:rPr>
      </w:pPr>
    </w:p>
    <w:p w14:paraId="43B59662" w14:textId="77777777" w:rsidR="0033092E" w:rsidRDefault="0033092E" w:rsidP="00735F08">
      <w:pPr>
        <w:spacing w:after="0" w:line="276" w:lineRule="auto"/>
        <w:rPr>
          <w:rFonts w:ascii="Times New Roman" w:hAnsi="Times New Roman" w:cs="Times New Roman"/>
          <w:noProof/>
        </w:rPr>
      </w:pPr>
    </w:p>
    <w:p w14:paraId="2F4C5123" w14:textId="77777777" w:rsidR="0033092E" w:rsidRDefault="0033092E" w:rsidP="00735F08">
      <w:pPr>
        <w:spacing w:after="0" w:line="276" w:lineRule="auto"/>
        <w:rPr>
          <w:rFonts w:ascii="Times New Roman" w:hAnsi="Times New Roman" w:cs="Times New Roman"/>
          <w:noProof/>
        </w:rPr>
      </w:pPr>
    </w:p>
    <w:p w14:paraId="0ACF40D2" w14:textId="77777777" w:rsidR="0033092E" w:rsidRDefault="0033092E" w:rsidP="00735F08">
      <w:pPr>
        <w:spacing w:after="0" w:line="276" w:lineRule="auto"/>
        <w:rPr>
          <w:rFonts w:ascii="Times New Roman" w:hAnsi="Times New Roman" w:cs="Times New Roman"/>
          <w:noProof/>
        </w:rPr>
      </w:pPr>
    </w:p>
    <w:p w14:paraId="4868A62D" w14:textId="77777777" w:rsidR="0033092E" w:rsidRDefault="0033092E" w:rsidP="00735F08">
      <w:pPr>
        <w:spacing w:after="0" w:line="276" w:lineRule="auto"/>
        <w:rPr>
          <w:rFonts w:ascii="Times New Roman" w:hAnsi="Times New Roman" w:cs="Times New Roman"/>
          <w:noProof/>
        </w:rPr>
      </w:pPr>
    </w:p>
    <w:p w14:paraId="5015F5A3" w14:textId="77777777" w:rsidR="0033092E" w:rsidRDefault="0033092E" w:rsidP="00735F08">
      <w:pPr>
        <w:spacing w:after="0" w:line="276" w:lineRule="auto"/>
        <w:rPr>
          <w:rFonts w:ascii="Times New Roman" w:hAnsi="Times New Roman" w:cs="Times New Roman"/>
          <w:noProof/>
        </w:rPr>
      </w:pPr>
    </w:p>
    <w:p w14:paraId="60D2234F" w14:textId="77777777" w:rsidR="0033092E" w:rsidRDefault="0033092E" w:rsidP="00735F08">
      <w:pPr>
        <w:spacing w:after="0" w:line="276" w:lineRule="auto"/>
        <w:rPr>
          <w:rFonts w:ascii="Times New Roman" w:hAnsi="Times New Roman" w:cs="Times New Roman"/>
          <w:noProof/>
        </w:rPr>
      </w:pPr>
    </w:p>
    <w:p w14:paraId="675239A9" w14:textId="77777777" w:rsidR="0033092E" w:rsidRDefault="0033092E" w:rsidP="00735F08">
      <w:pPr>
        <w:spacing w:after="0" w:line="276" w:lineRule="auto"/>
        <w:rPr>
          <w:rFonts w:ascii="Times New Roman" w:hAnsi="Times New Roman" w:cs="Times New Roman"/>
          <w:noProof/>
        </w:rPr>
      </w:pPr>
    </w:p>
    <w:p w14:paraId="7E42DE16" w14:textId="77777777" w:rsidR="0033092E" w:rsidRDefault="0033092E" w:rsidP="00735F08">
      <w:pPr>
        <w:spacing w:after="0" w:line="276" w:lineRule="auto"/>
        <w:rPr>
          <w:rFonts w:ascii="Times New Roman" w:hAnsi="Times New Roman" w:cs="Times New Roman"/>
          <w:noProof/>
        </w:rPr>
      </w:pPr>
    </w:p>
    <w:p w14:paraId="7B0218B0" w14:textId="77777777" w:rsidR="0033092E" w:rsidRDefault="0033092E" w:rsidP="00735F08">
      <w:pPr>
        <w:spacing w:after="0" w:line="276" w:lineRule="auto"/>
        <w:rPr>
          <w:rFonts w:ascii="Times New Roman" w:hAnsi="Times New Roman" w:cs="Times New Roman"/>
          <w:noProof/>
        </w:rPr>
      </w:pPr>
    </w:p>
    <w:p w14:paraId="5778E035" w14:textId="77777777" w:rsidR="0033092E" w:rsidRDefault="0033092E" w:rsidP="00735F08">
      <w:pPr>
        <w:spacing w:after="0" w:line="276" w:lineRule="auto"/>
        <w:rPr>
          <w:rFonts w:ascii="Times New Roman" w:hAnsi="Times New Roman" w:cs="Times New Roman"/>
          <w:noProof/>
        </w:rPr>
      </w:pPr>
    </w:p>
    <w:p w14:paraId="15D988EF" w14:textId="77777777" w:rsidR="0033092E" w:rsidRDefault="0033092E" w:rsidP="00735F08">
      <w:pPr>
        <w:spacing w:after="0" w:line="276" w:lineRule="auto"/>
        <w:rPr>
          <w:rFonts w:ascii="Times New Roman" w:hAnsi="Times New Roman" w:cs="Times New Roman"/>
          <w:noProof/>
        </w:rPr>
      </w:pPr>
    </w:p>
    <w:p w14:paraId="68A975F6" w14:textId="77777777" w:rsidR="0033092E" w:rsidRDefault="0033092E" w:rsidP="00735F08">
      <w:pPr>
        <w:spacing w:after="0" w:line="276" w:lineRule="auto"/>
        <w:rPr>
          <w:rFonts w:ascii="Times New Roman" w:hAnsi="Times New Roman" w:cs="Times New Roman"/>
          <w:noProof/>
        </w:rPr>
      </w:pPr>
    </w:p>
    <w:p w14:paraId="742313BD" w14:textId="77777777" w:rsidR="0033092E" w:rsidRDefault="0033092E" w:rsidP="00735F08">
      <w:pPr>
        <w:spacing w:after="0" w:line="276" w:lineRule="auto"/>
        <w:rPr>
          <w:rFonts w:ascii="Times New Roman" w:hAnsi="Times New Roman" w:cs="Times New Roman"/>
          <w:noProof/>
        </w:rPr>
      </w:pPr>
    </w:p>
    <w:p w14:paraId="62CA2D5F" w14:textId="77777777" w:rsidR="0033092E" w:rsidRDefault="0033092E" w:rsidP="00735F08">
      <w:pPr>
        <w:spacing w:after="0" w:line="276" w:lineRule="auto"/>
        <w:rPr>
          <w:rFonts w:ascii="Times New Roman" w:hAnsi="Times New Roman" w:cs="Times New Roman"/>
          <w:noProof/>
        </w:rPr>
      </w:pPr>
    </w:p>
    <w:p w14:paraId="09455F0C" w14:textId="77777777" w:rsidR="0033092E" w:rsidRPr="00142E17" w:rsidRDefault="0033092E" w:rsidP="0033092E">
      <w:pPr>
        <w:jc w:val="center"/>
        <w:rPr>
          <w:rFonts w:ascii="Times New Roman" w:hAnsi="Times New Roman" w:cs="Times New Roman"/>
          <w:b/>
          <w:bCs/>
        </w:rPr>
      </w:pPr>
    </w:p>
    <w:p w14:paraId="2DBE6318" w14:textId="482B8D12" w:rsidR="0033092E" w:rsidRPr="00142E17" w:rsidRDefault="0033092E" w:rsidP="0007489B">
      <w:pPr>
        <w:spacing w:before="120" w:after="120" w:line="276" w:lineRule="auto"/>
        <w:ind w:left="1224"/>
        <w:jc w:val="center"/>
        <w:rPr>
          <w:rFonts w:ascii="Times New Roman" w:hAnsi="Times New Roman" w:cs="Times New Roman"/>
          <w:b/>
          <w:bCs/>
        </w:rPr>
      </w:pPr>
      <w:r w:rsidRPr="00142E17">
        <w:rPr>
          <w:rFonts w:ascii="Times New Roman" w:hAnsi="Times New Roman" w:cs="Times New Roman"/>
          <w:b/>
          <w:bCs/>
        </w:rPr>
        <w:t>ANEXO II</w:t>
      </w:r>
      <w:r>
        <w:rPr>
          <w:rFonts w:ascii="Times New Roman" w:hAnsi="Times New Roman" w:cs="Times New Roman"/>
          <w:b/>
          <w:bCs/>
        </w:rPr>
        <w:t>I</w:t>
      </w:r>
      <w:r w:rsidRPr="00142E17">
        <w:rPr>
          <w:rFonts w:ascii="Times New Roman" w:hAnsi="Times New Roman" w:cs="Times New Roman"/>
          <w:b/>
          <w:bCs/>
        </w:rPr>
        <w:t>– PLANILHA ORÇAMENTÁRIA</w:t>
      </w:r>
    </w:p>
    <w:tbl>
      <w:tblPr>
        <w:tblW w:w="9214"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111"/>
        <w:gridCol w:w="850"/>
        <w:gridCol w:w="992"/>
        <w:gridCol w:w="1276"/>
        <w:gridCol w:w="1134"/>
      </w:tblGrid>
      <w:tr w:rsidR="0033092E" w:rsidRPr="00142E17" w14:paraId="37A0245D" w14:textId="77777777" w:rsidTr="0007489B">
        <w:trPr>
          <w:trHeight w:val="600"/>
        </w:trPr>
        <w:tc>
          <w:tcPr>
            <w:tcW w:w="9214" w:type="dxa"/>
            <w:gridSpan w:val="6"/>
            <w:vAlign w:val="center"/>
            <w:hideMark/>
          </w:tcPr>
          <w:p w14:paraId="7BEC69B4"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B5268E" w:rsidRPr="00142E17" w14:paraId="0B3A9AF5" w14:textId="77777777" w:rsidTr="0007489B">
        <w:trPr>
          <w:trHeight w:val="615"/>
        </w:trPr>
        <w:tc>
          <w:tcPr>
            <w:tcW w:w="851" w:type="dxa"/>
            <w:vAlign w:val="center"/>
            <w:hideMark/>
          </w:tcPr>
          <w:p w14:paraId="159FD4EF"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111" w:type="dxa"/>
            <w:vAlign w:val="center"/>
            <w:hideMark/>
          </w:tcPr>
          <w:p w14:paraId="2FB8A3CD"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850" w:type="dxa"/>
            <w:vAlign w:val="center"/>
            <w:hideMark/>
          </w:tcPr>
          <w:p w14:paraId="5970B42E"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992" w:type="dxa"/>
            <w:vAlign w:val="center"/>
            <w:hideMark/>
          </w:tcPr>
          <w:p w14:paraId="53BD3834"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1D22078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1134" w:type="dxa"/>
            <w:vAlign w:val="center"/>
            <w:hideMark/>
          </w:tcPr>
          <w:p w14:paraId="3D8750FC"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B5268E" w:rsidRPr="00142E17" w14:paraId="5B63856B" w14:textId="77777777" w:rsidTr="0007489B">
        <w:trPr>
          <w:trHeight w:val="1575"/>
        </w:trPr>
        <w:tc>
          <w:tcPr>
            <w:tcW w:w="851" w:type="dxa"/>
            <w:vMerge w:val="restart"/>
            <w:vAlign w:val="center"/>
            <w:hideMark/>
          </w:tcPr>
          <w:p w14:paraId="6257607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111" w:type="dxa"/>
            <w:vAlign w:val="center"/>
            <w:hideMark/>
          </w:tcPr>
          <w:p w14:paraId="4D1C0580"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850" w:type="dxa"/>
            <w:vMerge w:val="restart"/>
            <w:vAlign w:val="center"/>
            <w:hideMark/>
          </w:tcPr>
          <w:p w14:paraId="470BE4A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992" w:type="dxa"/>
            <w:vMerge w:val="restart"/>
            <w:vAlign w:val="center"/>
            <w:hideMark/>
          </w:tcPr>
          <w:p w14:paraId="2E4FBCC0"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hideMark/>
          </w:tcPr>
          <w:p w14:paraId="4408E2AC"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R$ 14.652,54</w:t>
            </w:r>
          </w:p>
        </w:tc>
        <w:tc>
          <w:tcPr>
            <w:tcW w:w="1134" w:type="dxa"/>
            <w:vMerge w:val="restart"/>
            <w:vAlign w:val="center"/>
            <w:hideMark/>
          </w:tcPr>
          <w:p w14:paraId="23ECC0EB" w14:textId="77777777" w:rsidR="0033092E" w:rsidRPr="00142E17" w:rsidRDefault="0033092E" w:rsidP="006A5F9D">
            <w:pPr>
              <w:spacing w:after="0" w:line="240" w:lineRule="auto"/>
              <w:rPr>
                <w:rFonts w:ascii="Times New Roman" w:eastAsia="Arial" w:hAnsi="Times New Roman" w:cs="Times New Roman"/>
                <w:color w:val="000000"/>
                <w:sz w:val="20"/>
                <w:szCs w:val="20"/>
              </w:rPr>
            </w:pPr>
            <w:r w:rsidRPr="00142E17">
              <w:rPr>
                <w:rFonts w:ascii="Times New Roman" w:eastAsia="Arial" w:hAnsi="Times New Roman" w:cs="Times New Roman"/>
                <w:color w:val="000000"/>
                <w:sz w:val="20"/>
                <w:szCs w:val="20"/>
              </w:rPr>
              <w:t>R$</w:t>
            </w:r>
          </w:p>
          <w:p w14:paraId="4CB1C87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14.652,54</w:t>
            </w:r>
          </w:p>
        </w:tc>
      </w:tr>
      <w:tr w:rsidR="00B5268E" w:rsidRPr="00142E17" w14:paraId="55B5E10A" w14:textId="77777777" w:rsidTr="0007489B">
        <w:trPr>
          <w:trHeight w:val="1230"/>
        </w:trPr>
        <w:tc>
          <w:tcPr>
            <w:tcW w:w="851" w:type="dxa"/>
            <w:vMerge/>
            <w:vAlign w:val="center"/>
            <w:hideMark/>
          </w:tcPr>
          <w:p w14:paraId="14024911"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36B9D9EF"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850" w:type="dxa"/>
            <w:vMerge/>
            <w:vAlign w:val="center"/>
            <w:hideMark/>
          </w:tcPr>
          <w:p w14:paraId="12EA679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4595B7F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1BBE847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76EBF8D4"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3DD98AD2" w14:textId="77777777" w:rsidTr="0007489B">
        <w:trPr>
          <w:trHeight w:val="840"/>
        </w:trPr>
        <w:tc>
          <w:tcPr>
            <w:tcW w:w="851" w:type="dxa"/>
            <w:vMerge/>
            <w:vAlign w:val="center"/>
            <w:hideMark/>
          </w:tcPr>
          <w:p w14:paraId="3D871892"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02C66E03"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850" w:type="dxa"/>
            <w:vMerge/>
            <w:vAlign w:val="center"/>
            <w:hideMark/>
          </w:tcPr>
          <w:p w14:paraId="11771BD2"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2172F9A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2DFFBD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75CC68B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6DC8303C" w14:textId="77777777" w:rsidTr="0007489B">
        <w:trPr>
          <w:trHeight w:val="810"/>
        </w:trPr>
        <w:tc>
          <w:tcPr>
            <w:tcW w:w="851" w:type="dxa"/>
            <w:vMerge/>
            <w:vAlign w:val="center"/>
            <w:hideMark/>
          </w:tcPr>
          <w:p w14:paraId="5DAF746D"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2F126725"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850" w:type="dxa"/>
            <w:vMerge/>
            <w:vAlign w:val="center"/>
            <w:hideMark/>
          </w:tcPr>
          <w:p w14:paraId="700BBF58"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0DB8890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7B6EC21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6319BF2E"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089AFC1F" w14:textId="77777777" w:rsidTr="0007489B">
        <w:trPr>
          <w:trHeight w:val="2055"/>
        </w:trPr>
        <w:tc>
          <w:tcPr>
            <w:tcW w:w="851" w:type="dxa"/>
            <w:vMerge/>
            <w:vAlign w:val="center"/>
            <w:hideMark/>
          </w:tcPr>
          <w:p w14:paraId="33EF568C"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7FD8104C"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850" w:type="dxa"/>
            <w:vMerge/>
            <w:vAlign w:val="center"/>
            <w:hideMark/>
          </w:tcPr>
          <w:p w14:paraId="1EF632D7"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66092610"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08062A5A"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6F937FCE"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5972114D" w14:textId="77777777" w:rsidTr="0007489B">
        <w:trPr>
          <w:trHeight w:val="870"/>
        </w:trPr>
        <w:tc>
          <w:tcPr>
            <w:tcW w:w="851" w:type="dxa"/>
            <w:vAlign w:val="center"/>
            <w:hideMark/>
          </w:tcPr>
          <w:p w14:paraId="3CC6F58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111" w:type="dxa"/>
            <w:vAlign w:val="center"/>
            <w:hideMark/>
          </w:tcPr>
          <w:p w14:paraId="37C5DB5D"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850" w:type="dxa"/>
            <w:vAlign w:val="center"/>
            <w:hideMark/>
          </w:tcPr>
          <w:p w14:paraId="3C7D55C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992" w:type="dxa"/>
            <w:vAlign w:val="center"/>
            <w:hideMark/>
          </w:tcPr>
          <w:p w14:paraId="2F5088B6"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3F998AA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R$ 365,50</w:t>
            </w:r>
          </w:p>
        </w:tc>
        <w:tc>
          <w:tcPr>
            <w:tcW w:w="1134" w:type="dxa"/>
            <w:vAlign w:val="center"/>
            <w:hideMark/>
          </w:tcPr>
          <w:p w14:paraId="00690F06"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R$ 8.772,00</w:t>
            </w:r>
          </w:p>
        </w:tc>
      </w:tr>
      <w:tr w:rsidR="00B5268E" w:rsidRPr="00142E17" w14:paraId="18B13576" w14:textId="77777777" w:rsidTr="0007489B">
        <w:trPr>
          <w:trHeight w:val="870"/>
        </w:trPr>
        <w:tc>
          <w:tcPr>
            <w:tcW w:w="851" w:type="dxa"/>
            <w:vAlign w:val="center"/>
            <w:hideMark/>
          </w:tcPr>
          <w:p w14:paraId="080E92B1"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111" w:type="dxa"/>
            <w:vAlign w:val="center"/>
            <w:hideMark/>
          </w:tcPr>
          <w:p w14:paraId="321E3863"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850" w:type="dxa"/>
            <w:vAlign w:val="center"/>
            <w:hideMark/>
          </w:tcPr>
          <w:p w14:paraId="4C660E9F"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992" w:type="dxa"/>
            <w:vAlign w:val="center"/>
            <w:hideMark/>
          </w:tcPr>
          <w:p w14:paraId="024BCFBE"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316D67AB"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R$ 447,17</w:t>
            </w:r>
          </w:p>
        </w:tc>
        <w:tc>
          <w:tcPr>
            <w:tcW w:w="1134" w:type="dxa"/>
            <w:vAlign w:val="center"/>
            <w:hideMark/>
          </w:tcPr>
          <w:p w14:paraId="4D2ED514"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R$ 10.732,08</w:t>
            </w:r>
          </w:p>
        </w:tc>
      </w:tr>
      <w:tr w:rsidR="0007489B" w:rsidRPr="00142E17" w14:paraId="441C6563" w14:textId="77777777" w:rsidTr="00850D48">
        <w:trPr>
          <w:trHeight w:val="315"/>
        </w:trPr>
        <w:tc>
          <w:tcPr>
            <w:tcW w:w="6804" w:type="dxa"/>
            <w:gridSpan w:val="4"/>
            <w:noWrap/>
            <w:vAlign w:val="bottom"/>
            <w:hideMark/>
          </w:tcPr>
          <w:p w14:paraId="555172DD" w14:textId="00CCB052" w:rsidR="0007489B" w:rsidRPr="0007489B" w:rsidRDefault="0007489B" w:rsidP="0007489B">
            <w:pPr>
              <w:spacing w:after="0" w:line="240" w:lineRule="auto"/>
              <w:jc w:val="right"/>
              <w:rPr>
                <w:rFonts w:ascii="Times New Roman" w:eastAsia="Times New Roman" w:hAnsi="Times New Roman" w:cs="Times New Roman"/>
                <w:b/>
                <w:bCs/>
                <w:sz w:val="20"/>
                <w:szCs w:val="20"/>
              </w:rPr>
            </w:pPr>
            <w:r w:rsidRPr="0007489B">
              <w:rPr>
                <w:rFonts w:ascii="Times New Roman" w:eastAsia="Times New Roman" w:hAnsi="Times New Roman" w:cs="Times New Roman"/>
                <w:b/>
                <w:bCs/>
                <w:sz w:val="20"/>
                <w:szCs w:val="20"/>
              </w:rPr>
              <w:t>VALOR TOTAL</w:t>
            </w:r>
          </w:p>
        </w:tc>
        <w:tc>
          <w:tcPr>
            <w:tcW w:w="2410" w:type="dxa"/>
            <w:gridSpan w:val="2"/>
            <w:noWrap/>
            <w:vAlign w:val="bottom"/>
            <w:hideMark/>
          </w:tcPr>
          <w:p w14:paraId="79581B4E" w14:textId="77777777" w:rsidR="0007489B" w:rsidRPr="0007489B" w:rsidRDefault="0007489B" w:rsidP="006A5F9D">
            <w:pPr>
              <w:spacing w:after="0" w:line="240" w:lineRule="auto"/>
              <w:jc w:val="center"/>
              <w:rPr>
                <w:rFonts w:ascii="Times New Roman" w:eastAsia="Times New Roman" w:hAnsi="Times New Roman" w:cs="Times New Roman"/>
                <w:b/>
                <w:bCs/>
                <w:color w:val="000000"/>
                <w:sz w:val="24"/>
                <w:szCs w:val="24"/>
              </w:rPr>
            </w:pPr>
            <w:r w:rsidRPr="0007489B">
              <w:rPr>
                <w:rFonts w:ascii="Times New Roman" w:eastAsia="Times New Roman" w:hAnsi="Times New Roman" w:cs="Times New Roman"/>
                <w:b/>
                <w:bCs/>
                <w:color w:val="000000"/>
                <w:sz w:val="24"/>
                <w:szCs w:val="24"/>
              </w:rPr>
              <w:t>R$ 34.156,62</w:t>
            </w:r>
          </w:p>
        </w:tc>
      </w:tr>
    </w:tbl>
    <w:p w14:paraId="106A7018" w14:textId="77777777" w:rsidR="0033092E" w:rsidRPr="00142E17" w:rsidRDefault="0033092E" w:rsidP="0033092E">
      <w:pPr>
        <w:spacing w:before="120" w:after="120" w:line="276" w:lineRule="auto"/>
        <w:ind w:left="1224"/>
        <w:jc w:val="center"/>
        <w:rPr>
          <w:rFonts w:ascii="Times New Roman" w:hAnsi="Times New Roman" w:cs="Times New Roman"/>
          <w:b/>
          <w:bCs/>
        </w:rPr>
      </w:pPr>
    </w:p>
    <w:p w14:paraId="5E5AF620" w14:textId="77777777" w:rsidR="0033092E" w:rsidRPr="00142E17" w:rsidRDefault="0033092E" w:rsidP="0033092E">
      <w:pPr>
        <w:rPr>
          <w:rFonts w:ascii="Times New Roman" w:hAnsi="Times New Roman" w:cs="Times New Roman"/>
          <w:b/>
          <w:bCs/>
        </w:rPr>
      </w:pPr>
    </w:p>
    <w:p w14:paraId="6125B61D" w14:textId="77777777" w:rsidR="0033092E" w:rsidRDefault="0033092E" w:rsidP="00735F08">
      <w:pPr>
        <w:spacing w:after="0" w:line="276" w:lineRule="auto"/>
        <w:rPr>
          <w:rFonts w:ascii="Times New Roman" w:hAnsi="Times New Roman" w:cs="Times New Roman"/>
          <w:noProof/>
        </w:rPr>
      </w:pPr>
    </w:p>
    <w:p w14:paraId="69720576" w14:textId="77777777" w:rsidR="0033092E" w:rsidRDefault="0033092E" w:rsidP="00735F08">
      <w:pPr>
        <w:spacing w:after="0" w:line="276" w:lineRule="auto"/>
        <w:rPr>
          <w:rFonts w:ascii="Times New Roman" w:hAnsi="Times New Roman" w:cs="Times New Roman"/>
          <w:noProof/>
        </w:rPr>
      </w:pPr>
    </w:p>
    <w:p w14:paraId="332A2975" w14:textId="77777777" w:rsidR="0033092E" w:rsidRDefault="0033092E" w:rsidP="00735F08">
      <w:pPr>
        <w:spacing w:after="0" w:line="276" w:lineRule="auto"/>
        <w:rPr>
          <w:rFonts w:ascii="Times New Roman" w:hAnsi="Times New Roman" w:cs="Times New Roman"/>
          <w:noProof/>
        </w:rPr>
      </w:pPr>
    </w:p>
    <w:p w14:paraId="5AA1918E" w14:textId="77777777" w:rsidR="0033092E" w:rsidRDefault="0033092E" w:rsidP="00735F08">
      <w:pPr>
        <w:spacing w:after="0" w:line="276" w:lineRule="auto"/>
        <w:rPr>
          <w:rFonts w:ascii="Times New Roman" w:hAnsi="Times New Roman" w:cs="Times New Roman"/>
          <w:noProof/>
        </w:rPr>
      </w:pPr>
    </w:p>
    <w:p w14:paraId="27B8789E" w14:textId="77777777" w:rsidR="0033092E" w:rsidRDefault="0033092E" w:rsidP="00735F08">
      <w:pPr>
        <w:spacing w:after="0" w:line="276" w:lineRule="auto"/>
        <w:rPr>
          <w:rFonts w:ascii="Times New Roman" w:hAnsi="Times New Roman" w:cs="Times New Roman"/>
          <w:noProof/>
        </w:rPr>
      </w:pPr>
    </w:p>
    <w:p w14:paraId="46C5B307" w14:textId="77777777" w:rsidR="0033092E" w:rsidRDefault="0033092E" w:rsidP="00735F08">
      <w:pPr>
        <w:spacing w:after="0" w:line="276" w:lineRule="auto"/>
        <w:rPr>
          <w:rFonts w:ascii="Times New Roman" w:hAnsi="Times New Roman" w:cs="Times New Roman"/>
          <w:noProof/>
        </w:rPr>
      </w:pPr>
    </w:p>
    <w:p w14:paraId="148F848D" w14:textId="77777777" w:rsidR="0033092E" w:rsidRDefault="0033092E" w:rsidP="00735F08">
      <w:pPr>
        <w:spacing w:after="0" w:line="276" w:lineRule="auto"/>
        <w:rPr>
          <w:rFonts w:ascii="Times New Roman" w:hAnsi="Times New Roman" w:cs="Times New Roman"/>
          <w:noProof/>
        </w:rPr>
      </w:pPr>
    </w:p>
    <w:p w14:paraId="10B61095" w14:textId="77777777" w:rsidR="0033092E" w:rsidRDefault="0033092E" w:rsidP="00735F08">
      <w:pPr>
        <w:spacing w:after="0" w:line="276" w:lineRule="auto"/>
        <w:rPr>
          <w:rFonts w:ascii="Times New Roman" w:hAnsi="Times New Roman" w:cs="Times New Roman"/>
          <w:noProof/>
        </w:rPr>
      </w:pPr>
    </w:p>
    <w:p w14:paraId="23E09904" w14:textId="77777777" w:rsidR="0033092E" w:rsidRDefault="0033092E" w:rsidP="00735F08">
      <w:pPr>
        <w:spacing w:after="0" w:line="276" w:lineRule="auto"/>
        <w:rPr>
          <w:rFonts w:ascii="Times New Roman" w:hAnsi="Times New Roman" w:cs="Times New Roman"/>
          <w:noProof/>
        </w:rPr>
      </w:pPr>
    </w:p>
    <w:p w14:paraId="0DD35F88" w14:textId="77777777" w:rsidR="0033092E" w:rsidRDefault="0033092E" w:rsidP="00735F08">
      <w:pPr>
        <w:spacing w:after="0" w:line="276" w:lineRule="auto"/>
        <w:rPr>
          <w:rFonts w:ascii="Times New Roman" w:hAnsi="Times New Roman" w:cs="Times New Roman"/>
          <w:noProof/>
        </w:rPr>
      </w:pPr>
    </w:p>
    <w:p w14:paraId="26A59D66" w14:textId="77777777" w:rsidR="0033092E" w:rsidRDefault="0033092E" w:rsidP="00735F08">
      <w:pPr>
        <w:spacing w:after="0" w:line="276" w:lineRule="auto"/>
        <w:rPr>
          <w:rFonts w:ascii="Times New Roman" w:hAnsi="Times New Roman" w:cs="Times New Roman"/>
          <w:noProof/>
        </w:rPr>
      </w:pPr>
    </w:p>
    <w:p w14:paraId="5E45B151" w14:textId="77777777" w:rsidR="0033092E" w:rsidRDefault="0033092E" w:rsidP="00735F08">
      <w:pPr>
        <w:spacing w:after="0" w:line="276" w:lineRule="auto"/>
        <w:rPr>
          <w:rFonts w:ascii="Times New Roman" w:hAnsi="Times New Roman" w:cs="Times New Roman"/>
          <w:noProof/>
        </w:rPr>
      </w:pPr>
    </w:p>
    <w:p w14:paraId="3173F4FD" w14:textId="77777777" w:rsidR="0033092E" w:rsidRDefault="0033092E" w:rsidP="00735F08">
      <w:pPr>
        <w:spacing w:after="0" w:line="276" w:lineRule="auto"/>
        <w:rPr>
          <w:rFonts w:ascii="Times New Roman" w:hAnsi="Times New Roman" w:cs="Times New Roman"/>
          <w:noProof/>
        </w:rPr>
      </w:pPr>
    </w:p>
    <w:p w14:paraId="7C29170E" w14:textId="77777777" w:rsidR="0033092E" w:rsidRDefault="0033092E" w:rsidP="00735F08">
      <w:pPr>
        <w:spacing w:after="0" w:line="276" w:lineRule="auto"/>
        <w:rPr>
          <w:rFonts w:ascii="Times New Roman" w:hAnsi="Times New Roman" w:cs="Times New Roman"/>
          <w:noProof/>
        </w:rPr>
      </w:pPr>
    </w:p>
    <w:p w14:paraId="39B59A87" w14:textId="77777777" w:rsidR="0033092E" w:rsidRDefault="0033092E" w:rsidP="0033092E">
      <w:pPr>
        <w:spacing w:line="276" w:lineRule="auto"/>
        <w:jc w:val="both"/>
        <w:rPr>
          <w:rFonts w:ascii="Times New Roman" w:hAnsi="Times New Roman" w:cs="Times New Roman"/>
          <w:spacing w:val="2"/>
        </w:rPr>
      </w:pPr>
    </w:p>
    <w:p w14:paraId="188DE4CB" w14:textId="77777777" w:rsidR="0033092E" w:rsidRDefault="0033092E" w:rsidP="0033092E">
      <w:pPr>
        <w:spacing w:line="276" w:lineRule="auto"/>
        <w:jc w:val="both"/>
        <w:rPr>
          <w:rFonts w:ascii="Times New Roman" w:hAnsi="Times New Roman" w:cs="Times New Roman"/>
          <w:spacing w:val="2"/>
        </w:rPr>
      </w:pPr>
    </w:p>
    <w:p w14:paraId="04778A7F" w14:textId="77777777" w:rsidR="0033092E" w:rsidRDefault="0033092E" w:rsidP="0033092E">
      <w:pPr>
        <w:spacing w:line="276" w:lineRule="auto"/>
        <w:jc w:val="both"/>
        <w:rPr>
          <w:rFonts w:ascii="Times New Roman" w:hAnsi="Times New Roman" w:cs="Times New Roman"/>
          <w:spacing w:val="2"/>
        </w:rPr>
      </w:pPr>
    </w:p>
    <w:p w14:paraId="6392488F" w14:textId="77777777" w:rsidR="0033092E" w:rsidRDefault="0033092E" w:rsidP="0033092E">
      <w:pPr>
        <w:spacing w:line="276" w:lineRule="auto"/>
        <w:jc w:val="both"/>
        <w:rPr>
          <w:rFonts w:ascii="Times New Roman" w:hAnsi="Times New Roman" w:cs="Times New Roman"/>
          <w:spacing w:val="2"/>
        </w:rPr>
      </w:pPr>
    </w:p>
    <w:p w14:paraId="76197CCA" w14:textId="77777777" w:rsidR="0033092E" w:rsidRDefault="0033092E" w:rsidP="0033092E">
      <w:pPr>
        <w:spacing w:line="276" w:lineRule="auto"/>
        <w:jc w:val="both"/>
        <w:rPr>
          <w:rFonts w:ascii="Times New Roman" w:hAnsi="Times New Roman" w:cs="Times New Roman"/>
          <w:spacing w:val="2"/>
        </w:rPr>
      </w:pPr>
    </w:p>
    <w:p w14:paraId="7126E196" w14:textId="77777777" w:rsidR="0033092E" w:rsidRDefault="0033092E" w:rsidP="0033092E">
      <w:pPr>
        <w:spacing w:line="276" w:lineRule="auto"/>
        <w:jc w:val="both"/>
        <w:rPr>
          <w:rFonts w:ascii="Times New Roman" w:hAnsi="Times New Roman" w:cs="Times New Roman"/>
          <w:spacing w:val="2"/>
        </w:rPr>
      </w:pPr>
    </w:p>
    <w:p w14:paraId="23FBAE4F" w14:textId="77777777" w:rsidR="0033092E" w:rsidRDefault="0033092E" w:rsidP="0033092E">
      <w:pPr>
        <w:spacing w:line="276" w:lineRule="auto"/>
        <w:jc w:val="both"/>
        <w:rPr>
          <w:rFonts w:ascii="Times New Roman" w:hAnsi="Times New Roman" w:cs="Times New Roman"/>
          <w:spacing w:val="2"/>
        </w:rPr>
      </w:pPr>
    </w:p>
    <w:p w14:paraId="7D45A514" w14:textId="77777777" w:rsidR="0033092E" w:rsidRDefault="0033092E" w:rsidP="0033092E">
      <w:pPr>
        <w:spacing w:line="276" w:lineRule="auto"/>
        <w:jc w:val="both"/>
        <w:rPr>
          <w:rFonts w:ascii="Times New Roman" w:hAnsi="Times New Roman" w:cs="Times New Roman"/>
          <w:spacing w:val="2"/>
        </w:rPr>
      </w:pPr>
    </w:p>
    <w:p w14:paraId="332527E0" w14:textId="77777777" w:rsidR="0033092E" w:rsidRDefault="0033092E" w:rsidP="0033092E">
      <w:pPr>
        <w:spacing w:line="276" w:lineRule="auto"/>
        <w:jc w:val="both"/>
        <w:rPr>
          <w:rFonts w:ascii="Times New Roman" w:hAnsi="Times New Roman" w:cs="Times New Roman"/>
          <w:spacing w:val="2"/>
        </w:rPr>
      </w:pPr>
    </w:p>
    <w:p w14:paraId="09FEF95E" w14:textId="77777777" w:rsidR="0033092E" w:rsidRDefault="0033092E" w:rsidP="0033092E">
      <w:pPr>
        <w:spacing w:line="276" w:lineRule="auto"/>
        <w:jc w:val="both"/>
        <w:rPr>
          <w:rFonts w:ascii="Times New Roman" w:hAnsi="Times New Roman" w:cs="Times New Roman"/>
          <w:spacing w:val="2"/>
        </w:rPr>
      </w:pPr>
    </w:p>
    <w:p w14:paraId="4D713E24" w14:textId="77777777" w:rsidR="0033092E" w:rsidRPr="000E504A" w:rsidRDefault="0033092E" w:rsidP="0033092E">
      <w:pPr>
        <w:spacing w:line="276" w:lineRule="auto"/>
        <w:jc w:val="both"/>
        <w:rPr>
          <w:rFonts w:ascii="Times New Roman" w:hAnsi="Times New Roman" w:cs="Times New Roman"/>
          <w:spacing w:val="2"/>
        </w:rPr>
      </w:pPr>
    </w:p>
    <w:p w14:paraId="06F60829" w14:textId="77777777" w:rsidR="0033092E" w:rsidRPr="000E504A" w:rsidRDefault="0033092E" w:rsidP="0033092E">
      <w:pPr>
        <w:spacing w:line="276" w:lineRule="auto"/>
        <w:jc w:val="both"/>
        <w:rPr>
          <w:rFonts w:ascii="Times New Roman" w:hAnsi="Times New Roman" w:cs="Times New Roman"/>
          <w:spacing w:val="2"/>
        </w:rPr>
      </w:pPr>
    </w:p>
    <w:p w14:paraId="27A3BB94"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ANEXO IV</w:t>
      </w:r>
    </w:p>
    <w:p w14:paraId="4F5FD676" w14:textId="77777777" w:rsidR="0033092E" w:rsidRPr="000E504A" w:rsidRDefault="0033092E" w:rsidP="0033092E">
      <w:pPr>
        <w:spacing w:line="276" w:lineRule="auto"/>
        <w:jc w:val="center"/>
        <w:rPr>
          <w:rFonts w:ascii="Times New Roman" w:hAnsi="Times New Roman" w:cs="Times New Roman"/>
          <w:b/>
          <w:bCs/>
          <w:spacing w:val="2"/>
        </w:rPr>
      </w:pPr>
    </w:p>
    <w:p w14:paraId="2AB34176"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MODELO DE DECLARAÇÃO DE MICROEMPRESA E</w:t>
      </w:r>
    </w:p>
    <w:p w14:paraId="39E3287B"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EMPRESA DE PEQUENO PORTE</w:t>
      </w:r>
    </w:p>
    <w:p w14:paraId="5A94BDA4" w14:textId="77777777" w:rsidR="0033092E" w:rsidRPr="000E504A" w:rsidRDefault="0033092E" w:rsidP="0033092E">
      <w:pPr>
        <w:spacing w:line="276" w:lineRule="auto"/>
        <w:jc w:val="both"/>
        <w:rPr>
          <w:rFonts w:ascii="Times New Roman" w:hAnsi="Times New Roman" w:cs="Times New Roman"/>
          <w:spacing w:val="2"/>
        </w:rPr>
      </w:pPr>
    </w:p>
    <w:p w14:paraId="173C16F2"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7748F7A2" w14:textId="77777777" w:rsidR="0033092E" w:rsidRPr="000E504A" w:rsidRDefault="0033092E" w:rsidP="0033092E">
      <w:pPr>
        <w:spacing w:line="276" w:lineRule="auto"/>
        <w:jc w:val="both"/>
        <w:rPr>
          <w:rFonts w:ascii="Times New Roman" w:hAnsi="Times New Roman" w:cs="Times New Roman"/>
          <w:spacing w:val="2"/>
        </w:rPr>
      </w:pPr>
    </w:p>
    <w:p w14:paraId="45510B1F" w14:textId="77777777" w:rsidR="0033092E" w:rsidRPr="000E504A" w:rsidRDefault="0033092E" w:rsidP="0033092E">
      <w:pPr>
        <w:spacing w:line="276" w:lineRule="auto"/>
        <w:jc w:val="both"/>
        <w:rPr>
          <w:rFonts w:ascii="Times New Roman" w:hAnsi="Times New Roman" w:cs="Times New Roman"/>
          <w:spacing w:val="2"/>
        </w:rPr>
      </w:pPr>
    </w:p>
    <w:p w14:paraId="5124751C"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 . . . . . . . . . . . . . . . . . . . . . . . . . . . . . . . . . . ....................................... . .</w:t>
      </w:r>
    </w:p>
    <w:p w14:paraId="7EAD8CA2"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(local e data)</w:t>
      </w:r>
    </w:p>
    <w:p w14:paraId="62F91E68" w14:textId="77777777" w:rsidR="0033092E" w:rsidRPr="000E504A" w:rsidRDefault="0033092E" w:rsidP="0033092E">
      <w:pPr>
        <w:spacing w:line="276" w:lineRule="auto"/>
        <w:jc w:val="both"/>
        <w:rPr>
          <w:rFonts w:ascii="Times New Roman" w:hAnsi="Times New Roman" w:cs="Times New Roman"/>
          <w:spacing w:val="2"/>
        </w:rPr>
      </w:pPr>
    </w:p>
    <w:p w14:paraId="0A1069DB"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 xml:space="preserve">. . . . . . . . . . . . . . . . . . . . . . . . . . . . . . . . . . . . . . . . . . . . . . . . . . . . . . . . . . </w:t>
      </w:r>
    </w:p>
    <w:p w14:paraId="32B9A384" w14:textId="77777777" w:rsidR="0033092E"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(representante legal)</w:t>
      </w:r>
    </w:p>
    <w:p w14:paraId="5B494C67" w14:textId="77777777" w:rsidR="00143149" w:rsidRDefault="00143149" w:rsidP="0033092E">
      <w:pPr>
        <w:spacing w:line="276" w:lineRule="auto"/>
        <w:jc w:val="both"/>
        <w:rPr>
          <w:rFonts w:ascii="Times New Roman" w:hAnsi="Times New Roman" w:cs="Times New Roman"/>
          <w:spacing w:val="2"/>
        </w:rPr>
      </w:pPr>
    </w:p>
    <w:p w14:paraId="254641DE" w14:textId="77777777" w:rsidR="00143149" w:rsidRDefault="00143149" w:rsidP="0033092E">
      <w:pPr>
        <w:spacing w:line="276" w:lineRule="auto"/>
        <w:jc w:val="both"/>
        <w:rPr>
          <w:rFonts w:ascii="Times New Roman" w:hAnsi="Times New Roman" w:cs="Times New Roman"/>
          <w:spacing w:val="2"/>
        </w:rPr>
      </w:pPr>
    </w:p>
    <w:p w14:paraId="6ECEDD64" w14:textId="77777777" w:rsidR="00143149" w:rsidRDefault="00143149" w:rsidP="0033092E">
      <w:pPr>
        <w:spacing w:line="276" w:lineRule="auto"/>
        <w:jc w:val="both"/>
        <w:rPr>
          <w:rFonts w:ascii="Times New Roman" w:hAnsi="Times New Roman" w:cs="Times New Roman"/>
          <w:spacing w:val="2"/>
        </w:rPr>
      </w:pPr>
    </w:p>
    <w:p w14:paraId="33E456A5" w14:textId="77777777" w:rsidR="00143149" w:rsidRDefault="00143149" w:rsidP="0033092E">
      <w:pPr>
        <w:spacing w:line="276" w:lineRule="auto"/>
        <w:jc w:val="both"/>
        <w:rPr>
          <w:rFonts w:ascii="Times New Roman" w:hAnsi="Times New Roman" w:cs="Times New Roman"/>
          <w:spacing w:val="2"/>
        </w:rPr>
      </w:pPr>
    </w:p>
    <w:p w14:paraId="075A57FA" w14:textId="77777777" w:rsidR="00143149" w:rsidRDefault="00143149" w:rsidP="0033092E">
      <w:pPr>
        <w:spacing w:line="276" w:lineRule="auto"/>
        <w:jc w:val="both"/>
        <w:rPr>
          <w:rFonts w:ascii="Times New Roman" w:hAnsi="Times New Roman" w:cs="Times New Roman"/>
          <w:spacing w:val="2"/>
        </w:rPr>
      </w:pPr>
    </w:p>
    <w:p w14:paraId="52BC037E" w14:textId="77777777" w:rsidR="00143149" w:rsidRDefault="00143149" w:rsidP="0033092E">
      <w:pPr>
        <w:spacing w:line="276" w:lineRule="auto"/>
        <w:jc w:val="both"/>
        <w:rPr>
          <w:rFonts w:ascii="Times New Roman" w:hAnsi="Times New Roman" w:cs="Times New Roman"/>
          <w:spacing w:val="2"/>
        </w:rPr>
      </w:pPr>
    </w:p>
    <w:p w14:paraId="2CC9BCA1" w14:textId="77777777" w:rsidR="00143149" w:rsidRDefault="00143149" w:rsidP="0033092E">
      <w:pPr>
        <w:spacing w:line="276" w:lineRule="auto"/>
        <w:jc w:val="both"/>
        <w:rPr>
          <w:rFonts w:ascii="Times New Roman" w:hAnsi="Times New Roman" w:cs="Times New Roman"/>
          <w:spacing w:val="2"/>
        </w:rPr>
      </w:pPr>
    </w:p>
    <w:p w14:paraId="4F99868A" w14:textId="77777777" w:rsidR="00143149" w:rsidRDefault="00143149" w:rsidP="0033092E">
      <w:pPr>
        <w:spacing w:line="276" w:lineRule="auto"/>
        <w:jc w:val="both"/>
        <w:rPr>
          <w:rFonts w:ascii="Times New Roman" w:hAnsi="Times New Roman" w:cs="Times New Roman"/>
          <w:spacing w:val="2"/>
        </w:rPr>
      </w:pPr>
    </w:p>
    <w:p w14:paraId="3438E2E4" w14:textId="77777777" w:rsidR="00143149" w:rsidRDefault="00143149" w:rsidP="00143149">
      <w:pPr>
        <w:pStyle w:val="Default"/>
        <w:spacing w:line="276" w:lineRule="auto"/>
        <w:jc w:val="center"/>
        <w:rPr>
          <w:b/>
          <w:bCs/>
          <w:sz w:val="23"/>
          <w:szCs w:val="23"/>
        </w:rPr>
      </w:pPr>
    </w:p>
    <w:p w14:paraId="05650BDD" w14:textId="64AC7DB1" w:rsidR="00143149" w:rsidRPr="00693505" w:rsidRDefault="00143149" w:rsidP="00143149">
      <w:pPr>
        <w:pStyle w:val="Default"/>
        <w:spacing w:line="276" w:lineRule="auto"/>
        <w:jc w:val="center"/>
        <w:rPr>
          <w:b/>
          <w:bCs/>
          <w:sz w:val="23"/>
          <w:szCs w:val="23"/>
        </w:rPr>
      </w:pPr>
      <w:r w:rsidRPr="00693505">
        <w:rPr>
          <w:b/>
          <w:bCs/>
          <w:sz w:val="23"/>
          <w:szCs w:val="23"/>
        </w:rPr>
        <w:t>ANEXO V - DECLARAÇÃO UNIFICADA</w:t>
      </w:r>
    </w:p>
    <w:p w14:paraId="1084D842" w14:textId="77777777" w:rsidR="00143149" w:rsidRPr="00693505" w:rsidRDefault="00143149" w:rsidP="00143149">
      <w:pPr>
        <w:pStyle w:val="Default"/>
        <w:spacing w:line="276" w:lineRule="auto"/>
        <w:ind w:left="1416" w:firstLine="708"/>
        <w:jc w:val="both"/>
        <w:rPr>
          <w:b/>
          <w:bCs/>
          <w:sz w:val="23"/>
          <w:szCs w:val="23"/>
        </w:rPr>
      </w:pPr>
    </w:p>
    <w:p w14:paraId="53690D94" w14:textId="77777777" w:rsidR="00143149" w:rsidRPr="00693505" w:rsidRDefault="00143149" w:rsidP="00143149">
      <w:pPr>
        <w:pStyle w:val="Default"/>
        <w:spacing w:line="276" w:lineRule="auto"/>
        <w:ind w:left="1416" w:firstLine="708"/>
        <w:jc w:val="both"/>
        <w:rPr>
          <w:b/>
          <w:bCs/>
          <w:sz w:val="23"/>
          <w:szCs w:val="23"/>
        </w:rPr>
      </w:pPr>
    </w:p>
    <w:p w14:paraId="003ACA0D" w14:textId="15C26964" w:rsidR="00143149" w:rsidRPr="00693505" w:rsidRDefault="00143149" w:rsidP="00143149">
      <w:pPr>
        <w:pStyle w:val="Default"/>
        <w:spacing w:line="276" w:lineRule="auto"/>
        <w:jc w:val="both"/>
        <w:rPr>
          <w:sz w:val="23"/>
          <w:szCs w:val="23"/>
        </w:rPr>
      </w:pPr>
      <w:r w:rsidRPr="00693505">
        <w:rPr>
          <w:b/>
          <w:bCs/>
          <w:sz w:val="23"/>
          <w:szCs w:val="23"/>
        </w:rPr>
        <w:t xml:space="preserve">PROCESSO ADMINISTRATIVO Nº </w:t>
      </w:r>
      <w:r>
        <w:rPr>
          <w:b/>
          <w:bCs/>
          <w:sz w:val="23"/>
          <w:szCs w:val="23"/>
        </w:rPr>
        <w:t>6527/2026</w:t>
      </w:r>
    </w:p>
    <w:p w14:paraId="6A65FBAF" w14:textId="2DE337F3" w:rsidR="00143149" w:rsidRPr="00693505" w:rsidRDefault="00143149" w:rsidP="00143149">
      <w:pPr>
        <w:pStyle w:val="Default"/>
        <w:spacing w:line="276" w:lineRule="auto"/>
        <w:jc w:val="both"/>
        <w:rPr>
          <w:b/>
          <w:bCs/>
          <w:sz w:val="23"/>
          <w:szCs w:val="23"/>
        </w:rPr>
      </w:pPr>
      <w:r w:rsidRPr="00693505">
        <w:rPr>
          <w:b/>
          <w:bCs/>
          <w:sz w:val="23"/>
          <w:szCs w:val="23"/>
        </w:rPr>
        <w:t xml:space="preserve">PREGÃO ELETRÔNICO(SRP) Nº </w:t>
      </w:r>
      <w:r>
        <w:rPr>
          <w:b/>
          <w:bCs/>
          <w:sz w:val="23"/>
          <w:szCs w:val="23"/>
        </w:rPr>
        <w:t>002/2026</w:t>
      </w:r>
    </w:p>
    <w:p w14:paraId="657553CC" w14:textId="77777777" w:rsidR="00143149" w:rsidRPr="00693505" w:rsidRDefault="00143149" w:rsidP="00143149">
      <w:pPr>
        <w:pStyle w:val="Default"/>
        <w:spacing w:line="276" w:lineRule="auto"/>
        <w:jc w:val="both"/>
        <w:rPr>
          <w:sz w:val="23"/>
          <w:szCs w:val="23"/>
        </w:rPr>
      </w:pPr>
    </w:p>
    <w:p w14:paraId="611C9E90" w14:textId="77777777" w:rsidR="00143149" w:rsidRPr="00693505" w:rsidRDefault="00143149" w:rsidP="00143149">
      <w:pPr>
        <w:pStyle w:val="Default"/>
        <w:spacing w:line="276" w:lineRule="auto"/>
        <w:jc w:val="both"/>
        <w:rPr>
          <w:sz w:val="23"/>
          <w:szCs w:val="23"/>
        </w:rPr>
      </w:pPr>
    </w:p>
    <w:p w14:paraId="21FBD1E8" w14:textId="11E67D7E" w:rsidR="00143149" w:rsidRPr="00693505" w:rsidRDefault="00143149" w:rsidP="00143149">
      <w:pPr>
        <w:pStyle w:val="Default"/>
        <w:spacing w:line="276" w:lineRule="auto"/>
        <w:jc w:val="both"/>
        <w:rPr>
          <w:sz w:val="23"/>
          <w:szCs w:val="23"/>
        </w:rPr>
      </w:pPr>
      <w:r w:rsidRPr="00693505">
        <w:rPr>
          <w:b/>
          <w:bCs/>
          <w:sz w:val="23"/>
          <w:szCs w:val="23"/>
        </w:rPr>
        <w:t>Objeto</w:t>
      </w:r>
      <w:r w:rsidRPr="00693505">
        <w:rPr>
          <w:sz w:val="23"/>
          <w:szCs w:val="23"/>
        </w:rPr>
        <w:t xml:space="preserve">: </w:t>
      </w:r>
      <w:r w:rsidRPr="00143149">
        <w:rPr>
          <w:sz w:val="23"/>
          <w:szCs w:val="23"/>
        </w:rPr>
        <w:t>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Meriti/RJ.</w:t>
      </w:r>
    </w:p>
    <w:p w14:paraId="54B071B8" w14:textId="77777777" w:rsidR="00143149" w:rsidRPr="00693505" w:rsidRDefault="00143149" w:rsidP="00143149">
      <w:pPr>
        <w:pStyle w:val="Default"/>
        <w:spacing w:line="276" w:lineRule="auto"/>
        <w:jc w:val="both"/>
        <w:rPr>
          <w:sz w:val="23"/>
          <w:szCs w:val="23"/>
        </w:rPr>
      </w:pPr>
    </w:p>
    <w:p w14:paraId="100781C7" w14:textId="77777777" w:rsidR="00143149" w:rsidRPr="00693505" w:rsidRDefault="00143149" w:rsidP="00143149">
      <w:pPr>
        <w:pStyle w:val="Default"/>
        <w:spacing w:line="276" w:lineRule="auto"/>
        <w:jc w:val="both"/>
        <w:rPr>
          <w:sz w:val="23"/>
          <w:szCs w:val="23"/>
        </w:rPr>
      </w:pPr>
      <w:r w:rsidRPr="00693505">
        <w:rPr>
          <w:sz w:val="23"/>
          <w:szCs w:val="23"/>
        </w:rPr>
        <w:t xml:space="preserve">Eu, XXXXXXXXXXXXXXXXXXXXX (Representante Legal devidamente qualificado) da empresa XXXXXXXXXXXXXXXXX, inscrita sob o CNPJ de nº XXXXXXXXXXX, DECLARO, para os devidos fins e sob as penas da Lei, que a empresa: </w:t>
      </w:r>
    </w:p>
    <w:p w14:paraId="2ACEF678" w14:textId="77777777" w:rsidR="00143149" w:rsidRPr="00693505" w:rsidRDefault="00143149" w:rsidP="00143149">
      <w:pPr>
        <w:pStyle w:val="Default"/>
        <w:spacing w:line="276" w:lineRule="auto"/>
        <w:jc w:val="both"/>
        <w:rPr>
          <w:sz w:val="23"/>
          <w:szCs w:val="23"/>
        </w:rPr>
      </w:pPr>
    </w:p>
    <w:p w14:paraId="60D229EA" w14:textId="77777777" w:rsidR="00143149" w:rsidRPr="00693505" w:rsidRDefault="00143149" w:rsidP="00143149">
      <w:pPr>
        <w:pStyle w:val="Default"/>
        <w:spacing w:after="20" w:line="276" w:lineRule="auto"/>
        <w:jc w:val="both"/>
        <w:rPr>
          <w:sz w:val="23"/>
          <w:szCs w:val="23"/>
        </w:rPr>
      </w:pPr>
      <w:r w:rsidRPr="00693505">
        <w:rPr>
          <w:b/>
          <w:bCs/>
          <w:sz w:val="23"/>
          <w:szCs w:val="23"/>
        </w:rPr>
        <w:lastRenderedPageBreak/>
        <w:t xml:space="preserve">1. </w:t>
      </w:r>
      <w:r w:rsidRPr="00693505">
        <w:rPr>
          <w:sz w:val="23"/>
          <w:szCs w:val="23"/>
        </w:rPr>
        <w:t xml:space="preserve">Está ciente e concorda com as condições contidas no aviso de edital e seus anexos, nos termos do art. 63, inciso I da </w:t>
      </w:r>
      <w:r w:rsidRPr="00693505">
        <w:rPr>
          <w:color w:val="000080"/>
          <w:sz w:val="23"/>
          <w:szCs w:val="23"/>
        </w:rPr>
        <w:t>Lei nº 14.133, de 2021</w:t>
      </w:r>
      <w:r w:rsidRPr="00693505">
        <w:rPr>
          <w:sz w:val="23"/>
          <w:szCs w:val="23"/>
        </w:rPr>
        <w:t xml:space="preserve">; </w:t>
      </w:r>
    </w:p>
    <w:p w14:paraId="799EEB6B"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2. </w:t>
      </w:r>
      <w:r w:rsidRPr="00693505">
        <w:rPr>
          <w:sz w:val="23"/>
          <w:szCs w:val="23"/>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0BA59E9"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3. </w:t>
      </w:r>
      <w:r w:rsidRPr="00693505">
        <w:rPr>
          <w:sz w:val="23"/>
          <w:szCs w:val="23"/>
        </w:rPr>
        <w:t xml:space="preserve">Não emprega menor de 18 anos em trabalho noturno, perigoso ou insalubre e não emprega menor de 16 anos, salvo menor, a partir de 14 anos, na condição de aprendiz, nos termos do art. 7°, XXXIII, da Constituição Federal; </w:t>
      </w:r>
    </w:p>
    <w:p w14:paraId="68182B2A"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4. </w:t>
      </w:r>
      <w:r w:rsidRPr="00693505">
        <w:rPr>
          <w:sz w:val="23"/>
          <w:szCs w:val="23"/>
        </w:rPr>
        <w:t xml:space="preserve">Não possui empregados executando trabalho degradante ou forçado, observando o disposto nos incisos III e IV do art. 1º e no inciso III do art. 5º da Constituição Federal; </w:t>
      </w:r>
    </w:p>
    <w:p w14:paraId="023CDD34" w14:textId="77777777" w:rsidR="00143149" w:rsidRPr="00693505" w:rsidRDefault="00143149" w:rsidP="00143149">
      <w:pPr>
        <w:pStyle w:val="Default"/>
        <w:spacing w:after="20" w:line="276" w:lineRule="auto"/>
        <w:jc w:val="both"/>
        <w:rPr>
          <w:color w:val="auto"/>
          <w:sz w:val="23"/>
          <w:szCs w:val="23"/>
        </w:rPr>
      </w:pPr>
      <w:r w:rsidRPr="00693505">
        <w:rPr>
          <w:b/>
          <w:bCs/>
          <w:color w:val="auto"/>
          <w:sz w:val="23"/>
          <w:szCs w:val="23"/>
        </w:rPr>
        <w:t xml:space="preserve">5. </w:t>
      </w:r>
      <w:r w:rsidRPr="00693505">
        <w:rPr>
          <w:color w:val="auto"/>
          <w:sz w:val="23"/>
          <w:szCs w:val="23"/>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73FEB96D"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6. </w:t>
      </w:r>
      <w:r w:rsidRPr="00693505">
        <w:rPr>
          <w:sz w:val="23"/>
          <w:szCs w:val="23"/>
        </w:rPr>
        <w:t xml:space="preserve">Organizada em cooperativa (se for o caso), cumpre os requisitos estabelecidos no art. 16 da Lei nº 14.133, de 2021.  </w:t>
      </w:r>
    </w:p>
    <w:p w14:paraId="0E1C8AE1" w14:textId="77777777" w:rsidR="00143149" w:rsidRPr="00693505" w:rsidRDefault="00143149" w:rsidP="00143149">
      <w:pPr>
        <w:pStyle w:val="Default"/>
        <w:spacing w:line="276" w:lineRule="auto"/>
        <w:jc w:val="both"/>
        <w:rPr>
          <w:sz w:val="23"/>
          <w:szCs w:val="23"/>
        </w:rPr>
      </w:pPr>
      <w:r w:rsidRPr="00693505">
        <w:rPr>
          <w:b/>
          <w:bCs/>
          <w:sz w:val="23"/>
          <w:szCs w:val="23"/>
        </w:rPr>
        <w:t xml:space="preserve">7. </w:t>
      </w:r>
      <w:r w:rsidRPr="00693505">
        <w:rPr>
          <w:sz w:val="23"/>
          <w:szCs w:val="23"/>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693505">
        <w:rPr>
          <w:sz w:val="23"/>
          <w:szCs w:val="23"/>
        </w:rPr>
        <w:t>arts</w:t>
      </w:r>
      <w:proofErr w:type="spellEnd"/>
      <w:r w:rsidRPr="00693505">
        <w:rPr>
          <w:sz w:val="23"/>
          <w:szCs w:val="23"/>
        </w:rPr>
        <w:t xml:space="preserve">. 42 a 49, observado o disposto nos §§ 1º ao 3º do art. 4º, da Lei n.º 14.133, de 2021. </w:t>
      </w:r>
    </w:p>
    <w:p w14:paraId="7808A317" w14:textId="77777777" w:rsidR="00143149" w:rsidRPr="00693505" w:rsidRDefault="00143149" w:rsidP="00143149">
      <w:pPr>
        <w:pStyle w:val="Default"/>
        <w:spacing w:line="276" w:lineRule="auto"/>
        <w:jc w:val="both"/>
        <w:rPr>
          <w:sz w:val="23"/>
          <w:szCs w:val="23"/>
        </w:rPr>
      </w:pPr>
      <w:r w:rsidRPr="00693505">
        <w:rPr>
          <w:b/>
          <w:bCs/>
          <w:sz w:val="23"/>
          <w:szCs w:val="23"/>
        </w:rPr>
        <w:t>8.</w:t>
      </w:r>
      <w:r w:rsidRPr="00693505">
        <w:rPr>
          <w:sz w:val="23"/>
          <w:szCs w:val="23"/>
        </w:rPr>
        <w:t xml:space="preserve"> Declara, sob as penas da Lei, que não possui em seu quadro de pessoal, qualquer servidor efetivo ou comissionado ou empregado do Poder Executivo, exercendo funções técnicas, gerenciais, comerciais, administrativas ou societárias.</w:t>
      </w:r>
    </w:p>
    <w:p w14:paraId="7E65A2E3" w14:textId="77777777" w:rsidR="00143149" w:rsidRPr="00693505" w:rsidRDefault="00143149" w:rsidP="00143149">
      <w:pPr>
        <w:pStyle w:val="Default"/>
        <w:spacing w:line="276" w:lineRule="auto"/>
        <w:jc w:val="both"/>
        <w:rPr>
          <w:sz w:val="23"/>
          <w:szCs w:val="23"/>
        </w:rPr>
      </w:pPr>
      <w:r w:rsidRPr="00693505">
        <w:rPr>
          <w:b/>
          <w:bCs/>
          <w:sz w:val="23"/>
          <w:szCs w:val="23"/>
        </w:rPr>
        <w:t xml:space="preserve">9. </w:t>
      </w:r>
      <w:r w:rsidRPr="00693505">
        <w:rPr>
          <w:sz w:val="23"/>
          <w:szCs w:val="23"/>
        </w:rPr>
        <w:t>Declara, que, os sócios da empresa não são pessoas ligadas a integrantes do poder Municipal (Prefeito, Vice Prefeito, Vereadores ou Servidores Municipais), por laço de matrimonio ou parentesco afim ou consanguíneo até o segundo grau.</w:t>
      </w:r>
    </w:p>
    <w:p w14:paraId="1C26D049" w14:textId="77777777" w:rsidR="00143149" w:rsidRPr="00693505" w:rsidRDefault="00143149" w:rsidP="00143149">
      <w:pPr>
        <w:pStyle w:val="Default"/>
        <w:spacing w:line="276" w:lineRule="auto"/>
        <w:jc w:val="both"/>
        <w:rPr>
          <w:color w:val="auto"/>
          <w:sz w:val="23"/>
          <w:szCs w:val="23"/>
        </w:rPr>
      </w:pPr>
      <w:r w:rsidRPr="00693505">
        <w:rPr>
          <w:b/>
          <w:bCs/>
          <w:color w:val="auto"/>
          <w:sz w:val="23"/>
          <w:szCs w:val="23"/>
        </w:rPr>
        <w:t>10.</w:t>
      </w:r>
      <w:r w:rsidRPr="00693505">
        <w:rPr>
          <w:color w:val="auto"/>
          <w:sz w:val="23"/>
          <w:szCs w:val="23"/>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81130B4" w14:textId="77777777" w:rsidR="00143149" w:rsidRPr="00693505" w:rsidRDefault="00143149" w:rsidP="00143149">
      <w:pPr>
        <w:pStyle w:val="Default"/>
        <w:spacing w:line="276" w:lineRule="auto"/>
        <w:jc w:val="both"/>
        <w:rPr>
          <w:sz w:val="23"/>
          <w:szCs w:val="23"/>
        </w:rPr>
      </w:pPr>
    </w:p>
    <w:p w14:paraId="668614FF" w14:textId="77777777" w:rsidR="00143149" w:rsidRPr="00693505" w:rsidRDefault="00143149" w:rsidP="00143149">
      <w:pPr>
        <w:pStyle w:val="Default"/>
        <w:spacing w:line="276" w:lineRule="auto"/>
        <w:jc w:val="both"/>
        <w:rPr>
          <w:sz w:val="23"/>
          <w:szCs w:val="23"/>
        </w:rPr>
      </w:pPr>
      <w:r w:rsidRPr="00693505">
        <w:rPr>
          <w:sz w:val="23"/>
          <w:szCs w:val="23"/>
        </w:rPr>
        <w:t xml:space="preserve">XXXXXXXXX, XX de XXXXXXX de 20XX. </w:t>
      </w:r>
    </w:p>
    <w:p w14:paraId="40E06FE6" w14:textId="77777777" w:rsidR="00143149" w:rsidRPr="00693505" w:rsidRDefault="00143149" w:rsidP="00143149">
      <w:pPr>
        <w:pStyle w:val="Default"/>
        <w:spacing w:line="276" w:lineRule="auto"/>
        <w:jc w:val="both"/>
        <w:rPr>
          <w:sz w:val="23"/>
          <w:szCs w:val="23"/>
        </w:rPr>
      </w:pPr>
      <w:r w:rsidRPr="00693505">
        <w:rPr>
          <w:b/>
          <w:bCs/>
          <w:sz w:val="23"/>
          <w:szCs w:val="23"/>
        </w:rPr>
        <w:t xml:space="preserve">NOME (RESPONSÁVEL TÉCNICO OU REPRESENTANTE LEGAL) </w:t>
      </w:r>
    </w:p>
    <w:p w14:paraId="7D31AEA8" w14:textId="77777777" w:rsidR="00143149" w:rsidRPr="00693505" w:rsidRDefault="00143149" w:rsidP="00143149">
      <w:pPr>
        <w:pStyle w:val="Default"/>
        <w:spacing w:line="276" w:lineRule="auto"/>
        <w:jc w:val="both"/>
        <w:rPr>
          <w:sz w:val="23"/>
          <w:szCs w:val="23"/>
        </w:rPr>
      </w:pPr>
      <w:r w:rsidRPr="00693505">
        <w:rPr>
          <w:b/>
          <w:bCs/>
          <w:sz w:val="23"/>
          <w:szCs w:val="23"/>
        </w:rPr>
        <w:t xml:space="preserve">CPF nº: </w:t>
      </w:r>
      <w:r w:rsidRPr="00693505">
        <w:rPr>
          <w:sz w:val="23"/>
          <w:szCs w:val="23"/>
        </w:rPr>
        <w:t xml:space="preserve">XXX.XXX.XXX-XX </w:t>
      </w:r>
    </w:p>
    <w:p w14:paraId="760656A5" w14:textId="77777777" w:rsidR="00143149" w:rsidRPr="00693505" w:rsidRDefault="00143149" w:rsidP="00143149">
      <w:pPr>
        <w:pStyle w:val="Default"/>
        <w:spacing w:line="276" w:lineRule="auto"/>
        <w:jc w:val="both"/>
        <w:rPr>
          <w:sz w:val="23"/>
          <w:szCs w:val="23"/>
        </w:rPr>
      </w:pPr>
      <w:r w:rsidRPr="00693505">
        <w:rPr>
          <w:b/>
          <w:bCs/>
          <w:sz w:val="23"/>
          <w:szCs w:val="23"/>
        </w:rPr>
        <w:t xml:space="preserve">RG nº: </w:t>
      </w:r>
      <w:r w:rsidRPr="00693505">
        <w:rPr>
          <w:sz w:val="23"/>
          <w:szCs w:val="23"/>
        </w:rPr>
        <w:t xml:space="preserve">X.XXX.XXX.X                                                                                                                       </w:t>
      </w:r>
    </w:p>
    <w:p w14:paraId="6C36DC45" w14:textId="77777777" w:rsidR="00143149" w:rsidRPr="00693505" w:rsidRDefault="00143149" w:rsidP="00143149">
      <w:pPr>
        <w:pStyle w:val="Default"/>
        <w:spacing w:line="276" w:lineRule="auto"/>
        <w:jc w:val="both"/>
        <w:rPr>
          <w:sz w:val="23"/>
          <w:szCs w:val="23"/>
        </w:rPr>
      </w:pPr>
    </w:p>
    <w:p w14:paraId="0FAD254D" w14:textId="77777777" w:rsidR="00143149" w:rsidRPr="00693505" w:rsidRDefault="00143149" w:rsidP="00143149">
      <w:pPr>
        <w:pStyle w:val="Default"/>
        <w:spacing w:line="276" w:lineRule="auto"/>
        <w:jc w:val="both"/>
        <w:rPr>
          <w:sz w:val="23"/>
          <w:szCs w:val="23"/>
        </w:rPr>
      </w:pPr>
    </w:p>
    <w:p w14:paraId="007CB38C" w14:textId="77777777" w:rsidR="00143149" w:rsidRPr="00693505" w:rsidRDefault="00143149" w:rsidP="00143149">
      <w:pPr>
        <w:pStyle w:val="Default"/>
        <w:spacing w:line="276" w:lineRule="auto"/>
        <w:jc w:val="both"/>
        <w:rPr>
          <w:sz w:val="23"/>
          <w:szCs w:val="23"/>
        </w:rPr>
      </w:pPr>
      <w:r w:rsidRPr="00693505">
        <w:rPr>
          <w:sz w:val="23"/>
          <w:szCs w:val="23"/>
        </w:rPr>
        <w:lastRenderedPageBreak/>
        <w:t xml:space="preserve">   (assinatura e carimbo) </w:t>
      </w:r>
    </w:p>
    <w:p w14:paraId="4B00BAA8" w14:textId="77777777" w:rsidR="00143149" w:rsidRPr="00693505" w:rsidRDefault="00143149" w:rsidP="00143149">
      <w:pPr>
        <w:spacing w:beforeLines="120" w:before="288" w:afterLines="120" w:after="288" w:line="276" w:lineRule="auto"/>
        <w:jc w:val="both"/>
        <w:rPr>
          <w:rFonts w:ascii="Times New Roman" w:hAnsi="Times New Roman" w:cs="Times New Roman"/>
          <w:b/>
          <w:bCs/>
          <w:sz w:val="23"/>
          <w:szCs w:val="23"/>
        </w:rPr>
      </w:pPr>
      <w:r w:rsidRPr="00693505">
        <w:rPr>
          <w:rFonts w:ascii="Times New Roman" w:hAnsi="Times New Roman" w:cs="Times New Roman"/>
          <w:b/>
          <w:bCs/>
          <w:sz w:val="23"/>
          <w:szCs w:val="23"/>
        </w:rPr>
        <w:t>OBS 1: Esta declaração deverá ser emitida em papel que identifique o licitante</w:t>
      </w:r>
      <w:r>
        <w:rPr>
          <w:rFonts w:ascii="Times New Roman" w:hAnsi="Times New Roman" w:cs="Times New Roman"/>
          <w:b/>
          <w:bCs/>
          <w:sz w:val="23"/>
          <w:szCs w:val="23"/>
        </w:rPr>
        <w:t>, junto aos documentos de habilitação, sob pena de inabilitação</w:t>
      </w:r>
      <w:r w:rsidRPr="00693505">
        <w:rPr>
          <w:rFonts w:ascii="Times New Roman" w:hAnsi="Times New Roman" w:cs="Times New Roman"/>
          <w:b/>
          <w:bCs/>
          <w:sz w:val="23"/>
          <w:szCs w:val="23"/>
        </w:rPr>
        <w:t>.</w:t>
      </w:r>
    </w:p>
    <w:p w14:paraId="76058CBB" w14:textId="77777777" w:rsidR="00143149" w:rsidRPr="00693505" w:rsidRDefault="00143149" w:rsidP="00143149">
      <w:pPr>
        <w:pStyle w:val="Default"/>
        <w:spacing w:line="276" w:lineRule="auto"/>
        <w:jc w:val="both"/>
        <w:rPr>
          <w:b/>
          <w:bCs/>
          <w:sz w:val="23"/>
          <w:szCs w:val="23"/>
        </w:rPr>
      </w:pPr>
      <w:r w:rsidRPr="00693505">
        <w:rPr>
          <w:b/>
          <w:bCs/>
          <w:color w:val="auto"/>
          <w:kern w:val="2"/>
          <w:sz w:val="23"/>
          <w:szCs w:val="23"/>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4DF4D519"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4A000F7"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951D840"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51E3DE2" w14:textId="77777777" w:rsidR="00143149" w:rsidRPr="000E504A" w:rsidRDefault="00143149" w:rsidP="0033092E">
      <w:pPr>
        <w:spacing w:line="276" w:lineRule="auto"/>
        <w:jc w:val="both"/>
        <w:rPr>
          <w:rFonts w:ascii="Times New Roman" w:hAnsi="Times New Roman" w:cs="Times New Roman"/>
          <w:spacing w:val="2"/>
        </w:rPr>
      </w:pPr>
    </w:p>
    <w:p w14:paraId="16C2D832" w14:textId="77777777" w:rsidR="0033092E" w:rsidRPr="000E504A" w:rsidRDefault="0033092E" w:rsidP="0033092E">
      <w:pPr>
        <w:spacing w:line="276" w:lineRule="auto"/>
        <w:jc w:val="both"/>
        <w:rPr>
          <w:rFonts w:ascii="Times New Roman" w:hAnsi="Times New Roman" w:cs="Times New Roman"/>
          <w:spacing w:val="2"/>
        </w:rPr>
      </w:pPr>
    </w:p>
    <w:p w14:paraId="4BECB674" w14:textId="77777777" w:rsidR="0033092E" w:rsidRPr="00142E17" w:rsidRDefault="0033092E" w:rsidP="0033092E">
      <w:pPr>
        <w:spacing w:line="276" w:lineRule="auto"/>
        <w:jc w:val="both"/>
        <w:rPr>
          <w:rFonts w:ascii="Times New Roman" w:hAnsi="Times New Roman" w:cs="Times New Roman"/>
          <w:spacing w:val="2"/>
        </w:rPr>
      </w:pPr>
    </w:p>
    <w:p w14:paraId="53205422" w14:textId="77777777" w:rsidR="0033092E" w:rsidRPr="00142E17" w:rsidRDefault="0033092E" w:rsidP="0033092E">
      <w:pPr>
        <w:spacing w:line="276" w:lineRule="auto"/>
        <w:jc w:val="both"/>
        <w:rPr>
          <w:rFonts w:ascii="Times New Roman" w:hAnsi="Times New Roman" w:cs="Times New Roman"/>
          <w:spacing w:val="2"/>
        </w:rPr>
      </w:pPr>
    </w:p>
    <w:p w14:paraId="1A488DF2" w14:textId="77777777" w:rsidR="0033092E" w:rsidRPr="00142E17" w:rsidRDefault="0033092E" w:rsidP="0033092E">
      <w:pPr>
        <w:spacing w:line="276" w:lineRule="auto"/>
        <w:jc w:val="both"/>
        <w:rPr>
          <w:rFonts w:ascii="Times New Roman" w:hAnsi="Times New Roman" w:cs="Times New Roman"/>
          <w:spacing w:val="2"/>
        </w:rPr>
      </w:pPr>
    </w:p>
    <w:p w14:paraId="26DBBFFA" w14:textId="77777777" w:rsidR="0033092E" w:rsidRDefault="0033092E" w:rsidP="00735F08">
      <w:pPr>
        <w:spacing w:after="0" w:line="276" w:lineRule="auto"/>
        <w:rPr>
          <w:rFonts w:ascii="Times New Roman" w:hAnsi="Times New Roman" w:cs="Times New Roman"/>
          <w:noProof/>
        </w:rPr>
      </w:pPr>
    </w:p>
    <w:p w14:paraId="3027769E" w14:textId="77777777" w:rsidR="0033092E" w:rsidRDefault="0033092E" w:rsidP="00735F08">
      <w:pPr>
        <w:spacing w:after="0" w:line="276" w:lineRule="auto"/>
        <w:rPr>
          <w:rFonts w:ascii="Times New Roman" w:hAnsi="Times New Roman" w:cs="Times New Roman"/>
          <w:noProof/>
        </w:rPr>
      </w:pPr>
    </w:p>
    <w:p w14:paraId="5AA4B331" w14:textId="77777777" w:rsidR="0033092E" w:rsidRDefault="0033092E" w:rsidP="00735F08">
      <w:pPr>
        <w:spacing w:after="0" w:line="276" w:lineRule="auto"/>
        <w:rPr>
          <w:rFonts w:ascii="Times New Roman" w:hAnsi="Times New Roman" w:cs="Times New Roman"/>
          <w:noProof/>
        </w:rPr>
      </w:pPr>
    </w:p>
    <w:p w14:paraId="231E8CBB" w14:textId="77777777" w:rsidR="00D64044" w:rsidRPr="00142E17" w:rsidRDefault="00D64044" w:rsidP="00735F08">
      <w:pPr>
        <w:spacing w:after="0" w:line="276" w:lineRule="auto"/>
        <w:rPr>
          <w:rFonts w:ascii="Times New Roman" w:hAnsi="Times New Roman" w:cs="Times New Roman"/>
          <w:noProof/>
        </w:rPr>
      </w:pPr>
    </w:p>
    <w:p w14:paraId="352CA4EE" w14:textId="1575433D" w:rsidR="00EF51AE" w:rsidRPr="00142E17" w:rsidRDefault="00EF51AE" w:rsidP="00735F08">
      <w:pPr>
        <w:spacing w:after="0" w:line="276" w:lineRule="auto"/>
        <w:rPr>
          <w:rFonts w:ascii="Times New Roman" w:hAnsi="Times New Roman" w:cs="Times New Roman"/>
          <w:noProof/>
        </w:rPr>
      </w:pPr>
    </w:p>
    <w:p w14:paraId="33EF79DE" w14:textId="11922058" w:rsidR="00F66DC9" w:rsidRPr="00142E17" w:rsidRDefault="007923AE" w:rsidP="0033092E">
      <w:pPr>
        <w:jc w:val="center"/>
        <w:rPr>
          <w:rFonts w:ascii="Times New Roman" w:hAnsi="Times New Roman" w:cs="Times New Roman"/>
          <w:b/>
          <w:bCs/>
        </w:rPr>
      </w:pPr>
      <w:r w:rsidRPr="00142E17">
        <w:rPr>
          <w:rFonts w:ascii="Times New Roman" w:hAnsi="Times New Roman" w:cs="Times New Roman"/>
          <w:b/>
          <w:bCs/>
        </w:rPr>
        <w:t xml:space="preserve">ANEXO </w:t>
      </w:r>
      <w:r w:rsidR="00BD0004">
        <w:rPr>
          <w:rFonts w:ascii="Times New Roman" w:hAnsi="Times New Roman" w:cs="Times New Roman"/>
          <w:b/>
          <w:bCs/>
        </w:rPr>
        <w:t>V</w:t>
      </w:r>
      <w:r w:rsidR="00143149">
        <w:rPr>
          <w:rFonts w:ascii="Times New Roman" w:hAnsi="Times New Roman" w:cs="Times New Roman"/>
          <w:b/>
          <w:bCs/>
        </w:rPr>
        <w:t>I</w:t>
      </w:r>
      <w:r w:rsidRPr="00142E17">
        <w:rPr>
          <w:rFonts w:ascii="Times New Roman" w:hAnsi="Times New Roman" w:cs="Times New Roman"/>
          <w:b/>
          <w:bCs/>
        </w:rPr>
        <w:t xml:space="preserve"> – MINUTA DO CONTRATO</w:t>
      </w:r>
    </w:p>
    <w:p w14:paraId="29D3191E" w14:textId="1C53E010" w:rsidR="00F66DC9" w:rsidRPr="00142E17" w:rsidRDefault="00F66DC9" w:rsidP="00F66DC9">
      <w:pPr>
        <w:pStyle w:val="Ttulo1"/>
        <w:spacing w:before="0" w:line="240" w:lineRule="auto"/>
        <w:jc w:val="center"/>
        <w:rPr>
          <w:rFonts w:eastAsia="Batang" w:cs="Times New Roman"/>
          <w:color w:val="auto"/>
          <w:sz w:val="22"/>
          <w:szCs w:val="22"/>
          <w:u w:val="single"/>
          <w:shd w:val="clear" w:color="auto" w:fill="F2F2F2"/>
        </w:rPr>
      </w:pPr>
      <w:r w:rsidRPr="00142E17">
        <w:rPr>
          <w:rFonts w:eastAsia="Batang" w:cs="Times New Roman"/>
          <w:color w:val="auto"/>
          <w:sz w:val="22"/>
          <w:szCs w:val="22"/>
          <w:u w:val="single"/>
          <w:shd w:val="clear" w:color="auto" w:fill="F2F2F2"/>
        </w:rPr>
        <w:t>TERMO DE CONTRATO Nº ______/202</w:t>
      </w:r>
      <w:r w:rsidR="00B81D33" w:rsidRPr="00142E17">
        <w:rPr>
          <w:rFonts w:eastAsia="Batang" w:cs="Times New Roman"/>
          <w:color w:val="auto"/>
          <w:sz w:val="22"/>
          <w:szCs w:val="22"/>
          <w:u w:val="single"/>
          <w:shd w:val="clear" w:color="auto" w:fill="F2F2F2"/>
        </w:rPr>
        <w:t>6</w:t>
      </w:r>
    </w:p>
    <w:p w14:paraId="2277699E" w14:textId="77777777" w:rsidR="00F66DC9" w:rsidRPr="00142E17" w:rsidRDefault="00F66DC9" w:rsidP="00F66DC9">
      <w:pPr>
        <w:spacing w:line="240" w:lineRule="auto"/>
        <w:rPr>
          <w:rFonts w:ascii="Times New Roman" w:hAnsi="Times New Roman" w:cs="Times New Roman"/>
          <w:lang w:eastAsia="ar-SA"/>
        </w:rPr>
      </w:pPr>
    </w:p>
    <w:p w14:paraId="5A1BA472" w14:textId="77777777" w:rsidR="00F66DC9" w:rsidRPr="00142E17" w:rsidRDefault="00F66DC9" w:rsidP="00F66DC9">
      <w:pPr>
        <w:spacing w:after="0" w:line="240" w:lineRule="auto"/>
        <w:jc w:val="both"/>
        <w:rPr>
          <w:rFonts w:ascii="Times New Roman" w:eastAsiaTheme="majorEastAsia" w:hAnsi="Times New Roman" w:cs="Times New Roman"/>
        </w:rPr>
      </w:pPr>
      <w:r w:rsidRPr="00142E17">
        <w:rPr>
          <w:rFonts w:ascii="Times New Roman" w:eastAsia="Times New Roman" w:hAnsi="Times New Roman" w:cs="Times New Roman"/>
          <w:lang w:eastAsia="pt-BR"/>
        </w:rPr>
        <w:t>TERMO DE CONTRATO</w:t>
      </w:r>
      <w:r w:rsidRPr="00142E17">
        <w:rPr>
          <w:rFonts w:ascii="Times New Roman" w:eastAsia="Times New Roman" w:hAnsi="Times New Roman" w:cs="Times New Roman"/>
          <w:b/>
          <w:lang w:eastAsia="pt-BR"/>
        </w:rPr>
        <w:t xml:space="preserve"> </w:t>
      </w:r>
      <w:r w:rsidRPr="00142E17">
        <w:rPr>
          <w:rFonts w:ascii="Times New Roman" w:eastAsia="Times New Roman" w:hAnsi="Times New Roman" w:cs="Times New Roman"/>
          <w:lang w:eastAsia="pt-BR"/>
        </w:rPr>
        <w:t xml:space="preserve">______________________ que fazem entre si o </w:t>
      </w:r>
      <w:r w:rsidRPr="00142E17">
        <w:rPr>
          <w:rFonts w:ascii="Times New Roman" w:hAnsi="Times New Roman" w:cs="Times New Roman"/>
        </w:rPr>
        <w:t xml:space="preserve">MUNICÍPIO DE SÃO JOÃO DE MERITI, </w:t>
      </w:r>
      <w:r w:rsidRPr="00142E17">
        <w:rPr>
          <w:rFonts w:ascii="Times New Roman" w:eastAsia="Arial" w:hAnsi="Times New Roman" w:cs="Times New Roman"/>
        </w:rPr>
        <w:t xml:space="preserve">por intermédio da Secretaria _______________, </w:t>
      </w:r>
      <w:r w:rsidRPr="00142E17">
        <w:rPr>
          <w:rFonts w:ascii="Times New Roman" w:hAnsi="Times New Roman" w:cs="Times New Roman"/>
        </w:rPr>
        <w:t>com sede na Avenida Presidente Lincoln, nº 899, Jardim Meriti/RJ, CEP:25.555-201, inscrito no CNPJ sob nº 29.138.336/0001-05, neste ato representado por seu</w:t>
      </w:r>
      <w:r w:rsidRPr="00142E17">
        <w:rPr>
          <w:rFonts w:ascii="Times New Roman" w:hAnsi="Times New Roman" w:cs="Times New Roman"/>
          <w:b/>
        </w:rPr>
        <w:t xml:space="preserve"> </w:t>
      </w:r>
      <w:r w:rsidRPr="00142E17">
        <w:rPr>
          <w:rFonts w:ascii="Times New Roman" w:hAnsi="Times New Roman" w:cs="Times New Roman"/>
        </w:rPr>
        <w:t>Secretário</w:t>
      </w:r>
      <w:r w:rsidRPr="00142E17">
        <w:rPr>
          <w:rFonts w:ascii="Times New Roman" w:hAnsi="Times New Roman" w:cs="Times New Roman"/>
          <w:b/>
        </w:rPr>
        <w:t xml:space="preserve"> </w:t>
      </w:r>
      <w:r w:rsidRPr="00142E17">
        <w:rPr>
          <w:rFonts w:ascii="Times New Roman" w:hAnsi="Times New Roman" w:cs="Times New Roman"/>
        </w:rPr>
        <w:t>____________________, mat.________, doravante denominado CONTRATANTE, e a empresa _________________,</w:t>
      </w:r>
      <w:r w:rsidRPr="00142E17">
        <w:rPr>
          <w:rFonts w:ascii="Times New Roman" w:eastAsia="Times New Roman" w:hAnsi="Times New Roman" w:cs="Times New Roman"/>
          <w:lang w:eastAsia="pt-BR"/>
        </w:rPr>
        <w:t xml:space="preserve">inscrita no CNPJ nº____________________, com sede na_____________________, neste ato representado por seu representante legal Sr.______________________, </w:t>
      </w:r>
      <w:r w:rsidRPr="00142E17">
        <w:rPr>
          <w:rFonts w:ascii="Times New Roman" w:eastAsia="Arial" w:hAnsi="Times New Roman" w:cs="Times New Roman"/>
        </w:rPr>
        <w:t>conforme ato constitutivo da empresa</w:t>
      </w:r>
      <w:r w:rsidRPr="00142E17">
        <w:rPr>
          <w:rFonts w:ascii="Times New Roman" w:eastAsia="Arial" w:hAnsi="Times New Roman" w:cs="Times New Roman"/>
          <w:i/>
          <w:iCs/>
        </w:rPr>
        <w:t xml:space="preserve"> e </w:t>
      </w:r>
      <w:r w:rsidRPr="00142E17">
        <w:rPr>
          <w:rFonts w:ascii="Times New Roman" w:eastAsia="Arial" w:hAnsi="Times New Roman" w:cs="Times New Roman"/>
          <w:iCs/>
        </w:rPr>
        <w:t>procuração</w:t>
      </w:r>
      <w:r w:rsidRPr="00142E17">
        <w:rPr>
          <w:rFonts w:ascii="Times New Roman" w:eastAsia="Arial" w:hAnsi="Times New Roman" w:cs="Times New Roman"/>
          <w:i/>
          <w:iCs/>
        </w:rPr>
        <w:t xml:space="preserve">, </w:t>
      </w:r>
      <w:r w:rsidRPr="00142E17">
        <w:rPr>
          <w:rFonts w:ascii="Times New Roman" w:hAnsi="Times New Roman" w:cs="Times New Roman"/>
        </w:rPr>
        <w:t xml:space="preserve">doravante denominada CONTRATADA, tendo em </w:t>
      </w:r>
      <w:r w:rsidRPr="00142E17">
        <w:rPr>
          <w:rFonts w:ascii="Times New Roman" w:eastAsia="Arial" w:hAnsi="Times New Roman" w:cs="Times New Roman"/>
        </w:rPr>
        <w:t>vista o que consta no Processo Administrativo nº  __________</w:t>
      </w:r>
      <w:r w:rsidRPr="00142E17">
        <w:rPr>
          <w:rFonts w:ascii="Times New Roman" w:eastAsia="Arial" w:hAnsi="Times New Roman" w:cs="Times New Roman"/>
          <w:b/>
        </w:rPr>
        <w:t xml:space="preserve"> </w:t>
      </w:r>
      <w:r w:rsidRPr="00142E17">
        <w:rPr>
          <w:rFonts w:ascii="Times New Roman" w:eastAsia="Arial" w:hAnsi="Times New Roman" w:cs="Times New Roman"/>
        </w:rPr>
        <w:t xml:space="preserve">e em observância às disposições da </w:t>
      </w:r>
      <w:hyperlink r:id="rId16" w:history="1">
        <w:r w:rsidRPr="00142E17">
          <w:rPr>
            <w:rStyle w:val="Hyperlink"/>
            <w:rFonts w:ascii="Times New Roman" w:eastAsia="Arial" w:hAnsi="Times New Roman" w:cs="Times New Roman"/>
            <w:color w:val="auto"/>
          </w:rPr>
          <w:t>Lei nº 14.133, de 1º de abril de 2021</w:t>
        </w:r>
      </w:hyperlink>
      <w:r w:rsidRPr="00142E17">
        <w:rPr>
          <w:rFonts w:ascii="Times New Roman" w:eastAsia="Arial" w:hAnsi="Times New Roman" w:cs="Times New Roman"/>
        </w:rPr>
        <w:t xml:space="preserve">e demais legislação aplicável, resolvem celebrar o presente Termo de Contrato, </w:t>
      </w:r>
      <w:r w:rsidRPr="00142E17">
        <w:rPr>
          <w:rFonts w:ascii="Times New Roman" w:eastAsia="Arial" w:hAnsi="Times New Roman" w:cs="Times New Roman"/>
          <w:iCs/>
        </w:rPr>
        <w:t>___________nº ______/_______</w:t>
      </w:r>
      <w:r w:rsidRPr="00142E17">
        <w:rPr>
          <w:rFonts w:ascii="Times New Roman" w:eastAsia="Arial" w:hAnsi="Times New Roman" w:cs="Times New Roman"/>
        </w:rPr>
        <w:t xml:space="preserve">, </w:t>
      </w:r>
      <w:r w:rsidRPr="00142E17">
        <w:rPr>
          <w:rFonts w:ascii="Times New Roman" w:eastAsiaTheme="majorEastAsia" w:hAnsi="Times New Roman" w:cs="Times New Roman"/>
        </w:rPr>
        <w:t>cuja celebração foi autorizada.</w:t>
      </w:r>
    </w:p>
    <w:p w14:paraId="71807F47" w14:textId="77777777" w:rsidR="00F66DC9" w:rsidRPr="00142E17" w:rsidRDefault="00F66DC9" w:rsidP="00F66DC9">
      <w:pPr>
        <w:spacing w:after="0" w:line="240" w:lineRule="auto"/>
        <w:jc w:val="both"/>
        <w:rPr>
          <w:rFonts w:ascii="Times New Roman" w:eastAsia="Arial" w:hAnsi="Times New Roman" w:cs="Times New Roman"/>
        </w:rPr>
      </w:pPr>
    </w:p>
    <w:p w14:paraId="699FCD23" w14:textId="77777777" w:rsidR="00F66DC9" w:rsidRPr="00142E17" w:rsidRDefault="00F66DC9" w:rsidP="00F66DC9">
      <w:pPr>
        <w:spacing w:after="0" w:line="240" w:lineRule="auto"/>
        <w:jc w:val="both"/>
        <w:rPr>
          <w:rFonts w:ascii="Times New Roman" w:eastAsia="Arial" w:hAnsi="Times New Roman" w:cs="Times New Roman"/>
        </w:rPr>
      </w:pPr>
    </w:p>
    <w:p w14:paraId="328DABC8"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r w:rsidRPr="00142E17">
        <w:rPr>
          <w:rFonts w:ascii="Times New Roman" w:eastAsia="Batang" w:hAnsi="Times New Roman" w:cs="Times New Roman"/>
          <w:b/>
          <w:i w:val="0"/>
          <w:color w:val="auto"/>
          <w:u w:val="single"/>
        </w:rPr>
        <w:lastRenderedPageBreak/>
        <w:t>CLÁUSULA PRIMEIRA: DA VINCULAÇÃO- Art.92 inciso II da Lei 14.133/2021</w:t>
      </w:r>
    </w:p>
    <w:p w14:paraId="0003D8FF"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p>
    <w:p w14:paraId="2EA87119"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O presente Contrato obedece aos termos do Processo Administrativo____________, Edital nº ____, na modalidade __________e da Lei nº 14.133 de 01.04.2021.</w:t>
      </w:r>
    </w:p>
    <w:p w14:paraId="0F07AA59" w14:textId="77777777" w:rsidR="00F66DC9" w:rsidRPr="00142E17" w:rsidRDefault="00F66DC9" w:rsidP="00F66DC9">
      <w:pPr>
        <w:spacing w:after="0" w:line="240" w:lineRule="auto"/>
        <w:jc w:val="both"/>
        <w:rPr>
          <w:rFonts w:ascii="Times New Roman" w:hAnsi="Times New Roman" w:cs="Times New Roman"/>
        </w:rPr>
      </w:pPr>
    </w:p>
    <w:p w14:paraId="341EC69A" w14:textId="77777777" w:rsidR="00F66DC9" w:rsidRPr="00142E17" w:rsidRDefault="00F66DC9" w:rsidP="00F66DC9">
      <w:pPr>
        <w:pStyle w:val="Nivel3"/>
        <w:numPr>
          <w:ilvl w:val="0"/>
          <w:numId w:val="0"/>
        </w:numPr>
        <w:spacing w:before="0" w:after="0" w:line="240" w:lineRule="auto"/>
        <w:rPr>
          <w:rFonts w:ascii="Times New Roman" w:eastAsia="Batang" w:hAnsi="Times New Roman" w:cs="Times New Roman"/>
          <w:b/>
          <w:sz w:val="22"/>
          <w:szCs w:val="22"/>
        </w:rPr>
      </w:pPr>
      <w:r w:rsidRPr="00142E17">
        <w:rPr>
          <w:rFonts w:ascii="Times New Roman" w:eastAsia="Batang" w:hAnsi="Times New Roman" w:cs="Times New Roman"/>
          <w:sz w:val="22"/>
          <w:szCs w:val="22"/>
        </w:rPr>
        <w:t xml:space="preserve">O presente Contrato está vinculado </w:t>
      </w:r>
      <w:r w:rsidRPr="00142E17">
        <w:rPr>
          <w:rFonts w:ascii="Times New Roman" w:eastAsia="Times New Roman" w:hAnsi="Times New Roman" w:cs="Times New Roman"/>
          <w:color w:val="auto"/>
          <w:sz w:val="22"/>
          <w:szCs w:val="22"/>
        </w:rPr>
        <w:t>independentemente de transcrição</w:t>
      </w:r>
      <w:r w:rsidRPr="00142E17">
        <w:rPr>
          <w:rFonts w:ascii="Times New Roman" w:eastAsia="Batang" w:hAnsi="Times New Roman" w:cs="Times New Roman"/>
          <w:sz w:val="22"/>
          <w:szCs w:val="22"/>
        </w:rPr>
        <w:t xml:space="preserve"> ao termo o despacho autorizativo do Ordenador de Despesa; à solicitação da </w:t>
      </w:r>
      <w:r w:rsidRPr="00142E17">
        <w:rPr>
          <w:rFonts w:ascii="Times New Roman" w:eastAsia="Batang" w:hAnsi="Times New Roman" w:cs="Times New Roman"/>
          <w:sz w:val="22"/>
          <w:szCs w:val="22"/>
          <w:shd w:val="clear" w:color="auto" w:fill="F2F2F2"/>
        </w:rPr>
        <w:t xml:space="preserve">Secretaria _________________, </w:t>
      </w:r>
      <w:r w:rsidRPr="00142E17">
        <w:rPr>
          <w:rFonts w:ascii="Times New Roman" w:eastAsia="Batang" w:hAnsi="Times New Roman" w:cs="Times New Roman"/>
          <w:sz w:val="22"/>
          <w:szCs w:val="22"/>
        </w:rPr>
        <w:t xml:space="preserve">à proposta da CONTRATADA, </w:t>
      </w:r>
      <w:r w:rsidRPr="00142E17">
        <w:rPr>
          <w:rFonts w:ascii="Times New Roman" w:eastAsia="Times New Roman" w:hAnsi="Times New Roman" w:cs="Times New Roman"/>
          <w:color w:val="auto"/>
          <w:sz w:val="22"/>
          <w:szCs w:val="22"/>
        </w:rPr>
        <w:t xml:space="preserve">ao Termo de Referência- TR, ao Estudo Técnico Preliminar ETP </w:t>
      </w:r>
      <w:r w:rsidRPr="00142E17">
        <w:rPr>
          <w:rFonts w:ascii="Times New Roman" w:hAnsi="Times New Roman" w:cs="Times New Roman"/>
          <w:color w:val="auto"/>
          <w:sz w:val="22"/>
          <w:szCs w:val="22"/>
        </w:rPr>
        <w:t>e eventuais anexos do edital.</w:t>
      </w:r>
    </w:p>
    <w:p w14:paraId="1BB5CEDD" w14:textId="77777777" w:rsidR="00F66DC9" w:rsidRPr="00142E17" w:rsidRDefault="00F66DC9" w:rsidP="00F66DC9">
      <w:pPr>
        <w:pStyle w:val="Ttulo4"/>
        <w:spacing w:before="0" w:line="240" w:lineRule="auto"/>
        <w:rPr>
          <w:rFonts w:ascii="Times New Roman" w:eastAsia="Batang" w:hAnsi="Times New Roman" w:cs="Times New Roman"/>
          <w:b/>
          <w:i w:val="0"/>
          <w:color w:val="auto"/>
          <w:u w:val="single"/>
        </w:rPr>
      </w:pPr>
    </w:p>
    <w:p w14:paraId="28CDA600"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p>
    <w:p w14:paraId="7466288C"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r w:rsidRPr="00142E17">
        <w:rPr>
          <w:rFonts w:ascii="Times New Roman" w:eastAsia="Batang" w:hAnsi="Times New Roman" w:cs="Times New Roman"/>
          <w:b/>
          <w:i w:val="0"/>
          <w:color w:val="auto"/>
          <w:u w:val="single"/>
        </w:rPr>
        <w:t>CLÁUSULA SEGUNDA: DO OBJETO- Art.92, Inc. I da Lei 14.133/2021</w:t>
      </w:r>
    </w:p>
    <w:p w14:paraId="0E2E838D" w14:textId="77777777" w:rsidR="00F66DC9" w:rsidRPr="00142E17" w:rsidRDefault="00F66DC9" w:rsidP="00F66DC9">
      <w:pPr>
        <w:spacing w:after="0" w:line="240" w:lineRule="auto"/>
        <w:jc w:val="both"/>
        <w:rPr>
          <w:rFonts w:ascii="Times New Roman" w:hAnsi="Times New Roman" w:cs="Times New Roman"/>
        </w:rPr>
      </w:pPr>
    </w:p>
    <w:p w14:paraId="29797DAF" w14:textId="77777777" w:rsidR="00F66DC9" w:rsidRPr="00142E17" w:rsidRDefault="00F66DC9" w:rsidP="00F66DC9">
      <w:pPr>
        <w:pStyle w:val="PargrafodaLista"/>
        <w:jc w:val="both"/>
        <w:rPr>
          <w:rFonts w:ascii="Times New Roman" w:eastAsia="Times New Roman" w:hAnsi="Times New Roman" w:cs="Times New Roman"/>
          <w:lang w:eastAsia="pt-BR"/>
        </w:rPr>
      </w:pPr>
    </w:p>
    <w:p w14:paraId="463D892D" w14:textId="53068E91" w:rsidR="00F66DC9" w:rsidRPr="0033092E" w:rsidRDefault="00F66DC9" w:rsidP="0033092E">
      <w:pPr>
        <w:pStyle w:val="PargrafodaLista"/>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r w:rsidR="0033092E" w:rsidRPr="00142E17">
        <w:rPr>
          <w:rFonts w:ascii="Times New Roman" w:eastAsia="Times New Roman" w:hAnsi="Times New Roman" w:cs="Times New Roman"/>
          <w:lang w:eastAsia="pt-BR"/>
        </w:rPr>
        <w:t>Estudo Técnico</w:t>
      </w:r>
      <w:r w:rsidRPr="00142E17">
        <w:rPr>
          <w:rFonts w:ascii="Times New Roman" w:eastAsia="Times New Roman" w:hAnsi="Times New Roman" w:cs="Times New Roman"/>
          <w:lang w:eastAsia="pt-BR"/>
        </w:rPr>
        <w:t xml:space="preserve"> Preliminar e anexos ao edital.</w:t>
      </w:r>
    </w:p>
    <w:p w14:paraId="41C45EC3" w14:textId="77777777" w:rsidR="00F66DC9" w:rsidRPr="00142E17" w:rsidRDefault="00F66DC9" w:rsidP="00F66DC9">
      <w:pPr>
        <w:pStyle w:val="Nivel3"/>
        <w:numPr>
          <w:ilvl w:val="0"/>
          <w:numId w:val="0"/>
        </w:numPr>
        <w:spacing w:before="0" w:after="0" w:line="240" w:lineRule="auto"/>
        <w:ind w:left="65"/>
        <w:rPr>
          <w:rFonts w:ascii="Times New Roman" w:hAnsi="Times New Roman" w:cs="Times New Roman"/>
          <w:color w:val="auto"/>
          <w:sz w:val="22"/>
          <w:szCs w:val="22"/>
        </w:rPr>
      </w:pPr>
    </w:p>
    <w:p w14:paraId="25742965" w14:textId="77777777" w:rsidR="00F66DC9"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142E17">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31FF5AC"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427FF082"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7BD93CD0"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6918471B"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5FF1D1BD"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60513A79" w14:textId="77777777" w:rsidR="0033092E" w:rsidRPr="00142E17"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7464D743" w14:textId="77777777" w:rsidR="00F66DC9" w:rsidRPr="0033092E" w:rsidRDefault="00F66DC9" w:rsidP="00F66DC9">
      <w:pPr>
        <w:spacing w:after="0" w:line="240" w:lineRule="auto"/>
        <w:rPr>
          <w:rFonts w:ascii="Times New Roman" w:eastAsia="Times New Roman" w:hAnsi="Times New Roman" w:cs="Times New Roman"/>
          <w:sz w:val="20"/>
          <w:szCs w:val="20"/>
          <w:lang w:eastAsia="pt-BR"/>
        </w:rPr>
      </w:pPr>
    </w:p>
    <w:tbl>
      <w:tblPr>
        <w:tblW w:w="9747" w:type="dxa"/>
        <w:tblLayout w:type="fixed"/>
        <w:tblLook w:val="04A0" w:firstRow="1" w:lastRow="0" w:firstColumn="1" w:lastColumn="0" w:noHBand="0" w:noVBand="1"/>
      </w:tblPr>
      <w:tblGrid>
        <w:gridCol w:w="817"/>
        <w:gridCol w:w="2155"/>
        <w:gridCol w:w="1559"/>
        <w:gridCol w:w="1814"/>
        <w:gridCol w:w="1843"/>
        <w:gridCol w:w="1559"/>
      </w:tblGrid>
      <w:tr w:rsidR="00F66DC9" w:rsidRPr="00142E17" w14:paraId="1F18C7E5" w14:textId="77777777" w:rsidTr="0033092E">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142E17" w:rsidRDefault="00F66DC9" w:rsidP="00D657DC">
            <w:pPr>
              <w:widowControl w:val="0"/>
              <w:spacing w:after="0" w:line="240" w:lineRule="auto"/>
              <w:jc w:val="center"/>
              <w:rPr>
                <w:rFonts w:ascii="Times New Roman" w:eastAsia="Arial" w:hAnsi="Times New Roman" w:cs="Times New Roman"/>
                <w:bCs/>
              </w:rPr>
            </w:pPr>
            <w:bookmarkStart w:id="11" w:name="_Hlk221796432"/>
            <w:r w:rsidRPr="00142E17">
              <w:rPr>
                <w:rFonts w:ascii="Times New Roman" w:eastAsia="Arial" w:hAnsi="Times New Roman" w:cs="Times New Roman"/>
                <w:bCs/>
              </w:rPr>
              <w:t>ITEM</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142E17" w:rsidRDefault="00F66DC9" w:rsidP="00D657DC">
            <w:pPr>
              <w:widowControl w:val="0"/>
              <w:spacing w:after="0" w:line="240" w:lineRule="auto"/>
              <w:jc w:val="center"/>
              <w:rPr>
                <w:rFonts w:ascii="Times New Roman" w:eastAsia="Arial" w:hAnsi="Times New Roman" w:cs="Times New Roman"/>
              </w:rPr>
            </w:pPr>
            <w:r w:rsidRPr="00142E17">
              <w:rPr>
                <w:rFonts w:ascii="Times New Roman" w:eastAsia="Arial" w:hAnsi="Times New Roman" w:cs="Times New Roman"/>
                <w:bCs/>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142E17" w:rsidRDefault="00F66DC9" w:rsidP="00D657DC">
            <w:pPr>
              <w:widowControl w:val="0"/>
              <w:spacing w:after="0" w:line="240" w:lineRule="auto"/>
              <w:jc w:val="center"/>
              <w:rPr>
                <w:rFonts w:ascii="Times New Roman" w:eastAsia="Arial" w:hAnsi="Times New Roman" w:cs="Times New Roman"/>
              </w:rPr>
            </w:pPr>
            <w:r w:rsidRPr="00142E17">
              <w:rPr>
                <w:rFonts w:ascii="Times New Roman" w:eastAsia="Arial" w:hAnsi="Times New Roman" w:cs="Times New Roman"/>
                <w:bCs/>
              </w:rPr>
              <w:t>UNIDADE DE MEDIDA</w:t>
            </w: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VALOR TOTAL</w:t>
            </w:r>
          </w:p>
        </w:tc>
      </w:tr>
      <w:tr w:rsidR="00F66DC9" w:rsidRPr="00142E17" w14:paraId="5D8FC4C0" w14:textId="77777777" w:rsidTr="0007489B">
        <w:trPr>
          <w:trHeight w:val="367"/>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142E17" w:rsidRDefault="00F66DC9" w:rsidP="00D657DC">
            <w:pPr>
              <w:widowControl w:val="0"/>
              <w:spacing w:after="0" w:line="240" w:lineRule="auto"/>
              <w:jc w:val="center"/>
              <w:rPr>
                <w:rFonts w:ascii="Times New Roman" w:eastAsia="Arial" w:hAnsi="Times New Roman" w:cs="Times New Roman"/>
                <w:bCs/>
              </w:rPr>
            </w:pP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142E17" w:rsidRDefault="00F66DC9" w:rsidP="00D657DC">
            <w:pPr>
              <w:widowControl w:val="0"/>
              <w:spacing w:after="0" w:line="240" w:lineRule="auto"/>
              <w:rPr>
                <w:rFonts w:ascii="Times New Roman" w:eastAsia="Arial" w:hAnsi="Times New Roman" w:cs="Times New Roman"/>
              </w:rPr>
            </w:pPr>
          </w:p>
        </w:tc>
      </w:tr>
      <w:tr w:rsidR="00F66DC9" w:rsidRPr="00142E17" w14:paraId="14C5355E" w14:textId="77777777" w:rsidTr="0007489B">
        <w:trPr>
          <w:trHeight w:val="401"/>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142E17" w:rsidRDefault="00F66DC9" w:rsidP="00D657DC">
            <w:pPr>
              <w:widowControl w:val="0"/>
              <w:spacing w:after="0" w:line="240" w:lineRule="auto"/>
              <w:jc w:val="center"/>
              <w:rPr>
                <w:rFonts w:ascii="Times New Roman" w:eastAsia="Arial" w:hAnsi="Times New Roman" w:cs="Times New Roman"/>
                <w:bCs/>
              </w:rPr>
            </w:pPr>
          </w:p>
          <w:p w14:paraId="6BDF8301" w14:textId="77777777" w:rsidR="00F66DC9" w:rsidRPr="00142E17" w:rsidRDefault="00F66DC9" w:rsidP="0007489B">
            <w:pPr>
              <w:widowControl w:val="0"/>
              <w:spacing w:after="0" w:line="240" w:lineRule="auto"/>
              <w:rPr>
                <w:rFonts w:ascii="Times New Roman" w:eastAsia="Arial" w:hAnsi="Times New Roman" w:cs="Times New Roman"/>
                <w:bCs/>
              </w:rPr>
            </w:pP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142E17" w:rsidRDefault="00F66DC9" w:rsidP="00D657DC">
            <w:pPr>
              <w:widowControl w:val="0"/>
              <w:spacing w:after="0" w:line="240" w:lineRule="auto"/>
              <w:rPr>
                <w:rFonts w:ascii="Times New Roman" w:eastAsia="Arial" w:hAnsi="Times New Roman" w:cs="Times New Roman"/>
              </w:rPr>
            </w:pPr>
          </w:p>
        </w:tc>
      </w:tr>
      <w:bookmarkEnd w:id="11"/>
    </w:tbl>
    <w:p w14:paraId="6740E283" w14:textId="77777777" w:rsidR="00F66DC9" w:rsidRPr="00142E17"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3F3E9FEB" w14:textId="77777777" w:rsidR="00F66DC9" w:rsidRPr="00142E17" w:rsidRDefault="00F66DC9" w:rsidP="00F66DC9">
      <w:pPr>
        <w:pStyle w:val="PargrafodaLista"/>
        <w:ind w:hanging="24"/>
        <w:jc w:val="both"/>
        <w:rPr>
          <w:rFonts w:ascii="Times New Roman" w:eastAsia="Times New Roman" w:hAnsi="Times New Roman" w:cs="Times New Roman"/>
          <w:lang w:eastAsia="pt-BR"/>
        </w:rPr>
      </w:pPr>
    </w:p>
    <w:p w14:paraId="6089DC87" w14:textId="77777777" w:rsidR="00F66DC9" w:rsidRPr="00142E17" w:rsidRDefault="00F66DC9" w:rsidP="00F66DC9">
      <w:pPr>
        <w:pStyle w:val="Nivel01"/>
        <w:rPr>
          <w:rFonts w:ascii="Times New Roman" w:hAnsi="Times New Roman" w:cs="Times New Roman"/>
          <w:kern w:val="2"/>
          <w:sz w:val="22"/>
          <w:szCs w:val="22"/>
        </w:rPr>
      </w:pPr>
      <w:r w:rsidRPr="00142E17">
        <w:rPr>
          <w:rFonts w:ascii="Times New Roman" w:hAnsi="Times New Roman" w:cs="Times New Roman"/>
          <w:sz w:val="22"/>
          <w:szCs w:val="22"/>
        </w:rPr>
        <w:t>CLÁUSULA TERCEIRA: VIGÊNCIA E PRORROGAÇÃO -</w:t>
      </w:r>
      <w:r w:rsidRPr="00142E17">
        <w:rPr>
          <w:rFonts w:ascii="Times New Roman" w:eastAsia="Batang" w:hAnsi="Times New Roman" w:cs="Times New Roman"/>
          <w:sz w:val="22"/>
          <w:szCs w:val="22"/>
        </w:rPr>
        <w:t xml:space="preserve">Art.92, </w:t>
      </w:r>
      <w:proofErr w:type="spellStart"/>
      <w:r w:rsidRPr="00142E17">
        <w:rPr>
          <w:rFonts w:ascii="Times New Roman" w:eastAsia="Batang" w:hAnsi="Times New Roman" w:cs="Times New Roman"/>
          <w:sz w:val="22"/>
          <w:szCs w:val="22"/>
        </w:rPr>
        <w:t>inc.VII</w:t>
      </w:r>
      <w:proofErr w:type="spellEnd"/>
      <w:r w:rsidRPr="00142E17">
        <w:rPr>
          <w:rFonts w:ascii="Times New Roman" w:eastAsia="Batang" w:hAnsi="Times New Roman" w:cs="Times New Roman"/>
          <w:sz w:val="22"/>
          <w:szCs w:val="22"/>
        </w:rPr>
        <w:t xml:space="preserve"> da Lei 14.133/2021</w:t>
      </w:r>
    </w:p>
    <w:p w14:paraId="23DDFEF0" w14:textId="77777777" w:rsidR="00F66DC9" w:rsidRPr="00142E17" w:rsidRDefault="00F66DC9" w:rsidP="00F66DC9">
      <w:pPr>
        <w:spacing w:line="240" w:lineRule="auto"/>
        <w:rPr>
          <w:rFonts w:ascii="Times New Roman" w:hAnsi="Times New Roman" w:cs="Times New Roman"/>
          <w:lang w:eastAsia="pt-BR"/>
        </w:rPr>
      </w:pPr>
    </w:p>
    <w:p w14:paraId="1689F324"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O prazo de vigência da contratação será de _____________, contados a partir da assinatura do contrato, podendo ser prorrogado conforme art. 106 e 107 da Lei 14.133 de 2021.</w:t>
      </w:r>
    </w:p>
    <w:p w14:paraId="45415729"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
    <w:p w14:paraId="76B9AABD"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
    <w:p w14:paraId="3BC1F2BD"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eastAsia="Times New Roman" w:hAnsi="Times New Roman"/>
          <w:sz w:val="22"/>
          <w:szCs w:val="22"/>
        </w:rPr>
        <w:t xml:space="preserve">Os prazos de início das etapas de execução, conclusão, entrega, observação e recebimento definitivo </w:t>
      </w:r>
      <w:r w:rsidRPr="00142E17">
        <w:rPr>
          <w:rFonts w:ascii="Times New Roman" w:hAnsi="Times New Roman"/>
          <w:sz w:val="22"/>
          <w:szCs w:val="22"/>
        </w:rPr>
        <w:t xml:space="preserve">constam no Termo de Referência e anexos. </w:t>
      </w:r>
    </w:p>
    <w:p w14:paraId="1A8A1A2C" w14:textId="77777777" w:rsidR="00F66DC9" w:rsidRPr="00142E17" w:rsidRDefault="00F66DC9" w:rsidP="00F66DC9">
      <w:pPr>
        <w:pStyle w:val="Nivel2"/>
        <w:numPr>
          <w:ilvl w:val="0"/>
          <w:numId w:val="0"/>
        </w:numPr>
        <w:rPr>
          <w:rFonts w:ascii="Times New Roman" w:hAnsi="Times New Roman"/>
          <w:sz w:val="22"/>
          <w:szCs w:val="22"/>
        </w:rPr>
      </w:pPr>
    </w:p>
    <w:p w14:paraId="3F1AD7D6" w14:textId="77777777" w:rsidR="00F66DC9" w:rsidRPr="00142E17" w:rsidRDefault="00F66DC9" w:rsidP="00F66DC9">
      <w:pPr>
        <w:pStyle w:val="Nvel3-R"/>
        <w:spacing w:before="0" w:after="0" w:line="240" w:lineRule="auto"/>
        <w:ind w:left="0" w:firstLine="65"/>
        <w:rPr>
          <w:rFonts w:ascii="Times New Roman" w:hAnsi="Times New Roman" w:cs="Times New Roman"/>
          <w:color w:val="auto"/>
          <w:sz w:val="22"/>
          <w:szCs w:val="22"/>
        </w:rPr>
      </w:pPr>
    </w:p>
    <w:p w14:paraId="03D6FC05" w14:textId="77777777" w:rsidR="00F66DC9" w:rsidRPr="00142E17" w:rsidRDefault="00F66DC9" w:rsidP="00F66DC9">
      <w:pPr>
        <w:adjustRightInd w:val="0"/>
        <w:spacing w:line="240" w:lineRule="auto"/>
        <w:ind w:right="-20"/>
        <w:jc w:val="center"/>
        <w:rPr>
          <w:rFonts w:ascii="Times New Roman" w:eastAsiaTheme="majorEastAsia" w:hAnsi="Times New Roman" w:cs="Times New Roman"/>
          <w:b/>
          <w:bCs/>
          <w:u w:val="single"/>
        </w:rPr>
      </w:pPr>
      <w:r w:rsidRPr="00142E17">
        <w:rPr>
          <w:rFonts w:ascii="Times New Roman" w:hAnsi="Times New Roman" w:cs="Times New Roman"/>
          <w:b/>
          <w:u w:val="single"/>
        </w:rPr>
        <w:t>CLÁUSULA QUARTA: PREÇO</w:t>
      </w:r>
      <w:r w:rsidRPr="00142E17">
        <w:rPr>
          <w:rFonts w:ascii="Times New Roman" w:eastAsiaTheme="majorEastAsia" w:hAnsi="Times New Roman" w:cs="Times New Roman"/>
          <w:b/>
          <w:bCs/>
          <w:u w:val="single"/>
        </w:rPr>
        <w:t xml:space="preserve"> - Art. 92, inciso V da Lei 14133/21</w:t>
      </w:r>
    </w:p>
    <w:p w14:paraId="698F0609" w14:textId="77777777" w:rsidR="00F66DC9" w:rsidRPr="00142E17" w:rsidRDefault="00F66DC9" w:rsidP="00F66DC9">
      <w:pPr>
        <w:pStyle w:val="PargrafodaLista"/>
        <w:adjustRightInd w:val="0"/>
        <w:ind w:left="360" w:right="-20"/>
        <w:jc w:val="both"/>
        <w:rPr>
          <w:rFonts w:ascii="Times New Roman" w:eastAsiaTheme="majorEastAsia" w:hAnsi="Times New Roman" w:cs="Times New Roman"/>
          <w:bCs/>
        </w:rPr>
      </w:pPr>
    </w:p>
    <w:p w14:paraId="2EE76648" w14:textId="77777777" w:rsidR="00F66DC9" w:rsidRPr="00142E17"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142E17">
        <w:rPr>
          <w:rFonts w:ascii="Times New Roman" w:eastAsiaTheme="majorEastAsia" w:hAnsi="Times New Roman" w:cs="Times New Roman"/>
        </w:rPr>
        <w:t>O valor do contrato é de R$ ____________ (_______________), correspondendo ao objeto definido na cláusula segunda e para a totalidade do período.</w:t>
      </w:r>
    </w:p>
    <w:p w14:paraId="7E4B97EB" w14:textId="77777777" w:rsidR="00F66DC9" w:rsidRPr="00142E17" w:rsidRDefault="00F66DC9" w:rsidP="00F66DC9">
      <w:pPr>
        <w:pStyle w:val="Nivel2"/>
        <w:numPr>
          <w:ilvl w:val="0"/>
          <w:numId w:val="0"/>
        </w:numPr>
        <w:spacing w:before="0" w:after="0" w:line="240" w:lineRule="auto"/>
        <w:rPr>
          <w:rFonts w:ascii="Times New Roman" w:eastAsiaTheme="majorEastAsia" w:hAnsi="Times New Roman"/>
          <w:kern w:val="2"/>
          <w:sz w:val="22"/>
          <w:szCs w:val="22"/>
          <w:lang w:eastAsia="en-US"/>
        </w:rPr>
      </w:pPr>
    </w:p>
    <w:p w14:paraId="3510025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142E17"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p>
    <w:p w14:paraId="1E2CA6C3" w14:textId="77777777" w:rsidR="00F66DC9" w:rsidRPr="00142E17"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r w:rsidRPr="00142E17">
        <w:rPr>
          <w:rFonts w:ascii="Times New Roman" w:hAnsi="Times New Roman"/>
          <w:sz w:val="22"/>
          <w:szCs w:val="22"/>
        </w:rPr>
        <w:t xml:space="preserve">Somente serão devidos ao contratado os pagamentos dos quantitativos efetivamente fornecidos e dos serviços efetivamente prestados. </w:t>
      </w:r>
    </w:p>
    <w:p w14:paraId="32064841" w14:textId="77777777" w:rsidR="00F66DC9" w:rsidRPr="00142E17" w:rsidRDefault="00F66DC9" w:rsidP="00F66DC9">
      <w:pPr>
        <w:spacing w:line="240" w:lineRule="auto"/>
        <w:rPr>
          <w:rFonts w:ascii="Times New Roman" w:hAnsi="Times New Roman" w:cs="Times New Roman"/>
          <w:lang w:eastAsia="pt-BR"/>
        </w:rPr>
      </w:pPr>
    </w:p>
    <w:p w14:paraId="360EAF0B"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QUINTA: PAGAMENTO</w:t>
      </w:r>
      <w:r w:rsidRPr="00142E17">
        <w:rPr>
          <w:rFonts w:ascii="Times New Roman" w:eastAsia="Batang" w:hAnsi="Times New Roman" w:cs="Times New Roman"/>
          <w:sz w:val="22"/>
          <w:szCs w:val="22"/>
        </w:rPr>
        <w:t>- Art.92, Inc. V da Lei 14.133/2021</w:t>
      </w:r>
    </w:p>
    <w:p w14:paraId="6C5E1322" w14:textId="77777777" w:rsidR="00F66DC9" w:rsidRPr="00142E17" w:rsidRDefault="00F66DC9" w:rsidP="00F66DC9">
      <w:pPr>
        <w:spacing w:line="240" w:lineRule="auto"/>
        <w:rPr>
          <w:rFonts w:ascii="Times New Roman" w:hAnsi="Times New Roman" w:cs="Times New Roman"/>
          <w:lang w:eastAsia="pt-BR"/>
        </w:rPr>
      </w:pPr>
    </w:p>
    <w:p w14:paraId="7010ECE5" w14:textId="77777777" w:rsidR="00F66DC9" w:rsidRPr="00142E17" w:rsidRDefault="00F66DC9" w:rsidP="00F66DC9">
      <w:pPr>
        <w:spacing w:line="240" w:lineRule="auto"/>
        <w:jc w:val="both"/>
        <w:rPr>
          <w:rFonts w:ascii="Times New Roman" w:hAnsi="Times New Roman" w:cs="Times New Roman"/>
        </w:rPr>
      </w:pPr>
      <w:r w:rsidRPr="00142E17">
        <w:rPr>
          <w:rFonts w:ascii="Times New Roman" w:hAnsi="Times New Roman" w:cs="Times New Roman"/>
        </w:rPr>
        <w:t xml:space="preserve">O pagamento será efetuado ______________________________. </w:t>
      </w:r>
    </w:p>
    <w:p w14:paraId="545CFC9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0E53CA69"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O pagamento será efetuado através de depósito na conta corrente, devendo o CONTRATADO fornecer dados como nome e número do banco, nome, número da agência e número da conta corrente.</w:t>
      </w:r>
    </w:p>
    <w:p w14:paraId="3F88DA89" w14:textId="77777777" w:rsidR="00F66DC9" w:rsidRPr="00142E17" w:rsidRDefault="00F66DC9" w:rsidP="00F66DC9">
      <w:pPr>
        <w:pStyle w:val="PargrafodaLista"/>
        <w:rPr>
          <w:rFonts w:ascii="Times New Roman" w:hAnsi="Times New Roman" w:cs="Times New Roman"/>
        </w:rPr>
      </w:pPr>
    </w:p>
    <w:p w14:paraId="0034A30C" w14:textId="2A24863F" w:rsidR="00F66DC9" w:rsidRPr="00142E17" w:rsidRDefault="00F66DC9" w:rsidP="00F66DC9">
      <w:pPr>
        <w:spacing w:line="240" w:lineRule="auto"/>
        <w:jc w:val="both"/>
        <w:rPr>
          <w:rFonts w:ascii="Times New Roman" w:hAnsi="Times New Roman" w:cs="Times New Roman"/>
        </w:rPr>
      </w:pPr>
      <w:r w:rsidRPr="00142E17">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r w:rsidR="0033092E" w:rsidRPr="00142E17">
        <w:rPr>
          <w:rFonts w:ascii="Times New Roman" w:hAnsi="Times New Roman" w:cs="Times New Roman"/>
        </w:rPr>
        <w:t>do contrato</w:t>
      </w:r>
      <w:r w:rsidRPr="00142E17">
        <w:rPr>
          <w:rFonts w:ascii="Times New Roman" w:hAnsi="Times New Roman" w:cs="Times New Roman"/>
        </w:rPr>
        <w:t>.</w:t>
      </w:r>
    </w:p>
    <w:p w14:paraId="7E5FBEB3" w14:textId="77777777" w:rsidR="00F66DC9" w:rsidRPr="00142E17" w:rsidRDefault="00F66DC9" w:rsidP="00F66DC9">
      <w:pPr>
        <w:pStyle w:val="PargrafodaLista"/>
        <w:rPr>
          <w:rFonts w:ascii="Times New Roman" w:hAnsi="Times New Roman" w:cs="Times New Roman"/>
        </w:rPr>
      </w:pPr>
    </w:p>
    <w:p w14:paraId="3A23D3D6" w14:textId="3869BB46" w:rsidR="00F66DC9" w:rsidRPr="00142E17" w:rsidRDefault="00F66DC9" w:rsidP="00F66DC9">
      <w:pPr>
        <w:pStyle w:val="PargrafodaLista"/>
        <w:ind w:firstLine="66"/>
        <w:jc w:val="both"/>
        <w:rPr>
          <w:rFonts w:ascii="Times New Roman" w:hAnsi="Times New Roman" w:cs="Times New Roman"/>
        </w:rPr>
      </w:pPr>
      <w:r w:rsidRPr="00142E17">
        <w:rPr>
          <w:rFonts w:ascii="Times New Roman" w:hAnsi="Times New Roman" w:cs="Times New Roman"/>
        </w:rPr>
        <w:t xml:space="preserve">O pagamento </w:t>
      </w:r>
      <w:r w:rsidR="0033092E" w:rsidRPr="00142E17">
        <w:rPr>
          <w:rFonts w:ascii="Times New Roman" w:hAnsi="Times New Roman" w:cs="Times New Roman"/>
        </w:rPr>
        <w:t>será</w:t>
      </w:r>
      <w:r w:rsidRPr="00142E17">
        <w:rPr>
          <w:rFonts w:ascii="Times New Roman" w:hAnsi="Times New Roman" w:cs="Times New Roman"/>
        </w:rPr>
        <w:t xml:space="preserve"> efetuado após o recebimento </w:t>
      </w:r>
      <w:proofErr w:type="spellStart"/>
      <w:r w:rsidRPr="00142E17">
        <w:rPr>
          <w:rFonts w:ascii="Times New Roman" w:hAnsi="Times New Roman" w:cs="Times New Roman"/>
        </w:rPr>
        <w:t>definitive</w:t>
      </w:r>
      <w:proofErr w:type="spellEnd"/>
      <w:r w:rsidRPr="00142E17">
        <w:rPr>
          <w:rFonts w:ascii="Times New Roman" w:hAnsi="Times New Roman" w:cs="Times New Roman"/>
        </w:rPr>
        <w:t xml:space="preserve"> do objeto da contratação e atesto das </w:t>
      </w:r>
      <w:r w:rsidR="0033092E" w:rsidRPr="00142E17">
        <w:rPr>
          <w:rFonts w:ascii="Times New Roman" w:hAnsi="Times New Roman" w:cs="Times New Roman"/>
        </w:rPr>
        <w:t>respectivas</w:t>
      </w:r>
      <w:r w:rsidRPr="00142E17">
        <w:rPr>
          <w:rFonts w:ascii="Times New Roman" w:hAnsi="Times New Roman" w:cs="Times New Roman"/>
        </w:rPr>
        <w:t xml:space="preserve"> notas fiscais, através de ordem bancária em nome da </w:t>
      </w:r>
      <w:r w:rsidR="0033092E" w:rsidRPr="00142E17">
        <w:rPr>
          <w:rFonts w:ascii="Times New Roman" w:hAnsi="Times New Roman" w:cs="Times New Roman"/>
        </w:rPr>
        <w:t>contratada</w:t>
      </w:r>
      <w:r w:rsidRPr="00142E17">
        <w:rPr>
          <w:rFonts w:ascii="Times New Roman" w:hAnsi="Times New Roman" w:cs="Times New Roman"/>
        </w:rPr>
        <w:t>.</w:t>
      </w:r>
    </w:p>
    <w:p w14:paraId="0B8295E2" w14:textId="77777777" w:rsidR="00F66DC9" w:rsidRPr="00142E17" w:rsidRDefault="00F66DC9" w:rsidP="00F66DC9">
      <w:pPr>
        <w:pStyle w:val="PargrafodaLista"/>
        <w:ind w:firstLine="66"/>
        <w:jc w:val="both"/>
        <w:rPr>
          <w:rFonts w:ascii="Times New Roman" w:hAnsi="Times New Roman" w:cs="Times New Roman"/>
          <w:highlight w:val="yellow"/>
        </w:rPr>
      </w:pPr>
    </w:p>
    <w:p w14:paraId="2BBCAA1D" w14:textId="77777777" w:rsidR="00F66DC9" w:rsidRPr="00142E17" w:rsidRDefault="00F66DC9" w:rsidP="00F66DC9">
      <w:pPr>
        <w:jc w:val="both"/>
        <w:rPr>
          <w:rFonts w:ascii="Times New Roman" w:hAnsi="Times New Roman" w:cs="Times New Roman"/>
        </w:rPr>
      </w:pPr>
      <w:r w:rsidRPr="00142E17">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142E17" w:rsidRDefault="00F66DC9" w:rsidP="00F66DC9">
      <w:pPr>
        <w:pStyle w:val="PargrafodaLista"/>
        <w:rPr>
          <w:rFonts w:ascii="Times New Roman" w:hAnsi="Times New Roman" w:cs="Times New Roman"/>
          <w:highlight w:val="yellow"/>
        </w:rPr>
      </w:pPr>
    </w:p>
    <w:p w14:paraId="702B496E" w14:textId="482FBB01" w:rsidR="00F66DC9" w:rsidRPr="00142E17" w:rsidRDefault="00F66DC9" w:rsidP="00F66DC9">
      <w:pPr>
        <w:jc w:val="both"/>
        <w:rPr>
          <w:rFonts w:ascii="Times New Roman" w:hAnsi="Times New Roman" w:cs="Times New Roman"/>
        </w:rPr>
      </w:pPr>
      <w:r w:rsidRPr="00142E17">
        <w:rPr>
          <w:rFonts w:ascii="Times New Roman" w:hAnsi="Times New Roman" w:cs="Times New Roman"/>
        </w:rPr>
        <w:t xml:space="preserve">Caso se constate que o Contratado não cumpriu com o que determina o contrato quanto ao adimplemento dos encargos fiscais e trabalhistas, deixou de executar as atividades contratadas, ou não as executou com a </w:t>
      </w:r>
      <w:r w:rsidRPr="00142E17">
        <w:rPr>
          <w:rFonts w:ascii="Times New Roman" w:hAnsi="Times New Roman" w:cs="Times New Roman"/>
        </w:rPr>
        <w:lastRenderedPageBreak/>
        <w:t xml:space="preserve">qualidade mínima </w:t>
      </w:r>
      <w:r w:rsidR="0033092E" w:rsidRPr="00142E17">
        <w:rPr>
          <w:rFonts w:ascii="Times New Roman" w:hAnsi="Times New Roman" w:cs="Times New Roman"/>
        </w:rPr>
        <w:t>exigida; ou</w:t>
      </w:r>
      <w:r w:rsidRPr="00142E17">
        <w:rPr>
          <w:rFonts w:ascii="Times New Roman" w:hAnsi="Times New Roman" w:cs="Times New Roman"/>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47ACF194" w14:textId="77777777" w:rsidR="00F66DC9" w:rsidRPr="00142E17" w:rsidRDefault="00F66DC9" w:rsidP="00F66DC9">
      <w:pPr>
        <w:spacing w:line="240" w:lineRule="auto"/>
        <w:ind w:left="142"/>
        <w:jc w:val="both"/>
        <w:rPr>
          <w:rFonts w:ascii="Times New Roman" w:hAnsi="Times New Roman" w:cs="Times New Roman"/>
        </w:rPr>
      </w:pPr>
    </w:p>
    <w:p w14:paraId="0AE77B84" w14:textId="77777777" w:rsidR="00F66DC9" w:rsidRPr="00142E17" w:rsidRDefault="00F66DC9" w:rsidP="00F66DC9">
      <w:pPr>
        <w:pStyle w:val="Nivel2"/>
        <w:numPr>
          <w:ilvl w:val="0"/>
          <w:numId w:val="0"/>
        </w:numPr>
        <w:spacing w:before="0" w:after="0" w:line="240" w:lineRule="auto"/>
        <w:jc w:val="center"/>
        <w:rPr>
          <w:rFonts w:ascii="Times New Roman" w:hAnsi="Times New Roman"/>
          <w:b/>
          <w:sz w:val="22"/>
          <w:szCs w:val="22"/>
        </w:rPr>
      </w:pPr>
      <w:r w:rsidRPr="00142E17">
        <w:rPr>
          <w:rFonts w:ascii="Times New Roman" w:hAnsi="Times New Roman"/>
          <w:b/>
          <w:sz w:val="22"/>
          <w:szCs w:val="22"/>
        </w:rPr>
        <w:t xml:space="preserve">CLÁUSULA SEXTA: DOTAÇÃO ORÇAMENTÁRIA- </w:t>
      </w:r>
      <w:r w:rsidRPr="00142E17">
        <w:rPr>
          <w:rFonts w:ascii="Times New Roman" w:eastAsia="Batang" w:hAnsi="Times New Roman"/>
          <w:b/>
          <w:sz w:val="22"/>
          <w:szCs w:val="22"/>
        </w:rPr>
        <w:t xml:space="preserve">Art.92, </w:t>
      </w:r>
      <w:proofErr w:type="spellStart"/>
      <w:r w:rsidRPr="00142E17">
        <w:rPr>
          <w:rFonts w:ascii="Times New Roman" w:eastAsia="Batang" w:hAnsi="Times New Roman"/>
          <w:b/>
          <w:sz w:val="22"/>
          <w:szCs w:val="22"/>
        </w:rPr>
        <w:t>Inc.</w:t>
      </w:r>
      <w:r w:rsidRPr="00142E17">
        <w:rPr>
          <w:rFonts w:ascii="Times New Roman" w:hAnsi="Times New Roman"/>
          <w:b/>
          <w:sz w:val="22"/>
          <w:szCs w:val="22"/>
        </w:rPr>
        <w:t>VIII</w:t>
      </w:r>
      <w:proofErr w:type="spellEnd"/>
      <w:r w:rsidRPr="00142E17">
        <w:rPr>
          <w:rFonts w:ascii="Times New Roman" w:hAnsi="Times New Roman"/>
          <w:b/>
          <w:sz w:val="22"/>
          <w:szCs w:val="22"/>
        </w:rPr>
        <w:t xml:space="preserve"> </w:t>
      </w:r>
      <w:r w:rsidRPr="00142E17">
        <w:rPr>
          <w:rFonts w:ascii="Times New Roman" w:eastAsia="Batang" w:hAnsi="Times New Roman"/>
          <w:b/>
          <w:sz w:val="22"/>
          <w:szCs w:val="22"/>
        </w:rPr>
        <w:t>da Lei 14.133/2021</w:t>
      </w:r>
    </w:p>
    <w:p w14:paraId="6D7A3B96" w14:textId="77777777" w:rsidR="00F66DC9" w:rsidRPr="00142E17" w:rsidRDefault="00F66DC9" w:rsidP="00F66DC9">
      <w:pPr>
        <w:pStyle w:val="Nivel2"/>
        <w:numPr>
          <w:ilvl w:val="0"/>
          <w:numId w:val="0"/>
        </w:numPr>
        <w:spacing w:before="0" w:after="0" w:line="240" w:lineRule="auto"/>
        <w:rPr>
          <w:rFonts w:ascii="Times New Roman" w:hAnsi="Times New Roman"/>
          <w:b/>
          <w:sz w:val="22"/>
          <w:szCs w:val="22"/>
        </w:rPr>
      </w:pPr>
    </w:p>
    <w:p w14:paraId="054CD205"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eastAsiaTheme="majorEastAsia" w:hAnsi="Times New Roman"/>
          <w:sz w:val="22"/>
          <w:szCs w:val="22"/>
        </w:rPr>
        <w:t xml:space="preserve">A despesa do contrato neste exercício correrá à conta </w:t>
      </w:r>
      <w:r w:rsidRPr="00142E17">
        <w:rPr>
          <w:rFonts w:ascii="Times New Roman" w:hAnsi="Times New Roman"/>
          <w:sz w:val="22"/>
          <w:szCs w:val="22"/>
        </w:rPr>
        <w:t>de recursos específicos consignados no orçamento do Município. A contratação será atendida pela seguinte dotação:</w:t>
      </w:r>
    </w:p>
    <w:p w14:paraId="6F21CC46" w14:textId="77777777" w:rsidR="00F66DC9" w:rsidRPr="00142E17" w:rsidRDefault="00F66DC9" w:rsidP="00F66DC9">
      <w:pPr>
        <w:spacing w:line="240" w:lineRule="auto"/>
        <w:rPr>
          <w:rFonts w:ascii="Times New Roman" w:hAnsi="Times New Roman" w:cs="Times New Roman"/>
          <w:lang w:eastAsia="pt-BR"/>
        </w:rPr>
      </w:pPr>
    </w:p>
    <w:p w14:paraId="7EA69E0D" w14:textId="77777777" w:rsidR="00F66DC9" w:rsidRPr="00142E17" w:rsidRDefault="00F66DC9" w:rsidP="00F66DC9">
      <w:pPr>
        <w:pStyle w:val="Nivel01"/>
        <w:jc w:val="left"/>
        <w:rPr>
          <w:rFonts w:ascii="Times New Roman" w:hAnsi="Times New Roman" w:cs="Times New Roman"/>
          <w:sz w:val="22"/>
          <w:szCs w:val="22"/>
        </w:rPr>
      </w:pPr>
      <w:r w:rsidRPr="00142E17">
        <w:rPr>
          <w:rFonts w:ascii="Times New Roman" w:hAnsi="Times New Roman" w:cs="Times New Roman"/>
          <w:sz w:val="22"/>
          <w:szCs w:val="22"/>
        </w:rPr>
        <w:t>Bens de Consumo: ___________</w:t>
      </w:r>
    </w:p>
    <w:p w14:paraId="590A460B" w14:textId="77777777" w:rsidR="00F66DC9" w:rsidRPr="00142E17" w:rsidRDefault="00F66DC9" w:rsidP="00F66DC9">
      <w:pPr>
        <w:spacing w:after="0" w:line="240" w:lineRule="auto"/>
        <w:ind w:left="709"/>
        <w:rPr>
          <w:rFonts w:ascii="Times New Roman" w:hAnsi="Times New Roman" w:cs="Times New Roman"/>
          <w:b/>
          <w:lang w:eastAsia="pt-BR"/>
        </w:rPr>
      </w:pPr>
    </w:p>
    <w:p w14:paraId="7A2DEE6E" w14:textId="77777777" w:rsidR="00F66DC9" w:rsidRPr="00142E17" w:rsidRDefault="00F66DC9" w:rsidP="00F66DC9">
      <w:pPr>
        <w:spacing w:after="0" w:line="240" w:lineRule="auto"/>
        <w:ind w:left="709"/>
        <w:rPr>
          <w:rFonts w:ascii="Times New Roman" w:hAnsi="Times New Roman" w:cs="Times New Roman"/>
          <w:b/>
          <w:lang w:eastAsia="pt-BR"/>
        </w:rPr>
      </w:pPr>
    </w:p>
    <w:p w14:paraId="4F20FB61" w14:textId="77777777" w:rsidR="00F66DC9" w:rsidRPr="00142E17" w:rsidRDefault="00F66DC9" w:rsidP="00F66DC9">
      <w:pPr>
        <w:spacing w:after="0" w:line="240" w:lineRule="auto"/>
        <w:ind w:left="709"/>
        <w:rPr>
          <w:rFonts w:ascii="Times New Roman" w:hAnsi="Times New Roman" w:cs="Times New Roman"/>
          <w:b/>
          <w:lang w:eastAsia="pt-BR"/>
        </w:rPr>
      </w:pPr>
      <w:r w:rsidRPr="00142E17">
        <w:rPr>
          <w:rFonts w:ascii="Times New Roman" w:hAnsi="Times New Roman" w:cs="Times New Roman"/>
          <w:b/>
          <w:lang w:eastAsia="pt-BR"/>
        </w:rPr>
        <w:t>Bens permanentes: ________</w:t>
      </w:r>
    </w:p>
    <w:p w14:paraId="3F58972C" w14:textId="77777777" w:rsidR="00F66DC9" w:rsidRPr="00142E17" w:rsidRDefault="00F66DC9" w:rsidP="00F66DC9">
      <w:pPr>
        <w:spacing w:after="0" w:line="240" w:lineRule="auto"/>
        <w:rPr>
          <w:rFonts w:ascii="Times New Roman" w:hAnsi="Times New Roman" w:cs="Times New Roman"/>
          <w:lang w:eastAsia="pt-BR"/>
        </w:rPr>
      </w:pPr>
    </w:p>
    <w:p w14:paraId="44AC5225" w14:textId="77777777" w:rsidR="00F66DC9" w:rsidRPr="00142E17" w:rsidRDefault="00F66DC9" w:rsidP="00F66DC9">
      <w:pPr>
        <w:spacing w:after="0" w:line="240" w:lineRule="auto"/>
        <w:jc w:val="center"/>
        <w:rPr>
          <w:rFonts w:ascii="Times New Roman" w:hAnsi="Times New Roman" w:cs="Times New Roman"/>
          <w:u w:val="single"/>
          <w:lang w:eastAsia="pt-BR"/>
        </w:rPr>
      </w:pPr>
    </w:p>
    <w:p w14:paraId="21D82325"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SÉTIMA: REGIME DE EXECUÇÃO E GESTÃO CONTRATUAIS-</w:t>
      </w:r>
      <w:r w:rsidRPr="00142E17">
        <w:rPr>
          <w:rFonts w:ascii="Times New Roman" w:eastAsia="Batang" w:hAnsi="Times New Roman" w:cs="Times New Roman"/>
          <w:sz w:val="22"/>
          <w:szCs w:val="22"/>
        </w:rPr>
        <w:t xml:space="preserve"> Art.92, Inc. IV da Lei 14.133/2021</w:t>
      </w:r>
    </w:p>
    <w:p w14:paraId="7BC903C7" w14:textId="77777777" w:rsidR="00F66DC9" w:rsidRPr="00142E17" w:rsidRDefault="00F66DC9" w:rsidP="00F66DC9">
      <w:pPr>
        <w:spacing w:line="240" w:lineRule="auto"/>
        <w:rPr>
          <w:rFonts w:ascii="Times New Roman" w:hAnsi="Times New Roman" w:cs="Times New Roman"/>
          <w:lang w:eastAsia="pt-BR"/>
        </w:rPr>
      </w:pPr>
    </w:p>
    <w:p w14:paraId="69A2D21E" w14:textId="6E88E2C9"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 O regime de execução contratual, os modelos de gestão e de execução, assim como os prazos e condições de conclusão, entrega, observação e recebimento do objeto constam no Termo de </w:t>
      </w:r>
      <w:r w:rsidR="0033092E" w:rsidRPr="00142E17">
        <w:rPr>
          <w:rFonts w:ascii="Times New Roman" w:hAnsi="Times New Roman"/>
          <w:sz w:val="22"/>
          <w:szCs w:val="22"/>
        </w:rPr>
        <w:t>Referência e</w:t>
      </w:r>
      <w:r w:rsidRPr="00142E17">
        <w:rPr>
          <w:rFonts w:ascii="Times New Roman" w:hAnsi="Times New Roman"/>
          <w:sz w:val="22"/>
          <w:szCs w:val="22"/>
        </w:rPr>
        <w:t xml:space="preserve"> anexos.</w:t>
      </w:r>
    </w:p>
    <w:p w14:paraId="2663A73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8137692"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0ECDD75" w14:textId="77777777" w:rsidR="00F66DC9" w:rsidRPr="00142E17" w:rsidRDefault="00F66DC9" w:rsidP="00F66DC9">
      <w:pPr>
        <w:pStyle w:val="Nvel3-R"/>
        <w:spacing w:before="0" w:after="0" w:line="240" w:lineRule="auto"/>
        <w:ind w:left="0"/>
        <w:rPr>
          <w:rFonts w:ascii="Times New Roman" w:hAnsi="Times New Roman" w:cs="Times New Roman"/>
          <w:color w:val="auto"/>
          <w:sz w:val="22"/>
          <w:szCs w:val="22"/>
        </w:rPr>
      </w:pPr>
    </w:p>
    <w:p w14:paraId="09F8B024"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OITAVA: SUBCONTRATAÇÃO-Art. 122 da Lei 14.133/2021</w:t>
      </w:r>
    </w:p>
    <w:p w14:paraId="248A185E" w14:textId="77777777" w:rsidR="00F66DC9" w:rsidRPr="00142E17" w:rsidRDefault="00F66DC9" w:rsidP="00F66DC9">
      <w:pPr>
        <w:spacing w:line="240" w:lineRule="auto"/>
        <w:rPr>
          <w:rFonts w:ascii="Times New Roman" w:hAnsi="Times New Roman" w:cs="Times New Roman"/>
          <w:lang w:eastAsia="pt-BR"/>
        </w:rPr>
      </w:pPr>
    </w:p>
    <w:p w14:paraId="60D585F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____________ foi prevista possibilidade de subcontratação nas regras estabelecidas no Termo de Referência, nos termos do art. 122 § 2º da Lei 14.133 de 2021.</w:t>
      </w:r>
    </w:p>
    <w:p w14:paraId="7A81614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07E7128" w14:textId="77777777" w:rsidR="00F66DC9" w:rsidRPr="00142E17" w:rsidRDefault="00F66DC9" w:rsidP="00F66DC9">
      <w:pPr>
        <w:pStyle w:val="Nivel2"/>
        <w:numPr>
          <w:ilvl w:val="0"/>
          <w:numId w:val="0"/>
        </w:numPr>
        <w:spacing w:before="0" w:after="0" w:line="240" w:lineRule="auto"/>
        <w:ind w:left="502"/>
        <w:rPr>
          <w:rFonts w:ascii="Times New Roman" w:hAnsi="Times New Roman"/>
          <w:sz w:val="22"/>
          <w:szCs w:val="22"/>
        </w:rPr>
      </w:pPr>
    </w:p>
    <w:p w14:paraId="1DC7EF90" w14:textId="77777777" w:rsidR="00F66DC9" w:rsidRPr="00142E17" w:rsidRDefault="00F66DC9" w:rsidP="00F66DC9">
      <w:pPr>
        <w:pStyle w:val="Nivel01"/>
        <w:rPr>
          <w:rFonts w:ascii="Times New Roman" w:eastAsia="Batang" w:hAnsi="Times New Roman" w:cs="Times New Roman"/>
          <w:sz w:val="22"/>
          <w:szCs w:val="22"/>
        </w:rPr>
      </w:pPr>
      <w:r w:rsidRPr="00142E17">
        <w:rPr>
          <w:rFonts w:ascii="Times New Roman" w:hAnsi="Times New Roman" w:cs="Times New Roman"/>
          <w:sz w:val="22"/>
          <w:szCs w:val="22"/>
        </w:rPr>
        <w:t xml:space="preserve">CLÁUSULA NONA: REAJUSTE- </w:t>
      </w:r>
      <w:r w:rsidRPr="00142E17">
        <w:rPr>
          <w:rFonts w:ascii="Times New Roman" w:eastAsia="Batang" w:hAnsi="Times New Roman" w:cs="Times New Roman"/>
          <w:sz w:val="22"/>
          <w:szCs w:val="22"/>
        </w:rPr>
        <w:t>Art.92, Inc. V da Lei 14.133/2021</w:t>
      </w:r>
    </w:p>
    <w:p w14:paraId="1A3E2D99" w14:textId="77777777" w:rsidR="00F66DC9" w:rsidRPr="00142E17" w:rsidRDefault="00F66DC9" w:rsidP="00F66DC9">
      <w:pPr>
        <w:rPr>
          <w:rFonts w:ascii="Times New Roman" w:hAnsi="Times New Roman" w:cs="Times New Roman"/>
          <w:lang w:eastAsia="pt-BR"/>
        </w:rPr>
      </w:pPr>
    </w:p>
    <w:p w14:paraId="5E68089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As regras acerca do reajuste do valor contratual são aquelas definidas no Edital e seus anexos.</w:t>
      </w:r>
    </w:p>
    <w:p w14:paraId="581E8A0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26A2347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 formalização do aditamento sem a concessão do reajuste, ou ressalva de sua superveniente análise, será considerada como renúncia ou preclusão lógica do direito.</w:t>
      </w:r>
    </w:p>
    <w:p w14:paraId="37C29D3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4016B388" w14:textId="77777777" w:rsidR="00F66DC9" w:rsidRPr="00142E17" w:rsidRDefault="00F66DC9" w:rsidP="00F66DC9">
      <w:pPr>
        <w:pStyle w:val="PargrafodaLista"/>
        <w:jc w:val="both"/>
        <w:rPr>
          <w:rFonts w:ascii="Times New Roman" w:eastAsia="Batang" w:hAnsi="Times New Roman" w:cs="Times New Roman"/>
        </w:rPr>
      </w:pPr>
      <w:r w:rsidRPr="00142E17">
        <w:rPr>
          <w:rFonts w:ascii="Times New Roman" w:eastAsia="Batang" w:hAnsi="Times New Roman" w:cs="Times New Roman"/>
        </w:rPr>
        <w:t xml:space="preserve">Os preços inicialmente contratados são fixos e irreajustáveis no prazo de um ano contado da data do orçamento estimado. Após o interregno de um ano, os preços iniciais serão reajustados mediante a </w:t>
      </w:r>
      <w:r w:rsidRPr="00142E17">
        <w:rPr>
          <w:rFonts w:ascii="Times New Roman" w:eastAsia="Batang" w:hAnsi="Times New Roman" w:cs="Times New Roman"/>
        </w:rPr>
        <w:lastRenderedPageBreak/>
        <w:t>aplicação pelo CONTRATANTE pelo índice ______________, exclusivamente para as obrigações iniciadas e concluídas após a ocorrência da anualidade.</w:t>
      </w:r>
    </w:p>
    <w:p w14:paraId="41F22CBE" w14:textId="77777777" w:rsidR="00F66DC9" w:rsidRPr="00142E17" w:rsidRDefault="00F66DC9" w:rsidP="00F66DC9">
      <w:pPr>
        <w:pStyle w:val="PargrafodaLista"/>
        <w:ind w:left="62"/>
        <w:jc w:val="both"/>
        <w:rPr>
          <w:rFonts w:ascii="Times New Roman" w:eastAsia="Batang" w:hAnsi="Times New Roman" w:cs="Times New Roman"/>
        </w:rPr>
      </w:pPr>
    </w:p>
    <w:p w14:paraId="02AB41AE" w14:textId="63E2477E"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Nos reajustes subsequentes ao primeiro, o interregno mínimo de um ano </w:t>
      </w:r>
      <w:r w:rsidR="0033092E" w:rsidRPr="00142E17">
        <w:rPr>
          <w:rFonts w:ascii="Times New Roman" w:eastAsia="Batang" w:hAnsi="Times New Roman" w:cs="Times New Roman"/>
        </w:rPr>
        <w:t>será</w:t>
      </w:r>
      <w:r w:rsidRPr="00142E17">
        <w:rPr>
          <w:rFonts w:ascii="Times New Roman" w:eastAsia="Batang" w:hAnsi="Times New Roman" w:cs="Times New Roman"/>
        </w:rPr>
        <w:t xml:space="preserve"> contado a partir dos efeitos financeiros do </w:t>
      </w:r>
      <w:r w:rsidR="0033092E" w:rsidRPr="00142E17">
        <w:rPr>
          <w:rFonts w:ascii="Times New Roman" w:eastAsia="Batang" w:hAnsi="Times New Roman" w:cs="Times New Roman"/>
        </w:rPr>
        <w:t>último</w:t>
      </w:r>
      <w:r w:rsidRPr="00142E17">
        <w:rPr>
          <w:rFonts w:ascii="Times New Roman" w:eastAsia="Batang" w:hAnsi="Times New Roman" w:cs="Times New Roman"/>
        </w:rPr>
        <w:t xml:space="preserve"> reajuste.</w:t>
      </w:r>
    </w:p>
    <w:p w14:paraId="7F035CB7" w14:textId="77777777" w:rsidR="00F66DC9" w:rsidRPr="00142E17" w:rsidRDefault="00F66DC9" w:rsidP="00F66DC9">
      <w:pPr>
        <w:pStyle w:val="PargrafodaLista"/>
        <w:rPr>
          <w:rFonts w:ascii="Times New Roman" w:eastAsia="Batang" w:hAnsi="Times New Roman" w:cs="Times New Roman"/>
        </w:rPr>
      </w:pPr>
    </w:p>
    <w:p w14:paraId="3F08D4A4" w14:textId="4D117FAC"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Caso o índice estabelecido para reajustamento venha a ser </w:t>
      </w:r>
      <w:r w:rsidR="0033092E" w:rsidRPr="00142E17">
        <w:rPr>
          <w:rFonts w:ascii="Times New Roman" w:eastAsia="Batang" w:hAnsi="Times New Roman" w:cs="Times New Roman"/>
        </w:rPr>
        <w:t>extinto</w:t>
      </w:r>
      <w:r w:rsidRPr="00142E17">
        <w:rPr>
          <w:rFonts w:ascii="Times New Roman" w:eastAsia="Batang" w:hAnsi="Times New Roman" w:cs="Times New Roman"/>
        </w:rPr>
        <w:t xml:space="preserve"> de qualquer forma não possa mais ser utilizado, </w:t>
      </w:r>
      <w:r w:rsidR="0033092E" w:rsidRPr="00142E17">
        <w:rPr>
          <w:rFonts w:ascii="Times New Roman" w:eastAsia="Batang" w:hAnsi="Times New Roman" w:cs="Times New Roman"/>
        </w:rPr>
        <w:t>será</w:t>
      </w:r>
      <w:r w:rsidRPr="00142E17">
        <w:rPr>
          <w:rFonts w:ascii="Times New Roman" w:eastAsia="Batang" w:hAnsi="Times New Roman" w:cs="Times New Roman"/>
        </w:rPr>
        <w:t xml:space="preserve"> adotado, em substituição, o que vier a ser determinado pela legislação então em vigor.</w:t>
      </w:r>
    </w:p>
    <w:p w14:paraId="50D2613B" w14:textId="77777777" w:rsidR="00F66DC9" w:rsidRPr="00142E17" w:rsidRDefault="00F66DC9" w:rsidP="00F66DC9">
      <w:pPr>
        <w:pStyle w:val="PargrafodaLista"/>
        <w:rPr>
          <w:rFonts w:ascii="Times New Roman" w:eastAsia="Batang" w:hAnsi="Times New Roman" w:cs="Times New Roman"/>
        </w:rPr>
      </w:pPr>
    </w:p>
    <w:p w14:paraId="31E9037A" w14:textId="50BD84E6"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Na ausência de previsão legal quanto ao índice substituto, as partes elegerão novo índice oficial, para reajustamento do preço do valor remanescente, por meio de </w:t>
      </w:r>
      <w:r w:rsidR="0033092E" w:rsidRPr="00142E17">
        <w:rPr>
          <w:rFonts w:ascii="Times New Roman" w:eastAsia="Batang" w:hAnsi="Times New Roman" w:cs="Times New Roman"/>
        </w:rPr>
        <w:t>termo aditivo</w:t>
      </w:r>
      <w:r w:rsidRPr="00142E17">
        <w:rPr>
          <w:rFonts w:ascii="Times New Roman" w:eastAsia="Batang" w:hAnsi="Times New Roman" w:cs="Times New Roman"/>
        </w:rPr>
        <w:t xml:space="preserve">. </w:t>
      </w:r>
    </w:p>
    <w:p w14:paraId="53374080" w14:textId="77777777" w:rsidR="00F66DC9" w:rsidRPr="00142E17" w:rsidRDefault="00F66DC9" w:rsidP="00F66DC9">
      <w:pPr>
        <w:pStyle w:val="PargrafodaLista"/>
        <w:rPr>
          <w:rFonts w:ascii="Times New Roman" w:eastAsia="Batang" w:hAnsi="Times New Roman" w:cs="Times New Roman"/>
        </w:rPr>
      </w:pPr>
    </w:p>
    <w:p w14:paraId="09B25EE5" w14:textId="77777777"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O reajuste poderá ser realizado mediante apostilamento.</w:t>
      </w:r>
    </w:p>
    <w:p w14:paraId="1AEF3C5A" w14:textId="77777777" w:rsidR="00F66DC9" w:rsidRPr="00142E17" w:rsidRDefault="00F66DC9" w:rsidP="00F66DC9">
      <w:pPr>
        <w:pStyle w:val="PargrafodaLista"/>
        <w:ind w:left="62"/>
        <w:jc w:val="both"/>
        <w:rPr>
          <w:rFonts w:ascii="Times New Roman" w:eastAsia="Batang" w:hAnsi="Times New Roman" w:cs="Times New Roman"/>
        </w:rPr>
      </w:pPr>
    </w:p>
    <w:p w14:paraId="66EB1545" w14:textId="77777777" w:rsidR="00F66DC9" w:rsidRPr="00142E17" w:rsidRDefault="00F66DC9" w:rsidP="00F66DC9">
      <w:pPr>
        <w:pStyle w:val="Nivel2"/>
        <w:numPr>
          <w:ilvl w:val="0"/>
          <w:numId w:val="0"/>
        </w:numPr>
        <w:spacing w:before="0" w:after="0" w:line="240" w:lineRule="auto"/>
        <w:ind w:left="502"/>
        <w:rPr>
          <w:rFonts w:ascii="Times New Roman" w:hAnsi="Times New Roman"/>
          <w:sz w:val="22"/>
          <w:szCs w:val="22"/>
        </w:rPr>
      </w:pPr>
    </w:p>
    <w:p w14:paraId="639BEA55"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OBRIGAÇÕES DO CONTRATANTE</w:t>
      </w:r>
    </w:p>
    <w:p w14:paraId="6F7998CA" w14:textId="77777777" w:rsidR="00F66DC9" w:rsidRPr="00142E17" w:rsidRDefault="00F66DC9" w:rsidP="00F66DC9">
      <w:pPr>
        <w:spacing w:line="240" w:lineRule="auto"/>
        <w:rPr>
          <w:rFonts w:ascii="Times New Roman" w:hAnsi="Times New Roman" w:cs="Times New Roman"/>
          <w:lang w:eastAsia="pt-BR"/>
        </w:rPr>
      </w:pPr>
    </w:p>
    <w:p w14:paraId="26E77C63"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r w:rsidRPr="00142E17">
        <w:rPr>
          <w:rFonts w:ascii="Times New Roman" w:hAnsi="Times New Roman"/>
          <w:sz w:val="22"/>
          <w:szCs w:val="22"/>
        </w:rPr>
        <w:t xml:space="preserve">São obrigações do CONTRATANTE: </w:t>
      </w:r>
    </w:p>
    <w:p w14:paraId="199BB750"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p>
    <w:p w14:paraId="05D42745"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Exigir o cumprimento de todas as obrigações assumidas pelo CONTRATADO, de acordo com o contrato. </w:t>
      </w:r>
    </w:p>
    <w:p w14:paraId="36F3462D" w14:textId="77777777" w:rsidR="00F66DC9" w:rsidRPr="00142E17" w:rsidRDefault="00F66DC9" w:rsidP="00F66DC9">
      <w:pPr>
        <w:pStyle w:val="Nivel2"/>
        <w:numPr>
          <w:ilvl w:val="0"/>
          <w:numId w:val="0"/>
        </w:numPr>
        <w:spacing w:before="0" w:after="0" w:line="240" w:lineRule="auto"/>
        <w:ind w:left="720"/>
        <w:rPr>
          <w:rFonts w:ascii="Times New Roman" w:hAnsi="Times New Roman"/>
          <w:bCs/>
          <w:sz w:val="22"/>
          <w:szCs w:val="22"/>
        </w:rPr>
      </w:pPr>
    </w:p>
    <w:p w14:paraId="2DD80A76"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Receber o objeto no prazo e condições estabelecidas no Termo de Referência; </w:t>
      </w:r>
    </w:p>
    <w:p w14:paraId="541609BD" w14:textId="77777777" w:rsidR="00F66DC9" w:rsidRPr="00142E17" w:rsidRDefault="00F66DC9" w:rsidP="00F66DC9">
      <w:pPr>
        <w:pStyle w:val="PargrafodaLista"/>
        <w:rPr>
          <w:rFonts w:ascii="Times New Roman" w:hAnsi="Times New Roman" w:cs="Times New Roman"/>
          <w:bCs/>
        </w:rPr>
      </w:pPr>
    </w:p>
    <w:p w14:paraId="6C806C54"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142E17" w:rsidRDefault="00F66DC9" w:rsidP="00F66DC9">
      <w:pPr>
        <w:pStyle w:val="Nivel2"/>
        <w:numPr>
          <w:ilvl w:val="0"/>
          <w:numId w:val="0"/>
        </w:numPr>
        <w:spacing w:before="0" w:after="0" w:line="240" w:lineRule="auto"/>
        <w:ind w:hanging="11"/>
        <w:rPr>
          <w:rFonts w:ascii="Times New Roman" w:hAnsi="Times New Roman"/>
          <w:bCs/>
          <w:sz w:val="22"/>
          <w:szCs w:val="22"/>
        </w:rPr>
      </w:pPr>
    </w:p>
    <w:p w14:paraId="4FFE9FFE"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Acompanhar e fiscalizar a execução do contrato e o cumprimento das obrigações pelo CONTRATADO; </w:t>
      </w:r>
    </w:p>
    <w:p w14:paraId="764CB4FA"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p>
    <w:p w14:paraId="77C7D5A0"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Efetuar o pagamento ao CONTRATADO do valor correspondente ao fornecimento do objeto, no prazo, forma e condições estabelecidos no presente Contrato e no Termo de Referência;</w:t>
      </w:r>
    </w:p>
    <w:p w14:paraId="485B503D" w14:textId="77777777" w:rsidR="00F66DC9" w:rsidRPr="00142E17" w:rsidRDefault="00F66DC9" w:rsidP="00F66DC9">
      <w:pPr>
        <w:pStyle w:val="Nivel2"/>
        <w:numPr>
          <w:ilvl w:val="0"/>
          <w:numId w:val="0"/>
        </w:numPr>
        <w:spacing w:before="0" w:after="0" w:line="240" w:lineRule="auto"/>
        <w:ind w:left="142"/>
        <w:rPr>
          <w:rFonts w:ascii="Times New Roman" w:hAnsi="Times New Roman"/>
          <w:bCs/>
          <w:sz w:val="22"/>
          <w:szCs w:val="22"/>
        </w:rPr>
      </w:pPr>
    </w:p>
    <w:p w14:paraId="72220A66"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142E17" w:rsidRDefault="00F66DC9" w:rsidP="00F66DC9">
      <w:pPr>
        <w:pStyle w:val="Nivel2"/>
        <w:numPr>
          <w:ilvl w:val="0"/>
          <w:numId w:val="0"/>
        </w:numPr>
        <w:spacing w:before="0" w:after="0" w:line="240" w:lineRule="auto"/>
        <w:rPr>
          <w:rFonts w:ascii="Times New Roman" w:eastAsiaTheme="minorHAnsi" w:hAnsi="Times New Roman"/>
          <w:bCs/>
          <w:sz w:val="22"/>
          <w:szCs w:val="22"/>
          <w:lang w:eastAsia="en-US"/>
        </w:rPr>
      </w:pPr>
    </w:p>
    <w:p w14:paraId="5BB3B045"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r w:rsidRPr="00142E17">
        <w:rPr>
          <w:rFonts w:ascii="Times New Roman" w:hAnsi="Times New Roman"/>
          <w:sz w:val="22"/>
          <w:szCs w:val="2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142E17" w:rsidRDefault="00F66DC9" w:rsidP="00F66DC9">
      <w:pPr>
        <w:pStyle w:val="Nivel4"/>
        <w:numPr>
          <w:ilvl w:val="0"/>
          <w:numId w:val="0"/>
        </w:numPr>
        <w:spacing w:before="0" w:after="0" w:line="240" w:lineRule="auto"/>
        <w:rPr>
          <w:rFonts w:ascii="Times New Roman" w:hAnsi="Times New Roman" w:cs="Times New Roman"/>
          <w:sz w:val="22"/>
          <w:szCs w:val="22"/>
        </w:rPr>
      </w:pPr>
    </w:p>
    <w:p w14:paraId="60282EC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BE40D92"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6E96CE9"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PRIMEIRA:  OBRIGAÇÕES DO CONTRATADO</w:t>
      </w:r>
    </w:p>
    <w:p w14:paraId="340407E7" w14:textId="77777777" w:rsidR="00F66DC9" w:rsidRPr="00142E17" w:rsidRDefault="00F66DC9" w:rsidP="00F66DC9">
      <w:pPr>
        <w:spacing w:line="240" w:lineRule="auto"/>
        <w:rPr>
          <w:rFonts w:ascii="Times New Roman" w:hAnsi="Times New Roman" w:cs="Times New Roman"/>
          <w:lang w:eastAsia="pt-BR"/>
        </w:rPr>
      </w:pPr>
    </w:p>
    <w:p w14:paraId="19AFF9E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77592218"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Atender às determinações regulares emitidas pelo fiscal ou gestor do contrato ou autoridade superior e prestar todo esclarecimento ou informação por eles solicitados.</w:t>
      </w:r>
    </w:p>
    <w:p w14:paraId="317DE177"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453F57B0"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8072EB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5DF1F306"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142E17" w:rsidRDefault="00F66DC9" w:rsidP="00F66DC9">
      <w:pPr>
        <w:pStyle w:val="PargrafodaLista"/>
        <w:rPr>
          <w:rFonts w:ascii="Times New Roman" w:hAnsi="Times New Roman" w:cs="Times New Roman"/>
        </w:rPr>
      </w:pPr>
    </w:p>
    <w:p w14:paraId="2E210BFE"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142E17" w:rsidRDefault="00F66DC9" w:rsidP="00F66DC9">
      <w:pPr>
        <w:pStyle w:val="PargrafodaLista"/>
        <w:rPr>
          <w:rFonts w:ascii="Times New Roman" w:hAnsi="Times New Roman" w:cs="Times New Roman"/>
        </w:rPr>
      </w:pPr>
    </w:p>
    <w:p w14:paraId="5BAAC2B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40FD8827" w14:textId="77777777" w:rsidR="00F66DC9" w:rsidRPr="00142E17" w:rsidRDefault="00F66DC9" w:rsidP="00F66DC9">
      <w:pPr>
        <w:pStyle w:val="PargrafodaLista"/>
        <w:jc w:val="both"/>
        <w:rPr>
          <w:rFonts w:ascii="Times New Roman" w:hAnsi="Times New Roman" w:cs="Times New Roman"/>
        </w:rPr>
      </w:pPr>
    </w:p>
    <w:p w14:paraId="595D228C" w14:textId="77777777" w:rsidR="00F66DC9" w:rsidRPr="00142E17" w:rsidRDefault="00F66DC9" w:rsidP="00F66DC9">
      <w:pPr>
        <w:pStyle w:val="Recuodecorpodetexto2"/>
        <w:spacing w:line="240" w:lineRule="auto"/>
        <w:ind w:left="0"/>
        <w:jc w:val="both"/>
        <w:rPr>
          <w:rFonts w:ascii="Times New Roman" w:hAnsi="Times New Roman" w:cs="Times New Roman"/>
          <w:highlight w:val="yellow"/>
        </w:rPr>
      </w:pPr>
      <w:r w:rsidRPr="00142E17">
        <w:rPr>
          <w:rFonts w:ascii="Times New Roman" w:hAnsi="Times New Roman" w:cs="Times New Roman"/>
        </w:rPr>
        <w:t xml:space="preserve">Manter em compatibilidade com as obrigações assumidas, todas as condições exigidas para </w:t>
      </w:r>
      <w:bookmarkStart w:id="12" w:name="_Hlk191044414"/>
      <w:r w:rsidRPr="00142E17">
        <w:rPr>
          <w:rFonts w:ascii="Times New Roman" w:hAnsi="Times New Roman" w:cs="Times New Roman"/>
        </w:rPr>
        <w:t xml:space="preserve">a habilitação e qualificação na forma do edital e da proposta apresentada, durante toda a duração do presente contrato.  </w:t>
      </w:r>
    </w:p>
    <w:p w14:paraId="650341A7"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bookmarkEnd w:id="12"/>
    <w:p w14:paraId="48FA99FB" w14:textId="77777777" w:rsidR="00F66DC9" w:rsidRPr="00142E17" w:rsidRDefault="00F66DC9" w:rsidP="00F66DC9">
      <w:pPr>
        <w:pStyle w:val="Nivel2"/>
        <w:numPr>
          <w:ilvl w:val="0"/>
          <w:numId w:val="0"/>
        </w:numPr>
        <w:spacing w:before="0" w:after="0" w:line="240" w:lineRule="auto"/>
        <w:rPr>
          <w:rFonts w:ascii="Times New Roman" w:eastAsia="Times New Roman" w:hAnsi="Times New Roman"/>
          <w:sz w:val="22"/>
          <w:szCs w:val="22"/>
        </w:rPr>
      </w:pPr>
      <w:r w:rsidRPr="00142E17">
        <w:rPr>
          <w:rFonts w:ascii="Times New Roman" w:hAnsi="Times New Roman"/>
          <w:sz w:val="22"/>
          <w:szCs w:val="22"/>
        </w:rPr>
        <w:t xml:space="preserve">Cumprir, durante todo o período de execução do contrato, a reserva de cargos prevista em lei, </w:t>
      </w:r>
      <w:r w:rsidRPr="00142E17">
        <w:rPr>
          <w:rFonts w:ascii="Times New Roman" w:eastAsia="Times New Roman" w:hAnsi="Times New Roman"/>
          <w:sz w:val="22"/>
          <w:szCs w:val="22"/>
        </w:rPr>
        <w:t>bem como em outras normas específicas, para pessoa com deficiência, para reabilitado da Previdência Social e para aprendiz.</w:t>
      </w:r>
    </w:p>
    <w:p w14:paraId="50F204C1" w14:textId="77777777" w:rsidR="00F66DC9" w:rsidRPr="00142E17" w:rsidRDefault="00F66DC9" w:rsidP="00F66DC9">
      <w:pPr>
        <w:pStyle w:val="Nivel2"/>
        <w:numPr>
          <w:ilvl w:val="0"/>
          <w:numId w:val="0"/>
        </w:numPr>
        <w:spacing w:before="0" w:after="0" w:line="240" w:lineRule="auto"/>
        <w:rPr>
          <w:rFonts w:ascii="Times New Roman" w:eastAsia="Times New Roman" w:hAnsi="Times New Roman"/>
          <w:sz w:val="22"/>
          <w:szCs w:val="22"/>
        </w:rPr>
      </w:pPr>
    </w:p>
    <w:p w14:paraId="6FAD4065"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lastRenderedPageBreak/>
        <w:t>Comprovar a reserva de cargos a que se refere a cláusula acima, no prazo fixado pelo fiscal do contrato, com a indicação dos empregados que preencheram as referidas vagas.</w:t>
      </w:r>
    </w:p>
    <w:p w14:paraId="648C4C30"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7553C40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Guardar sigilo sobre todas as informações obtidas em decorrência do cumprimento do contrato.</w:t>
      </w:r>
    </w:p>
    <w:p w14:paraId="2994EECE"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519A24C9"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Cumprir, além dos postulados legais vigentes de âmbito federal, estadual ou municipal, as normas de segurança do CONTRATANTE.</w:t>
      </w:r>
    </w:p>
    <w:p w14:paraId="2182059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141D5224"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roofErr w:type="spellStart"/>
      <w:r w:rsidRPr="00142E17">
        <w:rPr>
          <w:rFonts w:ascii="Times New Roman" w:hAnsi="Times New Roman" w:cs="Times New Roman"/>
          <w:i w:val="0"/>
          <w:color w:val="auto"/>
          <w:sz w:val="22"/>
          <w:szCs w:val="22"/>
        </w:rPr>
        <w:t>Fornecer</w:t>
      </w:r>
      <w:proofErr w:type="spellEnd"/>
      <w:r w:rsidRPr="00142E17">
        <w:rPr>
          <w:rFonts w:ascii="Times New Roman" w:hAnsi="Times New Roman" w:cs="Times New Roman"/>
          <w:i w:val="0"/>
          <w:color w:val="auto"/>
          <w:sz w:val="22"/>
          <w:szCs w:val="22"/>
        </w:rPr>
        <w:t xml:space="preserve">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142E17" w:rsidRDefault="00F66DC9" w:rsidP="00F66DC9">
      <w:pPr>
        <w:pStyle w:val="Nvel2-Red"/>
        <w:spacing w:before="0" w:after="0" w:line="240" w:lineRule="auto"/>
        <w:ind w:hanging="54"/>
        <w:rPr>
          <w:rFonts w:ascii="Times New Roman" w:hAnsi="Times New Roman" w:cs="Times New Roman"/>
          <w:i w:val="0"/>
          <w:color w:val="auto"/>
          <w:sz w:val="22"/>
          <w:szCs w:val="22"/>
        </w:rPr>
      </w:pPr>
    </w:p>
    <w:p w14:paraId="412CF83B"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Cumprir as normas de proteção ao trabalho, inclusive aquelas relativas à segurança e à saúde no trabalho.</w:t>
      </w:r>
    </w:p>
    <w:p w14:paraId="753BB783" w14:textId="77777777" w:rsidR="00F66DC9" w:rsidRPr="00142E17" w:rsidRDefault="00F66DC9" w:rsidP="00F66DC9">
      <w:pPr>
        <w:pStyle w:val="Nvel2-Red"/>
        <w:spacing w:before="0" w:after="0" w:line="240" w:lineRule="auto"/>
        <w:ind w:hanging="54"/>
        <w:rPr>
          <w:rFonts w:ascii="Times New Roman" w:hAnsi="Times New Roman" w:cs="Times New Roman"/>
          <w:i w:val="0"/>
          <w:color w:val="auto"/>
          <w:sz w:val="22"/>
          <w:szCs w:val="22"/>
        </w:rPr>
      </w:pPr>
    </w:p>
    <w:p w14:paraId="0EFC12C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pelos vícios e danos decorrentes do objeto, de acordo com o Código de Defesa do Consumidor (Lei nº 8.078, de 1990).</w:t>
      </w:r>
    </w:p>
    <w:p w14:paraId="77683AD2" w14:textId="77777777" w:rsidR="00F66DC9" w:rsidRPr="00142E17" w:rsidRDefault="00F66DC9" w:rsidP="00F66DC9">
      <w:pPr>
        <w:pStyle w:val="PargrafodaLista"/>
        <w:rPr>
          <w:rFonts w:ascii="Times New Roman" w:hAnsi="Times New Roman" w:cs="Times New Roman"/>
        </w:rPr>
      </w:pPr>
    </w:p>
    <w:p w14:paraId="74A579C8" w14:textId="77777777" w:rsidR="00F66DC9" w:rsidRPr="00142E17" w:rsidRDefault="00F66DC9" w:rsidP="00F66DC9">
      <w:pPr>
        <w:pStyle w:val="Recuodecorpodetexto"/>
        <w:spacing w:line="240" w:lineRule="auto"/>
        <w:ind w:left="0"/>
        <w:jc w:val="both"/>
        <w:rPr>
          <w:rFonts w:ascii="Times New Roman" w:eastAsia="Batang" w:hAnsi="Times New Roman" w:cs="Times New Roman"/>
        </w:rPr>
      </w:pPr>
      <w:r w:rsidRPr="00142E17">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142E17" w:rsidRDefault="00F66DC9" w:rsidP="00F66DC9">
      <w:pPr>
        <w:pStyle w:val="Recuodecorpodetexto"/>
        <w:spacing w:line="240" w:lineRule="auto"/>
        <w:ind w:left="0"/>
        <w:jc w:val="both"/>
        <w:rPr>
          <w:rFonts w:ascii="Times New Roman" w:eastAsia="Batang" w:hAnsi="Times New Roman" w:cs="Times New Roman"/>
          <w:b/>
        </w:rPr>
      </w:pPr>
      <w:r w:rsidRPr="00142E17">
        <w:rPr>
          <w:rFonts w:ascii="Times New Roman" w:eastAsia="Batang" w:hAnsi="Times New Roman" w:cs="Times New Roman"/>
        </w:rPr>
        <w:t>Somente a CONTRATADA será responsável pelos encargos trabalhistas e fiscais, resultantes da execução do contrato, na forma do Art.121 da Lei nº. 14.133/2021.</w:t>
      </w:r>
    </w:p>
    <w:p w14:paraId="5DB91242" w14:textId="77777777" w:rsidR="00F66DC9" w:rsidRPr="00142E17" w:rsidRDefault="00F66DC9" w:rsidP="00F66DC9">
      <w:pPr>
        <w:pStyle w:val="Recuodecorpodetexto"/>
        <w:spacing w:line="240" w:lineRule="auto"/>
        <w:ind w:left="0"/>
        <w:jc w:val="both"/>
        <w:rPr>
          <w:rFonts w:ascii="Times New Roman" w:eastAsia="Batang" w:hAnsi="Times New Roman" w:cs="Times New Roman"/>
        </w:rPr>
      </w:pPr>
      <w:r w:rsidRPr="00142E17">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142E17" w:rsidRDefault="00F66DC9" w:rsidP="00F66DC9">
      <w:pPr>
        <w:pStyle w:val="Recuodecorpodetexto"/>
        <w:spacing w:line="240" w:lineRule="auto"/>
        <w:ind w:left="0"/>
        <w:rPr>
          <w:rFonts w:ascii="Times New Roman" w:eastAsia="Batang" w:hAnsi="Times New Roman" w:cs="Times New Roman"/>
          <w:b/>
        </w:rPr>
      </w:pPr>
    </w:p>
    <w:p w14:paraId="7D1DE02B" w14:textId="22EBDF65"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33092E" w:rsidRPr="00142E17">
        <w:rPr>
          <w:rFonts w:ascii="Times New Roman" w:hAnsi="Times New Roman" w:cs="Times New Roman"/>
          <w:sz w:val="22"/>
          <w:szCs w:val="22"/>
        </w:rPr>
        <w:t>SEGUNDA:</w:t>
      </w:r>
      <w:r w:rsidRPr="00142E17">
        <w:rPr>
          <w:rFonts w:ascii="Times New Roman" w:hAnsi="Times New Roman" w:cs="Times New Roman"/>
          <w:sz w:val="22"/>
          <w:szCs w:val="22"/>
        </w:rPr>
        <w:t xml:space="preserve"> GARANTIA DE EXECUÇÃO-</w:t>
      </w:r>
      <w:r w:rsidRPr="00142E17">
        <w:rPr>
          <w:rFonts w:ascii="Times New Roman" w:eastAsia="Batang" w:hAnsi="Times New Roman" w:cs="Times New Roman"/>
          <w:sz w:val="22"/>
          <w:szCs w:val="22"/>
        </w:rPr>
        <w:t>Art.96 da Lei 14.133/2021</w:t>
      </w:r>
    </w:p>
    <w:p w14:paraId="7E2DBBB7" w14:textId="77777777" w:rsidR="00F66DC9" w:rsidRPr="00142E17" w:rsidRDefault="00F66DC9" w:rsidP="00F66DC9">
      <w:pPr>
        <w:pStyle w:val="Nivel2"/>
        <w:numPr>
          <w:ilvl w:val="0"/>
          <w:numId w:val="0"/>
        </w:numPr>
        <w:spacing w:before="0" w:after="0" w:line="240" w:lineRule="auto"/>
        <w:rPr>
          <w:rFonts w:ascii="Times New Roman" w:eastAsiaTheme="minorHAnsi" w:hAnsi="Times New Roman"/>
          <w:kern w:val="2"/>
          <w:sz w:val="22"/>
          <w:szCs w:val="22"/>
        </w:rPr>
      </w:pPr>
    </w:p>
    <w:p w14:paraId="3B87637A" w14:textId="77777777" w:rsidR="00F66DC9" w:rsidRPr="00142E17" w:rsidRDefault="00F66DC9" w:rsidP="00F66DC9">
      <w:pPr>
        <w:pStyle w:val="Nivel2"/>
        <w:numPr>
          <w:ilvl w:val="0"/>
          <w:numId w:val="0"/>
        </w:numPr>
        <w:spacing w:before="0" w:after="0" w:line="240" w:lineRule="auto"/>
        <w:rPr>
          <w:rFonts w:ascii="Times New Roman" w:eastAsia="Batang" w:hAnsi="Times New Roman"/>
          <w:sz w:val="22"/>
          <w:szCs w:val="22"/>
        </w:rPr>
      </w:pPr>
      <w:r w:rsidRPr="00142E17">
        <w:rPr>
          <w:rFonts w:ascii="Times New Roman" w:hAnsi="Times New Roman"/>
          <w:sz w:val="22"/>
          <w:szCs w:val="22"/>
        </w:rPr>
        <w:t xml:space="preserve">As regras acerca da garantia da execução são aquelas definidas no Termo de Referência, na forma do </w:t>
      </w:r>
      <w:r w:rsidRPr="00142E17">
        <w:rPr>
          <w:rFonts w:ascii="Times New Roman" w:eastAsia="Batang" w:hAnsi="Times New Roman"/>
          <w:sz w:val="22"/>
          <w:szCs w:val="22"/>
        </w:rPr>
        <w:t xml:space="preserve">art.96 da Lei 14.133/2021, não constando </w:t>
      </w:r>
      <w:r w:rsidRPr="00142E17">
        <w:rPr>
          <w:rFonts w:ascii="Times New Roman" w:hAnsi="Times New Roman"/>
          <w:sz w:val="22"/>
          <w:szCs w:val="22"/>
        </w:rPr>
        <w:t>exigência de garantia contratual da execução.</w:t>
      </w:r>
    </w:p>
    <w:p w14:paraId="54000CDF" w14:textId="77777777" w:rsidR="00F66DC9" w:rsidRPr="00142E17" w:rsidRDefault="00F66DC9" w:rsidP="00F66DC9">
      <w:pPr>
        <w:pStyle w:val="Nivel2"/>
        <w:numPr>
          <w:ilvl w:val="0"/>
          <w:numId w:val="0"/>
        </w:numPr>
        <w:spacing w:before="0" w:after="0" w:line="240" w:lineRule="auto"/>
        <w:rPr>
          <w:rFonts w:ascii="Times New Roman" w:eastAsia="Batang" w:hAnsi="Times New Roman"/>
          <w:sz w:val="22"/>
          <w:szCs w:val="22"/>
        </w:rPr>
      </w:pPr>
    </w:p>
    <w:p w14:paraId="20FAA0C7" w14:textId="77777777" w:rsidR="00F66DC9" w:rsidRPr="00142E17" w:rsidRDefault="00F66DC9" w:rsidP="00F66DC9">
      <w:pPr>
        <w:pStyle w:val="Nvel2-Red"/>
        <w:spacing w:before="0" w:after="0" w:line="240" w:lineRule="auto"/>
        <w:rPr>
          <w:rFonts w:ascii="Times New Roman" w:hAnsi="Times New Roman" w:cs="Times New Roman"/>
          <w:color w:val="auto"/>
          <w:sz w:val="22"/>
          <w:szCs w:val="22"/>
        </w:rPr>
      </w:pPr>
    </w:p>
    <w:p w14:paraId="49F6BCFF" w14:textId="07B7820D"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33092E" w:rsidRPr="00142E17">
        <w:rPr>
          <w:rFonts w:ascii="Times New Roman" w:hAnsi="Times New Roman" w:cs="Times New Roman"/>
          <w:sz w:val="22"/>
          <w:szCs w:val="22"/>
        </w:rPr>
        <w:t>TERCEIRA:</w:t>
      </w:r>
      <w:r w:rsidRPr="00142E17">
        <w:rPr>
          <w:rFonts w:ascii="Times New Roman" w:hAnsi="Times New Roman" w:cs="Times New Roman"/>
          <w:sz w:val="22"/>
          <w:szCs w:val="22"/>
        </w:rPr>
        <w:t xml:space="preserve"> INFRAÇÕES E SANÇÕES ADMINISTRATIVAS</w:t>
      </w:r>
    </w:p>
    <w:p w14:paraId="19BD6026" w14:textId="77777777" w:rsidR="00F66DC9" w:rsidRPr="00142E17" w:rsidRDefault="00F66DC9" w:rsidP="00F66DC9">
      <w:pPr>
        <w:rPr>
          <w:rFonts w:ascii="Times New Roman" w:hAnsi="Times New Roman" w:cs="Times New Roman"/>
          <w:lang w:eastAsia="pt-BR"/>
        </w:rPr>
      </w:pPr>
    </w:p>
    <w:p w14:paraId="111E5FA9" w14:textId="2604F3D5"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eastAsia="Batang" w:hAnsi="Times New Roman"/>
          <w:sz w:val="22"/>
          <w:szCs w:val="22"/>
        </w:rPr>
        <w:t xml:space="preserve">Sem prejuízo das sanções previstas na Lei 14.133/2021e no </w:t>
      </w:r>
      <w:r w:rsidRPr="00142E17">
        <w:rPr>
          <w:rFonts w:ascii="Times New Roman" w:eastAsia="Batang" w:hAnsi="Times New Roman"/>
          <w:sz w:val="22"/>
          <w:szCs w:val="22"/>
          <w:shd w:val="clear" w:color="auto" w:fill="F2F2F2"/>
        </w:rPr>
        <w:t>processo administrativo ________</w:t>
      </w:r>
      <w:r w:rsidRPr="00142E17">
        <w:rPr>
          <w:rFonts w:ascii="Times New Roman" w:eastAsia="Batang" w:hAnsi="Times New Roman"/>
          <w:b/>
          <w:sz w:val="22"/>
          <w:szCs w:val="22"/>
        </w:rPr>
        <w:t>,</w:t>
      </w:r>
      <w:r w:rsidRPr="00142E17">
        <w:rPr>
          <w:rFonts w:ascii="Times New Roman" w:eastAsia="Batang" w:hAnsi="Times New Roman"/>
          <w:sz w:val="22"/>
          <w:szCs w:val="22"/>
        </w:rPr>
        <w:t xml:space="preserve"> que deu origem a presente contratação, ficará a CONTRATADA sujeita no</w:t>
      </w:r>
      <w:r w:rsidRPr="00142E17">
        <w:rPr>
          <w:rFonts w:ascii="Times New Roman" w:hAnsi="Times New Roman"/>
          <w:sz w:val="22"/>
          <w:szCs w:val="22"/>
        </w:rPr>
        <w:t xml:space="preserve"> caso de descumprimento, no todo ou em parte, das condições deste Contrato e do Edital ___/____ e seus anexos.</w:t>
      </w:r>
    </w:p>
    <w:p w14:paraId="55487F4E" w14:textId="77777777" w:rsidR="00F66DC9" w:rsidRPr="00142E17" w:rsidRDefault="00F66DC9" w:rsidP="00F66DC9">
      <w:pPr>
        <w:rPr>
          <w:rFonts w:ascii="Times New Roman" w:hAnsi="Times New Roman" w:cs="Times New Roman"/>
          <w:lang w:eastAsia="pt-BR"/>
        </w:rPr>
      </w:pPr>
    </w:p>
    <w:p w14:paraId="5948B3EB"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As regras acerca de infrações e sanções administrativas referentes à execução do contrato são aquelas definidas no Termo de Referência, edital e anexos.</w:t>
      </w:r>
    </w:p>
    <w:p w14:paraId="552B1D61"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p>
    <w:p w14:paraId="7212F85D"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eastAsia="Batang" w:hAnsi="Times New Roman" w:cs="Times New Roman"/>
        </w:rPr>
        <w:lastRenderedPageBreak/>
        <w:t>Ficará a CONTRATADA sujeita no</w:t>
      </w:r>
      <w:r w:rsidRPr="00142E17">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CCEF7BA" w14:textId="77777777" w:rsidR="00F66DC9" w:rsidRPr="00142E17" w:rsidRDefault="00F66DC9">
      <w:pPr>
        <w:numPr>
          <w:ilvl w:val="0"/>
          <w:numId w:val="10"/>
        </w:numPr>
        <w:autoSpaceDE w:val="0"/>
        <w:autoSpaceDN w:val="0"/>
        <w:adjustRightInd w:val="0"/>
        <w:spacing w:after="0" w:line="240" w:lineRule="auto"/>
        <w:jc w:val="both"/>
        <w:rPr>
          <w:rFonts w:ascii="Times New Roman" w:hAnsi="Times New Roman" w:cs="Times New Roman"/>
        </w:rPr>
      </w:pPr>
    </w:p>
    <w:p w14:paraId="0B0282CD"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r w:rsidRPr="00142E17">
        <w:rPr>
          <w:rFonts w:ascii="Times New Roman" w:hAnsi="Times New Roman" w:cs="Times New Roman"/>
        </w:rPr>
        <w:t xml:space="preserve">As multas moratórias e administrativas poderão ser aplicadas cumulativamente ou individualmente, não impedindo que o </w:t>
      </w:r>
      <w:r w:rsidRPr="00142E17">
        <w:rPr>
          <w:rFonts w:ascii="Times New Roman" w:hAnsi="Times New Roman" w:cs="Times New Roman"/>
          <w:bCs/>
        </w:rPr>
        <w:t xml:space="preserve">Município de São João de Meriti </w:t>
      </w:r>
      <w:r w:rsidRPr="00142E17">
        <w:rPr>
          <w:rFonts w:ascii="Times New Roman" w:hAnsi="Times New Roman" w:cs="Times New Roman"/>
        </w:rPr>
        <w:t xml:space="preserve">aplique as demais sanções legais cabíveis. </w:t>
      </w:r>
    </w:p>
    <w:p w14:paraId="7A6098FC"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p>
    <w:p w14:paraId="66D9E352"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r w:rsidRPr="00142E17">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p>
    <w:p w14:paraId="2C6FFE24" w14:textId="77777777" w:rsidR="00F66DC9" w:rsidRPr="00142E17" w:rsidRDefault="00F66DC9" w:rsidP="00F66DC9">
      <w:pPr>
        <w:spacing w:after="0" w:line="240" w:lineRule="auto"/>
        <w:jc w:val="both"/>
        <w:rPr>
          <w:rFonts w:ascii="Times New Roman" w:eastAsia="Batang" w:hAnsi="Times New Roman" w:cs="Times New Roman"/>
        </w:rPr>
      </w:pPr>
      <w:r w:rsidRPr="00142E17">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142E17" w:rsidRDefault="00F66DC9" w:rsidP="00F66DC9">
      <w:pPr>
        <w:spacing w:after="0" w:line="240" w:lineRule="auto"/>
        <w:jc w:val="both"/>
        <w:rPr>
          <w:rFonts w:ascii="Times New Roman" w:eastAsia="Batang" w:hAnsi="Times New Roman" w:cs="Times New Roman"/>
        </w:rPr>
      </w:pPr>
    </w:p>
    <w:p w14:paraId="370F245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AF2A99F"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QUARTA: DA EXTINÇÃO CONTRATUAL - </w:t>
      </w:r>
      <w:r w:rsidRPr="00142E17">
        <w:rPr>
          <w:rFonts w:ascii="Times New Roman" w:eastAsia="Batang" w:hAnsi="Times New Roman" w:cs="Times New Roman"/>
          <w:sz w:val="22"/>
          <w:szCs w:val="22"/>
        </w:rPr>
        <w:t>Art. 137 da Lei 14.133/2021</w:t>
      </w:r>
    </w:p>
    <w:p w14:paraId="2A622E8D" w14:textId="77777777" w:rsidR="00F66DC9" w:rsidRPr="00142E17" w:rsidRDefault="00F66DC9" w:rsidP="00F66DC9">
      <w:pPr>
        <w:spacing w:line="240" w:lineRule="auto"/>
        <w:rPr>
          <w:rFonts w:ascii="Times New Roman" w:hAnsi="Times New Roman" w:cs="Times New Roman"/>
          <w:lang w:eastAsia="pt-BR"/>
        </w:rPr>
      </w:pPr>
    </w:p>
    <w:p w14:paraId="13A09F62" w14:textId="77777777" w:rsidR="00F66DC9" w:rsidRPr="00142E17" w:rsidRDefault="00F66DC9" w:rsidP="00F66DC9">
      <w:pPr>
        <w:pStyle w:val="paragraph"/>
        <w:spacing w:before="0" w:beforeAutospacing="0" w:after="0" w:afterAutospacing="0"/>
        <w:ind w:right="45"/>
        <w:jc w:val="both"/>
        <w:textAlignment w:val="baseline"/>
        <w:rPr>
          <w:sz w:val="22"/>
          <w:szCs w:val="22"/>
        </w:rPr>
      </w:pPr>
      <w:r w:rsidRPr="00142E17">
        <w:rPr>
          <w:rStyle w:val="normaltextrun"/>
          <w:sz w:val="22"/>
          <w:szCs w:val="22"/>
        </w:rPr>
        <w:t>O presente contrato poderá ser extinto nas hipóteses previstas no artigo 137 da Lei Federal nº 14.133/2021, com as consequências indicadas em seu artigo 139, sem prejuízo das sanções previstas neste contrato.  </w:t>
      </w:r>
      <w:r w:rsidRPr="00142E17">
        <w:rPr>
          <w:rStyle w:val="eop"/>
          <w:sz w:val="22"/>
          <w:szCs w:val="22"/>
        </w:rPr>
        <w:t> </w:t>
      </w:r>
    </w:p>
    <w:p w14:paraId="140F2302" w14:textId="77777777" w:rsidR="00F66DC9" w:rsidRPr="00142E17" w:rsidRDefault="00F66DC9" w:rsidP="00F66DC9">
      <w:pPr>
        <w:pStyle w:val="paragraph"/>
        <w:spacing w:before="0" w:beforeAutospacing="0" w:after="0" w:afterAutospacing="0"/>
        <w:ind w:right="45"/>
        <w:jc w:val="both"/>
        <w:textAlignment w:val="baseline"/>
        <w:rPr>
          <w:rStyle w:val="eop"/>
          <w:sz w:val="22"/>
          <w:szCs w:val="22"/>
        </w:rPr>
      </w:pPr>
      <w:r w:rsidRPr="00142E17">
        <w:rPr>
          <w:rStyle w:val="normaltextrun"/>
          <w:sz w:val="22"/>
          <w:szCs w:val="22"/>
        </w:rPr>
        <w:t>  </w:t>
      </w:r>
      <w:r w:rsidRPr="00142E17">
        <w:rPr>
          <w:rStyle w:val="eop"/>
          <w:sz w:val="22"/>
          <w:szCs w:val="22"/>
        </w:rPr>
        <w:t> </w:t>
      </w:r>
    </w:p>
    <w:p w14:paraId="23BEC43E" w14:textId="77777777" w:rsidR="00F66DC9" w:rsidRPr="00142E17" w:rsidRDefault="00F66DC9" w:rsidP="00F66DC9">
      <w:pPr>
        <w:pStyle w:val="Recuodecorpodetexto2"/>
        <w:spacing w:after="0" w:line="240" w:lineRule="auto"/>
        <w:ind w:left="0"/>
        <w:jc w:val="both"/>
        <w:rPr>
          <w:rFonts w:ascii="Times New Roman" w:hAnsi="Times New Roman" w:cs="Times New Roman"/>
          <w:b/>
          <w:i/>
        </w:rPr>
      </w:pPr>
      <w:r w:rsidRPr="00142E17">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142E17" w:rsidRDefault="00F66DC9" w:rsidP="00F66DC9">
      <w:pPr>
        <w:pStyle w:val="paragraph"/>
        <w:spacing w:before="0" w:beforeAutospacing="0" w:after="0" w:afterAutospacing="0"/>
        <w:ind w:right="45"/>
        <w:jc w:val="both"/>
        <w:textAlignment w:val="baseline"/>
        <w:rPr>
          <w:sz w:val="22"/>
          <w:szCs w:val="22"/>
        </w:rPr>
      </w:pPr>
    </w:p>
    <w:p w14:paraId="5B7BC1AD"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A alteração social ou a modificação da finalidade ou da estrutura da empresa não ensejará a extinção se não restringir sua capacidade de concluir o contrato.</w:t>
      </w:r>
    </w:p>
    <w:p w14:paraId="35C1F2E6"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Se a operação implicar mudança da pessoa jurídica contratada, deverá ser formalizado termo aditivo para alteração subjetiva.</w:t>
      </w:r>
    </w:p>
    <w:p w14:paraId="6C902E5B" w14:textId="77777777" w:rsidR="00F66DC9" w:rsidRPr="00142E17" w:rsidRDefault="00F66DC9" w:rsidP="00F66DC9">
      <w:pPr>
        <w:pStyle w:val="Recuodecorpodetexto2"/>
        <w:spacing w:after="0" w:line="240" w:lineRule="auto"/>
        <w:ind w:left="0"/>
        <w:jc w:val="both"/>
        <w:rPr>
          <w:rFonts w:ascii="Times New Roman" w:hAnsi="Times New Roman" w:cs="Times New Roman"/>
          <w:b/>
          <w:i/>
        </w:rPr>
      </w:pPr>
      <w:r w:rsidRPr="00142E17">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724F39DD" w14:textId="77777777" w:rsidR="00F66DC9" w:rsidRPr="00142E17" w:rsidRDefault="00F66DC9" w:rsidP="00F66DC9">
      <w:pPr>
        <w:pStyle w:val="paragraph"/>
        <w:spacing w:before="0" w:beforeAutospacing="0" w:after="0" w:afterAutospacing="0"/>
        <w:ind w:right="45"/>
        <w:jc w:val="both"/>
        <w:textAlignment w:val="baseline"/>
        <w:rPr>
          <w:rStyle w:val="normaltextrun"/>
          <w:sz w:val="22"/>
          <w:szCs w:val="22"/>
        </w:rPr>
      </w:pPr>
    </w:p>
    <w:p w14:paraId="646BC733" w14:textId="77777777" w:rsidR="00F66DC9" w:rsidRPr="00142E17" w:rsidRDefault="00F66DC9" w:rsidP="00F66DC9">
      <w:pPr>
        <w:pStyle w:val="paragraph"/>
        <w:spacing w:before="0" w:beforeAutospacing="0" w:after="0" w:afterAutospacing="0"/>
        <w:ind w:right="45"/>
        <w:jc w:val="both"/>
        <w:textAlignment w:val="baseline"/>
        <w:rPr>
          <w:sz w:val="22"/>
          <w:szCs w:val="22"/>
        </w:rPr>
      </w:pPr>
      <w:r w:rsidRPr="00142E17">
        <w:rPr>
          <w:rStyle w:val="normaltextrun"/>
          <w:sz w:val="22"/>
          <w:szCs w:val="2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142E17">
        <w:rPr>
          <w:rStyle w:val="eop"/>
          <w:sz w:val="22"/>
          <w:szCs w:val="22"/>
        </w:rPr>
        <w:t> </w:t>
      </w:r>
    </w:p>
    <w:p w14:paraId="15C5C95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FCAECD2"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 xml:space="preserve">O CONTRATANTE poderá ainda nos casos de obrigação de pagamento de multa pela CONTRATADA, reter a garantia prestada a ser executada, conforme legislação que rege a matéria; e nos casos em que houver </w:t>
      </w:r>
      <w:r w:rsidRPr="00142E17">
        <w:rPr>
          <w:rFonts w:ascii="Times New Roman" w:hAnsi="Times New Roman"/>
          <w:sz w:val="22"/>
          <w:szCs w:val="22"/>
        </w:rPr>
        <w:lastRenderedPageBreak/>
        <w:t>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142E17"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28D59A70"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QUINTA: ALTERAÇÕES-</w:t>
      </w:r>
      <w:r w:rsidRPr="00142E17">
        <w:rPr>
          <w:rFonts w:ascii="Times New Roman" w:eastAsia="Batang" w:hAnsi="Times New Roman" w:cs="Times New Roman"/>
          <w:sz w:val="22"/>
          <w:szCs w:val="22"/>
        </w:rPr>
        <w:t>Art. 124 da Lei 14.133/2021</w:t>
      </w:r>
    </w:p>
    <w:p w14:paraId="25928671" w14:textId="77777777" w:rsidR="00F66DC9" w:rsidRPr="00142E17" w:rsidRDefault="00F66DC9" w:rsidP="00F66DC9">
      <w:pPr>
        <w:spacing w:line="240" w:lineRule="auto"/>
        <w:rPr>
          <w:rFonts w:ascii="Times New Roman" w:hAnsi="Times New Roman" w:cs="Times New Roman"/>
          <w:lang w:eastAsia="pt-BR"/>
        </w:rPr>
      </w:pPr>
    </w:p>
    <w:p w14:paraId="013C6908"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 xml:space="preserve">Eventuais alterações contratuais reger-se-ão pela disciplina dos </w:t>
      </w:r>
      <w:proofErr w:type="spellStart"/>
      <w:r w:rsidRPr="00142E17">
        <w:rPr>
          <w:rFonts w:ascii="Times New Roman" w:hAnsi="Times New Roman"/>
          <w:sz w:val="22"/>
          <w:szCs w:val="22"/>
        </w:rPr>
        <w:t>arts</w:t>
      </w:r>
      <w:proofErr w:type="spellEnd"/>
      <w:r w:rsidRPr="00142E17">
        <w:rPr>
          <w:rFonts w:ascii="Times New Roman" w:hAnsi="Times New Roman"/>
          <w:sz w:val="22"/>
          <w:szCs w:val="22"/>
        </w:rPr>
        <w:t>. 124 e seguintes da Lei nº 14.133, de 2021.</w:t>
      </w:r>
    </w:p>
    <w:p w14:paraId="0596126E"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p>
    <w:p w14:paraId="694DB41E"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142E17" w:rsidRDefault="00F66DC9" w:rsidP="00F66DC9">
      <w:pPr>
        <w:spacing w:after="0" w:line="240" w:lineRule="auto"/>
        <w:jc w:val="both"/>
        <w:rPr>
          <w:rFonts w:ascii="Times New Roman" w:hAnsi="Times New Roman" w:cs="Times New Roman"/>
        </w:rPr>
      </w:pPr>
    </w:p>
    <w:p w14:paraId="5C8485C1"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142E17" w:rsidRDefault="00F66DC9" w:rsidP="00F66DC9">
      <w:pPr>
        <w:spacing w:after="0" w:line="240" w:lineRule="auto"/>
        <w:jc w:val="both"/>
        <w:rPr>
          <w:rFonts w:ascii="Times New Roman" w:hAnsi="Times New Roman" w:cs="Times New Roman"/>
        </w:rPr>
      </w:pPr>
    </w:p>
    <w:p w14:paraId="624C5B23"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As supressões resultantes de acordo celebrados entre as partes contratantes poderão exceder o limite de 25% (vinte e cinco por cento) do valor inicial atualizado do contrato.</w:t>
      </w:r>
    </w:p>
    <w:p w14:paraId="26514215" w14:textId="77777777" w:rsidR="00F66DC9" w:rsidRPr="00142E17" w:rsidRDefault="00F66DC9" w:rsidP="00F66DC9">
      <w:pPr>
        <w:spacing w:after="0" w:line="240" w:lineRule="auto"/>
        <w:jc w:val="both"/>
        <w:rPr>
          <w:rFonts w:ascii="Times New Roman" w:hAnsi="Times New Roman" w:cs="Times New Roman"/>
        </w:rPr>
      </w:pPr>
    </w:p>
    <w:p w14:paraId="1660D67B"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42A98C41" w14:textId="310D0B59"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A67DF7" w:rsidRPr="00142E17">
        <w:rPr>
          <w:rFonts w:ascii="Times New Roman" w:hAnsi="Times New Roman" w:cs="Times New Roman"/>
          <w:sz w:val="22"/>
          <w:szCs w:val="22"/>
        </w:rPr>
        <w:t>SEXTA:</w:t>
      </w:r>
      <w:r w:rsidRPr="00142E17">
        <w:rPr>
          <w:rFonts w:ascii="Times New Roman" w:hAnsi="Times New Roman" w:cs="Times New Roman"/>
          <w:sz w:val="22"/>
          <w:szCs w:val="22"/>
        </w:rPr>
        <w:t xml:space="preserve"> DOS CASOS OMISSOS-</w:t>
      </w:r>
      <w:r w:rsidRPr="00142E17">
        <w:rPr>
          <w:rFonts w:ascii="Times New Roman" w:eastAsia="Batang" w:hAnsi="Times New Roman" w:cs="Times New Roman"/>
          <w:sz w:val="22"/>
          <w:szCs w:val="22"/>
        </w:rPr>
        <w:t>Art.92, Inc. III da Lei 14.133/2021</w:t>
      </w:r>
    </w:p>
    <w:p w14:paraId="7D766058" w14:textId="77777777" w:rsidR="00F66DC9" w:rsidRPr="00142E17" w:rsidRDefault="00F66DC9" w:rsidP="00F66DC9">
      <w:pPr>
        <w:spacing w:line="240" w:lineRule="auto"/>
        <w:rPr>
          <w:rFonts w:ascii="Times New Roman" w:hAnsi="Times New Roman" w:cs="Times New Roman"/>
          <w:lang w:eastAsia="pt-BR"/>
        </w:rPr>
      </w:pPr>
    </w:p>
    <w:p w14:paraId="415AFBCA"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142E17" w:rsidRDefault="00F66DC9" w:rsidP="00F66DC9">
      <w:pPr>
        <w:pStyle w:val="Nivel2"/>
        <w:numPr>
          <w:ilvl w:val="0"/>
          <w:numId w:val="0"/>
        </w:numPr>
        <w:spacing w:before="0" w:after="0" w:line="240" w:lineRule="auto"/>
        <w:ind w:left="465"/>
        <w:rPr>
          <w:rFonts w:ascii="Times New Roman" w:hAnsi="Times New Roman"/>
          <w:sz w:val="22"/>
          <w:szCs w:val="22"/>
        </w:rPr>
      </w:pPr>
    </w:p>
    <w:p w14:paraId="234B1908" w14:textId="77777777" w:rsidR="00F66DC9" w:rsidRPr="00142E17" w:rsidRDefault="00F66DC9" w:rsidP="00F66DC9">
      <w:pPr>
        <w:pStyle w:val="Nivel2"/>
        <w:numPr>
          <w:ilvl w:val="0"/>
          <w:numId w:val="0"/>
        </w:numPr>
        <w:spacing w:before="0" w:after="0" w:line="240" w:lineRule="auto"/>
        <w:ind w:left="465"/>
        <w:rPr>
          <w:rFonts w:ascii="Times New Roman" w:hAnsi="Times New Roman"/>
          <w:sz w:val="22"/>
          <w:szCs w:val="22"/>
        </w:rPr>
      </w:pPr>
    </w:p>
    <w:p w14:paraId="130C1F33"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SÉTIMA :DA PUBLICAÇÃO</w:t>
      </w:r>
    </w:p>
    <w:p w14:paraId="5315B274" w14:textId="77777777" w:rsidR="00F66DC9" w:rsidRPr="00142E17" w:rsidRDefault="00F66DC9" w:rsidP="00F66DC9">
      <w:pPr>
        <w:spacing w:line="240" w:lineRule="auto"/>
        <w:rPr>
          <w:rFonts w:ascii="Times New Roman" w:hAnsi="Times New Roman" w:cs="Times New Roman"/>
          <w:lang w:eastAsia="pt-BR"/>
        </w:rPr>
      </w:pPr>
    </w:p>
    <w:p w14:paraId="026BFE8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142E17">
        <w:rPr>
          <w:rFonts w:ascii="Times New Roman" w:hAnsi="Times New Roman"/>
          <w:i/>
          <w:sz w:val="22"/>
          <w:szCs w:val="22"/>
        </w:rPr>
        <w:t>caput,</w:t>
      </w:r>
      <w:r w:rsidRPr="00142E17">
        <w:rPr>
          <w:rFonts w:ascii="Times New Roman" w:hAnsi="Times New Roman"/>
          <w:sz w:val="22"/>
          <w:szCs w:val="22"/>
        </w:rPr>
        <w:t xml:space="preserve"> da Lei n.º 14.133, de 2021, e ao art. 8º, §2º, da Lei n. 12.527, de 2011, c/c art. 7º, §3º, inciso V, do Decreto n. 7.724, de 2012.</w:t>
      </w:r>
    </w:p>
    <w:p w14:paraId="04117571"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2CD31A17"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399CAB01"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OITAVA: FORO</w:t>
      </w:r>
    </w:p>
    <w:p w14:paraId="4A591AF8" w14:textId="77777777" w:rsidR="00F66DC9" w:rsidRPr="00142E17" w:rsidRDefault="00F66DC9" w:rsidP="00F66DC9">
      <w:pPr>
        <w:spacing w:line="240" w:lineRule="auto"/>
        <w:rPr>
          <w:rFonts w:ascii="Times New Roman" w:hAnsi="Times New Roman" w:cs="Times New Roman"/>
          <w:lang w:eastAsia="pt-BR"/>
        </w:rPr>
      </w:pPr>
    </w:p>
    <w:p w14:paraId="576C76E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lang w:eastAsia="en-US"/>
        </w:rPr>
        <w:t xml:space="preserve"> Fica eleito o Foro de São João de Meriti </w:t>
      </w:r>
      <w:r w:rsidRPr="00142E17">
        <w:rPr>
          <w:rFonts w:ascii="Times New Roman" w:hAnsi="Times New Roman"/>
          <w:sz w:val="22"/>
          <w:szCs w:val="22"/>
        </w:rPr>
        <w:t>para dirimir os litígios que decorrerem da execução deste Termo de Contrato que não puderem ser compostos pela conciliação, conforme art. 92, §1º, da Lei nº 14.133, de 2021.</w:t>
      </w:r>
    </w:p>
    <w:p w14:paraId="771A81D0"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4EF2F91B" w14:textId="013C8CB5" w:rsidR="00F66DC9" w:rsidRPr="00142E17" w:rsidRDefault="00F66DC9" w:rsidP="00F66DC9">
      <w:pPr>
        <w:pStyle w:val="Nivel2"/>
        <w:numPr>
          <w:ilvl w:val="0"/>
          <w:numId w:val="0"/>
        </w:numPr>
        <w:spacing w:before="0" w:after="0" w:line="240" w:lineRule="auto"/>
        <w:ind w:firstLine="567"/>
        <w:jc w:val="center"/>
        <w:rPr>
          <w:rFonts w:ascii="Times New Roman" w:hAnsi="Times New Roman"/>
          <w:i/>
          <w:iCs/>
          <w:sz w:val="22"/>
          <w:szCs w:val="22"/>
        </w:rPr>
      </w:pPr>
      <w:r w:rsidRPr="00142E17">
        <w:rPr>
          <w:rFonts w:ascii="Times New Roman" w:hAnsi="Times New Roman"/>
          <w:i/>
          <w:iCs/>
          <w:sz w:val="22"/>
          <w:szCs w:val="22"/>
        </w:rPr>
        <w:t xml:space="preserve">São João de Meriti, ____ de______ </w:t>
      </w:r>
      <w:proofErr w:type="spellStart"/>
      <w:r w:rsidRPr="00142E17">
        <w:rPr>
          <w:rFonts w:ascii="Times New Roman" w:hAnsi="Times New Roman"/>
          <w:i/>
          <w:iCs/>
          <w:sz w:val="22"/>
          <w:szCs w:val="22"/>
        </w:rPr>
        <w:t>de</w:t>
      </w:r>
      <w:proofErr w:type="spellEnd"/>
      <w:r w:rsidRPr="00142E17">
        <w:rPr>
          <w:rFonts w:ascii="Times New Roman" w:hAnsi="Times New Roman"/>
          <w:i/>
          <w:iCs/>
          <w:sz w:val="22"/>
          <w:szCs w:val="22"/>
        </w:rPr>
        <w:t xml:space="preserve"> 202</w:t>
      </w:r>
      <w:r w:rsidR="00A67DF7">
        <w:rPr>
          <w:rFonts w:ascii="Times New Roman" w:hAnsi="Times New Roman"/>
          <w:i/>
          <w:iCs/>
          <w:sz w:val="22"/>
          <w:szCs w:val="22"/>
        </w:rPr>
        <w:t>6</w:t>
      </w:r>
    </w:p>
    <w:p w14:paraId="5A4B540D"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16E46F5C"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5490E0D5"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550E1EFF" w14:textId="77777777" w:rsidR="00F66DC9" w:rsidRPr="00142E17" w:rsidRDefault="00F66DC9" w:rsidP="00F66DC9">
      <w:pPr>
        <w:spacing w:after="0" w:line="240" w:lineRule="auto"/>
        <w:ind w:firstLine="567"/>
        <w:jc w:val="center"/>
        <w:rPr>
          <w:rFonts w:ascii="Times New Roman" w:hAnsi="Times New Roman" w:cs="Times New Roman"/>
          <w:bCs/>
        </w:rPr>
      </w:pPr>
      <w:r w:rsidRPr="00142E17">
        <w:rPr>
          <w:rFonts w:ascii="Times New Roman" w:hAnsi="Times New Roman" w:cs="Times New Roman"/>
          <w:bCs/>
        </w:rPr>
        <w:t>_________________________</w:t>
      </w:r>
    </w:p>
    <w:p w14:paraId="19C811C1" w14:textId="77777777" w:rsidR="00F66DC9" w:rsidRPr="00142E17" w:rsidRDefault="00F66DC9" w:rsidP="00F66DC9">
      <w:pPr>
        <w:spacing w:after="0" w:line="240" w:lineRule="auto"/>
        <w:ind w:firstLine="567"/>
        <w:jc w:val="center"/>
        <w:rPr>
          <w:rFonts w:ascii="Times New Roman" w:hAnsi="Times New Roman" w:cs="Times New Roman"/>
          <w:bCs/>
        </w:rPr>
      </w:pPr>
      <w:r w:rsidRPr="00142E17">
        <w:rPr>
          <w:rFonts w:ascii="Times New Roman" w:hAnsi="Times New Roman" w:cs="Times New Roman"/>
          <w:bCs/>
        </w:rPr>
        <w:t>Representante legal do CONTRATANTE</w:t>
      </w:r>
    </w:p>
    <w:p w14:paraId="2B5DC8EB" w14:textId="77777777" w:rsidR="00F66DC9" w:rsidRPr="00142E17" w:rsidRDefault="00F66DC9" w:rsidP="00F66DC9">
      <w:pPr>
        <w:spacing w:after="0" w:line="240" w:lineRule="auto"/>
        <w:ind w:firstLine="567"/>
        <w:jc w:val="center"/>
        <w:rPr>
          <w:rFonts w:ascii="Times New Roman" w:hAnsi="Times New Roman" w:cs="Times New Roman"/>
          <w:bCs/>
        </w:rPr>
      </w:pPr>
    </w:p>
    <w:p w14:paraId="47F1B4DD" w14:textId="77777777" w:rsidR="00F66DC9" w:rsidRPr="00142E17" w:rsidRDefault="00F66DC9" w:rsidP="00F66DC9">
      <w:pPr>
        <w:spacing w:after="0" w:line="240" w:lineRule="auto"/>
        <w:ind w:firstLine="567"/>
        <w:jc w:val="center"/>
        <w:rPr>
          <w:rFonts w:ascii="Times New Roman" w:hAnsi="Times New Roman" w:cs="Times New Roman"/>
          <w:bCs/>
        </w:rPr>
      </w:pPr>
    </w:p>
    <w:p w14:paraId="1EB465CB" w14:textId="77777777" w:rsidR="00F66DC9" w:rsidRPr="00142E17" w:rsidRDefault="00F66DC9" w:rsidP="00F66DC9">
      <w:pPr>
        <w:spacing w:after="0" w:line="240" w:lineRule="auto"/>
        <w:ind w:firstLine="567"/>
        <w:jc w:val="center"/>
        <w:rPr>
          <w:rFonts w:ascii="Times New Roman" w:hAnsi="Times New Roman" w:cs="Times New Roman"/>
        </w:rPr>
      </w:pPr>
      <w:r w:rsidRPr="00142E17">
        <w:rPr>
          <w:rFonts w:ascii="Times New Roman" w:hAnsi="Times New Roman" w:cs="Times New Roman"/>
        </w:rPr>
        <w:t>_________________________</w:t>
      </w:r>
    </w:p>
    <w:p w14:paraId="09B1D89E" w14:textId="77777777" w:rsidR="00F66DC9" w:rsidRPr="00142E17" w:rsidRDefault="00F66DC9" w:rsidP="00F66DC9">
      <w:pPr>
        <w:spacing w:after="0" w:line="240" w:lineRule="auto"/>
        <w:ind w:firstLine="567"/>
        <w:jc w:val="center"/>
        <w:rPr>
          <w:rFonts w:ascii="Times New Roman" w:hAnsi="Times New Roman" w:cs="Times New Roman"/>
        </w:rPr>
      </w:pPr>
      <w:r w:rsidRPr="00142E17">
        <w:rPr>
          <w:rFonts w:ascii="Times New Roman" w:hAnsi="Times New Roman" w:cs="Times New Roman"/>
          <w:bCs/>
        </w:rPr>
        <w:t>Representante</w:t>
      </w:r>
      <w:r w:rsidRPr="00142E17">
        <w:rPr>
          <w:rFonts w:ascii="Times New Roman" w:hAnsi="Times New Roman" w:cs="Times New Roman"/>
        </w:rPr>
        <w:t xml:space="preserve"> legal do CONTRATADO</w:t>
      </w:r>
    </w:p>
    <w:p w14:paraId="06CFDDE6" w14:textId="77777777" w:rsidR="00F66DC9" w:rsidRPr="00142E17" w:rsidRDefault="00F66DC9" w:rsidP="00F66DC9">
      <w:pPr>
        <w:spacing w:after="0" w:line="240" w:lineRule="auto"/>
        <w:ind w:firstLine="567"/>
        <w:jc w:val="center"/>
        <w:rPr>
          <w:rFonts w:ascii="Times New Roman" w:hAnsi="Times New Roman" w:cs="Times New Roman"/>
        </w:rPr>
      </w:pPr>
    </w:p>
    <w:p w14:paraId="6F807261" w14:textId="77777777" w:rsidR="00F66DC9" w:rsidRPr="00142E17" w:rsidRDefault="00F66DC9" w:rsidP="00F66DC9">
      <w:pPr>
        <w:spacing w:after="0" w:line="240" w:lineRule="auto"/>
        <w:ind w:firstLine="567"/>
        <w:jc w:val="both"/>
        <w:rPr>
          <w:rFonts w:ascii="Times New Roman" w:hAnsi="Times New Roman" w:cs="Times New Roman"/>
          <w:i/>
          <w:iCs/>
        </w:rPr>
      </w:pPr>
      <w:r w:rsidRPr="00142E17">
        <w:rPr>
          <w:rFonts w:ascii="Times New Roman" w:hAnsi="Times New Roman" w:cs="Times New Roman"/>
          <w:i/>
          <w:iCs/>
        </w:rPr>
        <w:t>TESTEMUNHAS:</w:t>
      </w:r>
    </w:p>
    <w:p w14:paraId="2DB0EB6D" w14:textId="77777777" w:rsidR="00F66DC9" w:rsidRPr="00142E17" w:rsidRDefault="00F66DC9" w:rsidP="00F66DC9">
      <w:pPr>
        <w:spacing w:after="0" w:line="240" w:lineRule="auto"/>
        <w:ind w:firstLine="567"/>
        <w:jc w:val="both"/>
        <w:rPr>
          <w:rFonts w:ascii="Times New Roman" w:hAnsi="Times New Roman" w:cs="Times New Roman"/>
          <w:i/>
          <w:iCs/>
        </w:rPr>
      </w:pPr>
    </w:p>
    <w:p w14:paraId="7744758F" w14:textId="77777777" w:rsidR="00F66DC9" w:rsidRPr="00142E17" w:rsidRDefault="00F66DC9" w:rsidP="00F66DC9">
      <w:pPr>
        <w:spacing w:after="0" w:line="240" w:lineRule="auto"/>
        <w:ind w:firstLine="567"/>
        <w:rPr>
          <w:rFonts w:ascii="Times New Roman" w:hAnsi="Times New Roman" w:cs="Times New Roman"/>
          <w:i/>
          <w:iCs/>
        </w:rPr>
      </w:pPr>
      <w:r w:rsidRPr="00142E17">
        <w:rPr>
          <w:rFonts w:ascii="Times New Roman" w:hAnsi="Times New Roman" w:cs="Times New Roman"/>
          <w:i/>
          <w:iCs/>
        </w:rPr>
        <w:t>1-</w:t>
      </w:r>
    </w:p>
    <w:p w14:paraId="185EDB4C" w14:textId="77777777" w:rsidR="00F66DC9" w:rsidRPr="00142E17" w:rsidRDefault="00F66DC9" w:rsidP="00F66DC9">
      <w:pPr>
        <w:spacing w:after="0" w:line="240" w:lineRule="auto"/>
        <w:ind w:firstLine="567"/>
        <w:rPr>
          <w:rFonts w:ascii="Times New Roman" w:hAnsi="Times New Roman" w:cs="Times New Roman"/>
          <w:i/>
          <w:iCs/>
        </w:rPr>
      </w:pPr>
    </w:p>
    <w:p w14:paraId="0A0FBF44" w14:textId="77777777" w:rsidR="00F66DC9" w:rsidRPr="00142E17" w:rsidRDefault="00F66DC9" w:rsidP="00F66DC9">
      <w:pPr>
        <w:spacing w:after="0" w:line="240" w:lineRule="auto"/>
        <w:ind w:firstLine="567"/>
        <w:rPr>
          <w:rFonts w:ascii="Times New Roman" w:hAnsi="Times New Roman" w:cs="Times New Roman"/>
          <w:i/>
          <w:iCs/>
        </w:rPr>
      </w:pPr>
    </w:p>
    <w:p w14:paraId="19294037" w14:textId="77777777" w:rsidR="00F66DC9" w:rsidRPr="00142E17" w:rsidRDefault="00F66DC9" w:rsidP="00F66DC9">
      <w:pPr>
        <w:spacing w:after="0" w:line="240" w:lineRule="auto"/>
        <w:ind w:firstLine="567"/>
        <w:rPr>
          <w:rFonts w:ascii="Times New Roman" w:hAnsi="Times New Roman" w:cs="Times New Roman"/>
        </w:rPr>
      </w:pPr>
      <w:r w:rsidRPr="00142E17">
        <w:rPr>
          <w:rFonts w:ascii="Times New Roman" w:hAnsi="Times New Roman" w:cs="Times New Roman"/>
          <w:i/>
          <w:iCs/>
        </w:rPr>
        <w:t xml:space="preserve">2- </w:t>
      </w:r>
    </w:p>
    <w:p w14:paraId="5E912D69" w14:textId="77777777" w:rsidR="00F66DC9" w:rsidRPr="00142E17" w:rsidRDefault="00F66DC9" w:rsidP="00F66DC9">
      <w:pPr>
        <w:spacing w:after="0" w:line="240" w:lineRule="auto"/>
        <w:jc w:val="both"/>
        <w:rPr>
          <w:rFonts w:ascii="Times New Roman" w:eastAsia="Times New Roman" w:hAnsi="Times New Roman" w:cs="Times New Roman"/>
          <w:lang w:eastAsia="pt-BR"/>
        </w:rPr>
      </w:pPr>
    </w:p>
    <w:p w14:paraId="03C06555" w14:textId="3FE571E2" w:rsidR="00F66DC9" w:rsidRPr="00142E17" w:rsidRDefault="00F66DC9" w:rsidP="007923AE">
      <w:pPr>
        <w:jc w:val="center"/>
        <w:rPr>
          <w:rFonts w:ascii="Times New Roman" w:hAnsi="Times New Roman" w:cs="Times New Roman"/>
          <w:b/>
          <w:bCs/>
        </w:rPr>
      </w:pPr>
    </w:p>
    <w:p w14:paraId="604EBCB2" w14:textId="47A9F173" w:rsidR="00680FBB" w:rsidRPr="00142E17" w:rsidRDefault="00680FBB" w:rsidP="007923AE">
      <w:pPr>
        <w:jc w:val="center"/>
        <w:rPr>
          <w:rFonts w:ascii="Times New Roman" w:hAnsi="Times New Roman" w:cs="Times New Roman"/>
          <w:b/>
          <w:bCs/>
        </w:rPr>
      </w:pPr>
    </w:p>
    <w:p w14:paraId="5DA09B1F" w14:textId="756BE600" w:rsidR="00680FBB" w:rsidRPr="00142E17" w:rsidRDefault="00680FBB" w:rsidP="007923AE">
      <w:pPr>
        <w:jc w:val="center"/>
        <w:rPr>
          <w:rFonts w:ascii="Times New Roman" w:hAnsi="Times New Roman" w:cs="Times New Roman"/>
          <w:b/>
          <w:bCs/>
        </w:rPr>
      </w:pPr>
    </w:p>
    <w:p w14:paraId="476383DD" w14:textId="4FC6847C" w:rsidR="00680FBB" w:rsidRPr="00142E17" w:rsidRDefault="00680FBB" w:rsidP="007923AE">
      <w:pPr>
        <w:jc w:val="center"/>
        <w:rPr>
          <w:rFonts w:ascii="Times New Roman" w:hAnsi="Times New Roman" w:cs="Times New Roman"/>
          <w:b/>
          <w:bCs/>
        </w:rPr>
      </w:pPr>
    </w:p>
    <w:p w14:paraId="0DD562AA" w14:textId="4E36D086" w:rsidR="00680FBB" w:rsidRPr="00142E17" w:rsidRDefault="00680FBB" w:rsidP="007923AE">
      <w:pPr>
        <w:jc w:val="center"/>
        <w:rPr>
          <w:rFonts w:ascii="Times New Roman" w:hAnsi="Times New Roman" w:cs="Times New Roman"/>
          <w:b/>
          <w:bCs/>
        </w:rPr>
      </w:pPr>
    </w:p>
    <w:p w14:paraId="27EA8A6F" w14:textId="6BCD916C" w:rsidR="00680FBB" w:rsidRPr="00142E17" w:rsidRDefault="00680FBB" w:rsidP="007923AE">
      <w:pPr>
        <w:jc w:val="center"/>
        <w:rPr>
          <w:rFonts w:ascii="Times New Roman" w:hAnsi="Times New Roman" w:cs="Times New Roman"/>
          <w:b/>
          <w:bCs/>
        </w:rPr>
      </w:pPr>
    </w:p>
    <w:p w14:paraId="4850D8EA" w14:textId="609E6C70" w:rsidR="00680FBB" w:rsidRPr="00142E17" w:rsidRDefault="00680FBB" w:rsidP="007923AE">
      <w:pPr>
        <w:jc w:val="center"/>
        <w:rPr>
          <w:rFonts w:ascii="Times New Roman" w:hAnsi="Times New Roman" w:cs="Times New Roman"/>
          <w:b/>
          <w:bCs/>
        </w:rPr>
      </w:pPr>
    </w:p>
    <w:p w14:paraId="38B2DFF3" w14:textId="41465042" w:rsidR="00680FBB" w:rsidRPr="00142E17" w:rsidRDefault="00680FBB" w:rsidP="007923AE">
      <w:pPr>
        <w:jc w:val="center"/>
        <w:rPr>
          <w:rFonts w:ascii="Times New Roman" w:hAnsi="Times New Roman" w:cs="Times New Roman"/>
          <w:b/>
          <w:bCs/>
        </w:rPr>
      </w:pPr>
    </w:p>
    <w:p w14:paraId="4181CBCB" w14:textId="2B740017" w:rsidR="00680FBB" w:rsidRPr="00142E17" w:rsidRDefault="00680FBB" w:rsidP="007923AE">
      <w:pPr>
        <w:jc w:val="center"/>
        <w:rPr>
          <w:rFonts w:ascii="Times New Roman" w:hAnsi="Times New Roman" w:cs="Times New Roman"/>
          <w:b/>
          <w:bCs/>
        </w:rPr>
      </w:pPr>
    </w:p>
    <w:p w14:paraId="1C3447ED" w14:textId="51174584" w:rsidR="00680FBB" w:rsidRPr="00142E17" w:rsidRDefault="00680FBB" w:rsidP="007923AE">
      <w:pPr>
        <w:jc w:val="center"/>
        <w:rPr>
          <w:rFonts w:ascii="Times New Roman" w:hAnsi="Times New Roman" w:cs="Times New Roman"/>
          <w:b/>
          <w:bCs/>
        </w:rPr>
      </w:pPr>
    </w:p>
    <w:p w14:paraId="04D2AFE0" w14:textId="21B1CC77" w:rsidR="00840E72" w:rsidRPr="00142E17" w:rsidRDefault="00840E72" w:rsidP="007923AE">
      <w:pPr>
        <w:jc w:val="center"/>
        <w:rPr>
          <w:rFonts w:ascii="Times New Roman" w:hAnsi="Times New Roman" w:cs="Times New Roman"/>
          <w:b/>
          <w:bCs/>
        </w:rPr>
      </w:pPr>
    </w:p>
    <w:p w14:paraId="6F09F60F" w14:textId="6C318154" w:rsidR="00680FBB" w:rsidRDefault="00680FBB" w:rsidP="00680FBB">
      <w:pPr>
        <w:rPr>
          <w:rFonts w:ascii="Times New Roman" w:hAnsi="Times New Roman" w:cs="Times New Roman"/>
          <w:b/>
          <w:bCs/>
        </w:rPr>
      </w:pPr>
    </w:p>
    <w:p w14:paraId="4EFF0B5F" w14:textId="77777777" w:rsidR="000E504A" w:rsidRDefault="000E504A" w:rsidP="00680FBB">
      <w:pPr>
        <w:rPr>
          <w:rFonts w:ascii="Times New Roman" w:hAnsi="Times New Roman" w:cs="Times New Roman"/>
          <w:b/>
          <w:bCs/>
        </w:rPr>
      </w:pPr>
    </w:p>
    <w:p w14:paraId="7F0435D4" w14:textId="77777777" w:rsidR="000E504A" w:rsidRDefault="000E504A" w:rsidP="00680FBB">
      <w:pPr>
        <w:rPr>
          <w:rFonts w:ascii="Times New Roman" w:hAnsi="Times New Roman" w:cs="Times New Roman"/>
          <w:b/>
          <w:bCs/>
        </w:rPr>
      </w:pPr>
    </w:p>
    <w:p w14:paraId="02164C4C" w14:textId="77777777" w:rsidR="000E504A" w:rsidRDefault="000E504A" w:rsidP="00680FBB">
      <w:pPr>
        <w:rPr>
          <w:rFonts w:ascii="Times New Roman" w:hAnsi="Times New Roman" w:cs="Times New Roman"/>
          <w:b/>
          <w:bCs/>
        </w:rPr>
      </w:pPr>
    </w:p>
    <w:p w14:paraId="562B29E5" w14:textId="77777777" w:rsidR="000E504A" w:rsidRDefault="000E504A" w:rsidP="00680FBB">
      <w:pPr>
        <w:rPr>
          <w:rFonts w:ascii="Times New Roman" w:hAnsi="Times New Roman" w:cs="Times New Roman"/>
          <w:b/>
          <w:bCs/>
        </w:rPr>
      </w:pPr>
    </w:p>
    <w:p w14:paraId="19C03D4D" w14:textId="77777777" w:rsidR="000E504A" w:rsidRDefault="000E504A" w:rsidP="00680FBB">
      <w:pPr>
        <w:rPr>
          <w:rFonts w:ascii="Times New Roman" w:hAnsi="Times New Roman" w:cs="Times New Roman"/>
          <w:b/>
          <w:bCs/>
        </w:rPr>
      </w:pPr>
    </w:p>
    <w:p w14:paraId="37B33041" w14:textId="77777777" w:rsidR="000E504A" w:rsidRDefault="000E504A" w:rsidP="00680FBB">
      <w:pPr>
        <w:rPr>
          <w:rFonts w:ascii="Times New Roman" w:hAnsi="Times New Roman" w:cs="Times New Roman"/>
          <w:b/>
          <w:bCs/>
        </w:rPr>
      </w:pPr>
    </w:p>
    <w:p w14:paraId="61C17563" w14:textId="77777777" w:rsidR="004B1AF9" w:rsidRPr="00142E17"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A452CCD" w14:textId="77777777" w:rsidR="000E504A" w:rsidRDefault="000E504A" w:rsidP="000E504A">
      <w:pPr>
        <w:spacing w:line="276" w:lineRule="auto"/>
        <w:jc w:val="both"/>
        <w:rPr>
          <w:rFonts w:ascii="Times New Roman" w:hAnsi="Times New Roman" w:cs="Times New Roman"/>
          <w:spacing w:val="2"/>
        </w:rPr>
      </w:pPr>
    </w:p>
    <w:p w14:paraId="08A8818E" w14:textId="77777777" w:rsidR="00D03FCA" w:rsidRDefault="00D03FCA" w:rsidP="000E504A">
      <w:pPr>
        <w:spacing w:line="276" w:lineRule="auto"/>
        <w:jc w:val="both"/>
        <w:rPr>
          <w:rFonts w:ascii="Times New Roman" w:hAnsi="Times New Roman" w:cs="Times New Roman"/>
          <w:spacing w:val="2"/>
        </w:rPr>
      </w:pPr>
    </w:p>
    <w:p w14:paraId="754D62CF" w14:textId="77777777" w:rsidR="00D03FCA" w:rsidRDefault="00D03FCA" w:rsidP="000E504A">
      <w:pPr>
        <w:spacing w:line="276" w:lineRule="auto"/>
        <w:jc w:val="both"/>
        <w:rPr>
          <w:rFonts w:ascii="Times New Roman" w:hAnsi="Times New Roman" w:cs="Times New Roman"/>
          <w:spacing w:val="2"/>
        </w:rPr>
      </w:pPr>
    </w:p>
    <w:p w14:paraId="58DAA7DC" w14:textId="77777777" w:rsidR="00D03FCA" w:rsidRDefault="00D03FCA" w:rsidP="000E504A">
      <w:pPr>
        <w:spacing w:line="276" w:lineRule="auto"/>
        <w:jc w:val="both"/>
        <w:rPr>
          <w:rFonts w:ascii="Times New Roman" w:hAnsi="Times New Roman" w:cs="Times New Roman"/>
          <w:spacing w:val="2"/>
        </w:rPr>
      </w:pPr>
    </w:p>
    <w:sectPr w:rsidR="00D03FCA" w:rsidSect="00FF3B55">
      <w:headerReference w:type="default" r:id="rId17"/>
      <w:footerReference w:type="default" r:id="rId18"/>
      <w:pgSz w:w="11910" w:h="16840"/>
      <w:pgMar w:top="1701" w:right="1134" w:bottom="1134" w:left="1134" w:header="0" w:footer="617" w:gutter="0"/>
      <w:pgNumType w:start="353"/>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041D" w14:textId="77777777" w:rsidR="0071125A" w:rsidRDefault="0071125A" w:rsidP="00EC39DD">
      <w:pPr>
        <w:spacing w:after="0" w:line="240" w:lineRule="auto"/>
      </w:pPr>
      <w:r>
        <w:separator/>
      </w:r>
    </w:p>
  </w:endnote>
  <w:endnote w:type="continuationSeparator" w:id="0">
    <w:p w14:paraId="7C5383C9" w14:textId="77777777" w:rsidR="0071125A" w:rsidRDefault="0071125A"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80287" w14:textId="77777777" w:rsidR="0071125A" w:rsidRDefault="0071125A" w:rsidP="00EC39DD">
      <w:pPr>
        <w:spacing w:after="0" w:line="240" w:lineRule="auto"/>
      </w:pPr>
      <w:r>
        <w:separator/>
      </w:r>
    </w:p>
  </w:footnote>
  <w:footnote w:type="continuationSeparator" w:id="0">
    <w:p w14:paraId="10184FCF" w14:textId="77777777" w:rsidR="0071125A" w:rsidRDefault="0071125A"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01C52A"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E6A9B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6C89D"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7EA693"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266E7B5E"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B81D33">
      <w:rPr>
        <w:rFonts w:ascii="Times New Roman" w:hAnsi="Times New Roman" w:cs="Times New Roman"/>
        <w:b/>
        <w:bCs/>
      </w:rPr>
      <w:t>6</w:t>
    </w:r>
    <w:r w:rsidR="00BE17D8">
      <w:rPr>
        <w:rFonts w:ascii="Times New Roman" w:hAnsi="Times New Roman" w:cs="Times New Roman"/>
        <w:b/>
        <w:bCs/>
      </w:rPr>
      <w:t>527/2026</w:t>
    </w:r>
  </w:p>
  <w:p w14:paraId="555BD13C" w14:textId="3D75691A" w:rsidR="000268C3" w:rsidRPr="0075742F" w:rsidRDefault="000268C3" w:rsidP="000268C3">
    <w:pPr>
      <w:pStyle w:val="Cabealho"/>
      <w:rPr>
        <w:b/>
        <w:bCs/>
      </w:rPr>
    </w:pP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FEA"/>
    <w:multiLevelType w:val="multilevel"/>
    <w:tmpl w:val="866EAD4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1E5D"/>
    <w:multiLevelType w:val="multilevel"/>
    <w:tmpl w:val="BD087F8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2F67"/>
    <w:multiLevelType w:val="multilevel"/>
    <w:tmpl w:val="A4BE7704"/>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053996"/>
    <w:multiLevelType w:val="multilevel"/>
    <w:tmpl w:val="BAF62576"/>
    <w:lvl w:ilvl="0">
      <w:start w:val="1"/>
      <w:numFmt w:val="upperRoman"/>
      <w:lvlText w:val="%1-"/>
      <w:lvlJc w:val="left"/>
      <w:pPr>
        <w:tabs>
          <w:tab w:val="num" w:pos="720"/>
        </w:tabs>
        <w:ind w:left="720" w:hanging="360"/>
      </w:pPr>
      <w:rPr>
        <w:rFonts w:ascii="Times New Roman" w:eastAsia="Times New Roman" w:hAnsi="Times New Roman" w:cs="Times New Roman"/>
        <w:i w:val="0"/>
        <w:i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3310E"/>
    <w:multiLevelType w:val="multilevel"/>
    <w:tmpl w:val="51163B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94337E"/>
    <w:multiLevelType w:val="multilevel"/>
    <w:tmpl w:val="BB86BA4C"/>
    <w:lvl w:ilvl="0">
      <w:start w:val="10"/>
      <w:numFmt w:val="decimal"/>
      <w:lvlText w:val="%1."/>
      <w:lvlJc w:val="left"/>
      <w:pPr>
        <w:ind w:left="480" w:hanging="480"/>
      </w:pPr>
      <w:rPr>
        <w:rFonts w:hint="default"/>
      </w:rPr>
    </w:lvl>
    <w:lvl w:ilvl="1">
      <w:start w:val="6"/>
      <w:numFmt w:val="decimal"/>
      <w:lvlText w:val="%1.%2."/>
      <w:lvlJc w:val="left"/>
      <w:pPr>
        <w:ind w:left="1260" w:hanging="480"/>
      </w:pPr>
      <w:rPr>
        <w:rFonts w:hint="default"/>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1D5C100D"/>
    <w:multiLevelType w:val="multilevel"/>
    <w:tmpl w:val="AC6C20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760296"/>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8534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C2FE9"/>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D30B44"/>
    <w:multiLevelType w:val="multilevel"/>
    <w:tmpl w:val="A044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1A0659"/>
    <w:multiLevelType w:val="multilevel"/>
    <w:tmpl w:val="463CD462"/>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7" w15:restartNumberingAfterBreak="0">
    <w:nsid w:val="3C72102F"/>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20" w15:restartNumberingAfterBreak="0">
    <w:nsid w:val="48EB1AE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5A0BA0"/>
    <w:multiLevelType w:val="multilevel"/>
    <w:tmpl w:val="70F49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F8119F"/>
    <w:multiLevelType w:val="multilevel"/>
    <w:tmpl w:val="758ABBFA"/>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FC36A59"/>
    <w:multiLevelType w:val="multilevel"/>
    <w:tmpl w:val="5A0A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E73F6D"/>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9265D7"/>
    <w:multiLevelType w:val="hybridMultilevel"/>
    <w:tmpl w:val="2ECCC23E"/>
    <w:lvl w:ilvl="0" w:tplc="569E873C">
      <w:start w:val="1"/>
      <w:numFmt w:val="upperRoman"/>
      <w:lvlText w:val="%1-"/>
      <w:lvlJc w:val="left"/>
      <w:pPr>
        <w:ind w:left="720" w:hanging="360"/>
      </w:pPr>
      <w:rPr>
        <w:rFonts w:ascii="Times New Roman" w:eastAsiaTheme="minorHAnsi"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A184CFB"/>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D03D6"/>
    <w:multiLevelType w:val="multilevel"/>
    <w:tmpl w:val="DE7CC430"/>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D270E8B"/>
    <w:multiLevelType w:val="multilevel"/>
    <w:tmpl w:val="544EB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DD5BFB"/>
    <w:multiLevelType w:val="multilevel"/>
    <w:tmpl w:val="87401D7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83977560">
    <w:abstractNumId w:val="7"/>
  </w:num>
  <w:num w:numId="2" w16cid:durableId="378817947">
    <w:abstractNumId w:val="26"/>
  </w:num>
  <w:num w:numId="3" w16cid:durableId="435517377">
    <w:abstractNumId w:val="23"/>
  </w:num>
  <w:num w:numId="4" w16cid:durableId="1987121326">
    <w:abstractNumId w:val="22"/>
  </w:num>
  <w:num w:numId="5" w16cid:durableId="349332569">
    <w:abstractNumId w:val="18"/>
  </w:num>
  <w:num w:numId="6" w16cid:durableId="459763137">
    <w:abstractNumId w:val="16"/>
  </w:num>
  <w:num w:numId="7" w16cid:durableId="242106757">
    <w:abstractNumId w:val="34"/>
  </w:num>
  <w:num w:numId="8" w16cid:durableId="867638921">
    <w:abstractNumId w:val="13"/>
  </w:num>
  <w:num w:numId="9" w16cid:durableId="864828724">
    <w:abstractNumId w:val="15"/>
  </w:num>
  <w:num w:numId="10" w16cid:durableId="963999840">
    <w:abstractNumId w:val="8"/>
  </w:num>
  <w:num w:numId="11" w16cid:durableId="958613016">
    <w:abstractNumId w:val="24"/>
  </w:num>
  <w:num w:numId="12" w16cid:durableId="1225798575">
    <w:abstractNumId w:val="3"/>
  </w:num>
  <w:num w:numId="13" w16cid:durableId="673453729">
    <w:abstractNumId w:val="19"/>
  </w:num>
  <w:num w:numId="14" w16cid:durableId="627322421">
    <w:abstractNumId w:val="14"/>
  </w:num>
  <w:num w:numId="15" w16cid:durableId="363557019">
    <w:abstractNumId w:val="33"/>
  </w:num>
  <w:num w:numId="16" w16cid:durableId="1615673349">
    <w:abstractNumId w:val="4"/>
  </w:num>
  <w:num w:numId="17" w16cid:durableId="319357762">
    <w:abstractNumId w:val="1"/>
  </w:num>
  <w:num w:numId="18" w16cid:durableId="590549138">
    <w:abstractNumId w:val="2"/>
  </w:num>
  <w:num w:numId="19" w16cid:durableId="1925995544">
    <w:abstractNumId w:val="27"/>
  </w:num>
  <w:num w:numId="20" w16cid:durableId="1751656481">
    <w:abstractNumId w:val="12"/>
  </w:num>
  <w:num w:numId="21" w16cid:durableId="1606570258">
    <w:abstractNumId w:val="0"/>
  </w:num>
  <w:num w:numId="22" w16cid:durableId="1194533626">
    <w:abstractNumId w:val="21"/>
  </w:num>
  <w:num w:numId="23" w16cid:durableId="1138651265">
    <w:abstractNumId w:val="32"/>
  </w:num>
  <w:num w:numId="24" w16cid:durableId="1381125875">
    <w:abstractNumId w:val="29"/>
  </w:num>
  <w:num w:numId="25" w16cid:durableId="1104182685">
    <w:abstractNumId w:val="30"/>
  </w:num>
  <w:num w:numId="26" w16cid:durableId="1969891852">
    <w:abstractNumId w:val="28"/>
  </w:num>
  <w:num w:numId="27" w16cid:durableId="996419344">
    <w:abstractNumId w:val="31"/>
  </w:num>
  <w:num w:numId="28" w16cid:durableId="977495022">
    <w:abstractNumId w:val="11"/>
  </w:num>
  <w:num w:numId="29" w16cid:durableId="1384863270">
    <w:abstractNumId w:val="9"/>
  </w:num>
  <w:num w:numId="30" w16cid:durableId="1082870467">
    <w:abstractNumId w:val="10"/>
  </w:num>
  <w:num w:numId="31" w16cid:durableId="43482934">
    <w:abstractNumId w:val="20"/>
  </w:num>
  <w:num w:numId="32" w16cid:durableId="283081278">
    <w:abstractNumId w:val="17"/>
  </w:num>
  <w:num w:numId="33" w16cid:durableId="2003046434">
    <w:abstractNumId w:val="5"/>
  </w:num>
  <w:num w:numId="34" w16cid:durableId="1214779837">
    <w:abstractNumId w:val="6"/>
  </w:num>
  <w:num w:numId="35" w16cid:durableId="20243579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216776">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68C3"/>
    <w:rsid w:val="0002766F"/>
    <w:rsid w:val="0005179B"/>
    <w:rsid w:val="0007489B"/>
    <w:rsid w:val="0009401E"/>
    <w:rsid w:val="00094BF1"/>
    <w:rsid w:val="000A2A48"/>
    <w:rsid w:val="000E504A"/>
    <w:rsid w:val="00114B60"/>
    <w:rsid w:val="00116842"/>
    <w:rsid w:val="00141800"/>
    <w:rsid w:val="00142E17"/>
    <w:rsid w:val="00143149"/>
    <w:rsid w:val="00164693"/>
    <w:rsid w:val="00165043"/>
    <w:rsid w:val="001650B9"/>
    <w:rsid w:val="001664FE"/>
    <w:rsid w:val="00187127"/>
    <w:rsid w:val="001A0AB2"/>
    <w:rsid w:val="001B198E"/>
    <w:rsid w:val="001B72AF"/>
    <w:rsid w:val="001C6DCE"/>
    <w:rsid w:val="001D5645"/>
    <w:rsid w:val="001D5B60"/>
    <w:rsid w:val="00212DF5"/>
    <w:rsid w:val="002149F9"/>
    <w:rsid w:val="00226695"/>
    <w:rsid w:val="002268BB"/>
    <w:rsid w:val="002321B7"/>
    <w:rsid w:val="002446C6"/>
    <w:rsid w:val="00244BBC"/>
    <w:rsid w:val="002477A4"/>
    <w:rsid w:val="002571A9"/>
    <w:rsid w:val="00274473"/>
    <w:rsid w:val="0029340F"/>
    <w:rsid w:val="002A3049"/>
    <w:rsid w:val="002A4D9D"/>
    <w:rsid w:val="002B38FC"/>
    <w:rsid w:val="002B4EA2"/>
    <w:rsid w:val="002C034F"/>
    <w:rsid w:val="002F433E"/>
    <w:rsid w:val="002F6C1A"/>
    <w:rsid w:val="00301120"/>
    <w:rsid w:val="00311A48"/>
    <w:rsid w:val="00314BE0"/>
    <w:rsid w:val="00316F2D"/>
    <w:rsid w:val="0033092E"/>
    <w:rsid w:val="00352D80"/>
    <w:rsid w:val="00360A2F"/>
    <w:rsid w:val="003616A8"/>
    <w:rsid w:val="00376FB4"/>
    <w:rsid w:val="003A5E43"/>
    <w:rsid w:val="003B5FBE"/>
    <w:rsid w:val="003D10BD"/>
    <w:rsid w:val="003D5CDE"/>
    <w:rsid w:val="004024B5"/>
    <w:rsid w:val="00411D13"/>
    <w:rsid w:val="00412761"/>
    <w:rsid w:val="004172F4"/>
    <w:rsid w:val="0042049C"/>
    <w:rsid w:val="0042389B"/>
    <w:rsid w:val="004466D4"/>
    <w:rsid w:val="00460C85"/>
    <w:rsid w:val="00480340"/>
    <w:rsid w:val="0048419E"/>
    <w:rsid w:val="00492992"/>
    <w:rsid w:val="0049320F"/>
    <w:rsid w:val="00497EA7"/>
    <w:rsid w:val="004A6C07"/>
    <w:rsid w:val="004B1AF9"/>
    <w:rsid w:val="004B37E5"/>
    <w:rsid w:val="004E7A6C"/>
    <w:rsid w:val="004F6DFC"/>
    <w:rsid w:val="005011D1"/>
    <w:rsid w:val="0050474E"/>
    <w:rsid w:val="00507A3A"/>
    <w:rsid w:val="00524810"/>
    <w:rsid w:val="005321BE"/>
    <w:rsid w:val="00533A9A"/>
    <w:rsid w:val="0053706B"/>
    <w:rsid w:val="00554ECE"/>
    <w:rsid w:val="0055555F"/>
    <w:rsid w:val="0056050D"/>
    <w:rsid w:val="00562922"/>
    <w:rsid w:val="00563B95"/>
    <w:rsid w:val="0057278E"/>
    <w:rsid w:val="00572CA4"/>
    <w:rsid w:val="00596DF7"/>
    <w:rsid w:val="005A0EB5"/>
    <w:rsid w:val="005B0DF1"/>
    <w:rsid w:val="005C6532"/>
    <w:rsid w:val="005C7B81"/>
    <w:rsid w:val="005D60C9"/>
    <w:rsid w:val="005E33AA"/>
    <w:rsid w:val="005F37DA"/>
    <w:rsid w:val="006166EA"/>
    <w:rsid w:val="006343EF"/>
    <w:rsid w:val="00650784"/>
    <w:rsid w:val="00652A43"/>
    <w:rsid w:val="00680FBB"/>
    <w:rsid w:val="006B1A31"/>
    <w:rsid w:val="006C06C8"/>
    <w:rsid w:val="006C4C67"/>
    <w:rsid w:val="006D4C9A"/>
    <w:rsid w:val="006D7F70"/>
    <w:rsid w:val="006E4BF7"/>
    <w:rsid w:val="006F5EF6"/>
    <w:rsid w:val="00707FE0"/>
    <w:rsid w:val="0071124A"/>
    <w:rsid w:val="0071125A"/>
    <w:rsid w:val="0073042F"/>
    <w:rsid w:val="00735F08"/>
    <w:rsid w:val="0073724F"/>
    <w:rsid w:val="00744EEA"/>
    <w:rsid w:val="0075742F"/>
    <w:rsid w:val="007575CA"/>
    <w:rsid w:val="00775B73"/>
    <w:rsid w:val="007923AE"/>
    <w:rsid w:val="0079670D"/>
    <w:rsid w:val="007C10F6"/>
    <w:rsid w:val="007F0FDE"/>
    <w:rsid w:val="00826C6A"/>
    <w:rsid w:val="00840BDB"/>
    <w:rsid w:val="00840E72"/>
    <w:rsid w:val="0087398A"/>
    <w:rsid w:val="00876D4A"/>
    <w:rsid w:val="0088189B"/>
    <w:rsid w:val="008B02BA"/>
    <w:rsid w:val="008B185A"/>
    <w:rsid w:val="008B76DF"/>
    <w:rsid w:val="008D0A4F"/>
    <w:rsid w:val="008D307F"/>
    <w:rsid w:val="008E4037"/>
    <w:rsid w:val="008E4216"/>
    <w:rsid w:val="00903473"/>
    <w:rsid w:val="00930EEA"/>
    <w:rsid w:val="00931DD2"/>
    <w:rsid w:val="00933DCF"/>
    <w:rsid w:val="00935A73"/>
    <w:rsid w:val="0094062A"/>
    <w:rsid w:val="00945FCE"/>
    <w:rsid w:val="00957B16"/>
    <w:rsid w:val="00961365"/>
    <w:rsid w:val="009669BE"/>
    <w:rsid w:val="00976638"/>
    <w:rsid w:val="009A6CD2"/>
    <w:rsid w:val="009D4F5D"/>
    <w:rsid w:val="00A07F22"/>
    <w:rsid w:val="00A116CC"/>
    <w:rsid w:val="00A16F58"/>
    <w:rsid w:val="00A228CB"/>
    <w:rsid w:val="00A30453"/>
    <w:rsid w:val="00A67DF7"/>
    <w:rsid w:val="00A710FE"/>
    <w:rsid w:val="00AB3CEF"/>
    <w:rsid w:val="00AB5D0E"/>
    <w:rsid w:val="00AB7C6F"/>
    <w:rsid w:val="00AC6333"/>
    <w:rsid w:val="00AC788D"/>
    <w:rsid w:val="00AE01BB"/>
    <w:rsid w:val="00AE0D80"/>
    <w:rsid w:val="00AF1568"/>
    <w:rsid w:val="00AF4979"/>
    <w:rsid w:val="00B045C3"/>
    <w:rsid w:val="00B0627B"/>
    <w:rsid w:val="00B2504A"/>
    <w:rsid w:val="00B36A57"/>
    <w:rsid w:val="00B36B8C"/>
    <w:rsid w:val="00B5268E"/>
    <w:rsid w:val="00B57844"/>
    <w:rsid w:val="00B60B4E"/>
    <w:rsid w:val="00B81D33"/>
    <w:rsid w:val="00BA4D30"/>
    <w:rsid w:val="00BB6FAD"/>
    <w:rsid w:val="00BC1867"/>
    <w:rsid w:val="00BC4DCD"/>
    <w:rsid w:val="00BD0004"/>
    <w:rsid w:val="00BE17D8"/>
    <w:rsid w:val="00BF1504"/>
    <w:rsid w:val="00C0493C"/>
    <w:rsid w:val="00C07DD8"/>
    <w:rsid w:val="00C14576"/>
    <w:rsid w:val="00C20AE3"/>
    <w:rsid w:val="00C228CE"/>
    <w:rsid w:val="00C274EA"/>
    <w:rsid w:val="00C74BC9"/>
    <w:rsid w:val="00C76923"/>
    <w:rsid w:val="00C819A3"/>
    <w:rsid w:val="00CA67A2"/>
    <w:rsid w:val="00CB35CA"/>
    <w:rsid w:val="00CC0210"/>
    <w:rsid w:val="00CC7534"/>
    <w:rsid w:val="00CD0749"/>
    <w:rsid w:val="00CE0F7B"/>
    <w:rsid w:val="00CE5DE7"/>
    <w:rsid w:val="00D02241"/>
    <w:rsid w:val="00D036AC"/>
    <w:rsid w:val="00D03FCA"/>
    <w:rsid w:val="00D16C14"/>
    <w:rsid w:val="00D20F09"/>
    <w:rsid w:val="00D46965"/>
    <w:rsid w:val="00D51907"/>
    <w:rsid w:val="00D57D16"/>
    <w:rsid w:val="00D60547"/>
    <w:rsid w:val="00D60D7E"/>
    <w:rsid w:val="00D64044"/>
    <w:rsid w:val="00D657DC"/>
    <w:rsid w:val="00D757BC"/>
    <w:rsid w:val="00D75835"/>
    <w:rsid w:val="00D75933"/>
    <w:rsid w:val="00D7609A"/>
    <w:rsid w:val="00D82801"/>
    <w:rsid w:val="00D84C96"/>
    <w:rsid w:val="00D87A76"/>
    <w:rsid w:val="00DD52A6"/>
    <w:rsid w:val="00DF16AD"/>
    <w:rsid w:val="00E10B22"/>
    <w:rsid w:val="00E128D0"/>
    <w:rsid w:val="00E13A79"/>
    <w:rsid w:val="00E21088"/>
    <w:rsid w:val="00E22763"/>
    <w:rsid w:val="00E328DE"/>
    <w:rsid w:val="00E53F53"/>
    <w:rsid w:val="00E620D4"/>
    <w:rsid w:val="00E778A2"/>
    <w:rsid w:val="00EA2EF9"/>
    <w:rsid w:val="00EA6711"/>
    <w:rsid w:val="00EB587B"/>
    <w:rsid w:val="00EB6628"/>
    <w:rsid w:val="00EC39DD"/>
    <w:rsid w:val="00ED0B42"/>
    <w:rsid w:val="00ED1331"/>
    <w:rsid w:val="00EF0055"/>
    <w:rsid w:val="00EF0E9D"/>
    <w:rsid w:val="00EF51AE"/>
    <w:rsid w:val="00EF77A0"/>
    <w:rsid w:val="00F04DB3"/>
    <w:rsid w:val="00F13BBF"/>
    <w:rsid w:val="00F27BAA"/>
    <w:rsid w:val="00F35941"/>
    <w:rsid w:val="00F37F66"/>
    <w:rsid w:val="00F41E1E"/>
    <w:rsid w:val="00F45939"/>
    <w:rsid w:val="00F46ECB"/>
    <w:rsid w:val="00F5333F"/>
    <w:rsid w:val="00F54188"/>
    <w:rsid w:val="00F61E68"/>
    <w:rsid w:val="00F63D93"/>
    <w:rsid w:val="00F66DC9"/>
    <w:rsid w:val="00FA77F5"/>
    <w:rsid w:val="00FB3EFC"/>
    <w:rsid w:val="00FB7C73"/>
    <w:rsid w:val="00FC0009"/>
    <w:rsid w:val="00FE59CC"/>
    <w:rsid w:val="00FF2B66"/>
    <w:rsid w:val="00FF3B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AC0615AB-5114-4717-910C-FA900AF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0FE"/>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3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34"/>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paragraph" w:customStyle="1" w:styleId="Default">
    <w:name w:val="Default"/>
    <w:link w:val="DefaultChar"/>
    <w:rsid w:val="00143149"/>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DefaultChar">
    <w:name w:val="Default Char"/>
    <w:link w:val="Default"/>
    <w:rsid w:val="00143149"/>
    <w:rPr>
      <w:rFonts w:ascii="Times New Roman" w:eastAsia="Calibri"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1963609941">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www.portaldecompraspublicas.com.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6.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5.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7.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2590</TotalTime>
  <Pages>82</Pages>
  <Words>22959</Words>
  <Characters>123979</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Gustavo Santiago Barbosa</cp:lastModifiedBy>
  <cp:revision>26</cp:revision>
  <cp:lastPrinted>2026-06-01T14:58:00Z</cp:lastPrinted>
  <dcterms:created xsi:type="dcterms:W3CDTF">2025-10-16T13:40:00Z</dcterms:created>
  <dcterms:modified xsi:type="dcterms:W3CDTF">2026-06-16T14:38:00Z</dcterms:modified>
</cp:coreProperties>
</file>