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3D8B0" w14:textId="77777777" w:rsidR="00A51D26" w:rsidRPr="00D27419" w:rsidRDefault="00A51D26" w:rsidP="005640E5">
      <w:pPr>
        <w:spacing w:after="120" w:line="276" w:lineRule="auto"/>
        <w:jc w:val="center"/>
        <w:rPr>
          <w:rFonts w:ascii="Times New Roman" w:hAnsi="Times New Roman" w:cs="Times New Roman"/>
          <w:b/>
          <w:bCs/>
        </w:rPr>
      </w:pPr>
    </w:p>
    <w:p w14:paraId="2DEE0227" w14:textId="77777777" w:rsidR="005640E5" w:rsidRPr="00D27419" w:rsidRDefault="005A0EB5" w:rsidP="005640E5">
      <w:pPr>
        <w:spacing w:after="120" w:line="276" w:lineRule="auto"/>
        <w:jc w:val="center"/>
        <w:rPr>
          <w:rFonts w:ascii="Times New Roman" w:hAnsi="Times New Roman" w:cs="Times New Roman"/>
          <w:b/>
          <w:bCs/>
        </w:rPr>
      </w:pPr>
      <w:r w:rsidRPr="00D27419">
        <w:rPr>
          <w:rFonts w:ascii="Times New Roman" w:hAnsi="Times New Roman" w:cs="Times New Roman"/>
          <w:b/>
          <w:bCs/>
        </w:rPr>
        <w:t>PREFEITURA MUNICIPAL DE SÃO JOÃO DE MERITI</w:t>
      </w:r>
      <w:r w:rsidRPr="00D27419">
        <w:rPr>
          <w:rFonts w:ascii="Times New Roman" w:hAnsi="Times New Roman" w:cs="Times New Roman"/>
          <w:b/>
        </w:rPr>
        <w:br/>
      </w:r>
      <w:r w:rsidRPr="00D27419">
        <w:rPr>
          <w:rFonts w:ascii="Times New Roman" w:hAnsi="Times New Roman" w:cs="Times New Roman"/>
          <w:b/>
          <w:bCs/>
        </w:rPr>
        <w:t>SECRETARIA MUNICIPAL DE COMPRAS E CONTRATAÇÕES PÚBLICAS</w:t>
      </w:r>
    </w:p>
    <w:p w14:paraId="5508D345" w14:textId="3D22B712" w:rsidR="007923AE" w:rsidRPr="00D27419" w:rsidRDefault="005A0EB5" w:rsidP="000D5104">
      <w:pPr>
        <w:spacing w:after="120" w:line="276" w:lineRule="auto"/>
        <w:jc w:val="center"/>
        <w:rPr>
          <w:rFonts w:ascii="Times New Roman" w:hAnsi="Times New Roman" w:cs="Times New Roman"/>
          <w:b/>
          <w:bCs/>
        </w:rPr>
      </w:pPr>
      <w:r w:rsidRPr="00D27419">
        <w:rPr>
          <w:rFonts w:ascii="Times New Roman" w:hAnsi="Times New Roman" w:cs="Times New Roman"/>
          <w:b/>
        </w:rPr>
        <w:br/>
      </w:r>
      <w:r w:rsidR="000B2B1D" w:rsidRPr="00D27419">
        <w:rPr>
          <w:rFonts w:ascii="Times New Roman" w:hAnsi="Times New Roman" w:cs="Times New Roman"/>
          <w:b/>
          <w:bCs/>
        </w:rPr>
        <w:t xml:space="preserve">AVISO DE </w:t>
      </w:r>
      <w:r w:rsidR="007923AE" w:rsidRPr="00D27419">
        <w:rPr>
          <w:rFonts w:ascii="Times New Roman" w:hAnsi="Times New Roman" w:cs="Times New Roman"/>
          <w:b/>
          <w:bCs/>
        </w:rPr>
        <w:t>DISPENSA ELETRÔNICA</w:t>
      </w:r>
      <w:r w:rsidR="00D57D16" w:rsidRPr="00D27419">
        <w:rPr>
          <w:rFonts w:ascii="Times New Roman" w:hAnsi="Times New Roman" w:cs="Times New Roman"/>
          <w:b/>
          <w:bCs/>
        </w:rPr>
        <w:t xml:space="preserve"> </w:t>
      </w:r>
      <w:r w:rsidR="00173540">
        <w:rPr>
          <w:rFonts w:ascii="Times New Roman" w:hAnsi="Times New Roman" w:cs="Times New Roman"/>
          <w:b/>
          <w:bCs/>
        </w:rPr>
        <w:t>001</w:t>
      </w:r>
      <w:r w:rsidR="00700E06" w:rsidRPr="00D27419">
        <w:rPr>
          <w:rFonts w:ascii="Times New Roman" w:hAnsi="Times New Roman" w:cs="Times New Roman"/>
          <w:b/>
          <w:bCs/>
        </w:rPr>
        <w:t>/202</w:t>
      </w:r>
      <w:r w:rsidR="004E6F64" w:rsidRPr="00D27419">
        <w:rPr>
          <w:rFonts w:ascii="Times New Roman" w:hAnsi="Times New Roman" w:cs="Times New Roman"/>
          <w:b/>
          <w:bCs/>
        </w:rPr>
        <w:t>6</w:t>
      </w:r>
      <w:r w:rsidR="001631BA" w:rsidRPr="00D27419">
        <w:rPr>
          <w:rFonts w:ascii="Times New Roman" w:hAnsi="Times New Roman" w:cs="Times New Roman"/>
          <w:b/>
          <w:bCs/>
        </w:rPr>
        <w:t>-SMS</w:t>
      </w:r>
    </w:p>
    <w:p w14:paraId="1BB80B31" w14:textId="47FE9096" w:rsidR="007923AE" w:rsidRPr="00D27419" w:rsidRDefault="007923AE" w:rsidP="000D5104">
      <w:pPr>
        <w:spacing w:line="480" w:lineRule="auto"/>
        <w:jc w:val="center"/>
        <w:rPr>
          <w:rFonts w:ascii="Times New Roman" w:hAnsi="Times New Roman" w:cs="Times New Roman"/>
          <w:b/>
          <w:bCs/>
        </w:rPr>
      </w:pPr>
      <w:r w:rsidRPr="00D27419">
        <w:rPr>
          <w:rFonts w:ascii="Times New Roman" w:hAnsi="Times New Roman" w:cs="Times New Roman"/>
          <w:b/>
          <w:bCs/>
        </w:rPr>
        <w:t>CONTRATANTE</w:t>
      </w:r>
      <w:r w:rsidR="002A4D9D" w:rsidRPr="00D27419">
        <w:rPr>
          <w:rFonts w:ascii="Times New Roman" w:hAnsi="Times New Roman" w:cs="Times New Roman"/>
          <w:b/>
          <w:bCs/>
        </w:rPr>
        <w:t xml:space="preserve">:  </w:t>
      </w:r>
      <w:r w:rsidR="00C153E5" w:rsidRPr="00D27419">
        <w:rPr>
          <w:rFonts w:ascii="Times New Roman" w:hAnsi="Times New Roman" w:cs="Times New Roman"/>
          <w:b/>
          <w:bCs/>
        </w:rPr>
        <w:t>SECRETARIA MUNICIPAL DE SAÚDE</w:t>
      </w:r>
    </w:p>
    <w:p w14:paraId="41D36CD4" w14:textId="46CB6541" w:rsidR="00DF7867" w:rsidRPr="00D27419" w:rsidRDefault="007923AE" w:rsidP="00DF7867">
      <w:pPr>
        <w:spacing w:after="0" w:line="360" w:lineRule="auto"/>
        <w:ind w:left="-76"/>
        <w:jc w:val="both"/>
        <w:rPr>
          <w:rFonts w:ascii="Times New Roman" w:eastAsia="Times New Roman" w:hAnsi="Times New Roman" w:cs="Times New Roman"/>
        </w:rPr>
      </w:pPr>
      <w:r w:rsidRPr="00D27419">
        <w:rPr>
          <w:rFonts w:ascii="Times New Roman" w:hAnsi="Times New Roman" w:cs="Times New Roman"/>
          <w:b/>
          <w:bCs/>
        </w:rPr>
        <w:t>OBJETO:</w:t>
      </w:r>
      <w:r w:rsidR="00A22625" w:rsidRPr="00D27419">
        <w:rPr>
          <w:rFonts w:ascii="Times New Roman" w:hAnsi="Times New Roman" w:cs="Times New Roman"/>
          <w:b/>
          <w:bCs/>
        </w:rPr>
        <w:t xml:space="preserve"> </w:t>
      </w:r>
      <w:r w:rsidR="00A22625" w:rsidRPr="00D27419">
        <w:rPr>
          <w:rFonts w:ascii="Times New Roman" w:hAnsi="Times New Roman" w:cs="Times New Roman"/>
        </w:rPr>
        <w:t>Aquisição de aparelhos celulares e equipamentos profissionais de filmagem, captação de áudio, fotografia e iluminação, compreendendo as necessidades da equipe de Assessoria de Comunicação da Secretaria Municipal de Saúde de São João de Meriti na realização das suas atividades de divulgação, cobertura e comunicação</w:t>
      </w:r>
      <w:r w:rsidR="00DF7867" w:rsidRPr="00D27419">
        <w:rPr>
          <w:rFonts w:ascii="Times New Roman" w:eastAsia="Times New Roman" w:hAnsi="Times New Roman" w:cs="Times New Roman"/>
        </w:rPr>
        <w:t xml:space="preserve">, conforme especificações constantes neste termo de referência. </w:t>
      </w:r>
    </w:p>
    <w:p w14:paraId="6F9D9D7C" w14:textId="5BC74E79" w:rsidR="00912642" w:rsidRPr="00D27419" w:rsidRDefault="00FC0C8B" w:rsidP="00624D20">
      <w:pPr>
        <w:pStyle w:val="PargrafodaLista"/>
        <w:tabs>
          <w:tab w:val="left" w:pos="0"/>
        </w:tabs>
        <w:spacing w:after="200" w:line="276" w:lineRule="auto"/>
        <w:ind w:left="0"/>
        <w:jc w:val="both"/>
        <w:rPr>
          <w:rFonts w:ascii="Times New Roman" w:hAnsi="Times New Roman" w:cs="Times New Roman"/>
          <w:b/>
          <w:bCs/>
        </w:rPr>
      </w:pPr>
      <w:r w:rsidRPr="00D27419">
        <w:rPr>
          <w:rFonts w:ascii="Times New Roman" w:eastAsia="Arial" w:hAnsi="Times New Roman" w:cs="Times New Roman"/>
          <w:b/>
          <w:lang w:bidi="pt-BR"/>
        </w:rPr>
        <w:t xml:space="preserve">                                                                                                                                                                                                                                                                                                                                                                                                                                                                                                                                                                                                                                                                                                                                                                                                                                                                                                                                                                                                                                                                                                                                                                                                                                                    </w:t>
      </w:r>
      <w:r w:rsidR="007923AE" w:rsidRPr="00D27419">
        <w:rPr>
          <w:rFonts w:ascii="Times New Roman" w:hAnsi="Times New Roman" w:cs="Times New Roman"/>
        </w:rPr>
        <w:t>VALOR TOTAL DA CONTRATAÇÃO</w:t>
      </w:r>
      <w:r w:rsidR="00182989" w:rsidRPr="00D27419">
        <w:rPr>
          <w:rFonts w:ascii="Times New Roman" w:hAnsi="Times New Roman" w:cs="Times New Roman"/>
          <w:b/>
          <w:bCs/>
        </w:rPr>
        <w:t xml:space="preserve">:  </w:t>
      </w:r>
      <w:r w:rsidR="00912642" w:rsidRPr="00D27419">
        <w:rPr>
          <w:rFonts w:ascii="Times New Roman" w:eastAsia="Times New Roman" w:hAnsi="Times New Roman" w:cs="Times New Roman"/>
          <w:b/>
          <w:bCs/>
        </w:rPr>
        <w:t xml:space="preserve">R$ </w:t>
      </w:r>
      <w:r w:rsidR="004E6F64" w:rsidRPr="00D27419">
        <w:rPr>
          <w:rFonts w:ascii="Times New Roman" w:eastAsia="Times New Roman" w:hAnsi="Times New Roman" w:cs="Times New Roman"/>
          <w:b/>
          <w:bCs/>
        </w:rPr>
        <w:t>53.967,33</w:t>
      </w:r>
      <w:r w:rsidR="00912642" w:rsidRPr="00D27419">
        <w:rPr>
          <w:rFonts w:ascii="Times New Roman" w:eastAsia="Times New Roman" w:hAnsi="Times New Roman" w:cs="Times New Roman"/>
          <w:b/>
          <w:bCs/>
        </w:rPr>
        <w:t xml:space="preserve"> (</w:t>
      </w:r>
      <w:r w:rsidR="004E6F64" w:rsidRPr="00D27419">
        <w:rPr>
          <w:rFonts w:ascii="Times New Roman" w:eastAsia="Times New Roman" w:hAnsi="Times New Roman" w:cs="Times New Roman"/>
          <w:b/>
          <w:bCs/>
        </w:rPr>
        <w:t>cinquenta e três mil, novecentos sessenta e sete reais e trinta e três centavos)</w:t>
      </w:r>
    </w:p>
    <w:p w14:paraId="07DCCB02" w14:textId="4E202FB4" w:rsidR="007923AE" w:rsidRPr="00D27419" w:rsidRDefault="007923AE" w:rsidP="005640E5">
      <w:pPr>
        <w:spacing w:line="480" w:lineRule="auto"/>
        <w:jc w:val="both"/>
        <w:rPr>
          <w:rFonts w:ascii="Times New Roman" w:hAnsi="Times New Roman" w:cs="Times New Roman"/>
          <w:b/>
          <w:bCs/>
        </w:rPr>
      </w:pPr>
      <w:r w:rsidRPr="00D27419">
        <w:rPr>
          <w:rFonts w:ascii="Times New Roman" w:hAnsi="Times New Roman" w:cs="Times New Roman"/>
        </w:rPr>
        <w:t>CRITÉRIO DE JULGAMENTO</w:t>
      </w:r>
      <w:r w:rsidR="00182989" w:rsidRPr="00D27419">
        <w:rPr>
          <w:rFonts w:ascii="Times New Roman" w:hAnsi="Times New Roman" w:cs="Times New Roman"/>
          <w:b/>
          <w:bCs/>
        </w:rPr>
        <w:t xml:space="preserve">     </w:t>
      </w:r>
      <w:r w:rsidR="00605478" w:rsidRPr="00FC1E73">
        <w:rPr>
          <w:rFonts w:ascii="Times New Roman" w:hAnsi="Times New Roman" w:cs="Times New Roman"/>
          <w:b/>
          <w:bCs/>
        </w:rPr>
        <w:t>MENOR PREÇO POR ITEM</w:t>
      </w:r>
    </w:p>
    <w:p w14:paraId="4EB0A50C" w14:textId="0A99A5FB" w:rsidR="00624D20" w:rsidRPr="00D27419" w:rsidRDefault="007923AE" w:rsidP="00C153E5">
      <w:pPr>
        <w:spacing w:line="360" w:lineRule="auto"/>
        <w:contextualSpacing/>
        <w:rPr>
          <w:rFonts w:ascii="Times New Roman" w:hAnsi="Times New Roman" w:cs="Times New Roman"/>
          <w:b/>
          <w:bCs/>
          <w:u w:val="single"/>
        </w:rPr>
      </w:pPr>
      <w:r w:rsidRPr="00D27419">
        <w:rPr>
          <w:rFonts w:ascii="Times New Roman" w:hAnsi="Times New Roman" w:cs="Times New Roman"/>
        </w:rPr>
        <w:t>PERÍODO DE PROPOSTAS</w:t>
      </w:r>
      <w:r w:rsidR="00182989" w:rsidRPr="00D27419">
        <w:rPr>
          <w:rFonts w:ascii="Times New Roman" w:hAnsi="Times New Roman" w:cs="Times New Roman"/>
        </w:rPr>
        <w:t>:</w:t>
      </w:r>
      <w:r w:rsidR="00182989" w:rsidRPr="00D27419">
        <w:rPr>
          <w:rFonts w:ascii="Times New Roman" w:hAnsi="Times New Roman" w:cs="Times New Roman"/>
          <w:b/>
          <w:bCs/>
        </w:rPr>
        <w:t xml:space="preserve">  </w:t>
      </w:r>
      <w:r w:rsidR="00624D20" w:rsidRPr="00D27419">
        <w:rPr>
          <w:rFonts w:ascii="Times New Roman" w:hAnsi="Times New Roman" w:cs="Times New Roman"/>
          <w:b/>
          <w:bCs/>
          <w:u w:val="single"/>
        </w:rPr>
        <w:t xml:space="preserve">De </w:t>
      </w:r>
      <w:r w:rsidR="00173540">
        <w:rPr>
          <w:rFonts w:ascii="Times New Roman" w:hAnsi="Times New Roman" w:cs="Times New Roman"/>
          <w:b/>
          <w:bCs/>
          <w:u w:val="single"/>
        </w:rPr>
        <w:t>22</w:t>
      </w:r>
      <w:r w:rsidR="00FC1E73">
        <w:rPr>
          <w:rFonts w:ascii="Times New Roman" w:hAnsi="Times New Roman" w:cs="Times New Roman"/>
          <w:b/>
          <w:bCs/>
          <w:u w:val="single"/>
        </w:rPr>
        <w:t>/05/2026</w:t>
      </w:r>
      <w:r w:rsidR="00624D20" w:rsidRPr="00D27419">
        <w:rPr>
          <w:rFonts w:ascii="Times New Roman" w:hAnsi="Times New Roman" w:cs="Times New Roman"/>
          <w:b/>
          <w:bCs/>
          <w:u w:val="single"/>
        </w:rPr>
        <w:t xml:space="preserve"> às </w:t>
      </w:r>
      <w:r w:rsidR="00FC1E73">
        <w:rPr>
          <w:rFonts w:ascii="Times New Roman" w:hAnsi="Times New Roman" w:cs="Times New Roman"/>
          <w:b/>
          <w:bCs/>
          <w:u w:val="single"/>
        </w:rPr>
        <w:t>9:00</w:t>
      </w:r>
      <w:r w:rsidR="00624D20" w:rsidRPr="00D27419">
        <w:rPr>
          <w:rFonts w:ascii="Times New Roman" w:hAnsi="Times New Roman" w:cs="Times New Roman"/>
          <w:b/>
          <w:bCs/>
          <w:u w:val="single"/>
        </w:rPr>
        <w:t>h</w:t>
      </w:r>
      <w:r w:rsidR="00644312" w:rsidRPr="00D27419">
        <w:rPr>
          <w:rFonts w:ascii="Times New Roman" w:hAnsi="Times New Roman" w:cs="Times New Roman"/>
          <w:b/>
          <w:bCs/>
          <w:u w:val="single"/>
        </w:rPr>
        <w:t>s</w:t>
      </w:r>
      <w:r w:rsidR="00624D20" w:rsidRPr="00D27419">
        <w:rPr>
          <w:rFonts w:ascii="Times New Roman" w:hAnsi="Times New Roman" w:cs="Times New Roman"/>
          <w:b/>
          <w:bCs/>
          <w:u w:val="single"/>
        </w:rPr>
        <w:t xml:space="preserve"> até </w:t>
      </w:r>
      <w:r w:rsidR="00173540">
        <w:rPr>
          <w:rFonts w:ascii="Times New Roman" w:hAnsi="Times New Roman" w:cs="Times New Roman"/>
          <w:b/>
          <w:bCs/>
          <w:u w:val="single"/>
        </w:rPr>
        <w:t>2</w:t>
      </w:r>
      <w:r w:rsidR="00FC1E73">
        <w:rPr>
          <w:rFonts w:ascii="Times New Roman" w:hAnsi="Times New Roman" w:cs="Times New Roman"/>
          <w:b/>
          <w:bCs/>
          <w:u w:val="single"/>
        </w:rPr>
        <w:t>8/05/2026</w:t>
      </w:r>
      <w:r w:rsidR="00624D20" w:rsidRPr="00D27419">
        <w:rPr>
          <w:rFonts w:ascii="Times New Roman" w:hAnsi="Times New Roman" w:cs="Times New Roman"/>
          <w:b/>
          <w:bCs/>
          <w:u w:val="single"/>
        </w:rPr>
        <w:t xml:space="preserve"> às </w:t>
      </w:r>
      <w:r w:rsidR="00FC1E73">
        <w:rPr>
          <w:rFonts w:ascii="Times New Roman" w:hAnsi="Times New Roman" w:cs="Times New Roman"/>
          <w:b/>
          <w:bCs/>
          <w:u w:val="single"/>
        </w:rPr>
        <w:t>09:00</w:t>
      </w:r>
      <w:r w:rsidR="00644312" w:rsidRPr="00D27419">
        <w:rPr>
          <w:rFonts w:ascii="Times New Roman" w:hAnsi="Times New Roman" w:cs="Times New Roman"/>
          <w:b/>
          <w:bCs/>
          <w:u w:val="single"/>
        </w:rPr>
        <w:t>hs.</w:t>
      </w:r>
    </w:p>
    <w:p w14:paraId="0BBF37FE" w14:textId="77777777" w:rsidR="00C153E5" w:rsidRPr="00D27419" w:rsidRDefault="00C153E5" w:rsidP="00C153E5">
      <w:pPr>
        <w:spacing w:line="360" w:lineRule="auto"/>
        <w:contextualSpacing/>
        <w:rPr>
          <w:rFonts w:ascii="Times New Roman" w:hAnsi="Times New Roman" w:cs="Times New Roman"/>
          <w:b/>
          <w:bCs/>
          <w:u w:val="single"/>
        </w:rPr>
      </w:pPr>
    </w:p>
    <w:p w14:paraId="624D755E" w14:textId="4D0B7D91" w:rsidR="00DC7ED7" w:rsidRPr="00D27419" w:rsidRDefault="007923AE" w:rsidP="00DC7ED7">
      <w:pPr>
        <w:spacing w:line="360" w:lineRule="auto"/>
        <w:contextualSpacing/>
        <w:rPr>
          <w:rFonts w:ascii="Times New Roman" w:hAnsi="Times New Roman" w:cs="Times New Roman"/>
          <w:b/>
          <w:bCs/>
          <w:u w:val="single"/>
        </w:rPr>
      </w:pPr>
      <w:r w:rsidRPr="00D27419">
        <w:rPr>
          <w:rFonts w:ascii="Times New Roman" w:hAnsi="Times New Roman" w:cs="Times New Roman"/>
        </w:rPr>
        <w:t>PERÍODO DE LANCES</w:t>
      </w:r>
      <w:r w:rsidR="000612DC" w:rsidRPr="00D27419">
        <w:rPr>
          <w:rFonts w:ascii="Times New Roman" w:hAnsi="Times New Roman" w:cs="Times New Roman"/>
        </w:rPr>
        <w:t xml:space="preserve">: </w:t>
      </w:r>
      <w:r w:rsidR="00F746DA" w:rsidRPr="00D27419">
        <w:rPr>
          <w:rFonts w:ascii="Times New Roman" w:hAnsi="Times New Roman" w:cs="Times New Roman"/>
          <w:b/>
          <w:bCs/>
          <w:u w:val="single"/>
        </w:rPr>
        <w:t xml:space="preserve">Dia </w:t>
      </w:r>
      <w:r w:rsidR="00173540">
        <w:rPr>
          <w:rFonts w:ascii="Times New Roman" w:hAnsi="Times New Roman" w:cs="Times New Roman"/>
          <w:b/>
          <w:bCs/>
          <w:u w:val="single"/>
        </w:rPr>
        <w:t>28</w:t>
      </w:r>
      <w:r w:rsidR="00FC1E73">
        <w:rPr>
          <w:rFonts w:ascii="Times New Roman" w:hAnsi="Times New Roman" w:cs="Times New Roman"/>
          <w:b/>
          <w:bCs/>
          <w:u w:val="single"/>
        </w:rPr>
        <w:t>/05</w:t>
      </w:r>
      <w:r w:rsidR="004E6F64" w:rsidRPr="00D27419">
        <w:rPr>
          <w:rFonts w:ascii="Times New Roman" w:hAnsi="Times New Roman" w:cs="Times New Roman"/>
          <w:b/>
          <w:bCs/>
          <w:u w:val="single"/>
        </w:rPr>
        <w:t>/2026</w:t>
      </w:r>
      <w:r w:rsidR="00624D20" w:rsidRPr="00D27419">
        <w:rPr>
          <w:rFonts w:ascii="Times New Roman" w:hAnsi="Times New Roman" w:cs="Times New Roman"/>
          <w:b/>
          <w:bCs/>
          <w:u w:val="single"/>
        </w:rPr>
        <w:t xml:space="preserve"> </w:t>
      </w:r>
      <w:r w:rsidR="00644312" w:rsidRPr="00D27419">
        <w:rPr>
          <w:rFonts w:ascii="Times New Roman" w:hAnsi="Times New Roman" w:cs="Times New Roman"/>
          <w:b/>
          <w:bCs/>
          <w:u w:val="single"/>
        </w:rPr>
        <w:t>dás</w:t>
      </w:r>
      <w:r w:rsidR="00624D20" w:rsidRPr="00D27419">
        <w:rPr>
          <w:rFonts w:ascii="Times New Roman" w:hAnsi="Times New Roman" w:cs="Times New Roman"/>
          <w:b/>
          <w:bCs/>
          <w:u w:val="single"/>
        </w:rPr>
        <w:t xml:space="preserve"> </w:t>
      </w:r>
      <w:r w:rsidR="00173540">
        <w:rPr>
          <w:rFonts w:ascii="Times New Roman" w:hAnsi="Times New Roman" w:cs="Times New Roman"/>
          <w:b/>
          <w:bCs/>
          <w:u w:val="single"/>
        </w:rPr>
        <w:t>09:30</w:t>
      </w:r>
      <w:r w:rsidR="00624D20" w:rsidRPr="00D27419">
        <w:rPr>
          <w:rFonts w:ascii="Times New Roman" w:hAnsi="Times New Roman" w:cs="Times New Roman"/>
          <w:b/>
          <w:bCs/>
          <w:u w:val="single"/>
        </w:rPr>
        <w:t>h</w:t>
      </w:r>
      <w:r w:rsidR="00644312" w:rsidRPr="00D27419">
        <w:rPr>
          <w:rFonts w:ascii="Times New Roman" w:hAnsi="Times New Roman" w:cs="Times New Roman"/>
          <w:b/>
          <w:bCs/>
          <w:u w:val="single"/>
        </w:rPr>
        <w:t>s</w:t>
      </w:r>
      <w:r w:rsidR="00624D20" w:rsidRPr="00D27419">
        <w:rPr>
          <w:rFonts w:ascii="Times New Roman" w:hAnsi="Times New Roman" w:cs="Times New Roman"/>
          <w:b/>
          <w:bCs/>
          <w:u w:val="single"/>
        </w:rPr>
        <w:t xml:space="preserve"> </w:t>
      </w:r>
      <w:r w:rsidR="00F746DA" w:rsidRPr="00D27419">
        <w:rPr>
          <w:rFonts w:ascii="Times New Roman" w:hAnsi="Times New Roman" w:cs="Times New Roman"/>
          <w:b/>
          <w:bCs/>
          <w:u w:val="single"/>
        </w:rPr>
        <w:t xml:space="preserve">até </w:t>
      </w:r>
      <w:r w:rsidR="00FC1E73">
        <w:rPr>
          <w:rFonts w:ascii="Times New Roman" w:hAnsi="Times New Roman" w:cs="Times New Roman"/>
          <w:b/>
          <w:bCs/>
          <w:u w:val="single"/>
        </w:rPr>
        <w:t>15:30</w:t>
      </w:r>
      <w:r w:rsidR="00624D20" w:rsidRPr="00D27419">
        <w:rPr>
          <w:rFonts w:ascii="Times New Roman" w:hAnsi="Times New Roman" w:cs="Times New Roman"/>
          <w:b/>
          <w:bCs/>
          <w:u w:val="single"/>
        </w:rPr>
        <w:t>h</w:t>
      </w:r>
      <w:r w:rsidR="00644312" w:rsidRPr="00D27419">
        <w:rPr>
          <w:rFonts w:ascii="Times New Roman" w:hAnsi="Times New Roman" w:cs="Times New Roman"/>
          <w:b/>
          <w:bCs/>
          <w:u w:val="single"/>
        </w:rPr>
        <w:t>s</w:t>
      </w:r>
    </w:p>
    <w:p w14:paraId="624BCD41" w14:textId="77777777" w:rsidR="00DC7ED7" w:rsidRPr="00D27419" w:rsidRDefault="00DC7ED7" w:rsidP="00DC7ED7">
      <w:pPr>
        <w:spacing w:line="360" w:lineRule="auto"/>
        <w:contextualSpacing/>
        <w:rPr>
          <w:rFonts w:ascii="Times New Roman" w:hAnsi="Times New Roman" w:cs="Times New Roman"/>
          <w:b/>
          <w:bCs/>
          <w:u w:val="single"/>
        </w:rPr>
      </w:pPr>
    </w:p>
    <w:p w14:paraId="51E647E9" w14:textId="6ADD60DB" w:rsidR="007923AE" w:rsidRPr="00D27419" w:rsidRDefault="007923AE" w:rsidP="00F5162A">
      <w:pPr>
        <w:spacing w:line="480" w:lineRule="auto"/>
        <w:rPr>
          <w:rFonts w:ascii="Times New Roman" w:hAnsi="Times New Roman" w:cs="Times New Roman"/>
          <w:b/>
          <w:bCs/>
        </w:rPr>
      </w:pPr>
      <w:r w:rsidRPr="00D27419">
        <w:rPr>
          <w:rFonts w:ascii="Times New Roman" w:hAnsi="Times New Roman" w:cs="Times New Roman"/>
          <w:b/>
          <w:bCs/>
        </w:rPr>
        <w:t>EX</w:t>
      </w:r>
      <w:r w:rsidR="0062364C" w:rsidRPr="00D27419">
        <w:rPr>
          <w:rFonts w:ascii="Times New Roman" w:hAnsi="Times New Roman" w:cs="Times New Roman"/>
          <w:b/>
          <w:bCs/>
        </w:rPr>
        <w:t>C</w:t>
      </w:r>
      <w:r w:rsidRPr="00D27419">
        <w:rPr>
          <w:rFonts w:ascii="Times New Roman" w:hAnsi="Times New Roman" w:cs="Times New Roman"/>
          <w:b/>
          <w:bCs/>
        </w:rPr>
        <w:t>LUSIVA PARA ME/EPP/</w:t>
      </w:r>
      <w:r w:rsidR="00E620D4" w:rsidRPr="00D27419">
        <w:rPr>
          <w:rFonts w:ascii="Times New Roman" w:hAnsi="Times New Roman" w:cs="Times New Roman"/>
          <w:b/>
          <w:bCs/>
        </w:rPr>
        <w:t>EQUIPARADAS (SIM)</w:t>
      </w:r>
    </w:p>
    <w:p w14:paraId="2BF2D1F3" w14:textId="6FBADD22" w:rsidR="003B51A0" w:rsidRPr="00D27419" w:rsidRDefault="003B51A0" w:rsidP="003B51A0">
      <w:pPr>
        <w:pStyle w:val="Nivel3"/>
        <w:numPr>
          <w:ilvl w:val="0"/>
          <w:numId w:val="0"/>
        </w:numPr>
        <w:rPr>
          <w:rFonts w:ascii="Times New Roman" w:hAnsi="Times New Roman" w:cs="Times New Roman"/>
          <w:sz w:val="22"/>
          <w:szCs w:val="22"/>
        </w:rPr>
      </w:pPr>
      <w:r w:rsidRPr="00D27419">
        <w:rPr>
          <w:rFonts w:ascii="Times New Roman" w:hAnsi="Times New Roman" w:cs="Times New Roman"/>
          <w:sz w:val="22"/>
          <w:szCs w:val="22"/>
        </w:rPr>
        <w:t xml:space="preserve">A Dotação Orçamentária indicada para a contratação é a seguinte: </w:t>
      </w:r>
    </w:p>
    <w:p w14:paraId="1D6D2D39" w14:textId="77777777" w:rsidR="003B51A0" w:rsidRPr="00D27419" w:rsidRDefault="003B51A0" w:rsidP="003B51A0">
      <w:pPr>
        <w:pStyle w:val="Nivel3"/>
        <w:numPr>
          <w:ilvl w:val="0"/>
          <w:numId w:val="0"/>
        </w:numPr>
        <w:contextualSpacing/>
        <w:rPr>
          <w:rFonts w:ascii="Times New Roman" w:hAnsi="Times New Roman" w:cs="Times New Roman"/>
          <w:sz w:val="22"/>
          <w:szCs w:val="22"/>
        </w:rPr>
      </w:pPr>
    </w:p>
    <w:tbl>
      <w:tblPr>
        <w:tblStyle w:val="Tabelacomgrade"/>
        <w:tblW w:w="5000" w:type="pct"/>
        <w:tblLook w:val="04A0" w:firstRow="1" w:lastRow="0" w:firstColumn="1" w:lastColumn="0" w:noHBand="0" w:noVBand="1"/>
      </w:tblPr>
      <w:tblGrid>
        <w:gridCol w:w="2731"/>
        <w:gridCol w:w="3280"/>
        <w:gridCol w:w="3280"/>
      </w:tblGrid>
      <w:tr w:rsidR="00625687" w:rsidRPr="00D27419" w14:paraId="3F50C677" w14:textId="4B7592ED" w:rsidTr="00625687">
        <w:tc>
          <w:tcPr>
            <w:tcW w:w="1470" w:type="pct"/>
            <w:vAlign w:val="center"/>
          </w:tcPr>
          <w:p w14:paraId="006CA44D" w14:textId="77777777" w:rsidR="00625687" w:rsidRPr="00D27419" w:rsidRDefault="00625687" w:rsidP="00935EE1">
            <w:pPr>
              <w:widowControl w:val="0"/>
              <w:tabs>
                <w:tab w:val="left" w:pos="838"/>
              </w:tabs>
              <w:autoSpaceDE w:val="0"/>
              <w:autoSpaceDN w:val="0"/>
              <w:spacing w:line="276" w:lineRule="auto"/>
              <w:ind w:right="-1"/>
              <w:jc w:val="center"/>
              <w:rPr>
                <w:sz w:val="22"/>
                <w:szCs w:val="22"/>
              </w:rPr>
            </w:pPr>
            <w:r w:rsidRPr="00D27419">
              <w:rPr>
                <w:rFonts w:eastAsia="Times New Roman"/>
                <w:color w:val="000000"/>
                <w:sz w:val="22"/>
                <w:szCs w:val="22"/>
              </w:rPr>
              <w:t>Programa de Trabalho</w:t>
            </w:r>
          </w:p>
        </w:tc>
        <w:tc>
          <w:tcPr>
            <w:tcW w:w="1765" w:type="pct"/>
            <w:vAlign w:val="center"/>
          </w:tcPr>
          <w:p w14:paraId="62E7C11D" w14:textId="77777777" w:rsidR="00625687" w:rsidRPr="00D27419" w:rsidRDefault="00625687" w:rsidP="00935EE1">
            <w:pPr>
              <w:widowControl w:val="0"/>
              <w:tabs>
                <w:tab w:val="left" w:pos="838"/>
              </w:tabs>
              <w:autoSpaceDE w:val="0"/>
              <w:autoSpaceDN w:val="0"/>
              <w:spacing w:line="276" w:lineRule="auto"/>
              <w:ind w:right="-1"/>
              <w:jc w:val="center"/>
              <w:rPr>
                <w:sz w:val="22"/>
                <w:szCs w:val="22"/>
              </w:rPr>
            </w:pPr>
            <w:r w:rsidRPr="00D27419">
              <w:rPr>
                <w:rFonts w:eastAsia="Times New Roman"/>
                <w:color w:val="000000"/>
                <w:sz w:val="22"/>
                <w:szCs w:val="22"/>
              </w:rPr>
              <w:t>Elemento de Despesas</w:t>
            </w:r>
          </w:p>
        </w:tc>
        <w:tc>
          <w:tcPr>
            <w:tcW w:w="1765" w:type="pct"/>
          </w:tcPr>
          <w:p w14:paraId="78925BA5" w14:textId="23AD82DD" w:rsidR="00625687" w:rsidRPr="00D27419" w:rsidRDefault="00625687" w:rsidP="00935EE1">
            <w:pPr>
              <w:widowControl w:val="0"/>
              <w:tabs>
                <w:tab w:val="left" w:pos="838"/>
              </w:tabs>
              <w:autoSpaceDE w:val="0"/>
              <w:autoSpaceDN w:val="0"/>
              <w:spacing w:line="276" w:lineRule="auto"/>
              <w:ind w:right="-1"/>
              <w:jc w:val="center"/>
              <w:rPr>
                <w:rFonts w:eastAsia="Times New Roman"/>
                <w:color w:val="000000"/>
                <w:sz w:val="22"/>
                <w:szCs w:val="22"/>
              </w:rPr>
            </w:pPr>
            <w:r w:rsidRPr="00D27419">
              <w:rPr>
                <w:rFonts w:eastAsia="Times New Roman"/>
                <w:color w:val="000000"/>
                <w:sz w:val="22"/>
                <w:szCs w:val="22"/>
              </w:rPr>
              <w:t>Fontes</w:t>
            </w:r>
          </w:p>
        </w:tc>
      </w:tr>
      <w:tr w:rsidR="00625687" w:rsidRPr="00D27419" w14:paraId="49D80243" w14:textId="21D2C912" w:rsidTr="00625687">
        <w:tc>
          <w:tcPr>
            <w:tcW w:w="1470" w:type="pct"/>
            <w:vAlign w:val="center"/>
          </w:tcPr>
          <w:p w14:paraId="18DAAADC" w14:textId="3FD944A3" w:rsidR="00625687" w:rsidRPr="00D27419" w:rsidRDefault="00625687" w:rsidP="00935EE1">
            <w:pPr>
              <w:widowControl w:val="0"/>
              <w:tabs>
                <w:tab w:val="left" w:pos="838"/>
              </w:tabs>
              <w:autoSpaceDE w:val="0"/>
              <w:autoSpaceDN w:val="0"/>
              <w:spacing w:line="276" w:lineRule="auto"/>
              <w:ind w:right="-1"/>
              <w:jc w:val="center"/>
              <w:rPr>
                <w:sz w:val="22"/>
                <w:szCs w:val="22"/>
              </w:rPr>
            </w:pPr>
            <w:r w:rsidRPr="00D27419">
              <w:rPr>
                <w:sz w:val="22"/>
                <w:szCs w:val="22"/>
              </w:rPr>
              <w:t>04.01.10.302.0037.1.808</w:t>
            </w:r>
          </w:p>
        </w:tc>
        <w:tc>
          <w:tcPr>
            <w:tcW w:w="1765" w:type="pct"/>
            <w:vAlign w:val="center"/>
          </w:tcPr>
          <w:p w14:paraId="17D9756B" w14:textId="0053C23D" w:rsidR="00625687" w:rsidRPr="00D27419" w:rsidRDefault="00625687" w:rsidP="00935EE1">
            <w:pPr>
              <w:widowControl w:val="0"/>
              <w:tabs>
                <w:tab w:val="left" w:pos="838"/>
              </w:tabs>
              <w:autoSpaceDE w:val="0"/>
              <w:autoSpaceDN w:val="0"/>
              <w:spacing w:line="276" w:lineRule="auto"/>
              <w:ind w:right="-1"/>
              <w:jc w:val="center"/>
              <w:rPr>
                <w:sz w:val="22"/>
                <w:szCs w:val="22"/>
              </w:rPr>
            </w:pPr>
            <w:r w:rsidRPr="00D27419">
              <w:rPr>
                <w:sz w:val="22"/>
                <w:szCs w:val="22"/>
              </w:rPr>
              <w:t xml:space="preserve"> 4.4.90.52.00</w:t>
            </w:r>
          </w:p>
        </w:tc>
        <w:tc>
          <w:tcPr>
            <w:tcW w:w="1765" w:type="pct"/>
          </w:tcPr>
          <w:p w14:paraId="2E788265" w14:textId="160F6054" w:rsidR="00625687" w:rsidRPr="00D27419" w:rsidRDefault="00625687" w:rsidP="00935EE1">
            <w:pPr>
              <w:widowControl w:val="0"/>
              <w:tabs>
                <w:tab w:val="left" w:pos="838"/>
              </w:tabs>
              <w:autoSpaceDE w:val="0"/>
              <w:autoSpaceDN w:val="0"/>
              <w:spacing w:line="276" w:lineRule="auto"/>
              <w:ind w:right="-1"/>
              <w:jc w:val="center"/>
              <w:rPr>
                <w:sz w:val="22"/>
                <w:szCs w:val="22"/>
              </w:rPr>
            </w:pPr>
            <w:r w:rsidRPr="00D27419">
              <w:rPr>
                <w:sz w:val="22"/>
                <w:szCs w:val="22"/>
              </w:rPr>
              <w:t>1600</w:t>
            </w:r>
          </w:p>
        </w:tc>
      </w:tr>
      <w:tr w:rsidR="00625687" w:rsidRPr="00D27419" w14:paraId="5DD66FAB" w14:textId="602F21C6" w:rsidTr="00625687">
        <w:tc>
          <w:tcPr>
            <w:tcW w:w="1470" w:type="pct"/>
            <w:vAlign w:val="center"/>
          </w:tcPr>
          <w:p w14:paraId="54E92801" w14:textId="77A111C3" w:rsidR="00625687" w:rsidRPr="00D27419" w:rsidRDefault="00625687" w:rsidP="00935EE1">
            <w:pPr>
              <w:widowControl w:val="0"/>
              <w:tabs>
                <w:tab w:val="left" w:pos="838"/>
              </w:tabs>
              <w:autoSpaceDE w:val="0"/>
              <w:autoSpaceDN w:val="0"/>
              <w:spacing w:line="276" w:lineRule="auto"/>
              <w:ind w:right="-1"/>
              <w:jc w:val="center"/>
              <w:rPr>
                <w:sz w:val="22"/>
                <w:szCs w:val="22"/>
              </w:rPr>
            </w:pPr>
            <w:r w:rsidRPr="00D27419">
              <w:rPr>
                <w:sz w:val="22"/>
                <w:szCs w:val="22"/>
              </w:rPr>
              <w:t>04.01.10.302.0037.1.808</w:t>
            </w:r>
          </w:p>
        </w:tc>
        <w:tc>
          <w:tcPr>
            <w:tcW w:w="1765" w:type="pct"/>
            <w:vAlign w:val="center"/>
          </w:tcPr>
          <w:p w14:paraId="0FB086DB" w14:textId="789A079B" w:rsidR="00625687" w:rsidRPr="00D27419" w:rsidRDefault="00625687" w:rsidP="00935EE1">
            <w:pPr>
              <w:widowControl w:val="0"/>
              <w:tabs>
                <w:tab w:val="left" w:pos="838"/>
              </w:tabs>
              <w:autoSpaceDE w:val="0"/>
              <w:autoSpaceDN w:val="0"/>
              <w:spacing w:line="276" w:lineRule="auto"/>
              <w:ind w:right="-1"/>
              <w:jc w:val="center"/>
              <w:rPr>
                <w:sz w:val="22"/>
                <w:szCs w:val="22"/>
              </w:rPr>
            </w:pPr>
            <w:r w:rsidRPr="00D27419">
              <w:rPr>
                <w:sz w:val="22"/>
                <w:szCs w:val="22"/>
              </w:rPr>
              <w:t>3.3.90.30.00</w:t>
            </w:r>
          </w:p>
        </w:tc>
        <w:tc>
          <w:tcPr>
            <w:tcW w:w="1765" w:type="pct"/>
          </w:tcPr>
          <w:p w14:paraId="0B2F94E8" w14:textId="51793656" w:rsidR="00625687" w:rsidRPr="00D27419" w:rsidRDefault="00625687" w:rsidP="00935EE1">
            <w:pPr>
              <w:widowControl w:val="0"/>
              <w:tabs>
                <w:tab w:val="left" w:pos="838"/>
              </w:tabs>
              <w:autoSpaceDE w:val="0"/>
              <w:autoSpaceDN w:val="0"/>
              <w:spacing w:line="276" w:lineRule="auto"/>
              <w:ind w:right="-1"/>
              <w:jc w:val="center"/>
              <w:rPr>
                <w:sz w:val="22"/>
                <w:szCs w:val="22"/>
              </w:rPr>
            </w:pPr>
            <w:r w:rsidRPr="00D27419">
              <w:rPr>
                <w:sz w:val="22"/>
                <w:szCs w:val="22"/>
              </w:rPr>
              <w:t>1600</w:t>
            </w:r>
          </w:p>
        </w:tc>
      </w:tr>
    </w:tbl>
    <w:p w14:paraId="2C394402" w14:textId="77777777" w:rsidR="003B51A0" w:rsidRPr="00D27419" w:rsidRDefault="003B51A0" w:rsidP="007923AE">
      <w:pPr>
        <w:spacing w:line="276" w:lineRule="auto"/>
        <w:jc w:val="center"/>
        <w:rPr>
          <w:rFonts w:ascii="Times New Roman" w:hAnsi="Times New Roman" w:cs="Times New Roman"/>
          <w:b/>
          <w:bCs/>
        </w:rPr>
      </w:pPr>
    </w:p>
    <w:p w14:paraId="4D5FA95B" w14:textId="77777777" w:rsidR="00FC0C8B" w:rsidRPr="00D27419" w:rsidRDefault="00FC0C8B" w:rsidP="007923AE">
      <w:pPr>
        <w:spacing w:line="276" w:lineRule="auto"/>
        <w:jc w:val="center"/>
        <w:rPr>
          <w:rFonts w:ascii="Times New Roman" w:hAnsi="Times New Roman" w:cs="Times New Roman"/>
          <w:b/>
          <w:bCs/>
        </w:rPr>
      </w:pPr>
    </w:p>
    <w:p w14:paraId="1F03EFEF" w14:textId="77777777" w:rsidR="00A51D26" w:rsidRDefault="00A51D26" w:rsidP="007923AE">
      <w:pPr>
        <w:spacing w:line="276" w:lineRule="auto"/>
        <w:jc w:val="center"/>
        <w:rPr>
          <w:rFonts w:ascii="Times New Roman" w:hAnsi="Times New Roman" w:cs="Times New Roman"/>
          <w:b/>
          <w:bCs/>
        </w:rPr>
      </w:pPr>
    </w:p>
    <w:p w14:paraId="28C251AC" w14:textId="77777777" w:rsidR="00196B6E" w:rsidRDefault="00196B6E" w:rsidP="007923AE">
      <w:pPr>
        <w:spacing w:line="276" w:lineRule="auto"/>
        <w:jc w:val="center"/>
        <w:rPr>
          <w:rFonts w:ascii="Times New Roman" w:hAnsi="Times New Roman" w:cs="Times New Roman"/>
          <w:b/>
          <w:bCs/>
        </w:rPr>
      </w:pPr>
    </w:p>
    <w:p w14:paraId="14F8CC1A" w14:textId="77777777" w:rsidR="00196B6E" w:rsidRDefault="00196B6E" w:rsidP="007923AE">
      <w:pPr>
        <w:spacing w:line="276" w:lineRule="auto"/>
        <w:jc w:val="center"/>
        <w:rPr>
          <w:rFonts w:ascii="Times New Roman" w:hAnsi="Times New Roman" w:cs="Times New Roman"/>
          <w:b/>
          <w:bCs/>
        </w:rPr>
      </w:pPr>
    </w:p>
    <w:p w14:paraId="403FF8F8" w14:textId="77777777" w:rsidR="00196B6E" w:rsidRDefault="00196B6E" w:rsidP="007923AE">
      <w:pPr>
        <w:spacing w:line="276" w:lineRule="auto"/>
        <w:jc w:val="center"/>
        <w:rPr>
          <w:rFonts w:ascii="Times New Roman" w:hAnsi="Times New Roman" w:cs="Times New Roman"/>
          <w:b/>
          <w:bCs/>
        </w:rPr>
      </w:pPr>
    </w:p>
    <w:p w14:paraId="1ADDAB7E" w14:textId="77777777" w:rsidR="00196B6E" w:rsidRPr="00D27419" w:rsidRDefault="00196B6E" w:rsidP="007923AE">
      <w:pPr>
        <w:spacing w:line="276" w:lineRule="auto"/>
        <w:jc w:val="center"/>
        <w:rPr>
          <w:rFonts w:ascii="Times New Roman" w:hAnsi="Times New Roman" w:cs="Times New Roman"/>
          <w:b/>
          <w:bCs/>
        </w:rPr>
      </w:pPr>
    </w:p>
    <w:p w14:paraId="439B66FA" w14:textId="77777777" w:rsidR="00DA7C78" w:rsidRPr="00D27419" w:rsidRDefault="00DA7C78" w:rsidP="007923AE">
      <w:pPr>
        <w:spacing w:line="276" w:lineRule="auto"/>
        <w:jc w:val="center"/>
        <w:rPr>
          <w:rFonts w:ascii="Times New Roman" w:hAnsi="Times New Roman" w:cs="Times New Roman"/>
          <w:b/>
          <w:bCs/>
        </w:rPr>
      </w:pPr>
    </w:p>
    <w:p w14:paraId="3DD8CFF1" w14:textId="77777777" w:rsidR="00DA7C78" w:rsidRPr="00D27419" w:rsidRDefault="00DA7C78" w:rsidP="00A74D41">
      <w:pPr>
        <w:spacing w:line="276" w:lineRule="auto"/>
        <w:rPr>
          <w:rFonts w:ascii="Times New Roman" w:hAnsi="Times New Roman" w:cs="Times New Roman"/>
          <w:b/>
          <w:bCs/>
        </w:rPr>
      </w:pPr>
    </w:p>
    <w:p w14:paraId="26D3CBB0" w14:textId="3CC8741F" w:rsidR="007923AE" w:rsidRPr="00D27419" w:rsidRDefault="007923AE" w:rsidP="0024087D">
      <w:pPr>
        <w:spacing w:line="240" w:lineRule="auto"/>
        <w:jc w:val="center"/>
        <w:rPr>
          <w:rFonts w:ascii="Times New Roman" w:hAnsi="Times New Roman" w:cs="Times New Roman"/>
          <w:b/>
          <w:bCs/>
        </w:rPr>
      </w:pPr>
      <w:r w:rsidRPr="00D27419">
        <w:rPr>
          <w:rFonts w:ascii="Times New Roman" w:hAnsi="Times New Roman" w:cs="Times New Roman"/>
          <w:b/>
          <w:bCs/>
        </w:rPr>
        <w:t xml:space="preserve">AVISO DISPENSA ELETRÔNICA Nº </w:t>
      </w:r>
      <w:r w:rsidR="00173540">
        <w:rPr>
          <w:rFonts w:ascii="Times New Roman" w:hAnsi="Times New Roman" w:cs="Times New Roman"/>
          <w:b/>
          <w:bCs/>
        </w:rPr>
        <w:t>001</w:t>
      </w:r>
      <w:r w:rsidR="0018116D" w:rsidRPr="00D27419">
        <w:rPr>
          <w:rFonts w:ascii="Times New Roman" w:hAnsi="Times New Roman" w:cs="Times New Roman"/>
          <w:b/>
          <w:bCs/>
        </w:rPr>
        <w:t>/2026</w:t>
      </w:r>
      <w:r w:rsidR="000D5104" w:rsidRPr="00D27419">
        <w:rPr>
          <w:rFonts w:ascii="Times New Roman" w:hAnsi="Times New Roman" w:cs="Times New Roman"/>
          <w:b/>
          <w:bCs/>
        </w:rPr>
        <w:t>-SMS</w:t>
      </w:r>
    </w:p>
    <w:p w14:paraId="2639EEAA" w14:textId="4C394EFB" w:rsidR="007923AE" w:rsidRPr="00D27419" w:rsidRDefault="007923AE" w:rsidP="0024087D">
      <w:pPr>
        <w:spacing w:after="120" w:line="240" w:lineRule="auto"/>
        <w:ind w:right="-15"/>
        <w:jc w:val="center"/>
        <w:rPr>
          <w:rFonts w:ascii="Times New Roman" w:hAnsi="Times New Roman" w:cs="Times New Roman"/>
          <w:b/>
          <w:bCs/>
        </w:rPr>
      </w:pPr>
      <w:r w:rsidRPr="00D27419">
        <w:rPr>
          <w:rFonts w:ascii="Times New Roman" w:hAnsi="Times New Roman" w:cs="Times New Roman"/>
          <w:b/>
          <w:bCs/>
        </w:rPr>
        <w:t>(Processo Administrativo n.°</w:t>
      </w:r>
      <w:r w:rsidR="0018116D" w:rsidRPr="00D27419">
        <w:rPr>
          <w:rFonts w:ascii="Times New Roman" w:hAnsi="Times New Roman" w:cs="Times New Roman"/>
          <w:b/>
          <w:bCs/>
        </w:rPr>
        <w:t>2661</w:t>
      </w:r>
      <w:r w:rsidR="00E620D4" w:rsidRPr="00D27419">
        <w:rPr>
          <w:rFonts w:ascii="Times New Roman" w:hAnsi="Times New Roman" w:cs="Times New Roman"/>
          <w:b/>
          <w:bCs/>
        </w:rPr>
        <w:t xml:space="preserve"> </w:t>
      </w:r>
      <w:r w:rsidRPr="00D27419">
        <w:rPr>
          <w:rFonts w:ascii="Times New Roman" w:hAnsi="Times New Roman" w:cs="Times New Roman"/>
          <w:b/>
          <w:bCs/>
        </w:rPr>
        <w:t>/202</w:t>
      </w:r>
      <w:r w:rsidR="00A22625" w:rsidRPr="00D27419">
        <w:rPr>
          <w:rFonts w:ascii="Times New Roman" w:hAnsi="Times New Roman" w:cs="Times New Roman"/>
          <w:b/>
          <w:bCs/>
        </w:rPr>
        <w:t>6</w:t>
      </w:r>
      <w:r w:rsidRPr="00D27419">
        <w:rPr>
          <w:rFonts w:ascii="Times New Roman" w:hAnsi="Times New Roman" w:cs="Times New Roman"/>
          <w:b/>
          <w:bCs/>
        </w:rPr>
        <w:t>)</w:t>
      </w:r>
    </w:p>
    <w:p w14:paraId="1785AD6D" w14:textId="77777777" w:rsidR="007923AE" w:rsidRPr="00D27419" w:rsidRDefault="007923AE" w:rsidP="007923AE">
      <w:pPr>
        <w:rPr>
          <w:rFonts w:ascii="Times New Roman" w:hAnsi="Times New Roman" w:cs="Times New Roman"/>
        </w:rPr>
      </w:pPr>
    </w:p>
    <w:p w14:paraId="7E5AF4E0" w14:textId="637A1FB3" w:rsidR="007923AE" w:rsidRPr="00D27419" w:rsidRDefault="007923AE" w:rsidP="007923AE">
      <w:pPr>
        <w:snapToGrid w:val="0"/>
        <w:spacing w:after="120" w:line="276" w:lineRule="auto"/>
        <w:ind w:right="-30" w:firstLine="540"/>
        <w:jc w:val="both"/>
        <w:rPr>
          <w:rFonts w:ascii="Times New Roman" w:eastAsia="Arial MT" w:hAnsi="Times New Roman" w:cs="Times New Roman"/>
          <w:lang w:val="pt-PT"/>
        </w:rPr>
      </w:pPr>
      <w:r w:rsidRPr="00D27419">
        <w:rPr>
          <w:rFonts w:ascii="Times New Roman" w:hAnsi="Times New Roman" w:cs="Times New Roman"/>
        </w:rPr>
        <w:t xml:space="preserve">Torna-se público que a </w:t>
      </w:r>
      <w:r w:rsidRPr="00D27419">
        <w:rPr>
          <w:rFonts w:ascii="Times New Roman" w:eastAsia="Arial" w:hAnsi="Times New Roman" w:cs="Times New Roman"/>
        </w:rPr>
        <w:t>Prefeitura Municipal de São João de Meriti</w:t>
      </w:r>
      <w:r w:rsidRPr="00D27419">
        <w:rPr>
          <w:rFonts w:ascii="Times New Roman" w:hAnsi="Times New Roman" w:cs="Times New Roman"/>
        </w:rPr>
        <w:t xml:space="preserve"> por meio da SECRETARIA MUNICIPAL DE COMPRAS E CONTRATAÇÕES PÚBLICAS, realizará Dispensa Eletrônica, </w:t>
      </w:r>
      <w:r w:rsidRPr="00D27419">
        <w:rPr>
          <w:rFonts w:ascii="Times New Roman" w:hAnsi="Times New Roman" w:cs="Times New Roman"/>
          <w:bCs/>
        </w:rPr>
        <w:t xml:space="preserve">com critério de julgamento </w:t>
      </w:r>
      <w:r w:rsidR="00605478" w:rsidRPr="00D27419">
        <w:rPr>
          <w:rFonts w:ascii="Times New Roman" w:hAnsi="Times New Roman" w:cs="Times New Roman"/>
        </w:rPr>
        <w:t>menor preço por item</w:t>
      </w:r>
      <w:r w:rsidRPr="00D27419">
        <w:rPr>
          <w:rFonts w:ascii="Times New Roman" w:hAnsi="Times New Roman" w:cs="Times New Roman"/>
          <w:b/>
          <w:bCs/>
        </w:rPr>
        <w:t xml:space="preserve">, </w:t>
      </w:r>
      <w:r w:rsidRPr="00D27419">
        <w:rPr>
          <w:rFonts w:ascii="Times New Roman" w:hAnsi="Times New Roman" w:cs="Times New Roman"/>
        </w:rPr>
        <w:t xml:space="preserve">na hipótese do art. 75, inciso </w:t>
      </w:r>
      <w:r w:rsidRPr="00D27419">
        <w:rPr>
          <w:rFonts w:ascii="Times New Roman" w:hAnsi="Times New Roman" w:cs="Times New Roman"/>
          <w:bCs/>
        </w:rPr>
        <w:t>II</w:t>
      </w:r>
      <w:r w:rsidRPr="00D27419">
        <w:rPr>
          <w:rFonts w:ascii="Times New Roman" w:hAnsi="Times New Roman" w:cs="Times New Roman"/>
        </w:rPr>
        <w:t>,</w:t>
      </w:r>
      <w:r w:rsidR="00E620D4" w:rsidRPr="00D27419">
        <w:rPr>
          <w:rFonts w:ascii="Times New Roman" w:hAnsi="Times New Roman" w:cs="Times New Roman"/>
        </w:rPr>
        <w:t xml:space="preserve"> M</w:t>
      </w:r>
      <w:r w:rsidRPr="00D27419">
        <w:rPr>
          <w:rFonts w:ascii="Times New Roman" w:eastAsia="Arial MT" w:hAnsi="Times New Roman" w:cs="Times New Roman"/>
          <w:lang w:val="pt-PT"/>
        </w:rPr>
        <w:t xml:space="preserve">odo de Disputa Aberto, nos termos da </w:t>
      </w:r>
      <w:hyperlink r:id="rId8">
        <w:r w:rsidRPr="00D27419">
          <w:rPr>
            <w:rFonts w:ascii="Times New Roman" w:eastAsia="Arial MT" w:hAnsi="Times New Roman" w:cs="Times New Roman"/>
            <w:lang w:val="pt-PT"/>
          </w:rPr>
          <w:t>Lei n.º 14.133, de 1º</w:t>
        </w:r>
      </w:hyperlink>
      <w:hyperlink r:id="rId9">
        <w:r w:rsidRPr="00D27419">
          <w:rPr>
            <w:rFonts w:ascii="Times New Roman" w:eastAsia="Arial MT" w:hAnsi="Times New Roman" w:cs="Times New Roman"/>
            <w:lang w:val="pt-PT"/>
          </w:rPr>
          <w:t>de abril de 2021</w:t>
        </w:r>
      </w:hyperlink>
      <w:r w:rsidRPr="00D27419">
        <w:rPr>
          <w:rFonts w:ascii="Times New Roman" w:eastAsia="Arial MT" w:hAnsi="Times New Roman" w:cs="Times New Roman"/>
          <w:lang w:val="pt-PT"/>
        </w:rPr>
        <w:t>, a Lei Complementar Federal nº 123/2006 e A Lei Complementar nº 147, de 7 de agosto de 2014.</w:t>
      </w:r>
    </w:p>
    <w:p w14:paraId="4E4EE76C" w14:textId="77777777" w:rsidR="007923AE" w:rsidRPr="00D27419" w:rsidRDefault="007923AE" w:rsidP="007923AE">
      <w:pPr>
        <w:rPr>
          <w:rFonts w:ascii="Times New Roman" w:hAnsi="Times New Roman" w:cs="Times New Roman"/>
          <w:color w:val="4472C4" w:themeColor="accent1"/>
        </w:rPr>
      </w:pPr>
      <w:r w:rsidRPr="00D27419">
        <w:rPr>
          <w:rFonts w:ascii="Times New Roman" w:hAnsi="Times New Roman" w:cs="Times New Roman"/>
          <w:color w:val="4472C4" w:themeColor="accent1"/>
        </w:rPr>
        <w:t xml:space="preserve">Link: </w:t>
      </w:r>
      <w:hyperlink r:id="rId10" w:history="1">
        <w:r w:rsidRPr="00D27419">
          <w:rPr>
            <w:rStyle w:val="Hyperlink"/>
            <w:rFonts w:ascii="Times New Roman" w:hAnsi="Times New Roman" w:cs="Times New Roman"/>
            <w:color w:val="4472C4" w:themeColor="accent1"/>
          </w:rPr>
          <w:t>https://www.portaldecompraspublicas.com.br/</w:t>
        </w:r>
      </w:hyperlink>
    </w:p>
    <w:p w14:paraId="6AA7E4D0" w14:textId="762D951A" w:rsidR="003E0877" w:rsidRPr="00D27419" w:rsidRDefault="007923AE" w:rsidP="003E0877">
      <w:pPr>
        <w:spacing w:line="360" w:lineRule="auto"/>
        <w:contextualSpacing/>
        <w:rPr>
          <w:rFonts w:ascii="Times New Roman" w:hAnsi="Times New Roman" w:cs="Times New Roman"/>
          <w:b/>
          <w:bCs/>
        </w:rPr>
      </w:pPr>
      <w:r w:rsidRPr="00D27419">
        <w:rPr>
          <w:rFonts w:ascii="Times New Roman" w:hAnsi="Times New Roman" w:cs="Times New Roman"/>
          <w:b/>
          <w:bCs/>
        </w:rPr>
        <w:t xml:space="preserve">Horário da Fase de Lances: </w:t>
      </w:r>
      <w:r w:rsidR="003E485D" w:rsidRPr="00D27419">
        <w:rPr>
          <w:rFonts w:ascii="Times New Roman" w:hAnsi="Times New Roman" w:cs="Times New Roman"/>
          <w:b/>
          <w:bCs/>
        </w:rPr>
        <w:t xml:space="preserve">dia </w:t>
      </w:r>
      <w:r w:rsidR="00173540">
        <w:rPr>
          <w:rFonts w:ascii="Times New Roman" w:hAnsi="Times New Roman" w:cs="Times New Roman"/>
          <w:b/>
          <w:bCs/>
        </w:rPr>
        <w:t>28</w:t>
      </w:r>
      <w:r w:rsidR="00FC1E73">
        <w:rPr>
          <w:rFonts w:ascii="Times New Roman" w:hAnsi="Times New Roman" w:cs="Times New Roman"/>
          <w:b/>
          <w:bCs/>
        </w:rPr>
        <w:t>/05</w:t>
      </w:r>
      <w:r w:rsidR="0018116D" w:rsidRPr="00D27419">
        <w:rPr>
          <w:rFonts w:ascii="Times New Roman" w:hAnsi="Times New Roman" w:cs="Times New Roman"/>
          <w:b/>
          <w:bCs/>
        </w:rPr>
        <w:t>/2026</w:t>
      </w:r>
      <w:r w:rsidR="003E0877" w:rsidRPr="00D27419">
        <w:rPr>
          <w:rFonts w:ascii="Times New Roman" w:hAnsi="Times New Roman" w:cs="Times New Roman"/>
          <w:b/>
          <w:bCs/>
        </w:rPr>
        <w:t xml:space="preserve"> </w:t>
      </w:r>
      <w:r w:rsidR="002F13F6" w:rsidRPr="00D27419">
        <w:rPr>
          <w:rFonts w:ascii="Times New Roman" w:hAnsi="Times New Roman" w:cs="Times New Roman"/>
          <w:b/>
          <w:bCs/>
        </w:rPr>
        <w:t>dás</w:t>
      </w:r>
      <w:r w:rsidR="003E0877" w:rsidRPr="00D27419">
        <w:rPr>
          <w:rFonts w:ascii="Times New Roman" w:hAnsi="Times New Roman" w:cs="Times New Roman"/>
          <w:b/>
          <w:bCs/>
        </w:rPr>
        <w:t xml:space="preserve"> </w:t>
      </w:r>
      <w:r w:rsidR="00173540">
        <w:rPr>
          <w:rFonts w:ascii="Times New Roman" w:hAnsi="Times New Roman" w:cs="Times New Roman"/>
          <w:b/>
          <w:bCs/>
        </w:rPr>
        <w:t>09:30</w:t>
      </w:r>
      <w:r w:rsidR="003E0877" w:rsidRPr="00D27419">
        <w:rPr>
          <w:rFonts w:ascii="Times New Roman" w:hAnsi="Times New Roman" w:cs="Times New Roman"/>
          <w:b/>
          <w:bCs/>
        </w:rPr>
        <w:t>h</w:t>
      </w:r>
      <w:r w:rsidR="002F13F6" w:rsidRPr="00D27419">
        <w:rPr>
          <w:rFonts w:ascii="Times New Roman" w:hAnsi="Times New Roman" w:cs="Times New Roman"/>
          <w:b/>
          <w:bCs/>
        </w:rPr>
        <w:t>s</w:t>
      </w:r>
      <w:r w:rsidR="003E0877" w:rsidRPr="00D27419">
        <w:rPr>
          <w:rFonts w:ascii="Times New Roman" w:hAnsi="Times New Roman" w:cs="Times New Roman"/>
          <w:b/>
          <w:bCs/>
        </w:rPr>
        <w:t xml:space="preserve"> até </w:t>
      </w:r>
      <w:r w:rsidR="00FC1E73">
        <w:rPr>
          <w:rFonts w:ascii="Times New Roman" w:hAnsi="Times New Roman" w:cs="Times New Roman"/>
          <w:b/>
          <w:bCs/>
        </w:rPr>
        <w:t>15:30</w:t>
      </w:r>
      <w:r w:rsidR="003E0877" w:rsidRPr="00D27419">
        <w:rPr>
          <w:rFonts w:ascii="Times New Roman" w:hAnsi="Times New Roman" w:cs="Times New Roman"/>
          <w:b/>
          <w:bCs/>
        </w:rPr>
        <w:t>h</w:t>
      </w:r>
      <w:r w:rsidR="002F13F6" w:rsidRPr="00D27419">
        <w:rPr>
          <w:rFonts w:ascii="Times New Roman" w:hAnsi="Times New Roman" w:cs="Times New Roman"/>
          <w:b/>
          <w:bCs/>
        </w:rPr>
        <w:t>s.</w:t>
      </w:r>
    </w:p>
    <w:p w14:paraId="5B562FB8" w14:textId="77777777" w:rsidR="007923AE" w:rsidRPr="00D27419" w:rsidRDefault="007923AE" w:rsidP="000B2B1D">
      <w:pPr>
        <w:pStyle w:val="Ttulo1"/>
        <w:numPr>
          <w:ilvl w:val="0"/>
          <w:numId w:val="1"/>
        </w:numPr>
        <w:ind w:left="284"/>
        <w:rPr>
          <w:rFonts w:cs="Times New Roman"/>
          <w:color w:val="auto"/>
          <w:sz w:val="22"/>
          <w:szCs w:val="22"/>
        </w:rPr>
      </w:pPr>
      <w:bookmarkStart w:id="0" w:name="_Toc104906818"/>
      <w:r w:rsidRPr="00D27419">
        <w:rPr>
          <w:rFonts w:cs="Times New Roman"/>
          <w:color w:val="auto"/>
          <w:sz w:val="22"/>
          <w:szCs w:val="22"/>
        </w:rPr>
        <w:t>OBJETO DA CONTRATAÇÃO DIRETA</w:t>
      </w:r>
      <w:bookmarkEnd w:id="0"/>
    </w:p>
    <w:p w14:paraId="15395380" w14:textId="07400645" w:rsidR="007B47BC" w:rsidRPr="00D27419" w:rsidRDefault="008053E8" w:rsidP="007B47BC">
      <w:pPr>
        <w:spacing w:after="0" w:line="360" w:lineRule="auto"/>
        <w:ind w:left="-76"/>
        <w:jc w:val="both"/>
        <w:rPr>
          <w:rFonts w:ascii="Times New Roman" w:eastAsia="Times New Roman" w:hAnsi="Times New Roman" w:cs="Times New Roman"/>
        </w:rPr>
      </w:pPr>
      <w:r w:rsidRPr="00D27419">
        <w:rPr>
          <w:rFonts w:ascii="Times New Roman" w:hAnsi="Times New Roman" w:cs="Times New Roman"/>
          <w:b/>
          <w:bCs/>
        </w:rPr>
        <w:t>1.1</w:t>
      </w:r>
      <w:r w:rsidRPr="00D27419">
        <w:rPr>
          <w:rFonts w:ascii="Times New Roman" w:hAnsi="Times New Roman" w:cs="Times New Roman"/>
        </w:rPr>
        <w:t xml:space="preserve"> </w:t>
      </w:r>
      <w:r w:rsidR="00A22625" w:rsidRPr="00D27419">
        <w:rPr>
          <w:rFonts w:ascii="Times New Roman" w:hAnsi="Times New Roman" w:cs="Times New Roman"/>
        </w:rPr>
        <w:t>1.1.</w:t>
      </w:r>
      <w:r w:rsidR="00A22625" w:rsidRPr="00D27419">
        <w:rPr>
          <w:rFonts w:ascii="Times New Roman" w:hAnsi="Times New Roman" w:cs="Times New Roman"/>
        </w:rPr>
        <w:tab/>
        <w:t>Trata-se da aquisição de aparelhos celulares e equipamentos profissionais de filmagem, captação de áudio, fotografia e iluminação, compreendendo as necessidades da equipe de Assessoria de Comunicação da Secretaria Municipal de Saúde de São João de Meriti na realização das suas atividades de divulgação, cobertura e comunicação</w:t>
      </w:r>
      <w:r w:rsidR="007B47BC" w:rsidRPr="00D27419">
        <w:rPr>
          <w:rFonts w:ascii="Times New Roman" w:eastAsia="Times New Roman" w:hAnsi="Times New Roman" w:cs="Times New Roman"/>
        </w:rPr>
        <w:t xml:space="preserve">, conforme especificações constantes neste termo de referência. </w:t>
      </w:r>
    </w:p>
    <w:p w14:paraId="57AC2F55" w14:textId="77777777" w:rsidR="008D6D76" w:rsidRPr="00D27419" w:rsidRDefault="008D6D76" w:rsidP="008D6D76">
      <w:pPr>
        <w:pStyle w:val="PargrafodaLista"/>
        <w:tabs>
          <w:tab w:val="left" w:pos="0"/>
        </w:tabs>
        <w:spacing w:after="200" w:line="276" w:lineRule="auto"/>
        <w:ind w:left="0"/>
        <w:jc w:val="both"/>
        <w:rPr>
          <w:rFonts w:ascii="Times New Roman" w:hAnsi="Times New Roman" w:cs="Times New Roman"/>
        </w:rPr>
      </w:pPr>
    </w:p>
    <w:p w14:paraId="64ABC6AC" w14:textId="5AB55A63" w:rsidR="007923AE" w:rsidRPr="00D27419" w:rsidRDefault="008F61BF" w:rsidP="000B2B1D">
      <w:pPr>
        <w:pStyle w:val="PargrafodaLista"/>
        <w:tabs>
          <w:tab w:val="left" w:pos="0"/>
        </w:tabs>
        <w:spacing w:after="0" w:line="276" w:lineRule="auto"/>
        <w:ind w:left="0"/>
        <w:jc w:val="both"/>
        <w:rPr>
          <w:rFonts w:ascii="Times New Roman" w:hAnsi="Times New Roman" w:cs="Times New Roman"/>
        </w:rPr>
      </w:pPr>
      <w:r w:rsidRPr="00D27419">
        <w:rPr>
          <w:rFonts w:ascii="Times New Roman" w:eastAsia="Arial" w:hAnsi="Times New Roman" w:cs="Times New Roman"/>
          <w:b/>
          <w:lang w:bidi="pt-BR"/>
        </w:rPr>
        <w:t xml:space="preserve">1.2. </w:t>
      </w:r>
      <w:r w:rsidR="007923AE" w:rsidRPr="00D27419">
        <w:rPr>
          <w:rFonts w:ascii="Times New Roman" w:hAnsi="Times New Roman" w:cs="Times New Roman"/>
        </w:rPr>
        <w:t xml:space="preserve">A contratação </w:t>
      </w:r>
      <w:r w:rsidR="00E620D4" w:rsidRPr="00D27419">
        <w:rPr>
          <w:rFonts w:ascii="Times New Roman" w:hAnsi="Times New Roman" w:cs="Times New Roman"/>
        </w:rPr>
        <w:t>ocorrerá de acordo com o item e</w:t>
      </w:r>
      <w:r w:rsidR="00A74D41" w:rsidRPr="00D27419">
        <w:rPr>
          <w:rFonts w:ascii="Times New Roman" w:hAnsi="Times New Roman" w:cs="Times New Roman"/>
        </w:rPr>
        <w:t xml:space="preserve"> especificações </w:t>
      </w:r>
      <w:r w:rsidR="00E620D4" w:rsidRPr="00D27419">
        <w:rPr>
          <w:rFonts w:ascii="Times New Roman" w:hAnsi="Times New Roman" w:cs="Times New Roman"/>
        </w:rPr>
        <w:t>conforme tabela constante abaixo:</w:t>
      </w:r>
    </w:p>
    <w:p w14:paraId="333E115E" w14:textId="77777777" w:rsidR="00A74D41" w:rsidRPr="00D27419" w:rsidRDefault="00A74D41" w:rsidP="000B2B1D">
      <w:pPr>
        <w:pStyle w:val="PargrafodaLista"/>
        <w:tabs>
          <w:tab w:val="left" w:pos="0"/>
        </w:tabs>
        <w:spacing w:after="0" w:line="276" w:lineRule="auto"/>
        <w:ind w:left="0"/>
        <w:jc w:val="both"/>
        <w:rPr>
          <w:rFonts w:ascii="Times New Roman" w:hAnsi="Times New Roman" w:cs="Times New Roman"/>
        </w:rPr>
      </w:pPr>
    </w:p>
    <w:p w14:paraId="6867587A" w14:textId="77777777" w:rsidR="008C1383" w:rsidRPr="00D27419" w:rsidRDefault="008C1383" w:rsidP="000B2B1D">
      <w:pPr>
        <w:pStyle w:val="PargrafodaLista"/>
        <w:tabs>
          <w:tab w:val="left" w:pos="0"/>
        </w:tabs>
        <w:spacing w:after="0" w:line="276" w:lineRule="auto"/>
        <w:ind w:left="0"/>
        <w:jc w:val="both"/>
        <w:rPr>
          <w:rFonts w:ascii="Times New Roman" w:hAnsi="Times New Roman" w:cs="Times New Roman"/>
        </w:rPr>
      </w:pPr>
    </w:p>
    <w:tbl>
      <w:tblPr>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6095"/>
        <w:gridCol w:w="1134"/>
        <w:gridCol w:w="1701"/>
      </w:tblGrid>
      <w:tr w:rsidR="00A22625" w:rsidRPr="00D27419" w14:paraId="2E4C9DCC" w14:textId="77777777" w:rsidTr="00196B6E">
        <w:trPr>
          <w:trHeight w:val="574"/>
        </w:trPr>
        <w:tc>
          <w:tcPr>
            <w:tcW w:w="851" w:type="dxa"/>
            <w:shd w:val="clear" w:color="auto" w:fill="C5E0B3" w:themeFill="accent6" w:themeFillTint="66"/>
          </w:tcPr>
          <w:p w14:paraId="0DD66D50" w14:textId="77777777"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ITEM</w:t>
            </w:r>
          </w:p>
        </w:tc>
        <w:tc>
          <w:tcPr>
            <w:tcW w:w="6095" w:type="dxa"/>
            <w:shd w:val="clear" w:color="auto" w:fill="C5E0B3" w:themeFill="accent6" w:themeFillTint="66"/>
          </w:tcPr>
          <w:p w14:paraId="762C4411" w14:textId="77777777"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DESCRIÇÃO</w:t>
            </w:r>
          </w:p>
        </w:tc>
        <w:tc>
          <w:tcPr>
            <w:tcW w:w="1134" w:type="dxa"/>
            <w:shd w:val="clear" w:color="auto" w:fill="C5E0B3" w:themeFill="accent6" w:themeFillTint="66"/>
          </w:tcPr>
          <w:p w14:paraId="1B3C2E3F" w14:textId="77777777"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UNIDADE</w:t>
            </w:r>
          </w:p>
        </w:tc>
        <w:tc>
          <w:tcPr>
            <w:tcW w:w="1701" w:type="dxa"/>
            <w:shd w:val="clear" w:color="auto" w:fill="C5E0B3" w:themeFill="accent6" w:themeFillTint="66"/>
          </w:tcPr>
          <w:p w14:paraId="6EC6FA48" w14:textId="0E895D42"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r w:rsidRPr="00D27419">
              <w:rPr>
                <w:rFonts w:ascii="Times New Roman" w:eastAsia="Arial" w:hAnsi="Times New Roman" w:cs="Times New Roman"/>
                <w:b/>
                <w:bCs/>
                <w:color w:val="000000"/>
                <w:sz w:val="18"/>
                <w:szCs w:val="18"/>
                <w:lang w:eastAsia="pt-BR"/>
              </w:rPr>
              <w:t>QUANTIDADE</w:t>
            </w:r>
          </w:p>
        </w:tc>
      </w:tr>
      <w:tr w:rsidR="00A22625" w:rsidRPr="00D27419" w14:paraId="1A40E55C" w14:textId="77777777" w:rsidTr="00196B6E">
        <w:trPr>
          <w:trHeight w:val="661"/>
        </w:trPr>
        <w:tc>
          <w:tcPr>
            <w:tcW w:w="851" w:type="dxa"/>
          </w:tcPr>
          <w:p w14:paraId="4C4E62D1" w14:textId="77777777" w:rsidR="00A22625" w:rsidRPr="00A22625" w:rsidRDefault="00A22625" w:rsidP="00FC1E73">
            <w:pPr>
              <w:numPr>
                <w:ilvl w:val="0"/>
                <w:numId w:val="69"/>
              </w:numPr>
              <w:spacing w:before="200" w:after="0" w:line="360" w:lineRule="auto"/>
              <w:jc w:val="center"/>
              <w:rPr>
                <w:rFonts w:ascii="Times New Roman" w:eastAsia="Arial" w:hAnsi="Times New Roman" w:cs="Times New Roman"/>
                <w:color w:val="000000"/>
                <w:sz w:val="18"/>
                <w:szCs w:val="18"/>
                <w:lang w:eastAsia="pt-BR"/>
              </w:rPr>
            </w:pPr>
          </w:p>
        </w:tc>
        <w:tc>
          <w:tcPr>
            <w:tcW w:w="6095" w:type="dxa"/>
          </w:tcPr>
          <w:p w14:paraId="7631BF3E" w14:textId="77777777" w:rsidR="00A22625" w:rsidRPr="00A22625" w:rsidRDefault="00A22625" w:rsidP="00A22625">
            <w:pPr>
              <w:spacing w:before="240" w:after="240" w:line="278"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APARELHO TELEFÔNICO MÓVEL TIPO SMARTPHONE </w:t>
            </w:r>
          </w:p>
          <w:p w14:paraId="6D82AD20" w14:textId="50250D6A"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Aparelho eletrônico portátil do tipo </w:t>
            </w:r>
            <w:r w:rsidRPr="00D27419">
              <w:rPr>
                <w:rFonts w:ascii="Times New Roman" w:eastAsia="Arial" w:hAnsi="Times New Roman" w:cs="Times New Roman"/>
                <w:color w:val="000000"/>
                <w:sz w:val="18"/>
                <w:szCs w:val="18"/>
                <w:lang w:eastAsia="pt-BR"/>
              </w:rPr>
              <w:t>smartphone,</w:t>
            </w:r>
            <w:r w:rsidRPr="00A22625">
              <w:rPr>
                <w:rFonts w:ascii="Times New Roman" w:eastAsia="Arial" w:hAnsi="Times New Roman" w:cs="Times New Roman"/>
                <w:color w:val="000000"/>
                <w:sz w:val="18"/>
                <w:szCs w:val="18"/>
                <w:lang w:eastAsia="pt-BR"/>
              </w:rPr>
              <w:t xml:space="preserve"> novo, de primeiro uso, homologado pela </w:t>
            </w:r>
            <w:r w:rsidRPr="00D27419">
              <w:rPr>
                <w:rFonts w:ascii="Times New Roman" w:eastAsia="Arial" w:hAnsi="Times New Roman" w:cs="Times New Roman"/>
                <w:color w:val="000000"/>
                <w:sz w:val="18"/>
                <w:szCs w:val="18"/>
                <w:lang w:eastAsia="pt-BR"/>
              </w:rPr>
              <w:t>ANATEL,</w:t>
            </w:r>
            <w:r w:rsidRPr="00A22625">
              <w:rPr>
                <w:rFonts w:ascii="Times New Roman" w:eastAsia="Arial" w:hAnsi="Times New Roman" w:cs="Times New Roman"/>
                <w:color w:val="000000"/>
                <w:sz w:val="18"/>
                <w:szCs w:val="18"/>
                <w:lang w:eastAsia="pt-BR"/>
              </w:rPr>
              <w:t xml:space="preserve"> destinado à comunicação móvel e execução de aplicativos, devendo atender integralmente às</w:t>
            </w: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seguintes especificações técnicas mínimas:</w:t>
            </w:r>
          </w:p>
          <w:p w14:paraId="49388B5A" w14:textId="77777777" w:rsidR="00A22625" w:rsidRPr="00A22625" w:rsidRDefault="00A22625" w:rsidP="00A22625">
            <w:pPr>
              <w:spacing w:before="240" w:after="240" w:line="278"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 1. Tela </w:t>
            </w:r>
          </w:p>
          <w:p w14:paraId="1946D6BC"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Tela sensível ao toque (touchscreen) com tecnologia OLED ou superior</w:t>
            </w:r>
          </w:p>
          <w:p w14:paraId="4DA8B85F"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Tamanho mínimo de 6,1 polegadas </w:t>
            </w:r>
          </w:p>
          <w:p w14:paraId="5CB5F8B0"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Resolução mínima de 2532 × 1170 pixels ● Densidade mínima de 460 </w:t>
            </w:r>
            <w:proofErr w:type="spellStart"/>
            <w:r w:rsidRPr="00A22625">
              <w:rPr>
                <w:rFonts w:ascii="Times New Roman" w:eastAsia="Arial" w:hAnsi="Times New Roman" w:cs="Times New Roman"/>
                <w:color w:val="000000"/>
                <w:sz w:val="18"/>
                <w:szCs w:val="18"/>
                <w:lang w:eastAsia="pt-BR"/>
              </w:rPr>
              <w:t>ppi</w:t>
            </w:r>
            <w:proofErr w:type="spellEnd"/>
            <w:r w:rsidRPr="00A22625">
              <w:rPr>
                <w:rFonts w:ascii="Times New Roman" w:eastAsia="Arial" w:hAnsi="Times New Roman" w:cs="Times New Roman"/>
                <w:color w:val="000000"/>
                <w:sz w:val="18"/>
                <w:szCs w:val="18"/>
                <w:lang w:eastAsia="pt-BR"/>
              </w:rPr>
              <w:t xml:space="preserve"> </w:t>
            </w:r>
          </w:p>
          <w:p w14:paraId="4C127285"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Brilho típico mínimo de 1.000 </w:t>
            </w:r>
            <w:proofErr w:type="spellStart"/>
            <w:r w:rsidRPr="00A22625">
              <w:rPr>
                <w:rFonts w:ascii="Times New Roman" w:eastAsia="Arial" w:hAnsi="Times New Roman" w:cs="Times New Roman"/>
                <w:color w:val="000000"/>
                <w:sz w:val="18"/>
                <w:szCs w:val="18"/>
                <w:lang w:eastAsia="pt-BR"/>
              </w:rPr>
              <w:t>nits</w:t>
            </w:r>
            <w:proofErr w:type="spellEnd"/>
            <w:r w:rsidRPr="00A22625">
              <w:rPr>
                <w:rFonts w:ascii="Times New Roman" w:eastAsia="Arial" w:hAnsi="Times New Roman" w:cs="Times New Roman"/>
                <w:color w:val="000000"/>
                <w:sz w:val="18"/>
                <w:szCs w:val="18"/>
                <w:lang w:eastAsia="pt-BR"/>
              </w:rPr>
              <w:t xml:space="preserve"> e pico mínimo de 2.000 </w:t>
            </w:r>
            <w:proofErr w:type="spellStart"/>
            <w:r w:rsidRPr="00A22625">
              <w:rPr>
                <w:rFonts w:ascii="Times New Roman" w:eastAsia="Arial" w:hAnsi="Times New Roman" w:cs="Times New Roman"/>
                <w:color w:val="000000"/>
                <w:sz w:val="18"/>
                <w:szCs w:val="18"/>
                <w:lang w:eastAsia="pt-BR"/>
              </w:rPr>
              <w:t>nits</w:t>
            </w:r>
            <w:proofErr w:type="spellEnd"/>
            <w:r w:rsidRPr="00A22625">
              <w:rPr>
                <w:rFonts w:ascii="Times New Roman" w:eastAsia="Arial" w:hAnsi="Times New Roman" w:cs="Times New Roman"/>
                <w:color w:val="000000"/>
                <w:sz w:val="18"/>
                <w:szCs w:val="18"/>
                <w:lang w:eastAsia="pt-BR"/>
              </w:rPr>
              <w:t xml:space="preserve"> em uso externo </w:t>
            </w:r>
          </w:p>
          <w:p w14:paraId="7AC03872"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Proteção contra riscos por vidro reforçado ou tecnologia equivalente </w:t>
            </w:r>
          </w:p>
          <w:p w14:paraId="3B426F57"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 Suporte a amplo espectro de cores (mínimo padrão DCI-P3)</w:t>
            </w:r>
          </w:p>
          <w:p w14:paraId="7EB6353E" w14:textId="77777777" w:rsidR="00A22625" w:rsidRPr="00A22625" w:rsidRDefault="00A22625" w:rsidP="00A22625">
            <w:pPr>
              <w:spacing w:before="240" w:after="240" w:line="278"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 2. Desempenho e Processamento </w:t>
            </w:r>
          </w:p>
          <w:p w14:paraId="2F258728"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 xml:space="preserve">Processador de arquitetura 64 </w:t>
            </w:r>
            <w:proofErr w:type="gramStart"/>
            <w:r w:rsidRPr="00A22625">
              <w:rPr>
                <w:rFonts w:ascii="Times New Roman" w:eastAsia="Arial" w:hAnsi="Times New Roman" w:cs="Times New Roman"/>
                <w:color w:val="000000"/>
                <w:sz w:val="18"/>
                <w:szCs w:val="18"/>
                <w:lang w:eastAsia="pt-BR"/>
              </w:rPr>
              <w:t>bits ,</w:t>
            </w:r>
            <w:proofErr w:type="gramEnd"/>
            <w:r w:rsidRPr="00A22625">
              <w:rPr>
                <w:rFonts w:ascii="Times New Roman" w:eastAsia="Arial" w:hAnsi="Times New Roman" w:cs="Times New Roman"/>
                <w:color w:val="000000"/>
                <w:sz w:val="18"/>
                <w:szCs w:val="18"/>
                <w:lang w:eastAsia="pt-BR"/>
              </w:rPr>
              <w:t xml:space="preserve"> com desempenho equivalente ou superior a chipset de última geração de alto desempenho</w:t>
            </w:r>
          </w:p>
          <w:p w14:paraId="4DBED848"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Unidade de processamento gráfico integrada compatível com aplicações gráficas avançadas e vídeos em alta resolução</w:t>
            </w:r>
          </w:p>
          <w:p w14:paraId="2D7C1853"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Memória</w:t>
            </w:r>
          </w:p>
          <w:p w14:paraId="0CBDFDA6" w14:textId="77777777" w:rsidR="00A22625" w:rsidRPr="00A22625" w:rsidRDefault="00A22625" w:rsidP="00FC1E73">
            <w:pPr>
              <w:numPr>
                <w:ilvl w:val="0"/>
                <w:numId w:val="3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Memória interna mínima de 256 GB, não expansível</w:t>
            </w:r>
          </w:p>
          <w:p w14:paraId="6FB88672" w14:textId="77777777" w:rsidR="00A22625" w:rsidRPr="00A22625" w:rsidRDefault="00A22625" w:rsidP="00FC1E73">
            <w:pPr>
              <w:numPr>
                <w:ilvl w:val="0"/>
                <w:numId w:val="3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Memória RAM mínima de 6 GB</w:t>
            </w:r>
          </w:p>
          <w:p w14:paraId="150AA5A6"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Sistema Operacional</w:t>
            </w:r>
          </w:p>
          <w:p w14:paraId="548189E0" w14:textId="77777777" w:rsidR="00A22625" w:rsidRPr="00A22625" w:rsidRDefault="00A22625" w:rsidP="00FC1E73">
            <w:pPr>
              <w:numPr>
                <w:ilvl w:val="0"/>
                <w:numId w:val="2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operacional móvel proprietário ou amplamente difundido no mercado</w:t>
            </w:r>
          </w:p>
          <w:p w14:paraId="0893358A" w14:textId="77777777" w:rsidR="00A22625" w:rsidRPr="00A22625" w:rsidRDefault="00A22625" w:rsidP="00FC1E73">
            <w:pPr>
              <w:numPr>
                <w:ilvl w:val="0"/>
                <w:numId w:val="2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Versão atualizada e compatível com futuras atualizações de segurança e sistema por período prolongado</w:t>
            </w:r>
          </w:p>
          <w:p w14:paraId="12799679"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Câmeras</w:t>
            </w:r>
          </w:p>
          <w:p w14:paraId="5D8E614B" w14:textId="77777777" w:rsidR="00A22625" w:rsidRPr="00A22625" w:rsidRDefault="00A22625" w:rsidP="00FC1E73">
            <w:pPr>
              <w:numPr>
                <w:ilvl w:val="0"/>
                <w:numId w:val="82"/>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Conjunto de câmeras traseiras com:</w:t>
            </w:r>
            <w:r w:rsidRPr="00A22625">
              <w:rPr>
                <w:rFonts w:ascii="Times New Roman" w:eastAsia="Arial" w:hAnsi="Times New Roman" w:cs="Times New Roman"/>
                <w:color w:val="000000"/>
                <w:sz w:val="18"/>
                <w:szCs w:val="18"/>
                <w:lang w:eastAsia="pt-BR"/>
              </w:rPr>
              <w:br/>
            </w:r>
          </w:p>
          <w:p w14:paraId="3A376312" w14:textId="77777777" w:rsidR="00A22625" w:rsidRPr="00A22625" w:rsidRDefault="00A22625" w:rsidP="00FC1E73">
            <w:pPr>
              <w:numPr>
                <w:ilvl w:val="1"/>
                <w:numId w:val="82"/>
              </w:numPr>
              <w:spacing w:after="0" w:line="240" w:lineRule="auto"/>
              <w:ind w:left="734"/>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Sensor principal de resolução mínima de </w:t>
            </w:r>
            <w:r w:rsidRPr="00A22625">
              <w:rPr>
                <w:rFonts w:ascii="Times New Roman" w:eastAsia="Arial" w:hAnsi="Times New Roman" w:cs="Times New Roman"/>
                <w:b/>
                <w:bCs/>
                <w:color w:val="000000"/>
                <w:sz w:val="18"/>
                <w:szCs w:val="18"/>
                <w:lang w:eastAsia="pt-BR"/>
              </w:rPr>
              <w:t>48 MP</w:t>
            </w:r>
          </w:p>
          <w:p w14:paraId="79E087CC" w14:textId="77777777" w:rsidR="00A22625" w:rsidRPr="00A22625" w:rsidRDefault="00A22625" w:rsidP="00FC1E73">
            <w:pPr>
              <w:numPr>
                <w:ilvl w:val="1"/>
                <w:numId w:val="82"/>
              </w:numPr>
              <w:spacing w:after="0" w:line="240" w:lineRule="auto"/>
              <w:ind w:left="734"/>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Estabilização óptica de imagem</w:t>
            </w:r>
          </w:p>
          <w:p w14:paraId="35C68A48" w14:textId="77777777" w:rsidR="00A22625" w:rsidRPr="00A22625" w:rsidRDefault="00A22625" w:rsidP="00FC1E73">
            <w:pPr>
              <w:numPr>
                <w:ilvl w:val="1"/>
                <w:numId w:val="82"/>
              </w:numPr>
              <w:spacing w:after="0" w:line="240" w:lineRule="auto"/>
              <w:ind w:left="734"/>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Recursos de fotografia computacional</w:t>
            </w:r>
            <w:r w:rsidRPr="00A22625">
              <w:rPr>
                <w:rFonts w:ascii="Times New Roman" w:eastAsia="Arial" w:hAnsi="Times New Roman" w:cs="Times New Roman"/>
                <w:color w:val="000000"/>
                <w:sz w:val="18"/>
                <w:szCs w:val="18"/>
                <w:lang w:eastAsia="pt-BR"/>
              </w:rPr>
              <w:br/>
            </w:r>
          </w:p>
          <w:p w14:paraId="1CB3B8A9" w14:textId="77777777" w:rsidR="00A22625" w:rsidRPr="00A22625" w:rsidRDefault="00A22625" w:rsidP="00FC1E73">
            <w:pPr>
              <w:numPr>
                <w:ilvl w:val="0"/>
                <w:numId w:val="82"/>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Gravação de vídeo em resolução mínima </w:t>
            </w:r>
            <w:r w:rsidRPr="00A22625">
              <w:rPr>
                <w:rFonts w:ascii="Times New Roman" w:eastAsia="Arial" w:hAnsi="Times New Roman" w:cs="Times New Roman"/>
                <w:b/>
                <w:bCs/>
                <w:color w:val="000000"/>
                <w:sz w:val="18"/>
                <w:szCs w:val="18"/>
                <w:lang w:eastAsia="pt-BR"/>
              </w:rPr>
              <w:t xml:space="preserve">4K a 60 </w:t>
            </w:r>
            <w:proofErr w:type="spellStart"/>
            <w:r w:rsidRPr="00A22625">
              <w:rPr>
                <w:rFonts w:ascii="Times New Roman" w:eastAsia="Arial" w:hAnsi="Times New Roman" w:cs="Times New Roman"/>
                <w:b/>
                <w:bCs/>
                <w:color w:val="000000"/>
                <w:sz w:val="18"/>
                <w:szCs w:val="18"/>
                <w:lang w:eastAsia="pt-BR"/>
              </w:rPr>
              <w:t>fps</w:t>
            </w:r>
            <w:proofErr w:type="spellEnd"/>
          </w:p>
          <w:p w14:paraId="35BFF054" w14:textId="77777777" w:rsidR="00A22625" w:rsidRPr="00A22625" w:rsidRDefault="00A22625" w:rsidP="00FC1E73">
            <w:pPr>
              <w:numPr>
                <w:ilvl w:val="0"/>
                <w:numId w:val="82"/>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Câmera frontal com resolução mínima de </w:t>
            </w:r>
            <w:r w:rsidRPr="00A22625">
              <w:rPr>
                <w:rFonts w:ascii="Times New Roman" w:eastAsia="Arial" w:hAnsi="Times New Roman" w:cs="Times New Roman"/>
                <w:b/>
                <w:bCs/>
                <w:color w:val="000000"/>
                <w:sz w:val="18"/>
                <w:szCs w:val="18"/>
                <w:lang w:eastAsia="pt-BR"/>
              </w:rPr>
              <w:t>12 MP</w:t>
            </w:r>
          </w:p>
          <w:p w14:paraId="1F73A48E" w14:textId="77777777" w:rsidR="00A22625" w:rsidRPr="00A22625" w:rsidRDefault="00A22625" w:rsidP="00FC1E73">
            <w:pPr>
              <w:numPr>
                <w:ilvl w:val="0"/>
                <w:numId w:val="82"/>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Suporte </w:t>
            </w:r>
            <w:proofErr w:type="spellStart"/>
            <w:r w:rsidRPr="00A22625">
              <w:rPr>
                <w:rFonts w:ascii="Times New Roman" w:eastAsia="Arial" w:hAnsi="Times New Roman" w:cs="Times New Roman"/>
                <w:color w:val="000000"/>
                <w:sz w:val="18"/>
                <w:szCs w:val="18"/>
                <w:lang w:eastAsia="pt-BR"/>
              </w:rPr>
              <w:t>a</w:t>
            </w:r>
            <w:proofErr w:type="spellEnd"/>
            <w:r w:rsidRPr="00A22625">
              <w:rPr>
                <w:rFonts w:ascii="Times New Roman" w:eastAsia="Arial" w:hAnsi="Times New Roman" w:cs="Times New Roman"/>
                <w:color w:val="000000"/>
                <w:sz w:val="18"/>
                <w:szCs w:val="18"/>
                <w:lang w:eastAsia="pt-BR"/>
              </w:rPr>
              <w:t xml:space="preserve"> gravação de vídeo frontal em alta definição</w:t>
            </w:r>
          </w:p>
          <w:p w14:paraId="327C8D7D"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Conectividade</w:t>
            </w:r>
          </w:p>
          <w:p w14:paraId="6F4CCD33" w14:textId="77777777" w:rsidR="00A22625" w:rsidRPr="00A22625" w:rsidRDefault="00A22625" w:rsidP="00FC1E73">
            <w:pPr>
              <w:numPr>
                <w:ilvl w:val="0"/>
                <w:numId w:val="3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com redes móveis </w:t>
            </w:r>
            <w:r w:rsidRPr="00A22625">
              <w:rPr>
                <w:rFonts w:ascii="Times New Roman" w:eastAsia="Arial" w:hAnsi="Times New Roman" w:cs="Times New Roman"/>
                <w:b/>
                <w:bCs/>
                <w:color w:val="000000"/>
                <w:sz w:val="18"/>
                <w:szCs w:val="18"/>
                <w:lang w:eastAsia="pt-BR"/>
              </w:rPr>
              <w:t>5G (sub-6 GHz)</w:t>
            </w:r>
          </w:p>
          <w:p w14:paraId="706900BB" w14:textId="77777777" w:rsidR="00A22625" w:rsidRPr="00A22625" w:rsidRDefault="00A22625" w:rsidP="00FC1E73">
            <w:pPr>
              <w:numPr>
                <w:ilvl w:val="0"/>
                <w:numId w:val="3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Wi-Fi padrão </w:t>
            </w:r>
            <w:r w:rsidRPr="00A22625">
              <w:rPr>
                <w:rFonts w:ascii="Times New Roman" w:eastAsia="Arial" w:hAnsi="Times New Roman" w:cs="Times New Roman"/>
                <w:b/>
                <w:bCs/>
                <w:color w:val="000000"/>
                <w:sz w:val="18"/>
                <w:szCs w:val="18"/>
                <w:lang w:eastAsia="pt-BR"/>
              </w:rPr>
              <w:t>Wi-Fi 6 ou superior</w:t>
            </w:r>
          </w:p>
          <w:p w14:paraId="074DF2A9" w14:textId="77777777" w:rsidR="00A22625" w:rsidRPr="00A22625" w:rsidRDefault="00A22625" w:rsidP="00FC1E73">
            <w:pPr>
              <w:numPr>
                <w:ilvl w:val="0"/>
                <w:numId w:val="3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Bluetooth versão </w:t>
            </w:r>
            <w:r w:rsidRPr="00A22625">
              <w:rPr>
                <w:rFonts w:ascii="Times New Roman" w:eastAsia="Arial" w:hAnsi="Times New Roman" w:cs="Times New Roman"/>
                <w:b/>
                <w:bCs/>
                <w:color w:val="000000"/>
                <w:sz w:val="18"/>
                <w:szCs w:val="18"/>
                <w:lang w:eastAsia="pt-BR"/>
              </w:rPr>
              <w:t>5.3 ou superior</w:t>
            </w:r>
          </w:p>
          <w:p w14:paraId="5462E016" w14:textId="77777777" w:rsidR="00A22625" w:rsidRPr="00A22625" w:rsidRDefault="00A22625" w:rsidP="00FC1E73">
            <w:pPr>
              <w:numPr>
                <w:ilvl w:val="0"/>
                <w:numId w:val="3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Tecnologia </w:t>
            </w:r>
            <w:r w:rsidRPr="00A22625">
              <w:rPr>
                <w:rFonts w:ascii="Times New Roman" w:eastAsia="Arial" w:hAnsi="Times New Roman" w:cs="Times New Roman"/>
                <w:b/>
                <w:bCs/>
                <w:color w:val="000000"/>
                <w:sz w:val="18"/>
                <w:szCs w:val="18"/>
                <w:lang w:eastAsia="pt-BR"/>
              </w:rPr>
              <w:t>NFC</w:t>
            </w:r>
            <w:r w:rsidRPr="00A22625">
              <w:rPr>
                <w:rFonts w:ascii="Times New Roman" w:eastAsia="Arial" w:hAnsi="Times New Roman" w:cs="Times New Roman"/>
                <w:color w:val="000000"/>
                <w:sz w:val="18"/>
                <w:szCs w:val="18"/>
                <w:lang w:eastAsia="pt-BR"/>
              </w:rPr>
              <w:t xml:space="preserve"> para pagamentos e autenticações</w:t>
            </w:r>
          </w:p>
          <w:p w14:paraId="703B89A6" w14:textId="77777777" w:rsidR="00A22625" w:rsidRPr="00A22625" w:rsidRDefault="00A22625" w:rsidP="00FC1E73">
            <w:pPr>
              <w:numPr>
                <w:ilvl w:val="0"/>
                <w:numId w:val="3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posicionamento global (GPS, GLONASS, Galileo ou equivalentes)</w:t>
            </w:r>
          </w:p>
          <w:p w14:paraId="371CA775"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Segurança</w:t>
            </w:r>
          </w:p>
          <w:p w14:paraId="6150FA9C" w14:textId="77777777" w:rsidR="00A22625" w:rsidRPr="00A22625" w:rsidRDefault="00A22625" w:rsidP="00FC1E73">
            <w:pPr>
              <w:numPr>
                <w:ilvl w:val="0"/>
                <w:numId w:val="3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autenticação biométrica facial ou equivalente, integrado ao hardware</w:t>
            </w:r>
          </w:p>
          <w:p w14:paraId="7AAB1AF8" w14:textId="77777777" w:rsidR="00A22625" w:rsidRPr="00A22625" w:rsidRDefault="00A22625" w:rsidP="00FC1E73">
            <w:pPr>
              <w:numPr>
                <w:ilvl w:val="0"/>
                <w:numId w:val="3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Criptografia de dados em nível de sistema</w:t>
            </w:r>
          </w:p>
          <w:p w14:paraId="1136964E"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8. Bateria e Carregamento</w:t>
            </w:r>
          </w:p>
          <w:p w14:paraId="7630EBB3" w14:textId="77777777" w:rsidR="00A22625" w:rsidRPr="00A22625" w:rsidRDefault="00A22625" w:rsidP="00FC1E73">
            <w:pPr>
              <w:numPr>
                <w:ilvl w:val="0"/>
                <w:numId w:val="5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Bateria interna de íons de lítio ou polímero, não removível</w:t>
            </w:r>
          </w:p>
          <w:p w14:paraId="4DCF292A" w14:textId="77777777" w:rsidR="00A22625" w:rsidRPr="00A22625" w:rsidRDefault="00A22625" w:rsidP="00FC1E73">
            <w:pPr>
              <w:numPr>
                <w:ilvl w:val="0"/>
                <w:numId w:val="5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Autonomia compatível com uso intenso diário</w:t>
            </w:r>
          </w:p>
          <w:p w14:paraId="1F6B02E8" w14:textId="77777777" w:rsidR="00A22625" w:rsidRPr="00A22625" w:rsidRDefault="00A22625" w:rsidP="00FC1E73">
            <w:pPr>
              <w:numPr>
                <w:ilvl w:val="0"/>
                <w:numId w:val="5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a carregamento rápido por cabo</w:t>
            </w:r>
          </w:p>
          <w:p w14:paraId="675B3F2B" w14:textId="77777777" w:rsidR="00A22625" w:rsidRPr="00A22625" w:rsidRDefault="00A22625" w:rsidP="00FC1E73">
            <w:pPr>
              <w:numPr>
                <w:ilvl w:val="0"/>
                <w:numId w:val="5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Compatibilidade com carregamento sem fio</w:t>
            </w:r>
          </w:p>
          <w:p w14:paraId="32933A00"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9. Construção e Resistência</w:t>
            </w:r>
          </w:p>
          <w:p w14:paraId="5524E29F" w14:textId="77777777" w:rsidR="00A22625" w:rsidRPr="00A22625" w:rsidRDefault="00A22625" w:rsidP="00FC1E73">
            <w:pPr>
              <w:numPr>
                <w:ilvl w:val="0"/>
                <w:numId w:val="8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Estrutura em material metálico ou liga equivalente</w:t>
            </w:r>
          </w:p>
          <w:p w14:paraId="0316D8B0" w14:textId="77777777" w:rsidR="00A22625" w:rsidRPr="00A22625" w:rsidRDefault="00A22625" w:rsidP="00FC1E73">
            <w:pPr>
              <w:numPr>
                <w:ilvl w:val="0"/>
                <w:numId w:val="8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Resistência à água e poeira com certificação mínima </w:t>
            </w:r>
            <w:r w:rsidRPr="00A22625">
              <w:rPr>
                <w:rFonts w:ascii="Times New Roman" w:eastAsia="Arial" w:hAnsi="Times New Roman" w:cs="Times New Roman"/>
                <w:b/>
                <w:bCs/>
                <w:color w:val="000000"/>
                <w:sz w:val="18"/>
                <w:szCs w:val="18"/>
                <w:lang w:eastAsia="pt-BR"/>
              </w:rPr>
              <w:t>IP68</w:t>
            </w:r>
          </w:p>
          <w:p w14:paraId="1E839322"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10. Interfaces e Acessórios</w:t>
            </w:r>
          </w:p>
          <w:p w14:paraId="38B045DD" w14:textId="77777777" w:rsidR="00A22625" w:rsidRPr="00A22625" w:rsidRDefault="00A22625" w:rsidP="00FC1E73">
            <w:pPr>
              <w:numPr>
                <w:ilvl w:val="0"/>
                <w:numId w:val="6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física para carregamento e transferência de dados compatível com padrão atual (USB-C ou equivalente)</w:t>
            </w:r>
          </w:p>
          <w:p w14:paraId="5D74F6D7" w14:textId="77777777" w:rsidR="00A22625" w:rsidRPr="00A22625" w:rsidRDefault="00A22625" w:rsidP="00FC1E73">
            <w:pPr>
              <w:numPr>
                <w:ilvl w:val="0"/>
                <w:numId w:val="6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Acompanha, no mínimo, </w:t>
            </w:r>
            <w:r w:rsidRPr="00A22625">
              <w:rPr>
                <w:rFonts w:ascii="Times New Roman" w:eastAsia="Arial" w:hAnsi="Times New Roman" w:cs="Times New Roman"/>
                <w:b/>
                <w:bCs/>
                <w:color w:val="000000"/>
                <w:sz w:val="18"/>
                <w:szCs w:val="18"/>
                <w:lang w:eastAsia="pt-BR"/>
              </w:rPr>
              <w:t>cabo para carregamento e transferência de dados</w:t>
            </w:r>
          </w:p>
          <w:p w14:paraId="6B2E81DA" w14:textId="77777777" w:rsidR="00A22625" w:rsidRPr="00A22625" w:rsidRDefault="00A22625" w:rsidP="00FC1E73">
            <w:pPr>
              <w:numPr>
                <w:ilvl w:val="0"/>
                <w:numId w:val="6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Fonte de alimentação compatível com a rede elétrica nacional ou carregamento via porta USB-C.</w:t>
            </w:r>
          </w:p>
          <w:p w14:paraId="723869AD"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11. Garantia</w:t>
            </w:r>
          </w:p>
          <w:p w14:paraId="793AF7D2" w14:textId="77777777" w:rsidR="00A22625" w:rsidRPr="00A22625" w:rsidRDefault="00A22625" w:rsidP="00FC1E73">
            <w:pPr>
              <w:numPr>
                <w:ilvl w:val="0"/>
                <w:numId w:val="4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w:t>
            </w:r>
            <w:r w:rsidRPr="00A22625">
              <w:rPr>
                <w:rFonts w:ascii="Times New Roman" w:eastAsia="Arial" w:hAnsi="Times New Roman" w:cs="Times New Roman"/>
                <w:b/>
                <w:bCs/>
                <w:color w:val="000000"/>
                <w:sz w:val="18"/>
                <w:szCs w:val="18"/>
                <w:lang w:eastAsia="pt-BR"/>
              </w:rPr>
              <w:t>12 (doze) meses</w:t>
            </w:r>
            <w:r w:rsidRPr="00A22625">
              <w:rPr>
                <w:rFonts w:ascii="Times New Roman" w:eastAsia="Arial" w:hAnsi="Times New Roman" w:cs="Times New Roman"/>
                <w:color w:val="000000"/>
                <w:sz w:val="18"/>
                <w:szCs w:val="18"/>
                <w:lang w:eastAsia="pt-BR"/>
              </w:rPr>
              <w:t>, com assistência técnica autorizada em território nacional</w:t>
            </w:r>
          </w:p>
        </w:tc>
        <w:tc>
          <w:tcPr>
            <w:tcW w:w="1134" w:type="dxa"/>
            <w:vAlign w:val="center"/>
          </w:tcPr>
          <w:p w14:paraId="66423BBB"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vAlign w:val="center"/>
          </w:tcPr>
          <w:p w14:paraId="15FA6C4C"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4</w:t>
            </w:r>
          </w:p>
        </w:tc>
      </w:tr>
      <w:tr w:rsidR="00A22625" w:rsidRPr="00D27419" w14:paraId="7BF9CB29" w14:textId="77777777" w:rsidTr="00196B6E">
        <w:trPr>
          <w:trHeight w:val="960"/>
        </w:trPr>
        <w:tc>
          <w:tcPr>
            <w:tcW w:w="851" w:type="dxa"/>
          </w:tcPr>
          <w:p w14:paraId="46ABBFBB"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p w14:paraId="45E74372"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c>
          <w:tcPr>
            <w:tcW w:w="6095" w:type="dxa"/>
          </w:tcPr>
          <w:p w14:paraId="54135670" w14:textId="77777777" w:rsidR="00A22625" w:rsidRPr="00A22625" w:rsidRDefault="00A22625" w:rsidP="00A22625">
            <w:pPr>
              <w:spacing w:after="0" w:line="278" w:lineRule="auto"/>
              <w:jc w:val="both"/>
              <w:outlineLvl w:val="2"/>
              <w:rPr>
                <w:rFonts w:ascii="Times New Roman" w:eastAsia="Arial" w:hAnsi="Times New Roman" w:cs="Times New Roman"/>
                <w:b/>
                <w:bCs/>
                <w:color w:val="000000"/>
                <w:sz w:val="18"/>
                <w:szCs w:val="18"/>
                <w:highlight w:val="white"/>
                <w:lang w:eastAsia="pt-BR"/>
              </w:rPr>
            </w:pPr>
            <w:r w:rsidRPr="00A22625">
              <w:rPr>
                <w:rFonts w:ascii="Times New Roman" w:eastAsia="Arial" w:hAnsi="Times New Roman" w:cs="Times New Roman"/>
                <w:b/>
                <w:bCs/>
                <w:color w:val="000000"/>
                <w:sz w:val="18"/>
                <w:szCs w:val="18"/>
                <w:highlight w:val="white"/>
                <w:lang w:eastAsia="pt-BR"/>
              </w:rPr>
              <w:t>APARELHO FOTOGRÁFICO DIGITAL TIPO “MIRRORLESS” FULLFRAME COM LENTE ZOOM INTERCAMBIÁVEL</w:t>
            </w:r>
          </w:p>
          <w:p w14:paraId="04E7E15B"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Equipamento completo composto por corpo de câmera digital </w:t>
            </w:r>
            <w:proofErr w:type="spellStart"/>
            <w:r w:rsidRPr="00A22625">
              <w:rPr>
                <w:rFonts w:ascii="Times New Roman" w:eastAsia="Arial" w:hAnsi="Times New Roman" w:cs="Times New Roman"/>
                <w:color w:val="000000"/>
                <w:sz w:val="18"/>
                <w:szCs w:val="18"/>
                <w:lang w:eastAsia="pt-BR"/>
              </w:rPr>
              <w:t>mirrorless</w:t>
            </w:r>
            <w:proofErr w:type="spellEnd"/>
            <w:r w:rsidRPr="00A22625">
              <w:rPr>
                <w:rFonts w:ascii="Times New Roman" w:eastAsia="Arial" w:hAnsi="Times New Roman" w:cs="Times New Roman"/>
                <w:color w:val="000000"/>
                <w:sz w:val="18"/>
                <w:szCs w:val="18"/>
                <w:lang w:eastAsia="pt-BR"/>
              </w:rPr>
              <w:t xml:space="preserve"> full-frame e lente zoom intercambiável 24-50 mm, novo, sem uso, destinado à captura profissional de fotografias e vídeos, devendo atender integralmente às exigências a seguir:</w:t>
            </w:r>
          </w:p>
          <w:p w14:paraId="4EBD0B4B"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Corpo da Câmera – Características Principais</w:t>
            </w:r>
          </w:p>
          <w:p w14:paraId="45670EAB" w14:textId="77777777" w:rsidR="00A22625" w:rsidRPr="00A22625" w:rsidRDefault="00A22625" w:rsidP="00FC1E73">
            <w:pPr>
              <w:numPr>
                <w:ilvl w:val="0"/>
                <w:numId w:val="9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Câmera digital tipo </w:t>
            </w:r>
            <w:proofErr w:type="spellStart"/>
            <w:r w:rsidRPr="00A22625">
              <w:rPr>
                <w:rFonts w:ascii="Times New Roman" w:eastAsia="Arial" w:hAnsi="Times New Roman" w:cs="Times New Roman"/>
                <w:color w:val="000000"/>
                <w:sz w:val="18"/>
                <w:szCs w:val="18"/>
                <w:lang w:eastAsia="pt-BR"/>
              </w:rPr>
              <w:t>mirrorless</w:t>
            </w:r>
            <w:proofErr w:type="spellEnd"/>
            <w:r w:rsidRPr="00A22625">
              <w:rPr>
                <w:rFonts w:ascii="Times New Roman" w:eastAsia="Arial" w:hAnsi="Times New Roman" w:cs="Times New Roman"/>
                <w:color w:val="000000"/>
                <w:sz w:val="18"/>
                <w:szCs w:val="18"/>
                <w:lang w:eastAsia="pt-BR"/>
              </w:rPr>
              <w:t xml:space="preserve"> com sensor de imagem no formato full-frame (mínimo de 35,9 × 23,9 mm) e tecnologia CMOS de alta sensibilidade.</w:t>
            </w:r>
          </w:p>
          <w:p w14:paraId="1DAA8878"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Resolução efetiva do sensor mínima de 24,2 megapixels.</w:t>
            </w:r>
          </w:p>
          <w:p w14:paraId="32422EF9"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Processador de imagem avançado para suporte a altas taxas de captura e desempenho em condições de iluminação variadas. </w:t>
            </w:r>
          </w:p>
          <w:p w14:paraId="3010D5F5"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Sistema de autofoco rápido com detecção de sujeito (pessoas, animais e objetos) e cobertura ampla do quadro. </w:t>
            </w:r>
          </w:p>
          <w:p w14:paraId="10ECE722"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Capacidade de disparo contínuo em alta velocidade. </w:t>
            </w:r>
          </w:p>
          <w:p w14:paraId="6B6BAFA2"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Visor eletrônico integrado com resolução mínima compatível com visualização nítida de enquadramento e exposição.</w:t>
            </w:r>
          </w:p>
          <w:p w14:paraId="1D3DC11B"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Monitor LCD sensível ao toque com ângulo de inclinação ajustável para captura em múltiplas posições. </w:t>
            </w:r>
          </w:p>
          <w:p w14:paraId="6525E7F9" w14:textId="77777777" w:rsidR="00A22625" w:rsidRPr="00A22625" w:rsidRDefault="00A22625" w:rsidP="00FC1E73">
            <w:pPr>
              <w:numPr>
                <w:ilvl w:val="0"/>
                <w:numId w:val="9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Controles físicos e menus intuitivos para uso profissional.</w:t>
            </w:r>
          </w:p>
          <w:p w14:paraId="7A411A03"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Funcionalidades de Imagem e Vídeo</w:t>
            </w:r>
          </w:p>
          <w:p w14:paraId="2E8FEE23" w14:textId="77777777" w:rsidR="00A22625" w:rsidRPr="00A22625" w:rsidRDefault="00A22625" w:rsidP="00FC1E73">
            <w:pPr>
              <w:numPr>
                <w:ilvl w:val="0"/>
                <w:numId w:val="8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Registro de vídeo em resolução </w:t>
            </w:r>
            <w:r w:rsidRPr="00A22625">
              <w:rPr>
                <w:rFonts w:ascii="Times New Roman" w:eastAsia="Arial" w:hAnsi="Times New Roman" w:cs="Times New Roman"/>
                <w:b/>
                <w:bCs/>
                <w:color w:val="000000"/>
                <w:sz w:val="18"/>
                <w:szCs w:val="18"/>
                <w:lang w:eastAsia="pt-BR"/>
              </w:rPr>
              <w:t xml:space="preserve">UHD 4K até 60 </w:t>
            </w:r>
            <w:proofErr w:type="spellStart"/>
            <w:r w:rsidRPr="00A22625">
              <w:rPr>
                <w:rFonts w:ascii="Times New Roman" w:eastAsia="Arial" w:hAnsi="Times New Roman" w:cs="Times New Roman"/>
                <w:b/>
                <w:bCs/>
                <w:color w:val="000000"/>
                <w:sz w:val="18"/>
                <w:szCs w:val="18"/>
                <w:lang w:eastAsia="pt-BR"/>
              </w:rPr>
              <w:t>fps</w:t>
            </w:r>
            <w:proofErr w:type="spellEnd"/>
            <w:r w:rsidRPr="00A22625">
              <w:rPr>
                <w:rFonts w:ascii="Times New Roman" w:eastAsia="Arial" w:hAnsi="Times New Roman" w:cs="Times New Roman"/>
                <w:color w:val="000000"/>
                <w:sz w:val="18"/>
                <w:szCs w:val="18"/>
                <w:lang w:eastAsia="pt-BR"/>
              </w:rPr>
              <w:t xml:space="preserve"> com suporte a perfis avançados de imagem. </w:t>
            </w:r>
          </w:p>
          <w:p w14:paraId="62AF70BB" w14:textId="77777777" w:rsidR="00A22625" w:rsidRPr="00A22625" w:rsidRDefault="00A22625" w:rsidP="00FC1E73">
            <w:pPr>
              <w:numPr>
                <w:ilvl w:val="0"/>
                <w:numId w:val="8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com formatos de arquivo de imagem e vídeo profissionais. </w:t>
            </w:r>
          </w:p>
          <w:p w14:paraId="7F84A2BA" w14:textId="77777777" w:rsidR="00A22625" w:rsidRPr="00A22625" w:rsidRDefault="00A22625" w:rsidP="00FC1E73">
            <w:pPr>
              <w:numPr>
                <w:ilvl w:val="0"/>
                <w:numId w:val="8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Faixa de sensibilidade ISO ajustável para condições de baixa luminosidade e alta exposição. </w:t>
            </w:r>
          </w:p>
          <w:p w14:paraId="1E63AFE2"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Conectividade e Interfaces</w:t>
            </w:r>
          </w:p>
          <w:p w14:paraId="715F43BF" w14:textId="77777777" w:rsidR="00A22625" w:rsidRPr="00A22625" w:rsidRDefault="00A22625" w:rsidP="00FC1E73">
            <w:pPr>
              <w:numPr>
                <w:ilvl w:val="0"/>
                <w:numId w:val="6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Conectividade sem fio Wi-Fi e Bluetooth para transferência de arquivos e controle remoto. </w:t>
            </w:r>
          </w:p>
          <w:p w14:paraId="6EB6DDA3" w14:textId="77777777" w:rsidR="00A22625" w:rsidRPr="00A22625" w:rsidRDefault="00A22625" w:rsidP="00FC1E73">
            <w:pPr>
              <w:numPr>
                <w:ilvl w:val="0"/>
                <w:numId w:val="6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Entradas e saídas de áudio e vídeo para microfone externo, fone de ouvido e saída HDMI. </w:t>
            </w:r>
          </w:p>
          <w:p w14:paraId="78619BBD" w14:textId="77777777" w:rsidR="00A22625" w:rsidRPr="00A22625" w:rsidRDefault="00A22625" w:rsidP="00FC1E73">
            <w:pPr>
              <w:numPr>
                <w:ilvl w:val="0"/>
                <w:numId w:val="6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Porta USB-C para transferência de dados e carregamento.</w:t>
            </w:r>
            <w:hyperlink r:id="rId11">
              <w:r w:rsidRPr="00A22625">
                <w:rPr>
                  <w:rFonts w:ascii="Times New Roman" w:eastAsia="Arial" w:hAnsi="Times New Roman" w:cs="Times New Roman"/>
                  <w:color w:val="000000"/>
                  <w:sz w:val="18"/>
                  <w:szCs w:val="18"/>
                  <w:lang w:eastAsia="pt-BR"/>
                </w:rPr>
                <w:t xml:space="preserve"> </w:t>
              </w:r>
            </w:hyperlink>
          </w:p>
          <w:p w14:paraId="53A0A6A8"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lastRenderedPageBreak/>
              <w:t>4. Montagem de Lentes</w:t>
            </w:r>
          </w:p>
          <w:p w14:paraId="552664C1" w14:textId="77777777" w:rsidR="00A22625" w:rsidRPr="00A22625" w:rsidRDefault="00A22625" w:rsidP="00FC1E73">
            <w:pPr>
              <w:numPr>
                <w:ilvl w:val="0"/>
                <w:numId w:val="2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compatível com montagem de lentes intercambiáveis de formato full-frame (montagem tipo RF ou equivalente).</w:t>
            </w:r>
            <w:hyperlink r:id="rId12">
              <w:r w:rsidRPr="00A22625">
                <w:rPr>
                  <w:rFonts w:ascii="Times New Roman" w:eastAsia="Arial" w:hAnsi="Times New Roman" w:cs="Times New Roman"/>
                  <w:color w:val="000000"/>
                  <w:sz w:val="18"/>
                  <w:szCs w:val="18"/>
                  <w:lang w:eastAsia="pt-BR"/>
                </w:rPr>
                <w:t xml:space="preserve"> </w:t>
              </w:r>
            </w:hyperlink>
          </w:p>
          <w:p w14:paraId="3CF42544" w14:textId="77777777" w:rsidR="00A22625" w:rsidRPr="00A22625" w:rsidRDefault="00A22625" w:rsidP="00FC1E73">
            <w:pPr>
              <w:numPr>
                <w:ilvl w:val="0"/>
                <w:numId w:val="2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Possibilidade de uso de diversas lentes intercambiáveis dentro da mesma linha de montagem. </w:t>
            </w:r>
          </w:p>
          <w:p w14:paraId="7D4683C8"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Lente Zoom Intercambiável – Especificações Mínimas</w:t>
            </w:r>
          </w:p>
          <w:p w14:paraId="153A86F2" w14:textId="77777777" w:rsidR="00A22625" w:rsidRPr="00A22625" w:rsidRDefault="00A22625" w:rsidP="00FC1E73">
            <w:pPr>
              <w:numPr>
                <w:ilvl w:val="0"/>
                <w:numId w:val="3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Lente zoom intercambiável com comprimento focal variável de 24 mm a 50 mm, adequada para fotografia geral e vídeo. </w:t>
            </w:r>
          </w:p>
          <w:p w14:paraId="0157ABFD" w14:textId="77777777" w:rsidR="00A22625" w:rsidRPr="00A22625" w:rsidRDefault="00A22625" w:rsidP="00FC1E73">
            <w:pPr>
              <w:numPr>
                <w:ilvl w:val="0"/>
                <w:numId w:val="36"/>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Abertura máxima variável entre</w:t>
            </w:r>
            <w:r w:rsidRPr="00A22625">
              <w:rPr>
                <w:rFonts w:ascii="Times New Roman" w:eastAsia="Arial" w:hAnsi="Times New Roman" w:cs="Times New Roman"/>
                <w:b/>
                <w:bCs/>
                <w:color w:val="000000"/>
                <w:sz w:val="18"/>
                <w:szCs w:val="18"/>
                <w:lang w:eastAsia="pt-BR"/>
              </w:rPr>
              <w:t xml:space="preserve"> f/4,5 e f/6,3 </w:t>
            </w:r>
            <w:r w:rsidRPr="00A22625">
              <w:rPr>
                <w:rFonts w:ascii="Times New Roman" w:eastAsia="Arial" w:hAnsi="Times New Roman" w:cs="Times New Roman"/>
                <w:color w:val="000000"/>
                <w:sz w:val="18"/>
                <w:szCs w:val="18"/>
                <w:lang w:eastAsia="pt-BR"/>
              </w:rPr>
              <w:t xml:space="preserve">ao longo da faixa focal. </w:t>
            </w:r>
          </w:p>
          <w:p w14:paraId="1B6DB39F" w14:textId="77777777" w:rsidR="00A22625" w:rsidRPr="00A22625" w:rsidRDefault="00A22625" w:rsidP="00FC1E73">
            <w:pPr>
              <w:numPr>
                <w:ilvl w:val="0"/>
                <w:numId w:val="3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Sistema de foco automático silencioso (motor do tipo STM ou equivalente) para operações precisas e fluídas. </w:t>
            </w:r>
          </w:p>
          <w:p w14:paraId="5A90A2C5" w14:textId="77777777" w:rsidR="00A22625" w:rsidRPr="00A22625" w:rsidRDefault="00A22625" w:rsidP="00FC1E73">
            <w:pPr>
              <w:numPr>
                <w:ilvl w:val="0"/>
                <w:numId w:val="3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Estabilização de imagem óptica integrada para redução de tremores em fotos e vídeos. </w:t>
            </w:r>
          </w:p>
          <w:p w14:paraId="79C133E5" w14:textId="77777777" w:rsidR="00A22625" w:rsidRPr="00A22625" w:rsidRDefault="00A22625" w:rsidP="00FC1E73">
            <w:pPr>
              <w:numPr>
                <w:ilvl w:val="0"/>
                <w:numId w:val="3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Ângulo de visão adequado para uso em fotografia e vídeo de amplo espectro. </w:t>
            </w:r>
          </w:p>
          <w:p w14:paraId="03F0D5ED" w14:textId="77777777" w:rsidR="00A22625" w:rsidRPr="00A22625" w:rsidRDefault="00A22625" w:rsidP="00FC1E73">
            <w:pPr>
              <w:numPr>
                <w:ilvl w:val="0"/>
                <w:numId w:val="3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total da lente com o sensor full-frame do corpo da câmera. </w:t>
            </w:r>
          </w:p>
          <w:p w14:paraId="494B90C8"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Alimentação e Acessórios</w:t>
            </w:r>
          </w:p>
          <w:p w14:paraId="72FE1E85" w14:textId="77777777" w:rsidR="00A22625" w:rsidRPr="00A22625" w:rsidRDefault="00A22625" w:rsidP="00FC1E73">
            <w:pPr>
              <w:numPr>
                <w:ilvl w:val="0"/>
                <w:numId w:val="22"/>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Bateria interna recarregável de longa duração incluída. </w:t>
            </w:r>
          </w:p>
          <w:p w14:paraId="19E5DAAA" w14:textId="77777777" w:rsidR="00A22625" w:rsidRPr="00A22625" w:rsidRDefault="00A22625" w:rsidP="00FC1E73">
            <w:pPr>
              <w:numPr>
                <w:ilvl w:val="0"/>
                <w:numId w:val="22"/>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Acessórios essenciais inclusos: carregador, tampa de lente, tampa frontal e traseira, alça de transporte e manual de instruções. </w:t>
            </w:r>
          </w:p>
          <w:p w14:paraId="22027976"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Garantia</w:t>
            </w:r>
          </w:p>
          <w:p w14:paraId="53FA6534" w14:textId="77777777" w:rsidR="00A22625" w:rsidRPr="00A22625" w:rsidRDefault="00A22625" w:rsidP="00FC1E73">
            <w:pPr>
              <w:numPr>
                <w:ilvl w:val="0"/>
                <w:numId w:val="9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12 (doze) meses com assistência técnica especializada disponível em território nacional. </w:t>
            </w:r>
          </w:p>
        </w:tc>
        <w:tc>
          <w:tcPr>
            <w:tcW w:w="1134" w:type="dxa"/>
            <w:vAlign w:val="center"/>
          </w:tcPr>
          <w:p w14:paraId="480964B7"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vAlign w:val="center"/>
          </w:tcPr>
          <w:p w14:paraId="2B699EBE"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r>
      <w:tr w:rsidR="00A22625" w:rsidRPr="00D27419" w14:paraId="157F55EE" w14:textId="77777777" w:rsidTr="00196B6E">
        <w:trPr>
          <w:trHeight w:val="600"/>
        </w:trPr>
        <w:tc>
          <w:tcPr>
            <w:tcW w:w="851" w:type="dxa"/>
          </w:tcPr>
          <w:p w14:paraId="38F3EC6A"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3.</w:t>
            </w:r>
          </w:p>
        </w:tc>
        <w:tc>
          <w:tcPr>
            <w:tcW w:w="6095" w:type="dxa"/>
          </w:tcPr>
          <w:p w14:paraId="00C1768E" w14:textId="77777777" w:rsidR="00A22625" w:rsidRPr="00A22625" w:rsidRDefault="00A22625" w:rsidP="00A22625">
            <w:pPr>
              <w:spacing w:after="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LENTE ZOOM INTERCAMBIÁVEL PROFISSIONAL 24-70 MM F/2.8</w:t>
            </w:r>
          </w:p>
          <w:p w14:paraId="18EDC31C" w14:textId="77777777" w:rsidR="00A22625" w:rsidRPr="00A22625" w:rsidRDefault="00A22625" w:rsidP="00A22625">
            <w:p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Lente zoom intercambiável para sistema de câmeras digitais com sensor full-frame, novo e sem uso, destinada à fotografia profissional em múltiplas situações (retratos, eventos, paisagens, editorial e produção audiovisual), devendo atender integralmente às seguintes especificações técnicas mínimas:</w:t>
            </w:r>
          </w:p>
          <w:p w14:paraId="7462D260"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Montagem e Compatibilidade</w:t>
            </w:r>
          </w:p>
          <w:p w14:paraId="0E2DA3FA" w14:textId="77777777" w:rsidR="00A22625" w:rsidRPr="00A22625" w:rsidRDefault="00A22625" w:rsidP="00FC1E73">
            <w:pPr>
              <w:numPr>
                <w:ilvl w:val="0"/>
                <w:numId w:val="78"/>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Montagem de lente padrão compatível com câmeras digitais de sensor full-frame, com possibilidade de uso em câmeras de sensor menor via adaptação ou </w:t>
            </w:r>
            <w:proofErr w:type="spellStart"/>
            <w:r w:rsidRPr="00A22625">
              <w:rPr>
                <w:rFonts w:ascii="Times New Roman" w:eastAsia="Arial" w:hAnsi="Times New Roman" w:cs="Times New Roman"/>
                <w:color w:val="000000"/>
                <w:sz w:val="18"/>
                <w:szCs w:val="18"/>
                <w:lang w:eastAsia="pt-BR"/>
              </w:rPr>
              <w:t>crop</w:t>
            </w:r>
            <w:proofErr w:type="spellEnd"/>
            <w:r w:rsidRPr="00A22625">
              <w:rPr>
                <w:rFonts w:ascii="Times New Roman" w:eastAsia="Arial" w:hAnsi="Times New Roman" w:cs="Times New Roman"/>
                <w:color w:val="000000"/>
                <w:sz w:val="18"/>
                <w:szCs w:val="18"/>
                <w:lang w:eastAsia="pt-BR"/>
              </w:rPr>
              <w:t xml:space="preserve"> sem prejuízo de funcionamento.</w:t>
            </w:r>
          </w:p>
          <w:p w14:paraId="07F869B1"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Distância Focal</w:t>
            </w:r>
          </w:p>
          <w:p w14:paraId="5FFB63CC" w14:textId="77777777" w:rsidR="00A22625" w:rsidRPr="00A22625" w:rsidRDefault="00A22625" w:rsidP="00FC1E73">
            <w:pPr>
              <w:numPr>
                <w:ilvl w:val="0"/>
                <w:numId w:val="54"/>
              </w:numPr>
              <w:spacing w:before="240" w:after="240" w:line="278" w:lineRule="auto"/>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Faixa de distância focal mínima de </w:t>
            </w:r>
            <w:r w:rsidRPr="00A22625">
              <w:rPr>
                <w:rFonts w:ascii="Times New Roman" w:eastAsia="Arial" w:hAnsi="Times New Roman" w:cs="Times New Roman"/>
                <w:b/>
                <w:bCs/>
                <w:color w:val="000000"/>
                <w:sz w:val="18"/>
                <w:szCs w:val="18"/>
                <w:lang w:eastAsia="pt-BR"/>
              </w:rPr>
              <w:t>24 mm</w:t>
            </w:r>
            <w:r w:rsidRPr="00A22625">
              <w:rPr>
                <w:rFonts w:ascii="Times New Roman" w:eastAsia="Arial" w:hAnsi="Times New Roman" w:cs="Times New Roman"/>
                <w:color w:val="000000"/>
                <w:sz w:val="18"/>
                <w:szCs w:val="18"/>
                <w:lang w:eastAsia="pt-BR"/>
              </w:rPr>
              <w:t xml:space="preserve"> até </w:t>
            </w:r>
            <w:r w:rsidRPr="00A22625">
              <w:rPr>
                <w:rFonts w:ascii="Times New Roman" w:eastAsia="Arial" w:hAnsi="Times New Roman" w:cs="Times New Roman"/>
                <w:b/>
                <w:bCs/>
                <w:color w:val="000000"/>
                <w:sz w:val="18"/>
                <w:szCs w:val="18"/>
                <w:lang w:eastAsia="pt-BR"/>
              </w:rPr>
              <w:t>70 mm</w:t>
            </w:r>
            <w:r w:rsidRPr="00A22625">
              <w:rPr>
                <w:rFonts w:ascii="Times New Roman" w:eastAsia="Arial" w:hAnsi="Times New Roman" w:cs="Times New Roman"/>
                <w:color w:val="000000"/>
                <w:sz w:val="18"/>
                <w:szCs w:val="18"/>
                <w:lang w:eastAsia="pt-BR"/>
              </w:rPr>
              <w:t xml:space="preserve"> contínuos, proporcionando versatilidade de enquadramentos do grande angular ao padrão de retrato.</w:t>
            </w:r>
          </w:p>
          <w:p w14:paraId="4A30614D"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Abertura</w:t>
            </w:r>
          </w:p>
          <w:p w14:paraId="3D1198CB" w14:textId="77777777" w:rsidR="00A22625" w:rsidRPr="00A22625" w:rsidRDefault="00A22625" w:rsidP="00FC1E73">
            <w:pPr>
              <w:numPr>
                <w:ilvl w:val="0"/>
                <w:numId w:val="94"/>
              </w:numPr>
              <w:spacing w:before="240" w:after="0" w:line="278" w:lineRule="auto"/>
              <w:ind w:left="360" w:hanging="420"/>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Abertura máxima de diafragma mínimo </w:t>
            </w:r>
            <w:r w:rsidRPr="00A22625">
              <w:rPr>
                <w:rFonts w:ascii="Times New Roman" w:eastAsia="Arial" w:hAnsi="Times New Roman" w:cs="Times New Roman"/>
                <w:b/>
                <w:bCs/>
                <w:color w:val="000000"/>
                <w:sz w:val="18"/>
                <w:szCs w:val="18"/>
                <w:lang w:eastAsia="pt-BR"/>
              </w:rPr>
              <w:t>f/2.8</w:t>
            </w:r>
            <w:r w:rsidRPr="00A22625">
              <w:rPr>
                <w:rFonts w:ascii="Times New Roman" w:eastAsia="Arial" w:hAnsi="Times New Roman" w:cs="Times New Roman"/>
                <w:color w:val="000000"/>
                <w:sz w:val="18"/>
                <w:szCs w:val="18"/>
                <w:lang w:eastAsia="pt-BR"/>
              </w:rPr>
              <w:t xml:space="preserve"> em toda a faixa de zoom, proporcionando alto desempenho em condições de pouca luz e maior controle de profundidade de campo.</w:t>
            </w:r>
          </w:p>
          <w:p w14:paraId="671F8B12" w14:textId="77777777" w:rsidR="00A22625" w:rsidRPr="00A22625" w:rsidRDefault="00A22625" w:rsidP="00FC1E73">
            <w:pPr>
              <w:numPr>
                <w:ilvl w:val="0"/>
                <w:numId w:val="94"/>
              </w:numPr>
              <w:spacing w:after="240" w:line="278" w:lineRule="auto"/>
              <w:ind w:left="360" w:hanging="420"/>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Abertura mínima do diafragma </w:t>
            </w:r>
            <w:r w:rsidRPr="00A22625">
              <w:rPr>
                <w:rFonts w:ascii="Times New Roman" w:eastAsia="Arial" w:hAnsi="Times New Roman" w:cs="Times New Roman"/>
                <w:b/>
                <w:bCs/>
                <w:color w:val="000000"/>
                <w:sz w:val="18"/>
                <w:szCs w:val="18"/>
                <w:lang w:eastAsia="pt-BR"/>
              </w:rPr>
              <w:t>f/22</w:t>
            </w:r>
            <w:r w:rsidRPr="00A22625">
              <w:rPr>
                <w:rFonts w:ascii="Times New Roman" w:eastAsia="Arial" w:hAnsi="Times New Roman" w:cs="Times New Roman"/>
                <w:color w:val="000000"/>
                <w:sz w:val="18"/>
                <w:szCs w:val="18"/>
                <w:lang w:eastAsia="pt-BR"/>
              </w:rPr>
              <w:t xml:space="preserve"> ou equivalente.</w:t>
            </w:r>
          </w:p>
          <w:p w14:paraId="40271DE3"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lastRenderedPageBreak/>
              <w:t>4. Sistema de Foco</w:t>
            </w:r>
          </w:p>
          <w:p w14:paraId="37B259F8" w14:textId="77777777" w:rsidR="00A22625" w:rsidRPr="00A22625" w:rsidRDefault="00A22625" w:rsidP="00FC1E73">
            <w:pPr>
              <w:numPr>
                <w:ilvl w:val="0"/>
                <w:numId w:val="50"/>
              </w:numPr>
              <w:spacing w:before="240" w:after="0" w:line="278" w:lineRule="auto"/>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Foco automático rápido e silencioso por meio de motor interno de alta tecnologia (tipo ultrassônico ou equivalente).</w:t>
            </w:r>
          </w:p>
          <w:p w14:paraId="50324407" w14:textId="77777777" w:rsidR="00A22625" w:rsidRPr="00A22625" w:rsidRDefault="00A22625" w:rsidP="00FC1E73">
            <w:pPr>
              <w:numPr>
                <w:ilvl w:val="0"/>
                <w:numId w:val="50"/>
              </w:numPr>
              <w:spacing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Possibilidade de foco manual direto pelo anel de foco sem alterar o modo de operação.</w:t>
            </w:r>
          </w:p>
          <w:p w14:paraId="33689E94"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Construção Óptica</w:t>
            </w:r>
          </w:p>
          <w:p w14:paraId="4F986C08" w14:textId="77777777" w:rsidR="00A22625" w:rsidRPr="00A22625" w:rsidRDefault="00A22625" w:rsidP="00FC1E73">
            <w:pPr>
              <w:numPr>
                <w:ilvl w:val="0"/>
                <w:numId w:val="84"/>
              </w:numPr>
              <w:spacing w:before="240" w:after="0" w:line="278" w:lineRule="auto"/>
              <w:ind w:left="0" w:firstLine="0"/>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Projeto óptico contendo elementos com dispersão ultrabaixa (UD ou equivalente) e elementos </w:t>
            </w:r>
            <w:proofErr w:type="spellStart"/>
            <w:r w:rsidRPr="00A22625">
              <w:rPr>
                <w:rFonts w:ascii="Times New Roman" w:eastAsia="Arial" w:hAnsi="Times New Roman" w:cs="Times New Roman"/>
                <w:color w:val="000000"/>
                <w:sz w:val="18"/>
                <w:szCs w:val="18"/>
                <w:lang w:eastAsia="pt-BR"/>
              </w:rPr>
              <w:t>asféricos</w:t>
            </w:r>
            <w:proofErr w:type="spellEnd"/>
            <w:r w:rsidRPr="00A22625">
              <w:rPr>
                <w:rFonts w:ascii="Times New Roman" w:eastAsia="Arial" w:hAnsi="Times New Roman" w:cs="Times New Roman"/>
                <w:color w:val="000000"/>
                <w:sz w:val="18"/>
                <w:szCs w:val="18"/>
                <w:lang w:eastAsia="pt-BR"/>
              </w:rPr>
              <w:t>, para redução de aberrações cromáticas, alta nitidez e reprodução de cores precisa.</w:t>
            </w:r>
          </w:p>
          <w:p w14:paraId="257547B3" w14:textId="77777777" w:rsidR="00A22625" w:rsidRPr="00A22625" w:rsidRDefault="00A22625" w:rsidP="00FC1E73">
            <w:pPr>
              <w:numPr>
                <w:ilvl w:val="0"/>
                <w:numId w:val="84"/>
              </w:numPr>
              <w:spacing w:after="240" w:line="278" w:lineRule="auto"/>
              <w:ind w:left="0" w:firstLine="0"/>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Revestimentos </w:t>
            </w:r>
            <w:proofErr w:type="spellStart"/>
            <w:r w:rsidRPr="00A22625">
              <w:rPr>
                <w:rFonts w:ascii="Times New Roman" w:eastAsia="Arial" w:hAnsi="Times New Roman" w:cs="Times New Roman"/>
                <w:color w:val="000000"/>
                <w:sz w:val="18"/>
                <w:szCs w:val="18"/>
                <w:lang w:eastAsia="pt-BR"/>
              </w:rPr>
              <w:t>anti-reflexo</w:t>
            </w:r>
            <w:proofErr w:type="spellEnd"/>
            <w:r w:rsidRPr="00A22625">
              <w:rPr>
                <w:rFonts w:ascii="Times New Roman" w:eastAsia="Arial" w:hAnsi="Times New Roman" w:cs="Times New Roman"/>
                <w:color w:val="000000"/>
                <w:sz w:val="18"/>
                <w:szCs w:val="18"/>
                <w:lang w:eastAsia="pt-BR"/>
              </w:rPr>
              <w:t xml:space="preserve"> de alta performance para minimizar </w:t>
            </w:r>
            <w:proofErr w:type="spellStart"/>
            <w:r w:rsidRPr="00A22625">
              <w:rPr>
                <w:rFonts w:ascii="Times New Roman" w:eastAsia="Arial" w:hAnsi="Times New Roman" w:cs="Times New Roman"/>
                <w:color w:val="000000"/>
                <w:sz w:val="18"/>
                <w:szCs w:val="18"/>
                <w:lang w:eastAsia="pt-BR"/>
              </w:rPr>
              <w:t>flare</w:t>
            </w:r>
            <w:proofErr w:type="spellEnd"/>
            <w:r w:rsidRPr="00A22625">
              <w:rPr>
                <w:rFonts w:ascii="Times New Roman" w:eastAsia="Arial" w:hAnsi="Times New Roman" w:cs="Times New Roman"/>
                <w:color w:val="000000"/>
                <w:sz w:val="18"/>
                <w:szCs w:val="18"/>
                <w:lang w:eastAsia="pt-BR"/>
              </w:rPr>
              <w:t xml:space="preserve"> e reflexos internos.</w:t>
            </w:r>
          </w:p>
          <w:p w14:paraId="1F4C5ADF"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Diafragma</w:t>
            </w:r>
          </w:p>
          <w:p w14:paraId="4F46E35E" w14:textId="77777777" w:rsidR="00A22625" w:rsidRPr="00A22625" w:rsidRDefault="00A22625" w:rsidP="00FC1E73">
            <w:pPr>
              <w:numPr>
                <w:ilvl w:val="0"/>
                <w:numId w:val="87"/>
              </w:numPr>
              <w:spacing w:before="240" w:after="240" w:line="278" w:lineRule="auto"/>
              <w:ind w:left="0" w:firstLine="0"/>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Diafragma com mínimo 9 lâminas arredondadas para </w:t>
            </w:r>
            <w:proofErr w:type="spellStart"/>
            <w:r w:rsidRPr="00A22625">
              <w:rPr>
                <w:rFonts w:ascii="Times New Roman" w:eastAsia="Arial" w:hAnsi="Times New Roman" w:cs="Times New Roman"/>
                <w:color w:val="000000"/>
                <w:sz w:val="18"/>
                <w:szCs w:val="18"/>
                <w:lang w:eastAsia="pt-BR"/>
              </w:rPr>
              <w:t>bokeh</w:t>
            </w:r>
            <w:proofErr w:type="spellEnd"/>
            <w:r w:rsidRPr="00A22625">
              <w:rPr>
                <w:rFonts w:ascii="Times New Roman" w:eastAsia="Arial" w:hAnsi="Times New Roman" w:cs="Times New Roman"/>
                <w:color w:val="000000"/>
                <w:sz w:val="18"/>
                <w:szCs w:val="18"/>
                <w:lang w:eastAsia="pt-BR"/>
              </w:rPr>
              <w:t xml:space="preserve"> suave e natural.</w:t>
            </w:r>
          </w:p>
          <w:p w14:paraId="6D8D7C7D"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Construção e Vedação</w:t>
            </w:r>
          </w:p>
          <w:p w14:paraId="67EDC477" w14:textId="77777777" w:rsidR="00A22625" w:rsidRPr="00A22625" w:rsidRDefault="00A22625" w:rsidP="00FC1E73">
            <w:pPr>
              <w:numPr>
                <w:ilvl w:val="0"/>
                <w:numId w:val="26"/>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Construção robusta com vedação contra poeira e respingos compatível com uso em ambientes de campo e estúdio.</w:t>
            </w:r>
          </w:p>
          <w:p w14:paraId="2796E937"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8. Dimensões e Peso</w:t>
            </w:r>
          </w:p>
          <w:p w14:paraId="637DB09B" w14:textId="77777777" w:rsidR="00A22625" w:rsidRPr="00A22625" w:rsidRDefault="00A22625" w:rsidP="00FC1E73">
            <w:pPr>
              <w:numPr>
                <w:ilvl w:val="0"/>
                <w:numId w:val="56"/>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Dimensões e peso compatíveis com uso profissional sem comprometer a mobilidade do fotógrafo em eventos ou locações.</w:t>
            </w:r>
          </w:p>
          <w:p w14:paraId="67ED0B0A"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9. Acessórios Inclusos</w:t>
            </w:r>
          </w:p>
          <w:p w14:paraId="0BCD6B95" w14:textId="77777777" w:rsidR="00A22625" w:rsidRPr="00A22625" w:rsidRDefault="00A22625" w:rsidP="00FC1E73">
            <w:pPr>
              <w:numPr>
                <w:ilvl w:val="0"/>
                <w:numId w:val="73"/>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Itens essenciais para operação: tampa frontal e traseira da lente, no mínimo.</w:t>
            </w:r>
          </w:p>
          <w:p w14:paraId="62A4EAA6"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10. Garantia</w:t>
            </w:r>
          </w:p>
          <w:p w14:paraId="6BCAD2FF" w14:textId="77777777" w:rsidR="00A22625" w:rsidRPr="00A22625" w:rsidRDefault="00A22625" w:rsidP="00FC1E73">
            <w:pPr>
              <w:numPr>
                <w:ilvl w:val="0"/>
                <w:numId w:val="27"/>
              </w:numPr>
              <w:spacing w:before="240" w:after="240" w:line="278" w:lineRule="auto"/>
              <w:ind w:left="465" w:hanging="465"/>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12(doze) meses com suporte técnico especializado no país.</w:t>
            </w:r>
          </w:p>
        </w:tc>
        <w:tc>
          <w:tcPr>
            <w:tcW w:w="1134" w:type="dxa"/>
            <w:vAlign w:val="center"/>
          </w:tcPr>
          <w:p w14:paraId="5F0D61AB"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vAlign w:val="center"/>
          </w:tcPr>
          <w:p w14:paraId="1F68BFA7"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r>
      <w:tr w:rsidR="00A22625" w:rsidRPr="00D27419" w14:paraId="661C8C25" w14:textId="77777777" w:rsidTr="00196B6E">
        <w:tc>
          <w:tcPr>
            <w:tcW w:w="851" w:type="dxa"/>
          </w:tcPr>
          <w:p w14:paraId="51103E56"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p w14:paraId="77344FE4"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4.</w:t>
            </w:r>
          </w:p>
        </w:tc>
        <w:tc>
          <w:tcPr>
            <w:tcW w:w="6095" w:type="dxa"/>
          </w:tcPr>
          <w:p w14:paraId="2CE9D830" w14:textId="77777777" w:rsidR="00A22625" w:rsidRPr="00A22625" w:rsidRDefault="00A22625" w:rsidP="00A22625">
            <w:pPr>
              <w:spacing w:after="8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ADAPTADOR DE MONTAGEM PARA LENTES EF/EF-S EM CÂMERAS COM ENCAIXE RF</w:t>
            </w:r>
          </w:p>
          <w:p w14:paraId="221774BE"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Adaptador de montagem mecânica e eletrônica, novo e sem uso, destinado a permitir o uso de lentes intercambiáveis com montagens tipo EF ou EF-S em corpos de câmeras digitais sem espelho com montagem tipo RF, devendo atender integralmente às seguintes especificações técnicas mínimas:</w:t>
            </w:r>
          </w:p>
          <w:p w14:paraId="78E6658D"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Compatibilidade de Montagem</w:t>
            </w:r>
          </w:p>
          <w:p w14:paraId="39D2CBD5" w14:textId="77777777" w:rsidR="00A22625" w:rsidRPr="00A22625" w:rsidRDefault="00A22625" w:rsidP="00FC1E73">
            <w:pPr>
              <w:numPr>
                <w:ilvl w:val="0"/>
                <w:numId w:val="33"/>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Permite a conexão de lentes intercambiáveis originalmente projetadas para montagem tipo </w:t>
            </w:r>
            <w:r w:rsidRPr="00A22625">
              <w:rPr>
                <w:rFonts w:ascii="Times New Roman" w:eastAsia="Arial" w:hAnsi="Times New Roman" w:cs="Times New Roman"/>
                <w:b/>
                <w:bCs/>
                <w:color w:val="000000"/>
                <w:sz w:val="18"/>
                <w:szCs w:val="18"/>
                <w:lang w:eastAsia="pt-BR"/>
              </w:rPr>
              <w:t>EF ou EF-S</w:t>
            </w:r>
            <w:r w:rsidRPr="00A22625">
              <w:rPr>
                <w:rFonts w:ascii="Times New Roman" w:eastAsia="Arial" w:hAnsi="Times New Roman" w:cs="Times New Roman"/>
                <w:color w:val="000000"/>
                <w:sz w:val="18"/>
                <w:szCs w:val="18"/>
                <w:lang w:eastAsia="pt-BR"/>
              </w:rPr>
              <w:t xml:space="preserve"> em câmeras com montagem tipo </w:t>
            </w:r>
            <w:r w:rsidRPr="00A22625">
              <w:rPr>
                <w:rFonts w:ascii="Times New Roman" w:eastAsia="Arial" w:hAnsi="Times New Roman" w:cs="Times New Roman"/>
                <w:b/>
                <w:bCs/>
                <w:color w:val="000000"/>
                <w:sz w:val="18"/>
                <w:szCs w:val="18"/>
                <w:lang w:eastAsia="pt-BR"/>
              </w:rPr>
              <w:t>RF</w:t>
            </w:r>
            <w:r w:rsidRPr="00A22625">
              <w:rPr>
                <w:rFonts w:ascii="Times New Roman" w:eastAsia="Arial" w:hAnsi="Times New Roman" w:cs="Times New Roman"/>
                <w:color w:val="000000"/>
                <w:sz w:val="18"/>
                <w:szCs w:val="18"/>
                <w:lang w:eastAsia="pt-BR"/>
              </w:rPr>
              <w:t>, preservando a integridade mecânica do conjunto.</w:t>
            </w:r>
            <w:hyperlink r:id="rId13">
              <w:r w:rsidRPr="00A22625">
                <w:rPr>
                  <w:rFonts w:ascii="Times New Roman" w:eastAsia="Arial" w:hAnsi="Times New Roman" w:cs="Times New Roman"/>
                  <w:color w:val="000000"/>
                  <w:sz w:val="18"/>
                  <w:szCs w:val="18"/>
                  <w:lang w:eastAsia="pt-BR"/>
                </w:rPr>
                <w:t xml:space="preserve"> </w:t>
              </w:r>
            </w:hyperlink>
          </w:p>
          <w:p w14:paraId="66E27CB9"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lastRenderedPageBreak/>
              <w:t>2. Comunicação Eletrônica</w:t>
            </w:r>
          </w:p>
          <w:p w14:paraId="19D7B6F3" w14:textId="77777777" w:rsidR="00A22625" w:rsidRPr="00A22625" w:rsidRDefault="00A22625" w:rsidP="00FC1E73">
            <w:pPr>
              <w:numPr>
                <w:ilvl w:val="0"/>
                <w:numId w:val="8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à comunicação eletrônica entre lente e corpo da câmera, preservando as funções de:</w:t>
            </w:r>
            <w:r w:rsidRPr="00A22625">
              <w:rPr>
                <w:rFonts w:ascii="Times New Roman" w:eastAsia="Arial" w:hAnsi="Times New Roman" w:cs="Times New Roman"/>
                <w:color w:val="000000"/>
                <w:sz w:val="18"/>
                <w:szCs w:val="18"/>
                <w:lang w:eastAsia="pt-BR"/>
              </w:rPr>
              <w:br/>
            </w:r>
          </w:p>
          <w:p w14:paraId="039257C8" w14:textId="77777777" w:rsidR="00A22625" w:rsidRPr="00A22625" w:rsidRDefault="00A22625" w:rsidP="00FC1E73">
            <w:pPr>
              <w:numPr>
                <w:ilvl w:val="1"/>
                <w:numId w:val="8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Autofoco (AF) automático;</w:t>
            </w:r>
          </w:p>
          <w:p w14:paraId="203E3C6B" w14:textId="77777777" w:rsidR="00A22625" w:rsidRPr="00A22625" w:rsidRDefault="00A22625" w:rsidP="00FC1E73">
            <w:pPr>
              <w:numPr>
                <w:ilvl w:val="1"/>
                <w:numId w:val="8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 eletrônico de abertura de diafragma;</w:t>
            </w:r>
          </w:p>
          <w:p w14:paraId="0EA0A785" w14:textId="77777777" w:rsidR="00A22625" w:rsidRPr="00A22625" w:rsidRDefault="00A22625" w:rsidP="00FC1E73">
            <w:pPr>
              <w:numPr>
                <w:ilvl w:val="1"/>
                <w:numId w:val="8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Estabilização de imagem integrada na lente ou no corpo, quando disponível;</w:t>
            </w:r>
          </w:p>
          <w:p w14:paraId="44475A34" w14:textId="77777777" w:rsidR="00A22625" w:rsidRPr="00A22625" w:rsidRDefault="00A22625" w:rsidP="00FC1E73">
            <w:pPr>
              <w:numPr>
                <w:ilvl w:val="1"/>
                <w:numId w:val="8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Transmissão de metadados e informações de exposição.</w:t>
            </w:r>
          </w:p>
          <w:p w14:paraId="005C6246"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Construção e Materiais</w:t>
            </w:r>
          </w:p>
          <w:p w14:paraId="7332C1B0" w14:textId="77777777" w:rsidR="00A22625" w:rsidRPr="00A22625" w:rsidRDefault="00A22625" w:rsidP="00FC1E73">
            <w:pPr>
              <w:numPr>
                <w:ilvl w:val="0"/>
                <w:numId w:val="7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Corpo do adaptador fabricado em material metálico ou liga equivalente de alta durabilidade;</w:t>
            </w:r>
          </w:p>
          <w:p w14:paraId="7D3D67DC" w14:textId="77777777" w:rsidR="00A22625" w:rsidRPr="00A22625" w:rsidRDefault="00A22625" w:rsidP="00FC1E73">
            <w:pPr>
              <w:numPr>
                <w:ilvl w:val="0"/>
                <w:numId w:val="7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Contatos elétricos protegidos e robustos para garantir continuidade da comunicação entre lente e câmera;</w:t>
            </w:r>
          </w:p>
          <w:p w14:paraId="37C652F1" w14:textId="77777777" w:rsidR="00A22625" w:rsidRPr="00A22625" w:rsidRDefault="00A22625" w:rsidP="00FC1E73">
            <w:pPr>
              <w:numPr>
                <w:ilvl w:val="0"/>
                <w:numId w:val="7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Design compacto, leve e de fácil manuseio, compatível com uso profissional em campo ou estúdio.</w:t>
            </w:r>
          </w:p>
          <w:p w14:paraId="4E68B04E"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Preservação da Qualidade Óptica</w:t>
            </w:r>
          </w:p>
          <w:p w14:paraId="2140887D" w14:textId="77777777" w:rsidR="00A22625" w:rsidRPr="00A22625" w:rsidRDefault="00A22625" w:rsidP="00FC1E73">
            <w:pPr>
              <w:numPr>
                <w:ilvl w:val="0"/>
                <w:numId w:val="4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Não contém elementos ópticos adicionais, de forma a </w:t>
            </w:r>
            <w:r w:rsidRPr="00A22625">
              <w:rPr>
                <w:rFonts w:ascii="Times New Roman" w:eastAsia="Arial" w:hAnsi="Times New Roman" w:cs="Times New Roman"/>
                <w:b/>
                <w:bCs/>
                <w:color w:val="000000"/>
                <w:sz w:val="18"/>
                <w:szCs w:val="18"/>
                <w:lang w:eastAsia="pt-BR"/>
              </w:rPr>
              <w:t>não alterar as características ópticas originais da lente</w:t>
            </w:r>
            <w:r w:rsidRPr="00A22625">
              <w:rPr>
                <w:rFonts w:ascii="Times New Roman" w:eastAsia="Arial" w:hAnsi="Times New Roman" w:cs="Times New Roman"/>
                <w:color w:val="000000"/>
                <w:sz w:val="18"/>
                <w:szCs w:val="18"/>
                <w:lang w:eastAsia="pt-BR"/>
              </w:rPr>
              <w:t xml:space="preserve"> quando montada no corpo da câmera.</w:t>
            </w:r>
          </w:p>
          <w:p w14:paraId="43C0E951"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Vedação</w:t>
            </w:r>
          </w:p>
          <w:p w14:paraId="5AC3B452" w14:textId="77777777" w:rsidR="00A22625" w:rsidRPr="00A22625" w:rsidRDefault="00A22625" w:rsidP="00FC1E73">
            <w:pPr>
              <w:numPr>
                <w:ilvl w:val="0"/>
                <w:numId w:val="3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Quando aplicável, vedação contra poeira e respingos compatível com uso em ambientes externos, sem prejuízo da conexão mecânica e eletrônica.</w:t>
            </w:r>
          </w:p>
          <w:p w14:paraId="20E99D36"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Acessórios Inclusos</w:t>
            </w:r>
          </w:p>
          <w:p w14:paraId="3D40D7EA" w14:textId="77777777" w:rsidR="00A22625" w:rsidRPr="00A22625" w:rsidRDefault="00A22625" w:rsidP="00FC1E73">
            <w:pPr>
              <w:numPr>
                <w:ilvl w:val="0"/>
                <w:numId w:val="5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Inclui, no mínimo:</w:t>
            </w:r>
          </w:p>
          <w:p w14:paraId="7BA807CB" w14:textId="77777777" w:rsidR="00A22625" w:rsidRPr="00A22625" w:rsidRDefault="00A22625" w:rsidP="00FC1E73">
            <w:pPr>
              <w:numPr>
                <w:ilvl w:val="1"/>
                <w:numId w:val="5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Tampa protetora para montagem da lente;</w:t>
            </w:r>
          </w:p>
          <w:p w14:paraId="783FE423" w14:textId="77777777" w:rsidR="00A22625" w:rsidRPr="00A22625" w:rsidRDefault="00A22625" w:rsidP="00FC1E73">
            <w:pPr>
              <w:numPr>
                <w:ilvl w:val="1"/>
                <w:numId w:val="5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Tampa protetora para montagem da câmera;</w:t>
            </w:r>
          </w:p>
          <w:p w14:paraId="46201A69" w14:textId="77777777" w:rsidR="00A22625" w:rsidRPr="00A22625" w:rsidRDefault="00A22625" w:rsidP="00FC1E73">
            <w:pPr>
              <w:numPr>
                <w:ilvl w:val="1"/>
                <w:numId w:val="5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Manual de instruções e informações técnicas.</w:t>
            </w:r>
          </w:p>
          <w:p w14:paraId="58A2062F"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Garantia</w:t>
            </w:r>
          </w:p>
          <w:p w14:paraId="5AD42352" w14:textId="77777777" w:rsidR="00A22625" w:rsidRPr="00A22625" w:rsidRDefault="00A22625" w:rsidP="00FC1E73">
            <w:pPr>
              <w:numPr>
                <w:ilvl w:val="0"/>
                <w:numId w:val="7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w:t>
            </w:r>
            <w:r w:rsidRPr="00A22625">
              <w:rPr>
                <w:rFonts w:ascii="Times New Roman" w:eastAsia="Arial" w:hAnsi="Times New Roman" w:cs="Times New Roman"/>
                <w:b/>
                <w:bCs/>
                <w:color w:val="000000"/>
                <w:sz w:val="18"/>
                <w:szCs w:val="18"/>
                <w:lang w:eastAsia="pt-BR"/>
              </w:rPr>
              <w:t>12 (doze) meses</w:t>
            </w:r>
            <w:r w:rsidRPr="00A22625">
              <w:rPr>
                <w:rFonts w:ascii="Times New Roman" w:eastAsia="Arial" w:hAnsi="Times New Roman" w:cs="Times New Roman"/>
                <w:color w:val="000000"/>
                <w:sz w:val="18"/>
                <w:szCs w:val="18"/>
                <w:lang w:eastAsia="pt-BR"/>
              </w:rPr>
              <w:t>, com suporte técnico e assistência disponíveis no território nacional.</w:t>
            </w:r>
          </w:p>
        </w:tc>
        <w:tc>
          <w:tcPr>
            <w:tcW w:w="1134" w:type="dxa"/>
            <w:vAlign w:val="center"/>
          </w:tcPr>
          <w:p w14:paraId="175BF05C"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vAlign w:val="center"/>
          </w:tcPr>
          <w:p w14:paraId="3D20BEA8"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r>
      <w:tr w:rsidR="00A22625" w:rsidRPr="00D27419" w14:paraId="372E26CF" w14:textId="77777777" w:rsidTr="00196B6E">
        <w:tc>
          <w:tcPr>
            <w:tcW w:w="851" w:type="dxa"/>
          </w:tcPr>
          <w:p w14:paraId="703962EC"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5.</w:t>
            </w:r>
          </w:p>
        </w:tc>
        <w:tc>
          <w:tcPr>
            <w:tcW w:w="6095" w:type="dxa"/>
          </w:tcPr>
          <w:p w14:paraId="6494DEC2" w14:textId="77777777" w:rsidR="00A22625" w:rsidRPr="00A22625" w:rsidRDefault="00A22625" w:rsidP="00A22625">
            <w:pPr>
              <w:spacing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FLASH SPEEDLITE COM FUNÇÕES TTL E ILUMINAÇÃO PROFISSIONAL</w:t>
            </w:r>
          </w:p>
          <w:p w14:paraId="3E32AF63" w14:textId="77777777" w:rsidR="00A22625" w:rsidRPr="00A22625" w:rsidRDefault="00A22625" w:rsidP="00FC1E73">
            <w:pPr>
              <w:numPr>
                <w:ilvl w:val="0"/>
                <w:numId w:val="7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Equipamento de iluminação tipo </w:t>
            </w:r>
            <w:r w:rsidRPr="00A22625">
              <w:rPr>
                <w:rFonts w:ascii="Times New Roman" w:eastAsia="Arial" w:hAnsi="Times New Roman" w:cs="Times New Roman"/>
                <w:b/>
                <w:bCs/>
                <w:color w:val="000000"/>
                <w:sz w:val="18"/>
                <w:szCs w:val="18"/>
                <w:lang w:eastAsia="pt-BR"/>
              </w:rPr>
              <w:t>flash portátil (</w:t>
            </w:r>
            <w:proofErr w:type="spellStart"/>
            <w:r w:rsidRPr="00A22625">
              <w:rPr>
                <w:rFonts w:ascii="Times New Roman" w:eastAsia="Arial" w:hAnsi="Times New Roman" w:cs="Times New Roman"/>
                <w:b/>
                <w:bCs/>
                <w:color w:val="000000"/>
                <w:sz w:val="18"/>
                <w:szCs w:val="18"/>
                <w:lang w:eastAsia="pt-BR"/>
              </w:rPr>
              <w:t>speedlite</w:t>
            </w:r>
            <w:proofErr w:type="spellEnd"/>
            <w:r w:rsidRPr="00A22625">
              <w:rPr>
                <w:rFonts w:ascii="Times New Roman" w:eastAsia="Arial" w:hAnsi="Times New Roman" w:cs="Times New Roman"/>
                <w:b/>
                <w:bCs/>
                <w:color w:val="000000"/>
                <w:sz w:val="18"/>
                <w:szCs w:val="18"/>
                <w:lang w:eastAsia="pt-BR"/>
              </w:rPr>
              <w:t>)</w:t>
            </w:r>
            <w:r w:rsidRPr="00A22625">
              <w:rPr>
                <w:rFonts w:ascii="Times New Roman" w:eastAsia="Arial" w:hAnsi="Times New Roman" w:cs="Times New Roman"/>
                <w:color w:val="000000"/>
                <w:sz w:val="18"/>
                <w:szCs w:val="18"/>
                <w:lang w:eastAsia="pt-BR"/>
              </w:rPr>
              <w:t xml:space="preserve">, novo e sem uso, destinado à fotografia com câmeras digitais, devendo atender integralmente às seguintes </w:t>
            </w:r>
            <w:r w:rsidRPr="00A22625">
              <w:rPr>
                <w:rFonts w:ascii="Times New Roman" w:eastAsia="Arial" w:hAnsi="Times New Roman" w:cs="Times New Roman"/>
                <w:b/>
                <w:bCs/>
                <w:color w:val="000000"/>
                <w:sz w:val="18"/>
                <w:szCs w:val="18"/>
                <w:lang w:eastAsia="pt-BR"/>
              </w:rPr>
              <w:t>especificações técnicas mínimas</w:t>
            </w:r>
            <w:r w:rsidRPr="00A22625">
              <w:rPr>
                <w:rFonts w:ascii="Times New Roman" w:eastAsia="Arial" w:hAnsi="Times New Roman" w:cs="Times New Roman"/>
                <w:color w:val="000000"/>
                <w:sz w:val="18"/>
                <w:szCs w:val="18"/>
                <w:lang w:eastAsia="pt-BR"/>
              </w:rPr>
              <w:t>:</w:t>
            </w:r>
          </w:p>
          <w:p w14:paraId="397F4CEB"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1. Função de Iluminação</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Unidade de flash portátil para uso em fotografia digital profissional.</w:t>
            </w:r>
            <w:r w:rsidRPr="00A22625">
              <w:rPr>
                <w:rFonts w:ascii="Times New Roman" w:eastAsia="Arial" w:hAnsi="Times New Roman" w:cs="Times New Roman"/>
                <w:color w:val="000000"/>
                <w:sz w:val="18"/>
                <w:szCs w:val="18"/>
                <w:lang w:eastAsia="pt-BR"/>
              </w:rPr>
              <w:br/>
              <w:t xml:space="preserve"> Modos de disparo automático por medição </w:t>
            </w:r>
            <w:r w:rsidRPr="00A22625">
              <w:rPr>
                <w:rFonts w:ascii="Times New Roman" w:eastAsia="Arial" w:hAnsi="Times New Roman" w:cs="Times New Roman"/>
                <w:b/>
                <w:bCs/>
                <w:color w:val="000000"/>
                <w:sz w:val="18"/>
                <w:szCs w:val="18"/>
                <w:lang w:eastAsia="pt-BR"/>
              </w:rPr>
              <w:t>TTL</w:t>
            </w:r>
            <w:r w:rsidRPr="00A22625">
              <w:rPr>
                <w:rFonts w:ascii="Times New Roman" w:eastAsia="Arial" w:hAnsi="Times New Roman" w:cs="Times New Roman"/>
                <w:color w:val="000000"/>
                <w:sz w:val="18"/>
                <w:szCs w:val="18"/>
                <w:lang w:eastAsia="pt-BR"/>
              </w:rPr>
              <w:t xml:space="preserve"> e modo </w:t>
            </w:r>
            <w:r w:rsidRPr="00A22625">
              <w:rPr>
                <w:rFonts w:ascii="Times New Roman" w:eastAsia="Arial" w:hAnsi="Times New Roman" w:cs="Times New Roman"/>
                <w:b/>
                <w:bCs/>
                <w:color w:val="000000"/>
                <w:sz w:val="18"/>
                <w:szCs w:val="18"/>
                <w:lang w:eastAsia="pt-BR"/>
              </w:rPr>
              <w:t>manual</w:t>
            </w:r>
            <w:r w:rsidRPr="00A22625">
              <w:rPr>
                <w:rFonts w:ascii="Times New Roman" w:eastAsia="Arial" w:hAnsi="Times New Roman" w:cs="Times New Roman"/>
                <w:color w:val="000000"/>
                <w:sz w:val="18"/>
                <w:szCs w:val="18"/>
                <w:lang w:eastAsia="pt-BR"/>
              </w:rPr>
              <w:t>, com controle preciso de potência.</w:t>
            </w:r>
            <w:r w:rsidRPr="00A22625">
              <w:rPr>
                <w:rFonts w:ascii="Times New Roman" w:eastAsia="Arial" w:hAnsi="Times New Roman" w:cs="Times New Roman"/>
                <w:color w:val="000000"/>
                <w:sz w:val="18"/>
                <w:szCs w:val="18"/>
                <w:lang w:eastAsia="pt-BR"/>
              </w:rPr>
              <w:br/>
              <w:t xml:space="preserve"> Capacidade de variação de intensidade de saída energética mínima de </w:t>
            </w:r>
            <w:r w:rsidRPr="00A22625">
              <w:rPr>
                <w:rFonts w:ascii="Times New Roman" w:eastAsia="Arial" w:hAnsi="Times New Roman" w:cs="Times New Roman"/>
                <w:b/>
                <w:bCs/>
                <w:color w:val="000000"/>
                <w:sz w:val="18"/>
                <w:szCs w:val="18"/>
                <w:lang w:eastAsia="pt-BR"/>
              </w:rPr>
              <w:t>1/1 a 1/256</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Número de guia mínimo de </w:t>
            </w:r>
            <w:r w:rsidRPr="00A22625">
              <w:rPr>
                <w:rFonts w:ascii="Times New Roman" w:eastAsia="Arial" w:hAnsi="Times New Roman" w:cs="Times New Roman"/>
                <w:b/>
                <w:bCs/>
                <w:color w:val="000000"/>
                <w:sz w:val="18"/>
                <w:szCs w:val="18"/>
                <w:lang w:eastAsia="pt-BR"/>
              </w:rPr>
              <w:t>28 m em ISO 100</w:t>
            </w:r>
            <w:r w:rsidRPr="00A22625">
              <w:rPr>
                <w:rFonts w:ascii="Times New Roman" w:eastAsia="Arial" w:hAnsi="Times New Roman" w:cs="Times New Roman"/>
                <w:color w:val="000000"/>
                <w:sz w:val="18"/>
                <w:szCs w:val="18"/>
                <w:lang w:eastAsia="pt-BR"/>
              </w:rPr>
              <w:t>, considerando cabeça de flash em posição padrão com difusão uniforme.</w:t>
            </w:r>
          </w:p>
          <w:p w14:paraId="63B6B90C"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lastRenderedPageBreak/>
              <w:t>2. Cobertura Óptica</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Cabeça de flash com </w:t>
            </w:r>
            <w:r w:rsidRPr="00A22625">
              <w:rPr>
                <w:rFonts w:ascii="Times New Roman" w:eastAsia="Arial" w:hAnsi="Times New Roman" w:cs="Times New Roman"/>
                <w:b/>
                <w:bCs/>
                <w:color w:val="000000"/>
                <w:sz w:val="18"/>
                <w:szCs w:val="18"/>
                <w:lang w:eastAsia="pt-BR"/>
              </w:rPr>
              <w:t>formato circular</w:t>
            </w:r>
            <w:r w:rsidRPr="00A22625">
              <w:rPr>
                <w:rFonts w:ascii="Times New Roman" w:eastAsia="Arial" w:hAnsi="Times New Roman" w:cs="Times New Roman"/>
                <w:color w:val="000000"/>
                <w:sz w:val="18"/>
                <w:szCs w:val="18"/>
                <w:lang w:eastAsia="pt-BR"/>
              </w:rPr>
              <w:t>, proporcionando distribuição homogênea da luz e transição suave de sombras.</w:t>
            </w:r>
            <w:r w:rsidRPr="00A22625">
              <w:rPr>
                <w:rFonts w:ascii="Times New Roman" w:eastAsia="Arial" w:hAnsi="Times New Roman" w:cs="Times New Roman"/>
                <w:color w:val="000000"/>
                <w:sz w:val="18"/>
                <w:szCs w:val="18"/>
                <w:lang w:eastAsia="pt-BR"/>
              </w:rPr>
              <w:br/>
              <w:t xml:space="preserve"> Cobertura de iluminação compatível com sensores </w:t>
            </w:r>
            <w:r w:rsidRPr="00A22625">
              <w:rPr>
                <w:rFonts w:ascii="Times New Roman" w:eastAsia="Arial" w:hAnsi="Times New Roman" w:cs="Times New Roman"/>
                <w:b/>
                <w:bCs/>
                <w:color w:val="000000"/>
                <w:sz w:val="18"/>
                <w:szCs w:val="18"/>
                <w:lang w:eastAsia="pt-BR"/>
              </w:rPr>
              <w:t>full-frame</w:t>
            </w:r>
            <w:r w:rsidRPr="00A22625">
              <w:rPr>
                <w:rFonts w:ascii="Times New Roman" w:eastAsia="Arial" w:hAnsi="Times New Roman" w:cs="Times New Roman"/>
                <w:color w:val="000000"/>
                <w:sz w:val="18"/>
                <w:szCs w:val="18"/>
                <w:lang w:eastAsia="pt-BR"/>
              </w:rPr>
              <w:t xml:space="preserve">, com alcance aproximado equivalente a </w:t>
            </w:r>
            <w:r w:rsidRPr="00A22625">
              <w:rPr>
                <w:rFonts w:ascii="Times New Roman" w:eastAsia="Arial" w:hAnsi="Times New Roman" w:cs="Times New Roman"/>
                <w:b/>
                <w:bCs/>
                <w:color w:val="000000"/>
                <w:sz w:val="18"/>
                <w:szCs w:val="18"/>
                <w:lang w:eastAsia="pt-BR"/>
              </w:rPr>
              <w:t>28 mm</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Compatibilidade com acessórios de modelagem de luz acopláveis magneticamente, incluindo difusores e modificadores.</w:t>
            </w:r>
          </w:p>
          <w:p w14:paraId="73E5EDDA"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3. Movimento da Cabeça de Flash</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Cabeça ajustável com:</w:t>
            </w:r>
            <w:r w:rsidRPr="00A22625">
              <w:rPr>
                <w:rFonts w:ascii="Times New Roman" w:eastAsia="Arial" w:hAnsi="Times New Roman" w:cs="Times New Roman"/>
                <w:color w:val="000000"/>
                <w:sz w:val="18"/>
                <w:szCs w:val="18"/>
                <w:lang w:eastAsia="pt-BR"/>
              </w:rPr>
              <w:br/>
              <w:t xml:space="preserve"> • Inclinação vertical mínima de </w:t>
            </w:r>
            <w:r w:rsidRPr="00A22625">
              <w:rPr>
                <w:rFonts w:ascii="Times New Roman" w:eastAsia="Arial" w:hAnsi="Times New Roman" w:cs="Times New Roman"/>
                <w:b/>
                <w:bCs/>
                <w:color w:val="000000"/>
                <w:sz w:val="18"/>
                <w:szCs w:val="18"/>
                <w:lang w:eastAsia="pt-BR"/>
              </w:rPr>
              <w:t>-7° a +120°</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 Rotação horizontal de até </w:t>
            </w:r>
            <w:r w:rsidRPr="00A22625">
              <w:rPr>
                <w:rFonts w:ascii="Times New Roman" w:eastAsia="Arial" w:hAnsi="Times New Roman" w:cs="Times New Roman"/>
                <w:b/>
                <w:bCs/>
                <w:color w:val="000000"/>
                <w:sz w:val="18"/>
                <w:szCs w:val="18"/>
                <w:lang w:eastAsia="pt-BR"/>
              </w:rPr>
              <w:t>330°</w:t>
            </w:r>
            <w:r w:rsidRPr="00A22625">
              <w:rPr>
                <w:rFonts w:ascii="Times New Roman" w:eastAsia="Arial" w:hAnsi="Times New Roman" w:cs="Times New Roman"/>
                <w:color w:val="000000"/>
                <w:sz w:val="18"/>
                <w:szCs w:val="18"/>
                <w:lang w:eastAsia="pt-BR"/>
              </w:rPr>
              <w:t>.</w:t>
            </w:r>
          </w:p>
          <w:p w14:paraId="56E2C4FF"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4. Reciclagem e Velocidade</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Tempo de reciclagem para disparo completo de até </w:t>
            </w:r>
            <w:r w:rsidRPr="00A22625">
              <w:rPr>
                <w:rFonts w:ascii="Times New Roman" w:eastAsia="Arial" w:hAnsi="Times New Roman" w:cs="Times New Roman"/>
                <w:b/>
                <w:bCs/>
                <w:color w:val="000000"/>
                <w:sz w:val="18"/>
                <w:szCs w:val="18"/>
                <w:lang w:eastAsia="pt-BR"/>
              </w:rPr>
              <w:t>1,5 segundo</w:t>
            </w:r>
            <w:r w:rsidRPr="00A22625">
              <w:rPr>
                <w:rFonts w:ascii="Times New Roman" w:eastAsia="Arial" w:hAnsi="Times New Roman" w:cs="Times New Roman"/>
                <w:color w:val="000000"/>
                <w:sz w:val="18"/>
                <w:szCs w:val="18"/>
                <w:lang w:eastAsia="pt-BR"/>
              </w:rPr>
              <w:t>, em condições ideais de carga.</w:t>
            </w:r>
          </w:p>
          <w:p w14:paraId="54AC4DC4"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5. Disparo sem Fio e Sincronização</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Capacidade de operação sem fio por </w:t>
            </w:r>
            <w:r w:rsidRPr="00A22625">
              <w:rPr>
                <w:rFonts w:ascii="Times New Roman" w:eastAsia="Arial" w:hAnsi="Times New Roman" w:cs="Times New Roman"/>
                <w:b/>
                <w:bCs/>
                <w:color w:val="000000"/>
                <w:sz w:val="18"/>
                <w:szCs w:val="18"/>
                <w:lang w:eastAsia="pt-BR"/>
              </w:rPr>
              <w:t>rádio frequência integrada em 2,4 GHz</w:t>
            </w:r>
            <w:r w:rsidRPr="00A22625">
              <w:rPr>
                <w:rFonts w:ascii="Times New Roman" w:eastAsia="Arial" w:hAnsi="Times New Roman" w:cs="Times New Roman"/>
                <w:color w:val="000000"/>
                <w:sz w:val="18"/>
                <w:szCs w:val="18"/>
                <w:lang w:eastAsia="pt-BR"/>
              </w:rPr>
              <w:t xml:space="preserve">, operando como unidade </w:t>
            </w:r>
            <w:r w:rsidRPr="00A22625">
              <w:rPr>
                <w:rFonts w:ascii="Times New Roman" w:eastAsia="Arial" w:hAnsi="Times New Roman" w:cs="Times New Roman"/>
                <w:b/>
                <w:bCs/>
                <w:color w:val="000000"/>
                <w:sz w:val="18"/>
                <w:szCs w:val="18"/>
                <w:lang w:eastAsia="pt-BR"/>
              </w:rPr>
              <w:t>mestre ou escrava</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Compatibilidade com modos TTL e manual em sistemas sem fio.</w:t>
            </w:r>
            <w:r w:rsidRPr="00A22625">
              <w:rPr>
                <w:rFonts w:ascii="Times New Roman" w:eastAsia="Arial" w:hAnsi="Times New Roman" w:cs="Times New Roman"/>
                <w:color w:val="000000"/>
                <w:sz w:val="18"/>
                <w:szCs w:val="18"/>
                <w:lang w:eastAsia="pt-BR"/>
              </w:rPr>
              <w:br/>
              <w:t xml:space="preserve"> Alcance mínimo de </w:t>
            </w:r>
            <w:r w:rsidRPr="00A22625">
              <w:rPr>
                <w:rFonts w:ascii="Times New Roman" w:eastAsia="Arial" w:hAnsi="Times New Roman" w:cs="Times New Roman"/>
                <w:b/>
                <w:bCs/>
                <w:color w:val="000000"/>
                <w:sz w:val="18"/>
                <w:szCs w:val="18"/>
                <w:lang w:eastAsia="pt-BR"/>
              </w:rPr>
              <w:t>30 m</w:t>
            </w:r>
            <w:r w:rsidRPr="00A22625">
              <w:rPr>
                <w:rFonts w:ascii="Times New Roman" w:eastAsia="Arial" w:hAnsi="Times New Roman" w:cs="Times New Roman"/>
                <w:color w:val="000000"/>
                <w:sz w:val="18"/>
                <w:szCs w:val="18"/>
                <w:lang w:eastAsia="pt-BR"/>
              </w:rPr>
              <w:t xml:space="preserve"> em ambiente interno.</w:t>
            </w:r>
            <w:r w:rsidRPr="00A22625">
              <w:rPr>
                <w:rFonts w:ascii="Times New Roman" w:eastAsia="Arial" w:hAnsi="Times New Roman" w:cs="Times New Roman"/>
                <w:color w:val="000000"/>
                <w:sz w:val="18"/>
                <w:szCs w:val="18"/>
                <w:lang w:eastAsia="pt-BR"/>
              </w:rPr>
              <w:br/>
              <w:t xml:space="preserve"> Múltiplos canais e grupos configuráveis.</w:t>
            </w:r>
            <w:r w:rsidRPr="00A22625">
              <w:rPr>
                <w:rFonts w:ascii="Times New Roman" w:eastAsia="Arial" w:hAnsi="Times New Roman" w:cs="Times New Roman"/>
                <w:color w:val="000000"/>
                <w:sz w:val="18"/>
                <w:szCs w:val="18"/>
                <w:lang w:eastAsia="pt-BR"/>
              </w:rPr>
              <w:br/>
              <w:t xml:space="preserve"> Suporte à </w:t>
            </w:r>
            <w:r w:rsidRPr="00A22625">
              <w:rPr>
                <w:rFonts w:ascii="Times New Roman" w:eastAsia="Arial" w:hAnsi="Times New Roman" w:cs="Times New Roman"/>
                <w:b/>
                <w:bCs/>
                <w:color w:val="000000"/>
                <w:sz w:val="18"/>
                <w:szCs w:val="18"/>
                <w:lang w:eastAsia="pt-BR"/>
              </w:rPr>
              <w:t>sincronização em alta velocidade (HSS)</w:t>
            </w:r>
            <w:r w:rsidRPr="00A22625">
              <w:rPr>
                <w:rFonts w:ascii="Times New Roman" w:eastAsia="Arial" w:hAnsi="Times New Roman" w:cs="Times New Roman"/>
                <w:color w:val="000000"/>
                <w:sz w:val="18"/>
                <w:szCs w:val="18"/>
                <w:lang w:eastAsia="pt-BR"/>
              </w:rPr>
              <w:t xml:space="preserve"> e à </w:t>
            </w:r>
            <w:r w:rsidRPr="00A22625">
              <w:rPr>
                <w:rFonts w:ascii="Times New Roman" w:eastAsia="Arial" w:hAnsi="Times New Roman" w:cs="Times New Roman"/>
                <w:b/>
                <w:bCs/>
                <w:color w:val="000000"/>
                <w:sz w:val="18"/>
                <w:szCs w:val="18"/>
                <w:lang w:eastAsia="pt-BR"/>
              </w:rPr>
              <w:t>sincronização na segunda cortina</w:t>
            </w:r>
            <w:r w:rsidRPr="00A22625">
              <w:rPr>
                <w:rFonts w:ascii="Times New Roman" w:eastAsia="Arial" w:hAnsi="Times New Roman" w:cs="Times New Roman"/>
                <w:color w:val="000000"/>
                <w:sz w:val="18"/>
                <w:szCs w:val="18"/>
                <w:lang w:eastAsia="pt-BR"/>
              </w:rPr>
              <w:t>.</w:t>
            </w:r>
          </w:p>
          <w:p w14:paraId="71303DF4"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6. Interfaces e Conectividade</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Interface de comunicação sem fio integrada.</w:t>
            </w:r>
            <w:r w:rsidRPr="00A22625">
              <w:rPr>
                <w:rFonts w:ascii="Times New Roman" w:eastAsia="Arial" w:hAnsi="Times New Roman" w:cs="Times New Roman"/>
                <w:color w:val="000000"/>
                <w:sz w:val="18"/>
                <w:szCs w:val="18"/>
                <w:lang w:eastAsia="pt-BR"/>
              </w:rPr>
              <w:br/>
              <w:t xml:space="preserve"> Porta USB para atualização de firmware e ajustes operacionais compatíveis.</w:t>
            </w:r>
          </w:p>
          <w:p w14:paraId="62C5AD1A"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7. Alimentação</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w:t>
            </w:r>
            <w:proofErr w:type="spellStart"/>
            <w:r w:rsidRPr="00A22625">
              <w:rPr>
                <w:rFonts w:ascii="Times New Roman" w:eastAsia="Arial" w:hAnsi="Times New Roman" w:cs="Times New Roman"/>
                <w:color w:val="000000"/>
                <w:sz w:val="18"/>
                <w:szCs w:val="18"/>
                <w:lang w:eastAsia="pt-BR"/>
              </w:rPr>
              <w:t>Alimentação</w:t>
            </w:r>
            <w:proofErr w:type="spellEnd"/>
            <w:r w:rsidRPr="00A22625">
              <w:rPr>
                <w:rFonts w:ascii="Times New Roman" w:eastAsia="Arial" w:hAnsi="Times New Roman" w:cs="Times New Roman"/>
                <w:color w:val="000000"/>
                <w:sz w:val="18"/>
                <w:szCs w:val="18"/>
                <w:lang w:eastAsia="pt-BR"/>
              </w:rPr>
              <w:t xml:space="preserve"> interna por </w:t>
            </w:r>
            <w:r w:rsidRPr="00A22625">
              <w:rPr>
                <w:rFonts w:ascii="Times New Roman" w:eastAsia="Arial" w:hAnsi="Times New Roman" w:cs="Times New Roman"/>
                <w:b/>
                <w:bCs/>
                <w:color w:val="000000"/>
                <w:sz w:val="18"/>
                <w:szCs w:val="18"/>
                <w:lang w:eastAsia="pt-BR"/>
              </w:rPr>
              <w:t>bateria recarregável de íons de lítio</w:t>
            </w:r>
            <w:r w:rsidRPr="00A22625">
              <w:rPr>
                <w:rFonts w:ascii="Times New Roman" w:eastAsia="Arial" w:hAnsi="Times New Roman" w:cs="Times New Roman"/>
                <w:color w:val="000000"/>
                <w:sz w:val="18"/>
                <w:szCs w:val="18"/>
                <w:lang w:eastAsia="pt-BR"/>
              </w:rPr>
              <w:t>, de alta capacidade, proporcionando elevado número de disparos por carga e desempenho estável.</w:t>
            </w:r>
          </w:p>
          <w:p w14:paraId="548EBB33"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8. Montagem e Dimensões</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Fixação do flash por meio de </w:t>
            </w:r>
            <w:r w:rsidRPr="00A22625">
              <w:rPr>
                <w:rFonts w:ascii="Times New Roman" w:eastAsia="Arial" w:hAnsi="Times New Roman" w:cs="Times New Roman"/>
                <w:b/>
                <w:bCs/>
                <w:color w:val="000000"/>
                <w:sz w:val="18"/>
                <w:szCs w:val="18"/>
                <w:lang w:eastAsia="pt-BR"/>
              </w:rPr>
              <w:t>sapata padrão para câmera</w:t>
            </w:r>
            <w:r w:rsidRPr="00A22625">
              <w:rPr>
                <w:rFonts w:ascii="Times New Roman" w:eastAsia="Arial" w:hAnsi="Times New Roman" w:cs="Times New Roman"/>
                <w:color w:val="000000"/>
                <w:sz w:val="18"/>
                <w:szCs w:val="18"/>
                <w:lang w:eastAsia="pt-BR"/>
              </w:rPr>
              <w:t>, com sistema de travamento.</w:t>
            </w:r>
            <w:r w:rsidRPr="00A22625">
              <w:rPr>
                <w:rFonts w:ascii="Times New Roman" w:eastAsia="Arial" w:hAnsi="Times New Roman" w:cs="Times New Roman"/>
                <w:color w:val="000000"/>
                <w:sz w:val="18"/>
                <w:szCs w:val="18"/>
                <w:lang w:eastAsia="pt-BR"/>
              </w:rPr>
              <w:br/>
              <w:t xml:space="preserve"> Dimensões aproximadas compatíveis com uso portátil e profissional.</w:t>
            </w:r>
          </w:p>
          <w:p w14:paraId="02B07DEE"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9. Acessórios Incluídos</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Base ou suporte para posicionamento do flash fora da câmera.</w:t>
            </w:r>
            <w:r w:rsidRPr="00A22625">
              <w:rPr>
                <w:rFonts w:ascii="Times New Roman" w:eastAsia="Arial" w:hAnsi="Times New Roman" w:cs="Times New Roman"/>
                <w:color w:val="000000"/>
                <w:sz w:val="18"/>
                <w:szCs w:val="18"/>
                <w:lang w:eastAsia="pt-BR"/>
              </w:rPr>
              <w:br/>
              <w:t xml:space="preserve"> Estojo ou bolsa de transporte compatível com o equipamento.</w:t>
            </w:r>
          </w:p>
          <w:p w14:paraId="47DBC43D" w14:textId="77777777" w:rsidR="00A22625" w:rsidRPr="00A22625" w:rsidRDefault="00A22625" w:rsidP="00FC1E73">
            <w:pPr>
              <w:numPr>
                <w:ilvl w:val="0"/>
                <w:numId w:val="7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10. Garantia</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w:t>
            </w:r>
            <w:proofErr w:type="spellStart"/>
            <w:r w:rsidRPr="00A22625">
              <w:rPr>
                <w:rFonts w:ascii="Times New Roman" w:eastAsia="Arial" w:hAnsi="Times New Roman" w:cs="Times New Roman"/>
                <w:color w:val="000000"/>
                <w:sz w:val="18"/>
                <w:szCs w:val="18"/>
                <w:lang w:eastAsia="pt-BR"/>
              </w:rPr>
              <w:t>Garantia</w:t>
            </w:r>
            <w:proofErr w:type="spellEnd"/>
            <w:r w:rsidRPr="00A22625">
              <w:rPr>
                <w:rFonts w:ascii="Times New Roman" w:eastAsia="Arial" w:hAnsi="Times New Roman" w:cs="Times New Roman"/>
                <w:color w:val="000000"/>
                <w:sz w:val="18"/>
                <w:szCs w:val="18"/>
                <w:lang w:eastAsia="pt-BR"/>
              </w:rPr>
              <w:t xml:space="preserve"> mínima de </w:t>
            </w:r>
            <w:r w:rsidRPr="00A22625">
              <w:rPr>
                <w:rFonts w:ascii="Times New Roman" w:eastAsia="Arial" w:hAnsi="Times New Roman" w:cs="Times New Roman"/>
                <w:b/>
                <w:bCs/>
                <w:color w:val="000000"/>
                <w:sz w:val="18"/>
                <w:szCs w:val="18"/>
                <w:lang w:eastAsia="pt-BR"/>
              </w:rPr>
              <w:t>12 (doze) meses</w:t>
            </w:r>
            <w:r w:rsidRPr="00A22625">
              <w:rPr>
                <w:rFonts w:ascii="Times New Roman" w:eastAsia="Arial" w:hAnsi="Times New Roman" w:cs="Times New Roman"/>
                <w:color w:val="000000"/>
                <w:sz w:val="18"/>
                <w:szCs w:val="18"/>
                <w:lang w:eastAsia="pt-BR"/>
              </w:rPr>
              <w:t>, com assistência técnica disponível em território nacional.</w:t>
            </w:r>
          </w:p>
        </w:tc>
        <w:tc>
          <w:tcPr>
            <w:tcW w:w="1134" w:type="dxa"/>
            <w:vAlign w:val="center"/>
          </w:tcPr>
          <w:p w14:paraId="55043B84"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vAlign w:val="center"/>
          </w:tcPr>
          <w:p w14:paraId="1E6C2241"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r>
      <w:tr w:rsidR="00A22625" w:rsidRPr="00D27419" w14:paraId="0F5C211B" w14:textId="77777777" w:rsidTr="00196B6E">
        <w:tc>
          <w:tcPr>
            <w:tcW w:w="851" w:type="dxa"/>
          </w:tcPr>
          <w:p w14:paraId="0093B669"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6.</w:t>
            </w:r>
          </w:p>
        </w:tc>
        <w:tc>
          <w:tcPr>
            <w:tcW w:w="6095" w:type="dxa"/>
          </w:tcPr>
          <w:p w14:paraId="3DC97A24" w14:textId="77777777" w:rsidR="00A22625" w:rsidRPr="00A22625" w:rsidRDefault="00A22625" w:rsidP="00A22625">
            <w:pPr>
              <w:spacing w:after="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EQUIPAMENTO DE CAPTAÇÃO DE ÁUDIO SEM FIO TIPO LAVALIER</w:t>
            </w:r>
          </w:p>
          <w:p w14:paraId="755F800E" w14:textId="77777777" w:rsidR="00A22625" w:rsidRPr="00A22625" w:rsidRDefault="00A22625" w:rsidP="00A22625">
            <w:pPr>
              <w:spacing w:line="278" w:lineRule="auto"/>
              <w:jc w:val="both"/>
              <w:rPr>
                <w:rFonts w:ascii="Times New Roman" w:eastAsia="Arial" w:hAnsi="Times New Roman" w:cs="Times New Roman"/>
                <w:color w:val="000000"/>
                <w:sz w:val="18"/>
                <w:szCs w:val="18"/>
                <w:lang w:eastAsia="pt-BR"/>
              </w:rPr>
            </w:pPr>
          </w:p>
          <w:p w14:paraId="6BC0A19A"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Equipamento de captação de áudio sem fio, composto por um sistema transmissor de microfone </w:t>
            </w:r>
            <w:proofErr w:type="spellStart"/>
            <w:r w:rsidRPr="00A22625">
              <w:rPr>
                <w:rFonts w:ascii="Times New Roman" w:eastAsia="Arial" w:hAnsi="Times New Roman" w:cs="Times New Roman"/>
                <w:color w:val="000000"/>
                <w:sz w:val="18"/>
                <w:szCs w:val="18"/>
                <w:lang w:eastAsia="pt-BR"/>
              </w:rPr>
              <w:t>lavalier</w:t>
            </w:r>
            <w:proofErr w:type="spellEnd"/>
            <w:r w:rsidRPr="00A22625">
              <w:rPr>
                <w:rFonts w:ascii="Times New Roman" w:eastAsia="Arial" w:hAnsi="Times New Roman" w:cs="Times New Roman"/>
                <w:color w:val="000000"/>
                <w:sz w:val="18"/>
                <w:szCs w:val="18"/>
                <w:lang w:eastAsia="pt-BR"/>
              </w:rPr>
              <w:t xml:space="preserve"> (clip-</w:t>
            </w:r>
            <w:proofErr w:type="spellStart"/>
            <w:r w:rsidRPr="00A22625">
              <w:rPr>
                <w:rFonts w:ascii="Times New Roman" w:eastAsia="Arial" w:hAnsi="Times New Roman" w:cs="Times New Roman"/>
                <w:color w:val="000000"/>
                <w:sz w:val="18"/>
                <w:szCs w:val="18"/>
                <w:lang w:eastAsia="pt-BR"/>
              </w:rPr>
              <w:t>on</w:t>
            </w:r>
            <w:proofErr w:type="spellEnd"/>
            <w:r w:rsidRPr="00A22625">
              <w:rPr>
                <w:rFonts w:ascii="Times New Roman" w:eastAsia="Arial" w:hAnsi="Times New Roman" w:cs="Times New Roman"/>
                <w:color w:val="000000"/>
                <w:sz w:val="18"/>
                <w:szCs w:val="18"/>
                <w:lang w:eastAsia="pt-BR"/>
              </w:rPr>
              <w:t>) e receptor compatível com câmeras, computadores e dispositivos móveis, novo e sem uso, destinado à gravação de áudio de alta qualidade para produção audiovisual, devendo atender integralmente às especificações técnicas mínimas a seguir:</w:t>
            </w:r>
          </w:p>
          <w:p w14:paraId="58048F59"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Tipo e Forma</w:t>
            </w:r>
          </w:p>
          <w:p w14:paraId="41FC33A8" w14:textId="77777777" w:rsidR="00A22625" w:rsidRPr="00A22625" w:rsidRDefault="00A22625" w:rsidP="00FC1E73">
            <w:pPr>
              <w:numPr>
                <w:ilvl w:val="0"/>
                <w:numId w:val="6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Sistema de microfone sem fio tipo </w:t>
            </w:r>
            <w:proofErr w:type="spellStart"/>
            <w:r w:rsidRPr="00A22625">
              <w:rPr>
                <w:rFonts w:ascii="Times New Roman" w:eastAsia="Arial" w:hAnsi="Times New Roman" w:cs="Times New Roman"/>
                <w:color w:val="000000"/>
                <w:sz w:val="18"/>
                <w:szCs w:val="18"/>
                <w:lang w:eastAsia="pt-BR"/>
              </w:rPr>
              <w:t>lavalier</w:t>
            </w:r>
            <w:proofErr w:type="spellEnd"/>
            <w:r w:rsidRPr="00A22625">
              <w:rPr>
                <w:rFonts w:ascii="Times New Roman" w:eastAsia="Arial" w:hAnsi="Times New Roman" w:cs="Times New Roman"/>
                <w:color w:val="000000"/>
                <w:sz w:val="18"/>
                <w:szCs w:val="18"/>
                <w:lang w:eastAsia="pt-BR"/>
              </w:rPr>
              <w:t xml:space="preserve"> com transmissor e receptor.</w:t>
            </w:r>
          </w:p>
          <w:p w14:paraId="03568435" w14:textId="77777777" w:rsidR="00A22625" w:rsidRPr="00A22625" w:rsidRDefault="00A22625" w:rsidP="00FC1E73">
            <w:pPr>
              <w:numPr>
                <w:ilvl w:val="0"/>
                <w:numId w:val="65"/>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Microfone de formato omnidirecional para captação de voz com ampla cobertura angular.</w:t>
            </w:r>
          </w:p>
          <w:p w14:paraId="291AA65E" w14:textId="77777777" w:rsidR="00A22625" w:rsidRPr="00A22625" w:rsidRDefault="00A22625" w:rsidP="00FC1E73">
            <w:pPr>
              <w:numPr>
                <w:ilvl w:val="0"/>
                <w:numId w:val="6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Clip-</w:t>
            </w:r>
            <w:proofErr w:type="spellStart"/>
            <w:r w:rsidRPr="00A22625">
              <w:rPr>
                <w:rFonts w:ascii="Times New Roman" w:eastAsia="Arial" w:hAnsi="Times New Roman" w:cs="Times New Roman"/>
                <w:color w:val="000000"/>
                <w:sz w:val="18"/>
                <w:szCs w:val="18"/>
                <w:lang w:eastAsia="pt-BR"/>
              </w:rPr>
              <w:t>on</w:t>
            </w:r>
            <w:proofErr w:type="spellEnd"/>
            <w:r w:rsidRPr="00A22625">
              <w:rPr>
                <w:rFonts w:ascii="Times New Roman" w:eastAsia="Arial" w:hAnsi="Times New Roman" w:cs="Times New Roman"/>
                <w:color w:val="000000"/>
                <w:sz w:val="18"/>
                <w:szCs w:val="18"/>
                <w:lang w:eastAsia="pt-BR"/>
              </w:rPr>
              <w:t xml:space="preserve"> ou dispositivo similar incorporado ao transmissor para fixação em vestuário.</w:t>
            </w:r>
          </w:p>
          <w:p w14:paraId="7E6D3811"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Qualidade de Áudio</w:t>
            </w:r>
          </w:p>
          <w:p w14:paraId="3F0CCECD" w14:textId="77777777" w:rsidR="00A22625" w:rsidRPr="00A22625" w:rsidRDefault="00A22625" w:rsidP="00FC1E73">
            <w:pPr>
              <w:numPr>
                <w:ilvl w:val="0"/>
                <w:numId w:val="4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Captação de áudio com profundidade mínima de 24 bits e taxa de amostragem mínima de 48 kHz, garantindo reprodução fiel de voz e som ambiente.</w:t>
            </w:r>
          </w:p>
          <w:p w14:paraId="6966543B" w14:textId="77777777" w:rsidR="00A22625" w:rsidRPr="00A22625" w:rsidRDefault="00A22625" w:rsidP="00FC1E73">
            <w:pPr>
              <w:numPr>
                <w:ilvl w:val="0"/>
                <w:numId w:val="45"/>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Relação sinal-ruído mínima de 70 dB ou superior.</w:t>
            </w:r>
          </w:p>
          <w:p w14:paraId="15BA3966" w14:textId="77777777" w:rsidR="00A22625" w:rsidRPr="00A22625" w:rsidRDefault="00A22625" w:rsidP="00FC1E73">
            <w:pPr>
              <w:numPr>
                <w:ilvl w:val="0"/>
                <w:numId w:val="45"/>
              </w:numPr>
              <w:spacing w:after="24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Resposta de frequência mínima de</w:t>
            </w:r>
            <w:r w:rsidRPr="00A22625">
              <w:rPr>
                <w:rFonts w:ascii="Times New Roman" w:eastAsia="Arial" w:hAnsi="Times New Roman" w:cs="Times New Roman"/>
                <w:b/>
                <w:bCs/>
                <w:color w:val="000000"/>
                <w:sz w:val="18"/>
                <w:szCs w:val="18"/>
                <w:lang w:eastAsia="pt-BR"/>
              </w:rPr>
              <w:t xml:space="preserve"> 20 Hz a 20 kHz</w:t>
            </w:r>
            <w:r w:rsidRPr="00A22625">
              <w:rPr>
                <w:rFonts w:ascii="Times New Roman" w:eastAsia="Arial" w:hAnsi="Times New Roman" w:cs="Times New Roman"/>
                <w:color w:val="000000"/>
                <w:sz w:val="18"/>
                <w:szCs w:val="18"/>
                <w:lang w:eastAsia="pt-BR"/>
              </w:rPr>
              <w:t xml:space="preserve"> (faixa audível completa).</w:t>
            </w:r>
          </w:p>
          <w:p w14:paraId="2438A8FE"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Transmissão Sem Fio</w:t>
            </w:r>
          </w:p>
          <w:p w14:paraId="2CB7CED3" w14:textId="77777777" w:rsidR="00A22625" w:rsidRPr="00A22625" w:rsidRDefault="00A22625" w:rsidP="00FC1E73">
            <w:pPr>
              <w:numPr>
                <w:ilvl w:val="0"/>
                <w:numId w:val="6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Modo de transmissão em banda ISM de 2,4 GHz ou tecnologia equivalente, com saltos adaptáveis para estabilidade de sinal.</w:t>
            </w:r>
          </w:p>
          <w:p w14:paraId="2286311F" w14:textId="77777777" w:rsidR="00A22625" w:rsidRPr="00A22625" w:rsidRDefault="00A22625" w:rsidP="00FC1E73">
            <w:pPr>
              <w:numPr>
                <w:ilvl w:val="0"/>
                <w:numId w:val="6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Alcance de transmissão sem obstáculos (linha de visão) mínimo de 300 metros.</w:t>
            </w:r>
          </w:p>
          <w:p w14:paraId="11173C25" w14:textId="77777777" w:rsidR="00A22625" w:rsidRPr="00A22625" w:rsidRDefault="00A22625" w:rsidP="00FC1E73">
            <w:pPr>
              <w:numPr>
                <w:ilvl w:val="0"/>
                <w:numId w:val="6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Cancelamento de ruído ambiental (ENC) ou tecnologia equivalente para reduzir interferências externas.</w:t>
            </w:r>
          </w:p>
          <w:p w14:paraId="436B0EAA"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Funcionamento e Autonomia</w:t>
            </w:r>
          </w:p>
          <w:p w14:paraId="7D1E6493" w14:textId="77777777" w:rsidR="00A22625" w:rsidRPr="00A22625" w:rsidRDefault="00A22625" w:rsidP="00FC1E73">
            <w:pPr>
              <w:numPr>
                <w:ilvl w:val="0"/>
                <w:numId w:val="8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Autonomia de bateria do transmissor mínima de 10 horas contínuas por carga.</w:t>
            </w:r>
          </w:p>
          <w:p w14:paraId="12054CEC" w14:textId="77777777" w:rsidR="00A22625" w:rsidRPr="00A22625" w:rsidRDefault="00A22625" w:rsidP="00FC1E73">
            <w:pPr>
              <w:numPr>
                <w:ilvl w:val="0"/>
                <w:numId w:val="8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Estojo de carregamento ou estação de carga que proporcione recarga e armazenamento com autonomia adicional (ex.: até 40 horas).</w:t>
            </w:r>
          </w:p>
          <w:p w14:paraId="7064B467" w14:textId="77777777" w:rsidR="00A22625" w:rsidRPr="00A22625" w:rsidRDefault="00A22625" w:rsidP="00FC1E73">
            <w:pPr>
              <w:numPr>
                <w:ilvl w:val="0"/>
                <w:numId w:val="8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Tempo de recarga rápido (inferior a 1,5 horas) ou compatível com padrões de bateria recarregável modernos.</w:t>
            </w:r>
          </w:p>
          <w:p w14:paraId="6269B5DF"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Interfaces e Compatibilidade</w:t>
            </w:r>
          </w:p>
          <w:p w14:paraId="0C731FEE" w14:textId="77777777" w:rsidR="00A22625" w:rsidRPr="00A22625" w:rsidRDefault="00A22625" w:rsidP="00FC1E73">
            <w:pPr>
              <w:numPr>
                <w:ilvl w:val="0"/>
                <w:numId w:val="6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Receptor com saídas compatíveis com entrada de áudio padrão </w:t>
            </w:r>
            <w:r w:rsidRPr="00A22625">
              <w:rPr>
                <w:rFonts w:ascii="Times New Roman" w:eastAsia="Arial" w:hAnsi="Times New Roman" w:cs="Times New Roman"/>
                <w:b/>
                <w:bCs/>
                <w:color w:val="000000"/>
                <w:sz w:val="18"/>
                <w:szCs w:val="18"/>
                <w:lang w:eastAsia="pt-BR"/>
              </w:rPr>
              <w:t>3,5 mm</w:t>
            </w:r>
            <w:r w:rsidRPr="00A22625">
              <w:rPr>
                <w:rFonts w:ascii="Times New Roman" w:eastAsia="Arial" w:hAnsi="Times New Roman" w:cs="Times New Roman"/>
                <w:color w:val="000000"/>
                <w:sz w:val="18"/>
                <w:szCs w:val="18"/>
                <w:lang w:eastAsia="pt-BR"/>
              </w:rPr>
              <w:t xml:space="preserve"> </w:t>
            </w:r>
            <w:r w:rsidRPr="00A22625">
              <w:rPr>
                <w:rFonts w:ascii="Times New Roman" w:eastAsia="Arial" w:hAnsi="Times New Roman" w:cs="Times New Roman"/>
                <w:b/>
                <w:bCs/>
                <w:color w:val="000000"/>
                <w:sz w:val="18"/>
                <w:szCs w:val="18"/>
                <w:lang w:eastAsia="pt-BR"/>
              </w:rPr>
              <w:t>TRS</w:t>
            </w:r>
            <w:r w:rsidRPr="00A22625">
              <w:rPr>
                <w:rFonts w:ascii="Times New Roman" w:eastAsia="Arial" w:hAnsi="Times New Roman" w:cs="Times New Roman"/>
                <w:color w:val="000000"/>
                <w:sz w:val="18"/>
                <w:szCs w:val="18"/>
                <w:lang w:eastAsia="pt-BR"/>
              </w:rPr>
              <w:t xml:space="preserve">, </w:t>
            </w:r>
            <w:r w:rsidRPr="00A22625">
              <w:rPr>
                <w:rFonts w:ascii="Times New Roman" w:eastAsia="Arial" w:hAnsi="Times New Roman" w:cs="Times New Roman"/>
                <w:b/>
                <w:bCs/>
                <w:color w:val="000000"/>
                <w:sz w:val="18"/>
                <w:szCs w:val="18"/>
                <w:lang w:eastAsia="pt-BR"/>
              </w:rPr>
              <w:t>USB-C</w:t>
            </w:r>
            <w:r w:rsidRPr="00A22625">
              <w:rPr>
                <w:rFonts w:ascii="Times New Roman" w:eastAsia="Arial" w:hAnsi="Times New Roman" w:cs="Times New Roman"/>
                <w:color w:val="000000"/>
                <w:sz w:val="18"/>
                <w:szCs w:val="18"/>
                <w:lang w:eastAsia="pt-BR"/>
              </w:rPr>
              <w:t>, ou conectores equivalentes, para conexão com câmeras, computadores, dispositivos móveis e gravadores externos.</w:t>
            </w:r>
          </w:p>
          <w:p w14:paraId="379CA0DD" w14:textId="77777777" w:rsidR="00A22625" w:rsidRPr="00A22625" w:rsidRDefault="00A22625" w:rsidP="00FC1E73">
            <w:pPr>
              <w:numPr>
                <w:ilvl w:val="0"/>
                <w:numId w:val="6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Compatibilidade com principais sistemas operacionais e dispositivos móveis, por meio de adaptadores ou conectores apropriados.</w:t>
            </w:r>
          </w:p>
          <w:p w14:paraId="0ED408FE"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Controle e Indicadores</w:t>
            </w:r>
          </w:p>
          <w:p w14:paraId="7769AF6B" w14:textId="77777777" w:rsidR="00A22625" w:rsidRPr="00A22625" w:rsidRDefault="00A22625" w:rsidP="00FC1E73">
            <w:pPr>
              <w:numPr>
                <w:ilvl w:val="0"/>
                <w:numId w:val="8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Indicadores LED ou similar para estado de bateria, pareamento e transmissão.</w:t>
            </w:r>
          </w:p>
          <w:p w14:paraId="2C7B9016" w14:textId="77777777" w:rsidR="00A22625" w:rsidRPr="00A22625" w:rsidRDefault="00A22625" w:rsidP="00FC1E73">
            <w:pPr>
              <w:numPr>
                <w:ilvl w:val="0"/>
                <w:numId w:val="8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Controles básicos de volume e pareamento no transmissor e receptor.</w:t>
            </w:r>
          </w:p>
          <w:p w14:paraId="1B536B58" w14:textId="77777777" w:rsidR="00A22625" w:rsidRPr="00A22625" w:rsidRDefault="00A22625" w:rsidP="00FC1E73">
            <w:pPr>
              <w:numPr>
                <w:ilvl w:val="0"/>
                <w:numId w:val="8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Possibilidade de controle de áudio via aplicativo móvel compatível (IOS/Android).</w:t>
            </w:r>
          </w:p>
          <w:p w14:paraId="6A49D027"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Acessórios Inclusos</w:t>
            </w:r>
          </w:p>
          <w:p w14:paraId="2CC3696C" w14:textId="77777777" w:rsidR="00A22625" w:rsidRPr="00A22625" w:rsidRDefault="00A22625" w:rsidP="00FC1E73">
            <w:pPr>
              <w:numPr>
                <w:ilvl w:val="0"/>
                <w:numId w:val="66"/>
              </w:numPr>
              <w:spacing w:before="240" w:after="24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Itens básicos essenciais para operação: estojo de transporte, cabos de conexão</w:t>
            </w:r>
            <w:r w:rsidRPr="00A22625">
              <w:rPr>
                <w:rFonts w:ascii="Times New Roman" w:eastAsia="Arial" w:hAnsi="Times New Roman" w:cs="Times New Roman"/>
                <w:b/>
                <w:bCs/>
                <w:color w:val="000000"/>
                <w:sz w:val="18"/>
                <w:szCs w:val="18"/>
                <w:lang w:eastAsia="pt-BR"/>
              </w:rPr>
              <w:t xml:space="preserve"> (USB-C, TRS 3,5 mm </w:t>
            </w:r>
            <w:r w:rsidRPr="00A22625">
              <w:rPr>
                <w:rFonts w:ascii="Times New Roman" w:eastAsia="Arial" w:hAnsi="Times New Roman" w:cs="Times New Roman"/>
                <w:color w:val="000000"/>
                <w:sz w:val="18"/>
                <w:szCs w:val="18"/>
                <w:lang w:eastAsia="pt-BR"/>
              </w:rPr>
              <w:t>ou equivalentes), protetores de vento (</w:t>
            </w:r>
            <w:proofErr w:type="spellStart"/>
            <w:r w:rsidRPr="00A22625">
              <w:rPr>
                <w:rFonts w:ascii="Times New Roman" w:eastAsia="Arial" w:hAnsi="Times New Roman" w:cs="Times New Roman"/>
                <w:color w:val="000000"/>
                <w:sz w:val="18"/>
                <w:szCs w:val="18"/>
                <w:lang w:eastAsia="pt-BR"/>
              </w:rPr>
              <w:t>windscreens</w:t>
            </w:r>
            <w:proofErr w:type="spellEnd"/>
            <w:r w:rsidRPr="00A22625">
              <w:rPr>
                <w:rFonts w:ascii="Times New Roman" w:eastAsia="Arial" w:hAnsi="Times New Roman" w:cs="Times New Roman"/>
                <w:color w:val="000000"/>
                <w:sz w:val="18"/>
                <w:szCs w:val="18"/>
                <w:lang w:eastAsia="pt-BR"/>
              </w:rPr>
              <w:t>), clipes e cordões de fixação</w:t>
            </w:r>
            <w:r w:rsidRPr="00A22625">
              <w:rPr>
                <w:rFonts w:ascii="Times New Roman" w:eastAsia="Arial" w:hAnsi="Times New Roman" w:cs="Times New Roman"/>
                <w:b/>
                <w:bCs/>
                <w:color w:val="000000"/>
                <w:sz w:val="18"/>
                <w:szCs w:val="18"/>
                <w:lang w:eastAsia="pt-BR"/>
              </w:rPr>
              <w:t>.</w:t>
            </w:r>
          </w:p>
          <w:p w14:paraId="5FB0145F"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8. Construção e Peso</w:t>
            </w:r>
          </w:p>
          <w:p w14:paraId="010A6CF0" w14:textId="77777777" w:rsidR="00A22625" w:rsidRPr="00A22625" w:rsidRDefault="00A22625" w:rsidP="00FC1E73">
            <w:pPr>
              <w:numPr>
                <w:ilvl w:val="0"/>
                <w:numId w:val="52"/>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Transmissor leve, com peso aproximado de até 15 g, proporcionando conforto de uso contínuo.</w:t>
            </w:r>
          </w:p>
          <w:p w14:paraId="0801E04C" w14:textId="77777777" w:rsidR="00A22625" w:rsidRPr="00A22625" w:rsidRDefault="00A22625" w:rsidP="00FC1E73">
            <w:pPr>
              <w:numPr>
                <w:ilvl w:val="0"/>
                <w:numId w:val="52"/>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Receptor compacto e de fácil montagem em sapata de câmera ou suporte dedicado.</w:t>
            </w:r>
          </w:p>
          <w:p w14:paraId="4B06846C"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9. Garantia</w:t>
            </w:r>
          </w:p>
          <w:p w14:paraId="54130D25" w14:textId="77777777" w:rsidR="00A22625" w:rsidRPr="00A22625" w:rsidRDefault="00A22625" w:rsidP="00FC1E73">
            <w:pPr>
              <w:numPr>
                <w:ilvl w:val="0"/>
                <w:numId w:val="40"/>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Garantia mínima de 12 (doze) meses, com suporte técnico e assistência disponível em território nacional.</w:t>
            </w:r>
          </w:p>
        </w:tc>
        <w:tc>
          <w:tcPr>
            <w:tcW w:w="1134" w:type="dxa"/>
            <w:vAlign w:val="center"/>
          </w:tcPr>
          <w:p w14:paraId="79EC27CB"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vAlign w:val="center"/>
          </w:tcPr>
          <w:p w14:paraId="73BF9167"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r>
      <w:tr w:rsidR="00A22625" w:rsidRPr="00D27419" w14:paraId="32F3C0C9" w14:textId="77777777" w:rsidTr="00196B6E">
        <w:tc>
          <w:tcPr>
            <w:tcW w:w="851" w:type="dxa"/>
          </w:tcPr>
          <w:p w14:paraId="5C6EC8DF"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7.</w:t>
            </w:r>
          </w:p>
        </w:tc>
        <w:tc>
          <w:tcPr>
            <w:tcW w:w="6095" w:type="dxa"/>
          </w:tcPr>
          <w:p w14:paraId="211CF878" w14:textId="77777777" w:rsidR="00A22625" w:rsidRPr="00A22625" w:rsidRDefault="00A22625" w:rsidP="00A22625">
            <w:pPr>
              <w:spacing w:after="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ILUMINADOR LED PORTÁTIL TIPO “TUBO INFLÁVEL” COM TEMPERATURA DE COR AJUSTÁVEL</w:t>
            </w:r>
          </w:p>
          <w:p w14:paraId="6F74C4D2"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Equipamento de iluminação portátil do tipo tubo LED inflável, com bateria interna recarregável, destinado à produção de conteúdo audiovisual, fotografia, vídeo e iluminação de ambientes, novo e sem uso, devendo atender integralmente às seguintes especificações técnicas mínimas:</w:t>
            </w:r>
          </w:p>
          <w:p w14:paraId="6DAF9317"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Iluminação</w:t>
            </w:r>
          </w:p>
          <w:p w14:paraId="03AABB4A" w14:textId="77777777" w:rsidR="00A22625" w:rsidRPr="00A22625" w:rsidRDefault="00A22625" w:rsidP="00FC1E73">
            <w:pPr>
              <w:numPr>
                <w:ilvl w:val="0"/>
                <w:numId w:val="5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Fonte de luz LED com potência de mínimo 20 watts.</w:t>
            </w:r>
          </w:p>
          <w:p w14:paraId="47DFC8F2" w14:textId="77777777" w:rsidR="00A22625" w:rsidRPr="00A22625" w:rsidRDefault="00A22625" w:rsidP="00FC1E73">
            <w:pPr>
              <w:numPr>
                <w:ilvl w:val="0"/>
                <w:numId w:val="58"/>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Temperatura de cor ajustável bicolor, com faixa mínima de</w:t>
            </w:r>
            <w:r w:rsidRPr="00A22625">
              <w:rPr>
                <w:rFonts w:ascii="Times New Roman" w:eastAsia="Arial" w:hAnsi="Times New Roman" w:cs="Times New Roman"/>
                <w:b/>
                <w:bCs/>
                <w:color w:val="000000"/>
                <w:sz w:val="18"/>
                <w:szCs w:val="18"/>
                <w:lang w:eastAsia="pt-BR"/>
              </w:rPr>
              <w:t xml:space="preserve"> 2.700 K a 6.500 K, </w:t>
            </w:r>
            <w:r w:rsidRPr="00A22625">
              <w:rPr>
                <w:rFonts w:ascii="Times New Roman" w:eastAsia="Arial" w:hAnsi="Times New Roman" w:cs="Times New Roman"/>
                <w:color w:val="000000"/>
                <w:sz w:val="18"/>
                <w:szCs w:val="18"/>
                <w:lang w:eastAsia="pt-BR"/>
              </w:rPr>
              <w:t>permitindo ajuste entre luz quente e fria.</w:t>
            </w:r>
          </w:p>
          <w:p w14:paraId="6F2CB531" w14:textId="77777777" w:rsidR="00A22625" w:rsidRPr="00A22625" w:rsidRDefault="00A22625" w:rsidP="00FC1E73">
            <w:pPr>
              <w:numPr>
                <w:ilvl w:val="0"/>
                <w:numId w:val="58"/>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Índice de reprodução de cor </w:t>
            </w:r>
            <w:r w:rsidRPr="00A22625">
              <w:rPr>
                <w:rFonts w:ascii="Times New Roman" w:eastAsia="Arial" w:hAnsi="Times New Roman" w:cs="Times New Roman"/>
                <w:b/>
                <w:bCs/>
                <w:color w:val="000000"/>
                <w:sz w:val="18"/>
                <w:szCs w:val="18"/>
                <w:lang w:eastAsia="pt-BR"/>
              </w:rPr>
              <w:t>(CRI) mínimo 95,</w:t>
            </w:r>
            <w:r w:rsidRPr="00A22625">
              <w:rPr>
                <w:rFonts w:ascii="Times New Roman" w:eastAsia="Arial" w:hAnsi="Times New Roman" w:cs="Times New Roman"/>
                <w:color w:val="000000"/>
                <w:sz w:val="18"/>
                <w:szCs w:val="18"/>
                <w:lang w:eastAsia="pt-BR"/>
              </w:rPr>
              <w:t xml:space="preserve"> para reprodução fiel de cores.</w:t>
            </w:r>
          </w:p>
          <w:p w14:paraId="21300B5E" w14:textId="77777777" w:rsidR="00A22625" w:rsidRPr="00A22625" w:rsidRDefault="00A22625" w:rsidP="00FC1E73">
            <w:pPr>
              <w:numPr>
                <w:ilvl w:val="0"/>
                <w:numId w:val="5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Escurecimento (</w:t>
            </w:r>
            <w:proofErr w:type="spellStart"/>
            <w:r w:rsidRPr="00A22625">
              <w:rPr>
                <w:rFonts w:ascii="Times New Roman" w:eastAsia="Arial" w:hAnsi="Times New Roman" w:cs="Times New Roman"/>
                <w:color w:val="000000"/>
                <w:sz w:val="18"/>
                <w:szCs w:val="18"/>
                <w:lang w:eastAsia="pt-BR"/>
              </w:rPr>
              <w:t>dimming</w:t>
            </w:r>
            <w:proofErr w:type="spellEnd"/>
            <w:r w:rsidRPr="00A22625">
              <w:rPr>
                <w:rFonts w:ascii="Times New Roman" w:eastAsia="Arial" w:hAnsi="Times New Roman" w:cs="Times New Roman"/>
                <w:color w:val="000000"/>
                <w:sz w:val="18"/>
                <w:szCs w:val="18"/>
                <w:lang w:eastAsia="pt-BR"/>
              </w:rPr>
              <w:t>) contínuo de 0% a 100%.</w:t>
            </w:r>
          </w:p>
          <w:p w14:paraId="4B30E4A6"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Design e Construção</w:t>
            </w:r>
          </w:p>
          <w:p w14:paraId="2DC0836E" w14:textId="77777777" w:rsidR="00A22625" w:rsidRPr="00A22625" w:rsidRDefault="00A22625" w:rsidP="00FC1E73">
            <w:pPr>
              <w:numPr>
                <w:ilvl w:val="0"/>
                <w:numId w:val="5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inflável com formato tubular, que quando inflada tem comprimento aproximado de 60 cm e proporciona iluminação difusa em 360°.</w:t>
            </w:r>
          </w:p>
          <w:p w14:paraId="4D7EE59B" w14:textId="77777777" w:rsidR="00A22625" w:rsidRPr="00A22625" w:rsidRDefault="00A22625" w:rsidP="00FC1E73">
            <w:pPr>
              <w:numPr>
                <w:ilvl w:val="0"/>
                <w:numId w:val="5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Material resistente ao desgaste e leve para fácil transporte.</w:t>
            </w:r>
          </w:p>
          <w:p w14:paraId="183B5290" w14:textId="77777777" w:rsidR="00A22625" w:rsidRPr="00A22625" w:rsidRDefault="00A22625" w:rsidP="00FC1E73">
            <w:pPr>
              <w:numPr>
                <w:ilvl w:val="0"/>
                <w:numId w:val="5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Peso aproximado até 300 g (tubo com bateria interna).</w:t>
            </w:r>
          </w:p>
          <w:p w14:paraId="36DB1D54" w14:textId="77777777" w:rsidR="00A22625" w:rsidRPr="00A22625" w:rsidRDefault="00A22625" w:rsidP="00FC1E73">
            <w:pPr>
              <w:numPr>
                <w:ilvl w:val="0"/>
                <w:numId w:val="5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Proteção contra respingos de água e poeira compatível com uso em oficinas ou sets externos.</w:t>
            </w:r>
          </w:p>
          <w:p w14:paraId="0F00F024"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Sistema Óptico e Modos de Luz</w:t>
            </w:r>
          </w:p>
          <w:p w14:paraId="320959A4" w14:textId="77777777" w:rsidR="00A22625" w:rsidRPr="00A22625" w:rsidRDefault="00A22625" w:rsidP="00FC1E73">
            <w:pPr>
              <w:numPr>
                <w:ilvl w:val="0"/>
                <w:numId w:val="5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Temperatura de cor ajustável entre luz quente e fria conforme necessidade.</w:t>
            </w:r>
          </w:p>
          <w:p w14:paraId="2BC0A3C6" w14:textId="77777777" w:rsidR="00A22625" w:rsidRPr="00A22625" w:rsidRDefault="00A22625" w:rsidP="00FC1E73">
            <w:pPr>
              <w:numPr>
                <w:ilvl w:val="0"/>
                <w:numId w:val="5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12 modos de iluminação predefinidos, incluindo efeitos criativos (como </w:t>
            </w:r>
            <w:proofErr w:type="spellStart"/>
            <w:r w:rsidRPr="00A22625">
              <w:rPr>
                <w:rFonts w:ascii="Times New Roman" w:eastAsia="Arial" w:hAnsi="Times New Roman" w:cs="Times New Roman"/>
                <w:color w:val="000000"/>
                <w:sz w:val="18"/>
                <w:szCs w:val="18"/>
                <w:lang w:eastAsia="pt-BR"/>
              </w:rPr>
              <w:t>estrobe</w:t>
            </w:r>
            <w:proofErr w:type="spellEnd"/>
            <w:r w:rsidRPr="00A22625">
              <w:rPr>
                <w:rFonts w:ascii="Times New Roman" w:eastAsia="Arial" w:hAnsi="Times New Roman" w:cs="Times New Roman"/>
                <w:color w:val="000000"/>
                <w:sz w:val="18"/>
                <w:szCs w:val="18"/>
                <w:lang w:eastAsia="pt-BR"/>
              </w:rPr>
              <w:t xml:space="preserve"> e luzes especiais). </w:t>
            </w:r>
          </w:p>
          <w:p w14:paraId="1857A971"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Sistema de Alimentação</w:t>
            </w:r>
          </w:p>
          <w:p w14:paraId="760C049A" w14:textId="77777777" w:rsidR="00A22625" w:rsidRPr="00A22625" w:rsidRDefault="00A22625" w:rsidP="00FC1E73">
            <w:pPr>
              <w:numPr>
                <w:ilvl w:val="0"/>
                <w:numId w:val="91"/>
              </w:numPr>
              <w:spacing w:before="240"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Bateria interna recarregável de íons de lítio com capacidade mínima equivalente a</w:t>
            </w:r>
            <w:r w:rsidRPr="00A22625">
              <w:rPr>
                <w:rFonts w:ascii="Times New Roman" w:eastAsia="Arial" w:hAnsi="Times New Roman" w:cs="Times New Roman"/>
                <w:b/>
                <w:bCs/>
                <w:color w:val="000000"/>
                <w:sz w:val="18"/>
                <w:szCs w:val="18"/>
                <w:lang w:eastAsia="pt-BR"/>
              </w:rPr>
              <w:t xml:space="preserve"> 2500 </w:t>
            </w:r>
            <w:proofErr w:type="spellStart"/>
            <w:r w:rsidRPr="00A22625">
              <w:rPr>
                <w:rFonts w:ascii="Times New Roman" w:eastAsia="Arial" w:hAnsi="Times New Roman" w:cs="Times New Roman"/>
                <w:b/>
                <w:bCs/>
                <w:color w:val="000000"/>
                <w:sz w:val="18"/>
                <w:szCs w:val="18"/>
                <w:lang w:eastAsia="pt-BR"/>
              </w:rPr>
              <w:t>mAh</w:t>
            </w:r>
            <w:proofErr w:type="spellEnd"/>
            <w:r w:rsidRPr="00A22625">
              <w:rPr>
                <w:rFonts w:ascii="Times New Roman" w:eastAsia="Arial" w:hAnsi="Times New Roman" w:cs="Times New Roman"/>
                <w:b/>
                <w:bCs/>
                <w:color w:val="000000"/>
                <w:sz w:val="18"/>
                <w:szCs w:val="18"/>
                <w:lang w:eastAsia="pt-BR"/>
              </w:rPr>
              <w:t xml:space="preserve"> / 18–20 Wh.</w:t>
            </w:r>
          </w:p>
          <w:p w14:paraId="46197CC2" w14:textId="77777777" w:rsidR="00A22625" w:rsidRPr="00A22625" w:rsidRDefault="00A22625" w:rsidP="00FC1E73">
            <w:pPr>
              <w:numPr>
                <w:ilvl w:val="0"/>
                <w:numId w:val="9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Autonomia mínima de funcionamento em torno de 55 minutos a 100% de potência. </w:t>
            </w:r>
          </w:p>
          <w:p w14:paraId="5AD3FF35" w14:textId="77777777" w:rsidR="00A22625" w:rsidRPr="00A22625" w:rsidRDefault="00A22625" w:rsidP="00FC1E73">
            <w:pPr>
              <w:numPr>
                <w:ilvl w:val="0"/>
                <w:numId w:val="9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Porta de carregamento USB-C com suporte a recarga rápida completa em aproximadamente 120 minutos (2 h).</w:t>
            </w:r>
          </w:p>
          <w:p w14:paraId="11F28134"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Montagem e Interfaces</w:t>
            </w:r>
          </w:p>
          <w:p w14:paraId="1F535F6A" w14:textId="77777777" w:rsidR="00A22625" w:rsidRPr="00A22625" w:rsidRDefault="00A22625" w:rsidP="00FC1E73">
            <w:pPr>
              <w:numPr>
                <w:ilvl w:val="0"/>
                <w:numId w:val="8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montagem compatível com rosca padrão 1/4-20” para tripés, suportes e acessórios de estúdio.</w:t>
            </w:r>
          </w:p>
          <w:p w14:paraId="5C802FD6" w14:textId="77777777" w:rsidR="00A22625" w:rsidRPr="00A22625" w:rsidRDefault="00A22625" w:rsidP="00FC1E73">
            <w:pPr>
              <w:numPr>
                <w:ilvl w:val="0"/>
                <w:numId w:val="89"/>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Ímãs integrados em pontos do tubo para fixação rápida em superfícies metálicas.</w:t>
            </w:r>
          </w:p>
          <w:p w14:paraId="3CB805C6" w14:textId="77777777" w:rsidR="00A22625" w:rsidRPr="00A22625" w:rsidRDefault="00A22625" w:rsidP="00FC1E73">
            <w:pPr>
              <w:numPr>
                <w:ilvl w:val="0"/>
                <w:numId w:val="8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display e controles físicos para ajuste de brilho, temperatura de cor e modos de luz.</w:t>
            </w:r>
          </w:p>
          <w:p w14:paraId="7AC25F62"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Acessórios Incluídos</w:t>
            </w:r>
          </w:p>
          <w:p w14:paraId="0DD2265F" w14:textId="77777777" w:rsidR="00A22625" w:rsidRPr="00A22625" w:rsidRDefault="00A22625" w:rsidP="00FC1E73">
            <w:pPr>
              <w:numPr>
                <w:ilvl w:val="0"/>
                <w:numId w:val="2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Itens que podem acompanhar o produto, no mínimo:</w:t>
            </w:r>
          </w:p>
          <w:p w14:paraId="5216B00D" w14:textId="77777777" w:rsidR="00A22625" w:rsidRPr="00A22625" w:rsidRDefault="00A22625" w:rsidP="00FC1E73">
            <w:pPr>
              <w:numPr>
                <w:ilvl w:val="1"/>
                <w:numId w:val="2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Estojo ou bolsa de armazenamento;</w:t>
            </w:r>
          </w:p>
          <w:p w14:paraId="4B6CBCA3" w14:textId="77777777" w:rsidR="00A22625" w:rsidRPr="00A22625" w:rsidRDefault="00A22625" w:rsidP="00FC1E73">
            <w:pPr>
              <w:numPr>
                <w:ilvl w:val="1"/>
                <w:numId w:val="2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Cabo de carregamento USB-C;</w:t>
            </w:r>
          </w:p>
          <w:p w14:paraId="258D91DB" w14:textId="77777777" w:rsidR="00A22625" w:rsidRPr="00A22625" w:rsidRDefault="00A22625" w:rsidP="00FC1E73">
            <w:pPr>
              <w:numPr>
                <w:ilvl w:val="1"/>
                <w:numId w:val="2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magnético ou base de fixação compatível.</w:t>
            </w:r>
          </w:p>
          <w:p w14:paraId="432153D4"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Garantia</w:t>
            </w:r>
          </w:p>
          <w:p w14:paraId="7099BA9D" w14:textId="77777777" w:rsidR="00A22625" w:rsidRPr="00A22625" w:rsidRDefault="00A22625" w:rsidP="00FC1E73">
            <w:pPr>
              <w:numPr>
                <w:ilvl w:val="0"/>
                <w:numId w:val="25"/>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 (doze) meses, com assistência técnica disponível no mercado nacional.</w:t>
            </w:r>
          </w:p>
        </w:tc>
        <w:tc>
          <w:tcPr>
            <w:tcW w:w="1134" w:type="dxa"/>
            <w:vAlign w:val="center"/>
          </w:tcPr>
          <w:p w14:paraId="549907A1"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vAlign w:val="center"/>
          </w:tcPr>
          <w:p w14:paraId="0DC6893A"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r>
      <w:tr w:rsidR="00A22625" w:rsidRPr="00D27419" w14:paraId="2E88BEE8" w14:textId="77777777" w:rsidTr="00196B6E">
        <w:tc>
          <w:tcPr>
            <w:tcW w:w="851" w:type="dxa"/>
          </w:tcPr>
          <w:p w14:paraId="4C37B377"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8.</w:t>
            </w:r>
          </w:p>
        </w:tc>
        <w:tc>
          <w:tcPr>
            <w:tcW w:w="6095" w:type="dxa"/>
          </w:tcPr>
          <w:p w14:paraId="0FECAAE9" w14:textId="77777777" w:rsidR="00A22625" w:rsidRPr="00A22625" w:rsidRDefault="00A22625" w:rsidP="00A22625">
            <w:pPr>
              <w:spacing w:after="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DISPOSITIVO DE ARMAZENAMENTO EXTERNO DE DADOS</w:t>
            </w:r>
          </w:p>
          <w:p w14:paraId="0565557C"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Dispositivo de armazenamento de dados externo tipo rígido (“HD externo”), portátil, novo e sem uso, destinado à ampliação de capacidade de armazenamento de computadores, notebooks e outros equipamentos compatíveis, devendo atender integralmente às seguintes especificações técnicas mínimas:</w:t>
            </w:r>
          </w:p>
          <w:p w14:paraId="1B8D294D"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1. Capacidade e Tipo</w:t>
            </w:r>
          </w:p>
          <w:p w14:paraId="11762BBE" w14:textId="77777777" w:rsidR="00A22625" w:rsidRPr="00A22625" w:rsidRDefault="00A22625" w:rsidP="00FC1E73">
            <w:pPr>
              <w:numPr>
                <w:ilvl w:val="0"/>
                <w:numId w:val="3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Capacidade de armazenamento mínima de 2 (dois) </w:t>
            </w:r>
            <w:proofErr w:type="spellStart"/>
            <w:r w:rsidRPr="00A22625">
              <w:rPr>
                <w:rFonts w:ascii="Times New Roman" w:eastAsia="Arial" w:hAnsi="Times New Roman" w:cs="Times New Roman"/>
                <w:color w:val="000000"/>
                <w:sz w:val="18"/>
                <w:szCs w:val="18"/>
                <w:lang w:eastAsia="pt-BR"/>
              </w:rPr>
              <w:t>terabytes</w:t>
            </w:r>
            <w:proofErr w:type="spellEnd"/>
            <w:r w:rsidRPr="00A22625">
              <w:rPr>
                <w:rFonts w:ascii="Times New Roman" w:eastAsia="Arial" w:hAnsi="Times New Roman" w:cs="Times New Roman"/>
                <w:color w:val="000000"/>
                <w:sz w:val="18"/>
                <w:szCs w:val="18"/>
                <w:lang w:eastAsia="pt-BR"/>
              </w:rPr>
              <w:t xml:space="preserve"> (2 TB).</w:t>
            </w:r>
          </w:p>
          <w:p w14:paraId="7D78D769" w14:textId="77777777" w:rsidR="00A22625" w:rsidRPr="00A22625" w:rsidRDefault="00A22625" w:rsidP="00FC1E73">
            <w:pPr>
              <w:numPr>
                <w:ilvl w:val="0"/>
                <w:numId w:val="3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Tecnologia de armazenamento HDD (disco rígido rotativo) em formato portátil de 2,5 polegadas.</w:t>
            </w:r>
          </w:p>
          <w:p w14:paraId="1FECCA9C"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2. Interface e Conectividade</w:t>
            </w:r>
          </w:p>
          <w:p w14:paraId="5A259910" w14:textId="77777777" w:rsidR="00A22625" w:rsidRPr="00A22625" w:rsidRDefault="00A22625" w:rsidP="00FC1E73">
            <w:pPr>
              <w:numPr>
                <w:ilvl w:val="0"/>
                <w:numId w:val="7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Interface de dados compatível com USB 3.x (mínimo USB 3.0), com transferência de dados de até aproximadamente 5 </w:t>
            </w:r>
            <w:proofErr w:type="spellStart"/>
            <w:r w:rsidRPr="00A22625">
              <w:rPr>
                <w:rFonts w:ascii="Times New Roman" w:eastAsia="Arial" w:hAnsi="Times New Roman" w:cs="Times New Roman"/>
                <w:color w:val="000000"/>
                <w:sz w:val="18"/>
                <w:szCs w:val="18"/>
                <w:lang w:eastAsia="pt-BR"/>
              </w:rPr>
              <w:t>Gbit</w:t>
            </w:r>
            <w:proofErr w:type="spellEnd"/>
            <w:r w:rsidRPr="00A22625">
              <w:rPr>
                <w:rFonts w:ascii="Times New Roman" w:eastAsia="Arial" w:hAnsi="Times New Roman" w:cs="Times New Roman"/>
                <w:color w:val="000000"/>
                <w:sz w:val="18"/>
                <w:szCs w:val="18"/>
                <w:lang w:eastAsia="pt-BR"/>
              </w:rPr>
              <w:t>/s.</w:t>
            </w:r>
          </w:p>
          <w:p w14:paraId="6F6DE535" w14:textId="77777777" w:rsidR="00A22625" w:rsidRPr="00A22625" w:rsidRDefault="00A22625" w:rsidP="00FC1E73">
            <w:pPr>
              <w:numPr>
                <w:ilvl w:val="0"/>
                <w:numId w:val="7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retroativa com interface USB 2.0. </w:t>
            </w:r>
          </w:p>
          <w:p w14:paraId="65FF1FC2"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3. Compatibilidade de Sistema</w:t>
            </w:r>
          </w:p>
          <w:p w14:paraId="077238E9" w14:textId="77777777" w:rsidR="00A22625" w:rsidRPr="00A22625" w:rsidRDefault="00A22625" w:rsidP="00FC1E73">
            <w:pPr>
              <w:numPr>
                <w:ilvl w:val="0"/>
                <w:numId w:val="4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Compatível com sistemas operacionais de computadores pessoais (Windows, Linux e outros), com formatação em NTFS ou outro formato que possa ser reformatado conforme necessidade de uso.</w:t>
            </w:r>
          </w:p>
          <w:p w14:paraId="43FDF78B" w14:textId="77777777" w:rsidR="00A22625" w:rsidRPr="00A22625" w:rsidRDefault="00A22625" w:rsidP="00FC1E73">
            <w:pPr>
              <w:numPr>
                <w:ilvl w:val="0"/>
                <w:numId w:val="4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Requer porta USB disponível para operação.</w:t>
            </w:r>
          </w:p>
          <w:p w14:paraId="010E727B"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4. Desempenho</w:t>
            </w:r>
          </w:p>
          <w:p w14:paraId="224A8A23" w14:textId="77777777" w:rsidR="00A22625" w:rsidRPr="00A22625" w:rsidRDefault="00A22625" w:rsidP="00FC1E73">
            <w:pPr>
              <w:numPr>
                <w:ilvl w:val="0"/>
                <w:numId w:val="4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a operação Plug-</w:t>
            </w:r>
            <w:proofErr w:type="spellStart"/>
            <w:r w:rsidRPr="00A22625">
              <w:rPr>
                <w:rFonts w:ascii="Times New Roman" w:eastAsia="Arial" w:hAnsi="Times New Roman" w:cs="Times New Roman"/>
                <w:color w:val="000000"/>
                <w:sz w:val="18"/>
                <w:szCs w:val="18"/>
                <w:lang w:eastAsia="pt-BR"/>
              </w:rPr>
              <w:t>and</w:t>
            </w:r>
            <w:proofErr w:type="spellEnd"/>
            <w:r w:rsidRPr="00A22625">
              <w:rPr>
                <w:rFonts w:ascii="Times New Roman" w:eastAsia="Arial" w:hAnsi="Times New Roman" w:cs="Times New Roman"/>
                <w:color w:val="000000"/>
                <w:sz w:val="18"/>
                <w:szCs w:val="18"/>
                <w:lang w:eastAsia="pt-BR"/>
              </w:rPr>
              <w:t>-Play sem necessidade de instalação de software adicional.</w:t>
            </w:r>
          </w:p>
          <w:p w14:paraId="20A23610" w14:textId="77777777" w:rsidR="00A22625" w:rsidRPr="00A22625" w:rsidRDefault="00A22625" w:rsidP="00FC1E73">
            <w:pPr>
              <w:numPr>
                <w:ilvl w:val="0"/>
                <w:numId w:val="4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Taxa de transferência de dados adequada para cópia e acesso a arquivos grandes (fotografias, vídeos, documentos, backups). </w:t>
            </w:r>
          </w:p>
          <w:p w14:paraId="0A00BE86"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5. Dimensões e Peso</w:t>
            </w:r>
          </w:p>
          <w:p w14:paraId="5999C713" w14:textId="77777777" w:rsidR="00A22625" w:rsidRPr="00A22625" w:rsidRDefault="00A22625" w:rsidP="00FC1E73">
            <w:pPr>
              <w:numPr>
                <w:ilvl w:val="0"/>
                <w:numId w:val="7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Dimensões aproximadas compatíveis com dispositivos portáteis de 2,5 polegadas (ex.: entre cerca de 78 mm × 109 mm × 14 mm).</w:t>
            </w:r>
          </w:p>
          <w:p w14:paraId="7B77026C" w14:textId="77777777" w:rsidR="00A22625" w:rsidRPr="00A22625" w:rsidRDefault="00A22625" w:rsidP="00FC1E73">
            <w:pPr>
              <w:numPr>
                <w:ilvl w:val="0"/>
                <w:numId w:val="7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Peso aproximado máximo de 150 g, facilitando o transporte.</w:t>
            </w:r>
          </w:p>
          <w:p w14:paraId="1FA4DB94"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6. Alimentação</w:t>
            </w:r>
          </w:p>
          <w:p w14:paraId="12887770" w14:textId="77777777" w:rsidR="00A22625" w:rsidRPr="00A22625" w:rsidRDefault="00A22625" w:rsidP="00FC1E73">
            <w:pPr>
              <w:numPr>
                <w:ilvl w:val="0"/>
                <w:numId w:val="71"/>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Alimentação pelo barramento USB sem necessidade de fonte de energia externa.</w:t>
            </w:r>
          </w:p>
          <w:p w14:paraId="185ABFC8"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7. Construção e Durabilidade</w:t>
            </w:r>
          </w:p>
          <w:p w14:paraId="6C7C290E" w14:textId="77777777" w:rsidR="00A22625" w:rsidRPr="00A22625" w:rsidRDefault="00A22625" w:rsidP="00FC1E73">
            <w:pPr>
              <w:numPr>
                <w:ilvl w:val="0"/>
                <w:numId w:val="3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externa resistente ao uso portátil, com acabamento que minimize marcas e desgaste.</w:t>
            </w:r>
          </w:p>
          <w:p w14:paraId="723FF046" w14:textId="77777777" w:rsidR="00A22625" w:rsidRPr="00A22625" w:rsidRDefault="00A22625" w:rsidP="00FC1E73">
            <w:pPr>
              <w:numPr>
                <w:ilvl w:val="0"/>
                <w:numId w:val="3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Proteção física razoável contra impactos leves no manuseio normal.</w:t>
            </w:r>
          </w:p>
          <w:p w14:paraId="19F1A6BE"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8. Acessórios</w:t>
            </w:r>
          </w:p>
          <w:p w14:paraId="66967D7F" w14:textId="77777777" w:rsidR="00A22625" w:rsidRPr="00A22625" w:rsidRDefault="00A22625" w:rsidP="00FC1E73">
            <w:pPr>
              <w:numPr>
                <w:ilvl w:val="0"/>
                <w:numId w:val="79"/>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Acompanha no mínimo cabo de conexão USB compatível com a interface especificada (USB 3.x).</w:t>
            </w:r>
          </w:p>
          <w:p w14:paraId="36594D00"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9. Garantia</w:t>
            </w:r>
          </w:p>
          <w:p w14:paraId="1AEBC701" w14:textId="77777777" w:rsidR="00A22625" w:rsidRPr="00A22625" w:rsidRDefault="00A22625" w:rsidP="00FC1E73">
            <w:pPr>
              <w:numPr>
                <w:ilvl w:val="0"/>
                <w:numId w:val="6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12 (doze) meses com assistência técnica disponível em território nacional. </w:t>
            </w:r>
          </w:p>
        </w:tc>
        <w:tc>
          <w:tcPr>
            <w:tcW w:w="1134" w:type="dxa"/>
            <w:vAlign w:val="center"/>
          </w:tcPr>
          <w:p w14:paraId="623E2836"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vAlign w:val="center"/>
          </w:tcPr>
          <w:p w14:paraId="059977F6"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r>
      <w:tr w:rsidR="00A22625" w:rsidRPr="00D27419" w14:paraId="372BD423" w14:textId="77777777" w:rsidTr="00196B6E">
        <w:tc>
          <w:tcPr>
            <w:tcW w:w="851" w:type="dxa"/>
          </w:tcPr>
          <w:p w14:paraId="4F1096B5"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9.</w:t>
            </w:r>
          </w:p>
        </w:tc>
        <w:tc>
          <w:tcPr>
            <w:tcW w:w="6095" w:type="dxa"/>
          </w:tcPr>
          <w:p w14:paraId="4A728215" w14:textId="77777777" w:rsidR="00A22625" w:rsidRPr="00A22625" w:rsidRDefault="00A22625" w:rsidP="00A22625">
            <w:pPr>
              <w:spacing w:after="8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ILUMINADOR PORTÁTIL DE VÍDEO LED COM BATERIA INTEGRADA E TEMPERATURA DE COR AJUSTÁVEL</w:t>
            </w:r>
          </w:p>
          <w:p w14:paraId="25F541C9"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Iluminador portátil de vídeo LED, novo e sem uso, com bateria interna recarregável, destinado à produção de fotografia e vídeo em ambientes internos e externos, devendo atender integralmente às seguintes especificações técnicas mínimas:</w:t>
            </w:r>
          </w:p>
          <w:p w14:paraId="4CE993E9"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Fonte de Luz</w:t>
            </w:r>
          </w:p>
          <w:p w14:paraId="37DC2DF5" w14:textId="77777777" w:rsidR="00A22625" w:rsidRPr="00A22625" w:rsidRDefault="00A22625" w:rsidP="00FC1E73">
            <w:pPr>
              <w:numPr>
                <w:ilvl w:val="0"/>
                <w:numId w:val="9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Iluminador LED de potência nominal mínima de 40 W em operação contínua, com capacidade de modo de máximo brilho até aproximadamente 50 W em configuração de </w:t>
            </w:r>
            <w:proofErr w:type="spellStart"/>
            <w:r w:rsidRPr="00A22625">
              <w:rPr>
                <w:rFonts w:ascii="Times New Roman" w:eastAsia="Arial" w:hAnsi="Times New Roman" w:cs="Times New Roman"/>
                <w:color w:val="000000"/>
                <w:sz w:val="18"/>
                <w:szCs w:val="18"/>
                <w:lang w:eastAsia="pt-BR"/>
              </w:rPr>
              <w:t>overclock</w:t>
            </w:r>
            <w:proofErr w:type="spellEnd"/>
            <w:r w:rsidRPr="00A22625">
              <w:rPr>
                <w:rFonts w:ascii="Times New Roman" w:eastAsia="Arial" w:hAnsi="Times New Roman" w:cs="Times New Roman"/>
                <w:color w:val="000000"/>
                <w:sz w:val="18"/>
                <w:szCs w:val="18"/>
                <w:lang w:eastAsia="pt-BR"/>
              </w:rPr>
              <w:t xml:space="preserve"> ou equivalente.</w:t>
            </w:r>
          </w:p>
          <w:p w14:paraId="14DBE174" w14:textId="77777777" w:rsidR="00A22625" w:rsidRPr="00A22625" w:rsidRDefault="00A22625" w:rsidP="00FC1E73">
            <w:pPr>
              <w:numPr>
                <w:ilvl w:val="0"/>
                <w:numId w:val="9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LED de tecnologia </w:t>
            </w:r>
            <w:r w:rsidRPr="00A22625">
              <w:rPr>
                <w:rFonts w:ascii="Times New Roman" w:eastAsia="Arial" w:hAnsi="Times New Roman" w:cs="Times New Roman"/>
                <w:b/>
                <w:bCs/>
                <w:color w:val="000000"/>
                <w:sz w:val="18"/>
                <w:szCs w:val="18"/>
                <w:lang w:eastAsia="pt-BR"/>
              </w:rPr>
              <w:t xml:space="preserve">COB (Chip </w:t>
            </w:r>
            <w:proofErr w:type="spellStart"/>
            <w:r w:rsidRPr="00A22625">
              <w:rPr>
                <w:rFonts w:ascii="Times New Roman" w:eastAsia="Arial" w:hAnsi="Times New Roman" w:cs="Times New Roman"/>
                <w:b/>
                <w:bCs/>
                <w:color w:val="000000"/>
                <w:sz w:val="18"/>
                <w:szCs w:val="18"/>
                <w:lang w:eastAsia="pt-BR"/>
              </w:rPr>
              <w:t>On</w:t>
            </w:r>
            <w:proofErr w:type="spellEnd"/>
            <w:r w:rsidRPr="00A22625">
              <w:rPr>
                <w:rFonts w:ascii="Times New Roman" w:eastAsia="Arial" w:hAnsi="Times New Roman" w:cs="Times New Roman"/>
                <w:b/>
                <w:bCs/>
                <w:color w:val="000000"/>
                <w:sz w:val="18"/>
                <w:szCs w:val="18"/>
                <w:lang w:eastAsia="pt-BR"/>
              </w:rPr>
              <w:t xml:space="preserve"> Board)</w:t>
            </w:r>
            <w:r w:rsidRPr="00A22625">
              <w:rPr>
                <w:rFonts w:ascii="Times New Roman" w:eastAsia="Arial" w:hAnsi="Times New Roman" w:cs="Times New Roman"/>
                <w:color w:val="000000"/>
                <w:sz w:val="18"/>
                <w:szCs w:val="18"/>
                <w:lang w:eastAsia="pt-BR"/>
              </w:rPr>
              <w:t xml:space="preserve"> com saída luminosa uniforme e ampla distribuição de luz.</w:t>
            </w:r>
          </w:p>
          <w:p w14:paraId="5264E3A0" w14:textId="77777777" w:rsidR="00A22625" w:rsidRPr="00A22625" w:rsidRDefault="00A22625" w:rsidP="00FC1E73">
            <w:pPr>
              <w:numPr>
                <w:ilvl w:val="0"/>
                <w:numId w:val="9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Temperatura de cor ajustável de </w:t>
            </w:r>
            <w:r w:rsidRPr="00A22625">
              <w:rPr>
                <w:rFonts w:ascii="Times New Roman" w:eastAsia="Arial" w:hAnsi="Times New Roman" w:cs="Times New Roman"/>
                <w:b/>
                <w:bCs/>
                <w:color w:val="000000"/>
                <w:sz w:val="18"/>
                <w:szCs w:val="18"/>
                <w:lang w:eastAsia="pt-BR"/>
              </w:rPr>
              <w:t>2 500 K a 6 500 K</w:t>
            </w:r>
            <w:r w:rsidRPr="00A22625">
              <w:rPr>
                <w:rFonts w:ascii="Times New Roman" w:eastAsia="Arial" w:hAnsi="Times New Roman" w:cs="Times New Roman"/>
                <w:color w:val="000000"/>
                <w:sz w:val="18"/>
                <w:szCs w:val="18"/>
                <w:lang w:eastAsia="pt-BR"/>
              </w:rPr>
              <w:t>, permitindo ajuste contínuo entre luz quente e fria conforme necessidade de produção.</w:t>
            </w:r>
          </w:p>
          <w:p w14:paraId="037D4BB8" w14:textId="77777777" w:rsidR="00A22625" w:rsidRPr="00A22625" w:rsidRDefault="00A22625" w:rsidP="00FC1E73">
            <w:pPr>
              <w:numPr>
                <w:ilvl w:val="0"/>
                <w:numId w:val="9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Índice de reprodução de cor </w:t>
            </w:r>
            <w:sdt>
              <w:sdtPr>
                <w:rPr>
                  <w:rFonts w:ascii="Times New Roman" w:eastAsia="Aptos" w:hAnsi="Times New Roman" w:cs="Times New Roman"/>
                  <w:sz w:val="18"/>
                  <w:szCs w:val="18"/>
                  <w:lang w:eastAsia="pt-BR"/>
                </w:rPr>
                <w:tag w:val="goog_rdk_0"/>
                <w:id w:val="-985007639"/>
              </w:sdtPr>
              <w:sdtEndPr/>
              <w:sdtContent>
                <w:r w:rsidRPr="00A22625">
                  <w:rPr>
                    <w:rFonts w:ascii="Times New Roman" w:eastAsia="Arial Unicode MS" w:hAnsi="Times New Roman" w:cs="Times New Roman"/>
                    <w:b/>
                    <w:bCs/>
                    <w:color w:val="000000"/>
                    <w:sz w:val="18"/>
                    <w:szCs w:val="18"/>
                    <w:lang w:eastAsia="pt-BR"/>
                  </w:rPr>
                  <w:t>CRI ≥ 95</w:t>
                </w:r>
              </w:sdtContent>
            </w:sdt>
            <w:r w:rsidRPr="00A22625">
              <w:rPr>
                <w:rFonts w:ascii="Times New Roman" w:eastAsia="Arial" w:hAnsi="Times New Roman" w:cs="Times New Roman"/>
                <w:color w:val="000000"/>
                <w:sz w:val="18"/>
                <w:szCs w:val="18"/>
                <w:lang w:eastAsia="pt-BR"/>
              </w:rPr>
              <w:t xml:space="preserve"> e índice de avaliação de iluminação </w:t>
            </w:r>
            <w:sdt>
              <w:sdtPr>
                <w:rPr>
                  <w:rFonts w:ascii="Times New Roman" w:eastAsia="Aptos" w:hAnsi="Times New Roman" w:cs="Times New Roman"/>
                  <w:sz w:val="18"/>
                  <w:szCs w:val="18"/>
                  <w:lang w:eastAsia="pt-BR"/>
                </w:rPr>
                <w:tag w:val="goog_rdk_1"/>
                <w:id w:val="-975374974"/>
              </w:sdtPr>
              <w:sdtEndPr/>
              <w:sdtContent>
                <w:r w:rsidRPr="00A22625">
                  <w:rPr>
                    <w:rFonts w:ascii="Times New Roman" w:eastAsia="Arial Unicode MS" w:hAnsi="Times New Roman" w:cs="Times New Roman"/>
                    <w:b/>
                    <w:bCs/>
                    <w:color w:val="000000"/>
                    <w:sz w:val="18"/>
                    <w:szCs w:val="18"/>
                    <w:lang w:eastAsia="pt-BR"/>
                  </w:rPr>
                  <w:t>TLCI ≥ 96</w:t>
                </w:r>
              </w:sdtContent>
            </w:sdt>
            <w:r w:rsidRPr="00A22625">
              <w:rPr>
                <w:rFonts w:ascii="Times New Roman" w:eastAsia="Arial" w:hAnsi="Times New Roman" w:cs="Times New Roman"/>
                <w:color w:val="000000"/>
                <w:sz w:val="18"/>
                <w:szCs w:val="18"/>
                <w:lang w:eastAsia="pt-BR"/>
              </w:rPr>
              <w:t>, garantindo alta fidelidade de cor na captação de vídeo e fotografia.</w:t>
            </w:r>
          </w:p>
          <w:p w14:paraId="78CE761B" w14:textId="77777777" w:rsidR="00A22625" w:rsidRPr="00A22625" w:rsidRDefault="00A22625" w:rsidP="00FC1E73">
            <w:pPr>
              <w:numPr>
                <w:ilvl w:val="0"/>
                <w:numId w:val="9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Ângulo de feixe de luz mínimo de 120° para ampla cobertura de cenário.</w:t>
            </w:r>
          </w:p>
          <w:p w14:paraId="2395E6B7"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Sistema de Alimentação</w:t>
            </w:r>
          </w:p>
          <w:p w14:paraId="48C0CC87" w14:textId="77777777" w:rsidR="00A22625" w:rsidRPr="00A22625" w:rsidRDefault="00A22625" w:rsidP="00FC1E73">
            <w:pPr>
              <w:numPr>
                <w:ilvl w:val="0"/>
                <w:numId w:val="5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Bateria interna recarregável de alta capacidade mínima de 3 400 </w:t>
            </w:r>
            <w:proofErr w:type="spellStart"/>
            <w:r w:rsidRPr="00A22625">
              <w:rPr>
                <w:rFonts w:ascii="Times New Roman" w:eastAsia="Arial" w:hAnsi="Times New Roman" w:cs="Times New Roman"/>
                <w:color w:val="000000"/>
                <w:sz w:val="18"/>
                <w:szCs w:val="18"/>
                <w:lang w:eastAsia="pt-BR"/>
              </w:rPr>
              <w:t>mAh</w:t>
            </w:r>
            <w:proofErr w:type="spellEnd"/>
            <w:r w:rsidRPr="00A22625">
              <w:rPr>
                <w:rFonts w:ascii="Times New Roman" w:eastAsia="Arial" w:hAnsi="Times New Roman" w:cs="Times New Roman"/>
                <w:color w:val="000000"/>
                <w:sz w:val="18"/>
                <w:szCs w:val="18"/>
                <w:lang w:eastAsia="pt-BR"/>
              </w:rPr>
              <w:t xml:space="preserve"> (aproximadamente 50,3 Wh), permitindo operação sem necessidade de conexão permanente à rede ou fonte externa.</w:t>
            </w:r>
          </w:p>
          <w:p w14:paraId="27732CEA" w14:textId="77777777" w:rsidR="00A22625" w:rsidRPr="00A22625" w:rsidRDefault="005A4AE7" w:rsidP="00FC1E73">
            <w:pPr>
              <w:numPr>
                <w:ilvl w:val="0"/>
                <w:numId w:val="59"/>
              </w:numPr>
              <w:spacing w:after="0" w:line="240" w:lineRule="auto"/>
              <w:jc w:val="both"/>
              <w:rPr>
                <w:rFonts w:ascii="Times New Roman" w:eastAsia="Arial" w:hAnsi="Times New Roman" w:cs="Times New Roman"/>
                <w:color w:val="000000"/>
                <w:sz w:val="18"/>
                <w:szCs w:val="18"/>
                <w:lang w:eastAsia="pt-BR"/>
              </w:rPr>
            </w:pPr>
            <w:sdt>
              <w:sdtPr>
                <w:rPr>
                  <w:rFonts w:ascii="Times New Roman" w:eastAsia="Aptos" w:hAnsi="Times New Roman" w:cs="Times New Roman"/>
                  <w:sz w:val="18"/>
                  <w:szCs w:val="18"/>
                  <w:lang w:eastAsia="pt-BR"/>
                </w:rPr>
                <w:tag w:val="goog_rdk_2"/>
                <w:id w:val="-376394964"/>
              </w:sdtPr>
              <w:sdtEndPr/>
              <w:sdtContent>
                <w:r w:rsidR="00A22625" w:rsidRPr="00A22625">
                  <w:rPr>
                    <w:rFonts w:ascii="Times New Roman" w:eastAsia="Arial Unicode MS" w:hAnsi="Times New Roman" w:cs="Times New Roman"/>
                    <w:color w:val="000000"/>
                    <w:sz w:val="18"/>
                    <w:szCs w:val="18"/>
                    <w:lang w:eastAsia="pt-BR"/>
                  </w:rPr>
                  <w:t>Autonomia de uso em modo de brilho máximo (≈50 W) de no mínimo 50 minutos e em modo nominal (≈40 W) de 70 minutos ou superior, proporcionando flexibilidade de uso em gravações externas ou em locação sem energia fixa.</w:t>
                </w:r>
              </w:sdtContent>
            </w:sdt>
          </w:p>
          <w:p w14:paraId="088EC6A2" w14:textId="77777777" w:rsidR="00A22625" w:rsidRPr="00A22625" w:rsidRDefault="00A22625" w:rsidP="00FC1E73">
            <w:pPr>
              <w:numPr>
                <w:ilvl w:val="0"/>
                <w:numId w:val="59"/>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Autonomia em nível mínimo de brilho de pelo menos 180 minutos em condições de baixa intensidade.</w:t>
            </w:r>
          </w:p>
          <w:p w14:paraId="6866DC1D" w14:textId="77777777" w:rsidR="00A22625" w:rsidRPr="00A22625" w:rsidRDefault="00A22625" w:rsidP="00FC1E73">
            <w:pPr>
              <w:numPr>
                <w:ilvl w:val="0"/>
                <w:numId w:val="59"/>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a recarga rápida via porta USB-C PD compatível com carregadores de até 65 W ou superior, com tempo de recarga completo aproximado de 3 horas.</w:t>
            </w:r>
          </w:p>
          <w:p w14:paraId="4D172544" w14:textId="77777777" w:rsidR="00A22625" w:rsidRPr="00A22625" w:rsidRDefault="00A22625" w:rsidP="00FC1E73">
            <w:pPr>
              <w:numPr>
                <w:ilvl w:val="0"/>
                <w:numId w:val="5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Possibilidade de uso com recarga simultânea, permitindo operação contínua enquanto recarrega por porta USB-C ou por entrada DC compatível (adequado para conectores PD ou adaptadores externos de energia). </w:t>
            </w:r>
          </w:p>
          <w:p w14:paraId="0BFD8EA7"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Controle e Ajustes</w:t>
            </w:r>
          </w:p>
          <w:p w14:paraId="19565431" w14:textId="77777777" w:rsidR="00A22625" w:rsidRPr="00A22625" w:rsidRDefault="00A22625" w:rsidP="00FC1E73">
            <w:pPr>
              <w:numPr>
                <w:ilvl w:val="0"/>
                <w:numId w:val="7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 contínuo de intensidade de luz (</w:t>
            </w:r>
            <w:proofErr w:type="spellStart"/>
            <w:r w:rsidRPr="00A22625">
              <w:rPr>
                <w:rFonts w:ascii="Times New Roman" w:eastAsia="Arial" w:hAnsi="Times New Roman" w:cs="Times New Roman"/>
                <w:color w:val="000000"/>
                <w:sz w:val="18"/>
                <w:szCs w:val="18"/>
                <w:lang w:eastAsia="pt-BR"/>
              </w:rPr>
              <w:t>dimming</w:t>
            </w:r>
            <w:proofErr w:type="spellEnd"/>
            <w:r w:rsidRPr="00A22625">
              <w:rPr>
                <w:rFonts w:ascii="Times New Roman" w:eastAsia="Arial" w:hAnsi="Times New Roman" w:cs="Times New Roman"/>
                <w:color w:val="000000"/>
                <w:sz w:val="18"/>
                <w:szCs w:val="18"/>
                <w:lang w:eastAsia="pt-BR"/>
              </w:rPr>
              <w:t>) para ajuste fino do nível de iluminação.</w:t>
            </w:r>
          </w:p>
          <w:p w14:paraId="1FE8A622" w14:textId="77777777" w:rsidR="00A22625" w:rsidRPr="00A22625" w:rsidRDefault="00A22625" w:rsidP="00FC1E73">
            <w:pPr>
              <w:numPr>
                <w:ilvl w:val="0"/>
                <w:numId w:val="7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Permite efeitos de iluminação RGB customizados, com variação de cores abrangente para uso criativo em vídeo, fotografia e transmissões ao vivo.</w:t>
            </w:r>
          </w:p>
          <w:p w14:paraId="3B3A2105" w14:textId="77777777" w:rsidR="00A22625" w:rsidRPr="00A22625" w:rsidRDefault="00A22625" w:rsidP="00FC1E73">
            <w:pPr>
              <w:numPr>
                <w:ilvl w:val="0"/>
                <w:numId w:val="7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ajuste de parâmetros de luz intuitiva (botões/knobs ou controles equivalentes integrados ao equipamento).</w:t>
            </w:r>
          </w:p>
          <w:p w14:paraId="40119F46"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Construção e Portabilidade</w:t>
            </w:r>
          </w:p>
          <w:p w14:paraId="7F180DD4" w14:textId="77777777" w:rsidR="00A22625" w:rsidRPr="00A22625" w:rsidRDefault="00A22625" w:rsidP="00FC1E73">
            <w:pPr>
              <w:numPr>
                <w:ilvl w:val="0"/>
                <w:numId w:val="3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compacta e leve, com peso aproximado de 490 g sem acessórios, facilitando o transporte em setups móveis.</w:t>
            </w:r>
          </w:p>
          <w:p w14:paraId="58D77035" w14:textId="77777777" w:rsidR="00A22625" w:rsidRPr="00A22625" w:rsidRDefault="00A22625" w:rsidP="00FC1E73">
            <w:pPr>
              <w:numPr>
                <w:ilvl w:val="0"/>
                <w:numId w:val="3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Corpo metálico ou de material resistente adequado a uso frequente em estúdio e locação.</w:t>
            </w:r>
          </w:p>
          <w:p w14:paraId="5BF87433" w14:textId="77777777" w:rsidR="00A22625" w:rsidRPr="00A22625" w:rsidRDefault="00A22625" w:rsidP="00FC1E73">
            <w:pPr>
              <w:numPr>
                <w:ilvl w:val="0"/>
                <w:numId w:val="3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padrão para fixação em tripés, suportes e acessórios de iluminação via rosca compatível com padrão de mercado (ex.: 1/4″-20 ou equivalente).</w:t>
            </w:r>
          </w:p>
          <w:p w14:paraId="658EA549"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Acessórios Inclusos</w:t>
            </w:r>
          </w:p>
          <w:p w14:paraId="2C67DCC7" w14:textId="77777777" w:rsidR="00A22625" w:rsidRPr="00A22625" w:rsidRDefault="00A22625" w:rsidP="00FC1E73">
            <w:pPr>
              <w:numPr>
                <w:ilvl w:val="0"/>
                <w:numId w:val="9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Itens essenciais para operação, podendo incluir refletor/difusor, cabo de carregamento USB-C, adaptadores de montagem e estojo de transporte.</w:t>
            </w:r>
          </w:p>
          <w:p w14:paraId="278D906B"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Garantia</w:t>
            </w:r>
          </w:p>
          <w:p w14:paraId="7CEA0F57" w14:textId="77777777" w:rsidR="00A22625" w:rsidRPr="00A22625" w:rsidRDefault="00A22625" w:rsidP="00FC1E73">
            <w:pPr>
              <w:numPr>
                <w:ilvl w:val="0"/>
                <w:numId w:val="61"/>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 (doze) meses, com suporte e assistência técnica disponível em território nacional.</w:t>
            </w:r>
          </w:p>
        </w:tc>
        <w:tc>
          <w:tcPr>
            <w:tcW w:w="1134" w:type="dxa"/>
            <w:vAlign w:val="center"/>
          </w:tcPr>
          <w:p w14:paraId="3A5B7ED5"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vAlign w:val="center"/>
          </w:tcPr>
          <w:p w14:paraId="631D7F87"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r>
      <w:tr w:rsidR="00A22625" w:rsidRPr="00D27419" w14:paraId="735187C5" w14:textId="77777777" w:rsidTr="00196B6E">
        <w:tc>
          <w:tcPr>
            <w:tcW w:w="851" w:type="dxa"/>
          </w:tcPr>
          <w:p w14:paraId="277621BA"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10.</w:t>
            </w:r>
          </w:p>
        </w:tc>
        <w:tc>
          <w:tcPr>
            <w:tcW w:w="6095" w:type="dxa"/>
          </w:tcPr>
          <w:p w14:paraId="79F89C55" w14:textId="77777777" w:rsidR="00A22625" w:rsidRPr="00A22625" w:rsidRDefault="00A22625" w:rsidP="00A22625">
            <w:pPr>
              <w:spacing w:after="8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ESTABILIZADOR PORTÁTIL ELETRÔNICO COM GIMBAL DE 3 EIXOS PARA SMARTPHONE</w:t>
            </w:r>
          </w:p>
          <w:p w14:paraId="519258D2"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Estabilizador eletrônico portátil tipo “</w:t>
            </w:r>
            <w:proofErr w:type="spellStart"/>
            <w:r w:rsidRPr="00A22625">
              <w:rPr>
                <w:rFonts w:ascii="Times New Roman" w:eastAsia="Arial" w:hAnsi="Times New Roman" w:cs="Times New Roman"/>
                <w:color w:val="000000"/>
                <w:sz w:val="18"/>
                <w:szCs w:val="18"/>
                <w:lang w:eastAsia="pt-BR"/>
              </w:rPr>
              <w:t>gimbal</w:t>
            </w:r>
            <w:proofErr w:type="spellEnd"/>
            <w:r w:rsidRPr="00A22625">
              <w:rPr>
                <w:rFonts w:ascii="Times New Roman" w:eastAsia="Arial" w:hAnsi="Times New Roman" w:cs="Times New Roman"/>
                <w:color w:val="000000"/>
                <w:sz w:val="18"/>
                <w:szCs w:val="18"/>
                <w:lang w:eastAsia="pt-BR"/>
              </w:rPr>
              <w:t>” para uso com smartphones, novo e sem uso, destinado à captura de vídeos estáveis e fluídos em produções audiovisuais, devendo atender integralmente às seguintes especificações técnicas mínimas:</w:t>
            </w:r>
          </w:p>
          <w:p w14:paraId="76665883"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Sistema de Estabilização</w:t>
            </w:r>
          </w:p>
          <w:p w14:paraId="4F5E8CD4" w14:textId="77777777" w:rsidR="00A22625" w:rsidRPr="00A22625" w:rsidRDefault="00A22625" w:rsidP="00FC1E73">
            <w:pPr>
              <w:numPr>
                <w:ilvl w:val="0"/>
                <w:numId w:val="8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estabilização eletrônico de 3 eixos (</w:t>
            </w:r>
            <w:proofErr w:type="spellStart"/>
            <w:r w:rsidRPr="00A22625">
              <w:rPr>
                <w:rFonts w:ascii="Times New Roman" w:eastAsia="Arial" w:hAnsi="Times New Roman" w:cs="Times New Roman"/>
                <w:color w:val="000000"/>
                <w:sz w:val="18"/>
                <w:szCs w:val="18"/>
                <w:lang w:eastAsia="pt-BR"/>
              </w:rPr>
              <w:t>gimbal</w:t>
            </w:r>
            <w:proofErr w:type="spellEnd"/>
            <w:r w:rsidRPr="00A22625">
              <w:rPr>
                <w:rFonts w:ascii="Times New Roman" w:eastAsia="Arial" w:hAnsi="Times New Roman" w:cs="Times New Roman"/>
                <w:color w:val="000000"/>
                <w:sz w:val="18"/>
                <w:szCs w:val="18"/>
                <w:lang w:eastAsia="pt-BR"/>
              </w:rPr>
              <w:t>) com sensores e motores que compensam movimentos indesejados, reduzindo tremores e vibrações durante a gravação.</w:t>
            </w:r>
          </w:p>
          <w:p w14:paraId="794D88F0" w14:textId="77777777" w:rsidR="00A22625" w:rsidRPr="00A22625" w:rsidRDefault="00A22625" w:rsidP="00FC1E73">
            <w:pPr>
              <w:numPr>
                <w:ilvl w:val="0"/>
                <w:numId w:val="8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Estabilização compatível com a maioria dos smartphones modernos, assegurando filmagens com aparência suave e profissional.</w:t>
            </w:r>
          </w:p>
          <w:p w14:paraId="2E8B5CEB"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Compatibilidade</w:t>
            </w:r>
          </w:p>
          <w:p w14:paraId="3378756B" w14:textId="77777777" w:rsidR="00A22625" w:rsidRPr="00A22625" w:rsidRDefault="00A22625" w:rsidP="00FC1E73">
            <w:pPr>
              <w:numPr>
                <w:ilvl w:val="0"/>
                <w:numId w:val="3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Compatível com smartphones de diversas marcas e modelos, com largura adequada para alojar dispositivos dentro da faixa de tamanho suportada pelo equipamento.</w:t>
            </w:r>
          </w:p>
          <w:p w14:paraId="2F3D5FBE" w14:textId="77777777" w:rsidR="00A22625" w:rsidRPr="00A22625" w:rsidRDefault="00A22625" w:rsidP="00FC1E73">
            <w:pPr>
              <w:numPr>
                <w:ilvl w:val="0"/>
                <w:numId w:val="3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fixação segura para o telefone, de fácil encaixe e remoção.</w:t>
            </w:r>
          </w:p>
          <w:p w14:paraId="608EB5A4"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Recursos Avançados de Captura</w:t>
            </w:r>
          </w:p>
          <w:p w14:paraId="5DDB4891" w14:textId="77777777" w:rsidR="00A22625" w:rsidRPr="00A22625" w:rsidRDefault="00A22625" w:rsidP="00FC1E73">
            <w:pPr>
              <w:numPr>
                <w:ilvl w:val="0"/>
                <w:numId w:val="4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Modos inteligentes de rastreamento de sujeito (como </w:t>
            </w:r>
            <w:proofErr w:type="spellStart"/>
            <w:r w:rsidRPr="00A22625">
              <w:rPr>
                <w:rFonts w:ascii="Times New Roman" w:eastAsia="Arial" w:hAnsi="Times New Roman" w:cs="Times New Roman"/>
                <w:i/>
                <w:iCs/>
                <w:color w:val="000000"/>
                <w:sz w:val="18"/>
                <w:szCs w:val="18"/>
                <w:lang w:eastAsia="pt-BR"/>
              </w:rPr>
              <w:t>ActiveTrack</w:t>
            </w:r>
            <w:proofErr w:type="spellEnd"/>
            <w:r w:rsidRPr="00A22625">
              <w:rPr>
                <w:rFonts w:ascii="Times New Roman" w:eastAsia="Arial" w:hAnsi="Times New Roman" w:cs="Times New Roman"/>
                <w:color w:val="000000"/>
                <w:sz w:val="18"/>
                <w:szCs w:val="18"/>
                <w:lang w:eastAsia="pt-BR"/>
              </w:rPr>
              <w:t xml:space="preserve"> ou equivalente) para manter o foco automático em alvos em movimento.</w:t>
            </w:r>
          </w:p>
          <w:p w14:paraId="407BC369" w14:textId="77777777" w:rsidR="00A22625" w:rsidRPr="00A22625" w:rsidRDefault="00A22625" w:rsidP="00FC1E73">
            <w:pPr>
              <w:numPr>
                <w:ilvl w:val="0"/>
                <w:numId w:val="4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Funções criativas de captura, como panorâmicas automáticas, modos de vídeo acelerado (</w:t>
            </w:r>
            <w:proofErr w:type="spellStart"/>
            <w:r w:rsidRPr="00A22625">
              <w:rPr>
                <w:rFonts w:ascii="Times New Roman" w:eastAsia="Arial" w:hAnsi="Times New Roman" w:cs="Times New Roman"/>
                <w:color w:val="000000"/>
                <w:sz w:val="18"/>
                <w:szCs w:val="18"/>
                <w:lang w:eastAsia="pt-BR"/>
              </w:rPr>
              <w:t>timelapse</w:t>
            </w:r>
            <w:proofErr w:type="spellEnd"/>
            <w:r w:rsidRPr="00A22625">
              <w:rPr>
                <w:rFonts w:ascii="Times New Roman" w:eastAsia="Arial" w:hAnsi="Times New Roman" w:cs="Times New Roman"/>
                <w:color w:val="000000"/>
                <w:sz w:val="18"/>
                <w:szCs w:val="18"/>
                <w:lang w:eastAsia="pt-BR"/>
              </w:rPr>
              <w:t>) e automações de movimento para facilitar vídeos dinâmicos.</w:t>
            </w:r>
          </w:p>
          <w:p w14:paraId="670459BA" w14:textId="77777777" w:rsidR="00A22625" w:rsidRPr="00A22625" w:rsidRDefault="00A22625" w:rsidP="00FC1E73">
            <w:pPr>
              <w:numPr>
                <w:ilvl w:val="0"/>
                <w:numId w:val="4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Interface de controle intuitiva incorporada ao estabilizador para alternar modos de operação e ajustes básicos.</w:t>
            </w:r>
          </w:p>
          <w:p w14:paraId="2CF31275"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Design e Portabilidade</w:t>
            </w:r>
          </w:p>
          <w:p w14:paraId="0417DCD6" w14:textId="77777777" w:rsidR="00A22625" w:rsidRPr="00A22625" w:rsidRDefault="00A22625" w:rsidP="00FC1E73">
            <w:pPr>
              <w:numPr>
                <w:ilvl w:val="0"/>
                <w:numId w:val="2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leve e dobrável, facilitando transporte e uso em locações externas ou internas.</w:t>
            </w:r>
          </w:p>
          <w:p w14:paraId="227FB86A" w14:textId="77777777" w:rsidR="00A22625" w:rsidRPr="00A22625" w:rsidRDefault="00A22625" w:rsidP="00FC1E73">
            <w:pPr>
              <w:numPr>
                <w:ilvl w:val="0"/>
                <w:numId w:val="2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Peso total do equipamento compatível com mobilidade e uso prolongado sem fadiga.</w:t>
            </w:r>
          </w:p>
          <w:p w14:paraId="18D2769A" w14:textId="77777777" w:rsidR="00A22625" w:rsidRPr="00A22625" w:rsidRDefault="00A22625" w:rsidP="00FC1E73">
            <w:pPr>
              <w:numPr>
                <w:ilvl w:val="0"/>
                <w:numId w:val="2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Pode incluir tripé integrado ou base de apoio para uso estático.</w:t>
            </w:r>
          </w:p>
          <w:p w14:paraId="5D1CBF58"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Alimentação</w:t>
            </w:r>
          </w:p>
          <w:p w14:paraId="32E58529" w14:textId="77777777" w:rsidR="00A22625" w:rsidRPr="00A22625" w:rsidRDefault="00A22625" w:rsidP="00FC1E73">
            <w:pPr>
              <w:numPr>
                <w:ilvl w:val="0"/>
                <w:numId w:val="4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Bateria recarregável interna, com autonomia típica de utilização mínima de 8 a 10 horas em operação contínua, permitindo jornadas de gravação prolongadas sem recarga constante.</w:t>
            </w:r>
          </w:p>
          <w:p w14:paraId="2A3248D8" w14:textId="77777777" w:rsidR="00A22625" w:rsidRPr="00A22625" w:rsidRDefault="00A22625" w:rsidP="00FC1E73">
            <w:pPr>
              <w:numPr>
                <w:ilvl w:val="0"/>
                <w:numId w:val="4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Capacidade de recarga por meio de porta USB-C ou padrão equivalente, com possibilidade de carregar dispositivo móvel conectado durante o uso.</w:t>
            </w:r>
          </w:p>
          <w:p w14:paraId="66213CDD"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Interfaces e Conectividade</w:t>
            </w:r>
          </w:p>
          <w:p w14:paraId="2428E58B" w14:textId="77777777" w:rsidR="00A22625" w:rsidRPr="00A22625" w:rsidRDefault="00A22625" w:rsidP="00FC1E73">
            <w:pPr>
              <w:numPr>
                <w:ilvl w:val="0"/>
                <w:numId w:val="6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Conectividade sem fio compatível com smartphone via Bluetooth (mínimo v5.x) para pareamento e comunicação com aplicativo de controle remoto ou funções avançadas.</w:t>
            </w:r>
          </w:p>
          <w:p w14:paraId="4FFAD79E" w14:textId="77777777" w:rsidR="00A22625" w:rsidRPr="00A22625" w:rsidRDefault="00A22625" w:rsidP="00FC1E73">
            <w:pPr>
              <w:numPr>
                <w:ilvl w:val="0"/>
                <w:numId w:val="6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Indicadores luminosos ou visor digital que exibam estado da bateria, modo de operação e conexão do dispositivo.</w:t>
            </w:r>
          </w:p>
          <w:p w14:paraId="652EA53C"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Acessórios Inclusos</w:t>
            </w:r>
          </w:p>
          <w:p w14:paraId="4985CAA9" w14:textId="77777777" w:rsidR="00A22625" w:rsidRPr="00A22625" w:rsidRDefault="00A22625" w:rsidP="00FC1E73">
            <w:pPr>
              <w:numPr>
                <w:ilvl w:val="0"/>
                <w:numId w:val="4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Itens essenciais para operação, podendo incluir:</w:t>
            </w:r>
          </w:p>
          <w:p w14:paraId="2CBC8365" w14:textId="77777777" w:rsidR="00A22625" w:rsidRPr="00A22625" w:rsidRDefault="00A22625" w:rsidP="00FC1E73">
            <w:pPr>
              <w:numPr>
                <w:ilvl w:val="1"/>
                <w:numId w:val="4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magnético ou de encaixe para smartphone;</w:t>
            </w:r>
          </w:p>
          <w:p w14:paraId="570996E7" w14:textId="77777777" w:rsidR="00A22625" w:rsidRPr="00A22625" w:rsidRDefault="00A22625" w:rsidP="00FC1E73">
            <w:pPr>
              <w:numPr>
                <w:ilvl w:val="1"/>
                <w:numId w:val="44"/>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Cabo de recarga</w:t>
            </w:r>
            <w:r w:rsidRPr="00A22625">
              <w:rPr>
                <w:rFonts w:ascii="Times New Roman" w:eastAsia="Arial" w:hAnsi="Times New Roman" w:cs="Times New Roman"/>
                <w:b/>
                <w:bCs/>
                <w:color w:val="000000"/>
                <w:sz w:val="18"/>
                <w:szCs w:val="18"/>
                <w:lang w:eastAsia="pt-BR"/>
              </w:rPr>
              <w:t xml:space="preserve"> USB-C;</w:t>
            </w:r>
          </w:p>
          <w:p w14:paraId="25EEF443" w14:textId="77777777" w:rsidR="00A22625" w:rsidRPr="00A22625" w:rsidRDefault="00A22625" w:rsidP="00FC1E73">
            <w:pPr>
              <w:numPr>
                <w:ilvl w:val="1"/>
                <w:numId w:val="4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Bolsa ou estojo de transporte.</w:t>
            </w:r>
          </w:p>
          <w:p w14:paraId="5B1D67BC"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8. Garantia</w:t>
            </w:r>
          </w:p>
          <w:p w14:paraId="12217662" w14:textId="77777777" w:rsidR="00A22625" w:rsidRPr="00A22625" w:rsidRDefault="00A22625" w:rsidP="00FC1E73">
            <w:pPr>
              <w:numPr>
                <w:ilvl w:val="0"/>
                <w:numId w:val="4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 (doze) meses, com suporte técnico e assistência técnica disponível no território nacional.</w:t>
            </w:r>
          </w:p>
          <w:p w14:paraId="28C75456" w14:textId="77777777" w:rsidR="00A22625" w:rsidRPr="00A22625" w:rsidRDefault="00A22625" w:rsidP="00A22625">
            <w:pPr>
              <w:spacing w:before="240" w:after="0" w:line="240" w:lineRule="auto"/>
              <w:ind w:left="720"/>
              <w:jc w:val="both"/>
              <w:rPr>
                <w:rFonts w:ascii="Times New Roman" w:eastAsia="Arial" w:hAnsi="Times New Roman" w:cs="Times New Roman"/>
                <w:color w:val="000000"/>
                <w:sz w:val="18"/>
                <w:szCs w:val="18"/>
                <w:lang w:eastAsia="pt-BR"/>
              </w:rPr>
            </w:pPr>
          </w:p>
        </w:tc>
        <w:tc>
          <w:tcPr>
            <w:tcW w:w="1134" w:type="dxa"/>
            <w:vAlign w:val="center"/>
          </w:tcPr>
          <w:p w14:paraId="01FB2CB4" w14:textId="77777777" w:rsidR="00A22625" w:rsidRPr="00A22625" w:rsidRDefault="00A22625" w:rsidP="00A21D6E">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vAlign w:val="center"/>
          </w:tcPr>
          <w:p w14:paraId="1BEEB77B"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r>
      <w:tr w:rsidR="00A22625" w:rsidRPr="00D27419" w14:paraId="5AF11205" w14:textId="77777777" w:rsidTr="00196B6E">
        <w:tc>
          <w:tcPr>
            <w:tcW w:w="851" w:type="dxa"/>
            <w:tcBorders>
              <w:top w:val="single" w:sz="4" w:space="0" w:color="000000"/>
              <w:left w:val="single" w:sz="4" w:space="0" w:color="000000"/>
              <w:bottom w:val="single" w:sz="4" w:space="0" w:color="000000"/>
              <w:right w:val="single" w:sz="4" w:space="0" w:color="000000"/>
            </w:tcBorders>
          </w:tcPr>
          <w:p w14:paraId="19D28755" w14:textId="77777777" w:rsidR="00A22625" w:rsidRPr="00A22625" w:rsidRDefault="00A22625" w:rsidP="00A22625">
            <w:pPr>
              <w:spacing w:before="200" w:after="0" w:line="360" w:lineRule="auto"/>
              <w:ind w:left="720"/>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11</w:t>
            </w:r>
          </w:p>
        </w:tc>
        <w:tc>
          <w:tcPr>
            <w:tcW w:w="6095" w:type="dxa"/>
            <w:tcBorders>
              <w:top w:val="single" w:sz="4" w:space="0" w:color="000000"/>
              <w:left w:val="single" w:sz="4" w:space="0" w:color="000000"/>
              <w:bottom w:val="single" w:sz="4" w:space="0" w:color="000000"/>
              <w:right w:val="single" w:sz="4" w:space="0" w:color="000000"/>
            </w:tcBorders>
          </w:tcPr>
          <w:p w14:paraId="3C9E779C" w14:textId="77777777" w:rsidR="00A22625" w:rsidRPr="00A22625" w:rsidRDefault="00A22625" w:rsidP="00A22625">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Carregador de Parede USB Tipo C com Tecnologia Power Delivery (PD) – 20W Equipamento de alimentação elétrica do tipo carregador de parede, novo, sem uso, destinado ao carregamento de dispositivos eletrônicos compatíveis com o padrão USB Tipo C e protocolo Power Delivery (PD), devendo atender integralmente às seguintes especificações técnicas mínimas:</w:t>
            </w:r>
          </w:p>
          <w:p w14:paraId="265F6A33" w14:textId="77777777" w:rsidR="00A22625" w:rsidRPr="00A22625" w:rsidRDefault="00A22625" w:rsidP="00FC1E73">
            <w:pPr>
              <w:numPr>
                <w:ilvl w:val="3"/>
                <w:numId w:val="69"/>
              </w:numPr>
              <w:pBdr>
                <w:top w:val="nil"/>
                <w:left w:val="nil"/>
                <w:bottom w:val="nil"/>
                <w:right w:val="nil"/>
                <w:between w:val="nil"/>
              </w:pBdr>
              <w:spacing w:before="240" w:after="0" w:line="240" w:lineRule="auto"/>
              <w:ind w:left="48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Características Gerais</w:t>
            </w:r>
          </w:p>
          <w:p w14:paraId="3579E7CA" w14:textId="77777777" w:rsidR="00A22625" w:rsidRPr="00A22625" w:rsidRDefault="00A22625" w:rsidP="00A22625">
            <w:pPr>
              <w:pBdr>
                <w:top w:val="nil"/>
                <w:left w:val="nil"/>
                <w:bottom w:val="nil"/>
                <w:right w:val="nil"/>
                <w:between w:val="nil"/>
              </w:pBdr>
              <w:spacing w:after="0" w:line="240" w:lineRule="auto"/>
              <w:ind w:left="623" w:hanging="142"/>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 Carregador de parede com uma porta USB Tipo C. </w:t>
            </w:r>
          </w:p>
          <w:p w14:paraId="20BE123E" w14:textId="77777777" w:rsidR="00A22625" w:rsidRPr="00A22625" w:rsidRDefault="00A22625" w:rsidP="00A22625">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Compatível com o protocolo de carregamento</w:t>
            </w:r>
          </w:p>
          <w:p w14:paraId="36CE908B" w14:textId="77777777" w:rsidR="00A22625" w:rsidRPr="00A22625" w:rsidRDefault="00A22625" w:rsidP="00A22625">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rápido USB Power Delivery (PD). </w:t>
            </w:r>
          </w:p>
          <w:p w14:paraId="2D8BEAEE" w14:textId="77777777" w:rsidR="00A22625" w:rsidRPr="00A22625" w:rsidRDefault="00A22625" w:rsidP="00A22625">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Potência máxima de saída: 20 watts. </w:t>
            </w:r>
          </w:p>
          <w:p w14:paraId="6BC07C68"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Tensão de entrada: 100–240V~,</w:t>
            </w: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frequência</w:t>
            </w:r>
          </w:p>
          <w:p w14:paraId="52719AB7"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50/60Hz (bivolt automático). </w:t>
            </w:r>
          </w:p>
          <w:p w14:paraId="6B493EE9"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Tensão de saída compatível com padrões PD</w:t>
            </w:r>
          </w:p>
          <w:p w14:paraId="73FF6814"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(ex.: 5V / 9V). </w:t>
            </w:r>
          </w:p>
          <w:p w14:paraId="2848B5C9"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Uso interno (ambiente seco).</w:t>
            </w:r>
          </w:p>
          <w:p w14:paraId="0872B6DD" w14:textId="77777777" w:rsidR="00A22625" w:rsidRPr="00A22625" w:rsidRDefault="00A22625" w:rsidP="00A22625">
            <w:pPr>
              <w:pBdr>
                <w:top w:val="nil"/>
                <w:left w:val="nil"/>
                <w:bottom w:val="nil"/>
                <w:right w:val="nil"/>
                <w:between w:val="nil"/>
              </w:pBdr>
              <w:spacing w:after="0" w:line="240" w:lineRule="auto"/>
              <w:ind w:left="481" w:hanging="437"/>
              <w:jc w:val="both"/>
              <w:rPr>
                <w:rFonts w:ascii="Times New Roman" w:eastAsia="Arial" w:hAnsi="Times New Roman" w:cs="Times New Roman"/>
                <w:color w:val="000000"/>
                <w:sz w:val="18"/>
                <w:szCs w:val="18"/>
                <w:lang w:eastAsia="pt-BR"/>
              </w:rPr>
            </w:pPr>
          </w:p>
          <w:p w14:paraId="33DE03C5" w14:textId="77777777" w:rsidR="00A22625" w:rsidRPr="00A22625" w:rsidRDefault="00A22625"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Compatibilidade</w:t>
            </w:r>
          </w:p>
          <w:p w14:paraId="67435AFB" w14:textId="16D7F5CF" w:rsidR="00A22625" w:rsidRPr="00A22625" w:rsidRDefault="00A74D41"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D27419">
              <w:rPr>
                <w:rFonts w:ascii="Times New Roman" w:eastAsia="Arial" w:hAnsi="Times New Roman" w:cs="Times New Roman"/>
                <w:b/>
                <w:bCs/>
                <w:color w:val="000000"/>
                <w:sz w:val="18"/>
                <w:szCs w:val="18"/>
                <w:lang w:eastAsia="pt-BR"/>
              </w:rPr>
              <w:lastRenderedPageBreak/>
              <w:t>● Compatível</w:t>
            </w:r>
            <w:r w:rsidR="00A22625" w:rsidRPr="00A22625">
              <w:rPr>
                <w:rFonts w:ascii="Times New Roman" w:eastAsia="Arial" w:hAnsi="Times New Roman" w:cs="Times New Roman"/>
                <w:color w:val="000000"/>
                <w:sz w:val="18"/>
                <w:szCs w:val="18"/>
                <w:lang w:eastAsia="pt-BR"/>
              </w:rPr>
              <w:t xml:space="preserve"> com smartphones, tablets e </w:t>
            </w:r>
          </w:p>
          <w:p w14:paraId="1E0634CA"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outros dispositivos eletrônicos que </w:t>
            </w:r>
          </w:p>
          <w:p w14:paraId="6F23E88B"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suportem carregamento via USB-C PD, </w:t>
            </w:r>
          </w:p>
          <w:p w14:paraId="4F9D216B"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incluindo modelos de aparelhos móveis </w:t>
            </w:r>
          </w:p>
          <w:p w14:paraId="5A17E8B3"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de última geração.</w:t>
            </w:r>
          </w:p>
          <w:p w14:paraId="62470B45"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Capaz de fornecer carregamento rápido conforme limitações do dispositivo conectado.</w:t>
            </w:r>
          </w:p>
          <w:p w14:paraId="5A8833A7" w14:textId="77777777" w:rsidR="00A22625" w:rsidRPr="00A22625" w:rsidRDefault="00A22625" w:rsidP="00A22625">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3632627D" w14:textId="77777777" w:rsidR="00A22625" w:rsidRPr="00A22625" w:rsidRDefault="00A22625"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Segurança e Proteção</w:t>
            </w:r>
          </w:p>
          <w:p w14:paraId="45F92090" w14:textId="77777777" w:rsidR="00A22625" w:rsidRPr="00A22625" w:rsidRDefault="00A22625" w:rsidP="00A22625">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01631546"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Deve possuir sistemas de proteção contra:</w:t>
            </w:r>
          </w:p>
          <w:p w14:paraId="5133D38E"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Sobrecorrente </w:t>
            </w:r>
          </w:p>
          <w:p w14:paraId="4C47C01C"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Sobretensão </w:t>
            </w:r>
          </w:p>
          <w:p w14:paraId="77A1C916"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Curto-circuito </w:t>
            </w:r>
          </w:p>
          <w:p w14:paraId="14AC45CF"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Superaquecimento</w:t>
            </w:r>
          </w:p>
          <w:p w14:paraId="2FFED092"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Atender às normas técnicas e de segurança elétrica vigentes no país.</w:t>
            </w:r>
          </w:p>
          <w:p w14:paraId="5D94379F" w14:textId="77777777" w:rsidR="00A22625" w:rsidRPr="00A22625" w:rsidRDefault="00A22625" w:rsidP="00A22625">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1A26ACA6" w14:textId="77777777" w:rsidR="00A22625" w:rsidRPr="00A22625" w:rsidRDefault="00A22625"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Construção e Design</w:t>
            </w:r>
          </w:p>
          <w:p w14:paraId="58BA26A2"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Estrutura compacta, adequada ao uso portátil.</w:t>
            </w:r>
          </w:p>
          <w:p w14:paraId="7868F5E1"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Conector padrão brasileiro (NBR 14136) ou adaptável, conforme exigência do fornecimento.</w:t>
            </w:r>
          </w:p>
          <w:p w14:paraId="6DADC18E"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Acabamento resistente e adequado ao uso contínuo.</w:t>
            </w:r>
          </w:p>
          <w:p w14:paraId="3DE75880" w14:textId="77777777" w:rsidR="00A22625" w:rsidRPr="00A22625" w:rsidRDefault="00A22625" w:rsidP="00A22625">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6F3B0056" w14:textId="77777777" w:rsidR="00A22625" w:rsidRPr="00A22625" w:rsidRDefault="00A22625"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Condições de Fornecimento</w:t>
            </w:r>
          </w:p>
          <w:p w14:paraId="4588DB47"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Produto entregue em embalagem original do fabricante.</w:t>
            </w:r>
          </w:p>
          <w:p w14:paraId="2E510C55"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Acompanhado de manual de instruções. </w:t>
            </w:r>
          </w:p>
          <w:p w14:paraId="7652F50A"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Garantia mínima legal conforme legislação vigente. </w:t>
            </w:r>
          </w:p>
          <w:p w14:paraId="678F6A81"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Não acompanha cabo, salvo especificação contrária em edital ou termo de referência.</w:t>
            </w:r>
          </w:p>
          <w:p w14:paraId="03F5CA08" w14:textId="77777777" w:rsidR="00A22625" w:rsidRPr="00A22625" w:rsidRDefault="00A22625" w:rsidP="00A22625">
            <w:pPr>
              <w:pBdr>
                <w:top w:val="nil"/>
                <w:left w:val="nil"/>
                <w:bottom w:val="nil"/>
                <w:right w:val="nil"/>
                <w:between w:val="nil"/>
              </w:pBdr>
              <w:spacing w:after="0" w:line="240" w:lineRule="auto"/>
              <w:ind w:left="2880" w:hanging="2683"/>
              <w:jc w:val="both"/>
              <w:rPr>
                <w:rFonts w:ascii="Times New Roman" w:eastAsia="Arial" w:hAnsi="Times New Roman" w:cs="Times New Roman"/>
                <w:b/>
                <w:bCs/>
                <w:color w:val="000000"/>
                <w:sz w:val="18"/>
                <w:szCs w:val="18"/>
                <w:lang w:eastAsia="pt-BR"/>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544F5B"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UNID</w:t>
            </w:r>
          </w:p>
        </w:tc>
        <w:tc>
          <w:tcPr>
            <w:tcW w:w="1701" w:type="dxa"/>
            <w:tcBorders>
              <w:top w:val="single" w:sz="4" w:space="0" w:color="000000"/>
              <w:left w:val="single" w:sz="4" w:space="0" w:color="000000"/>
              <w:bottom w:val="single" w:sz="4" w:space="0" w:color="000000"/>
              <w:right w:val="single" w:sz="4" w:space="0" w:color="000000"/>
            </w:tcBorders>
            <w:vAlign w:val="center"/>
          </w:tcPr>
          <w:p w14:paraId="4874FD3F"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4</w:t>
            </w:r>
          </w:p>
        </w:tc>
      </w:tr>
      <w:tr w:rsidR="00A22625" w:rsidRPr="00D27419" w14:paraId="3EC694DD" w14:textId="77777777" w:rsidTr="00196B6E">
        <w:tc>
          <w:tcPr>
            <w:tcW w:w="851" w:type="dxa"/>
            <w:tcBorders>
              <w:top w:val="single" w:sz="4" w:space="0" w:color="000000"/>
              <w:left w:val="single" w:sz="4" w:space="0" w:color="000000"/>
              <w:bottom w:val="single" w:sz="4" w:space="0" w:color="000000"/>
              <w:right w:val="single" w:sz="4" w:space="0" w:color="000000"/>
            </w:tcBorders>
          </w:tcPr>
          <w:p w14:paraId="6D4D3E07" w14:textId="77777777" w:rsidR="00A22625" w:rsidRPr="00A22625" w:rsidRDefault="00A22625" w:rsidP="00A22625">
            <w:pPr>
              <w:spacing w:before="200" w:after="0" w:line="360" w:lineRule="auto"/>
              <w:ind w:left="720"/>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12</w:t>
            </w:r>
          </w:p>
        </w:tc>
        <w:tc>
          <w:tcPr>
            <w:tcW w:w="6095" w:type="dxa"/>
            <w:tcBorders>
              <w:top w:val="single" w:sz="4" w:space="0" w:color="000000"/>
              <w:left w:val="single" w:sz="4" w:space="0" w:color="000000"/>
              <w:bottom w:val="single" w:sz="4" w:space="0" w:color="000000"/>
              <w:right w:val="single" w:sz="4" w:space="0" w:color="000000"/>
            </w:tcBorders>
          </w:tcPr>
          <w:p w14:paraId="4751882E" w14:textId="77777777" w:rsidR="00A22625" w:rsidRPr="00A22625" w:rsidRDefault="00A22625" w:rsidP="00A22625">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Bateria Externa Portátil (Power Bank) com Múltiplas Saídas USB Tipo C – 20.000 </w:t>
            </w:r>
            <w:proofErr w:type="spellStart"/>
            <w:r w:rsidRPr="00A22625">
              <w:rPr>
                <w:rFonts w:ascii="Times New Roman" w:eastAsia="Arial" w:hAnsi="Times New Roman" w:cs="Times New Roman"/>
                <w:b/>
                <w:bCs/>
                <w:color w:val="000000"/>
                <w:sz w:val="18"/>
                <w:szCs w:val="18"/>
                <w:lang w:eastAsia="pt-BR"/>
              </w:rPr>
              <w:t>mAh</w:t>
            </w:r>
            <w:proofErr w:type="spellEnd"/>
            <w:r w:rsidRPr="00A22625">
              <w:rPr>
                <w:rFonts w:ascii="Times New Roman" w:eastAsia="Arial" w:hAnsi="Times New Roman" w:cs="Times New Roman"/>
                <w:b/>
                <w:bCs/>
                <w:color w:val="000000"/>
                <w:sz w:val="18"/>
                <w:szCs w:val="18"/>
                <w:lang w:eastAsia="pt-BR"/>
              </w:rPr>
              <w:t xml:space="preserve"> Equipamento eletrônico do tipo bateria externa portátil (</w:t>
            </w:r>
            <w:proofErr w:type="spellStart"/>
            <w:r w:rsidRPr="00A22625">
              <w:rPr>
                <w:rFonts w:ascii="Times New Roman" w:eastAsia="Arial" w:hAnsi="Times New Roman" w:cs="Times New Roman"/>
                <w:b/>
                <w:bCs/>
                <w:color w:val="000000"/>
                <w:sz w:val="18"/>
                <w:szCs w:val="18"/>
                <w:lang w:eastAsia="pt-BR"/>
              </w:rPr>
              <w:t>power</w:t>
            </w:r>
            <w:proofErr w:type="spellEnd"/>
            <w:r w:rsidRPr="00A22625">
              <w:rPr>
                <w:rFonts w:ascii="Times New Roman" w:eastAsia="Arial" w:hAnsi="Times New Roman" w:cs="Times New Roman"/>
                <w:b/>
                <w:bCs/>
                <w:color w:val="000000"/>
                <w:sz w:val="18"/>
                <w:szCs w:val="18"/>
                <w:lang w:eastAsia="pt-BR"/>
              </w:rPr>
              <w:t xml:space="preserve"> bank), novo e sem uso, destinado ao carregamento de dispositivos eletrônicos móveis, devendo atender integralmente às seguintes especificações técnicas mínimas:</w:t>
            </w:r>
          </w:p>
          <w:p w14:paraId="1DE22D72" w14:textId="77777777" w:rsidR="00A22625" w:rsidRPr="00A22625" w:rsidRDefault="00A22625" w:rsidP="00A22625">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Características Gerais</w:t>
            </w:r>
          </w:p>
          <w:p w14:paraId="08F63500" w14:textId="77777777" w:rsidR="00A22625" w:rsidRPr="00A22625" w:rsidRDefault="00A22625" w:rsidP="00A22625">
            <w:pPr>
              <w:spacing w:before="240"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 </w:t>
            </w:r>
            <w:r w:rsidRPr="00A22625">
              <w:rPr>
                <w:rFonts w:ascii="Times New Roman" w:eastAsia="Arial" w:hAnsi="Times New Roman" w:cs="Times New Roman"/>
                <w:color w:val="000000"/>
                <w:sz w:val="18"/>
                <w:szCs w:val="18"/>
                <w:lang w:eastAsia="pt-BR"/>
              </w:rPr>
              <w:t xml:space="preserve">Bateria recarregável portátil para fornecimento de energia elétrica a dispositivos móveis. </w:t>
            </w:r>
          </w:p>
          <w:p w14:paraId="685BF885"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Capacidade nominal mínima: 20.000 </w:t>
            </w:r>
            <w:proofErr w:type="spellStart"/>
            <w:r w:rsidRPr="00A22625">
              <w:rPr>
                <w:rFonts w:ascii="Times New Roman" w:eastAsia="Arial" w:hAnsi="Times New Roman" w:cs="Times New Roman"/>
                <w:color w:val="000000"/>
                <w:sz w:val="18"/>
                <w:szCs w:val="18"/>
                <w:lang w:eastAsia="pt-BR"/>
              </w:rPr>
              <w:t>mAh</w:t>
            </w:r>
            <w:proofErr w:type="spellEnd"/>
            <w:r w:rsidRPr="00A22625">
              <w:rPr>
                <w:rFonts w:ascii="Times New Roman" w:eastAsia="Arial" w:hAnsi="Times New Roman" w:cs="Times New Roman"/>
                <w:color w:val="000000"/>
                <w:sz w:val="18"/>
                <w:szCs w:val="18"/>
                <w:lang w:eastAsia="pt-BR"/>
              </w:rPr>
              <w:t xml:space="preserve">. </w:t>
            </w:r>
          </w:p>
          <w:p w14:paraId="2B59F703"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Potência máxima de saída: 45 watts. </w:t>
            </w:r>
          </w:p>
          <w:p w14:paraId="3565E8C2" w14:textId="77777777" w:rsidR="00A22625" w:rsidRPr="00A22625" w:rsidRDefault="00A22625" w:rsidP="00A22625">
            <w:pPr>
              <w:spacing w:before="240"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Tecnologia de carregamento rápido compatível com protocolos de alta potência (ex.: Power Delivery – PD). </w:t>
            </w:r>
          </w:p>
          <w:p w14:paraId="219F3CEF" w14:textId="77777777" w:rsidR="00A22625" w:rsidRPr="00A22625" w:rsidRDefault="00A22625" w:rsidP="00A22625">
            <w:pPr>
              <w:spacing w:before="240"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Cor: bege ou tonalidade equivalente, salvo indisponibilidade justificada.</w:t>
            </w:r>
          </w:p>
          <w:p w14:paraId="74F16A39" w14:textId="77777777" w:rsidR="00A22625" w:rsidRPr="00A22625" w:rsidRDefault="00A22625" w:rsidP="00A22625">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2. Interfaces e Conectividade </w:t>
            </w:r>
          </w:p>
          <w:p w14:paraId="6C84FEE5"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proofErr w:type="gramStart"/>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Quantidade</w:t>
            </w:r>
            <w:proofErr w:type="gramEnd"/>
            <w:r w:rsidRPr="00A22625">
              <w:rPr>
                <w:rFonts w:ascii="Times New Roman" w:eastAsia="Arial" w:hAnsi="Times New Roman" w:cs="Times New Roman"/>
                <w:color w:val="000000"/>
                <w:sz w:val="18"/>
                <w:szCs w:val="18"/>
                <w:lang w:eastAsia="pt-BR"/>
              </w:rPr>
              <w:t xml:space="preserve"> mínima de portas de saída: </w:t>
            </w:r>
          </w:p>
          <w:p w14:paraId="45339080"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03 (três) portas USB Tipo C. </w:t>
            </w:r>
          </w:p>
          <w:p w14:paraId="663B5B56"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proofErr w:type="gramStart"/>
            <w:r w:rsidRPr="00A22625">
              <w:rPr>
                <w:rFonts w:ascii="Times New Roman" w:eastAsia="Arial" w:hAnsi="Times New Roman" w:cs="Times New Roman"/>
                <w:color w:val="000000"/>
                <w:sz w:val="18"/>
                <w:szCs w:val="18"/>
                <w:lang w:eastAsia="pt-BR"/>
              </w:rPr>
              <w:t>●  Portas</w:t>
            </w:r>
            <w:proofErr w:type="gramEnd"/>
            <w:r w:rsidRPr="00A22625">
              <w:rPr>
                <w:rFonts w:ascii="Times New Roman" w:eastAsia="Arial" w:hAnsi="Times New Roman" w:cs="Times New Roman"/>
                <w:color w:val="000000"/>
                <w:sz w:val="18"/>
                <w:szCs w:val="18"/>
                <w:lang w:eastAsia="pt-BR"/>
              </w:rPr>
              <w:t xml:space="preserve"> aptas ao carregamento </w:t>
            </w:r>
          </w:p>
          <w:p w14:paraId="0E2BCE1C"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simultâneo de dispositivos, respeitados </w:t>
            </w:r>
          </w:p>
          <w:p w14:paraId="418EAFCF"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 xml:space="preserve">os limites de potência do equipamento. </w:t>
            </w:r>
          </w:p>
          <w:p w14:paraId="19FB756A" w14:textId="77777777" w:rsidR="00A22625" w:rsidRPr="00A22625" w:rsidRDefault="00A22625" w:rsidP="00A22625">
            <w:pPr>
              <w:spacing w:before="240" w:after="0" w:line="240" w:lineRule="auto"/>
              <w:ind w:left="56" w:firstLine="425"/>
              <w:jc w:val="both"/>
              <w:rPr>
                <w:rFonts w:ascii="Times New Roman" w:eastAsia="Arial" w:hAnsi="Times New Roman" w:cs="Times New Roman"/>
                <w:b/>
                <w:bCs/>
                <w:color w:val="000000"/>
                <w:sz w:val="18"/>
                <w:szCs w:val="18"/>
                <w:lang w:eastAsia="pt-BR"/>
              </w:rPr>
            </w:pPr>
            <w:proofErr w:type="gramStart"/>
            <w:r w:rsidRPr="00A22625">
              <w:rPr>
                <w:rFonts w:ascii="Times New Roman" w:eastAsia="Arial" w:hAnsi="Times New Roman" w:cs="Times New Roman"/>
                <w:color w:val="000000"/>
                <w:sz w:val="18"/>
                <w:szCs w:val="18"/>
                <w:lang w:eastAsia="pt-BR"/>
              </w:rPr>
              <w:t>●  Porta</w:t>
            </w:r>
            <w:proofErr w:type="gramEnd"/>
            <w:r w:rsidRPr="00A22625">
              <w:rPr>
                <w:rFonts w:ascii="Times New Roman" w:eastAsia="Arial" w:hAnsi="Times New Roman" w:cs="Times New Roman"/>
                <w:color w:val="000000"/>
                <w:sz w:val="18"/>
                <w:szCs w:val="18"/>
                <w:lang w:eastAsia="pt-BR"/>
              </w:rPr>
              <w:t>(s) compatível(</w:t>
            </w:r>
            <w:proofErr w:type="spellStart"/>
            <w:r w:rsidRPr="00A22625">
              <w:rPr>
                <w:rFonts w:ascii="Times New Roman" w:eastAsia="Arial" w:hAnsi="Times New Roman" w:cs="Times New Roman"/>
                <w:color w:val="000000"/>
                <w:sz w:val="18"/>
                <w:szCs w:val="18"/>
                <w:lang w:eastAsia="pt-BR"/>
              </w:rPr>
              <w:t>is</w:t>
            </w:r>
            <w:proofErr w:type="spellEnd"/>
            <w:r w:rsidRPr="00A22625">
              <w:rPr>
                <w:rFonts w:ascii="Times New Roman" w:eastAsia="Arial" w:hAnsi="Times New Roman" w:cs="Times New Roman"/>
                <w:color w:val="000000"/>
                <w:sz w:val="18"/>
                <w:szCs w:val="18"/>
                <w:lang w:eastAsia="pt-BR"/>
              </w:rPr>
              <w:t>) com entrada</w:t>
            </w:r>
            <w:r w:rsidRPr="00A22625">
              <w:rPr>
                <w:rFonts w:ascii="Times New Roman" w:eastAsia="Arial" w:hAnsi="Times New Roman" w:cs="Times New Roman"/>
                <w:b/>
                <w:bCs/>
                <w:color w:val="000000"/>
                <w:sz w:val="18"/>
                <w:szCs w:val="18"/>
                <w:lang w:eastAsia="pt-BR"/>
              </w:rPr>
              <w:t xml:space="preserve"> </w:t>
            </w:r>
          </w:p>
          <w:p w14:paraId="5ED4157C" w14:textId="77777777" w:rsidR="00A22625" w:rsidRPr="00A22625" w:rsidRDefault="00A22625" w:rsidP="00A22625">
            <w:pPr>
              <w:spacing w:before="240" w:after="0" w:line="240" w:lineRule="auto"/>
              <w:ind w:left="197"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para recarga da própria bateria.</w:t>
            </w:r>
          </w:p>
          <w:p w14:paraId="094915CF" w14:textId="77777777" w:rsidR="00A22625" w:rsidRPr="00A22625" w:rsidRDefault="00A22625" w:rsidP="00A22625">
            <w:pPr>
              <w:spacing w:before="240" w:after="0" w:line="240" w:lineRule="auto"/>
              <w:ind w:left="19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3. Compatibilidade </w:t>
            </w:r>
          </w:p>
          <w:p w14:paraId="53D65EEB" w14:textId="77777777" w:rsidR="00A22625" w:rsidRPr="00A22625" w:rsidRDefault="00A22625" w:rsidP="00A22625">
            <w:pPr>
              <w:spacing w:before="240" w:after="0" w:line="240" w:lineRule="auto"/>
              <w:ind w:left="197"/>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 xml:space="preserve">Compatível com smartphones, tablets, fones de ouvido, câmeras, dispositivos USB-C e outros equipamentos eletrônicos compatíveis. </w:t>
            </w:r>
          </w:p>
          <w:p w14:paraId="62044A77" w14:textId="77777777" w:rsidR="00A22625" w:rsidRPr="00A22625" w:rsidRDefault="00A22625" w:rsidP="00A22625">
            <w:pPr>
              <w:spacing w:before="240" w:after="0" w:line="240" w:lineRule="auto"/>
              <w:ind w:left="197"/>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Capaz de ajustar automaticamente a potência fornecida conforme o dispositivo conectado.</w:t>
            </w:r>
          </w:p>
          <w:p w14:paraId="59A9A30D" w14:textId="77777777" w:rsidR="00A22625" w:rsidRPr="00A22625" w:rsidRDefault="00A22625" w:rsidP="00A22625">
            <w:pPr>
              <w:spacing w:before="240" w:after="0" w:line="240" w:lineRule="auto"/>
              <w:ind w:left="197" w:hanging="14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4. Segurança e Proteções </w:t>
            </w:r>
          </w:p>
          <w:p w14:paraId="5BE1122C"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 xml:space="preserve">Deve possuir sistemas de proteção contra: </w:t>
            </w:r>
          </w:p>
          <w:p w14:paraId="648303C4"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Sobrecorrente </w:t>
            </w:r>
          </w:p>
          <w:p w14:paraId="1134519E"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Sobretensão</w:t>
            </w:r>
          </w:p>
          <w:p w14:paraId="1F2BE4F4"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○Curto-circuito </w:t>
            </w:r>
          </w:p>
          <w:p w14:paraId="71FB3436"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Sobreaquecimento </w:t>
            </w:r>
          </w:p>
          <w:p w14:paraId="4D0EF813"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Sobrecarga da bateria </w:t>
            </w:r>
          </w:p>
          <w:p w14:paraId="524FBF80"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Atender às normas técnicas e de segurança elétrica vigentes no país.</w:t>
            </w:r>
          </w:p>
          <w:p w14:paraId="58728018" w14:textId="77777777" w:rsidR="00A22625" w:rsidRPr="00A22625" w:rsidRDefault="00A22625" w:rsidP="00A22625">
            <w:pPr>
              <w:spacing w:before="240" w:after="0" w:line="240" w:lineRule="auto"/>
              <w:ind w:left="197" w:hanging="14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5. Construção e Design </w:t>
            </w:r>
          </w:p>
          <w:p w14:paraId="3BA8F674"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Estrutura compacta e portátil, adequada ao transporte diário. </w:t>
            </w:r>
          </w:p>
          <w:p w14:paraId="5C03A2E5"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Invólucro resistente ao uso contínuo. </w:t>
            </w:r>
          </w:p>
          <w:p w14:paraId="128D1478"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Indicador visual de nível de carga (LED ou display). </w:t>
            </w:r>
          </w:p>
          <w:p w14:paraId="4956FAF0"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Peso e dimensões compatíveis com a categoria do produto.</w:t>
            </w:r>
          </w:p>
          <w:p w14:paraId="28E59DA2" w14:textId="77777777" w:rsidR="00A22625" w:rsidRPr="00A22625" w:rsidRDefault="00A22625" w:rsidP="00A22625">
            <w:pPr>
              <w:spacing w:before="240" w:after="0" w:line="240" w:lineRule="auto"/>
              <w:ind w:left="197" w:hanging="14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6. Condições de Fornecimento </w:t>
            </w:r>
          </w:p>
          <w:p w14:paraId="0BDD1E88"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 </w:t>
            </w:r>
            <w:r w:rsidRPr="00A22625">
              <w:rPr>
                <w:rFonts w:ascii="Times New Roman" w:eastAsia="Arial" w:hAnsi="Times New Roman" w:cs="Times New Roman"/>
                <w:color w:val="000000"/>
                <w:sz w:val="18"/>
                <w:szCs w:val="18"/>
                <w:lang w:eastAsia="pt-BR"/>
              </w:rPr>
              <w:t xml:space="preserve">Produto entregue em embalagem original do fabricante. </w:t>
            </w:r>
          </w:p>
          <w:p w14:paraId="3CE8F03E"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Acompanhado de manual de instruções. </w:t>
            </w:r>
          </w:p>
          <w:p w14:paraId="4F555423"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Garantia mínima legal conforme legislação vigente. </w:t>
            </w:r>
          </w:p>
          <w:p w14:paraId="1789A5D9" w14:textId="77777777" w:rsidR="00A22625" w:rsidRPr="00A22625" w:rsidRDefault="00A22625" w:rsidP="00A22625">
            <w:pPr>
              <w:spacing w:before="240" w:after="0" w:line="240" w:lineRule="auto"/>
              <w:ind w:left="339"/>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 ● Acompanha cabo de carregamento, quando aplicável, conforme especificação do fornecimento.</w:t>
            </w:r>
          </w:p>
        </w:tc>
        <w:tc>
          <w:tcPr>
            <w:tcW w:w="1134" w:type="dxa"/>
            <w:tcBorders>
              <w:top w:val="single" w:sz="4" w:space="0" w:color="000000"/>
              <w:left w:val="single" w:sz="4" w:space="0" w:color="000000"/>
              <w:bottom w:val="single" w:sz="4" w:space="0" w:color="000000"/>
              <w:right w:val="single" w:sz="4" w:space="0" w:color="000000"/>
            </w:tcBorders>
            <w:vAlign w:val="center"/>
          </w:tcPr>
          <w:p w14:paraId="16AC3539"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701" w:type="dxa"/>
            <w:tcBorders>
              <w:top w:val="single" w:sz="4" w:space="0" w:color="000000"/>
              <w:left w:val="single" w:sz="4" w:space="0" w:color="000000"/>
              <w:bottom w:val="single" w:sz="4" w:space="0" w:color="000000"/>
              <w:right w:val="single" w:sz="4" w:space="0" w:color="000000"/>
            </w:tcBorders>
            <w:vAlign w:val="center"/>
          </w:tcPr>
          <w:p w14:paraId="678298CE" w14:textId="77777777" w:rsidR="00A22625" w:rsidRPr="00A22625" w:rsidRDefault="00A22625" w:rsidP="00A21D6E">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r>
    </w:tbl>
    <w:p w14:paraId="26B7B741" w14:textId="287340B9" w:rsidR="007923AE" w:rsidRPr="00D27419" w:rsidRDefault="007923AE" w:rsidP="00F56954">
      <w:pPr>
        <w:pStyle w:val="PADRO"/>
        <w:keepNext w:val="0"/>
        <w:widowControl/>
        <w:shd w:val="clear" w:color="auto" w:fill="auto"/>
        <w:spacing w:before="120" w:after="120"/>
        <w:ind w:firstLine="0"/>
        <w:rPr>
          <w:rFonts w:ascii="Times New Roman" w:hAnsi="Times New Roman" w:cs="Times New Roman"/>
          <w:sz w:val="22"/>
          <w:szCs w:val="22"/>
        </w:rPr>
      </w:pPr>
    </w:p>
    <w:p w14:paraId="70FDFE98" w14:textId="61C4F4C0" w:rsidR="007923AE" w:rsidRPr="00D27419" w:rsidRDefault="007923AE" w:rsidP="00FC1E73">
      <w:pPr>
        <w:pStyle w:val="PADRO"/>
        <w:keepNext w:val="0"/>
        <w:widowControl/>
        <w:numPr>
          <w:ilvl w:val="1"/>
          <w:numId w:val="16"/>
        </w:numPr>
        <w:shd w:val="clear" w:color="auto" w:fill="auto"/>
        <w:spacing w:before="120" w:after="120"/>
        <w:ind w:left="0" w:firstLine="0"/>
        <w:rPr>
          <w:rFonts w:ascii="Times New Roman" w:hAnsi="Times New Roman" w:cs="Times New Roman"/>
          <w:sz w:val="22"/>
          <w:szCs w:val="22"/>
        </w:rPr>
      </w:pPr>
      <w:r w:rsidRPr="00D27419">
        <w:rPr>
          <w:rFonts w:ascii="Times New Roman" w:hAnsi="Times New Roman" w:cs="Times New Roman"/>
          <w:sz w:val="22"/>
          <w:szCs w:val="22"/>
        </w:rPr>
        <w:t>O critério de julgamento adotado será o</w:t>
      </w:r>
      <w:r w:rsidR="00E10B22" w:rsidRPr="00D27419">
        <w:rPr>
          <w:rFonts w:ascii="Times New Roman" w:hAnsi="Times New Roman" w:cs="Times New Roman"/>
          <w:sz w:val="22"/>
          <w:szCs w:val="22"/>
        </w:rPr>
        <w:t xml:space="preserve"> </w:t>
      </w:r>
      <w:r w:rsidR="00605478" w:rsidRPr="00D27419">
        <w:rPr>
          <w:rFonts w:ascii="Times New Roman" w:hAnsi="Times New Roman" w:cs="Times New Roman"/>
          <w:b/>
          <w:bCs/>
          <w:sz w:val="22"/>
          <w:szCs w:val="22"/>
        </w:rPr>
        <w:t>MENOR PREÇO POR ITEM</w:t>
      </w:r>
      <w:r w:rsidRPr="00D27419">
        <w:rPr>
          <w:rFonts w:ascii="Times New Roman" w:hAnsi="Times New Roman" w:cs="Times New Roman"/>
          <w:sz w:val="22"/>
          <w:szCs w:val="22"/>
        </w:rPr>
        <w:t>, observadas as exigências contidas neste Aviso de Contratação Direta e seus Anexos quanto às especificações do objeto</w:t>
      </w:r>
      <w:r w:rsidRPr="00D27419">
        <w:rPr>
          <w:rFonts w:ascii="Times New Roman" w:hAnsi="Times New Roman" w:cs="Times New Roman"/>
          <w:b/>
          <w:bCs/>
          <w:sz w:val="22"/>
          <w:szCs w:val="22"/>
        </w:rPr>
        <w:t xml:space="preserve">. </w:t>
      </w:r>
    </w:p>
    <w:p w14:paraId="5B1D0015" w14:textId="0BC99406" w:rsidR="007923AE" w:rsidRPr="00D27419" w:rsidRDefault="007923AE" w:rsidP="00FC1E73">
      <w:pPr>
        <w:pStyle w:val="PADRO"/>
        <w:keepNext w:val="0"/>
        <w:widowControl/>
        <w:numPr>
          <w:ilvl w:val="1"/>
          <w:numId w:val="16"/>
        </w:numPr>
        <w:shd w:val="clear" w:color="auto" w:fill="auto"/>
        <w:spacing w:before="120" w:after="120"/>
        <w:ind w:left="0" w:firstLine="0"/>
        <w:rPr>
          <w:rFonts w:ascii="Times New Roman" w:hAnsi="Times New Roman" w:cs="Times New Roman"/>
          <w:b/>
          <w:bCs/>
          <w:sz w:val="22"/>
          <w:szCs w:val="22"/>
        </w:rPr>
      </w:pPr>
      <w:r w:rsidRPr="00D27419">
        <w:rPr>
          <w:rFonts w:ascii="Times New Roman" w:hAnsi="Times New Roman" w:cs="Times New Roman"/>
          <w:sz w:val="22"/>
          <w:szCs w:val="22"/>
        </w:rPr>
        <w:lastRenderedPageBreak/>
        <w:t xml:space="preserve">Os valores contidos no Termo de Referência, correspondem pesquisa </w:t>
      </w:r>
      <w:r w:rsidR="00FC71A8">
        <w:rPr>
          <w:rFonts w:ascii="Times New Roman" w:hAnsi="Times New Roman" w:cs="Times New Roman"/>
          <w:sz w:val="22"/>
          <w:szCs w:val="22"/>
        </w:rPr>
        <w:t>realizada pela Secretaria Municipal de Compras e Contratações Públicas</w:t>
      </w:r>
      <w:r w:rsidRPr="00D27419">
        <w:rPr>
          <w:rFonts w:ascii="Times New Roman" w:hAnsi="Times New Roman" w:cs="Times New Roman"/>
          <w:sz w:val="22"/>
          <w:szCs w:val="22"/>
        </w:rPr>
        <w:t xml:space="preserve">, conforme Lei </w:t>
      </w:r>
      <w:r w:rsidR="002F6C1A" w:rsidRPr="00D27419">
        <w:rPr>
          <w:rFonts w:ascii="Times New Roman" w:hAnsi="Times New Roman" w:cs="Times New Roman"/>
          <w:sz w:val="22"/>
          <w:szCs w:val="22"/>
        </w:rPr>
        <w:t>vigente</w:t>
      </w:r>
      <w:r w:rsidRPr="00D27419">
        <w:rPr>
          <w:rFonts w:ascii="Times New Roman" w:hAnsi="Times New Roman" w:cs="Times New Roman"/>
          <w:sz w:val="22"/>
          <w:szCs w:val="22"/>
        </w:rPr>
        <w:t xml:space="preserve"> exige e será utilizado como base dessa dispensa, será considerado os valores contidos na tabela</w:t>
      </w:r>
      <w:r w:rsidR="00FC71A8">
        <w:rPr>
          <w:rFonts w:ascii="Times New Roman" w:hAnsi="Times New Roman" w:cs="Times New Roman"/>
          <w:sz w:val="22"/>
          <w:szCs w:val="22"/>
        </w:rPr>
        <w:t xml:space="preserve"> </w:t>
      </w:r>
      <w:r w:rsidRPr="00D27419">
        <w:rPr>
          <w:rFonts w:ascii="Times New Roman" w:hAnsi="Times New Roman" w:cs="Times New Roman"/>
          <w:sz w:val="22"/>
          <w:szCs w:val="22"/>
        </w:rPr>
        <w:t>e também mencionado no anexo I</w:t>
      </w:r>
      <w:r w:rsidR="00A51D26" w:rsidRPr="00D27419">
        <w:rPr>
          <w:rFonts w:ascii="Times New Roman" w:hAnsi="Times New Roman" w:cs="Times New Roman"/>
          <w:sz w:val="22"/>
          <w:szCs w:val="22"/>
        </w:rPr>
        <w:t>II</w:t>
      </w:r>
      <w:r w:rsidRPr="00D27419">
        <w:rPr>
          <w:rFonts w:ascii="Times New Roman" w:hAnsi="Times New Roman" w:cs="Times New Roman"/>
          <w:sz w:val="22"/>
          <w:szCs w:val="22"/>
        </w:rPr>
        <w:t xml:space="preserve"> deste aviso de Dispensa Eletrônica</w:t>
      </w:r>
      <w:r w:rsidRPr="00D27419">
        <w:rPr>
          <w:rFonts w:ascii="Times New Roman" w:hAnsi="Times New Roman" w:cs="Times New Roman"/>
          <w:b/>
          <w:bCs/>
          <w:sz w:val="22"/>
          <w:szCs w:val="22"/>
        </w:rPr>
        <w:t>.</w:t>
      </w:r>
    </w:p>
    <w:p w14:paraId="02991101" w14:textId="77777777" w:rsidR="007923AE" w:rsidRPr="00D27419" w:rsidRDefault="007923AE" w:rsidP="00FC1E73">
      <w:pPr>
        <w:pStyle w:val="Ttulo1"/>
        <w:numPr>
          <w:ilvl w:val="0"/>
          <w:numId w:val="16"/>
        </w:numPr>
        <w:rPr>
          <w:rFonts w:cs="Times New Roman"/>
          <w:color w:val="auto"/>
          <w:sz w:val="22"/>
          <w:szCs w:val="22"/>
        </w:rPr>
      </w:pPr>
      <w:bookmarkStart w:id="1" w:name="_Toc104906819"/>
      <w:r w:rsidRPr="00D27419">
        <w:rPr>
          <w:rFonts w:cs="Times New Roman"/>
          <w:color w:val="auto"/>
          <w:sz w:val="22"/>
          <w:szCs w:val="22"/>
        </w:rPr>
        <w:t>PARTICIPAÇÃO NA DISPENSA ELETRÔNICA.</w:t>
      </w:r>
      <w:bookmarkEnd w:id="1"/>
    </w:p>
    <w:p w14:paraId="452E1201" w14:textId="19D9AA5A" w:rsidR="007923AE" w:rsidRPr="00D27419" w:rsidRDefault="007923AE" w:rsidP="00FC1E73">
      <w:pPr>
        <w:pStyle w:val="PargrafodaLista"/>
        <w:numPr>
          <w:ilvl w:val="1"/>
          <w:numId w:val="17"/>
        </w:numPr>
        <w:autoSpaceDE w:val="0"/>
        <w:snapToGrid w:val="0"/>
        <w:spacing w:before="120" w:after="120" w:line="276" w:lineRule="auto"/>
        <w:jc w:val="both"/>
        <w:rPr>
          <w:rFonts w:ascii="Times New Roman" w:hAnsi="Times New Roman" w:cs="Times New Roman"/>
        </w:rPr>
      </w:pPr>
      <w:r w:rsidRPr="00D27419">
        <w:rPr>
          <w:rFonts w:ascii="Times New Roman" w:hAnsi="Times New Roman" w:cs="Times New Roman"/>
        </w:rPr>
        <w:t xml:space="preserve">A participação na presente dispensa eletrônica se dará mediante </w:t>
      </w:r>
      <w:r w:rsidRPr="00D27419">
        <w:rPr>
          <w:rFonts w:ascii="Times New Roman" w:hAnsi="Times New Roman" w:cs="Times New Roman"/>
          <w:bCs/>
        </w:rPr>
        <w:t xml:space="preserve">Sistema de Dispensa Eletrônica </w:t>
      </w:r>
      <w:r w:rsidRPr="00D27419">
        <w:rPr>
          <w:rFonts w:ascii="Times New Roman" w:hAnsi="Times New Roman" w:cs="Times New Roman"/>
        </w:rPr>
        <w:t xml:space="preserve">Portal de Compras </w:t>
      </w:r>
      <w:r w:rsidR="00735F08" w:rsidRPr="00D27419">
        <w:rPr>
          <w:rFonts w:ascii="Times New Roman" w:hAnsi="Times New Roman" w:cs="Times New Roman"/>
        </w:rPr>
        <w:t>Públicas</w:t>
      </w:r>
      <w:r w:rsidRPr="00D27419">
        <w:rPr>
          <w:rFonts w:ascii="Times New Roman" w:hAnsi="Times New Roman" w:cs="Times New Roman"/>
        </w:rPr>
        <w:t xml:space="preserve">-PCP disponível no </w:t>
      </w:r>
      <w:r w:rsidRPr="00D27419">
        <w:rPr>
          <w:rFonts w:ascii="Times New Roman" w:hAnsi="Times New Roman" w:cs="Times New Roman"/>
          <w:bCs/>
        </w:rPr>
        <w:t xml:space="preserve">endereço eletrônico </w:t>
      </w:r>
      <w:hyperlink r:id="rId14" w:history="1">
        <w:r w:rsidRPr="00D27419">
          <w:rPr>
            <w:rStyle w:val="Hyperlink"/>
            <w:rFonts w:ascii="Times New Roman" w:hAnsi="Times New Roman" w:cs="Times New Roman"/>
            <w:color w:val="auto"/>
          </w:rPr>
          <w:t>https://www.portaldecompraspublicas.com.br/</w:t>
        </w:r>
      </w:hyperlink>
      <w:r w:rsidRPr="00D27419">
        <w:rPr>
          <w:rStyle w:val="Hyperlink"/>
          <w:rFonts w:ascii="Times New Roman" w:hAnsi="Times New Roman" w:cs="Times New Roman"/>
          <w:color w:val="auto"/>
        </w:rPr>
        <w:t>.</w:t>
      </w:r>
    </w:p>
    <w:p w14:paraId="13758483" w14:textId="77777777" w:rsidR="007923AE" w:rsidRPr="00D27419" w:rsidRDefault="007923AE" w:rsidP="00FC1E73">
      <w:pPr>
        <w:numPr>
          <w:ilvl w:val="2"/>
          <w:numId w:val="17"/>
        </w:numPr>
        <w:autoSpaceDE w:val="0"/>
        <w:snapToGrid w:val="0"/>
        <w:spacing w:before="120" w:after="120" w:line="276" w:lineRule="auto"/>
        <w:jc w:val="both"/>
        <w:rPr>
          <w:rFonts w:ascii="Times New Roman" w:hAnsi="Times New Roman" w:cs="Times New Roman"/>
        </w:rPr>
      </w:pPr>
      <w:r w:rsidRPr="00D27419">
        <w:rPr>
          <w:rFonts w:ascii="Times New Roman" w:hAnsi="Times New Roman" w:cs="Times New Roman"/>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E695F66" w14:textId="77777777" w:rsidR="007923AE" w:rsidRPr="00D27419" w:rsidRDefault="007923AE" w:rsidP="00FC1E73">
      <w:pPr>
        <w:numPr>
          <w:ilvl w:val="1"/>
          <w:numId w:val="17"/>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b/>
          <w:bCs/>
        </w:rPr>
        <w:t xml:space="preserve">Não </w:t>
      </w:r>
      <w:r w:rsidRPr="00D27419">
        <w:rPr>
          <w:rFonts w:ascii="Times New Roman" w:hAnsi="Times New Roman" w:cs="Times New Roman"/>
        </w:rPr>
        <w:t>poderão participar desta dispensa os fornecedores:</w:t>
      </w:r>
    </w:p>
    <w:p w14:paraId="4B7D7C4F" w14:textId="05E7B4BB" w:rsidR="007923AE"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Empresas que</w:t>
      </w:r>
      <w:r w:rsidR="00F16342" w:rsidRPr="00D27419">
        <w:rPr>
          <w:rFonts w:ascii="Times New Roman" w:hAnsi="Times New Roman" w:cs="Times New Roman"/>
        </w:rPr>
        <w:t xml:space="preserve"> </w:t>
      </w:r>
      <w:r w:rsidR="00F16342" w:rsidRPr="00D27419">
        <w:rPr>
          <w:rFonts w:ascii="Times New Roman" w:hAnsi="Times New Roman" w:cs="Times New Roman"/>
          <w:b/>
          <w:bCs/>
        </w:rPr>
        <w:t>NÃO</w:t>
      </w:r>
      <w:r w:rsidR="00F16342" w:rsidRPr="00D27419">
        <w:rPr>
          <w:rFonts w:ascii="Times New Roman" w:hAnsi="Times New Roman" w:cs="Times New Roman"/>
        </w:rPr>
        <w:t xml:space="preserve"> </w:t>
      </w:r>
      <w:r w:rsidRPr="00D27419">
        <w:rPr>
          <w:rFonts w:ascii="Times New Roman" w:hAnsi="Times New Roman" w:cs="Times New Roman"/>
        </w:rPr>
        <w:t>estejam enquadradas como ME/EPP/EQUIPARADAS ou que não atendam às condições deste Aviso de Contratação Direta e seu(s) anexo(s);</w:t>
      </w:r>
    </w:p>
    <w:p w14:paraId="2816BBA4" w14:textId="77777777" w:rsidR="007923AE"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estrangeiros que não tenham representação legal no Brasil com poderes expressos para receber citação e responder administrativa ou judicialmente;</w:t>
      </w:r>
    </w:p>
    <w:p w14:paraId="0B294D5C" w14:textId="77777777" w:rsidR="007923AE"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que se enquadrem nas seguintes vedações:</w:t>
      </w:r>
    </w:p>
    <w:p w14:paraId="4A89808A" w14:textId="77777777" w:rsidR="007923AE" w:rsidRPr="00D27419" w:rsidRDefault="007923AE" w:rsidP="007923AE">
      <w:pPr>
        <w:numPr>
          <w:ilvl w:val="3"/>
          <w:numId w:val="4"/>
        </w:numPr>
        <w:spacing w:before="120" w:after="120" w:line="276" w:lineRule="auto"/>
        <w:jc w:val="both"/>
        <w:rPr>
          <w:rFonts w:ascii="Times New Roman" w:hAnsi="Times New Roman" w:cs="Times New Roman"/>
        </w:rPr>
      </w:pPr>
      <w:r w:rsidRPr="00D27419">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1814F7DD" w14:textId="77777777" w:rsidR="007923AE" w:rsidRPr="00D27419" w:rsidRDefault="007923AE" w:rsidP="007923AE">
      <w:pPr>
        <w:numPr>
          <w:ilvl w:val="3"/>
          <w:numId w:val="4"/>
        </w:numPr>
        <w:spacing w:before="120" w:after="120" w:line="276" w:lineRule="auto"/>
        <w:jc w:val="both"/>
        <w:rPr>
          <w:rFonts w:ascii="Times New Roman" w:hAnsi="Times New Roman" w:cs="Times New Roman"/>
        </w:rPr>
      </w:pPr>
      <w:r w:rsidRPr="00D27419">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75A8EE" w14:textId="77777777" w:rsidR="007923AE" w:rsidRPr="00D27419" w:rsidRDefault="007923AE" w:rsidP="007923AE">
      <w:pPr>
        <w:numPr>
          <w:ilvl w:val="3"/>
          <w:numId w:val="4"/>
        </w:numPr>
        <w:spacing w:before="120" w:after="120" w:line="276" w:lineRule="auto"/>
        <w:jc w:val="both"/>
        <w:rPr>
          <w:rFonts w:ascii="Times New Roman" w:hAnsi="Times New Roman" w:cs="Times New Roman"/>
        </w:rPr>
      </w:pPr>
      <w:r w:rsidRPr="00D27419">
        <w:rPr>
          <w:rFonts w:ascii="Times New Roman" w:hAnsi="Times New Roman" w:cs="Times New Roman"/>
        </w:rPr>
        <w:t>pessoa física ou jurídica que se encontre, ao tempo da contratação, impossibilitada de contratar em decorrência de sanção que lhe foi imposta;</w:t>
      </w:r>
    </w:p>
    <w:p w14:paraId="77DEB5E2" w14:textId="77777777" w:rsidR="007923AE" w:rsidRPr="00D27419" w:rsidRDefault="007923AE" w:rsidP="007923AE">
      <w:pPr>
        <w:numPr>
          <w:ilvl w:val="3"/>
          <w:numId w:val="4"/>
        </w:numPr>
        <w:spacing w:before="120" w:after="120" w:line="276" w:lineRule="auto"/>
        <w:jc w:val="both"/>
        <w:rPr>
          <w:rFonts w:ascii="Times New Roman" w:hAnsi="Times New Roman" w:cs="Times New Roman"/>
        </w:rPr>
      </w:pPr>
      <w:r w:rsidRPr="00D27419">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F49005" w14:textId="77777777" w:rsidR="007923AE" w:rsidRPr="00D27419" w:rsidRDefault="007923AE" w:rsidP="007923AE">
      <w:pPr>
        <w:numPr>
          <w:ilvl w:val="3"/>
          <w:numId w:val="4"/>
        </w:numPr>
        <w:spacing w:before="120" w:after="120" w:line="276" w:lineRule="auto"/>
        <w:jc w:val="both"/>
        <w:rPr>
          <w:rFonts w:ascii="Times New Roman" w:hAnsi="Times New Roman" w:cs="Times New Roman"/>
        </w:rPr>
      </w:pPr>
      <w:r w:rsidRPr="00D27419">
        <w:rPr>
          <w:rFonts w:ascii="Times New Roman" w:hAnsi="Times New Roman" w:cs="Times New Roman"/>
        </w:rPr>
        <w:t>empresas controladoras, controladas ou coligadas, nos termos da </w:t>
      </w:r>
      <w:hyperlink r:id="rId15" w:history="1">
        <w:r w:rsidRPr="00D27419">
          <w:rPr>
            <w:rStyle w:val="Hyperlink"/>
            <w:rFonts w:ascii="Times New Roman" w:eastAsia="Calibri" w:hAnsi="Times New Roman" w:cs="Times New Roman"/>
            <w:color w:val="auto"/>
          </w:rPr>
          <w:t>Lei nº 6.404, de 15 de dezembro de 1976</w:t>
        </w:r>
      </w:hyperlink>
      <w:r w:rsidRPr="00D27419">
        <w:rPr>
          <w:rFonts w:ascii="Times New Roman" w:hAnsi="Times New Roman" w:cs="Times New Roman"/>
        </w:rPr>
        <w:t>, concorrendo entre si;</w:t>
      </w:r>
    </w:p>
    <w:p w14:paraId="0245DF78" w14:textId="77777777" w:rsidR="007923AE" w:rsidRPr="00D27419" w:rsidRDefault="007923AE" w:rsidP="007923AE">
      <w:pPr>
        <w:numPr>
          <w:ilvl w:val="3"/>
          <w:numId w:val="4"/>
        </w:numPr>
        <w:spacing w:before="120" w:after="120" w:line="276" w:lineRule="auto"/>
        <w:jc w:val="both"/>
        <w:rPr>
          <w:rFonts w:ascii="Times New Roman" w:hAnsi="Times New Roman" w:cs="Times New Roman"/>
        </w:rPr>
      </w:pPr>
      <w:r w:rsidRPr="00D27419">
        <w:rPr>
          <w:rFonts w:ascii="Times New Roman" w:hAnsi="Times New Roman" w:cs="Times New Roman"/>
        </w:rPr>
        <w:t xml:space="preserve">pessoa física ou jurídica que, nos 5 (cinco) anos anteriores à divulgação do aviso, tenha sido condenada judicialmente, com trânsito em julgado, por exploração de trabalho </w:t>
      </w:r>
      <w:r w:rsidRPr="00D27419">
        <w:rPr>
          <w:rFonts w:ascii="Times New Roman" w:hAnsi="Times New Roman" w:cs="Times New Roman"/>
        </w:rPr>
        <w:lastRenderedPageBreak/>
        <w:t>infantil, por submissão de trabalhadores a condições análogas às de escravo ou por contratação de adolescentes nos casos vedados pela legislação trabalhista</w:t>
      </w:r>
    </w:p>
    <w:p w14:paraId="0AD0BE15" w14:textId="06A10349" w:rsidR="00784BB3" w:rsidRPr="00D27419" w:rsidRDefault="007923AE" w:rsidP="00FC1E73">
      <w:pPr>
        <w:numPr>
          <w:ilvl w:val="3"/>
          <w:numId w:val="17"/>
        </w:numPr>
        <w:spacing w:before="120" w:after="120" w:line="276" w:lineRule="auto"/>
        <w:jc w:val="both"/>
        <w:rPr>
          <w:rFonts w:ascii="Times New Roman" w:hAnsi="Times New Roman" w:cs="Times New Roman"/>
        </w:rPr>
      </w:pPr>
      <w:r w:rsidRPr="00D27419">
        <w:rPr>
          <w:rFonts w:ascii="Times New Roman" w:hAnsi="Times New Roman" w:cs="Times New Roman"/>
        </w:rPr>
        <w:t>Equiparam-se aos autores do projeto as empresas integrantes do mesmo grupo econômico;</w:t>
      </w:r>
    </w:p>
    <w:p w14:paraId="4329C8A7" w14:textId="77777777" w:rsidR="007923AE" w:rsidRPr="00D27419" w:rsidRDefault="007923AE" w:rsidP="00FC1E73">
      <w:pPr>
        <w:numPr>
          <w:ilvl w:val="3"/>
          <w:numId w:val="17"/>
        </w:numPr>
        <w:spacing w:before="120" w:after="120" w:line="276" w:lineRule="auto"/>
        <w:jc w:val="both"/>
        <w:rPr>
          <w:rFonts w:ascii="Times New Roman" w:hAnsi="Times New Roman" w:cs="Times New Roman"/>
        </w:rPr>
      </w:pPr>
      <w:r w:rsidRPr="00D27419">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503874F" w14:textId="77777777" w:rsidR="007923AE" w:rsidRPr="00FC1E73" w:rsidRDefault="007923AE" w:rsidP="00FC1E73">
      <w:pPr>
        <w:numPr>
          <w:ilvl w:val="2"/>
          <w:numId w:val="17"/>
        </w:numPr>
        <w:spacing w:before="120" w:after="120" w:line="276" w:lineRule="auto"/>
        <w:jc w:val="both"/>
        <w:rPr>
          <w:rFonts w:ascii="Times New Roman" w:hAnsi="Times New Roman" w:cs="Times New Roman"/>
        </w:rPr>
      </w:pPr>
      <w:r w:rsidRPr="00FC1E73">
        <w:rPr>
          <w:rFonts w:ascii="Times New Roman" w:hAnsi="Times New Roman" w:cs="Times New Roman"/>
        </w:rPr>
        <w:t xml:space="preserve">organizações da Sociedade Civil de Interesse Público - OSCIP, atuando nessa condição (Acórdão nº 746/2014-TCU-Plenário); </w:t>
      </w:r>
    </w:p>
    <w:p w14:paraId="636AB6F7" w14:textId="77777777" w:rsidR="007923AE" w:rsidRPr="00D27419" w:rsidRDefault="007923AE" w:rsidP="00FC1E73">
      <w:pPr>
        <w:numPr>
          <w:ilvl w:val="1"/>
          <w:numId w:val="17"/>
        </w:numPr>
        <w:shd w:val="clear" w:color="auto" w:fill="FFFFFF" w:themeFill="background1"/>
        <w:spacing w:before="120" w:after="120" w:line="276" w:lineRule="auto"/>
        <w:jc w:val="both"/>
        <w:rPr>
          <w:rFonts w:ascii="Times New Roman" w:hAnsi="Times New Roman" w:cs="Times New Roman"/>
        </w:rPr>
      </w:pPr>
      <w:r w:rsidRPr="00D27419">
        <w:rPr>
          <w:rFonts w:ascii="Times New Roman" w:hAnsi="Times New Roman" w:cs="Times New Roman"/>
        </w:rPr>
        <w:t>Será permitida a participação de cooperativas, desde que apresentem demonstrativo de atuação em regime cooperado, com repartição de receitas e despesas entre os cooperados e atendam ao art. 16 da Lei nº 14.133/21 e que sejam compostas em sua totalidade por ME/EPP/EQUIPARADAS.</w:t>
      </w:r>
    </w:p>
    <w:p w14:paraId="0FFA16B2" w14:textId="77777777" w:rsidR="007923AE" w:rsidRPr="00D27419" w:rsidRDefault="007923AE" w:rsidP="00FC1E73">
      <w:pPr>
        <w:numPr>
          <w:ilvl w:val="2"/>
          <w:numId w:val="17"/>
        </w:numPr>
        <w:shd w:val="clear" w:color="auto" w:fill="FFFFFF" w:themeFill="background1"/>
        <w:spacing w:before="120" w:after="120" w:line="276" w:lineRule="auto"/>
        <w:jc w:val="both"/>
        <w:rPr>
          <w:rFonts w:ascii="Times New Roman" w:hAnsi="Times New Roman" w:cs="Times New Roman"/>
        </w:rPr>
      </w:pPr>
      <w:r w:rsidRPr="00D27419">
        <w:rPr>
          <w:rFonts w:ascii="Times New Roman" w:hAnsi="Times New Roman" w:cs="Times New Roman"/>
        </w:rPr>
        <w:t>Em sendo permitida a participação de cooperativas, serão estendidas a elas os benefícios previstos para as microempresas e empresas de pequeno porte quando elas atenderem ao disposto no art. 34 da Lei nº 11.488, de 15 de junho de 2007.</w:t>
      </w:r>
    </w:p>
    <w:p w14:paraId="6B5598ED" w14:textId="77777777" w:rsidR="007923AE" w:rsidRPr="00D27419" w:rsidRDefault="007923AE" w:rsidP="00FC1E73">
      <w:pPr>
        <w:pStyle w:val="Ttulo1"/>
        <w:numPr>
          <w:ilvl w:val="0"/>
          <w:numId w:val="17"/>
        </w:numPr>
        <w:spacing w:before="0" w:after="0"/>
        <w:ind w:left="357" w:hanging="357"/>
        <w:rPr>
          <w:rFonts w:cs="Times New Roman"/>
          <w:color w:val="auto"/>
          <w:sz w:val="22"/>
          <w:szCs w:val="22"/>
        </w:rPr>
      </w:pPr>
      <w:bookmarkStart w:id="2" w:name="_Toc104906820"/>
      <w:r w:rsidRPr="00D27419">
        <w:rPr>
          <w:rFonts w:cs="Times New Roman"/>
          <w:color w:val="auto"/>
          <w:sz w:val="22"/>
          <w:szCs w:val="22"/>
        </w:rPr>
        <w:t>INGRESSO NA DISPENSA ELETRÔNICA E CADASTRAMENTO DA PROPOSTA INICIAL</w:t>
      </w:r>
      <w:bookmarkEnd w:id="2"/>
    </w:p>
    <w:p w14:paraId="4DD89EDA" w14:textId="77777777" w:rsidR="007923AE" w:rsidRPr="00D27419" w:rsidRDefault="007923AE" w:rsidP="00FC1E73">
      <w:pPr>
        <w:numPr>
          <w:ilvl w:val="1"/>
          <w:numId w:val="17"/>
        </w:numPr>
        <w:autoSpaceDE w:val="0"/>
        <w:snapToGrid w:val="0"/>
        <w:spacing w:before="120" w:after="120" w:line="276" w:lineRule="auto"/>
        <w:ind w:left="857"/>
        <w:jc w:val="both"/>
        <w:rPr>
          <w:rFonts w:ascii="Times New Roman" w:hAnsi="Times New Roman" w:cs="Times New Roman"/>
        </w:rPr>
      </w:pPr>
      <w:r w:rsidRPr="00D27419">
        <w:rPr>
          <w:rFonts w:ascii="Times New Roman" w:hAnsi="Times New Roman" w:cs="Times New Roman"/>
        </w:rPr>
        <w:t>O ingresso do fornecedor na disputa da dispensa eletrônica se dará com o cadastramento de sua proposta inicial, na forma deste item.</w:t>
      </w:r>
    </w:p>
    <w:p w14:paraId="0A52FA9F" w14:textId="2EEF3E22" w:rsidR="007923AE" w:rsidRPr="00D27419" w:rsidRDefault="007923AE" w:rsidP="00FC1E73">
      <w:pPr>
        <w:numPr>
          <w:ilvl w:val="1"/>
          <w:numId w:val="17"/>
        </w:numPr>
        <w:autoSpaceDE w:val="0"/>
        <w:snapToGrid w:val="0"/>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 xml:space="preserve">O fornecedor interessado, após a divulgação do aviso de contratação direta, encaminhará, exclusivamente por meio do Portal de Compras </w:t>
      </w:r>
      <w:r w:rsidR="002F6C1A" w:rsidRPr="00D27419">
        <w:rPr>
          <w:rFonts w:ascii="Times New Roman" w:hAnsi="Times New Roman" w:cs="Times New Roman"/>
        </w:rPr>
        <w:t>Públicas</w:t>
      </w:r>
      <w:r w:rsidRPr="00D27419">
        <w:rPr>
          <w:rFonts w:ascii="Times New Roman" w:hAnsi="Times New Roman" w:cs="Times New Roman"/>
        </w:rPr>
        <w:t xml:space="preserve">-PCP, disponível no </w:t>
      </w:r>
      <w:r w:rsidRPr="00D27419">
        <w:rPr>
          <w:rFonts w:ascii="Times New Roman" w:hAnsi="Times New Roman" w:cs="Times New Roman"/>
          <w:bCs/>
        </w:rPr>
        <w:t xml:space="preserve">endereço eletrônico </w:t>
      </w:r>
      <w:hyperlink r:id="rId16" w:history="1">
        <w:r w:rsidRPr="00D27419">
          <w:rPr>
            <w:rStyle w:val="Hyperlink"/>
            <w:rFonts w:ascii="Times New Roman" w:hAnsi="Times New Roman" w:cs="Times New Roman"/>
            <w:color w:val="auto"/>
          </w:rPr>
          <w:t>https://www.portaldecompraspublicas.com.br/</w:t>
        </w:r>
      </w:hyperlink>
      <w:r w:rsidRPr="00D27419">
        <w:rPr>
          <w:rFonts w:ascii="Times New Roman" w:hAnsi="Times New Roman" w:cs="Times New Roman"/>
        </w:rPr>
        <w:t>, a proposta com a descrição do objeto ofertado, a marca do produto, quando for o caso, e o preço, até a data e o horário estabelecidos para abertura do procedimento.</w:t>
      </w:r>
    </w:p>
    <w:p w14:paraId="2C656F0B" w14:textId="77777777" w:rsidR="007923AE"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7D2E6C0" w14:textId="72710498" w:rsidR="00784BB3" w:rsidRPr="00D27419" w:rsidRDefault="007923AE" w:rsidP="00FC1E73">
      <w:pPr>
        <w:numPr>
          <w:ilvl w:val="1"/>
          <w:numId w:val="17"/>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Todas as especificações do objeto contidas na proposta, em especial o preço, vinculam a Contratada.</w:t>
      </w:r>
    </w:p>
    <w:p w14:paraId="23D704F4" w14:textId="5C1A86C0" w:rsidR="007923AE" w:rsidRPr="00D27419" w:rsidRDefault="007923AE" w:rsidP="00FC1E73">
      <w:pPr>
        <w:numPr>
          <w:ilvl w:val="1"/>
          <w:numId w:val="17"/>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Nos valores propostos estarão inclusos todos os custos operacionais, encargos previdenciários, trabalhistas, tributários, comerciais e quaisquer outros que incidam direta ou indiretamente n</w:t>
      </w:r>
      <w:r w:rsidR="00545000" w:rsidRPr="00D27419">
        <w:rPr>
          <w:rFonts w:ascii="Times New Roman" w:hAnsi="Times New Roman" w:cs="Times New Roman"/>
        </w:rPr>
        <w:t>o fornecimento do objeto</w:t>
      </w:r>
      <w:r w:rsidRPr="00D27419">
        <w:rPr>
          <w:rFonts w:ascii="Times New Roman" w:hAnsi="Times New Roman" w:cs="Times New Roman"/>
        </w:rPr>
        <w:t>;</w:t>
      </w:r>
    </w:p>
    <w:p w14:paraId="0AE5CCCD" w14:textId="77777777" w:rsidR="007923AE"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Os preços ofertados, tanto na proposta inicial, quanto na etapa de lances, serão de exclusiva responsabilidade do fornecedor, não lhe assistindo o direito de pleitear qualquer alteração, sob alegação de erro, omissão ou qualquer outro pretexto.</w:t>
      </w:r>
    </w:p>
    <w:p w14:paraId="2CEE84E1" w14:textId="77777777" w:rsidR="007923AE" w:rsidRPr="00D27419" w:rsidRDefault="007923AE" w:rsidP="00FC1E73">
      <w:pPr>
        <w:numPr>
          <w:ilvl w:val="1"/>
          <w:numId w:val="17"/>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556C6C40" w14:textId="77777777" w:rsidR="007923AE" w:rsidRPr="00D27419" w:rsidRDefault="007923AE" w:rsidP="00FC1E73">
      <w:pPr>
        <w:numPr>
          <w:ilvl w:val="1"/>
          <w:numId w:val="17"/>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Independentemente do percentual de tributo inserido na planilha, no pagamento serão retidos na fonte os percentuais estabelecidos na legislação vigente.</w:t>
      </w:r>
    </w:p>
    <w:p w14:paraId="3B81BC26" w14:textId="6DEE78A8" w:rsidR="007923AE" w:rsidRPr="00D27419" w:rsidRDefault="007923AE" w:rsidP="00FC1E73">
      <w:pPr>
        <w:numPr>
          <w:ilvl w:val="1"/>
          <w:numId w:val="17"/>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A apresentação das propostas implica obrigatoriedade do cumprimento das disposições nelas contidas, em conformidade com o que dispõe o Termo de Referência, assumindo o proponente o compromisso de executar o</w:t>
      </w:r>
      <w:r w:rsidR="00545000" w:rsidRPr="00D27419">
        <w:rPr>
          <w:rFonts w:ascii="Times New Roman" w:hAnsi="Times New Roman" w:cs="Times New Roman"/>
        </w:rPr>
        <w:t xml:space="preserve"> objeto</w:t>
      </w:r>
      <w:r w:rsidRPr="00D27419">
        <w:rPr>
          <w:rFonts w:ascii="Times New Roman" w:hAnsi="Times New Roman" w:cs="Times New Roman"/>
        </w:rPr>
        <w:t xml:space="preserve"> nos seus termos, bem como de fornecer os materiais, equipamentos, ferramentas e utensílios necessários, em quantidades e qualidades adequadas à perfeita execução contratual, promovendo, quando requerido, sua substituição.</w:t>
      </w:r>
    </w:p>
    <w:p w14:paraId="22784BA2" w14:textId="77777777" w:rsidR="00A74D41" w:rsidRPr="00D27419" w:rsidRDefault="00A74D41" w:rsidP="00A74D41">
      <w:pPr>
        <w:spacing w:before="120" w:after="120" w:line="276" w:lineRule="auto"/>
        <w:jc w:val="both"/>
        <w:rPr>
          <w:rFonts w:ascii="Times New Roman" w:hAnsi="Times New Roman" w:cs="Times New Roman"/>
        </w:rPr>
      </w:pPr>
    </w:p>
    <w:p w14:paraId="7B1BE308" w14:textId="77777777" w:rsidR="007923AE" w:rsidRPr="00D27419" w:rsidRDefault="007923AE" w:rsidP="00FC1E73">
      <w:pPr>
        <w:numPr>
          <w:ilvl w:val="1"/>
          <w:numId w:val="17"/>
        </w:numPr>
        <w:spacing w:before="120" w:after="120" w:line="276" w:lineRule="auto"/>
        <w:ind w:left="425" w:hanging="283"/>
        <w:jc w:val="both"/>
        <w:rPr>
          <w:rFonts w:ascii="Times New Roman" w:hAnsi="Times New Roman" w:cs="Times New Roman"/>
        </w:rPr>
      </w:pPr>
      <w:r w:rsidRPr="00D27419">
        <w:rPr>
          <w:rFonts w:ascii="Times New Roman" w:hAnsi="Times New Roman" w:cs="Times New Roman"/>
        </w:rPr>
        <w:t xml:space="preserve">No cadastramento da proposta inicial, o fornecedor deverá, também, </w:t>
      </w:r>
      <w:r w:rsidRPr="00D27419">
        <w:rPr>
          <w:rFonts w:ascii="Times New Roman" w:hAnsi="Times New Roman" w:cs="Times New Roman"/>
          <w:b/>
          <w:bCs/>
        </w:rPr>
        <w:t xml:space="preserve">assinalar “sim” ou “não” </w:t>
      </w:r>
      <w:r w:rsidRPr="00D27419">
        <w:rPr>
          <w:rFonts w:ascii="Times New Roman" w:hAnsi="Times New Roman" w:cs="Times New Roman"/>
        </w:rPr>
        <w:t>em campo próprio do sistema eletrônico, às seguintes declarações:</w:t>
      </w:r>
    </w:p>
    <w:p w14:paraId="77E192F4" w14:textId="77777777" w:rsidR="007923AE" w:rsidRPr="00D27419" w:rsidRDefault="007923AE" w:rsidP="007923A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rPr>
      </w:pPr>
    </w:p>
    <w:p w14:paraId="23CF8DF5" w14:textId="77777777" w:rsidR="007923AE" w:rsidRPr="00D27419"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rPr>
      </w:pPr>
    </w:p>
    <w:p w14:paraId="6C85B875" w14:textId="77777777" w:rsidR="007923AE" w:rsidRPr="00D27419"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rPr>
      </w:pPr>
    </w:p>
    <w:p w14:paraId="61025324" w14:textId="77777777" w:rsidR="007923AE" w:rsidRPr="00D27419"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rPr>
      </w:pPr>
    </w:p>
    <w:p w14:paraId="313C88FC" w14:textId="77777777" w:rsidR="007923AE"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que inexistem fatos impeditivos para sua habilitação no certame, ciente da obrigatoriedade de declarar ocorrências posteriores;</w:t>
      </w:r>
    </w:p>
    <w:p w14:paraId="7A5FFD84" w14:textId="77777777" w:rsidR="007923AE"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 xml:space="preserve">que cumpre os requisitos estabelecidos no artigo 3° da Lei Complementar nº 123, de 2006, estando apto a usufruir do tratamento favorecido estabelecido em seus </w:t>
      </w:r>
      <w:proofErr w:type="spellStart"/>
      <w:r w:rsidRPr="00D27419">
        <w:rPr>
          <w:rFonts w:ascii="Times New Roman" w:hAnsi="Times New Roman" w:cs="Times New Roman"/>
        </w:rPr>
        <w:t>arts</w:t>
      </w:r>
      <w:proofErr w:type="spellEnd"/>
      <w:r w:rsidRPr="00D27419">
        <w:rPr>
          <w:rFonts w:ascii="Times New Roman" w:hAnsi="Times New Roman" w:cs="Times New Roman"/>
        </w:rPr>
        <w:t>. 42 a 49.</w:t>
      </w:r>
    </w:p>
    <w:p w14:paraId="4F8DA637" w14:textId="77777777" w:rsidR="007923AE"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que está ciente e concorda com as condições contidas no Aviso de Contratação Direta e seus anexos;</w:t>
      </w:r>
    </w:p>
    <w:p w14:paraId="082E702A" w14:textId="77777777" w:rsidR="007923AE"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que assume a responsabilidade pelas transações que forem efetuadas no sistema, assumindo como firmes e verdadeiras;</w:t>
      </w:r>
    </w:p>
    <w:p w14:paraId="7891A91C" w14:textId="77777777" w:rsidR="007923AE"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que cumpre as exigências de reserva de cargos para pessoa com deficiência e para reabilitado da Previdência Social, de que trata o art. 93 da Lei nº 8.213/91.</w:t>
      </w:r>
    </w:p>
    <w:p w14:paraId="13FFCBB4" w14:textId="1C000FF3" w:rsidR="00D44CA6" w:rsidRPr="00D27419" w:rsidRDefault="007923AE" w:rsidP="00FC1E73">
      <w:pPr>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que não emprega menor de 18 anos em trabalho noturno, perigoso ou insalubre e não emprega menor de 16 anos, salvo menor, a partir de 14 anos, na condição de aprendiz, nos termos do artigo 7°, XXXIII, da Constituição;</w:t>
      </w:r>
    </w:p>
    <w:p w14:paraId="1BA30766" w14:textId="608BBB9C" w:rsidR="00545000" w:rsidRPr="00D27419" w:rsidRDefault="007923AE" w:rsidP="00FC1E73">
      <w:pPr>
        <w:pStyle w:val="Ttulo1"/>
        <w:numPr>
          <w:ilvl w:val="0"/>
          <w:numId w:val="17"/>
        </w:numPr>
        <w:ind w:left="720"/>
        <w:rPr>
          <w:rFonts w:cs="Times New Roman"/>
          <w:color w:val="auto"/>
          <w:sz w:val="22"/>
          <w:szCs w:val="22"/>
        </w:rPr>
      </w:pPr>
      <w:bookmarkStart w:id="3" w:name="_Toc104906821"/>
      <w:r w:rsidRPr="00D27419">
        <w:rPr>
          <w:rFonts w:cs="Times New Roman"/>
          <w:color w:val="auto"/>
          <w:sz w:val="22"/>
          <w:szCs w:val="22"/>
        </w:rPr>
        <w:t>FASE DE LANCES</w:t>
      </w:r>
      <w:bookmarkEnd w:id="3"/>
    </w:p>
    <w:p w14:paraId="7F38EB65" w14:textId="184648D2" w:rsidR="007923AE" w:rsidRPr="00D27419" w:rsidRDefault="007923AE" w:rsidP="00FC1E73">
      <w:pPr>
        <w:pStyle w:val="PargrafodaLista"/>
        <w:numPr>
          <w:ilvl w:val="1"/>
          <w:numId w:val="17"/>
        </w:numPr>
        <w:spacing w:before="120" w:after="120" w:line="360" w:lineRule="auto"/>
        <w:jc w:val="both"/>
        <w:rPr>
          <w:rFonts w:ascii="Times New Roman" w:hAnsi="Times New Roman" w:cs="Times New Roman"/>
        </w:rPr>
      </w:pPr>
      <w:r w:rsidRPr="00D27419">
        <w:rPr>
          <w:rFonts w:ascii="Times New Roman" w:hAnsi="Times New Roman" w:cs="Times New Roman"/>
        </w:rPr>
        <w:t xml:space="preserve">A partir das </w:t>
      </w:r>
      <w:r w:rsidR="00173540">
        <w:rPr>
          <w:rFonts w:ascii="Times New Roman" w:hAnsi="Times New Roman" w:cs="Times New Roman"/>
          <w:b/>
          <w:bCs/>
          <w:u w:val="single"/>
        </w:rPr>
        <w:t>09:30</w:t>
      </w:r>
      <w:r w:rsidR="00D757BC" w:rsidRPr="00D27419">
        <w:rPr>
          <w:rFonts w:ascii="Times New Roman" w:hAnsi="Times New Roman" w:cs="Times New Roman"/>
          <w:b/>
          <w:bCs/>
          <w:u w:val="single"/>
        </w:rPr>
        <w:t xml:space="preserve">h </w:t>
      </w:r>
      <w:r w:rsidRPr="00D27419">
        <w:rPr>
          <w:rFonts w:ascii="Times New Roman" w:hAnsi="Times New Roman" w:cs="Times New Roman"/>
        </w:rPr>
        <w:t xml:space="preserve">da data estabelecida neste Aviso de Dispensa </w:t>
      </w:r>
      <w:r w:rsidR="002F6C1A" w:rsidRPr="00D27419">
        <w:rPr>
          <w:rFonts w:ascii="Times New Roman" w:hAnsi="Times New Roman" w:cs="Times New Roman"/>
        </w:rPr>
        <w:t>Eletrônica</w:t>
      </w:r>
      <w:r w:rsidRPr="00D27419">
        <w:rPr>
          <w:rFonts w:ascii="Times New Roman" w:hAnsi="Times New Roman" w:cs="Times New Roman"/>
        </w:rPr>
        <w:t xml:space="preserve">, a sessão pública será automaticamente aberta pelo sistema para o envio de lances públicos e sucessivos, </w:t>
      </w:r>
      <w:r w:rsidRPr="00D27419">
        <w:rPr>
          <w:rFonts w:ascii="Times New Roman" w:hAnsi="Times New Roman" w:cs="Times New Roman"/>
          <w:bCs/>
        </w:rPr>
        <w:t>exclusivamente por meio do sistema eletrônico</w:t>
      </w:r>
      <w:r w:rsidRPr="00D27419">
        <w:rPr>
          <w:rFonts w:ascii="Times New Roman" w:hAnsi="Times New Roman" w:cs="Times New Roman"/>
        </w:rPr>
        <w:t>, sendo encerrado no horário de finalização de lances também já previsto neste aviso.</w:t>
      </w:r>
    </w:p>
    <w:p w14:paraId="358367B8" w14:textId="77777777" w:rsidR="00507A3A" w:rsidRPr="00D27419" w:rsidRDefault="00507A3A" w:rsidP="00507A3A">
      <w:pPr>
        <w:pStyle w:val="PargrafodaLista"/>
        <w:spacing w:before="120" w:after="120" w:line="276" w:lineRule="auto"/>
        <w:ind w:left="792"/>
        <w:jc w:val="both"/>
        <w:rPr>
          <w:rFonts w:ascii="Times New Roman" w:hAnsi="Times New Roman" w:cs="Times New Roman"/>
        </w:rPr>
      </w:pPr>
    </w:p>
    <w:p w14:paraId="45AB7F45"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 xml:space="preserve">Iniciada a etapa competitiva, os fornecedores deverão encaminhar lances exclusivamente por meio de sistema eletrônico, sendo imediatamente informados do seu recebimento e do valor consignado no registro. </w:t>
      </w:r>
    </w:p>
    <w:p w14:paraId="5224E7E4" w14:textId="77777777" w:rsidR="003B5FBE" w:rsidRPr="00D27419" w:rsidRDefault="003B5FBE" w:rsidP="003B5FBE">
      <w:pPr>
        <w:pStyle w:val="PargrafodaLista"/>
        <w:spacing w:before="120" w:after="120" w:line="276" w:lineRule="auto"/>
        <w:ind w:left="792"/>
        <w:jc w:val="both"/>
        <w:rPr>
          <w:rFonts w:ascii="Times New Roman" w:hAnsi="Times New Roman" w:cs="Times New Roman"/>
        </w:rPr>
      </w:pPr>
    </w:p>
    <w:p w14:paraId="5F3E6463" w14:textId="17DBEA76"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b/>
          <w:bCs/>
        </w:rPr>
      </w:pPr>
      <w:r w:rsidRPr="00D27419">
        <w:rPr>
          <w:rFonts w:ascii="Times New Roman" w:hAnsi="Times New Roman" w:cs="Times New Roman"/>
          <w:b/>
          <w:bCs/>
        </w:rPr>
        <w:t xml:space="preserve">O lance deverá ser ofertado pelo </w:t>
      </w:r>
      <w:r w:rsidR="00E7140E" w:rsidRPr="00D27419">
        <w:rPr>
          <w:rFonts w:ascii="Times New Roman" w:hAnsi="Times New Roman" w:cs="Times New Roman"/>
          <w:b/>
          <w:bCs/>
        </w:rPr>
        <w:t>menor preço por item</w:t>
      </w:r>
      <w:r w:rsidRPr="00D27419">
        <w:rPr>
          <w:rFonts w:ascii="Times New Roman" w:hAnsi="Times New Roman" w:cs="Times New Roman"/>
          <w:b/>
          <w:bCs/>
        </w:rPr>
        <w:t>.</w:t>
      </w:r>
    </w:p>
    <w:p w14:paraId="0AD61620" w14:textId="77777777" w:rsidR="003B5FBE" w:rsidRPr="00D27419" w:rsidRDefault="003B5FBE" w:rsidP="003B5FBE">
      <w:pPr>
        <w:pStyle w:val="PargrafodaLista"/>
        <w:spacing w:before="120" w:after="120" w:line="276" w:lineRule="auto"/>
        <w:ind w:left="1224"/>
        <w:jc w:val="both"/>
        <w:rPr>
          <w:rFonts w:ascii="Times New Roman" w:hAnsi="Times New Roman" w:cs="Times New Roman"/>
          <w:b/>
          <w:bCs/>
        </w:rPr>
      </w:pPr>
    </w:p>
    <w:p w14:paraId="779E2080"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lastRenderedPageBreak/>
        <w:t>O fornecedor somente poderá oferecer valor inferior em relação ao último lance por ele ofertado e registrado pelo sistema.</w:t>
      </w:r>
    </w:p>
    <w:p w14:paraId="58600E64" w14:textId="77777777" w:rsidR="00507A3A" w:rsidRPr="00D27419" w:rsidRDefault="00507A3A" w:rsidP="00507A3A">
      <w:pPr>
        <w:pStyle w:val="PargrafodaLista"/>
        <w:spacing w:before="120" w:after="120" w:line="276" w:lineRule="auto"/>
        <w:ind w:left="792"/>
        <w:jc w:val="both"/>
        <w:rPr>
          <w:rFonts w:ascii="Times New Roman" w:hAnsi="Times New Roman" w:cs="Times New Roman"/>
        </w:rPr>
      </w:pPr>
    </w:p>
    <w:p w14:paraId="0851B5FB"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A0D6D3E" w14:textId="77777777" w:rsidR="00507A3A" w:rsidRPr="00D27419" w:rsidRDefault="00507A3A" w:rsidP="00507A3A">
      <w:pPr>
        <w:pStyle w:val="PargrafodaLista"/>
        <w:spacing w:before="120" w:after="120" w:line="276" w:lineRule="auto"/>
        <w:ind w:left="1224"/>
        <w:jc w:val="both"/>
        <w:rPr>
          <w:rFonts w:ascii="Times New Roman" w:hAnsi="Times New Roman" w:cs="Times New Roman"/>
        </w:rPr>
      </w:pPr>
    </w:p>
    <w:p w14:paraId="41BF0BD1" w14:textId="0CBD65FF" w:rsidR="007923AE" w:rsidRPr="00D27419" w:rsidRDefault="007C7B91"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 xml:space="preserve">Não </w:t>
      </w:r>
      <w:r w:rsidRPr="00D27419">
        <w:rPr>
          <w:rFonts w:ascii="Times New Roman" w:hAnsi="Times New Roman" w:cs="Times New Roman"/>
          <w:b/>
          <w:bCs/>
        </w:rPr>
        <w:t>haverá</w:t>
      </w:r>
      <w:r w:rsidRPr="00D27419">
        <w:rPr>
          <w:rFonts w:ascii="Times New Roman" w:hAnsi="Times New Roman" w:cs="Times New Roman"/>
        </w:rPr>
        <w:t xml:space="preserve"> intervalo mínimo de diferença de valores ou percentuais entre os lances.</w:t>
      </w:r>
    </w:p>
    <w:p w14:paraId="5E2C25C7" w14:textId="77777777" w:rsidR="003B5FBE" w:rsidRPr="00D27419" w:rsidRDefault="003B5FBE" w:rsidP="003B5FBE">
      <w:pPr>
        <w:pStyle w:val="PargrafodaLista"/>
        <w:spacing w:before="120" w:after="120" w:line="276" w:lineRule="auto"/>
        <w:ind w:left="1224"/>
        <w:jc w:val="both"/>
        <w:rPr>
          <w:rFonts w:ascii="Times New Roman" w:hAnsi="Times New Roman" w:cs="Times New Roman"/>
        </w:rPr>
      </w:pPr>
    </w:p>
    <w:p w14:paraId="59351C27"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Havendo lances iguais ao menor já ofertado, prevalecerá aquele que for recebido e registrado primeiro no sistema.</w:t>
      </w:r>
    </w:p>
    <w:p w14:paraId="59985DC0" w14:textId="77777777" w:rsidR="003B5FBE" w:rsidRPr="00D27419" w:rsidRDefault="003B5FBE" w:rsidP="003B5FBE">
      <w:pPr>
        <w:pStyle w:val="PargrafodaLista"/>
        <w:spacing w:before="120" w:after="120" w:line="276" w:lineRule="auto"/>
        <w:ind w:left="792"/>
        <w:jc w:val="both"/>
        <w:rPr>
          <w:rFonts w:ascii="Times New Roman" w:hAnsi="Times New Roman" w:cs="Times New Roman"/>
        </w:rPr>
      </w:pPr>
    </w:p>
    <w:p w14:paraId="6585EC17"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Caso o fornecedor não apresente lances, concorrerá com o valor de sua proposta.</w:t>
      </w:r>
    </w:p>
    <w:p w14:paraId="5D380AF4" w14:textId="77777777" w:rsidR="00244A59" w:rsidRPr="00D27419" w:rsidRDefault="00244A59" w:rsidP="00244A59">
      <w:pPr>
        <w:pStyle w:val="PargrafodaLista"/>
        <w:rPr>
          <w:rFonts w:ascii="Times New Roman" w:hAnsi="Times New Roman" w:cs="Times New Roman"/>
        </w:rPr>
      </w:pPr>
    </w:p>
    <w:p w14:paraId="17882675" w14:textId="37C6D7DF" w:rsidR="00244A59" w:rsidRPr="00D27419" w:rsidRDefault="00244A59" w:rsidP="00244A59">
      <w:pPr>
        <w:pStyle w:val="PargrafodaLista"/>
        <w:spacing w:before="120" w:after="120" w:line="276" w:lineRule="auto"/>
        <w:jc w:val="both"/>
        <w:rPr>
          <w:rFonts w:ascii="Times New Roman" w:hAnsi="Times New Roman" w:cs="Times New Roman"/>
        </w:rPr>
      </w:pPr>
      <w:r w:rsidRPr="00D27419">
        <w:rPr>
          <w:rFonts w:ascii="Times New Roman" w:hAnsi="Times New Roman" w:cs="Times New Roman"/>
        </w:rPr>
        <w:t xml:space="preserve">4.5.1 Será desclassificada a Licitante que </w:t>
      </w:r>
      <w:r w:rsidR="009B1DCA" w:rsidRPr="00D27419">
        <w:rPr>
          <w:rFonts w:ascii="Times New Roman" w:hAnsi="Times New Roman" w:cs="Times New Roman"/>
        </w:rPr>
        <w:t>apresentar proposta</w:t>
      </w:r>
      <w:r w:rsidRPr="00D27419">
        <w:rPr>
          <w:rFonts w:ascii="Times New Roman" w:hAnsi="Times New Roman" w:cs="Times New Roman"/>
        </w:rPr>
        <w:t xml:space="preserve"> </w:t>
      </w:r>
      <w:r w:rsidR="009B1DCA" w:rsidRPr="00D27419">
        <w:rPr>
          <w:rFonts w:ascii="Times New Roman" w:hAnsi="Times New Roman" w:cs="Times New Roman"/>
        </w:rPr>
        <w:t xml:space="preserve">INICIAL </w:t>
      </w:r>
      <w:r w:rsidRPr="00D27419">
        <w:rPr>
          <w:rFonts w:ascii="Times New Roman" w:hAnsi="Times New Roman" w:cs="Times New Roman"/>
        </w:rPr>
        <w:t xml:space="preserve">valor abaixo de 50%, </w:t>
      </w:r>
      <w:r w:rsidR="009B1DCA" w:rsidRPr="00D27419">
        <w:rPr>
          <w:rFonts w:ascii="Times New Roman" w:hAnsi="Times New Roman" w:cs="Times New Roman"/>
        </w:rPr>
        <w:t>nos termos</w:t>
      </w:r>
      <w:r w:rsidRPr="00D27419">
        <w:rPr>
          <w:rFonts w:ascii="Times New Roman" w:hAnsi="Times New Roman" w:cs="Times New Roman"/>
        </w:rPr>
        <w:t xml:space="preserve"> do Art. 21, § 4º, da IN Seges/ME 73/2022).</w:t>
      </w:r>
    </w:p>
    <w:p w14:paraId="5615A34D" w14:textId="77777777" w:rsidR="003B5FBE" w:rsidRPr="00D27419" w:rsidRDefault="003B5FBE" w:rsidP="003B5FBE">
      <w:pPr>
        <w:pStyle w:val="PargrafodaLista"/>
        <w:rPr>
          <w:rFonts w:ascii="Times New Roman" w:hAnsi="Times New Roman" w:cs="Times New Roman"/>
        </w:rPr>
      </w:pPr>
    </w:p>
    <w:p w14:paraId="5DBF2C15"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Durante o procedimento, os fornecedores serão informados, em tempo real, do valor do menor lance registrado, vedada a identificação do fornecedor.</w:t>
      </w:r>
    </w:p>
    <w:p w14:paraId="73FFFCE8" w14:textId="77777777" w:rsidR="003B5FBE" w:rsidRPr="00D27419" w:rsidRDefault="003B5FBE" w:rsidP="003B5FBE">
      <w:pPr>
        <w:pStyle w:val="PargrafodaLista"/>
        <w:spacing w:before="120" w:after="120" w:line="276" w:lineRule="auto"/>
        <w:ind w:left="792"/>
        <w:jc w:val="both"/>
        <w:rPr>
          <w:rFonts w:ascii="Times New Roman" w:hAnsi="Times New Roman" w:cs="Times New Roman"/>
        </w:rPr>
      </w:pPr>
    </w:p>
    <w:p w14:paraId="0A0B19E4"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Imediatamente após o término do prazo estabelecido para a fase de lances, haverá o seu encerramento, com o ordenamento e divulgação dos lances, pelo sistema, em ordem crescente de classificação.</w:t>
      </w:r>
    </w:p>
    <w:p w14:paraId="2569EFF0" w14:textId="77777777" w:rsidR="003B5FBE" w:rsidRPr="00D27419" w:rsidRDefault="003B5FBE" w:rsidP="003B5FBE">
      <w:pPr>
        <w:pStyle w:val="PargrafodaLista"/>
        <w:spacing w:before="120" w:after="120" w:line="276" w:lineRule="auto"/>
        <w:ind w:left="792"/>
        <w:jc w:val="both"/>
        <w:rPr>
          <w:rFonts w:ascii="Times New Roman" w:hAnsi="Times New Roman" w:cs="Times New Roman"/>
        </w:rPr>
      </w:pPr>
    </w:p>
    <w:p w14:paraId="482CD8A0" w14:textId="601E2D19" w:rsidR="00A51D26"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O encerramento da fase de lances ocorrerá de forma automática pontualmente no horário indicado, sem qualquer possibilidade de prorrogação e não havendo tempo aleatório ou mecanismo similar.</w:t>
      </w:r>
    </w:p>
    <w:p w14:paraId="3BC91745" w14:textId="77777777" w:rsidR="007923AE" w:rsidRPr="00D27419" w:rsidRDefault="007923AE" w:rsidP="00FC1E73">
      <w:pPr>
        <w:pStyle w:val="Ttulo1"/>
        <w:numPr>
          <w:ilvl w:val="0"/>
          <w:numId w:val="17"/>
        </w:numPr>
        <w:ind w:left="720"/>
        <w:rPr>
          <w:rFonts w:cs="Times New Roman"/>
          <w:color w:val="auto"/>
          <w:sz w:val="22"/>
          <w:szCs w:val="22"/>
        </w:rPr>
      </w:pPr>
      <w:bookmarkStart w:id="4" w:name="_Toc104906822"/>
      <w:r w:rsidRPr="00D27419">
        <w:rPr>
          <w:rFonts w:cs="Times New Roman"/>
          <w:color w:val="auto"/>
          <w:sz w:val="22"/>
          <w:szCs w:val="22"/>
        </w:rPr>
        <w:t>JULGAMENTO DAS PROPOSTAS DE PREÇO</w:t>
      </w:r>
      <w:bookmarkEnd w:id="4"/>
    </w:p>
    <w:p w14:paraId="2C8E737B"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Encerrada a fase de lances, será verificada a conformidade da proposta classificada em primeiro lugar quanto à adequação do objeto e à compatibilidade do preço em relação ao estipulado para a contratação.</w:t>
      </w:r>
    </w:p>
    <w:p w14:paraId="73175B96" w14:textId="77777777" w:rsidR="00507A3A" w:rsidRPr="00D27419" w:rsidRDefault="00507A3A" w:rsidP="00507A3A">
      <w:pPr>
        <w:pStyle w:val="PargrafodaLista"/>
        <w:spacing w:before="120" w:after="120" w:line="276" w:lineRule="auto"/>
        <w:ind w:left="792"/>
        <w:jc w:val="both"/>
        <w:rPr>
          <w:rFonts w:ascii="Times New Roman" w:hAnsi="Times New Roman" w:cs="Times New Roman"/>
        </w:rPr>
      </w:pPr>
    </w:p>
    <w:p w14:paraId="6FF0FF1C"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No caso de o preço da proposta vencedora estar acima do estimado pela Administração, poderá haver a negociação de condições mais vantajosas.</w:t>
      </w:r>
    </w:p>
    <w:p w14:paraId="39EEB762" w14:textId="77777777" w:rsidR="00507A3A" w:rsidRPr="00D27419" w:rsidRDefault="00507A3A" w:rsidP="00507A3A">
      <w:pPr>
        <w:pStyle w:val="PargrafodaLista"/>
        <w:spacing w:before="120" w:after="120" w:line="276" w:lineRule="auto"/>
        <w:ind w:left="792"/>
        <w:jc w:val="both"/>
        <w:rPr>
          <w:rFonts w:ascii="Times New Roman" w:hAnsi="Times New Roman" w:cs="Times New Roman"/>
        </w:rPr>
      </w:pPr>
    </w:p>
    <w:p w14:paraId="0B77D5AD"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Neste caso, será encaminhada contraproposta ao fornecedor que tenha apresentado o melhor preço, para que seja obtida melhor proposta com preço compatível ao estimado pela Administração.</w:t>
      </w:r>
    </w:p>
    <w:p w14:paraId="4AF416CF" w14:textId="77777777" w:rsidR="00507A3A" w:rsidRPr="00D27419" w:rsidRDefault="00507A3A" w:rsidP="00507A3A">
      <w:pPr>
        <w:pStyle w:val="PargrafodaLista"/>
        <w:spacing w:before="120" w:after="120" w:line="276" w:lineRule="auto"/>
        <w:ind w:left="1224"/>
        <w:jc w:val="both"/>
        <w:rPr>
          <w:rFonts w:ascii="Times New Roman" w:hAnsi="Times New Roman" w:cs="Times New Roman"/>
        </w:rPr>
      </w:pPr>
    </w:p>
    <w:p w14:paraId="0F4D151C"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 xml:space="preserve">A negociação poderá ser feita com os demais fornecedores classificados, respeitada a ordem de classificação, quando o primeiro colocado, mesmo após a negociação, for </w:t>
      </w:r>
      <w:r w:rsidRPr="00D27419">
        <w:rPr>
          <w:rFonts w:ascii="Times New Roman" w:hAnsi="Times New Roman" w:cs="Times New Roman"/>
        </w:rPr>
        <w:lastRenderedPageBreak/>
        <w:t>desclassificado em razão de sua proposta permanecer acima do preço máximo definido para a contratação.</w:t>
      </w:r>
    </w:p>
    <w:p w14:paraId="28E59560" w14:textId="77777777" w:rsidR="00507A3A" w:rsidRPr="00D27419" w:rsidRDefault="00507A3A" w:rsidP="00507A3A">
      <w:pPr>
        <w:pStyle w:val="PargrafodaLista"/>
        <w:rPr>
          <w:rFonts w:ascii="Times New Roman" w:hAnsi="Times New Roman" w:cs="Times New Roman"/>
        </w:rPr>
      </w:pPr>
    </w:p>
    <w:p w14:paraId="1B2F7CAF"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Em qualquer caso, concluída a negociação, o resultado será registrado na ata do procedimento da dispensa eletrônica.</w:t>
      </w:r>
    </w:p>
    <w:p w14:paraId="2220A20C" w14:textId="77777777" w:rsidR="00507A3A" w:rsidRPr="00D27419" w:rsidRDefault="00507A3A" w:rsidP="00507A3A">
      <w:pPr>
        <w:pStyle w:val="PargrafodaLista"/>
        <w:rPr>
          <w:rFonts w:ascii="Times New Roman" w:hAnsi="Times New Roman" w:cs="Times New Roman"/>
        </w:rPr>
      </w:pPr>
    </w:p>
    <w:p w14:paraId="07CF112E"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Estando o preço compatível, será solicitado o envio da proposta e, se necessário, de documentos complementares, adequada ao último lance.</w:t>
      </w:r>
    </w:p>
    <w:p w14:paraId="685A2A7A" w14:textId="77777777" w:rsidR="00545000" w:rsidRPr="00D27419" w:rsidRDefault="00545000" w:rsidP="00545000">
      <w:pPr>
        <w:pStyle w:val="PargrafodaLista"/>
        <w:spacing w:before="120" w:after="120" w:line="276" w:lineRule="auto"/>
        <w:jc w:val="both"/>
        <w:rPr>
          <w:rFonts w:ascii="Times New Roman" w:hAnsi="Times New Roman" w:cs="Times New Roman"/>
        </w:rPr>
      </w:pPr>
    </w:p>
    <w:p w14:paraId="6AF62228" w14:textId="75E0A15E" w:rsidR="00545000" w:rsidRPr="00D27419" w:rsidRDefault="007923AE" w:rsidP="00FC1E73">
      <w:pPr>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O prazo de validade da proposta não será inferior a 60 (sessenta) dias</w:t>
      </w:r>
      <w:r w:rsidRPr="00D27419">
        <w:rPr>
          <w:rFonts w:ascii="Times New Roman" w:hAnsi="Times New Roman" w:cs="Times New Roman"/>
          <w:b/>
          <w:bCs/>
        </w:rPr>
        <w:t>,</w:t>
      </w:r>
      <w:r w:rsidRPr="00D27419">
        <w:rPr>
          <w:rFonts w:ascii="Times New Roman" w:hAnsi="Times New Roman" w:cs="Times New Roman"/>
        </w:rPr>
        <w:t xml:space="preserve"> a contar da data de sua apresentação.</w:t>
      </w:r>
    </w:p>
    <w:p w14:paraId="0B78E1E1"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 xml:space="preserve">Será desclassificada a proposta vencedora que: </w:t>
      </w:r>
    </w:p>
    <w:p w14:paraId="6616B3EE" w14:textId="77777777" w:rsidR="00507A3A" w:rsidRPr="00D27419" w:rsidRDefault="00507A3A" w:rsidP="00507A3A">
      <w:pPr>
        <w:pStyle w:val="PargrafodaLista"/>
        <w:spacing w:before="120" w:after="120" w:line="276" w:lineRule="auto"/>
        <w:ind w:left="792"/>
        <w:jc w:val="both"/>
        <w:rPr>
          <w:rFonts w:ascii="Times New Roman" w:hAnsi="Times New Roman" w:cs="Times New Roman"/>
        </w:rPr>
      </w:pPr>
    </w:p>
    <w:p w14:paraId="377E2225"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contiver vícios insanáveis;</w:t>
      </w:r>
    </w:p>
    <w:p w14:paraId="37A253A1" w14:textId="77777777" w:rsidR="00507A3A" w:rsidRPr="00D27419" w:rsidRDefault="00507A3A" w:rsidP="00507A3A">
      <w:pPr>
        <w:pStyle w:val="PargrafodaLista"/>
        <w:spacing w:before="120" w:after="120" w:line="276" w:lineRule="auto"/>
        <w:ind w:left="1224"/>
        <w:jc w:val="both"/>
        <w:rPr>
          <w:rFonts w:ascii="Times New Roman" w:hAnsi="Times New Roman" w:cs="Times New Roman"/>
        </w:rPr>
      </w:pPr>
    </w:p>
    <w:p w14:paraId="7CF0C220"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não obedecer às especificações técnicas pormenorizadas neste aviso ou em seus anexos;</w:t>
      </w:r>
    </w:p>
    <w:p w14:paraId="3B5439EA"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apresentar preços inexequíveis ou permanecerem acima do preço máximo definido para a contratação;</w:t>
      </w:r>
    </w:p>
    <w:p w14:paraId="27A2CB21" w14:textId="77777777" w:rsidR="00507A3A" w:rsidRPr="00D27419" w:rsidRDefault="00507A3A" w:rsidP="00507A3A">
      <w:pPr>
        <w:pStyle w:val="PargrafodaLista"/>
        <w:spacing w:before="120" w:after="120" w:line="276" w:lineRule="auto"/>
        <w:ind w:left="1224"/>
        <w:jc w:val="both"/>
        <w:rPr>
          <w:rFonts w:ascii="Times New Roman" w:hAnsi="Times New Roman" w:cs="Times New Roman"/>
        </w:rPr>
      </w:pPr>
    </w:p>
    <w:p w14:paraId="293E9C41"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não tiverem sua exequibilidade demonstrada, quando exigido pela Administração;</w:t>
      </w:r>
    </w:p>
    <w:p w14:paraId="3427F7D7" w14:textId="77777777" w:rsidR="00507A3A" w:rsidRPr="00D27419" w:rsidRDefault="00507A3A" w:rsidP="00507A3A">
      <w:pPr>
        <w:pStyle w:val="PargrafodaLista"/>
        <w:rPr>
          <w:rFonts w:ascii="Times New Roman" w:hAnsi="Times New Roman" w:cs="Times New Roman"/>
        </w:rPr>
      </w:pPr>
    </w:p>
    <w:p w14:paraId="61FD1FB6"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apresentar desconformidade com quaisquer outras exigências deste aviso ou seus anexos, desde que insanável.</w:t>
      </w:r>
    </w:p>
    <w:p w14:paraId="6ECB5C2A" w14:textId="77777777" w:rsidR="00507A3A" w:rsidRPr="00D27419" w:rsidRDefault="00507A3A" w:rsidP="00507A3A">
      <w:pPr>
        <w:pStyle w:val="PargrafodaLista"/>
        <w:rPr>
          <w:rFonts w:ascii="Times New Roman" w:hAnsi="Times New Roman" w:cs="Times New Roman"/>
        </w:rPr>
      </w:pPr>
    </w:p>
    <w:p w14:paraId="46B66880"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Quando</w:t>
      </w:r>
      <w:r w:rsidRPr="00D27419">
        <w:rPr>
          <w:rFonts w:ascii="Times New Roman" w:hAnsi="Times New Roman" w:cs="Times New Roman"/>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0A01D62" w14:textId="77777777" w:rsidR="00507A3A" w:rsidRPr="00D27419" w:rsidRDefault="00507A3A" w:rsidP="00507A3A">
      <w:pPr>
        <w:pStyle w:val="PargrafodaLista"/>
        <w:spacing w:before="120" w:after="120" w:line="276" w:lineRule="auto"/>
        <w:ind w:left="792"/>
        <w:jc w:val="both"/>
        <w:rPr>
          <w:rFonts w:ascii="Times New Roman" w:hAnsi="Times New Roman" w:cs="Times New Roman"/>
        </w:rPr>
      </w:pPr>
    </w:p>
    <w:p w14:paraId="5ED3D91B"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7EF8AA" w14:textId="77777777" w:rsidR="003B5FBE" w:rsidRPr="00D27419" w:rsidRDefault="003B5FBE" w:rsidP="003B5FBE">
      <w:pPr>
        <w:pStyle w:val="PargrafodaLista"/>
        <w:spacing w:before="120" w:after="120" w:line="276" w:lineRule="auto"/>
        <w:ind w:left="1224"/>
        <w:jc w:val="both"/>
        <w:rPr>
          <w:rFonts w:ascii="Times New Roman" w:hAnsi="Times New Roman" w:cs="Times New Roman"/>
        </w:rPr>
      </w:pPr>
    </w:p>
    <w:p w14:paraId="003CBC27"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34624A" w14:textId="77777777" w:rsidR="003B5FBE" w:rsidRPr="00D27419" w:rsidRDefault="003B5FBE" w:rsidP="003B5FBE">
      <w:pPr>
        <w:pStyle w:val="PargrafodaLista"/>
        <w:rPr>
          <w:rFonts w:ascii="Times New Roman" w:hAnsi="Times New Roman" w:cs="Times New Roman"/>
        </w:rPr>
      </w:pPr>
    </w:p>
    <w:p w14:paraId="350AC164" w14:textId="77777777" w:rsidR="007923AE" w:rsidRPr="00D27419" w:rsidRDefault="007923AE" w:rsidP="00FC1E73">
      <w:pPr>
        <w:pStyle w:val="PargrafodaLista"/>
        <w:numPr>
          <w:ilvl w:val="1"/>
          <w:numId w:val="17"/>
        </w:numPr>
        <w:spacing w:before="120" w:after="120" w:line="276" w:lineRule="auto"/>
        <w:ind w:right="-15"/>
        <w:jc w:val="both"/>
        <w:rPr>
          <w:rFonts w:ascii="Times New Roman" w:hAnsi="Times New Roman" w:cs="Times New Roman"/>
        </w:rPr>
      </w:pPr>
      <w:r w:rsidRPr="00D27419">
        <w:rPr>
          <w:rFonts w:ascii="Times New Roman" w:hAnsi="Times New Roman" w:cs="Times New Roman"/>
        </w:rPr>
        <w:t xml:space="preserve">Se houver indícios de inexequibilidade da proposta de preço, ou em caso da necessidade de esclarecimentos </w:t>
      </w:r>
      <w:r w:rsidRPr="00D27419">
        <w:rPr>
          <w:rFonts w:ascii="Times New Roman" w:hAnsi="Times New Roman" w:cs="Times New Roman"/>
          <w:bdr w:val="none" w:sz="0" w:space="0" w:color="auto" w:frame="1"/>
        </w:rPr>
        <w:t>complementares</w:t>
      </w:r>
      <w:r w:rsidRPr="00D27419">
        <w:rPr>
          <w:rFonts w:ascii="Times New Roman" w:hAnsi="Times New Roman" w:cs="Times New Roman"/>
        </w:rPr>
        <w:t xml:space="preserve">, poderão ser efetuadas diligências, para que a empresa comprove a exequibilidade da proposta.  </w:t>
      </w:r>
    </w:p>
    <w:p w14:paraId="0D5B6C5C" w14:textId="77777777" w:rsidR="003B5FBE" w:rsidRPr="00D27419" w:rsidRDefault="003B5FBE" w:rsidP="003B5FBE">
      <w:pPr>
        <w:pStyle w:val="PargrafodaLista"/>
        <w:spacing w:before="120" w:after="120" w:line="276" w:lineRule="auto"/>
        <w:ind w:left="792" w:right="-15"/>
        <w:jc w:val="both"/>
        <w:rPr>
          <w:rFonts w:ascii="Times New Roman" w:hAnsi="Times New Roman" w:cs="Times New Roman"/>
        </w:rPr>
      </w:pPr>
    </w:p>
    <w:p w14:paraId="78A9ED05" w14:textId="77777777"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lastRenderedPageBreak/>
        <w:t xml:space="preserve">Erros no preenchimento da planilha não constituem motivo para a desclassificação da proposta. A planilha </w:t>
      </w:r>
      <w:r w:rsidRPr="00D27419">
        <w:rPr>
          <w:rFonts w:ascii="Times New Roman" w:hAnsi="Times New Roman" w:cs="Times New Roman"/>
          <w:bdr w:val="none" w:sz="0" w:space="0" w:color="auto" w:frame="1"/>
        </w:rPr>
        <w:t>poderá́</w:t>
      </w:r>
      <w:r w:rsidRPr="00D27419">
        <w:rPr>
          <w:rFonts w:ascii="Times New Roman" w:hAnsi="Times New Roman" w:cs="Times New Roman"/>
        </w:rPr>
        <w:t xml:space="preserve"> ser ajustada pelo fornecedor, no prazo indicado pelo sistema, desde que não haja majoração do preço.</w:t>
      </w:r>
    </w:p>
    <w:p w14:paraId="20C43B33" w14:textId="77777777" w:rsidR="003B5FBE" w:rsidRPr="00D27419" w:rsidRDefault="003B5FBE" w:rsidP="003B5FBE">
      <w:pPr>
        <w:pStyle w:val="PargrafodaLista"/>
        <w:rPr>
          <w:rFonts w:ascii="Times New Roman" w:hAnsi="Times New Roman" w:cs="Times New Roman"/>
        </w:rPr>
      </w:pPr>
    </w:p>
    <w:p w14:paraId="29F6E349"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O ajuste de que trata este dispositivo se limita a sanar erros ou falhas que não alterem a substância das propostas;</w:t>
      </w:r>
    </w:p>
    <w:p w14:paraId="7274F8D1" w14:textId="77777777" w:rsidR="003B5FBE" w:rsidRPr="00D27419" w:rsidRDefault="003B5FBE" w:rsidP="003B5FBE">
      <w:pPr>
        <w:pStyle w:val="PargrafodaLista"/>
        <w:spacing w:before="120" w:after="120" w:line="276" w:lineRule="auto"/>
        <w:ind w:left="1224"/>
        <w:jc w:val="both"/>
        <w:rPr>
          <w:rFonts w:ascii="Times New Roman" w:hAnsi="Times New Roman" w:cs="Times New Roman"/>
        </w:rPr>
      </w:pPr>
    </w:p>
    <w:p w14:paraId="7F7A34C4"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41DC52B2" w14:textId="77777777" w:rsidR="003B5FBE" w:rsidRPr="00D27419" w:rsidRDefault="003B5FBE" w:rsidP="003B5FBE">
      <w:pPr>
        <w:pStyle w:val="PargrafodaLista"/>
        <w:rPr>
          <w:rFonts w:ascii="Times New Roman" w:hAnsi="Times New Roman" w:cs="Times New Roman"/>
        </w:rPr>
      </w:pPr>
    </w:p>
    <w:p w14:paraId="0E474DD3" w14:textId="5AC1F1BF" w:rsidR="007923AE" w:rsidRPr="00D27419" w:rsidRDefault="007923AE" w:rsidP="00FC1E73">
      <w:pPr>
        <w:pStyle w:val="PargrafodaLista"/>
        <w:numPr>
          <w:ilvl w:val="1"/>
          <w:numId w:val="17"/>
        </w:numPr>
        <w:spacing w:before="120" w:after="120" w:line="276" w:lineRule="auto"/>
        <w:jc w:val="both"/>
        <w:rPr>
          <w:rFonts w:ascii="Times New Roman" w:hAnsi="Times New Roman" w:cs="Times New Roman"/>
        </w:rPr>
      </w:pPr>
      <w:r w:rsidRPr="00D27419">
        <w:rPr>
          <w:rFonts w:ascii="Times New Roman" w:hAnsi="Times New Roman" w:cs="Times New Roman"/>
        </w:rPr>
        <w:t xml:space="preserve">Para fins de análise da proposta quanto ao cumprimento das especificações do objeto, poderá ser colhida a manifestação escrita do setor requisitante do </w:t>
      </w:r>
      <w:r w:rsidR="00545000" w:rsidRPr="00D27419">
        <w:rPr>
          <w:rFonts w:ascii="Times New Roman" w:hAnsi="Times New Roman" w:cs="Times New Roman"/>
        </w:rPr>
        <w:t>objeto</w:t>
      </w:r>
      <w:r w:rsidRPr="00D27419">
        <w:rPr>
          <w:rFonts w:ascii="Times New Roman" w:hAnsi="Times New Roman" w:cs="Times New Roman"/>
        </w:rPr>
        <w:t xml:space="preserve"> ou da área especializada no objeto.</w:t>
      </w:r>
    </w:p>
    <w:p w14:paraId="125BF316" w14:textId="77777777" w:rsidR="003B5FBE" w:rsidRPr="00D27419" w:rsidRDefault="003B5FBE" w:rsidP="003B5FBE">
      <w:pPr>
        <w:pStyle w:val="PargrafodaLista"/>
        <w:spacing w:before="120" w:after="120" w:line="276" w:lineRule="auto"/>
        <w:ind w:left="792"/>
        <w:jc w:val="both"/>
        <w:rPr>
          <w:rFonts w:ascii="Times New Roman" w:hAnsi="Times New Roman" w:cs="Times New Roman"/>
        </w:rPr>
      </w:pPr>
    </w:p>
    <w:p w14:paraId="60814CA0" w14:textId="77777777" w:rsidR="007923AE" w:rsidRPr="00D27419" w:rsidRDefault="007923AE" w:rsidP="00FC1E73">
      <w:pPr>
        <w:pStyle w:val="PargrafodaLista"/>
        <w:numPr>
          <w:ilvl w:val="1"/>
          <w:numId w:val="17"/>
        </w:numPr>
        <w:tabs>
          <w:tab w:val="left" w:pos="993"/>
        </w:tabs>
        <w:spacing w:before="120" w:after="120" w:line="276" w:lineRule="auto"/>
        <w:jc w:val="both"/>
        <w:rPr>
          <w:rFonts w:ascii="Times New Roman" w:hAnsi="Times New Roman" w:cs="Times New Roman"/>
        </w:rPr>
      </w:pPr>
      <w:r w:rsidRPr="00D27419">
        <w:rPr>
          <w:rFonts w:ascii="Times New Roman" w:hAnsi="Times New Roman" w:cs="Times New Roman"/>
        </w:rPr>
        <w:t>Se a proposta ou lance vencedor for desclassificado, será examinada a proposta ou lance subsequente, e, assim sucessivamente, na ordem de classificação.</w:t>
      </w:r>
    </w:p>
    <w:p w14:paraId="13B69246" w14:textId="77777777" w:rsidR="003B5FBE" w:rsidRPr="00D27419" w:rsidRDefault="003B5FBE" w:rsidP="003B5FBE">
      <w:pPr>
        <w:pStyle w:val="PargrafodaLista"/>
        <w:rPr>
          <w:rFonts w:ascii="Times New Roman" w:hAnsi="Times New Roman" w:cs="Times New Roman"/>
        </w:rPr>
      </w:pPr>
    </w:p>
    <w:p w14:paraId="5B658012" w14:textId="77777777" w:rsidR="007923AE" w:rsidRPr="00D27419" w:rsidRDefault="007923AE" w:rsidP="00FC1E73">
      <w:pPr>
        <w:pStyle w:val="PargrafodaLista"/>
        <w:numPr>
          <w:ilvl w:val="1"/>
          <w:numId w:val="17"/>
        </w:numPr>
        <w:tabs>
          <w:tab w:val="left" w:pos="993"/>
        </w:tabs>
        <w:spacing w:before="120" w:after="120" w:line="276" w:lineRule="auto"/>
        <w:jc w:val="both"/>
        <w:rPr>
          <w:rFonts w:ascii="Times New Roman" w:hAnsi="Times New Roman" w:cs="Times New Roman"/>
        </w:rPr>
      </w:pPr>
      <w:r w:rsidRPr="00D27419">
        <w:rPr>
          <w:rFonts w:ascii="Times New Roman" w:hAnsi="Times New Roman" w:cs="Times New Roman"/>
        </w:rPr>
        <w:t>Havendo necessidade, a sessão será suspensa, informando-se no “chat” a nova data e horário para a sua continuidade.</w:t>
      </w:r>
    </w:p>
    <w:p w14:paraId="42049B1B" w14:textId="77777777" w:rsidR="003B5FBE" w:rsidRPr="00D27419" w:rsidRDefault="003B5FBE" w:rsidP="003B5FBE">
      <w:pPr>
        <w:pStyle w:val="PargrafodaLista"/>
        <w:rPr>
          <w:rFonts w:ascii="Times New Roman" w:hAnsi="Times New Roman" w:cs="Times New Roman"/>
        </w:rPr>
      </w:pPr>
    </w:p>
    <w:p w14:paraId="46EDF586" w14:textId="531E7AD7" w:rsidR="00A51D26" w:rsidRPr="00D27419" w:rsidRDefault="007923AE" w:rsidP="00FC1E73">
      <w:pPr>
        <w:pStyle w:val="PargrafodaLista"/>
        <w:numPr>
          <w:ilvl w:val="1"/>
          <w:numId w:val="17"/>
        </w:numPr>
        <w:tabs>
          <w:tab w:val="left" w:pos="851"/>
        </w:tabs>
        <w:spacing w:before="120" w:after="120" w:line="276" w:lineRule="auto"/>
        <w:jc w:val="both"/>
        <w:rPr>
          <w:rFonts w:ascii="Times New Roman" w:hAnsi="Times New Roman" w:cs="Times New Roman"/>
        </w:rPr>
      </w:pPr>
      <w:r w:rsidRPr="00D27419">
        <w:rPr>
          <w:rFonts w:ascii="Times New Roman" w:hAnsi="Times New Roman" w:cs="Times New Roman"/>
        </w:rPr>
        <w:t>Encerrada a análise quanto à aceitação da proposta, se iniciará a fase de habilitação, observado o disposto neste Aviso de Contratação Direta. </w:t>
      </w:r>
    </w:p>
    <w:p w14:paraId="7B58E696" w14:textId="6A300589" w:rsidR="003B5FBE" w:rsidRPr="00D27419" w:rsidRDefault="00ED0B42" w:rsidP="00FC1E73">
      <w:pPr>
        <w:pStyle w:val="Ttulo1"/>
        <w:numPr>
          <w:ilvl w:val="0"/>
          <w:numId w:val="17"/>
        </w:numPr>
        <w:ind w:left="720"/>
        <w:rPr>
          <w:rFonts w:cs="Times New Roman"/>
          <w:color w:val="auto"/>
          <w:sz w:val="22"/>
          <w:szCs w:val="22"/>
        </w:rPr>
      </w:pPr>
      <w:bookmarkStart w:id="5" w:name="_Toc104906823"/>
      <w:r w:rsidRPr="00D27419">
        <w:rPr>
          <w:rFonts w:cs="Times New Roman"/>
          <w:color w:val="auto"/>
          <w:sz w:val="22"/>
          <w:szCs w:val="22"/>
        </w:rPr>
        <w:t>DAS CONDIÇÕES DE HABILITAÇÃO</w:t>
      </w:r>
      <w:bookmarkEnd w:id="5"/>
    </w:p>
    <w:p w14:paraId="46A523AA" w14:textId="77777777" w:rsidR="00BB2DC6" w:rsidRPr="00D27419" w:rsidRDefault="007923AE" w:rsidP="00FC1E73">
      <w:pPr>
        <w:pStyle w:val="PargrafodaLista"/>
        <w:numPr>
          <w:ilvl w:val="1"/>
          <w:numId w:val="17"/>
        </w:numPr>
        <w:spacing w:before="120" w:after="120" w:line="276" w:lineRule="auto"/>
        <w:ind w:hanging="574"/>
        <w:jc w:val="both"/>
        <w:rPr>
          <w:rFonts w:ascii="Times New Roman" w:hAnsi="Times New Roman" w:cs="Times New Roman"/>
          <w:b/>
          <w:lang w:eastAsia="ar-SA"/>
        </w:rPr>
      </w:pPr>
      <w:r w:rsidRPr="00D27419">
        <w:rPr>
          <w:rFonts w:ascii="Times New Roman" w:hAnsi="Times New Roman" w:cs="Times New Roman"/>
          <w:lang w:eastAsia="ar-SA"/>
        </w:rPr>
        <w:t xml:space="preserve">Como </w:t>
      </w:r>
      <w:r w:rsidRPr="00D27419">
        <w:rPr>
          <w:rFonts w:ascii="Times New Roman" w:hAnsi="Times New Roman" w:cs="Times New Roman"/>
        </w:rPr>
        <w:t>condição</w:t>
      </w:r>
      <w:r w:rsidRPr="00D27419">
        <w:rPr>
          <w:rFonts w:ascii="Times New Roman" w:hAnsi="Times New Roman" w:cs="Times New Roman"/>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1745116F" w14:textId="4A62AD74" w:rsidR="007923AE" w:rsidRPr="00D27419" w:rsidRDefault="007923AE" w:rsidP="00BB2DC6">
      <w:pPr>
        <w:pStyle w:val="PargrafodaLista"/>
        <w:spacing w:before="120" w:after="120" w:line="276" w:lineRule="auto"/>
        <w:jc w:val="both"/>
        <w:rPr>
          <w:rFonts w:ascii="Times New Roman" w:hAnsi="Times New Roman" w:cs="Times New Roman"/>
          <w:b/>
          <w:lang w:eastAsia="ar-SA"/>
        </w:rPr>
      </w:pPr>
      <w:r w:rsidRPr="00D27419">
        <w:rPr>
          <w:rFonts w:ascii="Times New Roman" w:hAnsi="Times New Roman" w:cs="Times New Roman"/>
          <w:lang w:eastAsia="ar-SA"/>
        </w:rPr>
        <w:t xml:space="preserve">  </w:t>
      </w:r>
    </w:p>
    <w:p w14:paraId="4FBA80DA" w14:textId="7536CBEE" w:rsidR="007923AE" w:rsidRPr="00D27419" w:rsidRDefault="007923AE" w:rsidP="0031125C">
      <w:pPr>
        <w:pStyle w:val="PargrafodaLista"/>
        <w:numPr>
          <w:ilvl w:val="0"/>
          <w:numId w:val="6"/>
        </w:numPr>
        <w:spacing w:before="120" w:after="120" w:line="276" w:lineRule="auto"/>
        <w:jc w:val="both"/>
        <w:rPr>
          <w:rFonts w:ascii="Times New Roman" w:hAnsi="Times New Roman" w:cs="Times New Roman"/>
          <w:lang w:eastAsia="ar-SA"/>
        </w:rPr>
      </w:pPr>
      <w:r w:rsidRPr="00D27419">
        <w:rPr>
          <w:rFonts w:ascii="Times New Roman" w:hAnsi="Times New Roman" w:cs="Times New Roman"/>
          <w:lang w:eastAsia="ar-SA"/>
        </w:rPr>
        <w:t>Cadastro Nacional de Empresas Inidôneas e Suspensas - CEIS, mantido pela Controladoria-Geral da União (</w:t>
      </w:r>
      <w:hyperlink r:id="rId17" w:history="1">
        <w:r w:rsidRPr="00D27419">
          <w:rPr>
            <w:rStyle w:val="Hyperlink"/>
            <w:rFonts w:ascii="Times New Roman" w:eastAsia="Calibri" w:hAnsi="Times New Roman" w:cs="Times New Roman"/>
            <w:color w:val="auto"/>
            <w:lang w:eastAsia="ar-SA"/>
          </w:rPr>
          <w:t>www.portaldatransparencia.gov.br/ceis</w:t>
        </w:r>
      </w:hyperlink>
      <w:r w:rsidRPr="00D27419">
        <w:rPr>
          <w:rFonts w:ascii="Times New Roman" w:hAnsi="Times New Roman" w:cs="Times New Roman"/>
          <w:lang w:eastAsia="ar-SA"/>
        </w:rPr>
        <w:t xml:space="preserve">);  </w:t>
      </w:r>
    </w:p>
    <w:p w14:paraId="1EC7E206" w14:textId="77777777" w:rsidR="00ED0B42" w:rsidRPr="00D27419" w:rsidRDefault="00ED0B42" w:rsidP="00ED0B42">
      <w:pPr>
        <w:pStyle w:val="PargrafodaLista"/>
        <w:spacing w:before="120" w:after="120" w:line="276" w:lineRule="auto"/>
        <w:ind w:left="1512"/>
        <w:jc w:val="both"/>
        <w:rPr>
          <w:rFonts w:ascii="Times New Roman" w:hAnsi="Times New Roman" w:cs="Times New Roman"/>
          <w:lang w:eastAsia="ar-SA"/>
        </w:rPr>
      </w:pPr>
    </w:p>
    <w:p w14:paraId="40EE0782" w14:textId="7241247E" w:rsidR="007923AE" w:rsidRPr="00D27419" w:rsidRDefault="007923AE" w:rsidP="0031125C">
      <w:pPr>
        <w:pStyle w:val="PargrafodaLista"/>
        <w:numPr>
          <w:ilvl w:val="0"/>
          <w:numId w:val="6"/>
        </w:numPr>
        <w:spacing w:before="120" w:after="120" w:line="276" w:lineRule="auto"/>
        <w:jc w:val="both"/>
        <w:rPr>
          <w:rFonts w:ascii="Times New Roman" w:hAnsi="Times New Roman" w:cs="Times New Roman"/>
          <w:lang w:eastAsia="ar-SA"/>
        </w:rPr>
      </w:pPr>
      <w:r w:rsidRPr="00D27419">
        <w:rPr>
          <w:rFonts w:ascii="Times New Roman" w:hAnsi="Times New Roman" w:cs="Times New Roman"/>
          <w:lang w:eastAsia="ar-SA"/>
        </w:rPr>
        <w:t>Cadastro Nacional de Condenações Cíveis por Atos de Improbidade Administrativa, mantido pelo Conselho Nacional de Justiça (</w:t>
      </w:r>
      <w:hyperlink r:id="rId18" w:history="1">
        <w:r w:rsidRPr="00D27419">
          <w:rPr>
            <w:rStyle w:val="Hyperlink"/>
            <w:rFonts w:ascii="Times New Roman" w:eastAsia="Calibri" w:hAnsi="Times New Roman" w:cs="Times New Roman"/>
            <w:color w:val="auto"/>
            <w:lang w:eastAsia="ar-SA"/>
          </w:rPr>
          <w:t>www.cnj.jus.br/improbidade_adm/consultar_requerido.php</w:t>
        </w:r>
      </w:hyperlink>
      <w:r w:rsidRPr="00D27419">
        <w:rPr>
          <w:rFonts w:ascii="Times New Roman" w:hAnsi="Times New Roman" w:cs="Times New Roman"/>
          <w:lang w:eastAsia="ar-SA"/>
        </w:rPr>
        <w:t xml:space="preserve">).  </w:t>
      </w:r>
    </w:p>
    <w:p w14:paraId="4821E6FD" w14:textId="77777777" w:rsidR="00ED0B42" w:rsidRPr="00D27419" w:rsidRDefault="00ED0B42" w:rsidP="00ED0B42">
      <w:pPr>
        <w:pStyle w:val="PargrafodaLista"/>
        <w:rPr>
          <w:rFonts w:ascii="Times New Roman" w:hAnsi="Times New Roman" w:cs="Times New Roman"/>
          <w:lang w:eastAsia="ar-SA"/>
        </w:rPr>
      </w:pPr>
    </w:p>
    <w:p w14:paraId="06A2D7AD" w14:textId="77777777" w:rsidR="007923AE" w:rsidRPr="00D27419" w:rsidRDefault="007923AE" w:rsidP="007923AE">
      <w:pPr>
        <w:pStyle w:val="PargrafodaLista"/>
        <w:spacing w:before="120" w:after="120" w:line="276" w:lineRule="auto"/>
        <w:ind w:left="1134"/>
        <w:jc w:val="both"/>
        <w:rPr>
          <w:rFonts w:ascii="Times New Roman" w:hAnsi="Times New Roman" w:cs="Times New Roman"/>
          <w:lang w:eastAsia="ar-SA"/>
        </w:rPr>
      </w:pPr>
      <w:r w:rsidRPr="00D27419">
        <w:rPr>
          <w:rFonts w:ascii="Times New Roman" w:hAnsi="Times New Roman" w:cs="Times New Roman"/>
          <w:lang w:eastAsia="ar-SA"/>
        </w:rPr>
        <w:t xml:space="preserve">c) Lista de Inidôneos mantida pelo Tribunal de Contas da União - TCU; </w:t>
      </w:r>
    </w:p>
    <w:p w14:paraId="3038CC55" w14:textId="77777777" w:rsidR="007923AE" w:rsidRPr="00D27419" w:rsidRDefault="007923AE" w:rsidP="007923AE">
      <w:pPr>
        <w:pStyle w:val="PargrafodaLista"/>
        <w:rPr>
          <w:rFonts w:ascii="Times New Roman" w:hAnsi="Times New Roman" w:cs="Times New Roman"/>
          <w:lang w:eastAsia="ar-SA"/>
        </w:rPr>
      </w:pPr>
      <w:r w:rsidRPr="00D27419">
        <w:rPr>
          <w:rFonts w:ascii="Times New Roman" w:hAnsi="Times New Roman" w:cs="Times New Roman"/>
          <w:lang w:eastAsia="ar-SA"/>
        </w:rPr>
        <w:t xml:space="preserve">Para a consulta de </w:t>
      </w:r>
      <w:r w:rsidRPr="00D27419">
        <w:rPr>
          <w:rFonts w:ascii="Times New Roman" w:hAnsi="Times New Roman" w:cs="Times New Roman"/>
        </w:rPr>
        <w:t>fornecedores</w:t>
      </w:r>
      <w:r w:rsidRPr="00D27419">
        <w:rPr>
          <w:rFonts w:ascii="Times New Roman" w:hAnsi="Times New Roman" w:cs="Times New Roman"/>
          <w:lang w:eastAsia="ar-SA"/>
        </w:rPr>
        <w:t xml:space="preserve"> pessoa jurídica poderá haver a substituição das consultas das alíneas “a”, “b” e “c” acima pela Consulta Consolidada de Pessoa Jurídica do TCU (</w:t>
      </w:r>
      <w:hyperlink r:id="rId19" w:history="1">
        <w:r w:rsidRPr="00D27419">
          <w:rPr>
            <w:rStyle w:val="Hyperlink"/>
            <w:rFonts w:ascii="Times New Roman" w:hAnsi="Times New Roman" w:cs="Times New Roman"/>
            <w:color w:val="auto"/>
            <w:lang w:eastAsia="ar-SA"/>
          </w:rPr>
          <w:t>https://certidoesapf.apps.tcu.gov.br/</w:t>
        </w:r>
      </w:hyperlink>
      <w:r w:rsidRPr="00D27419">
        <w:rPr>
          <w:rFonts w:ascii="Times New Roman" w:hAnsi="Times New Roman" w:cs="Times New Roman"/>
          <w:lang w:eastAsia="ar-SA"/>
        </w:rPr>
        <w:t>)</w:t>
      </w:r>
    </w:p>
    <w:p w14:paraId="5CA5E655" w14:textId="77777777" w:rsidR="00ED0B42" w:rsidRPr="00D27419" w:rsidRDefault="00ED0B42" w:rsidP="007923AE">
      <w:pPr>
        <w:pStyle w:val="PargrafodaLista"/>
        <w:rPr>
          <w:rFonts w:ascii="Times New Roman" w:hAnsi="Times New Roman" w:cs="Times New Roman"/>
          <w:b/>
        </w:rPr>
      </w:pPr>
    </w:p>
    <w:p w14:paraId="0E03B378"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 xml:space="preserve">A consulta aos </w:t>
      </w:r>
      <w:r w:rsidRPr="00D27419">
        <w:rPr>
          <w:rFonts w:ascii="Times New Roman" w:hAnsi="Times New Roman" w:cs="Times New Roman"/>
          <w:lang w:eastAsia="ar-SA"/>
        </w:rPr>
        <w:t>cadastros</w:t>
      </w:r>
      <w:r w:rsidRPr="00D27419">
        <w:rPr>
          <w:rFonts w:ascii="Times New Roman" w:hAnsi="Times New Roman" w:cs="Times New Roman"/>
        </w:rPr>
        <w:t xml:space="preserve"> será realizada em nome da empresa fornecedora e também de seu sócio majoritário, por força do artigo 12 da Lei n° 8.429, de 1992, que prevê, dentre as sanções impostas ao responsável pela prática de ato de improbidade administrativa, a </w:t>
      </w:r>
      <w:r w:rsidRPr="00D27419">
        <w:rPr>
          <w:rFonts w:ascii="Times New Roman" w:hAnsi="Times New Roman" w:cs="Times New Roman"/>
        </w:rPr>
        <w:lastRenderedPageBreak/>
        <w:t>proibição de contratar com o Poder Público, inclusive por intermédio de pessoa jurídica da qual seja sócio majoritário.</w:t>
      </w:r>
    </w:p>
    <w:p w14:paraId="71E821A1" w14:textId="77777777" w:rsidR="00ED0B42" w:rsidRPr="00D27419" w:rsidRDefault="00ED0B42" w:rsidP="00ED0B42">
      <w:pPr>
        <w:pStyle w:val="PargrafodaLista"/>
        <w:spacing w:before="120" w:after="120" w:line="276" w:lineRule="auto"/>
        <w:ind w:left="1224"/>
        <w:jc w:val="both"/>
        <w:rPr>
          <w:rFonts w:ascii="Times New Roman" w:hAnsi="Times New Roman" w:cs="Times New Roman"/>
        </w:rPr>
      </w:pPr>
    </w:p>
    <w:p w14:paraId="3F08CD39" w14:textId="77777777" w:rsidR="007923AE" w:rsidRPr="00D27419" w:rsidRDefault="007923AE" w:rsidP="00FC1E73">
      <w:pPr>
        <w:pStyle w:val="PargrafodaLista"/>
        <w:numPr>
          <w:ilvl w:val="3"/>
          <w:numId w:val="17"/>
        </w:numPr>
        <w:spacing w:before="120" w:after="120" w:line="276" w:lineRule="auto"/>
        <w:jc w:val="both"/>
        <w:rPr>
          <w:rFonts w:ascii="Times New Roman" w:hAnsi="Times New Roman" w:cs="Times New Roman"/>
        </w:rPr>
      </w:pPr>
      <w:r w:rsidRPr="00D27419">
        <w:rPr>
          <w:rFonts w:ascii="Times New Roman" w:hAnsi="Times New Roman" w:cs="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19BEA717" w14:textId="77777777" w:rsidR="00AC788D" w:rsidRPr="00D27419" w:rsidRDefault="00AC788D" w:rsidP="00AC788D">
      <w:pPr>
        <w:pStyle w:val="PargrafodaLista"/>
        <w:spacing w:before="120" w:after="120" w:line="276" w:lineRule="auto"/>
        <w:ind w:left="1728"/>
        <w:jc w:val="both"/>
        <w:rPr>
          <w:rFonts w:ascii="Times New Roman" w:hAnsi="Times New Roman" w:cs="Times New Roman"/>
        </w:rPr>
      </w:pPr>
    </w:p>
    <w:p w14:paraId="4FB5DA40" w14:textId="77777777" w:rsidR="007923AE" w:rsidRPr="00D27419" w:rsidRDefault="007923AE" w:rsidP="00FC1E73">
      <w:pPr>
        <w:pStyle w:val="PargrafodaLista"/>
        <w:numPr>
          <w:ilvl w:val="4"/>
          <w:numId w:val="17"/>
        </w:numPr>
        <w:spacing w:before="120" w:after="120" w:line="276" w:lineRule="auto"/>
        <w:jc w:val="both"/>
        <w:rPr>
          <w:rFonts w:ascii="Times New Roman" w:hAnsi="Times New Roman" w:cs="Times New Roman"/>
        </w:rPr>
      </w:pPr>
      <w:r w:rsidRPr="00D27419">
        <w:rPr>
          <w:rFonts w:ascii="Times New Roman" w:hAnsi="Times New Roman" w:cs="Times New Roman"/>
        </w:rPr>
        <w:t>A tentativa de burla será verificada por meio dos vínculos societários, linhas de fornecimento similares, dentre outros.</w:t>
      </w:r>
    </w:p>
    <w:p w14:paraId="66C38A34" w14:textId="77777777" w:rsidR="00AC788D" w:rsidRPr="00D27419" w:rsidRDefault="00AC788D" w:rsidP="00AC788D">
      <w:pPr>
        <w:pStyle w:val="PargrafodaLista"/>
        <w:spacing w:before="120" w:after="120" w:line="276" w:lineRule="auto"/>
        <w:ind w:left="2232"/>
        <w:jc w:val="both"/>
        <w:rPr>
          <w:rFonts w:ascii="Times New Roman" w:hAnsi="Times New Roman" w:cs="Times New Roman"/>
        </w:rPr>
      </w:pPr>
    </w:p>
    <w:p w14:paraId="0E829B3A" w14:textId="77777777" w:rsidR="007923AE" w:rsidRPr="00D27419" w:rsidRDefault="007923AE" w:rsidP="00FC1E73">
      <w:pPr>
        <w:pStyle w:val="PargrafodaLista"/>
        <w:numPr>
          <w:ilvl w:val="4"/>
          <w:numId w:val="17"/>
        </w:numPr>
        <w:spacing w:before="120" w:after="120" w:line="276" w:lineRule="auto"/>
        <w:jc w:val="both"/>
        <w:rPr>
          <w:rFonts w:ascii="Times New Roman" w:hAnsi="Times New Roman" w:cs="Times New Roman"/>
        </w:rPr>
      </w:pPr>
      <w:r w:rsidRPr="00D27419">
        <w:rPr>
          <w:rFonts w:ascii="Times New Roman" w:hAnsi="Times New Roman" w:cs="Times New Roman"/>
        </w:rPr>
        <w:t>O fornecedor será convocado para manifestação previamente à sua desclassificação</w:t>
      </w:r>
    </w:p>
    <w:p w14:paraId="7F679360" w14:textId="77777777" w:rsidR="00AC788D" w:rsidRPr="00D27419" w:rsidRDefault="00AC788D" w:rsidP="00AC788D">
      <w:pPr>
        <w:pStyle w:val="PargrafodaLista"/>
        <w:spacing w:before="120" w:after="120" w:line="276" w:lineRule="auto"/>
        <w:ind w:left="2232"/>
        <w:jc w:val="both"/>
        <w:rPr>
          <w:rFonts w:ascii="Times New Roman" w:hAnsi="Times New Roman" w:cs="Times New Roman"/>
        </w:rPr>
      </w:pPr>
    </w:p>
    <w:p w14:paraId="4389A89B"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Constatada a existência de sanção, o fornecedor será reputado inabilitado, por falta de condição de participação.</w:t>
      </w:r>
    </w:p>
    <w:p w14:paraId="085E0C36" w14:textId="77777777" w:rsidR="00AC788D" w:rsidRPr="00D27419" w:rsidRDefault="00AC788D" w:rsidP="00AC788D">
      <w:pPr>
        <w:pStyle w:val="PargrafodaLista"/>
        <w:spacing w:before="120" w:after="120" w:line="276" w:lineRule="auto"/>
        <w:ind w:left="1224"/>
        <w:jc w:val="both"/>
        <w:rPr>
          <w:rFonts w:ascii="Times New Roman" w:hAnsi="Times New Roman" w:cs="Times New Roman"/>
        </w:rPr>
      </w:pPr>
    </w:p>
    <w:p w14:paraId="1316266A"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É dever do fornecedor atualizar previamente as comprovações constantes do para que estejam vigentes na data da abertura da sessão pública, ou encaminhar, quando solicitado, a respectiva documentação atualizada.</w:t>
      </w:r>
    </w:p>
    <w:p w14:paraId="300A2466" w14:textId="77777777" w:rsidR="00AC788D" w:rsidRPr="00D27419" w:rsidRDefault="00AC788D" w:rsidP="00AC788D">
      <w:pPr>
        <w:pStyle w:val="PargrafodaLista"/>
        <w:spacing w:before="120" w:after="120" w:line="276" w:lineRule="auto"/>
        <w:ind w:left="1224"/>
        <w:jc w:val="both"/>
        <w:rPr>
          <w:rFonts w:ascii="Times New Roman" w:hAnsi="Times New Roman" w:cs="Times New Roman"/>
        </w:rPr>
      </w:pPr>
    </w:p>
    <w:p w14:paraId="53CC7DC2"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O descumprimento do subitem acima implicará a inabilitação do fornecedor, exceto se a consulta aos sítios eletrônicos oficiais emissores de certidões lograr êxito em encontrar a(s) certidão(</w:t>
      </w:r>
      <w:proofErr w:type="spellStart"/>
      <w:r w:rsidRPr="00D27419">
        <w:rPr>
          <w:rFonts w:ascii="Times New Roman" w:hAnsi="Times New Roman" w:cs="Times New Roman"/>
        </w:rPr>
        <w:t>ões</w:t>
      </w:r>
      <w:proofErr w:type="spellEnd"/>
      <w:r w:rsidRPr="00D27419">
        <w:rPr>
          <w:rFonts w:ascii="Times New Roman" w:hAnsi="Times New Roman" w:cs="Times New Roman"/>
        </w:rPr>
        <w:t>) válida(s).</w:t>
      </w:r>
    </w:p>
    <w:p w14:paraId="6A20FA45" w14:textId="77777777" w:rsidR="00AC788D" w:rsidRPr="00D27419" w:rsidRDefault="00AC788D" w:rsidP="00AC788D">
      <w:pPr>
        <w:pStyle w:val="PargrafodaLista"/>
        <w:spacing w:before="120" w:after="120" w:line="276" w:lineRule="auto"/>
        <w:ind w:left="1224"/>
        <w:jc w:val="both"/>
        <w:rPr>
          <w:rFonts w:ascii="Times New Roman" w:hAnsi="Times New Roman" w:cs="Times New Roman"/>
        </w:rPr>
      </w:pPr>
    </w:p>
    <w:p w14:paraId="67015FBB" w14:textId="77777777" w:rsidR="007923AE" w:rsidRPr="00D27419" w:rsidRDefault="007923AE" w:rsidP="00FC1E73">
      <w:pPr>
        <w:pStyle w:val="PargrafodaLista"/>
        <w:numPr>
          <w:ilvl w:val="1"/>
          <w:numId w:val="17"/>
        </w:numPr>
        <w:spacing w:before="120" w:after="120" w:line="276" w:lineRule="auto"/>
        <w:ind w:hanging="574"/>
        <w:jc w:val="both"/>
        <w:rPr>
          <w:rFonts w:ascii="Times New Roman" w:hAnsi="Times New Roman" w:cs="Times New Roman"/>
        </w:rPr>
      </w:pPr>
      <w:r w:rsidRPr="00D27419">
        <w:rPr>
          <w:rFonts w:ascii="Times New Roman" w:hAnsi="Times New Roman" w:cs="Times New Roman"/>
        </w:rPr>
        <w:t xml:space="preserve">Havendo a necessidade de envio de documentos de habilitação complementares, necessários à confirmação daqueles exigidos neste Aviso de Contratação Direta e já </w:t>
      </w:r>
      <w:r w:rsidRPr="00D27419">
        <w:rPr>
          <w:rFonts w:ascii="Times New Roman" w:hAnsi="Times New Roman" w:cs="Times New Roman"/>
          <w:b/>
          <w:bCs/>
        </w:rPr>
        <w:t>apresentados,</w:t>
      </w:r>
      <w:r w:rsidRPr="00D27419">
        <w:rPr>
          <w:rFonts w:ascii="Times New Roman" w:hAnsi="Times New Roman" w:cs="Times New Roman"/>
        </w:rPr>
        <w:t> o fornecedor será convocado a encaminhá-los, em formato digital, após solicitação da Administração, sob pena de inabilitação.</w:t>
      </w:r>
    </w:p>
    <w:p w14:paraId="08019C3A" w14:textId="77777777" w:rsidR="00AC788D" w:rsidRPr="00D27419" w:rsidRDefault="00AC788D" w:rsidP="00AC788D">
      <w:pPr>
        <w:pStyle w:val="PargrafodaLista"/>
        <w:spacing w:before="120" w:after="120" w:line="276" w:lineRule="auto"/>
        <w:ind w:left="792"/>
        <w:jc w:val="both"/>
        <w:rPr>
          <w:rFonts w:ascii="Times New Roman" w:hAnsi="Times New Roman" w:cs="Times New Roman"/>
        </w:rPr>
      </w:pPr>
    </w:p>
    <w:p w14:paraId="3AC2641F" w14:textId="21A6507C" w:rsidR="007923AE" w:rsidRPr="00D27419" w:rsidRDefault="007923AE" w:rsidP="00FC1E73">
      <w:pPr>
        <w:pStyle w:val="PargrafodaLista"/>
        <w:numPr>
          <w:ilvl w:val="1"/>
          <w:numId w:val="17"/>
        </w:numPr>
        <w:spacing w:before="120" w:after="120" w:line="276" w:lineRule="auto"/>
        <w:ind w:hanging="574"/>
        <w:jc w:val="both"/>
        <w:rPr>
          <w:rFonts w:ascii="Times New Roman" w:hAnsi="Times New Roman" w:cs="Times New Roman"/>
        </w:rPr>
      </w:pPr>
      <w:r w:rsidRPr="00D27419">
        <w:rPr>
          <w:rFonts w:ascii="Times New Roman" w:hAnsi="Times New Roman" w:cs="Times New Roman"/>
        </w:rPr>
        <w:t xml:space="preserve">Somente haverá a necessidade de comprovação do preenchimento de requisitos mediante apresentação dos documentos originais </w:t>
      </w:r>
      <w:r w:rsidR="002F7310" w:rsidRPr="00D27419">
        <w:rPr>
          <w:rFonts w:ascii="Times New Roman" w:hAnsi="Times New Roman" w:cs="Times New Roman"/>
        </w:rPr>
        <w:t>não digitais</w:t>
      </w:r>
      <w:r w:rsidRPr="00D27419">
        <w:rPr>
          <w:rFonts w:ascii="Times New Roman" w:hAnsi="Times New Roman" w:cs="Times New Roman"/>
        </w:rPr>
        <w:t xml:space="preserve"> quando houver dúvida em relação à integridade do documento digital.</w:t>
      </w:r>
    </w:p>
    <w:p w14:paraId="354ED43A" w14:textId="77777777" w:rsidR="00AC788D" w:rsidRPr="00D27419" w:rsidRDefault="00AC788D" w:rsidP="00AC788D">
      <w:pPr>
        <w:pStyle w:val="PargrafodaLista"/>
        <w:rPr>
          <w:rFonts w:ascii="Times New Roman" w:hAnsi="Times New Roman" w:cs="Times New Roman"/>
        </w:rPr>
      </w:pPr>
    </w:p>
    <w:p w14:paraId="61FDD57B" w14:textId="57366FFD" w:rsidR="00AC788D" w:rsidRPr="00D27419" w:rsidRDefault="007923AE" w:rsidP="00FC1E73">
      <w:pPr>
        <w:pStyle w:val="PargrafodaLista"/>
        <w:numPr>
          <w:ilvl w:val="1"/>
          <w:numId w:val="17"/>
        </w:numPr>
        <w:spacing w:before="120" w:after="120" w:line="276" w:lineRule="auto"/>
        <w:ind w:hanging="574"/>
        <w:jc w:val="both"/>
        <w:rPr>
          <w:rFonts w:ascii="Times New Roman" w:hAnsi="Times New Roman" w:cs="Times New Roman"/>
          <w:b/>
          <w:bCs/>
        </w:rPr>
      </w:pPr>
      <w:r w:rsidRPr="00D27419">
        <w:rPr>
          <w:rFonts w:ascii="Times New Roman" w:hAnsi="Times New Roman" w:cs="Times New Roman"/>
          <w:bCs/>
        </w:rPr>
        <w:t>O fornecedor enquadrado como microempreendedor individual que pretenda auferir os benefícios do tratamento diferenciado previstos na Lei Complementar n. 123, de 2006, estará dispensado</w:t>
      </w:r>
      <w:r w:rsidR="00D44CA6" w:rsidRPr="00D27419">
        <w:rPr>
          <w:rFonts w:ascii="Times New Roman" w:hAnsi="Times New Roman" w:cs="Times New Roman"/>
          <w:bCs/>
        </w:rPr>
        <w:t>:</w:t>
      </w:r>
    </w:p>
    <w:p w14:paraId="28A4E88C" w14:textId="77777777" w:rsidR="00735F08" w:rsidRPr="00D27419" w:rsidRDefault="00735F08" w:rsidP="00735F08">
      <w:pPr>
        <w:pStyle w:val="PargrafodaLista"/>
        <w:spacing w:before="120" w:after="120" w:line="276" w:lineRule="auto"/>
        <w:ind w:left="792"/>
        <w:jc w:val="both"/>
        <w:rPr>
          <w:rFonts w:ascii="Times New Roman" w:hAnsi="Times New Roman" w:cs="Times New Roman"/>
          <w:b/>
          <w:bCs/>
        </w:rPr>
      </w:pPr>
    </w:p>
    <w:p w14:paraId="4E87D546" w14:textId="5B3A466C" w:rsidR="007923AE" w:rsidRPr="00FC71A8" w:rsidRDefault="007923AE" w:rsidP="0031125C">
      <w:pPr>
        <w:pStyle w:val="PargrafodaLista"/>
        <w:numPr>
          <w:ilvl w:val="0"/>
          <w:numId w:val="7"/>
        </w:numPr>
        <w:spacing w:before="120" w:after="120" w:line="276" w:lineRule="auto"/>
        <w:jc w:val="both"/>
        <w:rPr>
          <w:rFonts w:ascii="Times New Roman" w:hAnsi="Times New Roman" w:cs="Times New Roman"/>
          <w:b/>
        </w:rPr>
      </w:pPr>
      <w:r w:rsidRPr="00FC71A8">
        <w:rPr>
          <w:rFonts w:ascii="Times New Roman" w:hAnsi="Times New Roman" w:cs="Times New Roman"/>
          <w:b/>
        </w:rPr>
        <w:t>da apresentação do balanço patrimonial e das demonstrações contábeis do último exercício.</w:t>
      </w:r>
    </w:p>
    <w:p w14:paraId="6E72908E" w14:textId="77777777" w:rsidR="00AC788D" w:rsidRPr="00D27419" w:rsidRDefault="00AC788D" w:rsidP="00AC788D">
      <w:pPr>
        <w:pStyle w:val="PargrafodaLista"/>
        <w:spacing w:before="120" w:after="120" w:line="276" w:lineRule="auto"/>
        <w:ind w:left="792"/>
        <w:jc w:val="both"/>
        <w:rPr>
          <w:rFonts w:ascii="Times New Roman" w:hAnsi="Times New Roman" w:cs="Times New Roman"/>
          <w:b/>
          <w:bCs/>
        </w:rPr>
      </w:pPr>
    </w:p>
    <w:p w14:paraId="4C0DBA5E" w14:textId="77777777" w:rsidR="007923AE" w:rsidRPr="00D27419" w:rsidRDefault="007923AE" w:rsidP="00FC1E73">
      <w:pPr>
        <w:pStyle w:val="PargrafodaLista"/>
        <w:numPr>
          <w:ilvl w:val="1"/>
          <w:numId w:val="17"/>
        </w:numPr>
        <w:spacing w:before="120" w:after="120" w:line="276" w:lineRule="auto"/>
        <w:ind w:hanging="574"/>
        <w:jc w:val="both"/>
        <w:rPr>
          <w:rFonts w:ascii="Times New Roman" w:hAnsi="Times New Roman" w:cs="Times New Roman"/>
          <w:bCs/>
        </w:rPr>
      </w:pPr>
      <w:r w:rsidRPr="00D27419">
        <w:rPr>
          <w:rFonts w:ascii="Times New Roman" w:hAnsi="Times New Roman" w:cs="Times New Roman"/>
          <w:bCs/>
        </w:rPr>
        <w:t xml:space="preserve">Havendo </w:t>
      </w:r>
      <w:r w:rsidRPr="00D27419">
        <w:rPr>
          <w:rFonts w:ascii="Times New Roman" w:hAnsi="Times New Roman" w:cs="Times New Roman"/>
        </w:rPr>
        <w:t>necessidade</w:t>
      </w:r>
      <w:r w:rsidRPr="00D27419">
        <w:rPr>
          <w:rFonts w:ascii="Times New Roman" w:hAnsi="Times New Roman" w:cs="Times New Roman"/>
          <w:bCs/>
        </w:rPr>
        <w:t xml:space="preserve"> de analisar minuciosamente os documentos exigidos, a sessão será suspensa, sendo informada a nova data e horário para a sua continuidade.</w:t>
      </w:r>
    </w:p>
    <w:p w14:paraId="59196385" w14:textId="77777777" w:rsidR="00AC788D" w:rsidRPr="00D27419" w:rsidRDefault="00AC788D" w:rsidP="00AC788D">
      <w:pPr>
        <w:pStyle w:val="PargrafodaLista"/>
        <w:spacing w:before="120" w:after="120" w:line="276" w:lineRule="auto"/>
        <w:ind w:left="792"/>
        <w:jc w:val="both"/>
        <w:rPr>
          <w:rFonts w:ascii="Times New Roman" w:hAnsi="Times New Roman" w:cs="Times New Roman"/>
          <w:bCs/>
        </w:rPr>
      </w:pPr>
    </w:p>
    <w:p w14:paraId="45B37D1E" w14:textId="77777777" w:rsidR="007923AE" w:rsidRPr="00D27419" w:rsidRDefault="007923AE" w:rsidP="00FC1E73">
      <w:pPr>
        <w:pStyle w:val="PargrafodaLista"/>
        <w:numPr>
          <w:ilvl w:val="1"/>
          <w:numId w:val="17"/>
        </w:numPr>
        <w:spacing w:before="120" w:after="120" w:line="276" w:lineRule="auto"/>
        <w:ind w:hanging="574"/>
        <w:jc w:val="both"/>
        <w:rPr>
          <w:rFonts w:ascii="Times New Roman" w:hAnsi="Times New Roman" w:cs="Times New Roman"/>
        </w:rPr>
      </w:pPr>
      <w:r w:rsidRPr="00D27419">
        <w:rPr>
          <w:rFonts w:ascii="Times New Roman" w:hAnsi="Times New Roman" w:cs="Times New Roman"/>
        </w:rPr>
        <w:t xml:space="preserve">Será inabilitado o fornecedor que não comprovar sua habilitação, seja por não apresentar quaisquer dos </w:t>
      </w:r>
      <w:r w:rsidRPr="00D27419">
        <w:rPr>
          <w:rFonts w:ascii="Times New Roman" w:hAnsi="Times New Roman" w:cs="Times New Roman"/>
          <w:bCs/>
        </w:rPr>
        <w:t>documentos</w:t>
      </w:r>
      <w:r w:rsidRPr="00D27419">
        <w:rPr>
          <w:rFonts w:ascii="Times New Roman" w:hAnsi="Times New Roman" w:cs="Times New Roman"/>
        </w:rPr>
        <w:t xml:space="preserve"> exigidos, ou apresentá-los em desacordo com o estabelecido neste Aviso de Contratação Direta.</w:t>
      </w:r>
    </w:p>
    <w:p w14:paraId="671B0BE3" w14:textId="77777777" w:rsidR="00AC788D" w:rsidRPr="00D27419" w:rsidRDefault="00AC788D" w:rsidP="00AC788D">
      <w:pPr>
        <w:pStyle w:val="PargrafodaLista"/>
        <w:spacing w:before="120" w:after="120" w:line="276" w:lineRule="auto"/>
        <w:ind w:left="792"/>
        <w:jc w:val="both"/>
        <w:rPr>
          <w:rFonts w:ascii="Times New Roman" w:hAnsi="Times New Roman" w:cs="Times New Roman"/>
        </w:rPr>
      </w:pPr>
    </w:p>
    <w:p w14:paraId="11D3C0FE" w14:textId="77777777" w:rsidR="007923AE" w:rsidRPr="00D27419" w:rsidRDefault="007923AE" w:rsidP="00FC1E73">
      <w:pPr>
        <w:pStyle w:val="PargrafodaLista"/>
        <w:numPr>
          <w:ilvl w:val="2"/>
          <w:numId w:val="17"/>
        </w:numPr>
        <w:spacing w:before="120" w:after="120" w:line="276" w:lineRule="auto"/>
        <w:jc w:val="both"/>
        <w:rPr>
          <w:rFonts w:ascii="Times New Roman" w:hAnsi="Times New Roman" w:cs="Times New Roman"/>
        </w:rPr>
      </w:pPr>
      <w:r w:rsidRPr="00D27419">
        <w:rPr>
          <w:rFonts w:ascii="Times New Roman" w:hAnsi="Times New Roman" w:cs="Times New Roman"/>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1F8541A" w14:textId="77777777" w:rsidR="00AC788D" w:rsidRPr="00D27419" w:rsidRDefault="00AC788D" w:rsidP="00AC788D">
      <w:pPr>
        <w:pStyle w:val="PargrafodaLista"/>
        <w:spacing w:before="120" w:after="120" w:line="276" w:lineRule="auto"/>
        <w:ind w:left="1224"/>
        <w:jc w:val="both"/>
        <w:rPr>
          <w:rFonts w:ascii="Times New Roman" w:hAnsi="Times New Roman" w:cs="Times New Roman"/>
        </w:rPr>
      </w:pPr>
    </w:p>
    <w:p w14:paraId="2BE55535" w14:textId="46335E3A" w:rsidR="00F45939" w:rsidRDefault="007923AE" w:rsidP="00F45939">
      <w:pPr>
        <w:pStyle w:val="PargrafodaLista"/>
        <w:numPr>
          <w:ilvl w:val="1"/>
          <w:numId w:val="17"/>
        </w:numPr>
        <w:spacing w:before="120" w:after="120" w:line="276" w:lineRule="auto"/>
        <w:ind w:hanging="574"/>
        <w:jc w:val="both"/>
        <w:rPr>
          <w:rFonts w:ascii="Times New Roman" w:hAnsi="Times New Roman" w:cs="Times New Roman"/>
        </w:rPr>
      </w:pPr>
      <w:r w:rsidRPr="00D27419">
        <w:rPr>
          <w:rFonts w:ascii="Times New Roman" w:hAnsi="Times New Roman" w:cs="Times New Roman"/>
        </w:rPr>
        <w:t>Constatado o atendimento às exigências de habilitação, o fornecedor será habilitado</w:t>
      </w:r>
    </w:p>
    <w:p w14:paraId="504B170D" w14:textId="77777777" w:rsidR="00C967F0" w:rsidRPr="00C967F0" w:rsidRDefault="00C967F0" w:rsidP="00C967F0">
      <w:pPr>
        <w:pStyle w:val="PargrafodaLista"/>
        <w:spacing w:before="120" w:after="120" w:line="276" w:lineRule="auto"/>
        <w:ind w:left="502"/>
        <w:jc w:val="both"/>
        <w:rPr>
          <w:rFonts w:ascii="Times New Roman" w:hAnsi="Times New Roman" w:cs="Times New Roman"/>
        </w:rPr>
      </w:pPr>
    </w:p>
    <w:p w14:paraId="497806CE" w14:textId="0929861C" w:rsidR="00F45939" w:rsidRPr="00D27419" w:rsidRDefault="003B5FBE" w:rsidP="00FC1E73">
      <w:pPr>
        <w:pStyle w:val="PargrafodaLista"/>
        <w:numPr>
          <w:ilvl w:val="0"/>
          <w:numId w:val="17"/>
        </w:numPr>
        <w:spacing w:after="0" w:line="240" w:lineRule="auto"/>
        <w:jc w:val="both"/>
        <w:rPr>
          <w:rFonts w:ascii="Times New Roman" w:hAnsi="Times New Roman" w:cs="Times New Roman"/>
          <w:b/>
          <w:bCs/>
        </w:rPr>
      </w:pPr>
      <w:bookmarkStart w:id="6" w:name="_Hlk207877769"/>
      <w:r w:rsidRPr="00D27419">
        <w:rPr>
          <w:rFonts w:ascii="Times New Roman" w:hAnsi="Times New Roman" w:cs="Times New Roman"/>
          <w:b/>
          <w:bCs/>
        </w:rPr>
        <w:t xml:space="preserve">Da </w:t>
      </w:r>
      <w:r w:rsidR="00F45939" w:rsidRPr="00D27419">
        <w:rPr>
          <w:rFonts w:ascii="Times New Roman" w:hAnsi="Times New Roman" w:cs="Times New Roman"/>
          <w:b/>
          <w:bCs/>
        </w:rPr>
        <w:t>Habilitação Jurídica</w:t>
      </w:r>
    </w:p>
    <w:p w14:paraId="1CA9E6C1" w14:textId="77777777" w:rsidR="00F45939" w:rsidRPr="00D27419" w:rsidRDefault="00F45939" w:rsidP="00F45939">
      <w:pPr>
        <w:suppressLineNumbers/>
        <w:spacing w:after="0" w:line="240" w:lineRule="auto"/>
        <w:jc w:val="both"/>
        <w:rPr>
          <w:rFonts w:ascii="Times New Roman" w:hAnsi="Times New Roman" w:cs="Times New Roman"/>
        </w:rPr>
      </w:pPr>
    </w:p>
    <w:p w14:paraId="3D062C64" w14:textId="628DE2F5" w:rsidR="00F45939" w:rsidRPr="00D27419" w:rsidRDefault="00F45939" w:rsidP="00F45939">
      <w:pPr>
        <w:suppressLineNumbers/>
        <w:spacing w:after="0" w:line="240" w:lineRule="auto"/>
        <w:jc w:val="both"/>
        <w:rPr>
          <w:rFonts w:ascii="Times New Roman" w:hAnsi="Times New Roman" w:cs="Times New Roman"/>
        </w:rPr>
      </w:pPr>
      <w:r w:rsidRPr="00D27419">
        <w:rPr>
          <w:rFonts w:ascii="Times New Roman" w:hAnsi="Times New Roman" w:cs="Times New Roman"/>
        </w:rPr>
        <w:t xml:space="preserve">7.1 </w:t>
      </w:r>
      <w:bookmarkStart w:id="7" w:name="_Hlk208218507"/>
      <w:r w:rsidRPr="00D27419">
        <w:rPr>
          <w:rFonts w:ascii="Times New Roman" w:hAnsi="Times New Roman" w:cs="Times New Roman"/>
        </w:rPr>
        <w:t>Para fins de habilitação, deverá o interessado comprovar os seguintes requisitos, que serão exigidos conforme sua natureza jurídica:</w:t>
      </w:r>
      <w:bookmarkEnd w:id="7"/>
    </w:p>
    <w:p w14:paraId="30E1CD99" w14:textId="77777777" w:rsidR="00F45939" w:rsidRPr="00D27419" w:rsidRDefault="00F45939" w:rsidP="00F45939">
      <w:pPr>
        <w:pStyle w:val="PargrafodaLista"/>
        <w:spacing w:after="0" w:line="240" w:lineRule="auto"/>
        <w:ind w:left="1069"/>
        <w:jc w:val="both"/>
        <w:rPr>
          <w:rFonts w:ascii="Times New Roman" w:hAnsi="Times New Roman" w:cs="Times New Roman"/>
          <w:b/>
          <w:bCs/>
        </w:rPr>
      </w:pPr>
    </w:p>
    <w:p w14:paraId="6199352E" w14:textId="108448E8" w:rsidR="00F45939" w:rsidRPr="00D27419" w:rsidRDefault="00F45939" w:rsidP="0031125C">
      <w:pPr>
        <w:pStyle w:val="PargrafodaLista"/>
        <w:numPr>
          <w:ilvl w:val="0"/>
          <w:numId w:val="8"/>
        </w:numPr>
        <w:jc w:val="both"/>
        <w:rPr>
          <w:rFonts w:ascii="Times New Roman" w:hAnsi="Times New Roman" w:cs="Times New Roman"/>
        </w:rPr>
      </w:pPr>
      <w:r w:rsidRPr="00D27419">
        <w:rPr>
          <w:rFonts w:ascii="Times New Roman" w:hAnsi="Times New Roman" w:cs="Times New Roman"/>
        </w:rPr>
        <w:t>Pessoa física: cédula de identidade (RG) ou documento equivalente</w:t>
      </w:r>
      <w:r w:rsidR="00376D4E" w:rsidRPr="00D27419">
        <w:rPr>
          <w:rFonts w:ascii="Times New Roman" w:hAnsi="Times New Roman" w:cs="Times New Roman"/>
        </w:rPr>
        <w:t xml:space="preserve"> com foto do responsável Legal</w:t>
      </w:r>
      <w:r w:rsidRPr="00D27419">
        <w:rPr>
          <w:rFonts w:ascii="Times New Roman" w:hAnsi="Times New Roman" w:cs="Times New Roman"/>
        </w:rPr>
        <w:t>;</w:t>
      </w:r>
    </w:p>
    <w:p w14:paraId="4D9A144E" w14:textId="77777777" w:rsidR="00F45939" w:rsidRPr="00D27419" w:rsidRDefault="00F45939" w:rsidP="00F45939">
      <w:pPr>
        <w:pStyle w:val="PargrafodaLista"/>
        <w:jc w:val="both"/>
        <w:rPr>
          <w:rFonts w:ascii="Times New Roman" w:hAnsi="Times New Roman" w:cs="Times New Roman"/>
        </w:rPr>
      </w:pPr>
    </w:p>
    <w:p w14:paraId="4EEF35F8" w14:textId="37341F83" w:rsidR="007D19DC" w:rsidRPr="00D27419" w:rsidRDefault="007D19DC" w:rsidP="0031125C">
      <w:pPr>
        <w:pStyle w:val="PargrafodaLista"/>
        <w:numPr>
          <w:ilvl w:val="0"/>
          <w:numId w:val="8"/>
        </w:numPr>
        <w:spacing w:after="0" w:line="240" w:lineRule="auto"/>
        <w:jc w:val="both"/>
        <w:rPr>
          <w:rFonts w:ascii="Times New Roman" w:hAnsi="Times New Roman" w:cs="Times New Roman"/>
        </w:rPr>
      </w:pPr>
      <w:bookmarkStart w:id="8" w:name="_Hlk208218024"/>
      <w:r w:rsidRPr="00D27419">
        <w:rPr>
          <w:rFonts w:ascii="Times New Roman" w:hAnsi="Times New Roman" w:cs="Times New Roman"/>
        </w:rPr>
        <w:t xml:space="preserve">Sociedade sujeito ao regime adotado pela Lei complementar 123/2006 </w:t>
      </w:r>
      <w:r w:rsidR="00BC0D1A" w:rsidRPr="00D27419">
        <w:rPr>
          <w:rFonts w:ascii="Times New Roman" w:hAnsi="Times New Roman" w:cs="Times New Roman"/>
        </w:rPr>
        <w:t>e Lei</w:t>
      </w:r>
      <w:r w:rsidRPr="00D27419">
        <w:rPr>
          <w:rFonts w:ascii="Times New Roman" w:hAnsi="Times New Roman" w:cs="Times New Roman"/>
        </w:rPr>
        <w:t xml:space="preserve"> complementar 147/2014</w:t>
      </w:r>
    </w:p>
    <w:bookmarkEnd w:id="8"/>
    <w:p w14:paraId="49F641B6" w14:textId="77777777" w:rsidR="007D19DC" w:rsidRPr="00D27419" w:rsidRDefault="007D19DC" w:rsidP="007D19DC">
      <w:pPr>
        <w:pStyle w:val="PargrafodaLista"/>
        <w:rPr>
          <w:rFonts w:ascii="Times New Roman" w:hAnsi="Times New Roman" w:cs="Times New Roman"/>
        </w:rPr>
      </w:pPr>
    </w:p>
    <w:p w14:paraId="2B09D213" w14:textId="4DFBC631" w:rsidR="00F45939" w:rsidRPr="00D27419" w:rsidRDefault="00F45939" w:rsidP="0031125C">
      <w:pPr>
        <w:pStyle w:val="PargrafodaLista"/>
        <w:numPr>
          <w:ilvl w:val="0"/>
          <w:numId w:val="8"/>
        </w:numPr>
        <w:spacing w:after="0" w:line="240" w:lineRule="auto"/>
        <w:jc w:val="both"/>
        <w:rPr>
          <w:rFonts w:ascii="Times New Roman" w:hAnsi="Times New Roman" w:cs="Times New Roman"/>
        </w:rPr>
      </w:pPr>
      <w:r w:rsidRPr="00D27419">
        <w:rPr>
          <w:rFonts w:ascii="Times New Roman" w:hAnsi="Times New Roman" w:cs="Times New Roman"/>
        </w:rPr>
        <w:t>Empresário individual: inscrição no Registro Público de Empresas Mercantis, a cargo da Junta Comercial;</w:t>
      </w:r>
    </w:p>
    <w:p w14:paraId="32CCDF4C" w14:textId="77777777" w:rsidR="00F45939" w:rsidRPr="00D27419" w:rsidRDefault="00F45939" w:rsidP="00F45939">
      <w:pPr>
        <w:spacing w:after="0" w:line="240" w:lineRule="auto"/>
        <w:jc w:val="both"/>
        <w:rPr>
          <w:rFonts w:ascii="Times New Roman" w:hAnsi="Times New Roman" w:cs="Times New Roman"/>
        </w:rPr>
      </w:pPr>
    </w:p>
    <w:p w14:paraId="789F2984" w14:textId="77777777" w:rsidR="00F45939" w:rsidRPr="00D27419" w:rsidRDefault="00F45939" w:rsidP="0031125C">
      <w:pPr>
        <w:pStyle w:val="PargrafodaLista"/>
        <w:numPr>
          <w:ilvl w:val="0"/>
          <w:numId w:val="8"/>
        </w:numPr>
        <w:jc w:val="both"/>
        <w:rPr>
          <w:rFonts w:ascii="Times New Roman" w:hAnsi="Times New Roman" w:cs="Times New Roman"/>
        </w:rPr>
      </w:pPr>
      <w:r w:rsidRPr="00D27419">
        <w:rPr>
          <w:rFonts w:ascii="Times New Roman" w:hAnsi="Times New Roman" w:cs="Times New Roman"/>
        </w:rPr>
        <w:t xml:space="preserve">Ato constitutivo, estatuto ou contrato social e alterações subsequentes, em vigor e atualizados, devidamente registrado no Registro Público de Empresas Mercantis, em se tratando de sociedade empresária; </w:t>
      </w:r>
    </w:p>
    <w:p w14:paraId="0D08B507" w14:textId="77777777" w:rsidR="00F45939" w:rsidRPr="00D27419" w:rsidRDefault="00F45939" w:rsidP="00F45939">
      <w:pPr>
        <w:pStyle w:val="PargrafodaLista"/>
        <w:rPr>
          <w:rFonts w:ascii="Times New Roman" w:hAnsi="Times New Roman" w:cs="Times New Roman"/>
        </w:rPr>
      </w:pPr>
    </w:p>
    <w:p w14:paraId="22157BA0" w14:textId="77777777" w:rsidR="00F45939" w:rsidRPr="00D27419" w:rsidRDefault="00F45939" w:rsidP="0031125C">
      <w:pPr>
        <w:pStyle w:val="PargrafodaLista"/>
        <w:numPr>
          <w:ilvl w:val="0"/>
          <w:numId w:val="8"/>
        </w:numPr>
        <w:jc w:val="both"/>
        <w:rPr>
          <w:rFonts w:ascii="Times New Roman" w:hAnsi="Times New Roman" w:cs="Times New Roman"/>
        </w:rPr>
      </w:pPr>
      <w:r w:rsidRPr="00D27419">
        <w:rPr>
          <w:rFonts w:ascii="Times New Roman" w:hAnsi="Times New Roman" w:cs="Times New Roman"/>
        </w:rPr>
        <w:t>Ato constitutivo, estatuto ou contrato social em vigor, deverão ser acompanhados de prova da diretoria em exercício e devidamente registrado no Registro Civil de Pessoas Jurídicas, em se tratando de sociedade simples;</w:t>
      </w:r>
    </w:p>
    <w:p w14:paraId="2D3477CD" w14:textId="77777777" w:rsidR="00F45939" w:rsidRPr="00D27419" w:rsidRDefault="00F45939" w:rsidP="00F45939">
      <w:pPr>
        <w:pStyle w:val="PargrafodaLista"/>
        <w:rPr>
          <w:rFonts w:ascii="Times New Roman" w:hAnsi="Times New Roman" w:cs="Times New Roman"/>
        </w:rPr>
      </w:pPr>
    </w:p>
    <w:p w14:paraId="50E4C2AC" w14:textId="77777777" w:rsidR="00F45939" w:rsidRPr="00D27419" w:rsidRDefault="00F45939" w:rsidP="0031125C">
      <w:pPr>
        <w:pStyle w:val="PargrafodaLista"/>
        <w:numPr>
          <w:ilvl w:val="0"/>
          <w:numId w:val="8"/>
        </w:numPr>
        <w:jc w:val="both"/>
        <w:rPr>
          <w:rFonts w:ascii="Times New Roman" w:hAnsi="Times New Roman" w:cs="Times New Roman"/>
        </w:rPr>
      </w:pPr>
      <w:r w:rsidRPr="00D27419">
        <w:rPr>
          <w:rFonts w:ascii="Times New Roman" w:hAnsi="Times New Roman" w:cs="Times New Roman"/>
        </w:rPr>
        <w:t>Microempreendedor Individual - MEI: Certificado da Condição de Microempreendedor Individual - CCMEI;</w:t>
      </w:r>
    </w:p>
    <w:p w14:paraId="730D1A19" w14:textId="77777777" w:rsidR="00F45939" w:rsidRPr="00D27419" w:rsidRDefault="00F45939" w:rsidP="00F45939">
      <w:pPr>
        <w:pStyle w:val="PargrafodaLista"/>
        <w:rPr>
          <w:rFonts w:ascii="Times New Roman" w:hAnsi="Times New Roman" w:cs="Times New Roman"/>
        </w:rPr>
      </w:pPr>
    </w:p>
    <w:p w14:paraId="58AF1436" w14:textId="77777777" w:rsidR="00F45939" w:rsidRPr="00D27419" w:rsidRDefault="00F45939" w:rsidP="0031125C">
      <w:pPr>
        <w:pStyle w:val="PargrafodaLista"/>
        <w:numPr>
          <w:ilvl w:val="0"/>
          <w:numId w:val="8"/>
        </w:numPr>
        <w:spacing w:after="0" w:line="240" w:lineRule="auto"/>
        <w:jc w:val="both"/>
        <w:rPr>
          <w:rFonts w:ascii="Times New Roman" w:hAnsi="Times New Roman" w:cs="Times New Roman"/>
        </w:rPr>
      </w:pPr>
      <w:r w:rsidRPr="00D27419">
        <w:rPr>
          <w:rFonts w:ascii="Times New Roman" w:hAnsi="Times New Roman" w:cs="Times New Roman"/>
        </w:rPr>
        <w:t>Sociedade empresária, sociedade limitada unipessoal – SLU ou sociedade identificada como empresa individual de responsabilidade limitada - EIRELI: inscrição do ato constitutivo, estatuto ou contrato social no Registro Público de Empresas Mercantis;</w:t>
      </w:r>
    </w:p>
    <w:p w14:paraId="4FA74172" w14:textId="77777777" w:rsidR="00F45939" w:rsidRPr="00D27419" w:rsidRDefault="00F45939" w:rsidP="00F45939">
      <w:pPr>
        <w:pStyle w:val="PargrafodaLista"/>
        <w:rPr>
          <w:rFonts w:ascii="Times New Roman" w:hAnsi="Times New Roman" w:cs="Times New Roman"/>
        </w:rPr>
      </w:pPr>
    </w:p>
    <w:p w14:paraId="5E86867B" w14:textId="77777777" w:rsidR="00F45939" w:rsidRPr="00D27419" w:rsidRDefault="00F45939" w:rsidP="0031125C">
      <w:pPr>
        <w:pStyle w:val="PargrafodaLista"/>
        <w:numPr>
          <w:ilvl w:val="0"/>
          <w:numId w:val="8"/>
        </w:numPr>
        <w:spacing w:after="0" w:line="240" w:lineRule="auto"/>
        <w:jc w:val="both"/>
        <w:rPr>
          <w:rFonts w:ascii="Times New Roman" w:hAnsi="Times New Roman" w:cs="Times New Roman"/>
        </w:rPr>
      </w:pPr>
      <w:r w:rsidRPr="00D27419">
        <w:rPr>
          <w:rFonts w:ascii="Times New Roman" w:hAnsi="Times New Roman" w:cs="Times New Roman"/>
        </w:rPr>
        <w:t>Prova de inscrição no Cadastro Nacional de Pessoas Jurídicas (CNPJ);</w:t>
      </w:r>
    </w:p>
    <w:p w14:paraId="69E2153E" w14:textId="77777777" w:rsidR="00F45939" w:rsidRPr="00D27419" w:rsidRDefault="00F45939" w:rsidP="00F45939">
      <w:pPr>
        <w:pStyle w:val="PargrafodaLista"/>
        <w:rPr>
          <w:rFonts w:ascii="Times New Roman" w:hAnsi="Times New Roman" w:cs="Times New Roman"/>
        </w:rPr>
      </w:pPr>
    </w:p>
    <w:p w14:paraId="30DA2F5A" w14:textId="77777777" w:rsidR="00F45939" w:rsidRPr="00D27419" w:rsidRDefault="00F45939" w:rsidP="0031125C">
      <w:pPr>
        <w:pStyle w:val="PargrafodaLista"/>
        <w:numPr>
          <w:ilvl w:val="0"/>
          <w:numId w:val="8"/>
        </w:numPr>
        <w:spacing w:after="0" w:line="240" w:lineRule="auto"/>
        <w:jc w:val="both"/>
        <w:rPr>
          <w:rFonts w:ascii="Times New Roman" w:hAnsi="Times New Roman" w:cs="Times New Roman"/>
        </w:rPr>
      </w:pPr>
      <w:r w:rsidRPr="00D27419">
        <w:rPr>
          <w:rFonts w:ascii="Times New Roman" w:hAnsi="Times New Roman" w:cs="Times New Roman"/>
        </w:rPr>
        <w:t>Sociedade cooperativa: ata de fundação e estatuto social;</w:t>
      </w:r>
    </w:p>
    <w:p w14:paraId="48F86150" w14:textId="77777777" w:rsidR="00F41E1E" w:rsidRPr="00D27419" w:rsidRDefault="00F41E1E" w:rsidP="00F41E1E">
      <w:pPr>
        <w:pStyle w:val="PargrafodaLista"/>
        <w:rPr>
          <w:rFonts w:ascii="Times New Roman" w:hAnsi="Times New Roman" w:cs="Times New Roman"/>
        </w:rPr>
      </w:pPr>
    </w:p>
    <w:p w14:paraId="01E4FE31" w14:textId="39CFD80B" w:rsidR="00F41E1E" w:rsidRPr="00D27419" w:rsidRDefault="00F41E1E" w:rsidP="0031125C">
      <w:pPr>
        <w:pStyle w:val="PargrafodaLista"/>
        <w:numPr>
          <w:ilvl w:val="0"/>
          <w:numId w:val="8"/>
        </w:numPr>
        <w:spacing w:after="0" w:line="240" w:lineRule="auto"/>
        <w:jc w:val="both"/>
        <w:rPr>
          <w:rFonts w:ascii="Times New Roman" w:hAnsi="Times New Roman" w:cs="Times New Roman"/>
        </w:rPr>
      </w:pPr>
      <w:r w:rsidRPr="00D27419">
        <w:rPr>
          <w:rFonts w:ascii="Times New Roman" w:hAnsi="Times New Roman" w:cs="Times New Roman"/>
        </w:rPr>
        <w:t>Prova de regularidade com Controladoria Geral da União, através de certidão Negativa Correcional (CGU-PJ, CNEP e CEPIM)</w:t>
      </w:r>
    </w:p>
    <w:p w14:paraId="3D576989" w14:textId="77777777" w:rsidR="00F45939" w:rsidRPr="00D27419" w:rsidRDefault="00F45939" w:rsidP="00F45939">
      <w:pPr>
        <w:pStyle w:val="PargrafodaLista"/>
        <w:spacing w:after="0" w:line="240" w:lineRule="auto"/>
        <w:jc w:val="both"/>
        <w:rPr>
          <w:rFonts w:ascii="Times New Roman" w:hAnsi="Times New Roman" w:cs="Times New Roman"/>
        </w:rPr>
      </w:pPr>
    </w:p>
    <w:p w14:paraId="052D820A" w14:textId="5F6BB728" w:rsidR="00F20AC5" w:rsidRPr="00D27419" w:rsidRDefault="00F16342" w:rsidP="00FC1E73">
      <w:pPr>
        <w:pStyle w:val="PargrafodaLista"/>
        <w:numPr>
          <w:ilvl w:val="2"/>
          <w:numId w:val="15"/>
        </w:numPr>
        <w:spacing w:after="0" w:line="240" w:lineRule="auto"/>
        <w:jc w:val="both"/>
        <w:rPr>
          <w:rFonts w:ascii="Times New Roman" w:hAnsi="Times New Roman" w:cs="Times New Roman"/>
        </w:rPr>
      </w:pPr>
      <w:r w:rsidRPr="00D27419">
        <w:rPr>
          <w:rFonts w:ascii="Times New Roman" w:hAnsi="Times New Roman" w:cs="Times New Roman"/>
        </w:rPr>
        <w:t>O</w:t>
      </w:r>
      <w:r w:rsidR="00F20AC5" w:rsidRPr="00D27419">
        <w:rPr>
          <w:rFonts w:ascii="Times New Roman" w:hAnsi="Times New Roman" w:cs="Times New Roman"/>
        </w:rPr>
        <w:t xml:space="preserve">bservando subitem </w:t>
      </w:r>
      <w:r w:rsidRPr="00D27419">
        <w:rPr>
          <w:rFonts w:ascii="Times New Roman" w:hAnsi="Times New Roman" w:cs="Times New Roman"/>
        </w:rPr>
        <w:t>2.2 para</w:t>
      </w:r>
      <w:r w:rsidR="00F20AC5" w:rsidRPr="00D27419">
        <w:rPr>
          <w:rFonts w:ascii="Times New Roman" w:hAnsi="Times New Roman" w:cs="Times New Roman"/>
        </w:rPr>
        <w:t xml:space="preserve"> as condições de Participação do Certame.</w:t>
      </w:r>
    </w:p>
    <w:p w14:paraId="0A4B01FA" w14:textId="77777777" w:rsidR="00545000" w:rsidRPr="00D27419" w:rsidRDefault="00545000" w:rsidP="00545000">
      <w:pPr>
        <w:spacing w:after="0" w:line="240" w:lineRule="auto"/>
        <w:jc w:val="both"/>
        <w:rPr>
          <w:rFonts w:ascii="Times New Roman" w:hAnsi="Times New Roman" w:cs="Times New Roman"/>
        </w:rPr>
      </w:pPr>
    </w:p>
    <w:p w14:paraId="3F2A7EDF" w14:textId="6A14DE18" w:rsidR="00D57D16" w:rsidRPr="00D27419" w:rsidRDefault="0086481A" w:rsidP="0086481A">
      <w:pPr>
        <w:rPr>
          <w:rFonts w:ascii="Times New Roman" w:hAnsi="Times New Roman" w:cs="Times New Roman"/>
        </w:rPr>
      </w:pPr>
      <w:r w:rsidRPr="00D27419">
        <w:rPr>
          <w:rFonts w:ascii="Times New Roman" w:hAnsi="Times New Roman" w:cs="Times New Roman"/>
          <w:b/>
          <w:bCs/>
        </w:rPr>
        <w:t xml:space="preserve">7.2 </w:t>
      </w:r>
      <w:r w:rsidR="00D57D16" w:rsidRPr="00D27419">
        <w:rPr>
          <w:rFonts w:ascii="Times New Roman" w:hAnsi="Times New Roman" w:cs="Times New Roman"/>
          <w:b/>
          <w:bCs/>
        </w:rPr>
        <w:t>– Regularidade Fiscal, Social e Trabalhista:</w:t>
      </w:r>
      <w:r w:rsidR="00D57D16" w:rsidRPr="00D27419">
        <w:rPr>
          <w:rFonts w:ascii="Times New Roman" w:hAnsi="Times New Roman" w:cs="Times New Roman"/>
        </w:rPr>
        <w:t xml:space="preserve"> </w:t>
      </w:r>
      <w:r w:rsidR="00191297" w:rsidRPr="00D27419">
        <w:rPr>
          <w:rFonts w:ascii="Times New Roman" w:hAnsi="Times New Roman" w:cs="Times New Roman"/>
        </w:rPr>
        <w:t xml:space="preserve"> </w:t>
      </w:r>
    </w:p>
    <w:p w14:paraId="15B9E595" w14:textId="6E9A2147" w:rsidR="008C7E48" w:rsidRPr="00D27419" w:rsidRDefault="00B80222" w:rsidP="00B80222">
      <w:pPr>
        <w:autoSpaceDE w:val="0"/>
        <w:autoSpaceDN w:val="0"/>
        <w:adjustRightInd w:val="0"/>
        <w:spacing w:line="276" w:lineRule="auto"/>
        <w:jc w:val="both"/>
        <w:rPr>
          <w:rFonts w:ascii="Times New Roman" w:hAnsi="Times New Roman" w:cs="Times New Roman"/>
          <w:kern w:val="2"/>
        </w:rPr>
      </w:pPr>
      <w:r w:rsidRPr="00D27419">
        <w:rPr>
          <w:rFonts w:ascii="Times New Roman" w:hAnsi="Times New Roman" w:cs="Times New Roman"/>
        </w:rPr>
        <w:lastRenderedPageBreak/>
        <w:t>7</w:t>
      </w:r>
      <w:r w:rsidR="00594B7A" w:rsidRPr="00D27419">
        <w:rPr>
          <w:rFonts w:ascii="Times New Roman" w:hAnsi="Times New Roman" w:cs="Times New Roman"/>
        </w:rPr>
        <w:t>.</w:t>
      </w:r>
      <w:r w:rsidRPr="00D27419">
        <w:rPr>
          <w:rFonts w:ascii="Times New Roman" w:hAnsi="Times New Roman" w:cs="Times New Roman"/>
        </w:rPr>
        <w:t xml:space="preserve">2.1- </w:t>
      </w:r>
      <w:r w:rsidR="008C7E48" w:rsidRPr="00D27419">
        <w:rPr>
          <w:rFonts w:ascii="Times New Roman" w:hAnsi="Times New Roman" w:cs="Times New Roman"/>
          <w:kern w:val="2"/>
        </w:rPr>
        <w:t xml:space="preserve"> </w:t>
      </w:r>
      <w:bookmarkStart w:id="9" w:name="_Hlk156313672"/>
      <w:r w:rsidR="008C7E48" w:rsidRPr="00D27419">
        <w:rPr>
          <w:rFonts w:ascii="Times New Roman" w:hAnsi="Times New Roman" w:cs="Times New Roman"/>
          <w:kern w:val="2"/>
        </w:rPr>
        <w:t xml:space="preserve"> Prova de regularidade fiscal perante a </w:t>
      </w:r>
      <w:r w:rsidR="008C7E48" w:rsidRPr="00D27419">
        <w:rPr>
          <w:rFonts w:ascii="Times New Roman" w:hAnsi="Times New Roman" w:cs="Times New Roman"/>
          <w:b/>
          <w:bCs/>
          <w:kern w:val="2"/>
        </w:rPr>
        <w:t>Fazenda Nacional</w:t>
      </w:r>
      <w:r w:rsidR="008C7E48" w:rsidRPr="00D27419">
        <w:rPr>
          <w:rFonts w:ascii="Times New Roman" w:hAnsi="Times New Roman" w:cs="Times New Roman"/>
          <w:kern w:val="2"/>
        </w:rPr>
        <w:t xml:space="preserve">, mediante apresentação de certidão expedida </w:t>
      </w:r>
      <w:r w:rsidR="008C7E48" w:rsidRPr="00D27419">
        <w:rPr>
          <w:rFonts w:ascii="Times New Roman" w:hAnsi="Times New Roman" w:cs="Times New Roman"/>
          <w:b/>
          <w:bCs/>
          <w:kern w:val="2"/>
        </w:rPr>
        <w:t>conjuntamente pela Secretaria da Receita Federal do Brasil (RFB</w:t>
      </w:r>
      <w:r w:rsidR="008C7E48" w:rsidRPr="00D27419">
        <w:rPr>
          <w:rFonts w:ascii="Times New Roman" w:hAnsi="Times New Roman" w:cs="Times New Roman"/>
          <w:kern w:val="2"/>
        </w:rPr>
        <w:t>)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End w:id="9"/>
      <w:r w:rsidR="008C7E48" w:rsidRPr="00D27419">
        <w:rPr>
          <w:rFonts w:ascii="Times New Roman" w:hAnsi="Times New Roman" w:cs="Times New Roman"/>
          <w:kern w:val="2"/>
        </w:rPr>
        <w:t>;</w:t>
      </w:r>
    </w:p>
    <w:p w14:paraId="688DC371" w14:textId="74C12997" w:rsidR="00594B7A" w:rsidRPr="00D27419" w:rsidRDefault="00275125" w:rsidP="00B80222">
      <w:pPr>
        <w:autoSpaceDE w:val="0"/>
        <w:autoSpaceDN w:val="0"/>
        <w:adjustRightInd w:val="0"/>
        <w:spacing w:line="276" w:lineRule="auto"/>
        <w:jc w:val="both"/>
        <w:rPr>
          <w:rFonts w:ascii="Times New Roman" w:hAnsi="Times New Roman" w:cs="Times New Roman"/>
          <w:b/>
          <w:bCs/>
        </w:rPr>
      </w:pPr>
      <w:r w:rsidRPr="00D27419">
        <w:rPr>
          <w:rFonts w:ascii="Times New Roman" w:hAnsi="Times New Roman" w:cs="Times New Roman"/>
        </w:rPr>
        <w:t xml:space="preserve">7.2.2 - </w:t>
      </w:r>
      <w:r w:rsidR="00594B7A" w:rsidRPr="00D27419">
        <w:rPr>
          <w:rFonts w:ascii="Times New Roman" w:hAnsi="Times New Roman" w:cs="Times New Roman"/>
        </w:rPr>
        <w:t xml:space="preserve">Prova de regularidade com a </w:t>
      </w:r>
      <w:r w:rsidR="00594B7A" w:rsidRPr="00D27419">
        <w:rPr>
          <w:rFonts w:ascii="Times New Roman" w:hAnsi="Times New Roman" w:cs="Times New Roman"/>
          <w:b/>
          <w:bCs/>
        </w:rPr>
        <w:t>Fazenda Estadual ou Distrital</w:t>
      </w:r>
      <w:r w:rsidR="00594B7A" w:rsidRPr="00D27419">
        <w:rPr>
          <w:rFonts w:ascii="Times New Roman" w:hAnsi="Times New Roman" w:cs="Times New Roman"/>
        </w:rPr>
        <w:t xml:space="preserve"> do domicílio ou sede do </w:t>
      </w:r>
      <w:r w:rsidR="007800A0" w:rsidRPr="00D27419">
        <w:rPr>
          <w:rFonts w:ascii="Times New Roman" w:hAnsi="Times New Roman" w:cs="Times New Roman"/>
        </w:rPr>
        <w:t>licitante</w:t>
      </w:r>
      <w:r w:rsidR="00594B7A" w:rsidRPr="00D27419">
        <w:rPr>
          <w:rFonts w:ascii="Times New Roman" w:hAnsi="Times New Roman" w:cs="Times New Roman"/>
        </w:rPr>
        <w:t xml:space="preserve">, com apresentação da </w:t>
      </w:r>
      <w:r w:rsidR="00594B7A" w:rsidRPr="00D27419">
        <w:rPr>
          <w:rFonts w:ascii="Times New Roman" w:hAnsi="Times New Roman" w:cs="Times New Roman"/>
          <w:b/>
          <w:bCs/>
        </w:rPr>
        <w:t>CND</w:t>
      </w:r>
      <w:r w:rsidR="00446DC1" w:rsidRPr="00D27419">
        <w:rPr>
          <w:rFonts w:ascii="Times New Roman" w:hAnsi="Times New Roman" w:cs="Times New Roman"/>
          <w:b/>
          <w:bCs/>
        </w:rPr>
        <w:t>-ICMS</w:t>
      </w:r>
      <w:r w:rsidR="00594B7A" w:rsidRPr="00D27419">
        <w:rPr>
          <w:rFonts w:ascii="Times New Roman" w:hAnsi="Times New Roman" w:cs="Times New Roman"/>
          <w:b/>
          <w:bCs/>
        </w:rPr>
        <w:t xml:space="preserve"> e da Certidão da DÍVIDA ATIVA</w:t>
      </w:r>
    </w:p>
    <w:p w14:paraId="17A94173" w14:textId="459B8723" w:rsidR="008C7E48" w:rsidRPr="00D27419" w:rsidRDefault="00446DC1" w:rsidP="00F746DA">
      <w:pPr>
        <w:autoSpaceDE w:val="0"/>
        <w:autoSpaceDN w:val="0"/>
        <w:adjustRightInd w:val="0"/>
        <w:spacing w:line="276" w:lineRule="auto"/>
        <w:jc w:val="both"/>
        <w:rPr>
          <w:rFonts w:ascii="Times New Roman" w:hAnsi="Times New Roman" w:cs="Times New Roman"/>
          <w:b/>
          <w:bCs/>
        </w:rPr>
      </w:pPr>
      <w:r w:rsidRPr="00D27419">
        <w:rPr>
          <w:rFonts w:ascii="Times New Roman" w:hAnsi="Times New Roman" w:cs="Times New Roman"/>
        </w:rPr>
        <w:t>7.2.3</w:t>
      </w:r>
      <w:r w:rsidRPr="00D27419">
        <w:rPr>
          <w:rFonts w:ascii="Times New Roman" w:hAnsi="Times New Roman" w:cs="Times New Roman"/>
          <w:b/>
          <w:bCs/>
        </w:rPr>
        <w:t xml:space="preserve"> - </w:t>
      </w:r>
      <w:r w:rsidRPr="00D27419">
        <w:rPr>
          <w:rFonts w:ascii="Times New Roman" w:hAnsi="Times New Roman" w:cs="Times New Roman"/>
          <w:bCs/>
        </w:rPr>
        <w:t xml:space="preserve">Certidão de Regularidade da </w:t>
      </w:r>
      <w:r w:rsidRPr="00D27419">
        <w:rPr>
          <w:rFonts w:ascii="Times New Roman" w:hAnsi="Times New Roman" w:cs="Times New Roman"/>
          <w:b/>
        </w:rPr>
        <w:t xml:space="preserve">Fazenda Municipal, </w:t>
      </w:r>
      <w:r w:rsidRPr="00D27419">
        <w:rPr>
          <w:rFonts w:ascii="Times New Roman" w:hAnsi="Times New Roman" w:cs="Times New Roman"/>
          <w:bCs/>
        </w:rPr>
        <w:t xml:space="preserve">da sede do proponente, com a apresentação da </w:t>
      </w:r>
      <w:r w:rsidRPr="00D27419">
        <w:rPr>
          <w:rFonts w:ascii="Times New Roman" w:hAnsi="Times New Roman" w:cs="Times New Roman"/>
          <w:b/>
        </w:rPr>
        <w:t>Certidão sobre ISQN e da DÍVIDA ATIVA,</w:t>
      </w:r>
      <w:r w:rsidRPr="00D27419">
        <w:rPr>
          <w:rFonts w:ascii="Times New Roman" w:hAnsi="Times New Roman" w:cs="Times New Roman"/>
          <w:bCs/>
        </w:rPr>
        <w:t xml:space="preserve"> se for o caso;</w:t>
      </w:r>
    </w:p>
    <w:p w14:paraId="534094B8" w14:textId="572BD57B" w:rsidR="008C7E48" w:rsidRPr="00D27419" w:rsidRDefault="00123F60" w:rsidP="00123F60">
      <w:pPr>
        <w:autoSpaceDE w:val="0"/>
        <w:autoSpaceDN w:val="0"/>
        <w:adjustRightInd w:val="0"/>
        <w:spacing w:line="276" w:lineRule="auto"/>
        <w:contextualSpacing/>
        <w:jc w:val="both"/>
        <w:rPr>
          <w:rFonts w:ascii="Times New Roman" w:hAnsi="Times New Roman" w:cs="Times New Roman"/>
          <w:kern w:val="2"/>
        </w:rPr>
      </w:pPr>
      <w:r w:rsidRPr="00D27419">
        <w:rPr>
          <w:rFonts w:ascii="Times New Roman" w:hAnsi="Times New Roman" w:cs="Times New Roman"/>
          <w:bCs/>
          <w:kern w:val="2"/>
        </w:rPr>
        <w:t>7.2.4</w:t>
      </w:r>
      <w:r w:rsidRPr="00D27419">
        <w:rPr>
          <w:rFonts w:ascii="Times New Roman" w:hAnsi="Times New Roman" w:cs="Times New Roman"/>
          <w:b/>
          <w:kern w:val="2"/>
        </w:rPr>
        <w:t xml:space="preserve"> </w:t>
      </w:r>
      <w:r w:rsidR="008C7E48" w:rsidRPr="00D27419">
        <w:rPr>
          <w:rFonts w:ascii="Times New Roman" w:hAnsi="Times New Roman" w:cs="Times New Roman"/>
          <w:kern w:val="2"/>
        </w:rPr>
        <w:t>- Prova de regularidade com o Fundo de Garantia do Tempo de Serviço (</w:t>
      </w:r>
      <w:r w:rsidR="008C7E48" w:rsidRPr="00D27419">
        <w:rPr>
          <w:rFonts w:ascii="Times New Roman" w:hAnsi="Times New Roman" w:cs="Times New Roman"/>
          <w:b/>
          <w:bCs/>
          <w:kern w:val="2"/>
        </w:rPr>
        <w:t>FGTS</w:t>
      </w:r>
      <w:r w:rsidR="008C7E48" w:rsidRPr="00D27419">
        <w:rPr>
          <w:rFonts w:ascii="Times New Roman" w:hAnsi="Times New Roman" w:cs="Times New Roman"/>
          <w:kern w:val="2"/>
        </w:rPr>
        <w:t>);</w:t>
      </w:r>
    </w:p>
    <w:p w14:paraId="759EF204" w14:textId="77777777" w:rsidR="001902EF" w:rsidRPr="00D27419" w:rsidRDefault="001902EF" w:rsidP="001902EF">
      <w:pPr>
        <w:spacing w:after="0" w:line="276" w:lineRule="auto"/>
        <w:contextualSpacing/>
        <w:jc w:val="both"/>
        <w:rPr>
          <w:rFonts w:ascii="Times New Roman" w:hAnsi="Times New Roman" w:cs="Times New Roman"/>
          <w:kern w:val="2"/>
        </w:rPr>
      </w:pPr>
    </w:p>
    <w:p w14:paraId="71A2668D" w14:textId="2A572030" w:rsidR="008C7E48" w:rsidRPr="00D27419" w:rsidRDefault="001902EF" w:rsidP="001902EF">
      <w:pPr>
        <w:spacing w:after="0" w:line="276" w:lineRule="auto"/>
        <w:contextualSpacing/>
        <w:jc w:val="both"/>
        <w:rPr>
          <w:rFonts w:ascii="Times New Roman" w:hAnsi="Times New Roman" w:cs="Times New Roman"/>
          <w:kern w:val="2"/>
        </w:rPr>
      </w:pPr>
      <w:r w:rsidRPr="00D27419">
        <w:rPr>
          <w:rFonts w:ascii="Times New Roman" w:hAnsi="Times New Roman" w:cs="Times New Roman"/>
          <w:kern w:val="2"/>
        </w:rPr>
        <w:t>7.2.5 -</w:t>
      </w:r>
      <w:r w:rsidR="008C7E48" w:rsidRPr="00D27419">
        <w:rPr>
          <w:rFonts w:ascii="Times New Roman" w:hAnsi="Times New Roman" w:cs="Times New Roman"/>
          <w:kern w:val="2"/>
        </w:rPr>
        <w:t xml:space="preserve">Prova de inexistência de débitos inadimplidos perante a Justiça do Trabalho, mediante a apresentação de </w:t>
      </w:r>
      <w:r w:rsidR="008C7E48" w:rsidRPr="00D27419">
        <w:rPr>
          <w:rFonts w:ascii="Times New Roman" w:hAnsi="Times New Roman" w:cs="Times New Roman"/>
          <w:b/>
          <w:bCs/>
          <w:kern w:val="2"/>
        </w:rPr>
        <w:t>Certidão Negativa de Débitos Trabalhistas (CNDT)</w:t>
      </w:r>
      <w:r w:rsidR="00B958AB" w:rsidRPr="00D27419">
        <w:rPr>
          <w:rFonts w:ascii="Times New Roman" w:hAnsi="Times New Roman" w:cs="Times New Roman"/>
          <w:kern w:val="2"/>
        </w:rPr>
        <w:t>.</w:t>
      </w:r>
    </w:p>
    <w:p w14:paraId="476074E8" w14:textId="7E4527EE" w:rsidR="00495DD6" w:rsidRPr="00D27419" w:rsidRDefault="00495DD6" w:rsidP="008C7E48">
      <w:pPr>
        <w:jc w:val="both"/>
        <w:rPr>
          <w:rFonts w:ascii="Times New Roman" w:hAnsi="Times New Roman" w:cs="Times New Roman"/>
        </w:rPr>
      </w:pPr>
    </w:p>
    <w:p w14:paraId="15670EB5" w14:textId="74EB4918" w:rsidR="00961C89" w:rsidRPr="00D27419" w:rsidRDefault="00961C89" w:rsidP="00FC1E73">
      <w:pPr>
        <w:pStyle w:val="PargrafodaLista"/>
        <w:numPr>
          <w:ilvl w:val="2"/>
          <w:numId w:val="20"/>
        </w:numPr>
        <w:spacing w:after="0" w:line="276" w:lineRule="auto"/>
        <w:jc w:val="both"/>
        <w:rPr>
          <w:rFonts w:ascii="Times New Roman" w:hAnsi="Times New Roman" w:cs="Times New Roman"/>
        </w:rPr>
      </w:pPr>
      <w:r w:rsidRPr="00D27419">
        <w:rPr>
          <w:rFonts w:ascii="Times New Roman" w:hAnsi="Times New Roman" w:cs="Times New Roman"/>
          <w:b/>
        </w:rPr>
        <w:t>Qualificação Econômico-Financeira:</w:t>
      </w:r>
      <w:r w:rsidRPr="00D27419">
        <w:rPr>
          <w:rFonts w:ascii="Times New Roman" w:hAnsi="Times New Roman" w:cs="Times New Roman"/>
          <w:b/>
          <w:bCs/>
          <w:iCs/>
        </w:rPr>
        <w:t xml:space="preserve"> </w:t>
      </w:r>
    </w:p>
    <w:p w14:paraId="1741DB38" w14:textId="77777777" w:rsidR="00961C89" w:rsidRPr="00D27419" w:rsidRDefault="00961C89" w:rsidP="00961C89">
      <w:pPr>
        <w:pStyle w:val="PargrafodaLista"/>
        <w:spacing w:after="0" w:line="276" w:lineRule="auto"/>
        <w:ind w:left="1080"/>
        <w:jc w:val="both"/>
        <w:rPr>
          <w:rFonts w:ascii="Times New Roman" w:hAnsi="Times New Roman" w:cs="Times New Roman"/>
        </w:rPr>
      </w:pPr>
    </w:p>
    <w:p w14:paraId="2DABF6CB" w14:textId="1F1A42FB" w:rsidR="00961C89" w:rsidRPr="00D27419" w:rsidRDefault="00961C89" w:rsidP="00FC1E73">
      <w:pPr>
        <w:pStyle w:val="PargrafodaLista"/>
        <w:numPr>
          <w:ilvl w:val="3"/>
          <w:numId w:val="20"/>
        </w:numPr>
        <w:spacing w:after="0" w:line="276" w:lineRule="auto"/>
        <w:jc w:val="both"/>
        <w:rPr>
          <w:rFonts w:ascii="Times New Roman" w:hAnsi="Times New Roman" w:cs="Times New Roman"/>
        </w:rPr>
      </w:pPr>
      <w:r w:rsidRPr="00D27419">
        <w:rPr>
          <w:rFonts w:ascii="Times New Roman" w:hAnsi="Times New Roman" w:cs="Times New Roman"/>
        </w:rPr>
        <w:t>certidão negativa de falência expedida pelo distribuidor da sede do fornecedor;</w:t>
      </w:r>
    </w:p>
    <w:p w14:paraId="2AEF792C" w14:textId="77777777" w:rsidR="00545000" w:rsidRPr="00D27419" w:rsidRDefault="00545000" w:rsidP="00545000">
      <w:pPr>
        <w:pStyle w:val="PargrafodaLista"/>
        <w:spacing w:after="0" w:line="276" w:lineRule="auto"/>
        <w:ind w:left="1260"/>
        <w:jc w:val="both"/>
        <w:rPr>
          <w:rFonts w:ascii="Times New Roman" w:hAnsi="Times New Roman" w:cs="Times New Roman"/>
        </w:rPr>
      </w:pPr>
    </w:p>
    <w:p w14:paraId="392796B3" w14:textId="7748A400" w:rsidR="00961C89" w:rsidRPr="00D27419" w:rsidRDefault="00961C89" w:rsidP="00961C89">
      <w:pPr>
        <w:spacing w:after="0" w:line="276" w:lineRule="auto"/>
        <w:ind w:left="927"/>
        <w:jc w:val="both"/>
        <w:rPr>
          <w:rFonts w:ascii="Times New Roman" w:hAnsi="Times New Roman" w:cs="Times New Roman"/>
        </w:rPr>
      </w:pPr>
      <w:r w:rsidRPr="00D27419">
        <w:rPr>
          <w:rFonts w:ascii="Times New Roman" w:hAnsi="Times New Roman" w:cs="Times New Roman"/>
        </w:rPr>
        <w:t>7.2.6.2 A licitante sediada em outra Comarca do Município de São João de Meriti ou em outros Estados da federação deverá apresentar Certidão Negativa de Falências de todos os ofícios do Registro de Distribuição de sua jurisdição e declaração passada pelo fórum local ou Juízo distribuidor, indicando quantos cartórios ou ofícios de registros competem àquelas distribuições.</w:t>
      </w:r>
    </w:p>
    <w:p w14:paraId="4E4EC6E1" w14:textId="77777777" w:rsidR="000C09B3" w:rsidRPr="00D27419" w:rsidRDefault="000C09B3" w:rsidP="00426F34">
      <w:pPr>
        <w:spacing w:after="0" w:line="276" w:lineRule="auto"/>
        <w:jc w:val="both"/>
        <w:rPr>
          <w:rFonts w:ascii="Times New Roman" w:hAnsi="Times New Roman" w:cs="Times New Roman"/>
        </w:rPr>
      </w:pPr>
    </w:p>
    <w:p w14:paraId="2D7CAA04" w14:textId="51DB470F" w:rsidR="008053E8" w:rsidRPr="00D27419" w:rsidRDefault="000C09B3" w:rsidP="00FC1E73">
      <w:pPr>
        <w:pStyle w:val="PargrafodaLista"/>
        <w:numPr>
          <w:ilvl w:val="1"/>
          <w:numId w:val="14"/>
        </w:numPr>
        <w:spacing w:after="0" w:line="276" w:lineRule="auto"/>
        <w:jc w:val="both"/>
        <w:rPr>
          <w:rFonts w:ascii="Times New Roman" w:hAnsi="Times New Roman" w:cs="Times New Roman"/>
          <w:b/>
          <w:bCs/>
        </w:rPr>
      </w:pPr>
      <w:r w:rsidRPr="00D27419">
        <w:rPr>
          <w:rFonts w:ascii="Times New Roman" w:hAnsi="Times New Roman" w:cs="Times New Roman"/>
          <w:b/>
          <w:bCs/>
        </w:rPr>
        <w:t>QUALIFICAÇÃO TÉCNICA;</w:t>
      </w:r>
    </w:p>
    <w:p w14:paraId="229337C4" w14:textId="77777777" w:rsidR="008053E8" w:rsidRPr="00D27419" w:rsidRDefault="008053E8" w:rsidP="008053E8">
      <w:pPr>
        <w:spacing w:after="0" w:line="276" w:lineRule="auto"/>
        <w:jc w:val="both"/>
        <w:rPr>
          <w:rFonts w:ascii="Times New Roman" w:hAnsi="Times New Roman" w:cs="Times New Roman"/>
        </w:rPr>
      </w:pPr>
    </w:p>
    <w:p w14:paraId="04CF2BA7" w14:textId="3887D903" w:rsidR="008053E8" w:rsidRPr="00D27419" w:rsidRDefault="0020310A" w:rsidP="008053E8">
      <w:pPr>
        <w:spacing w:after="0" w:line="276" w:lineRule="auto"/>
        <w:jc w:val="both"/>
        <w:rPr>
          <w:rFonts w:ascii="Times New Roman" w:hAnsi="Times New Roman" w:cs="Times New Roman"/>
        </w:rPr>
      </w:pPr>
      <w:r w:rsidRPr="00D27419">
        <w:rPr>
          <w:rFonts w:ascii="Times New Roman" w:hAnsi="Times New Roman" w:cs="Times New Roman"/>
        </w:rPr>
        <w:t>7.3.</w:t>
      </w:r>
      <w:r w:rsidR="00566D22" w:rsidRPr="00D27419">
        <w:rPr>
          <w:rFonts w:ascii="Times New Roman" w:hAnsi="Times New Roman" w:cs="Times New Roman"/>
        </w:rPr>
        <w:t>1</w:t>
      </w:r>
      <w:r w:rsidR="008053E8" w:rsidRPr="00D27419">
        <w:rPr>
          <w:rFonts w:ascii="Times New Roman" w:hAnsi="Times New Roman" w:cs="Times New Roman"/>
        </w:rPr>
        <w:t>.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r w:rsidR="00566D22" w:rsidRPr="00D27419">
        <w:rPr>
          <w:rFonts w:ascii="Times New Roman" w:hAnsi="Times New Roman" w:cs="Times New Roman"/>
        </w:rPr>
        <w:t>.</w:t>
      </w:r>
    </w:p>
    <w:p w14:paraId="1ACA6A28" w14:textId="77777777" w:rsidR="008053E8" w:rsidRPr="00D27419" w:rsidRDefault="008053E8" w:rsidP="008053E8">
      <w:pPr>
        <w:spacing w:after="0" w:line="276" w:lineRule="auto"/>
        <w:jc w:val="both"/>
        <w:rPr>
          <w:rFonts w:ascii="Times New Roman" w:hAnsi="Times New Roman" w:cs="Times New Roman"/>
        </w:rPr>
      </w:pPr>
    </w:p>
    <w:p w14:paraId="625734C1" w14:textId="7DC0F268" w:rsidR="008053E8" w:rsidRPr="00D27419" w:rsidRDefault="0020310A" w:rsidP="008053E8">
      <w:pPr>
        <w:spacing w:after="0" w:line="276" w:lineRule="auto"/>
        <w:jc w:val="both"/>
        <w:rPr>
          <w:rFonts w:ascii="Times New Roman" w:hAnsi="Times New Roman" w:cs="Times New Roman"/>
        </w:rPr>
      </w:pPr>
      <w:r w:rsidRPr="00D27419">
        <w:rPr>
          <w:rFonts w:ascii="Times New Roman" w:hAnsi="Times New Roman" w:cs="Times New Roman"/>
        </w:rPr>
        <w:t>7.3.</w:t>
      </w:r>
      <w:r w:rsidR="00566D22" w:rsidRPr="00D27419">
        <w:rPr>
          <w:rFonts w:ascii="Times New Roman" w:hAnsi="Times New Roman" w:cs="Times New Roman"/>
        </w:rPr>
        <w:t>2</w:t>
      </w:r>
      <w:r w:rsidR="008053E8" w:rsidRPr="00D27419">
        <w:rPr>
          <w:rFonts w:ascii="Times New Roman" w:hAnsi="Times New Roman" w:cs="Times New Roman"/>
        </w:rPr>
        <w:t xml:space="preserve">. Para fins da comprovação de que trata este subitem, os atestados deverão dizer respeito a contratos executados com as seguintes características mínimas: </w:t>
      </w:r>
    </w:p>
    <w:p w14:paraId="468FC11B" w14:textId="77777777" w:rsidR="008053E8" w:rsidRPr="00D27419" w:rsidRDefault="008053E8" w:rsidP="008053E8">
      <w:pPr>
        <w:spacing w:after="0" w:line="276" w:lineRule="auto"/>
        <w:jc w:val="both"/>
        <w:rPr>
          <w:rFonts w:ascii="Times New Roman" w:hAnsi="Times New Roman" w:cs="Times New Roman"/>
        </w:rPr>
      </w:pPr>
    </w:p>
    <w:p w14:paraId="13EFFF5B" w14:textId="6C6B1FDD" w:rsidR="008053E8" w:rsidRPr="00D27419" w:rsidRDefault="0020310A" w:rsidP="008053E8">
      <w:pPr>
        <w:spacing w:after="0" w:line="276" w:lineRule="auto"/>
        <w:jc w:val="both"/>
        <w:rPr>
          <w:rFonts w:ascii="Times New Roman" w:hAnsi="Times New Roman" w:cs="Times New Roman"/>
        </w:rPr>
      </w:pPr>
      <w:r w:rsidRPr="00D27419">
        <w:rPr>
          <w:rFonts w:ascii="Times New Roman" w:hAnsi="Times New Roman" w:cs="Times New Roman"/>
        </w:rPr>
        <w:t>7.3.</w:t>
      </w:r>
      <w:r w:rsidR="00566D22" w:rsidRPr="00D27419">
        <w:rPr>
          <w:rFonts w:ascii="Times New Roman" w:hAnsi="Times New Roman" w:cs="Times New Roman"/>
        </w:rPr>
        <w:t>2</w:t>
      </w:r>
      <w:r w:rsidRPr="00D27419">
        <w:rPr>
          <w:rFonts w:ascii="Times New Roman" w:hAnsi="Times New Roman" w:cs="Times New Roman"/>
        </w:rPr>
        <w:t>.1</w:t>
      </w:r>
      <w:r w:rsidR="008053E8" w:rsidRPr="00D27419">
        <w:rPr>
          <w:rFonts w:ascii="Times New Roman" w:hAnsi="Times New Roman" w:cs="Times New Roman"/>
        </w:rPr>
        <w:t>. Para fins de habilitação, a empresa interessada deverá apresentar atestado(s) de capacidade técnica, emitido(s) por pessoa jurídica de direito público ou privado, que comprove(m):</w:t>
      </w:r>
    </w:p>
    <w:p w14:paraId="7923F1AA" w14:textId="77777777" w:rsidR="008053E8" w:rsidRPr="00D27419" w:rsidRDefault="008053E8" w:rsidP="008053E8">
      <w:pPr>
        <w:spacing w:after="0" w:line="276" w:lineRule="auto"/>
        <w:jc w:val="both"/>
        <w:rPr>
          <w:rFonts w:ascii="Times New Roman" w:hAnsi="Times New Roman" w:cs="Times New Roman"/>
        </w:rPr>
      </w:pPr>
    </w:p>
    <w:p w14:paraId="72FAFC05" w14:textId="2A920750" w:rsidR="008053E8" w:rsidRPr="00D27419" w:rsidRDefault="0020310A" w:rsidP="008053E8">
      <w:pPr>
        <w:spacing w:after="0" w:line="276" w:lineRule="auto"/>
        <w:jc w:val="both"/>
        <w:rPr>
          <w:rFonts w:ascii="Times New Roman" w:hAnsi="Times New Roman" w:cs="Times New Roman"/>
        </w:rPr>
      </w:pPr>
      <w:r w:rsidRPr="00D27419">
        <w:rPr>
          <w:rFonts w:ascii="Times New Roman" w:hAnsi="Times New Roman" w:cs="Times New Roman"/>
        </w:rPr>
        <w:t>7.3.</w:t>
      </w:r>
      <w:r w:rsidR="00566D22" w:rsidRPr="00D27419">
        <w:rPr>
          <w:rFonts w:ascii="Times New Roman" w:hAnsi="Times New Roman" w:cs="Times New Roman"/>
        </w:rPr>
        <w:t>2</w:t>
      </w:r>
      <w:r w:rsidRPr="00D27419">
        <w:rPr>
          <w:rFonts w:ascii="Times New Roman" w:hAnsi="Times New Roman" w:cs="Times New Roman"/>
        </w:rPr>
        <w:t>.2</w:t>
      </w:r>
      <w:r w:rsidR="008053E8" w:rsidRPr="00D27419">
        <w:rPr>
          <w:rFonts w:ascii="Times New Roman" w:hAnsi="Times New Roman" w:cs="Times New Roman"/>
        </w:rPr>
        <w:t>. Fornecimento de bens similares ao objeto desta contratação, na forma do art. 67 da 14133/2021.</w:t>
      </w:r>
    </w:p>
    <w:p w14:paraId="21A32FFF" w14:textId="77777777" w:rsidR="008053E8" w:rsidRPr="00D27419" w:rsidRDefault="008053E8" w:rsidP="008053E8">
      <w:pPr>
        <w:spacing w:after="0" w:line="276" w:lineRule="auto"/>
        <w:jc w:val="both"/>
        <w:rPr>
          <w:rFonts w:ascii="Times New Roman" w:hAnsi="Times New Roman" w:cs="Times New Roman"/>
        </w:rPr>
      </w:pPr>
    </w:p>
    <w:p w14:paraId="0C751DEF" w14:textId="16AF1965" w:rsidR="008053E8" w:rsidRPr="00D27419" w:rsidRDefault="0020310A" w:rsidP="008053E8">
      <w:pPr>
        <w:spacing w:after="0" w:line="276" w:lineRule="auto"/>
        <w:jc w:val="both"/>
        <w:rPr>
          <w:rFonts w:ascii="Times New Roman" w:hAnsi="Times New Roman" w:cs="Times New Roman"/>
        </w:rPr>
      </w:pPr>
      <w:r w:rsidRPr="00D27419">
        <w:rPr>
          <w:rFonts w:ascii="Times New Roman" w:hAnsi="Times New Roman" w:cs="Times New Roman"/>
        </w:rPr>
        <w:t>7.3.</w:t>
      </w:r>
      <w:r w:rsidR="00566D22" w:rsidRPr="00D27419">
        <w:rPr>
          <w:rFonts w:ascii="Times New Roman" w:hAnsi="Times New Roman" w:cs="Times New Roman"/>
        </w:rPr>
        <w:t>2</w:t>
      </w:r>
      <w:r w:rsidRPr="00D27419">
        <w:rPr>
          <w:rFonts w:ascii="Times New Roman" w:hAnsi="Times New Roman" w:cs="Times New Roman"/>
        </w:rPr>
        <w:t>.3</w:t>
      </w:r>
      <w:r w:rsidR="008053E8" w:rsidRPr="00D27419">
        <w:rPr>
          <w:rFonts w:ascii="Times New Roman" w:hAnsi="Times New Roman" w:cs="Times New Roman"/>
        </w:rPr>
        <w:t>. Execução de contratos com características semelhantes ao objeto desta contratação, de forma compatível em quantidade e complexidade.</w:t>
      </w:r>
    </w:p>
    <w:p w14:paraId="040A1A91" w14:textId="77777777" w:rsidR="008053E8" w:rsidRPr="00D27419" w:rsidRDefault="008053E8" w:rsidP="008053E8">
      <w:pPr>
        <w:spacing w:after="0" w:line="276" w:lineRule="auto"/>
        <w:jc w:val="both"/>
        <w:rPr>
          <w:rFonts w:ascii="Times New Roman" w:hAnsi="Times New Roman" w:cs="Times New Roman"/>
        </w:rPr>
      </w:pPr>
    </w:p>
    <w:p w14:paraId="12A9DDC2" w14:textId="55789909" w:rsidR="008053E8" w:rsidRPr="00D27419" w:rsidRDefault="0020310A" w:rsidP="008053E8">
      <w:pPr>
        <w:spacing w:after="0" w:line="276" w:lineRule="auto"/>
        <w:jc w:val="both"/>
        <w:rPr>
          <w:rFonts w:ascii="Times New Roman" w:hAnsi="Times New Roman" w:cs="Times New Roman"/>
        </w:rPr>
      </w:pPr>
      <w:r w:rsidRPr="00D27419">
        <w:rPr>
          <w:rFonts w:ascii="Times New Roman" w:hAnsi="Times New Roman" w:cs="Times New Roman"/>
        </w:rPr>
        <w:lastRenderedPageBreak/>
        <w:t>7.3.</w:t>
      </w:r>
      <w:r w:rsidR="00566D22" w:rsidRPr="00D27419">
        <w:rPr>
          <w:rFonts w:ascii="Times New Roman" w:hAnsi="Times New Roman" w:cs="Times New Roman"/>
        </w:rPr>
        <w:t>3</w:t>
      </w:r>
      <w:r w:rsidR="008053E8" w:rsidRPr="00D27419">
        <w:rPr>
          <w:rFonts w:ascii="Times New Roman" w:hAnsi="Times New Roman" w:cs="Times New Roman"/>
        </w:rPr>
        <w:t>. A Administração poderá diligenciar junto aos emitentes dos atestados para verificar a autenticidade das informações apresentadas.</w:t>
      </w:r>
    </w:p>
    <w:p w14:paraId="15380DE0" w14:textId="77777777" w:rsidR="008053E8" w:rsidRPr="00D27419" w:rsidRDefault="008053E8" w:rsidP="008053E8">
      <w:pPr>
        <w:spacing w:after="0" w:line="276" w:lineRule="auto"/>
        <w:jc w:val="both"/>
        <w:rPr>
          <w:rFonts w:ascii="Times New Roman" w:hAnsi="Times New Roman" w:cs="Times New Roman"/>
        </w:rPr>
      </w:pPr>
    </w:p>
    <w:p w14:paraId="227913BB" w14:textId="5A955C1F" w:rsidR="008053E8" w:rsidRPr="00D27419" w:rsidRDefault="0020310A" w:rsidP="008053E8">
      <w:pPr>
        <w:spacing w:after="0" w:line="276" w:lineRule="auto"/>
        <w:jc w:val="both"/>
        <w:rPr>
          <w:rFonts w:ascii="Times New Roman" w:hAnsi="Times New Roman" w:cs="Times New Roman"/>
        </w:rPr>
      </w:pPr>
      <w:r w:rsidRPr="00D27419">
        <w:rPr>
          <w:rFonts w:ascii="Times New Roman" w:hAnsi="Times New Roman" w:cs="Times New Roman"/>
        </w:rPr>
        <w:t>7.3.</w:t>
      </w:r>
      <w:r w:rsidR="00566D22" w:rsidRPr="00D27419">
        <w:rPr>
          <w:rFonts w:ascii="Times New Roman" w:hAnsi="Times New Roman" w:cs="Times New Roman"/>
        </w:rPr>
        <w:t>4</w:t>
      </w:r>
      <w:r w:rsidR="008053E8" w:rsidRPr="00D27419">
        <w:rPr>
          <w:rFonts w:ascii="Times New Roman" w:hAnsi="Times New Roman" w:cs="Times New Roman"/>
        </w:rPr>
        <w:t>. Os atestados de capacidade técnica poderão ser apresentados em nome da matriz ou da filial do fornecedor.</w:t>
      </w:r>
    </w:p>
    <w:p w14:paraId="19F6C01B" w14:textId="77777777" w:rsidR="008053E8" w:rsidRPr="00D27419" w:rsidRDefault="008053E8" w:rsidP="008053E8">
      <w:pPr>
        <w:spacing w:after="0" w:line="276" w:lineRule="auto"/>
        <w:jc w:val="both"/>
        <w:rPr>
          <w:rFonts w:ascii="Times New Roman" w:hAnsi="Times New Roman" w:cs="Times New Roman"/>
        </w:rPr>
      </w:pPr>
    </w:p>
    <w:p w14:paraId="2A34971D" w14:textId="13799EF9" w:rsidR="008053E8" w:rsidRPr="00D27419" w:rsidRDefault="0020310A" w:rsidP="008053E8">
      <w:pPr>
        <w:spacing w:after="0" w:line="276" w:lineRule="auto"/>
        <w:jc w:val="both"/>
        <w:rPr>
          <w:rFonts w:ascii="Times New Roman" w:hAnsi="Times New Roman" w:cs="Times New Roman"/>
        </w:rPr>
      </w:pPr>
      <w:r w:rsidRPr="00D27419">
        <w:rPr>
          <w:rFonts w:ascii="Times New Roman" w:hAnsi="Times New Roman" w:cs="Times New Roman"/>
        </w:rPr>
        <w:t>7.3.</w:t>
      </w:r>
      <w:r w:rsidR="00566D22" w:rsidRPr="00D27419">
        <w:rPr>
          <w:rFonts w:ascii="Times New Roman" w:hAnsi="Times New Roman" w:cs="Times New Roman"/>
        </w:rPr>
        <w:t>5</w:t>
      </w:r>
      <w:r w:rsidR="008053E8" w:rsidRPr="00D27419">
        <w:rPr>
          <w:rFonts w:ascii="Times New Roman" w:hAnsi="Times New Roman" w:cs="Times New Roman"/>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EA90F41" w14:textId="77777777" w:rsidR="001E44C6" w:rsidRPr="00D27419" w:rsidRDefault="001E44C6" w:rsidP="004B1AF9">
      <w:pPr>
        <w:spacing w:after="0" w:line="240" w:lineRule="auto"/>
        <w:jc w:val="both"/>
        <w:rPr>
          <w:rFonts w:ascii="Times New Roman" w:hAnsi="Times New Roman" w:cs="Times New Roman"/>
          <w:b/>
          <w:bCs/>
        </w:rPr>
      </w:pPr>
    </w:p>
    <w:p w14:paraId="698F103D" w14:textId="1600FAFA" w:rsidR="004B1AF9" w:rsidRPr="00D27419" w:rsidRDefault="004B1AF9" w:rsidP="004B1AF9">
      <w:pPr>
        <w:spacing w:after="0" w:line="240" w:lineRule="auto"/>
        <w:jc w:val="both"/>
        <w:rPr>
          <w:rFonts w:ascii="Times New Roman" w:hAnsi="Times New Roman" w:cs="Times New Roman"/>
          <w:b/>
          <w:bCs/>
        </w:rPr>
      </w:pPr>
      <w:r w:rsidRPr="00D27419">
        <w:rPr>
          <w:rFonts w:ascii="Times New Roman" w:hAnsi="Times New Roman" w:cs="Times New Roman"/>
          <w:b/>
          <w:bCs/>
        </w:rPr>
        <w:t>7.4 DECLARAÇÃO:</w:t>
      </w:r>
    </w:p>
    <w:p w14:paraId="15F34E1A" w14:textId="77777777" w:rsidR="004B1AF9" w:rsidRPr="00D27419" w:rsidRDefault="004B1AF9" w:rsidP="004B1AF9">
      <w:pPr>
        <w:spacing w:after="0" w:line="240" w:lineRule="auto"/>
        <w:jc w:val="both"/>
        <w:rPr>
          <w:rFonts w:ascii="Times New Roman" w:hAnsi="Times New Roman" w:cs="Times New Roman"/>
          <w:b/>
          <w:bCs/>
        </w:rPr>
      </w:pPr>
    </w:p>
    <w:p w14:paraId="25C73907" w14:textId="53887A27" w:rsidR="004B1AF9" w:rsidRPr="00D27419" w:rsidRDefault="004B1AF9" w:rsidP="00FC1E73">
      <w:pPr>
        <w:pStyle w:val="PargrafodaLista"/>
        <w:numPr>
          <w:ilvl w:val="0"/>
          <w:numId w:val="13"/>
        </w:numPr>
        <w:spacing w:after="0" w:line="240" w:lineRule="auto"/>
        <w:jc w:val="both"/>
        <w:rPr>
          <w:rFonts w:ascii="Times New Roman" w:hAnsi="Times New Roman" w:cs="Times New Roman"/>
          <w:b/>
          <w:bCs/>
        </w:rPr>
      </w:pPr>
      <w:r w:rsidRPr="00D27419">
        <w:rPr>
          <w:rFonts w:ascii="Times New Roman" w:hAnsi="Times New Roman" w:cs="Times New Roman"/>
        </w:rPr>
        <w:t>MODELO DE DECLARAÇÃO DE MICROEMPRESA E EMPRESA E PEQUENO ANEXO VI</w:t>
      </w:r>
    </w:p>
    <w:bookmarkEnd w:id="6"/>
    <w:p w14:paraId="08778A45" w14:textId="789FC016" w:rsidR="007923AE" w:rsidRPr="00D27419" w:rsidRDefault="00AB5D0E" w:rsidP="00FC1E73">
      <w:pPr>
        <w:pStyle w:val="Ttulo1"/>
        <w:numPr>
          <w:ilvl w:val="0"/>
          <w:numId w:val="17"/>
        </w:numPr>
        <w:ind w:left="284" w:hanging="284"/>
        <w:rPr>
          <w:rFonts w:cs="Times New Roman"/>
          <w:color w:val="auto"/>
          <w:spacing w:val="-2"/>
          <w:sz w:val="22"/>
          <w:szCs w:val="22"/>
        </w:rPr>
      </w:pPr>
      <w:r w:rsidRPr="00D27419">
        <w:rPr>
          <w:rFonts w:cs="Times New Roman"/>
          <w:color w:val="auto"/>
          <w:sz w:val="22"/>
          <w:szCs w:val="22"/>
        </w:rPr>
        <w:t xml:space="preserve">REQUISITOS DA CONTRATAÇÃO E EXECUÇÃO DO </w:t>
      </w:r>
      <w:r w:rsidRPr="00D27419">
        <w:rPr>
          <w:rFonts w:cs="Times New Roman"/>
          <w:color w:val="auto"/>
          <w:spacing w:val="-2"/>
          <w:sz w:val="22"/>
          <w:szCs w:val="22"/>
        </w:rPr>
        <w:t>OBJETO</w:t>
      </w:r>
    </w:p>
    <w:p w14:paraId="6D001B4E" w14:textId="15A79E7C" w:rsidR="007923AE" w:rsidRPr="00D27419" w:rsidRDefault="007923AE" w:rsidP="00FC1E73">
      <w:pPr>
        <w:numPr>
          <w:ilvl w:val="1"/>
          <w:numId w:val="17"/>
        </w:numPr>
        <w:spacing w:before="120" w:after="120" w:line="276" w:lineRule="auto"/>
        <w:ind w:left="857"/>
        <w:jc w:val="both"/>
        <w:rPr>
          <w:rFonts w:ascii="Times New Roman" w:eastAsia="Arial" w:hAnsi="Times New Roman" w:cs="Times New Roman"/>
        </w:rPr>
      </w:pPr>
      <w:r w:rsidRPr="00D27419">
        <w:rPr>
          <w:rFonts w:ascii="Times New Roman" w:eastAsia="Arial" w:hAnsi="Times New Roman" w:cs="Times New Roman"/>
        </w:rPr>
        <w:t>Após a homologação</w:t>
      </w:r>
      <w:r w:rsidR="0020310A" w:rsidRPr="00D27419">
        <w:rPr>
          <w:rFonts w:ascii="Times New Roman" w:eastAsia="Arial" w:hAnsi="Times New Roman" w:cs="Times New Roman"/>
        </w:rPr>
        <w:t>/ratificação</w:t>
      </w:r>
      <w:r w:rsidRPr="00D27419">
        <w:rPr>
          <w:rFonts w:ascii="Times New Roman" w:eastAsia="Arial" w:hAnsi="Times New Roman" w:cs="Times New Roman"/>
        </w:rPr>
        <w:t xml:space="preserve"> e adjudicação, caso se conclua pela contratação, será firmado Termo de Contrato ou emitido instrumento equivalente.</w:t>
      </w:r>
    </w:p>
    <w:p w14:paraId="38247FEA" w14:textId="5B2C27C4" w:rsidR="007923AE" w:rsidRPr="00D27419" w:rsidRDefault="007220CE" w:rsidP="00FC1E73">
      <w:pPr>
        <w:numPr>
          <w:ilvl w:val="1"/>
          <w:numId w:val="17"/>
        </w:numPr>
        <w:tabs>
          <w:tab w:val="left" w:pos="851"/>
        </w:tabs>
        <w:spacing w:before="120" w:after="120" w:line="276" w:lineRule="auto"/>
        <w:ind w:left="425" w:firstLine="0"/>
        <w:jc w:val="both"/>
        <w:rPr>
          <w:rFonts w:ascii="Times New Roman" w:eastAsia="Arial" w:hAnsi="Times New Roman" w:cs="Times New Roman"/>
        </w:rPr>
      </w:pPr>
      <w:r w:rsidRPr="00D27419">
        <w:rPr>
          <w:rFonts w:ascii="Times New Roman" w:hAnsi="Times New Roman" w:cs="Times New Roman"/>
        </w:rPr>
        <w:t>O</w:t>
      </w:r>
      <w:r w:rsidRPr="00D27419">
        <w:rPr>
          <w:rFonts w:ascii="Times New Roman" w:hAnsi="Times New Roman" w:cs="Times New Roman"/>
          <w:spacing w:val="20"/>
        </w:rPr>
        <w:t xml:space="preserve"> </w:t>
      </w:r>
      <w:r w:rsidRPr="00D27419">
        <w:rPr>
          <w:rFonts w:ascii="Times New Roman" w:hAnsi="Times New Roman" w:cs="Times New Roman"/>
        </w:rPr>
        <w:t>gestor</w:t>
      </w:r>
      <w:r w:rsidRPr="00D27419">
        <w:rPr>
          <w:rFonts w:ascii="Times New Roman" w:hAnsi="Times New Roman" w:cs="Times New Roman"/>
          <w:spacing w:val="20"/>
        </w:rPr>
        <w:t xml:space="preserve"> </w:t>
      </w:r>
      <w:r w:rsidRPr="00D27419">
        <w:rPr>
          <w:rFonts w:ascii="Times New Roman" w:hAnsi="Times New Roman" w:cs="Times New Roman"/>
        </w:rPr>
        <w:t>do</w:t>
      </w:r>
      <w:r w:rsidRPr="00D27419">
        <w:rPr>
          <w:rFonts w:ascii="Times New Roman" w:hAnsi="Times New Roman" w:cs="Times New Roman"/>
          <w:spacing w:val="20"/>
        </w:rPr>
        <w:t xml:space="preserve"> </w:t>
      </w:r>
      <w:r w:rsidRPr="00D27419">
        <w:rPr>
          <w:rFonts w:ascii="Times New Roman" w:hAnsi="Times New Roman" w:cs="Times New Roman"/>
        </w:rPr>
        <w:t>contrato</w:t>
      </w:r>
      <w:r w:rsidRPr="00D27419">
        <w:rPr>
          <w:rFonts w:ascii="Times New Roman" w:hAnsi="Times New Roman" w:cs="Times New Roman"/>
          <w:spacing w:val="22"/>
        </w:rPr>
        <w:t xml:space="preserve"> </w:t>
      </w:r>
      <w:r w:rsidRPr="00D27419">
        <w:rPr>
          <w:rFonts w:ascii="Times New Roman" w:hAnsi="Times New Roman" w:cs="Times New Roman"/>
        </w:rPr>
        <w:t>emitirá</w:t>
      </w:r>
      <w:r w:rsidRPr="00D27419">
        <w:rPr>
          <w:rFonts w:ascii="Times New Roman" w:hAnsi="Times New Roman" w:cs="Times New Roman"/>
          <w:spacing w:val="21"/>
        </w:rPr>
        <w:t xml:space="preserve"> </w:t>
      </w:r>
      <w:r w:rsidRPr="00D27419">
        <w:rPr>
          <w:rFonts w:ascii="Times New Roman" w:hAnsi="Times New Roman" w:cs="Times New Roman"/>
        </w:rPr>
        <w:t>a</w:t>
      </w:r>
      <w:r w:rsidRPr="00D27419">
        <w:rPr>
          <w:rFonts w:ascii="Times New Roman" w:hAnsi="Times New Roman" w:cs="Times New Roman"/>
          <w:spacing w:val="22"/>
        </w:rPr>
        <w:t xml:space="preserve"> </w:t>
      </w:r>
      <w:r w:rsidRPr="00D27419">
        <w:rPr>
          <w:rFonts w:ascii="Times New Roman" w:hAnsi="Times New Roman" w:cs="Times New Roman"/>
        </w:rPr>
        <w:t>Ordem</w:t>
      </w:r>
      <w:r w:rsidRPr="00D27419">
        <w:rPr>
          <w:rFonts w:ascii="Times New Roman" w:hAnsi="Times New Roman" w:cs="Times New Roman"/>
          <w:spacing w:val="18"/>
        </w:rPr>
        <w:t xml:space="preserve"> </w:t>
      </w:r>
      <w:r w:rsidRPr="00D27419">
        <w:rPr>
          <w:rFonts w:ascii="Times New Roman" w:hAnsi="Times New Roman" w:cs="Times New Roman"/>
        </w:rPr>
        <w:t>de</w:t>
      </w:r>
      <w:r w:rsidRPr="00D27419">
        <w:rPr>
          <w:rFonts w:ascii="Times New Roman" w:hAnsi="Times New Roman" w:cs="Times New Roman"/>
          <w:spacing w:val="20"/>
        </w:rPr>
        <w:t xml:space="preserve"> </w:t>
      </w:r>
      <w:r w:rsidRPr="00D27419">
        <w:rPr>
          <w:rFonts w:ascii="Times New Roman" w:hAnsi="Times New Roman" w:cs="Times New Roman"/>
        </w:rPr>
        <w:t>fornecimento</w:t>
      </w:r>
      <w:r w:rsidRPr="00D27419">
        <w:rPr>
          <w:rFonts w:ascii="Times New Roman" w:hAnsi="Times New Roman" w:cs="Times New Roman"/>
          <w:spacing w:val="20"/>
        </w:rPr>
        <w:t xml:space="preserve"> </w:t>
      </w:r>
      <w:r w:rsidRPr="00D27419">
        <w:rPr>
          <w:rFonts w:ascii="Times New Roman" w:hAnsi="Times New Roman" w:cs="Times New Roman"/>
        </w:rPr>
        <w:t>de</w:t>
      </w:r>
      <w:r w:rsidRPr="00D27419">
        <w:rPr>
          <w:rFonts w:ascii="Times New Roman" w:hAnsi="Times New Roman" w:cs="Times New Roman"/>
          <w:spacing w:val="19"/>
        </w:rPr>
        <w:t xml:space="preserve"> </w:t>
      </w:r>
      <w:r w:rsidRPr="00D27419">
        <w:rPr>
          <w:rFonts w:ascii="Times New Roman" w:hAnsi="Times New Roman" w:cs="Times New Roman"/>
        </w:rPr>
        <w:t>bens</w:t>
      </w:r>
      <w:r w:rsidRPr="00D27419">
        <w:rPr>
          <w:rFonts w:ascii="Times New Roman" w:hAnsi="Times New Roman" w:cs="Times New Roman"/>
          <w:spacing w:val="20"/>
        </w:rPr>
        <w:t xml:space="preserve"> </w:t>
      </w:r>
      <w:r w:rsidRPr="00D27419">
        <w:rPr>
          <w:rFonts w:ascii="Times New Roman" w:hAnsi="Times New Roman" w:cs="Times New Roman"/>
        </w:rPr>
        <w:t>(OF)</w:t>
      </w:r>
      <w:r w:rsidRPr="00D27419">
        <w:rPr>
          <w:rFonts w:ascii="Times New Roman" w:hAnsi="Times New Roman" w:cs="Times New Roman"/>
          <w:spacing w:val="22"/>
        </w:rPr>
        <w:t xml:space="preserve"> </w:t>
      </w:r>
      <w:r w:rsidRPr="00D27419">
        <w:rPr>
          <w:rFonts w:ascii="Times New Roman" w:hAnsi="Times New Roman" w:cs="Times New Roman"/>
        </w:rPr>
        <w:t>para</w:t>
      </w:r>
      <w:r w:rsidRPr="00D27419">
        <w:rPr>
          <w:rFonts w:ascii="Times New Roman" w:hAnsi="Times New Roman" w:cs="Times New Roman"/>
          <w:spacing w:val="20"/>
        </w:rPr>
        <w:t xml:space="preserve"> </w:t>
      </w:r>
      <w:r w:rsidRPr="00D27419">
        <w:rPr>
          <w:rFonts w:ascii="Times New Roman" w:hAnsi="Times New Roman" w:cs="Times New Roman"/>
        </w:rPr>
        <w:t>a</w:t>
      </w:r>
      <w:r w:rsidRPr="00D27419">
        <w:rPr>
          <w:rFonts w:ascii="Times New Roman" w:hAnsi="Times New Roman" w:cs="Times New Roman"/>
          <w:spacing w:val="20"/>
        </w:rPr>
        <w:t xml:space="preserve"> </w:t>
      </w:r>
      <w:r w:rsidRPr="00D27419">
        <w:rPr>
          <w:rFonts w:ascii="Times New Roman" w:hAnsi="Times New Roman" w:cs="Times New Roman"/>
        </w:rPr>
        <w:t>entrega</w:t>
      </w:r>
      <w:r w:rsidRPr="00D27419">
        <w:rPr>
          <w:rFonts w:ascii="Times New Roman" w:hAnsi="Times New Roman" w:cs="Times New Roman"/>
          <w:spacing w:val="23"/>
        </w:rPr>
        <w:t xml:space="preserve"> </w:t>
      </w:r>
      <w:r w:rsidRPr="00D27419">
        <w:rPr>
          <w:rFonts w:ascii="Times New Roman" w:hAnsi="Times New Roman" w:cs="Times New Roman"/>
        </w:rPr>
        <w:t>dos</w:t>
      </w:r>
      <w:r w:rsidRPr="00D27419">
        <w:rPr>
          <w:rFonts w:ascii="Times New Roman" w:hAnsi="Times New Roman" w:cs="Times New Roman"/>
          <w:spacing w:val="20"/>
        </w:rPr>
        <w:t xml:space="preserve"> </w:t>
      </w:r>
      <w:r w:rsidRPr="00D27419">
        <w:rPr>
          <w:rFonts w:ascii="Times New Roman" w:hAnsi="Times New Roman" w:cs="Times New Roman"/>
        </w:rPr>
        <w:t xml:space="preserve">bens </w:t>
      </w:r>
      <w:r w:rsidRPr="00D27419">
        <w:rPr>
          <w:rFonts w:ascii="Times New Roman" w:hAnsi="Times New Roman" w:cs="Times New Roman"/>
          <w:spacing w:val="-2"/>
        </w:rPr>
        <w:t>desejados</w:t>
      </w:r>
      <w:r w:rsidR="007923AE" w:rsidRPr="00D27419">
        <w:rPr>
          <w:rFonts w:ascii="Times New Roman" w:eastAsia="Arial" w:hAnsi="Times New Roman" w:cs="Times New Roman"/>
        </w:rPr>
        <w:t xml:space="preserve">. </w:t>
      </w:r>
    </w:p>
    <w:p w14:paraId="6B4C0228" w14:textId="7ACC92E2" w:rsidR="007923AE" w:rsidRPr="00D27419" w:rsidRDefault="007220CE"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hAnsi="Times New Roman" w:cs="Times New Roman"/>
        </w:rPr>
        <w:t>O</w:t>
      </w:r>
      <w:r w:rsidRPr="00D27419">
        <w:rPr>
          <w:rFonts w:ascii="Times New Roman" w:hAnsi="Times New Roman" w:cs="Times New Roman"/>
          <w:spacing w:val="40"/>
        </w:rPr>
        <w:t xml:space="preserve"> </w:t>
      </w:r>
      <w:r w:rsidRPr="00D27419">
        <w:rPr>
          <w:rFonts w:ascii="Times New Roman" w:hAnsi="Times New Roman" w:cs="Times New Roman"/>
        </w:rPr>
        <w:t>Contratado</w:t>
      </w:r>
      <w:r w:rsidRPr="00D27419">
        <w:rPr>
          <w:rFonts w:ascii="Times New Roman" w:hAnsi="Times New Roman" w:cs="Times New Roman"/>
          <w:spacing w:val="40"/>
        </w:rPr>
        <w:t xml:space="preserve"> </w:t>
      </w:r>
      <w:r w:rsidRPr="00D27419">
        <w:rPr>
          <w:rFonts w:ascii="Times New Roman" w:hAnsi="Times New Roman" w:cs="Times New Roman"/>
        </w:rPr>
        <w:t>deverá</w:t>
      </w:r>
      <w:r w:rsidRPr="00D27419">
        <w:rPr>
          <w:rFonts w:ascii="Times New Roman" w:hAnsi="Times New Roman" w:cs="Times New Roman"/>
          <w:spacing w:val="40"/>
        </w:rPr>
        <w:t xml:space="preserve"> </w:t>
      </w:r>
      <w:r w:rsidRPr="00D27419">
        <w:rPr>
          <w:rFonts w:ascii="Times New Roman" w:hAnsi="Times New Roman" w:cs="Times New Roman"/>
        </w:rPr>
        <w:t>fornecer</w:t>
      </w:r>
      <w:r w:rsidRPr="00D27419">
        <w:rPr>
          <w:rFonts w:ascii="Times New Roman" w:hAnsi="Times New Roman" w:cs="Times New Roman"/>
          <w:spacing w:val="40"/>
        </w:rPr>
        <w:t xml:space="preserve"> </w:t>
      </w:r>
      <w:r w:rsidR="000D5104" w:rsidRPr="00D27419">
        <w:rPr>
          <w:rFonts w:ascii="Times New Roman" w:hAnsi="Times New Roman" w:cs="Times New Roman"/>
          <w:spacing w:val="-1"/>
        </w:rPr>
        <w:t>materiais</w:t>
      </w:r>
      <w:r w:rsidR="000D5104" w:rsidRPr="00D27419">
        <w:rPr>
          <w:rFonts w:ascii="Times New Roman" w:hAnsi="Times New Roman" w:cs="Times New Roman"/>
          <w:spacing w:val="40"/>
        </w:rPr>
        <w:t xml:space="preserve"> </w:t>
      </w:r>
      <w:r w:rsidRPr="00D27419">
        <w:rPr>
          <w:rFonts w:ascii="Times New Roman" w:hAnsi="Times New Roman" w:cs="Times New Roman"/>
        </w:rPr>
        <w:t>com</w:t>
      </w:r>
      <w:r w:rsidRPr="00D27419">
        <w:rPr>
          <w:rFonts w:ascii="Times New Roman" w:hAnsi="Times New Roman" w:cs="Times New Roman"/>
          <w:spacing w:val="40"/>
        </w:rPr>
        <w:t xml:space="preserve"> </w:t>
      </w:r>
      <w:r w:rsidRPr="00D27419">
        <w:rPr>
          <w:rFonts w:ascii="Times New Roman" w:hAnsi="Times New Roman" w:cs="Times New Roman"/>
        </w:rPr>
        <w:t>as</w:t>
      </w:r>
      <w:r w:rsidRPr="00D27419">
        <w:rPr>
          <w:rFonts w:ascii="Times New Roman" w:hAnsi="Times New Roman" w:cs="Times New Roman"/>
          <w:spacing w:val="40"/>
        </w:rPr>
        <w:t xml:space="preserve"> </w:t>
      </w:r>
      <w:r w:rsidRPr="00D27419">
        <w:rPr>
          <w:rFonts w:ascii="Times New Roman" w:hAnsi="Times New Roman" w:cs="Times New Roman"/>
        </w:rPr>
        <w:t>mesmas</w:t>
      </w:r>
      <w:r w:rsidRPr="00D27419">
        <w:rPr>
          <w:rFonts w:ascii="Times New Roman" w:hAnsi="Times New Roman" w:cs="Times New Roman"/>
          <w:spacing w:val="40"/>
        </w:rPr>
        <w:t xml:space="preserve"> </w:t>
      </w:r>
      <w:r w:rsidRPr="00D27419">
        <w:rPr>
          <w:rFonts w:ascii="Times New Roman" w:hAnsi="Times New Roman" w:cs="Times New Roman"/>
        </w:rPr>
        <w:t>configurações</w:t>
      </w:r>
      <w:r w:rsidRPr="00D27419">
        <w:rPr>
          <w:rFonts w:ascii="Times New Roman" w:hAnsi="Times New Roman" w:cs="Times New Roman"/>
          <w:spacing w:val="40"/>
        </w:rPr>
        <w:t xml:space="preserve"> </w:t>
      </w:r>
      <w:r w:rsidRPr="00D27419">
        <w:rPr>
          <w:rFonts w:ascii="Times New Roman" w:hAnsi="Times New Roman" w:cs="Times New Roman"/>
        </w:rPr>
        <w:t>e</w:t>
      </w:r>
      <w:r w:rsidRPr="00D27419">
        <w:rPr>
          <w:rFonts w:ascii="Times New Roman" w:hAnsi="Times New Roman" w:cs="Times New Roman"/>
          <w:spacing w:val="40"/>
        </w:rPr>
        <w:t xml:space="preserve"> </w:t>
      </w:r>
      <w:r w:rsidRPr="00D27419">
        <w:rPr>
          <w:rFonts w:ascii="Times New Roman" w:hAnsi="Times New Roman" w:cs="Times New Roman"/>
        </w:rPr>
        <w:t>quantidades definidas na OF</w:t>
      </w:r>
      <w:r w:rsidR="007923AE" w:rsidRPr="00D27419">
        <w:rPr>
          <w:rFonts w:ascii="Times New Roman" w:eastAsia="Arial" w:hAnsi="Times New Roman" w:cs="Times New Roman"/>
        </w:rPr>
        <w:t xml:space="preserve">. </w:t>
      </w:r>
    </w:p>
    <w:p w14:paraId="5DFBA3AD" w14:textId="54EB328D" w:rsidR="007923AE" w:rsidRPr="00D27419" w:rsidRDefault="007220CE"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eastAsia="Arial" w:hAnsi="Times New Roman" w:cs="Times New Roman"/>
        </w:rPr>
        <w:t xml:space="preserve"> O </w:t>
      </w:r>
      <w:r w:rsidRPr="00D27419">
        <w:rPr>
          <w:rFonts w:ascii="Times New Roman" w:hAnsi="Times New Roman" w:cs="Times New Roman"/>
        </w:rPr>
        <w:t>prazo</w:t>
      </w:r>
      <w:r w:rsidRPr="00D27419">
        <w:rPr>
          <w:rFonts w:ascii="Times New Roman" w:hAnsi="Times New Roman" w:cs="Times New Roman"/>
          <w:spacing w:val="-2"/>
        </w:rPr>
        <w:t xml:space="preserve"> </w:t>
      </w:r>
      <w:r w:rsidRPr="00D27419">
        <w:rPr>
          <w:rFonts w:ascii="Times New Roman" w:hAnsi="Times New Roman" w:cs="Times New Roman"/>
        </w:rPr>
        <w:t>do</w:t>
      </w:r>
      <w:r w:rsidRPr="00D27419">
        <w:rPr>
          <w:rFonts w:ascii="Times New Roman" w:hAnsi="Times New Roman" w:cs="Times New Roman"/>
          <w:spacing w:val="-1"/>
        </w:rPr>
        <w:t xml:space="preserve"> </w:t>
      </w:r>
      <w:r w:rsidRPr="00D27419">
        <w:rPr>
          <w:rFonts w:ascii="Times New Roman" w:hAnsi="Times New Roman" w:cs="Times New Roman"/>
        </w:rPr>
        <w:t>Contratual</w:t>
      </w:r>
      <w:r w:rsidRPr="00D27419">
        <w:rPr>
          <w:rFonts w:ascii="Times New Roman" w:hAnsi="Times New Roman" w:cs="Times New Roman"/>
          <w:spacing w:val="-1"/>
        </w:rPr>
        <w:t xml:space="preserve"> </w:t>
      </w:r>
      <w:r w:rsidRPr="00FC1E73">
        <w:rPr>
          <w:rFonts w:ascii="Times New Roman" w:hAnsi="Times New Roman" w:cs="Times New Roman"/>
        </w:rPr>
        <w:t>será</w:t>
      </w:r>
      <w:r w:rsidRPr="00FC1E73">
        <w:rPr>
          <w:rFonts w:ascii="Times New Roman" w:hAnsi="Times New Roman" w:cs="Times New Roman"/>
          <w:spacing w:val="-3"/>
        </w:rPr>
        <w:t xml:space="preserve"> </w:t>
      </w:r>
      <w:r w:rsidRPr="00FC1E73">
        <w:rPr>
          <w:rFonts w:ascii="Times New Roman" w:hAnsi="Times New Roman" w:cs="Times New Roman"/>
        </w:rPr>
        <w:t>de</w:t>
      </w:r>
      <w:r w:rsidRPr="00FC1E73">
        <w:rPr>
          <w:rFonts w:ascii="Times New Roman" w:hAnsi="Times New Roman" w:cs="Times New Roman"/>
          <w:spacing w:val="-1"/>
        </w:rPr>
        <w:t xml:space="preserve"> </w:t>
      </w:r>
      <w:r w:rsidR="0020310A" w:rsidRPr="00FC1E73">
        <w:rPr>
          <w:rFonts w:ascii="Times New Roman" w:hAnsi="Times New Roman" w:cs="Times New Roman"/>
        </w:rPr>
        <w:t>1</w:t>
      </w:r>
      <w:r w:rsidR="001E44C6" w:rsidRPr="00FC1E73">
        <w:rPr>
          <w:rFonts w:ascii="Times New Roman" w:hAnsi="Times New Roman" w:cs="Times New Roman"/>
        </w:rPr>
        <w:t>2</w:t>
      </w:r>
      <w:r w:rsidRPr="00FC1E73">
        <w:rPr>
          <w:rFonts w:ascii="Times New Roman" w:hAnsi="Times New Roman" w:cs="Times New Roman"/>
        </w:rPr>
        <w:t>(</w:t>
      </w:r>
      <w:r w:rsidR="001E44C6" w:rsidRPr="00FC1E73">
        <w:rPr>
          <w:rFonts w:ascii="Times New Roman" w:hAnsi="Times New Roman" w:cs="Times New Roman"/>
        </w:rPr>
        <w:t>doze</w:t>
      </w:r>
      <w:r w:rsidRPr="00FC1E73">
        <w:rPr>
          <w:rFonts w:ascii="Times New Roman" w:hAnsi="Times New Roman" w:cs="Times New Roman"/>
        </w:rPr>
        <w:t>)</w:t>
      </w:r>
      <w:r w:rsidRPr="00FC1E73">
        <w:rPr>
          <w:rFonts w:ascii="Times New Roman" w:hAnsi="Times New Roman" w:cs="Times New Roman"/>
          <w:spacing w:val="-1"/>
        </w:rPr>
        <w:t xml:space="preserve"> </w:t>
      </w:r>
      <w:r w:rsidR="001E44C6" w:rsidRPr="00FC1E73">
        <w:rPr>
          <w:rFonts w:ascii="Times New Roman" w:hAnsi="Times New Roman" w:cs="Times New Roman"/>
          <w:spacing w:val="-1"/>
        </w:rPr>
        <w:t>meses,</w:t>
      </w:r>
      <w:r w:rsidR="001E44C6" w:rsidRPr="00D27419">
        <w:rPr>
          <w:rFonts w:ascii="Times New Roman" w:hAnsi="Times New Roman" w:cs="Times New Roman"/>
          <w:spacing w:val="-1"/>
        </w:rPr>
        <w:t xml:space="preserve"> contados a partir da assinatura do contrato</w:t>
      </w:r>
      <w:r w:rsidRPr="00D27419">
        <w:rPr>
          <w:rFonts w:ascii="Times New Roman" w:hAnsi="Times New Roman" w:cs="Times New Roman"/>
          <w:spacing w:val="-2"/>
        </w:rPr>
        <w:t>.</w:t>
      </w:r>
    </w:p>
    <w:p w14:paraId="19C31A76" w14:textId="77777777" w:rsidR="007923AE" w:rsidRPr="00D27419" w:rsidRDefault="007923AE" w:rsidP="00FC1E73">
      <w:pPr>
        <w:numPr>
          <w:ilvl w:val="1"/>
          <w:numId w:val="17"/>
        </w:numPr>
        <w:spacing w:before="120" w:after="120" w:line="276" w:lineRule="auto"/>
        <w:ind w:left="425" w:firstLine="0"/>
        <w:jc w:val="both"/>
        <w:rPr>
          <w:rFonts w:ascii="Times New Roman" w:eastAsia="Arial" w:hAnsi="Times New Roman" w:cs="Times New Roman"/>
        </w:rPr>
      </w:pPr>
      <w:r w:rsidRPr="00D27419">
        <w:rPr>
          <w:rFonts w:ascii="Times New Roman" w:eastAsia="Arial" w:hAnsi="Times New Roman" w:cs="Times New Roman"/>
        </w:rPr>
        <w:t>O Aceite da Nota de Empenho ou do instrumento equivalente, emitida à empresa adjudicada, implica no reconhecimento de que:</w:t>
      </w:r>
    </w:p>
    <w:p w14:paraId="6CDAE8F2" w14:textId="77777777" w:rsidR="007923AE" w:rsidRPr="00D27419" w:rsidRDefault="007923AE"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eastAsia="Arial" w:hAnsi="Times New Roman" w:cs="Times New Roman"/>
        </w:rPr>
        <w:t>referida Nota está substituindo o contrato, aplicando-se à relação de negócios ali estabelecida as disposições da Lei nº 14.133, de 2021;</w:t>
      </w:r>
    </w:p>
    <w:p w14:paraId="25278214" w14:textId="77777777" w:rsidR="007923AE" w:rsidRPr="00D27419" w:rsidRDefault="007923AE"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eastAsia="Arial" w:hAnsi="Times New Roman" w:cs="Times New Roman"/>
        </w:rPr>
        <w:t>a contratada se vincula à sua proposta e às previsões contidas no Aviso de Contratação Direta e seus anexos;</w:t>
      </w:r>
    </w:p>
    <w:p w14:paraId="4A6EC178" w14:textId="6781FA90" w:rsidR="001E44C6" w:rsidRPr="00D27419" w:rsidRDefault="007923AE"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eastAsia="Arial" w:hAnsi="Times New Roman" w:cs="Times New Roman"/>
        </w:rPr>
        <w:t>a contratada reconhece que as hipóteses de rescisão são aquelas previstas nos artigos 137 e 138 da Lei nº 14.133/21 e reconhece os direitos da Administração previstos nos artigos 137 a 139 da mesma Lei.</w:t>
      </w:r>
    </w:p>
    <w:p w14:paraId="2207094C" w14:textId="3EA93830" w:rsidR="00905324" w:rsidRPr="00D27419" w:rsidRDefault="00905324"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eastAsia="Arial" w:hAnsi="Times New Roman" w:cs="Times New Roman"/>
        </w:rPr>
        <w:t xml:space="preserve"> bens poderão ser rejeitados, no todo ou em parte, inclusive antes do recebimento provisório, quando estiverem em desacordo com as especificações constantes neste Termo de Referência e na proposta apresentada, devendo ser substituídos no prazo de até 02 (dois) dias, a contar da notificação da CONTRATADA, às suas expensas, sem prejuízo da aplicação das penalidades cabíveis.</w:t>
      </w:r>
    </w:p>
    <w:p w14:paraId="02FC7D48" w14:textId="246EA8CA" w:rsidR="00905324" w:rsidRPr="00D27419" w:rsidRDefault="00905324"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eastAsia="Arial" w:hAnsi="Times New Roman" w:cs="Times New Roman"/>
        </w:rPr>
        <w:t xml:space="preserve"> O recebimento definitivo ocorrerá no prazo de até 02 (dois) dias úteis, a contar do recebimento da Nota Fiscal ou instrumento de cobrança equivalente pela Administração, após a verificação da qualidade e da quantidade do material e consequente aceitação mediante termo circunstanciado.</w:t>
      </w:r>
    </w:p>
    <w:p w14:paraId="2B5EF060" w14:textId="379B5B05" w:rsidR="00905324" w:rsidRPr="00D27419" w:rsidRDefault="00905324"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eastAsia="Arial" w:hAnsi="Times New Roman" w:cs="Times New Roman"/>
        </w:rPr>
        <w:lastRenderedPageBreak/>
        <w:t xml:space="preserve"> O prazo para recebimento definitivo poderá ser excepcionalmente prorrogado, de forma justificada, por igual período, quando houver necessidade de diligências para aferição do atendimento das exigências contratuais.</w:t>
      </w:r>
    </w:p>
    <w:p w14:paraId="743855B6" w14:textId="47E432E8" w:rsidR="00905324" w:rsidRPr="00D27419" w:rsidRDefault="00905324"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eastAsia="Arial" w:hAnsi="Times New Roman" w:cs="Times New Roman"/>
        </w:rPr>
        <w:t xml:space="preserve"> No caso de controvérsia sobre a execução do objeto quanto à dimensão, qualidade ou quantidade, deverá ser observado o disposto no art. 143 da Lei nº 14.133/2021, comunicando-se à CONTRATADA para emissão de Nota Fiscal referente à parcela incontroversa da execução do objeto, para fins de liquidação e pagamento.</w:t>
      </w:r>
    </w:p>
    <w:p w14:paraId="303D18DC" w14:textId="0734AC6B" w:rsidR="00905324" w:rsidRPr="00D27419" w:rsidRDefault="00905324"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eastAsia="Arial" w:hAnsi="Times New Roman" w:cs="Times New Roman"/>
        </w:rPr>
        <w:t xml:space="preserve"> O prazo para solução, pela CONTRATADA, de inconsistências na execução do objeto ou para saneamento da Nota Fiscal ou instrumento de cobrança equivalente, verificadas pela Administração durante a análise prévia à liquidação da despesa, não será computado para fins de recebimento definitivo.</w:t>
      </w:r>
    </w:p>
    <w:p w14:paraId="60DD04BC" w14:textId="105FAE2C" w:rsidR="00905324" w:rsidRPr="00D27419" w:rsidRDefault="00905324" w:rsidP="00FC1E73">
      <w:pPr>
        <w:numPr>
          <w:ilvl w:val="2"/>
          <w:numId w:val="17"/>
        </w:numPr>
        <w:spacing w:before="120" w:after="120" w:line="276" w:lineRule="auto"/>
        <w:jc w:val="both"/>
        <w:rPr>
          <w:rFonts w:ascii="Times New Roman" w:eastAsia="Arial" w:hAnsi="Times New Roman" w:cs="Times New Roman"/>
        </w:rPr>
      </w:pPr>
      <w:r w:rsidRPr="00D27419">
        <w:rPr>
          <w:rFonts w:ascii="Times New Roman" w:eastAsia="Arial" w:hAnsi="Times New Roman" w:cs="Times New Roman"/>
        </w:rPr>
        <w:t>O recebimento provisório ou definitivo não exclui a responsabilidade civil pela qualidade, solidez e segurança dos bens fornecidos, nem a responsabilidade ético-profissional pela perfeita execução do contrato.</w:t>
      </w:r>
    </w:p>
    <w:p w14:paraId="69A7FDB9" w14:textId="26905E3C" w:rsidR="00A116CC" w:rsidRPr="00D27419" w:rsidRDefault="00566D22" w:rsidP="00FC1E73">
      <w:pPr>
        <w:pStyle w:val="PargrafodaLista"/>
        <w:numPr>
          <w:ilvl w:val="1"/>
          <w:numId w:val="17"/>
        </w:numPr>
        <w:tabs>
          <w:tab w:val="left" w:pos="284"/>
        </w:tabs>
        <w:spacing w:before="120" w:after="120" w:line="276" w:lineRule="auto"/>
        <w:ind w:left="284" w:firstLine="0"/>
        <w:jc w:val="both"/>
        <w:rPr>
          <w:rFonts w:ascii="Times New Roman" w:hAnsi="Times New Roman" w:cs="Times New Roman"/>
        </w:rPr>
      </w:pPr>
      <w:r w:rsidRPr="00D27419">
        <w:rPr>
          <w:rFonts w:ascii="Times New Roman" w:hAnsi="Times New Roman" w:cs="Times New Roman"/>
        </w:rPr>
        <w:t xml:space="preserve">Será admitida </w:t>
      </w:r>
      <w:r w:rsidR="00B0627B" w:rsidRPr="00D27419">
        <w:rPr>
          <w:rFonts w:ascii="Times New Roman" w:hAnsi="Times New Roman" w:cs="Times New Roman"/>
          <w:b/>
          <w:bCs/>
        </w:rPr>
        <w:t>a subcontratação parcial do objeto contratual</w:t>
      </w:r>
      <w:r w:rsidR="00B0627B" w:rsidRPr="00D27419">
        <w:rPr>
          <w:rFonts w:ascii="Times New Roman" w:hAnsi="Times New Roman" w:cs="Times New Roman"/>
        </w:rPr>
        <w:t>, nos termos do art. 122, §2º, da Lei nº 14.133/2021</w:t>
      </w:r>
      <w:r w:rsidRPr="00D27419">
        <w:rPr>
          <w:rFonts w:ascii="Times New Roman" w:hAnsi="Times New Roman" w:cs="Times New Roman"/>
        </w:rPr>
        <w:t xml:space="preserve">, desde que previamente autorizada </w:t>
      </w:r>
      <w:r w:rsidR="00AD7879" w:rsidRPr="00D27419">
        <w:rPr>
          <w:rFonts w:ascii="Times New Roman" w:hAnsi="Times New Roman" w:cs="Times New Roman"/>
        </w:rPr>
        <w:t>pela administração e restrita a parcelas acessórias ou complementares do objeto contratado</w:t>
      </w:r>
      <w:r w:rsidR="00F821F3" w:rsidRPr="00D27419">
        <w:rPr>
          <w:rFonts w:ascii="Times New Roman" w:hAnsi="Times New Roman" w:cs="Times New Roman"/>
        </w:rPr>
        <w:t>, conforme Termo de Referência ANEXO I.</w:t>
      </w:r>
    </w:p>
    <w:p w14:paraId="271C79DF" w14:textId="3315FF48" w:rsidR="00AD7879" w:rsidRPr="00D27419" w:rsidRDefault="00AD7879" w:rsidP="00FC1E73">
      <w:pPr>
        <w:pStyle w:val="PargrafodaLista"/>
        <w:numPr>
          <w:ilvl w:val="1"/>
          <w:numId w:val="17"/>
        </w:numPr>
        <w:tabs>
          <w:tab w:val="left" w:pos="284"/>
        </w:tabs>
        <w:spacing w:before="120" w:after="120" w:line="276" w:lineRule="auto"/>
        <w:ind w:left="284" w:firstLine="0"/>
        <w:jc w:val="both"/>
        <w:rPr>
          <w:rFonts w:ascii="Times New Roman" w:hAnsi="Times New Roman" w:cs="Times New Roman"/>
        </w:rPr>
      </w:pPr>
      <w:r w:rsidRPr="00D27419">
        <w:rPr>
          <w:rFonts w:ascii="Times New Roman" w:hAnsi="Times New Roman" w:cs="Times New Roman"/>
        </w:rPr>
        <w:t>A subcontratação não exime a empresa contratada de sua responsabilidade integral pela execução do contrato, permanecendo a mesma como única responsável perante a administração pública pela qualidade, regularidade e cumprimento de todas as obrigações contratuais.</w:t>
      </w:r>
    </w:p>
    <w:p w14:paraId="5DBD45E9" w14:textId="33ED818B" w:rsidR="00AD7879" w:rsidRPr="00D27419" w:rsidRDefault="00AD7879" w:rsidP="00FC1E73">
      <w:pPr>
        <w:pStyle w:val="PargrafodaLista"/>
        <w:numPr>
          <w:ilvl w:val="1"/>
          <w:numId w:val="17"/>
        </w:numPr>
        <w:tabs>
          <w:tab w:val="left" w:pos="284"/>
        </w:tabs>
        <w:spacing w:before="120" w:after="120" w:line="276" w:lineRule="auto"/>
        <w:ind w:left="284" w:firstLine="0"/>
        <w:jc w:val="both"/>
        <w:rPr>
          <w:rFonts w:ascii="Times New Roman" w:hAnsi="Times New Roman" w:cs="Times New Roman"/>
        </w:rPr>
      </w:pPr>
      <w:r w:rsidRPr="00D27419">
        <w:rPr>
          <w:rFonts w:ascii="Times New Roman" w:hAnsi="Times New Roman" w:cs="Times New Roman"/>
        </w:rPr>
        <w:t xml:space="preserve">A empresa contratada deverá comunicar previamente a Administração a intenção de subcontratar parte do objeto, indicando a empresa subcontratada e a parcela do contrato a ser </w:t>
      </w:r>
      <w:r w:rsidR="00D93E7A" w:rsidRPr="00D27419">
        <w:rPr>
          <w:rFonts w:ascii="Times New Roman" w:hAnsi="Times New Roman" w:cs="Times New Roman"/>
        </w:rPr>
        <w:t>executada</w:t>
      </w:r>
      <w:r w:rsidRPr="00D27419">
        <w:rPr>
          <w:rFonts w:ascii="Times New Roman" w:hAnsi="Times New Roman" w:cs="Times New Roman"/>
        </w:rPr>
        <w:t xml:space="preserve">, para fins de análise </w:t>
      </w:r>
      <w:r w:rsidR="00D93E7A" w:rsidRPr="00D27419">
        <w:rPr>
          <w:rFonts w:ascii="Times New Roman" w:hAnsi="Times New Roman" w:cs="Times New Roman"/>
        </w:rPr>
        <w:t>e autorização.</w:t>
      </w:r>
    </w:p>
    <w:p w14:paraId="4E7D467B" w14:textId="7BDB9EC7" w:rsidR="00D93E7A" w:rsidRPr="00D27419" w:rsidRDefault="00D93E7A" w:rsidP="00FC1E73">
      <w:pPr>
        <w:pStyle w:val="PargrafodaLista"/>
        <w:numPr>
          <w:ilvl w:val="1"/>
          <w:numId w:val="17"/>
        </w:numPr>
        <w:tabs>
          <w:tab w:val="left" w:pos="284"/>
        </w:tabs>
        <w:spacing w:before="120" w:after="120" w:line="276" w:lineRule="auto"/>
        <w:ind w:left="284" w:firstLine="0"/>
        <w:jc w:val="both"/>
        <w:rPr>
          <w:rFonts w:ascii="Times New Roman" w:hAnsi="Times New Roman" w:cs="Times New Roman"/>
        </w:rPr>
      </w:pPr>
      <w:r w:rsidRPr="00D27419">
        <w:rPr>
          <w:rFonts w:ascii="Times New Roman" w:hAnsi="Times New Roman" w:cs="Times New Roman"/>
        </w:rPr>
        <w:t xml:space="preserve">É vedada a subcontratação das parcelas considerada essenciais do objeto contratual, especialmente aquelas </w:t>
      </w:r>
      <w:r w:rsidR="00F821F3" w:rsidRPr="00D27419">
        <w:rPr>
          <w:rFonts w:ascii="Times New Roman" w:hAnsi="Times New Roman" w:cs="Times New Roman"/>
        </w:rPr>
        <w:t>relacionadas a responsabilidade principal pelo fornecimento dos bens ou pela entrega final do objeto contratado.</w:t>
      </w:r>
    </w:p>
    <w:p w14:paraId="610A11D3" w14:textId="764484AC" w:rsidR="00AD7879" w:rsidRPr="00D27419" w:rsidRDefault="00F821F3" w:rsidP="00FC1E73">
      <w:pPr>
        <w:pStyle w:val="PargrafodaLista"/>
        <w:numPr>
          <w:ilvl w:val="1"/>
          <w:numId w:val="17"/>
        </w:numPr>
        <w:tabs>
          <w:tab w:val="left" w:pos="284"/>
        </w:tabs>
        <w:spacing w:before="120" w:after="120" w:line="276" w:lineRule="auto"/>
        <w:ind w:left="284" w:firstLine="0"/>
        <w:jc w:val="both"/>
        <w:rPr>
          <w:rFonts w:ascii="Times New Roman" w:hAnsi="Times New Roman" w:cs="Times New Roman"/>
        </w:rPr>
      </w:pPr>
      <w:r w:rsidRPr="00D27419">
        <w:rPr>
          <w:rFonts w:ascii="Times New Roman" w:hAnsi="Times New Roman" w:cs="Times New Roman"/>
        </w:rPr>
        <w:t>A empresa subcontratada deverá atender as mesmas condições de regularidade jurídica, fiscal e trabalhista exigidas da contratada principal, quando aplicável.</w:t>
      </w:r>
    </w:p>
    <w:p w14:paraId="2FB4A32C" w14:textId="040318DE" w:rsidR="00B0627B" w:rsidRPr="00D27419" w:rsidRDefault="00B0627B" w:rsidP="00FC1E73">
      <w:pPr>
        <w:pStyle w:val="PargrafodaLista"/>
        <w:numPr>
          <w:ilvl w:val="1"/>
          <w:numId w:val="17"/>
        </w:numPr>
        <w:tabs>
          <w:tab w:val="left" w:pos="284"/>
        </w:tabs>
        <w:spacing w:before="120" w:after="120" w:line="276" w:lineRule="auto"/>
        <w:ind w:left="284" w:firstLine="0"/>
        <w:jc w:val="both"/>
        <w:rPr>
          <w:rFonts w:ascii="Times New Roman" w:hAnsi="Times New Roman" w:cs="Times New Roman"/>
        </w:rPr>
      </w:pPr>
      <w:r w:rsidRPr="00D27419">
        <w:rPr>
          <w:rFonts w:ascii="Times New Roman" w:hAnsi="Times New Roman" w:cs="Times New Roman"/>
        </w:rPr>
        <w:t>Não haverá exigência da garantia da contratação dos artigos 96 e seguintes da Lei nº 14.133, de 2021</w:t>
      </w:r>
    </w:p>
    <w:p w14:paraId="495C86AF" w14:textId="1E0AAD0E" w:rsidR="007923AE" w:rsidRPr="00D27419" w:rsidRDefault="001E44C6" w:rsidP="001E44C6">
      <w:pPr>
        <w:pStyle w:val="Ttulo1"/>
        <w:rPr>
          <w:rFonts w:cs="Times New Roman"/>
          <w:color w:val="auto"/>
          <w:sz w:val="22"/>
          <w:szCs w:val="22"/>
        </w:rPr>
      </w:pPr>
      <w:bookmarkStart w:id="10" w:name="_Toc104906825"/>
      <w:r w:rsidRPr="00D27419">
        <w:rPr>
          <w:rFonts w:cs="Times New Roman"/>
          <w:color w:val="auto"/>
          <w:sz w:val="22"/>
          <w:szCs w:val="22"/>
        </w:rPr>
        <w:t xml:space="preserve">9 </w:t>
      </w:r>
      <w:r w:rsidR="007923AE" w:rsidRPr="00D27419">
        <w:rPr>
          <w:rFonts w:cs="Times New Roman"/>
          <w:color w:val="auto"/>
          <w:sz w:val="22"/>
          <w:szCs w:val="22"/>
        </w:rPr>
        <w:t>SANÇÕES</w:t>
      </w:r>
      <w:bookmarkEnd w:id="10"/>
    </w:p>
    <w:p w14:paraId="7DA7C562" w14:textId="6A83574C" w:rsidR="007923AE" w:rsidRPr="00D27419" w:rsidRDefault="007923AE" w:rsidP="00FC1E73">
      <w:pPr>
        <w:pStyle w:val="PargrafodaLista"/>
        <w:numPr>
          <w:ilvl w:val="1"/>
          <w:numId w:val="19"/>
        </w:numPr>
        <w:spacing w:before="120" w:after="120" w:line="276" w:lineRule="auto"/>
        <w:jc w:val="both"/>
        <w:rPr>
          <w:rFonts w:ascii="Times New Roman" w:hAnsi="Times New Roman" w:cs="Times New Roman"/>
          <w:b/>
        </w:rPr>
      </w:pPr>
      <w:r w:rsidRPr="00D27419">
        <w:rPr>
          <w:rFonts w:ascii="Times New Roman" w:hAnsi="Times New Roman" w:cs="Times New Roman"/>
        </w:rPr>
        <w:t xml:space="preserve">Comete infração administrativa o fornecedor que cometer quaisquer das infrações previstas no art. 155 da Lei nº 14.133, de 2021, quais sejam: </w:t>
      </w:r>
    </w:p>
    <w:p w14:paraId="284C2A54"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dar causa à inexecução parcial do contrato;</w:t>
      </w:r>
    </w:p>
    <w:p w14:paraId="0D009762"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dar causa à inexecução parcial do contrato que cause grave dano à Administração, ao funcionamento dos serviços públicos ou ao interesse coletivo;</w:t>
      </w:r>
    </w:p>
    <w:p w14:paraId="6ABC4D49"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dar causa à inexecução total do contrato;</w:t>
      </w:r>
    </w:p>
    <w:p w14:paraId="54EDDCAF"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deixar de entregar a documentação exigida para o certame;</w:t>
      </w:r>
    </w:p>
    <w:p w14:paraId="44380662"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não manter a proposta, salvo em decorrência de fato superveniente devidamente justificado;</w:t>
      </w:r>
    </w:p>
    <w:p w14:paraId="3459AB27"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lastRenderedPageBreak/>
        <w:t>não celebrar o contrato ou não entregar a documentação exigida para a contratação, quando convocado dentro do prazo de validade de sua proposta;</w:t>
      </w:r>
    </w:p>
    <w:p w14:paraId="6F07D0EE"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 ensejar o retardamento da execução ou da entrega do objeto da licitação sem motivo justificado;</w:t>
      </w:r>
    </w:p>
    <w:p w14:paraId="19E72B88"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apresentar declaração ou documentação falsa exigida para o certame ou prestar declaração falsa durante a dispensa eletrônica ou a execução do contrato;</w:t>
      </w:r>
    </w:p>
    <w:p w14:paraId="547DB7A1"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fraudar a dispensa eletrônica ou praticar ato fraudulento na execução do contrato;</w:t>
      </w:r>
    </w:p>
    <w:p w14:paraId="75FA704E"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 comportar-se de modo inidôneo ou cometer fraude de qualquer natureza;</w:t>
      </w:r>
    </w:p>
    <w:p w14:paraId="23B351DB" w14:textId="77777777" w:rsidR="007923AE" w:rsidRPr="00D27419" w:rsidRDefault="007923AE" w:rsidP="00FC1E73">
      <w:pPr>
        <w:pStyle w:val="PargrafodaLista"/>
        <w:numPr>
          <w:ilvl w:val="3"/>
          <w:numId w:val="19"/>
        </w:numPr>
        <w:spacing w:before="120" w:after="120" w:line="276" w:lineRule="auto"/>
        <w:jc w:val="both"/>
        <w:rPr>
          <w:rFonts w:ascii="Times New Roman" w:hAnsi="Times New Roman" w:cs="Times New Roman"/>
        </w:rPr>
      </w:pPr>
      <w:r w:rsidRPr="00D27419">
        <w:rPr>
          <w:rFonts w:ascii="Times New Roman" w:hAnsi="Times New Roman" w:cs="Times New Roman"/>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157F93B"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 praticar atos ilícitos com vistas a frustrar os objetivos deste certame.</w:t>
      </w:r>
    </w:p>
    <w:p w14:paraId="17010887" w14:textId="77777777" w:rsidR="007923AE" w:rsidRPr="00D27419" w:rsidRDefault="007923AE" w:rsidP="00FC1E73">
      <w:pPr>
        <w:numPr>
          <w:ilvl w:val="2"/>
          <w:numId w:val="19"/>
        </w:numPr>
        <w:spacing w:before="120" w:after="120" w:line="276" w:lineRule="auto"/>
        <w:jc w:val="both"/>
        <w:rPr>
          <w:rFonts w:ascii="Times New Roman" w:hAnsi="Times New Roman" w:cs="Times New Roman"/>
        </w:rPr>
      </w:pPr>
      <w:r w:rsidRPr="00D27419">
        <w:rPr>
          <w:rFonts w:ascii="Times New Roman" w:hAnsi="Times New Roman" w:cs="Times New Roman"/>
        </w:rPr>
        <w:t>praticar ato lesivo previsto no </w:t>
      </w:r>
      <w:hyperlink r:id="rId20" w:anchor="art5" w:history="1">
        <w:r w:rsidRPr="00D27419">
          <w:rPr>
            <w:rFonts w:ascii="Times New Roman" w:hAnsi="Times New Roman" w:cs="Times New Roman"/>
          </w:rPr>
          <w:t>art. 5º da Lei nº 12.846, de 1º de agosto de 2013.</w:t>
        </w:r>
      </w:hyperlink>
    </w:p>
    <w:p w14:paraId="1DB0F072" w14:textId="77777777" w:rsidR="007923AE" w:rsidRPr="00D27419" w:rsidRDefault="007923AE" w:rsidP="00FC1E73">
      <w:pPr>
        <w:numPr>
          <w:ilvl w:val="1"/>
          <w:numId w:val="19"/>
        </w:numPr>
        <w:spacing w:before="120" w:after="120" w:line="276" w:lineRule="auto"/>
        <w:ind w:left="425" w:firstLine="0"/>
        <w:jc w:val="both"/>
        <w:rPr>
          <w:rFonts w:ascii="Times New Roman" w:hAnsi="Times New Roman" w:cs="Times New Roman"/>
          <w:b/>
        </w:rPr>
      </w:pPr>
      <w:r w:rsidRPr="00D27419">
        <w:rPr>
          <w:rFonts w:ascii="Times New Roman" w:hAnsi="Times New Roman" w:cs="Times New Roman"/>
        </w:rPr>
        <w:t>O fornecedor que cometer qualquer das infrações discriminadas nos subitens anteriores ficará sujeito, sem prejuízo da responsabilidade civil e criminal, às seguintes sanções:</w:t>
      </w:r>
    </w:p>
    <w:p w14:paraId="2805113E" w14:textId="77777777" w:rsidR="007923AE" w:rsidRPr="00D27419" w:rsidRDefault="007923AE" w:rsidP="004174C7">
      <w:pPr>
        <w:numPr>
          <w:ilvl w:val="2"/>
          <w:numId w:val="5"/>
        </w:numPr>
        <w:spacing w:before="120" w:after="120" w:line="276" w:lineRule="auto"/>
        <w:jc w:val="both"/>
        <w:rPr>
          <w:rFonts w:ascii="Times New Roman" w:hAnsi="Times New Roman" w:cs="Times New Roman"/>
        </w:rPr>
      </w:pPr>
      <w:r w:rsidRPr="00D27419">
        <w:rPr>
          <w:rFonts w:ascii="Times New Roman" w:hAnsi="Times New Roman" w:cs="Times New Roman"/>
        </w:rPr>
        <w:t>Advertência pela falta do subitem 8.1.1 deste Aviso de Contratação Direta, quando não se justificar a imposição de penalidade mais grave;</w:t>
      </w:r>
    </w:p>
    <w:p w14:paraId="65734A78" w14:textId="77777777" w:rsidR="007923AE" w:rsidRPr="00D27419" w:rsidRDefault="007923AE" w:rsidP="004174C7">
      <w:pPr>
        <w:numPr>
          <w:ilvl w:val="2"/>
          <w:numId w:val="5"/>
        </w:numPr>
        <w:spacing w:before="120" w:after="120" w:line="276" w:lineRule="auto"/>
        <w:jc w:val="both"/>
        <w:rPr>
          <w:rFonts w:ascii="Times New Roman" w:hAnsi="Times New Roman" w:cs="Times New Roman"/>
        </w:rPr>
      </w:pPr>
      <w:r w:rsidRPr="00D27419">
        <w:rPr>
          <w:rFonts w:ascii="Times New Roman" w:hAnsi="Times New Roman" w:cs="Times New Roman"/>
        </w:rPr>
        <w:t>Multa de 20% (vinte por cento) sobre o valor estimado do(s) item(s) prejudicado(s) pela conduta do fornecedor, por qualquer das infrações dos subitens 8.1.1 a 8.1.12;</w:t>
      </w:r>
    </w:p>
    <w:p w14:paraId="12FCBA5C" w14:textId="31579A39" w:rsidR="007923AE" w:rsidRPr="00D27419" w:rsidRDefault="007923AE" w:rsidP="004174C7">
      <w:pPr>
        <w:numPr>
          <w:ilvl w:val="2"/>
          <w:numId w:val="5"/>
        </w:numPr>
        <w:spacing w:before="120" w:after="120" w:line="276" w:lineRule="auto"/>
        <w:jc w:val="both"/>
        <w:rPr>
          <w:rFonts w:ascii="Times New Roman" w:hAnsi="Times New Roman" w:cs="Times New Roman"/>
        </w:rPr>
      </w:pPr>
      <w:r w:rsidRPr="00D27419">
        <w:rPr>
          <w:rFonts w:ascii="Times New Roman" w:hAnsi="Times New Roman" w:cs="Times New Roman"/>
        </w:rPr>
        <w:t xml:space="preserve">Impedimento de licitar e </w:t>
      </w:r>
      <w:r w:rsidR="006905F5" w:rsidRPr="00D27419">
        <w:rPr>
          <w:rFonts w:ascii="Times New Roman" w:hAnsi="Times New Roman" w:cs="Times New Roman"/>
        </w:rPr>
        <w:t>contratar no</w:t>
      </w:r>
      <w:r w:rsidRPr="00D27419">
        <w:rPr>
          <w:rFonts w:ascii="Times New Roman" w:hAnsi="Times New Roman" w:cs="Times New Roman"/>
        </w:rPr>
        <w:t xml:space="preserve">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048609F5" w14:textId="77777777" w:rsidR="007923AE" w:rsidRPr="00D27419" w:rsidRDefault="007923AE" w:rsidP="004174C7">
      <w:pPr>
        <w:numPr>
          <w:ilvl w:val="2"/>
          <w:numId w:val="5"/>
        </w:numPr>
        <w:spacing w:before="120" w:after="120" w:line="276" w:lineRule="auto"/>
        <w:jc w:val="both"/>
        <w:rPr>
          <w:rFonts w:ascii="Times New Roman" w:hAnsi="Times New Roman" w:cs="Times New Roman"/>
        </w:rPr>
      </w:pPr>
      <w:r w:rsidRPr="00D27419">
        <w:rPr>
          <w:rFonts w:ascii="Times New Roman" w:hAnsi="Times New Roman" w:cs="Times New Roman"/>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2538A7C4" w14:textId="77777777" w:rsidR="007923AE" w:rsidRPr="00D27419" w:rsidRDefault="007923AE" w:rsidP="00FC1E73">
      <w:pPr>
        <w:numPr>
          <w:ilvl w:val="1"/>
          <w:numId w:val="19"/>
        </w:numPr>
        <w:spacing w:before="120" w:after="120" w:line="276" w:lineRule="auto"/>
        <w:jc w:val="both"/>
        <w:rPr>
          <w:rFonts w:ascii="Times New Roman" w:hAnsi="Times New Roman" w:cs="Times New Roman"/>
          <w:bCs/>
        </w:rPr>
      </w:pPr>
      <w:r w:rsidRPr="00D27419">
        <w:rPr>
          <w:rFonts w:ascii="Times New Roman" w:hAnsi="Times New Roman" w:cs="Times New Roman"/>
          <w:bCs/>
        </w:rPr>
        <w:t>Na aplicação das sanções serão considerados:</w:t>
      </w:r>
    </w:p>
    <w:p w14:paraId="0988C0AE" w14:textId="77777777" w:rsidR="007923AE" w:rsidRPr="00D27419" w:rsidRDefault="007923AE" w:rsidP="00FC1E73">
      <w:pPr>
        <w:numPr>
          <w:ilvl w:val="2"/>
          <w:numId w:val="19"/>
        </w:numPr>
        <w:spacing w:before="120" w:after="120" w:line="276" w:lineRule="auto"/>
        <w:jc w:val="both"/>
        <w:rPr>
          <w:rFonts w:ascii="Times New Roman" w:hAnsi="Times New Roman" w:cs="Times New Roman"/>
          <w:bCs/>
        </w:rPr>
      </w:pPr>
      <w:r w:rsidRPr="00D27419">
        <w:rPr>
          <w:rFonts w:ascii="Times New Roman" w:hAnsi="Times New Roman" w:cs="Times New Roman"/>
          <w:bCs/>
        </w:rPr>
        <w:t>a natureza e a gravidade da infração cometida;</w:t>
      </w:r>
    </w:p>
    <w:p w14:paraId="5E5488B5" w14:textId="77777777" w:rsidR="007923AE" w:rsidRPr="00D27419" w:rsidRDefault="007923AE" w:rsidP="00FC1E73">
      <w:pPr>
        <w:numPr>
          <w:ilvl w:val="2"/>
          <w:numId w:val="19"/>
        </w:numPr>
        <w:spacing w:before="120" w:after="120" w:line="276" w:lineRule="auto"/>
        <w:jc w:val="both"/>
        <w:rPr>
          <w:rFonts w:ascii="Times New Roman" w:hAnsi="Times New Roman" w:cs="Times New Roman"/>
          <w:bCs/>
        </w:rPr>
      </w:pPr>
      <w:r w:rsidRPr="00D27419">
        <w:rPr>
          <w:rFonts w:ascii="Times New Roman" w:hAnsi="Times New Roman" w:cs="Times New Roman"/>
          <w:bCs/>
        </w:rPr>
        <w:t>as peculiaridades do caso concreto;</w:t>
      </w:r>
    </w:p>
    <w:p w14:paraId="6C0D7C1D" w14:textId="77777777" w:rsidR="007923AE" w:rsidRPr="00D27419" w:rsidRDefault="007923AE" w:rsidP="00FC1E73">
      <w:pPr>
        <w:numPr>
          <w:ilvl w:val="2"/>
          <w:numId w:val="19"/>
        </w:numPr>
        <w:spacing w:before="120" w:after="120" w:line="276" w:lineRule="auto"/>
        <w:jc w:val="both"/>
        <w:rPr>
          <w:rFonts w:ascii="Times New Roman" w:hAnsi="Times New Roman" w:cs="Times New Roman"/>
          <w:bCs/>
        </w:rPr>
      </w:pPr>
      <w:r w:rsidRPr="00D27419">
        <w:rPr>
          <w:rFonts w:ascii="Times New Roman" w:hAnsi="Times New Roman" w:cs="Times New Roman"/>
          <w:bCs/>
        </w:rPr>
        <w:t>as circunstâncias agravantes ou atenuantes;</w:t>
      </w:r>
    </w:p>
    <w:p w14:paraId="5C5F681C" w14:textId="77777777" w:rsidR="007923AE" w:rsidRPr="00D27419" w:rsidRDefault="007923AE" w:rsidP="00FC1E73">
      <w:pPr>
        <w:numPr>
          <w:ilvl w:val="2"/>
          <w:numId w:val="19"/>
        </w:numPr>
        <w:spacing w:before="120" w:after="120" w:line="276" w:lineRule="auto"/>
        <w:jc w:val="both"/>
        <w:rPr>
          <w:rFonts w:ascii="Times New Roman" w:hAnsi="Times New Roman" w:cs="Times New Roman"/>
          <w:bCs/>
        </w:rPr>
      </w:pPr>
      <w:r w:rsidRPr="00D27419">
        <w:rPr>
          <w:rFonts w:ascii="Times New Roman" w:hAnsi="Times New Roman" w:cs="Times New Roman"/>
          <w:bCs/>
        </w:rPr>
        <w:t>os danos que dela provierem para a Administração Pública;</w:t>
      </w:r>
    </w:p>
    <w:p w14:paraId="5329D283" w14:textId="77777777" w:rsidR="007923AE" w:rsidRPr="00D27419" w:rsidRDefault="007923AE" w:rsidP="00FC1E73">
      <w:pPr>
        <w:numPr>
          <w:ilvl w:val="2"/>
          <w:numId w:val="19"/>
        </w:numPr>
        <w:spacing w:before="120" w:after="120" w:line="276" w:lineRule="auto"/>
        <w:jc w:val="both"/>
        <w:rPr>
          <w:rFonts w:ascii="Times New Roman" w:hAnsi="Times New Roman" w:cs="Times New Roman"/>
          <w:bCs/>
        </w:rPr>
      </w:pPr>
      <w:r w:rsidRPr="00D27419">
        <w:rPr>
          <w:rFonts w:ascii="Times New Roman" w:hAnsi="Times New Roman" w:cs="Times New Roman"/>
          <w:bCs/>
        </w:rPr>
        <w:t>a implantação ou o aperfeiçoamento de programa de integridade, conforme normas e orientações dos órgãos de controle.</w:t>
      </w:r>
    </w:p>
    <w:p w14:paraId="067DCB5A" w14:textId="77777777" w:rsidR="007923AE" w:rsidRPr="00D27419" w:rsidRDefault="007923AE" w:rsidP="00FC1E73">
      <w:pPr>
        <w:numPr>
          <w:ilvl w:val="1"/>
          <w:numId w:val="19"/>
        </w:numPr>
        <w:spacing w:before="120" w:after="120" w:line="276" w:lineRule="auto"/>
        <w:ind w:left="425" w:firstLine="0"/>
        <w:jc w:val="both"/>
        <w:rPr>
          <w:rFonts w:ascii="Times New Roman" w:hAnsi="Times New Roman" w:cs="Times New Roman"/>
        </w:rPr>
      </w:pPr>
      <w:bookmarkStart w:id="11" w:name="art156§6"/>
      <w:bookmarkStart w:id="12" w:name="art156§7"/>
      <w:bookmarkStart w:id="13" w:name="art156§8"/>
      <w:bookmarkEnd w:id="11"/>
      <w:bookmarkEnd w:id="12"/>
      <w:bookmarkEnd w:id="13"/>
      <w:r w:rsidRPr="00D27419">
        <w:rPr>
          <w:rFonts w:ascii="Times New Roman" w:hAnsi="Times New Roman" w:cs="Times New Roma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2EEF46B" w14:textId="77777777" w:rsidR="007923AE" w:rsidRPr="00D27419" w:rsidRDefault="007923AE" w:rsidP="00FC1E73">
      <w:pPr>
        <w:numPr>
          <w:ilvl w:val="1"/>
          <w:numId w:val="19"/>
        </w:numPr>
        <w:spacing w:before="120" w:after="120" w:line="276" w:lineRule="auto"/>
        <w:ind w:left="425" w:firstLine="0"/>
        <w:jc w:val="both"/>
        <w:rPr>
          <w:rFonts w:ascii="Times New Roman" w:hAnsi="Times New Roman" w:cs="Times New Roman"/>
        </w:rPr>
      </w:pPr>
      <w:bookmarkStart w:id="14" w:name="art156§9"/>
      <w:bookmarkEnd w:id="14"/>
      <w:r w:rsidRPr="00D27419">
        <w:rPr>
          <w:rFonts w:ascii="Times New Roman" w:hAnsi="Times New Roman" w:cs="Times New Roman"/>
        </w:rPr>
        <w:lastRenderedPageBreak/>
        <w:t>A aplicação das sanções previstas neste Aviso de Contratação Direta não exime, em hipótese alguma, a empresa da obrigação de reparar integralmente os danos causados à Administração Pública</w:t>
      </w:r>
    </w:p>
    <w:p w14:paraId="4423739A" w14:textId="77777777" w:rsidR="007923AE" w:rsidRPr="00D27419" w:rsidRDefault="007923AE" w:rsidP="00FC1E73">
      <w:pPr>
        <w:numPr>
          <w:ilvl w:val="1"/>
          <w:numId w:val="19"/>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A penalidade de multa pode ser aplicada cumulativamente com as demais sanções.</w:t>
      </w:r>
    </w:p>
    <w:p w14:paraId="1F16C6C5" w14:textId="77777777" w:rsidR="007923AE" w:rsidRPr="00D27419" w:rsidRDefault="007923AE" w:rsidP="00FC1E73">
      <w:pPr>
        <w:numPr>
          <w:ilvl w:val="1"/>
          <w:numId w:val="19"/>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7D435A7" w14:textId="77777777" w:rsidR="007923AE" w:rsidRPr="00D27419" w:rsidRDefault="007923AE" w:rsidP="00FC1E73">
      <w:pPr>
        <w:numPr>
          <w:ilvl w:val="1"/>
          <w:numId w:val="19"/>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1B2973" w14:textId="77777777" w:rsidR="007923AE" w:rsidRPr="00D27419" w:rsidRDefault="007923AE" w:rsidP="00FC1E73">
      <w:pPr>
        <w:numPr>
          <w:ilvl w:val="1"/>
          <w:numId w:val="19"/>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411FC31" w14:textId="77777777" w:rsidR="007923AE" w:rsidRPr="00D27419" w:rsidRDefault="007923AE" w:rsidP="00FC1E73">
      <w:pPr>
        <w:numPr>
          <w:ilvl w:val="1"/>
          <w:numId w:val="19"/>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104AE5B" w14:textId="77777777" w:rsidR="007923AE" w:rsidRPr="00D27419" w:rsidRDefault="007923AE" w:rsidP="00FC1E73">
      <w:pPr>
        <w:numPr>
          <w:ilvl w:val="1"/>
          <w:numId w:val="19"/>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As sanções por atos praticados no decorrer da contratação estão previstas nos anexos a este Aviso.</w:t>
      </w:r>
    </w:p>
    <w:p w14:paraId="1BA1A8A3" w14:textId="77777777" w:rsidR="007923AE" w:rsidRPr="00D27419" w:rsidRDefault="007923AE" w:rsidP="00FC1E73">
      <w:pPr>
        <w:pStyle w:val="Ttulo1"/>
        <w:numPr>
          <w:ilvl w:val="0"/>
          <w:numId w:val="19"/>
        </w:numPr>
        <w:ind w:left="720"/>
        <w:rPr>
          <w:rFonts w:cs="Times New Roman"/>
          <w:color w:val="auto"/>
          <w:sz w:val="22"/>
          <w:szCs w:val="22"/>
        </w:rPr>
      </w:pPr>
      <w:bookmarkStart w:id="15" w:name="_Toc104906826"/>
      <w:r w:rsidRPr="00D27419">
        <w:rPr>
          <w:rFonts w:cs="Times New Roman"/>
          <w:color w:val="auto"/>
          <w:sz w:val="22"/>
          <w:szCs w:val="22"/>
        </w:rPr>
        <w:t>DAS DISPOSIÇÕES GERAIS</w:t>
      </w:r>
      <w:bookmarkEnd w:id="15"/>
    </w:p>
    <w:p w14:paraId="23CF24F2" w14:textId="09BD8F05" w:rsidR="007923AE" w:rsidRPr="00D27419" w:rsidRDefault="007923AE" w:rsidP="00FC1E73">
      <w:pPr>
        <w:pStyle w:val="PargrafodaLista"/>
        <w:numPr>
          <w:ilvl w:val="1"/>
          <w:numId w:val="18"/>
        </w:numPr>
        <w:autoSpaceDE w:val="0"/>
        <w:snapToGrid w:val="0"/>
        <w:spacing w:before="120" w:after="120" w:line="276" w:lineRule="auto"/>
        <w:ind w:hanging="54"/>
        <w:jc w:val="both"/>
        <w:rPr>
          <w:rFonts w:ascii="Times New Roman" w:hAnsi="Times New Roman" w:cs="Times New Roman"/>
        </w:rPr>
      </w:pPr>
      <w:r w:rsidRPr="00D27419">
        <w:rPr>
          <w:rFonts w:ascii="Times New Roman" w:hAnsi="Times New Roman" w:cs="Times New Roman"/>
        </w:rPr>
        <w:t xml:space="preserve">O procedimento será divulgado no </w:t>
      </w:r>
      <w:hyperlink r:id="rId21" w:history="1">
        <w:r w:rsidRPr="00D27419">
          <w:rPr>
            <w:rStyle w:val="Hyperlink"/>
            <w:rFonts w:ascii="Times New Roman" w:hAnsi="Times New Roman" w:cs="Times New Roman"/>
            <w:color w:val="auto"/>
          </w:rPr>
          <w:t>www.portaldecompraspublicas.com.br</w:t>
        </w:r>
      </w:hyperlink>
      <w:r w:rsidRPr="00D27419">
        <w:rPr>
          <w:rFonts w:ascii="Times New Roman" w:hAnsi="Times New Roman" w:cs="Times New Roman"/>
        </w:rPr>
        <w:t>, e divulgado no Portal Nacional de Contratações Públicas - PNCP., e encaminhado automaticamente aos fornecedores registrados por mensagem eletrônica, na correspondente linha de fornecimento que pretende atender.</w:t>
      </w:r>
    </w:p>
    <w:p w14:paraId="5CC92670" w14:textId="154F05EF" w:rsidR="007923AE" w:rsidRPr="00D27419" w:rsidRDefault="007923AE" w:rsidP="00FC1E73">
      <w:pPr>
        <w:pStyle w:val="PargrafodaLista"/>
        <w:numPr>
          <w:ilvl w:val="1"/>
          <w:numId w:val="18"/>
        </w:numPr>
        <w:spacing w:before="120" w:after="120" w:line="276" w:lineRule="auto"/>
        <w:ind w:hanging="54"/>
        <w:jc w:val="both"/>
        <w:rPr>
          <w:rFonts w:ascii="Times New Roman" w:hAnsi="Times New Roman" w:cs="Times New Roman"/>
        </w:rPr>
      </w:pPr>
      <w:r w:rsidRPr="00D27419">
        <w:rPr>
          <w:rFonts w:ascii="Times New Roman" w:hAnsi="Times New Roman" w:cs="Times New Roman"/>
        </w:rPr>
        <w:t>No caso de todos os fornecedores restarem desclassificados ou inabilitados (procedimento fracassado), a Administração poderá:</w:t>
      </w:r>
    </w:p>
    <w:p w14:paraId="2BD47E51" w14:textId="77777777" w:rsidR="007923AE" w:rsidRPr="00D27419" w:rsidRDefault="007923AE" w:rsidP="00FC1E73">
      <w:pPr>
        <w:numPr>
          <w:ilvl w:val="2"/>
          <w:numId w:val="18"/>
        </w:numPr>
        <w:spacing w:before="120" w:after="120" w:line="276" w:lineRule="auto"/>
        <w:ind w:hanging="294"/>
        <w:jc w:val="both"/>
        <w:rPr>
          <w:rFonts w:ascii="Times New Roman" w:hAnsi="Times New Roman" w:cs="Times New Roman"/>
        </w:rPr>
      </w:pPr>
      <w:r w:rsidRPr="00D27419">
        <w:rPr>
          <w:rFonts w:ascii="Times New Roman" w:hAnsi="Times New Roman" w:cs="Times New Roman"/>
        </w:rPr>
        <w:t>republicar o presente aviso com uma nova data;</w:t>
      </w:r>
    </w:p>
    <w:p w14:paraId="11FEA4EC" w14:textId="77777777" w:rsidR="007923AE" w:rsidRPr="00D27419" w:rsidRDefault="007923AE" w:rsidP="00FC1E73">
      <w:pPr>
        <w:numPr>
          <w:ilvl w:val="2"/>
          <w:numId w:val="18"/>
        </w:numPr>
        <w:spacing w:before="120" w:after="120" w:line="276" w:lineRule="auto"/>
        <w:ind w:hanging="294"/>
        <w:jc w:val="both"/>
        <w:rPr>
          <w:rFonts w:ascii="Times New Roman" w:hAnsi="Times New Roman" w:cs="Times New Roman"/>
        </w:rPr>
      </w:pPr>
      <w:r w:rsidRPr="00D27419">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7109ADC0" w14:textId="77777777" w:rsidR="007923AE" w:rsidRPr="00D27419" w:rsidRDefault="007923AE" w:rsidP="00FC1E73">
      <w:pPr>
        <w:numPr>
          <w:ilvl w:val="3"/>
          <w:numId w:val="18"/>
        </w:numPr>
        <w:spacing w:before="120" w:after="120" w:line="276" w:lineRule="auto"/>
        <w:ind w:hanging="294"/>
        <w:jc w:val="both"/>
        <w:rPr>
          <w:rFonts w:ascii="Times New Roman" w:hAnsi="Times New Roman" w:cs="Times New Roman"/>
        </w:rPr>
      </w:pPr>
      <w:r w:rsidRPr="00D27419">
        <w:rPr>
          <w:rFonts w:ascii="Times New Roman" w:hAnsi="Times New Roman" w:cs="Times New Roman"/>
        </w:rPr>
        <w:t>No caso do subitem anterior, a contratação será operacionalizada fora deste procedimento.</w:t>
      </w:r>
    </w:p>
    <w:p w14:paraId="1B5B8B8C" w14:textId="77777777" w:rsidR="007923AE" w:rsidRPr="00D27419" w:rsidRDefault="007923AE" w:rsidP="00FC1E73">
      <w:pPr>
        <w:numPr>
          <w:ilvl w:val="2"/>
          <w:numId w:val="18"/>
        </w:numPr>
        <w:spacing w:before="120" w:after="120" w:line="276" w:lineRule="auto"/>
        <w:ind w:hanging="294"/>
        <w:jc w:val="both"/>
        <w:rPr>
          <w:rFonts w:ascii="Times New Roman" w:hAnsi="Times New Roman" w:cs="Times New Roman"/>
        </w:rPr>
      </w:pPr>
      <w:r w:rsidRPr="00D27419">
        <w:rPr>
          <w:rFonts w:ascii="Times New Roman" w:hAnsi="Times New Roman" w:cs="Times New Roman"/>
        </w:rPr>
        <w:t>fixar prazo para que possa haver adequação das propostas ou da documentação de habilitação, conforme o caso.</w:t>
      </w:r>
    </w:p>
    <w:p w14:paraId="220549CF" w14:textId="2D072277"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 xml:space="preserve">As providências dos subitens </w:t>
      </w:r>
      <w:r w:rsidR="00EA65FD" w:rsidRPr="00D27419">
        <w:rPr>
          <w:rFonts w:ascii="Times New Roman" w:hAnsi="Times New Roman" w:cs="Times New Roman"/>
        </w:rPr>
        <w:t>10</w:t>
      </w:r>
      <w:r w:rsidRPr="00D27419">
        <w:rPr>
          <w:rFonts w:ascii="Times New Roman" w:hAnsi="Times New Roman" w:cs="Times New Roman"/>
        </w:rPr>
        <w:t xml:space="preserve">.2.1 e </w:t>
      </w:r>
      <w:r w:rsidR="00EA65FD" w:rsidRPr="00D27419">
        <w:rPr>
          <w:rFonts w:ascii="Times New Roman" w:hAnsi="Times New Roman" w:cs="Times New Roman"/>
        </w:rPr>
        <w:t>10</w:t>
      </w:r>
      <w:r w:rsidRPr="00D27419">
        <w:rPr>
          <w:rFonts w:ascii="Times New Roman" w:hAnsi="Times New Roman" w:cs="Times New Roman"/>
        </w:rPr>
        <w:t>.2.2 acima poderão ser utilizadas se não houver o comparecimento de quaisquer fornecedores interessados (procedimento deserto)</w:t>
      </w:r>
    </w:p>
    <w:p w14:paraId="3FED5CC5" w14:textId="7617044F"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r w:rsidR="00B84C3E" w:rsidRPr="00D27419">
        <w:rPr>
          <w:rFonts w:ascii="Times New Roman" w:hAnsi="Times New Roman" w:cs="Times New Roman"/>
        </w:rPr>
        <w:t>.</w:t>
      </w:r>
    </w:p>
    <w:p w14:paraId="528C983E" w14:textId="517A3616" w:rsidR="00AC6748" w:rsidRPr="00D27419" w:rsidRDefault="00AC6748" w:rsidP="00AC6748">
      <w:pPr>
        <w:spacing w:before="120" w:after="120" w:line="276" w:lineRule="auto"/>
        <w:ind w:left="425"/>
        <w:jc w:val="both"/>
        <w:rPr>
          <w:rFonts w:ascii="Times New Roman" w:hAnsi="Times New Roman" w:cs="Times New Roman"/>
        </w:rPr>
      </w:pPr>
      <w:r w:rsidRPr="00D27419">
        <w:rPr>
          <w:rFonts w:ascii="Times New Roman" w:hAnsi="Times New Roman" w:cs="Times New Roman"/>
        </w:rPr>
        <w:t xml:space="preserve">10.4.1      </w:t>
      </w:r>
      <w:r w:rsidR="00916B1C" w:rsidRPr="00D27419">
        <w:rPr>
          <w:rFonts w:ascii="Times New Roman" w:hAnsi="Times New Roman" w:cs="Times New Roman"/>
        </w:rPr>
        <w:t>Link para contato: smccpsj@gmail.com.</w:t>
      </w:r>
    </w:p>
    <w:p w14:paraId="100CD1DA" w14:textId="77777777"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Caberá ao fornecedor acompanhar as operações, ficando responsável pelo ônus decorrente da perda do negócio diante da inobservância de quaisquer mensagens emitidas pela Administração ou de sua desconexão.</w:t>
      </w:r>
    </w:p>
    <w:p w14:paraId="56DB5B54" w14:textId="77777777"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84B9C21" w14:textId="77777777"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Os horários estabelecidos na divulgação deste procedimento e durante o envio de lances observarão o horário de Brasília-DF, inclusive para contagem de tempo e registro no Sistema e na documentação relativa ao procedimento.</w:t>
      </w:r>
    </w:p>
    <w:p w14:paraId="47B16612" w14:textId="77777777"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BA59056" w14:textId="77777777"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9F1E3E" w14:textId="77777777"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Os fornecedores assumem todos os custos de preparação e apresentação de suas propostas e a Administração não será, em nenhum caso, responsável por esses custos, independentemente da condução ou do resultado do processo de contratação.</w:t>
      </w:r>
    </w:p>
    <w:p w14:paraId="0857F2B0" w14:textId="77777777"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b/>
          <w:bCs/>
        </w:rPr>
      </w:pPr>
      <w:r w:rsidRPr="00D27419">
        <w:rPr>
          <w:rFonts w:ascii="Times New Roman" w:hAnsi="Times New Roman" w:cs="Times New Roman"/>
          <w:b/>
          <w:bCs/>
        </w:rPr>
        <w:t>Em caso de divergência entre disposições deste Aviso de Contratação Direta e de seus anexos ou demais peças que compõem o processo, prevalecerá as deste Aviso.</w:t>
      </w:r>
    </w:p>
    <w:p w14:paraId="31060C53" w14:textId="77777777"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Da sessão pública será divulgada Ata no sistema eletrônico.</w:t>
      </w:r>
    </w:p>
    <w:p w14:paraId="38C951DD" w14:textId="5A28CC32" w:rsidR="001A3EBE" w:rsidRPr="00D27419" w:rsidRDefault="001A3EB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Pode haver a dispensa de lavratura de contrato nos casos em que houver entrega imediata e integral do objeto, sem obrigações futuras, com a substituição do instrumento contratual pela nota de emprenho, nos termos da legislação vigente.</w:t>
      </w:r>
    </w:p>
    <w:p w14:paraId="5013A371" w14:textId="77777777" w:rsidR="007923AE" w:rsidRPr="00D27419" w:rsidRDefault="007923AE" w:rsidP="00FC1E73">
      <w:pPr>
        <w:numPr>
          <w:ilvl w:val="1"/>
          <w:numId w:val="18"/>
        </w:numPr>
        <w:spacing w:before="120" w:after="120" w:line="276" w:lineRule="auto"/>
        <w:ind w:left="425" w:firstLine="0"/>
        <w:jc w:val="both"/>
        <w:rPr>
          <w:rFonts w:ascii="Times New Roman" w:hAnsi="Times New Roman" w:cs="Times New Roman"/>
        </w:rPr>
      </w:pPr>
      <w:r w:rsidRPr="00D27419">
        <w:rPr>
          <w:rFonts w:ascii="Times New Roman" w:hAnsi="Times New Roman" w:cs="Times New Roman"/>
        </w:rPr>
        <w:t>Integram este Aviso de Contratação Direta, para todos os fins e efeitos, os seguintes anexos:</w:t>
      </w:r>
    </w:p>
    <w:p w14:paraId="1C721758" w14:textId="69825010" w:rsidR="007923AE" w:rsidRPr="00D27419" w:rsidRDefault="007923AE" w:rsidP="00FC1E73">
      <w:pPr>
        <w:numPr>
          <w:ilvl w:val="2"/>
          <w:numId w:val="18"/>
        </w:numPr>
        <w:spacing w:before="120" w:after="120" w:line="240" w:lineRule="auto"/>
        <w:ind w:hanging="294"/>
        <w:jc w:val="both"/>
        <w:rPr>
          <w:rFonts w:ascii="Times New Roman" w:hAnsi="Times New Roman" w:cs="Times New Roman"/>
        </w:rPr>
      </w:pPr>
      <w:r w:rsidRPr="00D27419">
        <w:rPr>
          <w:rFonts w:ascii="Times New Roman" w:hAnsi="Times New Roman" w:cs="Times New Roman"/>
        </w:rPr>
        <w:t xml:space="preserve">ANEXO I – </w:t>
      </w:r>
      <w:r w:rsidR="00B0627B" w:rsidRPr="00D27419">
        <w:rPr>
          <w:rFonts w:ascii="Times New Roman" w:hAnsi="Times New Roman" w:cs="Times New Roman"/>
        </w:rPr>
        <w:t>Termo de Referência;</w:t>
      </w:r>
    </w:p>
    <w:p w14:paraId="5A9471A8" w14:textId="21B369E1" w:rsidR="004B5086" w:rsidRPr="00D27419" w:rsidRDefault="007923AE" w:rsidP="00FC1E73">
      <w:pPr>
        <w:numPr>
          <w:ilvl w:val="2"/>
          <w:numId w:val="18"/>
        </w:numPr>
        <w:spacing w:before="120" w:after="120" w:line="240" w:lineRule="auto"/>
        <w:ind w:hanging="294"/>
        <w:jc w:val="both"/>
        <w:rPr>
          <w:rFonts w:ascii="Times New Roman" w:hAnsi="Times New Roman" w:cs="Times New Roman"/>
        </w:rPr>
      </w:pPr>
      <w:r w:rsidRPr="00D27419">
        <w:rPr>
          <w:rFonts w:ascii="Times New Roman" w:hAnsi="Times New Roman" w:cs="Times New Roman"/>
        </w:rPr>
        <w:t xml:space="preserve">ANEXO II - </w:t>
      </w:r>
      <w:r w:rsidR="00660A8A" w:rsidRPr="00D27419">
        <w:rPr>
          <w:rFonts w:ascii="Times New Roman" w:hAnsi="Times New Roman" w:cs="Times New Roman"/>
        </w:rPr>
        <w:t>M</w:t>
      </w:r>
      <w:r w:rsidR="004B5086" w:rsidRPr="00D27419">
        <w:rPr>
          <w:rFonts w:ascii="Times New Roman" w:hAnsi="Times New Roman" w:cs="Times New Roman"/>
        </w:rPr>
        <w:t>odelo da proposta de preços final.</w:t>
      </w:r>
    </w:p>
    <w:p w14:paraId="087542AC" w14:textId="729163C1" w:rsidR="007923AE" w:rsidRPr="00D27419" w:rsidRDefault="007923AE" w:rsidP="00FC1E73">
      <w:pPr>
        <w:numPr>
          <w:ilvl w:val="2"/>
          <w:numId w:val="18"/>
        </w:numPr>
        <w:spacing w:before="120" w:after="120" w:line="240" w:lineRule="auto"/>
        <w:ind w:hanging="294"/>
        <w:jc w:val="both"/>
        <w:rPr>
          <w:rFonts w:ascii="Times New Roman" w:hAnsi="Times New Roman" w:cs="Times New Roman"/>
        </w:rPr>
      </w:pPr>
      <w:r w:rsidRPr="00D27419">
        <w:rPr>
          <w:rFonts w:ascii="Times New Roman" w:hAnsi="Times New Roman" w:cs="Times New Roman"/>
        </w:rPr>
        <w:t>ANEXO III –</w:t>
      </w:r>
      <w:r w:rsidR="004B5086" w:rsidRPr="00D27419">
        <w:rPr>
          <w:rFonts w:ascii="Times New Roman" w:hAnsi="Times New Roman" w:cs="Times New Roman"/>
        </w:rPr>
        <w:t xml:space="preserve"> Planilha Orçamentária</w:t>
      </w:r>
    </w:p>
    <w:p w14:paraId="73D8E658" w14:textId="677337A9" w:rsidR="004B5086" w:rsidRPr="00D27419" w:rsidRDefault="007923AE" w:rsidP="00FC1E73">
      <w:pPr>
        <w:numPr>
          <w:ilvl w:val="2"/>
          <w:numId w:val="18"/>
        </w:numPr>
        <w:spacing w:before="120" w:after="120" w:line="240" w:lineRule="auto"/>
        <w:ind w:hanging="294"/>
        <w:jc w:val="both"/>
        <w:rPr>
          <w:rFonts w:ascii="Times New Roman" w:hAnsi="Times New Roman" w:cs="Times New Roman"/>
        </w:rPr>
      </w:pPr>
      <w:r w:rsidRPr="00D27419">
        <w:rPr>
          <w:rFonts w:ascii="Times New Roman" w:hAnsi="Times New Roman" w:cs="Times New Roman"/>
        </w:rPr>
        <w:t xml:space="preserve">ANEXO IV - </w:t>
      </w:r>
      <w:r w:rsidR="0097542E" w:rsidRPr="00D27419">
        <w:rPr>
          <w:rFonts w:ascii="Times New Roman" w:hAnsi="Times New Roman" w:cs="Times New Roman"/>
        </w:rPr>
        <w:t>Modelo de declaração de microempresa e empresa e pequeno</w:t>
      </w:r>
    </w:p>
    <w:p w14:paraId="458FAD1F" w14:textId="623B8381" w:rsidR="009F02DC" w:rsidRPr="00D27419" w:rsidRDefault="0097542E" w:rsidP="00FC1E73">
      <w:pPr>
        <w:pStyle w:val="PargrafodaLista"/>
        <w:numPr>
          <w:ilvl w:val="2"/>
          <w:numId w:val="21"/>
        </w:numPr>
        <w:spacing w:before="120" w:after="120" w:line="240" w:lineRule="auto"/>
        <w:ind w:left="709" w:hanging="283"/>
        <w:rPr>
          <w:rFonts w:ascii="Times New Roman" w:hAnsi="Times New Roman" w:cs="Times New Roman"/>
        </w:rPr>
      </w:pPr>
      <w:r w:rsidRPr="00D27419">
        <w:rPr>
          <w:rFonts w:ascii="Times New Roman" w:hAnsi="Times New Roman" w:cs="Times New Roman"/>
        </w:rPr>
        <w:t xml:space="preserve">ANEXO V - </w:t>
      </w:r>
      <w:r w:rsidR="004B5086" w:rsidRPr="00D27419">
        <w:rPr>
          <w:rFonts w:ascii="Times New Roman" w:hAnsi="Times New Roman" w:cs="Times New Roman"/>
        </w:rPr>
        <w:t>Minuta de Termo de Contrato;</w:t>
      </w:r>
    </w:p>
    <w:p w14:paraId="46AA4F88" w14:textId="77777777" w:rsidR="000A7B75" w:rsidRPr="00D27419" w:rsidRDefault="000A7B75" w:rsidP="008E7576">
      <w:pPr>
        <w:spacing w:before="120" w:after="120" w:line="276" w:lineRule="auto"/>
        <w:ind w:left="1224"/>
        <w:jc w:val="center"/>
        <w:rPr>
          <w:rFonts w:ascii="Times New Roman" w:hAnsi="Times New Roman" w:cs="Times New Roman"/>
          <w:b/>
          <w:bCs/>
        </w:rPr>
      </w:pPr>
    </w:p>
    <w:p w14:paraId="1A048CFC" w14:textId="6FEA3448" w:rsidR="000A7B75" w:rsidRPr="00D27419" w:rsidRDefault="000A7B75" w:rsidP="000A7B75">
      <w:pPr>
        <w:spacing w:before="120" w:after="120" w:line="276" w:lineRule="auto"/>
        <w:ind w:left="1224"/>
        <w:jc w:val="right"/>
        <w:rPr>
          <w:rFonts w:ascii="Times New Roman" w:hAnsi="Times New Roman" w:cs="Times New Roman"/>
          <w:b/>
          <w:bCs/>
        </w:rPr>
      </w:pPr>
      <w:r w:rsidRPr="00D27419">
        <w:rPr>
          <w:rFonts w:ascii="Times New Roman" w:hAnsi="Times New Roman" w:cs="Times New Roman"/>
          <w:b/>
          <w:bCs/>
        </w:rPr>
        <w:lastRenderedPageBreak/>
        <w:t>São João de Meriti-RJ,</w:t>
      </w:r>
      <w:r w:rsidR="00FC1E73">
        <w:rPr>
          <w:rFonts w:ascii="Times New Roman" w:hAnsi="Times New Roman" w:cs="Times New Roman"/>
          <w:b/>
          <w:bCs/>
        </w:rPr>
        <w:t xml:space="preserve"> 13 de maio</w:t>
      </w:r>
      <w:r w:rsidRPr="00D27419">
        <w:rPr>
          <w:rFonts w:ascii="Times New Roman" w:hAnsi="Times New Roman" w:cs="Times New Roman"/>
          <w:b/>
          <w:bCs/>
        </w:rPr>
        <w:t xml:space="preserve"> de 202</w:t>
      </w:r>
      <w:r w:rsidR="00F821F3" w:rsidRPr="00D27419">
        <w:rPr>
          <w:rFonts w:ascii="Times New Roman" w:hAnsi="Times New Roman" w:cs="Times New Roman"/>
          <w:b/>
          <w:bCs/>
        </w:rPr>
        <w:t>6</w:t>
      </w:r>
    </w:p>
    <w:p w14:paraId="0D859D9B" w14:textId="77777777" w:rsidR="000A7B75" w:rsidRPr="00D27419" w:rsidRDefault="000A7B75" w:rsidP="00F56954">
      <w:pPr>
        <w:spacing w:before="120" w:after="120" w:line="276" w:lineRule="auto"/>
        <w:rPr>
          <w:rFonts w:ascii="Times New Roman" w:hAnsi="Times New Roman" w:cs="Times New Roman"/>
          <w:b/>
          <w:bCs/>
        </w:rPr>
      </w:pPr>
    </w:p>
    <w:p w14:paraId="5A42088A" w14:textId="484433B2" w:rsidR="000A7B75" w:rsidRPr="00D27419" w:rsidRDefault="005C3309" w:rsidP="00667D8D">
      <w:pPr>
        <w:spacing w:line="276" w:lineRule="auto"/>
        <w:jc w:val="center"/>
        <w:rPr>
          <w:rFonts w:ascii="Times New Roman" w:hAnsi="Times New Roman" w:cs="Times New Roman"/>
        </w:rPr>
      </w:pPr>
      <w:r w:rsidRPr="00D27419">
        <w:rPr>
          <w:rFonts w:ascii="Times New Roman" w:hAnsi="Times New Roman" w:cs="Times New Roman"/>
        </w:rPr>
        <w:t>Responsável pela elaboração do aviso de Dispens</w:t>
      </w:r>
      <w:r w:rsidR="008E7576" w:rsidRPr="00D27419">
        <w:rPr>
          <w:rFonts w:ascii="Times New Roman" w:hAnsi="Times New Roman" w:cs="Times New Roman"/>
        </w:rPr>
        <w:t>a</w:t>
      </w:r>
    </w:p>
    <w:p w14:paraId="2FC92D71" w14:textId="6AEA84A1" w:rsidR="00BF1504" w:rsidRPr="00D27419" w:rsidRDefault="008A1032" w:rsidP="00667D8D">
      <w:pPr>
        <w:tabs>
          <w:tab w:val="left" w:pos="1440"/>
        </w:tabs>
        <w:autoSpaceDE w:val="0"/>
        <w:snapToGrid w:val="0"/>
        <w:spacing w:after="0" w:line="276" w:lineRule="auto"/>
        <w:jc w:val="center"/>
        <w:rPr>
          <w:rFonts w:ascii="Times New Roman" w:hAnsi="Times New Roman" w:cs="Times New Roman"/>
          <w:b/>
        </w:rPr>
      </w:pPr>
      <w:r w:rsidRPr="00D27419">
        <w:rPr>
          <w:rFonts w:ascii="Times New Roman" w:hAnsi="Times New Roman" w:cs="Times New Roman"/>
          <w:b/>
        </w:rPr>
        <w:t>Nelzimar Mariano de Souza</w:t>
      </w:r>
    </w:p>
    <w:p w14:paraId="2B22F64A" w14:textId="0126E325" w:rsidR="005C3309" w:rsidRPr="00D27419" w:rsidRDefault="00BF1504" w:rsidP="00667D8D">
      <w:pPr>
        <w:tabs>
          <w:tab w:val="left" w:pos="1440"/>
        </w:tabs>
        <w:autoSpaceDE w:val="0"/>
        <w:snapToGrid w:val="0"/>
        <w:spacing w:after="0" w:line="276" w:lineRule="auto"/>
        <w:jc w:val="center"/>
        <w:rPr>
          <w:rFonts w:ascii="Times New Roman" w:hAnsi="Times New Roman" w:cs="Times New Roman"/>
          <w:b/>
        </w:rPr>
      </w:pPr>
      <w:r w:rsidRPr="00D27419">
        <w:rPr>
          <w:rFonts w:ascii="Times New Roman" w:hAnsi="Times New Roman" w:cs="Times New Roman"/>
          <w:b/>
        </w:rPr>
        <w:t xml:space="preserve">Matrícula nº </w:t>
      </w:r>
      <w:r w:rsidR="008A1032" w:rsidRPr="00D27419">
        <w:rPr>
          <w:rFonts w:ascii="Times New Roman" w:hAnsi="Times New Roman" w:cs="Times New Roman"/>
          <w:b/>
        </w:rPr>
        <w:t>47039</w:t>
      </w:r>
    </w:p>
    <w:p w14:paraId="4BEF973D" w14:textId="77777777" w:rsidR="000A7B75" w:rsidRPr="00D27419" w:rsidRDefault="000A7B75" w:rsidP="00667D8D">
      <w:pPr>
        <w:tabs>
          <w:tab w:val="left" w:pos="1440"/>
        </w:tabs>
        <w:autoSpaceDE w:val="0"/>
        <w:snapToGrid w:val="0"/>
        <w:spacing w:after="0" w:line="276" w:lineRule="auto"/>
        <w:jc w:val="center"/>
        <w:rPr>
          <w:rFonts w:ascii="Times New Roman" w:hAnsi="Times New Roman" w:cs="Times New Roman"/>
          <w:b/>
        </w:rPr>
      </w:pPr>
    </w:p>
    <w:p w14:paraId="0ACE2573" w14:textId="77777777" w:rsidR="00667D8D" w:rsidRPr="00D27419" w:rsidRDefault="00667D8D" w:rsidP="00667D8D">
      <w:pPr>
        <w:tabs>
          <w:tab w:val="left" w:pos="1440"/>
        </w:tabs>
        <w:autoSpaceDE w:val="0"/>
        <w:snapToGrid w:val="0"/>
        <w:spacing w:after="0" w:line="276" w:lineRule="auto"/>
        <w:jc w:val="center"/>
        <w:rPr>
          <w:rFonts w:ascii="Times New Roman" w:hAnsi="Times New Roman" w:cs="Times New Roman"/>
          <w:b/>
        </w:rPr>
      </w:pPr>
    </w:p>
    <w:p w14:paraId="0569DDCC" w14:textId="77777777" w:rsidR="000A7B75" w:rsidRPr="00D27419" w:rsidRDefault="000A7B75" w:rsidP="00667D8D">
      <w:pPr>
        <w:tabs>
          <w:tab w:val="left" w:pos="1440"/>
        </w:tabs>
        <w:autoSpaceDE w:val="0"/>
        <w:snapToGrid w:val="0"/>
        <w:spacing w:after="0" w:line="276" w:lineRule="auto"/>
        <w:jc w:val="center"/>
        <w:rPr>
          <w:rFonts w:ascii="Times New Roman" w:hAnsi="Times New Roman" w:cs="Times New Roman"/>
          <w:b/>
        </w:rPr>
      </w:pPr>
    </w:p>
    <w:p w14:paraId="3271F5E1" w14:textId="77777777" w:rsidR="000A7B75" w:rsidRDefault="000A7B75" w:rsidP="00667D8D">
      <w:pPr>
        <w:tabs>
          <w:tab w:val="left" w:pos="1440"/>
        </w:tabs>
        <w:autoSpaceDE w:val="0"/>
        <w:snapToGrid w:val="0"/>
        <w:spacing w:after="0" w:line="276" w:lineRule="auto"/>
        <w:jc w:val="center"/>
        <w:rPr>
          <w:rFonts w:ascii="Times New Roman" w:hAnsi="Times New Roman" w:cs="Times New Roman"/>
          <w:b/>
        </w:rPr>
      </w:pPr>
      <w:bookmarkStart w:id="16" w:name="_Hlk208846215"/>
    </w:p>
    <w:p w14:paraId="3912C478"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6E3695E7"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66F15E6E"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29D03F7A"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58E57B48"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7CDE8EDB"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0AE4B3E3"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7CE053B9"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0AF6CEED"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49EE0759"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3F4F05E5"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3F9CAF9E"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124A3718"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0EF96EDE"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4A4E3484"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3023727C"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23B01C5D"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5A8859BA"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2E53B373"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22FAB77D"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3A9D2739"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3FBD6443"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4FDE6FC0"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63BF702F"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1E1251BB"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18EAB505"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5557007B"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57070825"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283A5FF4" w14:textId="77777777" w:rsidR="00C967F0" w:rsidRDefault="00C967F0" w:rsidP="00667D8D">
      <w:pPr>
        <w:tabs>
          <w:tab w:val="left" w:pos="1440"/>
        </w:tabs>
        <w:autoSpaceDE w:val="0"/>
        <w:snapToGrid w:val="0"/>
        <w:spacing w:after="0" w:line="276" w:lineRule="auto"/>
        <w:jc w:val="center"/>
        <w:rPr>
          <w:rFonts w:ascii="Times New Roman" w:hAnsi="Times New Roman" w:cs="Times New Roman"/>
          <w:b/>
        </w:rPr>
      </w:pPr>
    </w:p>
    <w:p w14:paraId="57B548E8"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496F5F55" w14:textId="77777777" w:rsidR="00D27419" w:rsidRDefault="00D27419" w:rsidP="00667D8D">
      <w:pPr>
        <w:tabs>
          <w:tab w:val="left" w:pos="1440"/>
        </w:tabs>
        <w:autoSpaceDE w:val="0"/>
        <w:snapToGrid w:val="0"/>
        <w:spacing w:after="0" w:line="276" w:lineRule="auto"/>
        <w:jc w:val="center"/>
        <w:rPr>
          <w:rFonts w:ascii="Times New Roman" w:hAnsi="Times New Roman" w:cs="Times New Roman"/>
          <w:b/>
        </w:rPr>
      </w:pPr>
    </w:p>
    <w:p w14:paraId="64CB8519" w14:textId="77777777" w:rsidR="00D27419" w:rsidRPr="00D27419" w:rsidRDefault="00D27419" w:rsidP="00667D8D">
      <w:pPr>
        <w:tabs>
          <w:tab w:val="left" w:pos="1440"/>
        </w:tabs>
        <w:autoSpaceDE w:val="0"/>
        <w:snapToGrid w:val="0"/>
        <w:spacing w:after="0" w:line="276" w:lineRule="auto"/>
        <w:jc w:val="center"/>
        <w:rPr>
          <w:rFonts w:ascii="Times New Roman" w:hAnsi="Times New Roman" w:cs="Times New Roman"/>
          <w:b/>
        </w:rPr>
      </w:pPr>
    </w:p>
    <w:bookmarkEnd w:id="16"/>
    <w:p w14:paraId="6A43E944" w14:textId="77777777" w:rsidR="005C3309" w:rsidRPr="00D27419" w:rsidRDefault="005C3309" w:rsidP="00BF1504">
      <w:pPr>
        <w:tabs>
          <w:tab w:val="left" w:pos="1440"/>
        </w:tabs>
        <w:autoSpaceDE w:val="0"/>
        <w:snapToGrid w:val="0"/>
        <w:spacing w:after="0" w:line="276" w:lineRule="auto"/>
        <w:jc w:val="center"/>
        <w:rPr>
          <w:rFonts w:ascii="Times New Roman" w:hAnsi="Times New Roman" w:cs="Times New Roman"/>
          <w:b/>
        </w:rPr>
      </w:pPr>
    </w:p>
    <w:p w14:paraId="561DB836" w14:textId="77777777" w:rsidR="000A7B75" w:rsidRPr="00D27419" w:rsidRDefault="000A7B75" w:rsidP="00D27419">
      <w:pPr>
        <w:spacing w:after="0" w:line="240" w:lineRule="auto"/>
        <w:jc w:val="both"/>
        <w:rPr>
          <w:rFonts w:ascii="Times New Roman" w:hAnsi="Times New Roman" w:cs="Times New Roman"/>
        </w:rPr>
      </w:pPr>
    </w:p>
    <w:p w14:paraId="50D7777B" w14:textId="0AC785A5" w:rsidR="001E3E8C" w:rsidRPr="00D27419" w:rsidRDefault="007923AE" w:rsidP="00D27419">
      <w:pPr>
        <w:jc w:val="center"/>
        <w:rPr>
          <w:rFonts w:ascii="Times New Roman" w:hAnsi="Times New Roman" w:cs="Times New Roman"/>
          <w:b/>
          <w:bCs/>
        </w:rPr>
      </w:pPr>
      <w:r w:rsidRPr="00D27419">
        <w:rPr>
          <w:rFonts w:ascii="Times New Roman" w:hAnsi="Times New Roman" w:cs="Times New Roman"/>
          <w:b/>
          <w:bCs/>
        </w:rPr>
        <w:lastRenderedPageBreak/>
        <w:t>ANEXO I</w:t>
      </w:r>
    </w:p>
    <w:p w14:paraId="31234D0E" w14:textId="77777777" w:rsidR="001E3E8C" w:rsidRPr="00D27419" w:rsidRDefault="001E3E8C" w:rsidP="002B37FF">
      <w:pPr>
        <w:jc w:val="center"/>
        <w:rPr>
          <w:rFonts w:ascii="Times New Roman" w:eastAsia="Times New Roman" w:hAnsi="Times New Roman" w:cs="Times New Roman"/>
          <w:b/>
          <w:u w:val="single"/>
        </w:rPr>
      </w:pPr>
      <w:r w:rsidRPr="00D27419">
        <w:rPr>
          <w:rFonts w:ascii="Times New Roman" w:eastAsia="Times New Roman" w:hAnsi="Times New Roman" w:cs="Times New Roman"/>
          <w:b/>
          <w:u w:val="single"/>
        </w:rPr>
        <w:t>TERMO DE REFERÊNCIA</w:t>
      </w:r>
    </w:p>
    <w:p w14:paraId="5E57223B" w14:textId="70BFC1B6" w:rsidR="00B92527" w:rsidRPr="00D27419" w:rsidRDefault="001E3E8C" w:rsidP="00784BB3">
      <w:pPr>
        <w:spacing w:line="240" w:lineRule="auto"/>
        <w:jc w:val="center"/>
        <w:rPr>
          <w:rFonts w:ascii="Times New Roman" w:eastAsia="Times New Roman" w:hAnsi="Times New Roman" w:cs="Times New Roman"/>
          <w:b/>
          <w:u w:val="single"/>
        </w:rPr>
      </w:pPr>
      <w:r w:rsidRPr="00D27419">
        <w:rPr>
          <w:rFonts w:ascii="Times New Roman" w:eastAsia="Times New Roman" w:hAnsi="Times New Roman" w:cs="Times New Roman"/>
          <w:b/>
          <w:u w:val="single"/>
        </w:rPr>
        <w:t>ART. 6º, XXIII – 14.133/21</w:t>
      </w:r>
    </w:p>
    <w:p w14:paraId="5B4ECB07" w14:textId="77777777" w:rsidR="00BF0921" w:rsidRPr="00D27419" w:rsidRDefault="00BF0921" w:rsidP="00D27419">
      <w:pPr>
        <w:spacing w:after="0" w:line="276" w:lineRule="auto"/>
        <w:rPr>
          <w:rFonts w:ascii="Times New Roman" w:eastAsia="Times New Roman" w:hAnsi="Times New Roman" w:cs="Times New Roman"/>
        </w:rPr>
      </w:pPr>
    </w:p>
    <w:p w14:paraId="7DED0417" w14:textId="77777777" w:rsidR="00BD5AE9" w:rsidRPr="00D27419" w:rsidRDefault="00BD5AE9" w:rsidP="00BD5AE9">
      <w:pPr>
        <w:spacing w:after="0" w:line="360" w:lineRule="auto"/>
        <w:ind w:left="-567"/>
        <w:jc w:val="both"/>
        <w:rPr>
          <w:rFonts w:ascii="Times New Roman" w:eastAsia="Arial" w:hAnsi="Times New Roman" w:cs="Times New Roman"/>
          <w:b/>
          <w:bCs/>
          <w:color w:val="000000"/>
        </w:rPr>
      </w:pPr>
      <w:r w:rsidRPr="00D27419">
        <w:rPr>
          <w:rFonts w:ascii="Times New Roman" w:eastAsia="Arial" w:hAnsi="Times New Roman" w:cs="Times New Roman"/>
          <w:b/>
          <w:bCs/>
        </w:rPr>
        <w:t>1</w:t>
      </w:r>
      <w:r w:rsidRPr="00D27419">
        <w:rPr>
          <w:rFonts w:ascii="Times New Roman" w:eastAsia="Arial" w:hAnsi="Times New Roman" w:cs="Times New Roman"/>
          <w:b/>
          <w:bCs/>
          <w:color w:val="000000"/>
        </w:rPr>
        <w:t>. DO OBJETO</w:t>
      </w:r>
    </w:p>
    <w:p w14:paraId="08C2E2BD" w14:textId="77777777" w:rsidR="00BD5AE9" w:rsidRPr="00D27419" w:rsidRDefault="00BD5AE9" w:rsidP="00BD5AE9">
      <w:pPr>
        <w:spacing w:after="0" w:line="360" w:lineRule="auto"/>
        <w:ind w:left="-567"/>
        <w:jc w:val="both"/>
        <w:rPr>
          <w:rFonts w:ascii="Times New Roman" w:eastAsia="Arial" w:hAnsi="Times New Roman" w:cs="Times New Roman"/>
          <w:b/>
          <w:bCs/>
          <w:color w:val="000000"/>
        </w:rPr>
      </w:pPr>
    </w:p>
    <w:p w14:paraId="37813438" w14:textId="77777777" w:rsidR="00BD5AE9" w:rsidRPr="00D27419" w:rsidRDefault="00BD5AE9" w:rsidP="00FC1E73">
      <w:pPr>
        <w:widowControl w:val="0"/>
        <w:numPr>
          <w:ilvl w:val="1"/>
          <w:numId w:val="98"/>
        </w:numPr>
        <w:spacing w:before="138" w:after="0" w:line="360" w:lineRule="auto"/>
        <w:ind w:left="-708" w:right="-562" w:hanging="45"/>
        <w:jc w:val="both"/>
        <w:rPr>
          <w:rFonts w:ascii="Times New Roman" w:eastAsia="Arial" w:hAnsi="Times New Roman" w:cs="Times New Roman"/>
        </w:rPr>
      </w:pPr>
      <w:r w:rsidRPr="00D27419">
        <w:rPr>
          <w:rFonts w:ascii="Times New Roman" w:eastAsia="Times New Roman" w:hAnsi="Times New Roman" w:cs="Times New Roman"/>
        </w:rPr>
        <w:t>Trata-se da aquisição de aparelhos celulares e equipamentos profissionais de filmagem, captação de áudio, fotografia e iluminação, compreendendo as necessidades da equipe de Assessoria de Comunicação da Secretaria Municipal de Saúde de São João de Meriti na realização das suas atividades de divulgação, cobertura e comunicação.</w:t>
      </w:r>
    </w:p>
    <w:p w14:paraId="72BD0DB9" w14:textId="77777777" w:rsidR="00BD5AE9" w:rsidRPr="00D27419" w:rsidRDefault="00BD5AE9" w:rsidP="00BD5AE9">
      <w:pPr>
        <w:spacing w:after="0" w:line="360" w:lineRule="auto"/>
        <w:ind w:left="-709" w:right="-567"/>
        <w:jc w:val="both"/>
        <w:rPr>
          <w:rFonts w:ascii="Times New Roman" w:eastAsia="Times New Roman" w:hAnsi="Times New Roman" w:cs="Times New Roman"/>
          <w:color w:val="000000"/>
        </w:rPr>
      </w:pPr>
    </w:p>
    <w:p w14:paraId="59C47A0D" w14:textId="77777777" w:rsidR="00BD5AE9" w:rsidRPr="00D27419" w:rsidRDefault="00BD5AE9" w:rsidP="00BD5AE9">
      <w:pPr>
        <w:spacing w:after="0" w:line="360" w:lineRule="auto"/>
        <w:ind w:left="-567" w:right="-567"/>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 DO ÓRGÃO SOLICITANTE</w:t>
      </w:r>
    </w:p>
    <w:p w14:paraId="618B2AB3"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p>
    <w:p w14:paraId="32F1F709"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2.1. A presente contratação atende às necessidades da Assessoria de Comunicação da Secretaria Municipal de Saúde. </w:t>
      </w:r>
    </w:p>
    <w:p w14:paraId="079EDE3A"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p>
    <w:p w14:paraId="74C01542" w14:textId="77777777" w:rsidR="00BD5AE9" w:rsidRPr="00D27419" w:rsidRDefault="00BD5AE9" w:rsidP="00BD5AE9">
      <w:pPr>
        <w:spacing w:after="0" w:line="360" w:lineRule="auto"/>
        <w:ind w:left="-567" w:right="-567"/>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3. DAS CONDIÇÕES GERAIS DA CONTRATAÇÃO</w:t>
      </w:r>
    </w:p>
    <w:p w14:paraId="07FC7C0B"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p>
    <w:p w14:paraId="7C2F573B" w14:textId="77777777" w:rsidR="00BD5AE9" w:rsidRPr="00D27419" w:rsidRDefault="00BD5AE9" w:rsidP="00BD5AE9">
      <w:pPr>
        <w:pBdr>
          <w:top w:val="nil"/>
          <w:left w:val="nil"/>
          <w:bottom w:val="nil"/>
          <w:right w:val="nil"/>
          <w:between w:val="nil"/>
        </w:pBdr>
        <w:spacing w:after="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3.1. A presente demanda fundamenta-se na necessidade de profissionalizar e expandir os recursos da Assessoria de Comunicação (ASCOM) da Secretaria Municipal de Saúde de São João de Meriti.</w:t>
      </w:r>
    </w:p>
    <w:p w14:paraId="3F327D33"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p>
    <w:p w14:paraId="0EF9F6A8"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3.2O objeto desta contratação não se enquadra como bem de luxo, conforme Decreto nº 10.818, de 27 de setembro de 2021.</w:t>
      </w:r>
    </w:p>
    <w:p w14:paraId="26783871"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p>
    <w:p w14:paraId="6D19FD5F"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3.3. O prazo de vigência da contratação será de 12 meses, contados a partir da assinatura do contrato, podendo ser prorrogado conforme artigo 105 da Lei nº 14.133, de 2021.</w:t>
      </w:r>
    </w:p>
    <w:p w14:paraId="191A19CE"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p>
    <w:p w14:paraId="195CA3B8"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3.4 O contrato ou outro instrumento hábil que o substitua oferece maior detalhamento das regras que serão aplicadas em relação à vigência da contratação.</w:t>
      </w:r>
    </w:p>
    <w:p w14:paraId="12017FF2" w14:textId="77777777" w:rsidR="00BD5AE9" w:rsidRPr="00D27419" w:rsidRDefault="00BD5AE9" w:rsidP="00BD5AE9">
      <w:pPr>
        <w:spacing w:after="0" w:line="360" w:lineRule="auto"/>
        <w:ind w:left="-1134"/>
        <w:jc w:val="both"/>
        <w:rPr>
          <w:rFonts w:ascii="Times New Roman" w:eastAsia="Times New Roman" w:hAnsi="Times New Roman" w:cs="Times New Roman"/>
          <w:b/>
          <w:bCs/>
          <w:color w:val="000000"/>
        </w:rPr>
      </w:pPr>
      <w:bookmarkStart w:id="17" w:name="_heading=h.nfw95iuhaxfx" w:colFirst="0" w:colLast="0"/>
      <w:bookmarkEnd w:id="17"/>
    </w:p>
    <w:p w14:paraId="5E961FEF" w14:textId="77777777" w:rsidR="00BD5AE9" w:rsidRPr="00D27419" w:rsidRDefault="00BD5AE9" w:rsidP="00BD5AE9">
      <w:pPr>
        <w:spacing w:after="0" w:line="360" w:lineRule="auto"/>
        <w:ind w:left="-567"/>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4. DA FUNDAMENTAÇÃO E DESCRIÇÃO DA NECESSIDADE DA CONTRATAÇÃO</w:t>
      </w:r>
    </w:p>
    <w:p w14:paraId="4053F66E" w14:textId="77777777" w:rsidR="00BD5AE9" w:rsidRPr="00D27419" w:rsidRDefault="00BD5AE9" w:rsidP="00BD5AE9">
      <w:pPr>
        <w:spacing w:after="0" w:line="360" w:lineRule="auto"/>
        <w:ind w:left="-1134"/>
        <w:jc w:val="both"/>
        <w:rPr>
          <w:rFonts w:ascii="Times New Roman" w:eastAsia="Arial" w:hAnsi="Times New Roman" w:cs="Times New Roman"/>
          <w:b/>
          <w:bCs/>
          <w:color w:val="000000"/>
        </w:rPr>
      </w:pPr>
    </w:p>
    <w:p w14:paraId="7021B54C"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 xml:space="preserve">4.1. A presente contratação tem por objeto a aquisição de equipamentos destinados à produção audiovisual, visando atender às demandas operacionais da Assessoria de Comunicação (ASCOM) da Secretaria Municipal de Saúde de São João de Meriti, no desenvolvimento de atividades relacionadas à comunicação institucional, divulgação de ações de saúde pública e produção de </w:t>
      </w:r>
      <w:proofErr w:type="spellStart"/>
      <w:r w:rsidRPr="00D27419">
        <w:rPr>
          <w:rFonts w:ascii="Times New Roman" w:eastAsia="Arial" w:hAnsi="Times New Roman" w:cs="Times New Roman"/>
        </w:rPr>
        <w:t>conteúdos</w:t>
      </w:r>
      <w:proofErr w:type="spellEnd"/>
      <w:r w:rsidRPr="00D27419">
        <w:rPr>
          <w:rFonts w:ascii="Times New Roman" w:eastAsia="Arial" w:hAnsi="Times New Roman" w:cs="Times New Roman"/>
        </w:rPr>
        <w:t xml:space="preserve"> informativos direcionados à população.</w:t>
      </w:r>
    </w:p>
    <w:p w14:paraId="58350E8F"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lastRenderedPageBreak/>
        <w:t>4.2. A Assessoria de Comunicação exerce papel estratégico no âmbito da Administração Pública, sendo responsável pela divulgação das políticas públicas de saúde, campanhas educativas, programas institucionais, ações de prevenção e promoção da saúde, bem como pela cobertura de eventos oficiais, inaugurações de unidades de saúde, entrevistas, pronunciamentos e demais atividades institucionais desenvolvidas pela Secretaria Municipal de Saúde.</w:t>
      </w:r>
    </w:p>
    <w:p w14:paraId="067C57CC"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4.3. Nesse contexto, observa-se crescente demanda pela produção de conteúdos audiovisuais e informativos, especialmente em razão da ampliação dos canais digitais de comunicação institucional, como redes sociais, portais oficiais, plataformas de compartilhamento de vídeo e demais meios utilizados para interação direta com a população.</w:t>
      </w:r>
    </w:p>
    <w:p w14:paraId="6B40EA66"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4.4. A comunicação pública eficiente constitui instrumento fundamental para assegurar a transparência das ações governamentais, promover a disseminação de informações de interesse coletivo e fortalecer o vínculo entre a Administração Pública e os cidadãos, especialmente no âmbito da saúde pública, onde a informação clara, rápida e acessível pode contribuir diretamente para a prevenção de doenças, adesão a campanhas de vacinação e conscientização da população acerca de medidas sanitárias.</w:t>
      </w:r>
    </w:p>
    <w:p w14:paraId="346D3B39"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 xml:space="preserve">4.5. Atualmente, as atividades da Assessoria de Comunicação envolvem a produção de materiais gráficos e audiovisuais, registro fotográfico de ações institucionais, gravação e edição de vídeos, cobertura de eventos, gerenciamento de redes sociais, elaboração de campanhas de comunicação e produção de </w:t>
      </w:r>
      <w:proofErr w:type="spellStart"/>
      <w:r w:rsidRPr="00D27419">
        <w:rPr>
          <w:rFonts w:ascii="Times New Roman" w:eastAsia="Arial" w:hAnsi="Times New Roman" w:cs="Times New Roman"/>
        </w:rPr>
        <w:t>conteúdos</w:t>
      </w:r>
      <w:proofErr w:type="spellEnd"/>
      <w:r w:rsidRPr="00D27419">
        <w:rPr>
          <w:rFonts w:ascii="Times New Roman" w:eastAsia="Arial" w:hAnsi="Times New Roman" w:cs="Times New Roman"/>
        </w:rPr>
        <w:t xml:space="preserve"> informativos voltados à educação em saúde.</w:t>
      </w:r>
    </w:p>
    <w:p w14:paraId="5D85D066"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4.6. Para que essas atividades sejam executadas com qualidade técnica, eficiência operacional e agilidade, faz-se necessária a utilização de equipamentos adequados e atualizados, capazes de atender às exigências técnicas atuais relacionadas à produção audiovisual profissional, bem como às demandas de cobertura simultânea de eventos institucionais.</w:t>
      </w:r>
    </w:p>
    <w:p w14:paraId="7198B8F6"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4.7. A inexistência ou insuficiência de equipamentos apropriados compromete a qualidade dos registros institucionais, dificulta a produção de conteúdos audiovisuais com padrão técnico adequado e pode gerar dependência excessiva de serviços terceirizados, ocasionando aumento de custos para a Administração Pública.</w:t>
      </w:r>
    </w:p>
    <w:p w14:paraId="0AFCA264"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 xml:space="preserve">4.8. A aquisição dos equipamentos permitirá ampliar a capacidade operacional da equipe da Assessoria de Comunicação, possibilitando a realização de coberturas simultâneas de eventos, a produção de </w:t>
      </w:r>
      <w:proofErr w:type="spellStart"/>
      <w:r w:rsidRPr="00D27419">
        <w:rPr>
          <w:rFonts w:ascii="Times New Roman" w:eastAsia="Arial" w:hAnsi="Times New Roman" w:cs="Times New Roman"/>
        </w:rPr>
        <w:t>conteúdos</w:t>
      </w:r>
      <w:proofErr w:type="spellEnd"/>
      <w:r w:rsidRPr="00D27419">
        <w:rPr>
          <w:rFonts w:ascii="Times New Roman" w:eastAsia="Arial" w:hAnsi="Times New Roman" w:cs="Times New Roman"/>
        </w:rPr>
        <w:t xml:space="preserve"> em tempo real e a melhoria da qualidade das peças audiovisuais utilizadas em campanhas institucionais e ações de comunicação pública.</w:t>
      </w:r>
    </w:p>
    <w:p w14:paraId="18EE94E5"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4.9. Além disso, a utilização de equipamentos modernos contribui para garantir maior durabilidade, confiabilidade e segurança no armazenamento e tratamento dos conteúdos produzidos, bem como compatibilidade com as tecnologias e plataformas digitais atualmente utilizadas pela Administração Pública.</w:t>
      </w:r>
    </w:p>
    <w:p w14:paraId="13D2E25F"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4.10. Ressalta-se, ainda, que a estruturação adequada da Assessoria de Comunicação contribui para o fortalecimento da identidade institucional da Secretaria Municipal de Saúde, ampliando o alcance das informações divulgadas e promovendo maior engajamento da população nas ações e programas de saúde pública.</w:t>
      </w:r>
    </w:p>
    <w:p w14:paraId="1C430D70"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lastRenderedPageBreak/>
        <w:t>4.11. A aquisição dos equipamentos ora propostos permitirá, entre outros benefícios:</w:t>
      </w:r>
    </w:p>
    <w:p w14:paraId="53673AA2" w14:textId="77777777" w:rsidR="00BD5AE9" w:rsidRPr="00D27419" w:rsidRDefault="00BD5AE9" w:rsidP="00BD5AE9">
      <w:pPr>
        <w:spacing w:line="360" w:lineRule="auto"/>
        <w:ind w:left="-567" w:right="-709"/>
        <w:rPr>
          <w:rFonts w:ascii="Times New Roman" w:eastAsia="Arial" w:hAnsi="Times New Roman" w:cs="Times New Roman"/>
        </w:rPr>
      </w:pPr>
      <w:r w:rsidRPr="00D27419">
        <w:rPr>
          <w:rFonts w:ascii="Times New Roman" w:eastAsia="Arial" w:hAnsi="Times New Roman" w:cs="Times New Roman"/>
        </w:rPr>
        <w:t>4.11.1melhoria da qualidade técnica das fotografias, vídeos e demais materiais institucionais produzidos pela Secretaria;</w:t>
      </w:r>
      <w:r w:rsidRPr="00D27419">
        <w:rPr>
          <w:rFonts w:ascii="Times New Roman" w:eastAsia="Arial" w:hAnsi="Times New Roman" w:cs="Times New Roman"/>
        </w:rPr>
        <w:br/>
        <w:t>4.11.2maior agilidade na produção e divulgação de conteúdos informativos e educativos;</w:t>
      </w:r>
      <w:r w:rsidRPr="00D27419">
        <w:rPr>
          <w:rFonts w:ascii="Times New Roman" w:eastAsia="Arial" w:hAnsi="Times New Roman" w:cs="Times New Roman"/>
        </w:rPr>
        <w:br/>
        <w:t>4.11.3ampliação da capacidade de cobertura de eventos e ações institucionais;</w:t>
      </w:r>
      <w:r w:rsidRPr="00D27419">
        <w:rPr>
          <w:rFonts w:ascii="Times New Roman" w:eastAsia="Arial" w:hAnsi="Times New Roman" w:cs="Times New Roman"/>
        </w:rPr>
        <w:br/>
        <w:t>4.11.4fortalecimento da identidade visual e da comunicação institucional da Secretaria;</w:t>
      </w:r>
      <w:r w:rsidRPr="00D27419">
        <w:rPr>
          <w:rFonts w:ascii="Times New Roman" w:eastAsia="Arial" w:hAnsi="Times New Roman" w:cs="Times New Roman"/>
        </w:rPr>
        <w:br/>
        <w:t>4.11.5redução de custos com contratações externas para produção audiovisual;</w:t>
      </w:r>
      <w:r w:rsidRPr="00D27419">
        <w:rPr>
          <w:rFonts w:ascii="Times New Roman" w:eastAsia="Arial" w:hAnsi="Times New Roman" w:cs="Times New Roman"/>
        </w:rPr>
        <w:br/>
        <w:t>4.11.6aumento do alcance das campanhas de saúde pública e das ações de comunicação institucional;</w:t>
      </w:r>
      <w:r w:rsidRPr="00D27419">
        <w:rPr>
          <w:rFonts w:ascii="Times New Roman" w:eastAsia="Arial" w:hAnsi="Times New Roman" w:cs="Times New Roman"/>
        </w:rPr>
        <w:br/>
        <w:t>4.11.7melhor registro histórico das atividades e políticas públicas desenvolvidas pela Secretaria Municipal de Saúde;</w:t>
      </w:r>
      <w:r w:rsidRPr="00D27419">
        <w:rPr>
          <w:rFonts w:ascii="Times New Roman" w:eastAsia="Arial" w:hAnsi="Times New Roman" w:cs="Times New Roman"/>
        </w:rPr>
        <w:br/>
        <w:t>4.11.8maior eficiência na gestão e no armazenamento do acervo digital institucional.</w:t>
      </w:r>
    </w:p>
    <w:p w14:paraId="3A41347D"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4.12. Destaca-se que a comunicação institucional, especialmente no setor de saúde, desempenha função essencial na orientação da população acerca de medidas preventivas, campanhas de vacinação, ações de vigilância epidemiológica, programas de atenção básica e demais iniciativas voltadas à promoção da saúde pública.</w:t>
      </w:r>
    </w:p>
    <w:p w14:paraId="72877EDE"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4.13. Dessa forma, a aquisição dos equipamentos destinados à produção audiovisual mostra-se medida necessária e estratégica para garantir melhores condições de trabalho à equipe da Assessoria de Comunicação, assegurando maior eficiência, economicidade e qualidade na divulgação das ações desenvolvidas pela Secretaria Municipal de Saúde, em consonância com os princípios da publicidade, transparência e eficiência que regem a Administração Pública.</w:t>
      </w:r>
    </w:p>
    <w:p w14:paraId="531AF439" w14:textId="77777777" w:rsidR="00BD5AE9" w:rsidRPr="00D27419" w:rsidRDefault="00BD5AE9" w:rsidP="00BD5AE9">
      <w:pP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b/>
          <w:bCs/>
          <w:color w:val="000000"/>
        </w:rPr>
        <w:t xml:space="preserve">5. DA DESCRIÇÃO DA SOLUÇÃO </w:t>
      </w:r>
    </w:p>
    <w:p w14:paraId="4C180600"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p>
    <w:p w14:paraId="50AAF8ED"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 Após análise técnica das alternativas disponíveis no mercado e avaliação das necessidades operacionais da Assessoria de Comunicação da Secretaria Municipal de Saúde, conclui-se que a solução mais adequada para atendimento da demanda consiste na aquisição de equipamentos audiovisuais especializados, conforme especificações constantes neste Termo de Referência.</w:t>
      </w:r>
    </w:p>
    <w:p w14:paraId="4A1C8E83"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5.1.1 A definição da presente solução observa os princípios que regem a Administração Pública, previstos no art. 37 da Constituição Federal, notadamente quanto ao planejamento das contratações públicas e à busca pela solução mais vantajosa para a Administração.</w:t>
      </w:r>
    </w:p>
    <w:p w14:paraId="44941F71"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5.1.2 A Assessoria de Comunicação desempenha papel estratégico na divulgação de informações institucionais relacionadas às ações, programas e serviços de saúde pública desenvolvidos pela Secretaria Municipal de Saúde, sendo responsável pela produção e disseminação de conteúdos informativos destinados à população, profissionais da rede e demais órgãos públicos, contribuindo para a transparência administrativa e para a efetividade das políticas públicas de saúde.</w:t>
      </w:r>
    </w:p>
    <w:p w14:paraId="01870274"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lastRenderedPageBreak/>
        <w:t>5.1.3 A solução proposta fundamenta-se na necessidade de estruturar e modernizar os recursos tecnológicos utilizados pela equipe de comunicação institucional, possibilitando maior eficiência operacional, qualidade técnica nas produções audiovisuais e maior alcance das informações de interesse público, em consonância com o princípio da publicidade administrativa.</w:t>
      </w:r>
    </w:p>
    <w:p w14:paraId="3375CBCC"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5.1.4 O levantamento de mercado realizado evidenciou a existência de diversas empresas especializadas no fornecimento de equipamentos audiovisuais, o que demonstra a viabilidade da contratação e a possibilidade de obtenção de propostas compatíveis com os valores praticados no mercado, em observância ao princípio da economicidade e às disposições da Lei nº 14.133/2021.</w:t>
      </w:r>
    </w:p>
    <w:p w14:paraId="491818AB"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5.1.5 Os smartphones são necessários para a produção de conteúdo audiovisual, abrangendo desde a captação de imagens até a edição de vídeos, permitindo que os integrantes da equipe da Assessoria de Comunicação realizem registros simultâneos, inclusive em situações que demandem cobertura em tempo real de eventos institucionais e ações de saúde pública.</w:t>
      </w:r>
    </w:p>
    <w:p w14:paraId="3C772902"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5.1.6 A câmera digital constitui equipamento essencial para a produção de fotografias e vídeos institucionais com padrão profissional, garantindo qualidade de imagem adequada para registros oficiais, campanhas de comunicação em saúde, cobertura de eventos institucionais, inaugurações, reuniões e demais atividades da Secretaria.</w:t>
      </w:r>
    </w:p>
    <w:p w14:paraId="426CFB75"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5.1.7 A lente fotográfica constitui componente complementar indispensável para ampliar a versatilidade da câmera digital, possibilitando diferentes enquadramentos e maior qualidade óptica nas imagens produzidas pela equipe de comunicação.</w:t>
      </w:r>
    </w:p>
    <w:p w14:paraId="69F78727"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 xml:space="preserve">5.1.8 O adaptador de lentes é necessário para assegurar a compatibilidade entre a lente a ser adquirida e o sistema de montagem da câmera do tipo </w:t>
      </w:r>
      <w:proofErr w:type="spellStart"/>
      <w:r w:rsidRPr="00D27419">
        <w:rPr>
          <w:rFonts w:ascii="Times New Roman" w:eastAsia="Arial" w:hAnsi="Times New Roman" w:cs="Times New Roman"/>
        </w:rPr>
        <w:t>Mirrorless</w:t>
      </w:r>
      <w:proofErr w:type="spellEnd"/>
      <w:r w:rsidRPr="00D27419">
        <w:rPr>
          <w:rFonts w:ascii="Times New Roman" w:eastAsia="Arial" w:hAnsi="Times New Roman" w:cs="Times New Roman"/>
        </w:rPr>
        <w:t>, garantindo a plena utilização dos equipamentos e evitando a obsolescência de componentes tecnológicos.</w:t>
      </w:r>
    </w:p>
    <w:p w14:paraId="5808C03A"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5.1.9 A aquisição de flash fotográfico profissional visa assegurar condições adequadas de iluminação nas fotografias institucionais, especialmente em ambientes internos ou com iluminação limitada, como unidades de saúde, laboratórios e espaços administrativos.</w:t>
      </w:r>
    </w:p>
    <w:p w14:paraId="62C361D6"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 xml:space="preserve">5.1.10 O microfone </w:t>
      </w:r>
      <w:proofErr w:type="spellStart"/>
      <w:r w:rsidRPr="00D27419">
        <w:rPr>
          <w:rFonts w:ascii="Times New Roman" w:eastAsia="Arial" w:hAnsi="Times New Roman" w:cs="Times New Roman"/>
        </w:rPr>
        <w:t>Lavalier</w:t>
      </w:r>
      <w:proofErr w:type="spellEnd"/>
      <w:r w:rsidRPr="00D27419">
        <w:rPr>
          <w:rFonts w:ascii="Times New Roman" w:eastAsia="Arial" w:hAnsi="Times New Roman" w:cs="Times New Roman"/>
        </w:rPr>
        <w:t xml:space="preserve"> sem fio é indispensável para garantir a adequada captação de áudio durante entrevistas, pronunciamentos e gravações institucionais, minimizando interferências sonoras e assegurando a clareza das informações transmitidas à população.</w:t>
      </w:r>
    </w:p>
    <w:p w14:paraId="7C8D36BD"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5.1.11 A aquisição de iluminador LED portátil justifica-se pela necessidade de garantir iluminação adequada em ambientes diversos, especialmente em unidades de saúde ou espaços com infraestrutura limitada, contribuindo para a qualidade técnica das produções audiovisuais.</w:t>
      </w:r>
    </w:p>
    <w:p w14:paraId="5079F55C"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lastRenderedPageBreak/>
        <w:t>5.1.12 A aquisição de dispositivos de armazenamento externo é necessária para garantir a segurança e a integridade do acervo digital produzido pela Secretaria Municipal de Saúde, considerando o elevado volume de dados gerados pelas produções audiovisuais em alta resolução.</w:t>
      </w:r>
    </w:p>
    <w:p w14:paraId="71C69845"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5.1.13 Os iluminadores de alta potência do tipo COB destinam-se à estruturação de ambiente adequado para gravações institucionais, pronunciamentos oficiais e entrevistas coletivas, possibilitando iluminação técnica adequada e padronização visual das produções.</w:t>
      </w:r>
    </w:p>
    <w:p w14:paraId="6ACC84B4"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5.1.14 O estabilizador eletrônico de imagem (</w:t>
      </w:r>
      <w:proofErr w:type="spellStart"/>
      <w:r w:rsidRPr="00D27419">
        <w:rPr>
          <w:rFonts w:ascii="Times New Roman" w:eastAsia="Arial" w:hAnsi="Times New Roman" w:cs="Times New Roman"/>
        </w:rPr>
        <w:t>Gimbal</w:t>
      </w:r>
      <w:proofErr w:type="spellEnd"/>
      <w:r w:rsidRPr="00D27419">
        <w:rPr>
          <w:rFonts w:ascii="Times New Roman" w:eastAsia="Arial" w:hAnsi="Times New Roman" w:cs="Times New Roman"/>
        </w:rPr>
        <w:t>) é necessário para garantir maior estabilidade nas gravações realizadas em movimento, especialmente durante coberturas externas e registros dinâmicos de ações institucionais.</w:t>
      </w:r>
    </w:p>
    <w:p w14:paraId="430BCE20"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5.1.15 Os carregadores de parede com tecnologia de carregamento rápido e as baterias externas portáteis (Power Banks) são necessários para assegurar a continuidade operacional dos dispositivos utilizados pela equipe de comunicação, especialmente durante atividades externas de longa duração.</w:t>
      </w:r>
    </w:p>
    <w:p w14:paraId="19807703" w14:textId="235EB2E1" w:rsidR="00BD5AE9" w:rsidRPr="00D27419" w:rsidRDefault="00BD5AE9" w:rsidP="00D2741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5.1.16 Dessa forma, a aquisição dos equipamentos descritos neste Termo de Referência revela-se medida necessária, adequada e proporcional ao atendimento do interesse público, contribuindo para o aprimoramento da comunicação institucional da Secretaria Municipal de Saúde, para a transparência das ações governamentais e para a efetiva divulgação das políticas públicas de saúde, em conformidade com os princípios da Administração Pública e com as diretrizes estabelecidas pela Lei nº 14.133/2021.</w:t>
      </w:r>
    </w:p>
    <w:p w14:paraId="7062744C" w14:textId="77777777" w:rsidR="00BD5AE9" w:rsidRPr="00D27419" w:rsidRDefault="00BD5AE9" w:rsidP="00BD5AE9">
      <w:pPr>
        <w:spacing w:after="0" w:line="360" w:lineRule="auto"/>
        <w:ind w:left="-567"/>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6. DA MODALIDADE DE LICITAÇÃO</w:t>
      </w:r>
    </w:p>
    <w:p w14:paraId="0C146905" w14:textId="77777777" w:rsidR="00BD5AE9" w:rsidRPr="00D27419" w:rsidRDefault="00BD5AE9" w:rsidP="00BD5AE9">
      <w:pPr>
        <w:spacing w:after="0" w:line="360" w:lineRule="auto"/>
        <w:ind w:left="-567"/>
        <w:jc w:val="both"/>
        <w:rPr>
          <w:rFonts w:ascii="Times New Roman" w:eastAsia="Arial" w:hAnsi="Times New Roman" w:cs="Times New Roman"/>
          <w:color w:val="000000"/>
        </w:rPr>
      </w:pPr>
    </w:p>
    <w:p w14:paraId="060D9D64"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6.1. A presente contratação fundamenta-se no disposto no art. 75, inciso II, da Lei nº 14.133/2021, que autoriza a dispensa para a contratação de bens e serviços comuns cujo valor estimado não ultrapasse os limites estabelecidos em regulamento federal.</w:t>
      </w:r>
    </w:p>
    <w:p w14:paraId="535BBE1F"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6.2. Considerando a atualização anual dos valores previstos na referida legislação, aplica-se ao caso o limite estabelecido pelo Decreto nº 12.807/2025, que fixou o montante de R$ 65.492,11 (sessenta e cinco mil quatrocentos e noventa e dois reais e onze centavos) para as contratações enquadradas no art. 75, inciso II.</w:t>
      </w:r>
    </w:p>
    <w:p w14:paraId="01999F54"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6.3. Diante disso, considerando que o valor estimado da presente contratação se encontra dentro do limite legal estabelecido, e que a contratação atende ao interesse público, mostra-se juridicamente possível a adoção do procedimento de dispensa eletrônica, desde que previamente demonstrada, nos autos do processo administrativo, a compatibilidade do preço com os valores praticados no mercado, bem como a vantajosidade da contratação para a Administração Pública, nos termos da legislação vigente.</w:t>
      </w:r>
    </w:p>
    <w:p w14:paraId="7D821ADA"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 xml:space="preserve">6.4No caso em análise, verificou-se que o valor estimado da aquisição se enquadra no limite legal para contratação direta, circunstância que torna juridicamente possível a adoção da dispensa eletrônica, sem prejuízo da observância das demais </w:t>
      </w:r>
      <w:r w:rsidRPr="00D27419">
        <w:rPr>
          <w:rFonts w:ascii="Times New Roman" w:eastAsia="Arial" w:hAnsi="Times New Roman" w:cs="Times New Roman"/>
        </w:rPr>
        <w:lastRenderedPageBreak/>
        <w:t xml:space="preserve">exigências legais aplicáveis ao processo de contratação pública, tais como a formalização do processo administrativo, a realização de pesquisa de preços de mercado e todas as instruções pertinentes e necessárias para a contratação do objeto requerido. </w:t>
      </w:r>
    </w:p>
    <w:p w14:paraId="034D0606"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6.5 A contratação pretendida visa atender às necessidades operacionais da Assessoria de Comunicação da Secretaria Municipal de Saúde, setor responsável pela produção e divulgação de conteúdos institucionais relacionados às ações, programas e serviços de saúde pública desenvolvidos pela Administração Municipal. A adequada estruturação tecnológica da equipe de comunicação revela-se essencial para garantir maior eficiência na divulgação das informações de interesse coletivo, contribuindo para o fortalecimento da transparência administrativa e para a efetividade das políticas públicas de saúde.</w:t>
      </w:r>
    </w:p>
    <w:p w14:paraId="3CECD7B1" w14:textId="77777777" w:rsidR="00BD5AE9" w:rsidRPr="00D27419" w:rsidRDefault="00BD5AE9" w:rsidP="00BD5AE9">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6.6Ressalta-se que a adoção da dispensa eletrônica, no presente caso, mostra-se medida compatível com os princípios da eficiência, economicidade e interesse público, uma vez que possibilita maior celeridade na aquisição dos equipamentos necessários ao funcionamento da Assessoria de Comunicação, evitando-se a demora inerente aos procedimentos licitatórios mais complexos, sem comprometer a observância da legalidade e da seleção da proposta mais vantajosa.</w:t>
      </w:r>
    </w:p>
    <w:p w14:paraId="73DCEC40" w14:textId="33B8836A" w:rsidR="00BD5AE9" w:rsidRPr="00D27419" w:rsidRDefault="00BD5AE9" w:rsidP="00C967F0">
      <w:pPr>
        <w:spacing w:line="360" w:lineRule="auto"/>
        <w:ind w:left="-567" w:right="-709"/>
        <w:jc w:val="both"/>
        <w:rPr>
          <w:rFonts w:ascii="Times New Roman" w:eastAsia="Arial" w:hAnsi="Times New Roman" w:cs="Times New Roman"/>
        </w:rPr>
      </w:pPr>
      <w:r w:rsidRPr="00D27419">
        <w:rPr>
          <w:rFonts w:ascii="Times New Roman" w:eastAsia="Arial" w:hAnsi="Times New Roman" w:cs="Times New Roman"/>
        </w:rPr>
        <w:t>6.7Importante destacar que foi realizada pesquisa de preços junto ao mercado fornecedor, de modo a verificar os valores praticados para os itens pretendidos, garantindo que a contratação se dê em condições compatíveis com aquelas usualmente ofertadas no mercado, em consonância com o disposto no art. 23 da Lei nº 14.133/2021.</w:t>
      </w:r>
    </w:p>
    <w:p w14:paraId="7D6047C3" w14:textId="77777777" w:rsidR="00BD5AE9" w:rsidRPr="00D27419" w:rsidRDefault="00BD5AE9" w:rsidP="00BD5AE9">
      <w:pPr>
        <w:spacing w:after="0" w:line="360" w:lineRule="auto"/>
        <w:ind w:left="-567"/>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7. ESTIMATIVA DO VALOR DA CONTRATAÇÃO</w:t>
      </w:r>
    </w:p>
    <w:p w14:paraId="71ADEF0F" w14:textId="77777777" w:rsidR="00BD5AE9" w:rsidRPr="00D27419" w:rsidRDefault="00BD5AE9" w:rsidP="00BD5AE9">
      <w:pPr>
        <w:pBdr>
          <w:top w:val="nil"/>
          <w:left w:val="nil"/>
          <w:bottom w:val="nil"/>
          <w:right w:val="nil"/>
          <w:between w:val="nil"/>
        </w:pBdr>
        <w:tabs>
          <w:tab w:val="left" w:pos="-1134"/>
          <w:tab w:val="left" w:pos="1140"/>
          <w:tab w:val="left" w:pos="1395"/>
          <w:tab w:val="left" w:pos="1650"/>
          <w:tab w:val="left" w:pos="1965"/>
          <w:tab w:val="left" w:pos="2220"/>
          <w:tab w:val="left" w:pos="7336"/>
        </w:tabs>
        <w:spacing w:before="57" w:after="57" w:line="240" w:lineRule="auto"/>
        <w:ind w:left="-567"/>
        <w:rPr>
          <w:rFonts w:ascii="Times New Roman" w:eastAsia="Arial" w:hAnsi="Times New Roman" w:cs="Times New Roman"/>
          <w:b/>
          <w:bCs/>
          <w:color w:val="000000"/>
        </w:rPr>
      </w:pPr>
    </w:p>
    <w:p w14:paraId="38B90FF4"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b/>
          <w:bCs/>
          <w:color w:val="000000"/>
        </w:rPr>
      </w:pPr>
      <w:r w:rsidRPr="00D27419">
        <w:rPr>
          <w:rFonts w:ascii="Times New Roman" w:eastAsia="Arial" w:hAnsi="Times New Roman" w:cs="Times New Roman"/>
          <w:color w:val="000000"/>
        </w:rPr>
        <w:t>7.1.1</w:t>
      </w:r>
      <w:r w:rsidRPr="00D27419">
        <w:rPr>
          <w:rFonts w:ascii="Times New Roman" w:eastAsia="Arial" w:hAnsi="Times New Roman" w:cs="Times New Roman"/>
          <w:b/>
          <w:bCs/>
          <w:color w:val="000000"/>
        </w:rPr>
        <w:t xml:space="preserve"> TABELA – DESCRIÇÃO, QUANTITATIVOS E ESTIMATIVAS DE VALORES </w:t>
      </w:r>
    </w:p>
    <w:p w14:paraId="2EA5E712" w14:textId="77777777" w:rsidR="00BD5AE9" w:rsidRPr="00D27419" w:rsidRDefault="00BD5AE9" w:rsidP="00BD5AE9">
      <w:pPr>
        <w:pBdr>
          <w:top w:val="nil"/>
          <w:left w:val="nil"/>
          <w:bottom w:val="nil"/>
          <w:right w:val="nil"/>
          <w:between w:val="nil"/>
        </w:pBdr>
        <w:spacing w:after="0" w:line="360" w:lineRule="auto"/>
        <w:ind w:left="-1134"/>
        <w:jc w:val="both"/>
        <w:rPr>
          <w:rFonts w:ascii="Times New Roman" w:hAnsi="Times New Roman" w:cs="Times New Roman"/>
          <w:color w:val="000000"/>
        </w:rPr>
      </w:pPr>
    </w:p>
    <w:p w14:paraId="2D9E78CE" w14:textId="77777777" w:rsidR="00BD5AE9" w:rsidRPr="00D27419" w:rsidRDefault="00BD5AE9" w:rsidP="00BD5AE9">
      <w:pPr>
        <w:pBdr>
          <w:top w:val="nil"/>
          <w:left w:val="nil"/>
          <w:bottom w:val="nil"/>
          <w:right w:val="nil"/>
          <w:between w:val="nil"/>
        </w:pBdr>
        <w:spacing w:after="0" w:line="360" w:lineRule="auto"/>
        <w:ind w:left="-567" w:right="-709"/>
        <w:jc w:val="both"/>
        <w:rPr>
          <w:rFonts w:ascii="Times New Roman" w:eastAsia="Times New Roman" w:hAnsi="Times New Roman" w:cs="Times New Roman"/>
          <w:color w:val="000000"/>
        </w:rPr>
      </w:pPr>
      <w:r w:rsidRPr="00D27419">
        <w:rPr>
          <w:rFonts w:ascii="Times New Roman" w:eastAsia="Times New Roman" w:hAnsi="Times New Roman" w:cs="Times New Roman"/>
          <w:color w:val="000000"/>
        </w:rPr>
        <w:t>7.1.1.1 Os itens e suas respectivas quantidades estimadas estão discriminados na planilha constantes:</w:t>
      </w:r>
    </w:p>
    <w:p w14:paraId="338D3374" w14:textId="77777777" w:rsidR="00BD5AE9" w:rsidRPr="00D27419" w:rsidRDefault="00BD5AE9" w:rsidP="00BD5AE9">
      <w:pPr>
        <w:pBdr>
          <w:top w:val="nil"/>
          <w:left w:val="nil"/>
          <w:bottom w:val="nil"/>
          <w:right w:val="nil"/>
          <w:between w:val="nil"/>
        </w:pBdr>
        <w:spacing w:after="0" w:line="360" w:lineRule="auto"/>
        <w:ind w:left="-567" w:right="-709"/>
        <w:jc w:val="both"/>
        <w:rPr>
          <w:rFonts w:ascii="Times New Roman" w:eastAsia="Times New Roman" w:hAnsi="Times New Roman" w:cs="Times New Roman"/>
          <w:color w:val="FF0000"/>
        </w:rPr>
      </w:pPr>
      <w:r w:rsidRPr="00D27419">
        <w:rPr>
          <w:rFonts w:ascii="Times New Roman" w:eastAsia="Times New Roman" w:hAnsi="Times New Roman" w:cs="Times New Roman"/>
          <w:color w:val="000000"/>
        </w:rPr>
        <w:t xml:space="preserve">7.1.1.2 O custo estimado total da contratação é de </w:t>
      </w:r>
      <w:r w:rsidRPr="00D27419">
        <w:rPr>
          <w:rFonts w:ascii="Times New Roman" w:eastAsia="Times New Roman" w:hAnsi="Times New Roman" w:cs="Times New Roman"/>
          <w:b/>
          <w:bCs/>
          <w:color w:val="000000"/>
        </w:rPr>
        <w:t>R$ 53.96</w:t>
      </w:r>
      <w:r w:rsidRPr="00D27419">
        <w:rPr>
          <w:rFonts w:ascii="Times New Roman" w:eastAsia="Times New Roman" w:hAnsi="Times New Roman" w:cs="Times New Roman"/>
          <w:b/>
          <w:bCs/>
        </w:rPr>
        <w:t xml:space="preserve">7, </w:t>
      </w:r>
      <w:r w:rsidRPr="00D27419">
        <w:rPr>
          <w:rFonts w:ascii="Times New Roman" w:eastAsia="Times New Roman" w:hAnsi="Times New Roman" w:cs="Times New Roman"/>
          <w:b/>
          <w:bCs/>
          <w:color w:val="000000"/>
        </w:rPr>
        <w:t>33 (cinquenta e três mil, novecentos e sessenta e sete reais e trinta e três centavos)</w:t>
      </w:r>
      <w:r w:rsidRPr="00D27419">
        <w:rPr>
          <w:rFonts w:ascii="Times New Roman" w:eastAsia="Times New Roman" w:hAnsi="Times New Roman" w:cs="Times New Roman"/>
          <w:color w:val="000000"/>
        </w:rPr>
        <w:t xml:space="preserve">, conforme custos resultantes da Pesquisa de Preços acostada pela Secretaria Municipal de Compras e Contratações Públicas. </w:t>
      </w:r>
    </w:p>
    <w:p w14:paraId="4AFBC0F5" w14:textId="77777777" w:rsidR="00BD5AE9" w:rsidRPr="00D27419" w:rsidRDefault="00BD5AE9" w:rsidP="00BD5AE9">
      <w:pPr>
        <w:pBdr>
          <w:top w:val="nil"/>
          <w:left w:val="nil"/>
          <w:bottom w:val="nil"/>
          <w:right w:val="nil"/>
          <w:between w:val="nil"/>
        </w:pBdr>
        <w:spacing w:after="0" w:line="360" w:lineRule="auto"/>
        <w:ind w:left="-1134"/>
        <w:jc w:val="both"/>
        <w:rPr>
          <w:rFonts w:ascii="Times New Roman" w:eastAsia="Arial" w:hAnsi="Times New Roman" w:cs="Times New Roman"/>
          <w:color w:val="000000"/>
        </w:rPr>
      </w:pPr>
    </w:p>
    <w:tbl>
      <w:tblPr>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3969"/>
        <w:gridCol w:w="1276"/>
        <w:gridCol w:w="1559"/>
        <w:gridCol w:w="1134"/>
        <w:gridCol w:w="1559"/>
      </w:tblGrid>
      <w:tr w:rsidR="00D27419" w:rsidRPr="00D27419" w14:paraId="779B6412" w14:textId="77777777" w:rsidTr="00D27419">
        <w:trPr>
          <w:trHeight w:val="1070"/>
        </w:trPr>
        <w:tc>
          <w:tcPr>
            <w:tcW w:w="709" w:type="dxa"/>
          </w:tcPr>
          <w:p w14:paraId="37264C59" w14:textId="77777777" w:rsidR="00BD5AE9" w:rsidRPr="00D27419" w:rsidRDefault="00BD5AE9" w:rsidP="009B7F90">
            <w:pPr>
              <w:spacing w:line="360" w:lineRule="auto"/>
              <w:jc w:val="center"/>
              <w:rPr>
                <w:rFonts w:ascii="Times New Roman" w:eastAsia="Arial" w:hAnsi="Times New Roman" w:cs="Times New Roman"/>
                <w:b/>
                <w:bCs/>
                <w:color w:val="000000"/>
                <w:sz w:val="18"/>
                <w:szCs w:val="18"/>
              </w:rPr>
            </w:pPr>
            <w:bookmarkStart w:id="18" w:name="_heading=h.k719f9a9qmwk" w:colFirst="0" w:colLast="0"/>
            <w:bookmarkEnd w:id="18"/>
            <w:r w:rsidRPr="00D27419">
              <w:rPr>
                <w:rFonts w:ascii="Times New Roman" w:eastAsia="Arial" w:hAnsi="Times New Roman" w:cs="Times New Roman"/>
                <w:b/>
                <w:bCs/>
                <w:color w:val="000000"/>
                <w:sz w:val="18"/>
                <w:szCs w:val="18"/>
              </w:rPr>
              <w:t>ITEM</w:t>
            </w:r>
          </w:p>
        </w:tc>
        <w:tc>
          <w:tcPr>
            <w:tcW w:w="3969" w:type="dxa"/>
          </w:tcPr>
          <w:p w14:paraId="534BC7E6" w14:textId="77777777" w:rsidR="00BD5AE9" w:rsidRPr="00D27419" w:rsidRDefault="00BD5AE9" w:rsidP="009B7F90">
            <w:pPr>
              <w:spacing w:line="360" w:lineRule="auto"/>
              <w:jc w:val="center"/>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DESCRIÇÃO</w:t>
            </w:r>
          </w:p>
        </w:tc>
        <w:tc>
          <w:tcPr>
            <w:tcW w:w="1276" w:type="dxa"/>
          </w:tcPr>
          <w:p w14:paraId="1D40AD08" w14:textId="77777777" w:rsidR="00BD5AE9" w:rsidRPr="00D27419" w:rsidRDefault="00BD5AE9" w:rsidP="009B7F90">
            <w:pPr>
              <w:spacing w:line="360" w:lineRule="auto"/>
              <w:jc w:val="center"/>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UNIDADE</w:t>
            </w:r>
          </w:p>
        </w:tc>
        <w:tc>
          <w:tcPr>
            <w:tcW w:w="1559" w:type="dxa"/>
          </w:tcPr>
          <w:p w14:paraId="553AC3A7" w14:textId="430F8613" w:rsidR="00BD5AE9" w:rsidRPr="00D27419" w:rsidRDefault="00BD5AE9" w:rsidP="009B7F90">
            <w:pPr>
              <w:spacing w:line="360" w:lineRule="auto"/>
              <w:jc w:val="center"/>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 xml:space="preserve">QUANTIDADE </w:t>
            </w:r>
          </w:p>
        </w:tc>
        <w:tc>
          <w:tcPr>
            <w:tcW w:w="1134" w:type="dxa"/>
          </w:tcPr>
          <w:p w14:paraId="4A70BCE7" w14:textId="77777777" w:rsidR="00BD5AE9" w:rsidRPr="00D27419" w:rsidRDefault="00BD5AE9" w:rsidP="009B7F90">
            <w:pPr>
              <w:spacing w:line="360" w:lineRule="auto"/>
              <w:jc w:val="center"/>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VALOR UNITÁRIO</w:t>
            </w:r>
          </w:p>
        </w:tc>
        <w:tc>
          <w:tcPr>
            <w:tcW w:w="1559" w:type="dxa"/>
          </w:tcPr>
          <w:p w14:paraId="620BBE96" w14:textId="77777777" w:rsidR="00BD5AE9" w:rsidRPr="00D27419" w:rsidRDefault="00BD5AE9" w:rsidP="009B7F90">
            <w:pPr>
              <w:spacing w:line="360" w:lineRule="auto"/>
              <w:jc w:val="center"/>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VALOR TOTAL</w:t>
            </w:r>
          </w:p>
        </w:tc>
      </w:tr>
      <w:tr w:rsidR="00D27419" w:rsidRPr="00D27419" w14:paraId="0453077C" w14:textId="77777777" w:rsidTr="00D27419">
        <w:trPr>
          <w:trHeight w:val="661"/>
        </w:trPr>
        <w:tc>
          <w:tcPr>
            <w:tcW w:w="709" w:type="dxa"/>
          </w:tcPr>
          <w:p w14:paraId="1F5AEFBE" w14:textId="77777777" w:rsidR="00BD5AE9" w:rsidRPr="00D27419" w:rsidRDefault="00BD5AE9" w:rsidP="00FC1E73">
            <w:pPr>
              <w:numPr>
                <w:ilvl w:val="0"/>
                <w:numId w:val="69"/>
              </w:numPr>
              <w:spacing w:before="200" w:after="0" w:line="360" w:lineRule="auto"/>
              <w:jc w:val="center"/>
              <w:rPr>
                <w:rFonts w:ascii="Times New Roman" w:eastAsia="Arial" w:hAnsi="Times New Roman" w:cs="Times New Roman"/>
                <w:color w:val="000000"/>
                <w:sz w:val="18"/>
                <w:szCs w:val="18"/>
              </w:rPr>
            </w:pPr>
          </w:p>
        </w:tc>
        <w:tc>
          <w:tcPr>
            <w:tcW w:w="3969" w:type="dxa"/>
          </w:tcPr>
          <w:p w14:paraId="7EAC0065" w14:textId="77777777" w:rsidR="00BD5AE9" w:rsidRPr="00D27419" w:rsidRDefault="00BD5AE9" w:rsidP="009B7F90">
            <w:pPr>
              <w:spacing w:before="240" w:after="24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 xml:space="preserve">APARELHO TELEFÔNICO MÓVEL TIPO SMARTPHONE </w:t>
            </w:r>
          </w:p>
          <w:p w14:paraId="2798219F" w14:textId="287CAE8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Aparelho eletrônico portátil do tipo </w:t>
            </w:r>
            <w:r w:rsidR="00A74D41" w:rsidRPr="00D27419">
              <w:rPr>
                <w:rFonts w:ascii="Times New Roman" w:eastAsia="Arial" w:hAnsi="Times New Roman" w:cs="Times New Roman"/>
                <w:color w:val="000000"/>
                <w:sz w:val="18"/>
                <w:szCs w:val="18"/>
              </w:rPr>
              <w:t>smartphone,</w:t>
            </w:r>
            <w:r w:rsidRPr="00D27419">
              <w:rPr>
                <w:rFonts w:ascii="Times New Roman" w:eastAsia="Arial" w:hAnsi="Times New Roman" w:cs="Times New Roman"/>
                <w:color w:val="000000"/>
                <w:sz w:val="18"/>
                <w:szCs w:val="18"/>
              </w:rPr>
              <w:t xml:space="preserve"> novo, de primeiro uso, homologado pela </w:t>
            </w:r>
            <w:proofErr w:type="gramStart"/>
            <w:r w:rsidRPr="00D27419">
              <w:rPr>
                <w:rFonts w:ascii="Times New Roman" w:eastAsia="Arial" w:hAnsi="Times New Roman" w:cs="Times New Roman"/>
                <w:color w:val="000000"/>
                <w:sz w:val="18"/>
                <w:szCs w:val="18"/>
              </w:rPr>
              <w:t>ANATEL ,</w:t>
            </w:r>
            <w:proofErr w:type="gramEnd"/>
            <w:r w:rsidRPr="00D27419">
              <w:rPr>
                <w:rFonts w:ascii="Times New Roman" w:eastAsia="Arial" w:hAnsi="Times New Roman" w:cs="Times New Roman"/>
                <w:color w:val="000000"/>
                <w:sz w:val="18"/>
                <w:szCs w:val="18"/>
              </w:rPr>
              <w:t xml:space="preserve"> destinado à comunicação móvel e execução de </w:t>
            </w:r>
            <w:r w:rsidRPr="00D27419">
              <w:rPr>
                <w:rFonts w:ascii="Times New Roman" w:eastAsia="Arial" w:hAnsi="Times New Roman" w:cs="Times New Roman"/>
                <w:color w:val="000000"/>
                <w:sz w:val="18"/>
                <w:szCs w:val="18"/>
              </w:rPr>
              <w:lastRenderedPageBreak/>
              <w:t>aplicativos, devendo atender integralmente às</w:t>
            </w: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seguintes especificações técnicas mínimas:</w:t>
            </w:r>
          </w:p>
          <w:p w14:paraId="124E9F37" w14:textId="77777777" w:rsidR="00BD5AE9" w:rsidRPr="00D27419" w:rsidRDefault="00BD5AE9" w:rsidP="009B7F90">
            <w:pPr>
              <w:spacing w:before="240" w:after="24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 xml:space="preserve"> 1. Tela </w:t>
            </w:r>
          </w:p>
          <w:p w14:paraId="6D3EBB46"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Tela sensível ao toque (touchscreen) com tecnologia OLED ou superior</w:t>
            </w:r>
          </w:p>
          <w:p w14:paraId="1AA35269"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 Tamanho mínimo de 6,1 polegadas </w:t>
            </w:r>
          </w:p>
          <w:p w14:paraId="069D41DE"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Resolução mínima de 2532 × 1170 pixels ● Densidade mínima de 460 </w:t>
            </w:r>
            <w:proofErr w:type="spellStart"/>
            <w:r w:rsidRPr="00D27419">
              <w:rPr>
                <w:rFonts w:ascii="Times New Roman" w:eastAsia="Arial" w:hAnsi="Times New Roman" w:cs="Times New Roman"/>
                <w:color w:val="000000"/>
                <w:sz w:val="18"/>
                <w:szCs w:val="18"/>
              </w:rPr>
              <w:t>ppi</w:t>
            </w:r>
            <w:proofErr w:type="spellEnd"/>
            <w:r w:rsidRPr="00D27419">
              <w:rPr>
                <w:rFonts w:ascii="Times New Roman" w:eastAsia="Arial" w:hAnsi="Times New Roman" w:cs="Times New Roman"/>
                <w:color w:val="000000"/>
                <w:sz w:val="18"/>
                <w:szCs w:val="18"/>
              </w:rPr>
              <w:t xml:space="preserve"> </w:t>
            </w:r>
          </w:p>
          <w:p w14:paraId="59F48C35"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Brilho típico mínimo de 1.000 </w:t>
            </w:r>
            <w:proofErr w:type="spellStart"/>
            <w:r w:rsidRPr="00D27419">
              <w:rPr>
                <w:rFonts w:ascii="Times New Roman" w:eastAsia="Arial" w:hAnsi="Times New Roman" w:cs="Times New Roman"/>
                <w:color w:val="000000"/>
                <w:sz w:val="18"/>
                <w:szCs w:val="18"/>
              </w:rPr>
              <w:t>nits</w:t>
            </w:r>
            <w:proofErr w:type="spellEnd"/>
            <w:r w:rsidRPr="00D27419">
              <w:rPr>
                <w:rFonts w:ascii="Times New Roman" w:eastAsia="Arial" w:hAnsi="Times New Roman" w:cs="Times New Roman"/>
                <w:color w:val="000000"/>
                <w:sz w:val="18"/>
                <w:szCs w:val="18"/>
              </w:rPr>
              <w:t xml:space="preserve"> e pico mínimo de 2.000 </w:t>
            </w:r>
            <w:proofErr w:type="spellStart"/>
            <w:r w:rsidRPr="00D27419">
              <w:rPr>
                <w:rFonts w:ascii="Times New Roman" w:eastAsia="Arial" w:hAnsi="Times New Roman" w:cs="Times New Roman"/>
                <w:color w:val="000000"/>
                <w:sz w:val="18"/>
                <w:szCs w:val="18"/>
              </w:rPr>
              <w:t>nits</w:t>
            </w:r>
            <w:proofErr w:type="spellEnd"/>
            <w:r w:rsidRPr="00D27419">
              <w:rPr>
                <w:rFonts w:ascii="Times New Roman" w:eastAsia="Arial" w:hAnsi="Times New Roman" w:cs="Times New Roman"/>
                <w:color w:val="000000"/>
                <w:sz w:val="18"/>
                <w:szCs w:val="18"/>
              </w:rPr>
              <w:t xml:space="preserve"> em uso externo </w:t>
            </w:r>
          </w:p>
          <w:p w14:paraId="15B3ADB1"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Proteção contra riscos por vidro reforçado ou tecnologia equivalente </w:t>
            </w:r>
          </w:p>
          <w:p w14:paraId="291B0A03"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Suporte a amplo espectro de cores (mínimo padrão DCI-P3)</w:t>
            </w:r>
          </w:p>
          <w:p w14:paraId="0D5BDD19" w14:textId="77777777" w:rsidR="00BD5AE9" w:rsidRPr="00D27419" w:rsidRDefault="00BD5AE9" w:rsidP="009B7F90">
            <w:pPr>
              <w:spacing w:before="240" w:after="24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 xml:space="preserve"> 2. Desempenho e Processamento </w:t>
            </w:r>
          </w:p>
          <w:p w14:paraId="183DD0EA"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 xml:space="preserve">Processador de arquitetura 64 </w:t>
            </w:r>
            <w:proofErr w:type="gramStart"/>
            <w:r w:rsidRPr="00D27419">
              <w:rPr>
                <w:rFonts w:ascii="Times New Roman" w:eastAsia="Arial" w:hAnsi="Times New Roman" w:cs="Times New Roman"/>
                <w:color w:val="000000"/>
                <w:sz w:val="18"/>
                <w:szCs w:val="18"/>
              </w:rPr>
              <w:t>bits ,</w:t>
            </w:r>
            <w:proofErr w:type="gramEnd"/>
            <w:r w:rsidRPr="00D27419">
              <w:rPr>
                <w:rFonts w:ascii="Times New Roman" w:eastAsia="Arial" w:hAnsi="Times New Roman" w:cs="Times New Roman"/>
                <w:color w:val="000000"/>
                <w:sz w:val="18"/>
                <w:szCs w:val="18"/>
              </w:rPr>
              <w:t xml:space="preserve"> com desempenho equivalente ou superior a chipset de última geração de alto desempenho</w:t>
            </w:r>
          </w:p>
          <w:p w14:paraId="168469C4"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 Unidade de processamento gráfico integrada compatível com aplicações gráficas avançadas e vídeos em alta resolução</w:t>
            </w:r>
          </w:p>
          <w:p w14:paraId="70DA45FD"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3. Memória</w:t>
            </w:r>
          </w:p>
          <w:p w14:paraId="00BBE730" w14:textId="77777777" w:rsidR="00BD5AE9" w:rsidRPr="00D27419" w:rsidRDefault="00BD5AE9" w:rsidP="00FC1E73">
            <w:pPr>
              <w:numPr>
                <w:ilvl w:val="0"/>
                <w:numId w:val="37"/>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Memória interna mínima de 256 GB, não expansível</w:t>
            </w:r>
          </w:p>
          <w:p w14:paraId="43A0BBAF" w14:textId="77777777" w:rsidR="00BD5AE9" w:rsidRPr="00D27419" w:rsidRDefault="00BD5AE9" w:rsidP="00FC1E73">
            <w:pPr>
              <w:numPr>
                <w:ilvl w:val="0"/>
                <w:numId w:val="37"/>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Memória RAM mínima de 6 GB</w:t>
            </w:r>
          </w:p>
          <w:p w14:paraId="084CF89A"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4. Sistema Operacional</w:t>
            </w:r>
          </w:p>
          <w:p w14:paraId="0BE9EA97" w14:textId="77777777" w:rsidR="00BD5AE9" w:rsidRPr="00D27419" w:rsidRDefault="00BD5AE9" w:rsidP="00FC1E73">
            <w:pPr>
              <w:numPr>
                <w:ilvl w:val="0"/>
                <w:numId w:val="24"/>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Sistema operacional móvel proprietário ou amplamente difundido no mercado</w:t>
            </w:r>
          </w:p>
          <w:p w14:paraId="27D950A3" w14:textId="77777777" w:rsidR="00BD5AE9" w:rsidRPr="00D27419" w:rsidRDefault="00BD5AE9" w:rsidP="00FC1E73">
            <w:pPr>
              <w:numPr>
                <w:ilvl w:val="0"/>
                <w:numId w:val="24"/>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Versão atualizada e compatível com futuras atualizações de segurança e sistema por período prolongado</w:t>
            </w:r>
          </w:p>
          <w:p w14:paraId="56F75661"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5. Câmeras</w:t>
            </w:r>
          </w:p>
          <w:p w14:paraId="69B9A6EB" w14:textId="77777777" w:rsidR="00BD5AE9" w:rsidRPr="00D27419" w:rsidRDefault="00BD5AE9" w:rsidP="00FC1E73">
            <w:pPr>
              <w:numPr>
                <w:ilvl w:val="0"/>
                <w:numId w:val="82"/>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Conjunto de câmeras traseiras com:</w:t>
            </w:r>
            <w:r w:rsidRPr="00D27419">
              <w:rPr>
                <w:rFonts w:ascii="Times New Roman" w:eastAsia="Arial" w:hAnsi="Times New Roman" w:cs="Times New Roman"/>
                <w:color w:val="000000"/>
                <w:sz w:val="18"/>
                <w:szCs w:val="18"/>
              </w:rPr>
              <w:br/>
            </w:r>
          </w:p>
          <w:p w14:paraId="124583DA" w14:textId="77777777" w:rsidR="00BD5AE9" w:rsidRPr="00D27419" w:rsidRDefault="00BD5AE9" w:rsidP="00FC1E73">
            <w:pPr>
              <w:numPr>
                <w:ilvl w:val="1"/>
                <w:numId w:val="82"/>
              </w:numPr>
              <w:spacing w:after="0" w:line="240" w:lineRule="auto"/>
              <w:ind w:left="734"/>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Sensor principal de resolução mínima de </w:t>
            </w:r>
            <w:r w:rsidRPr="00D27419">
              <w:rPr>
                <w:rFonts w:ascii="Times New Roman" w:eastAsia="Arial" w:hAnsi="Times New Roman" w:cs="Times New Roman"/>
                <w:b/>
                <w:bCs/>
                <w:color w:val="000000"/>
                <w:sz w:val="18"/>
                <w:szCs w:val="18"/>
              </w:rPr>
              <w:t>48 MP</w:t>
            </w:r>
          </w:p>
          <w:p w14:paraId="0FE00D0D" w14:textId="77777777" w:rsidR="00BD5AE9" w:rsidRPr="00D27419" w:rsidRDefault="00BD5AE9" w:rsidP="00FC1E73">
            <w:pPr>
              <w:numPr>
                <w:ilvl w:val="1"/>
                <w:numId w:val="82"/>
              </w:numPr>
              <w:spacing w:after="0" w:line="240" w:lineRule="auto"/>
              <w:ind w:left="734"/>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Estabilização óptica de imagem</w:t>
            </w:r>
          </w:p>
          <w:p w14:paraId="216170CF" w14:textId="77777777" w:rsidR="00BD5AE9" w:rsidRPr="00D27419" w:rsidRDefault="00BD5AE9" w:rsidP="00FC1E73">
            <w:pPr>
              <w:numPr>
                <w:ilvl w:val="1"/>
                <w:numId w:val="82"/>
              </w:numPr>
              <w:spacing w:after="0" w:line="240" w:lineRule="auto"/>
              <w:ind w:left="734"/>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Recursos de fotografia computacional</w:t>
            </w:r>
            <w:r w:rsidRPr="00D27419">
              <w:rPr>
                <w:rFonts w:ascii="Times New Roman" w:eastAsia="Arial" w:hAnsi="Times New Roman" w:cs="Times New Roman"/>
                <w:color w:val="000000"/>
                <w:sz w:val="18"/>
                <w:szCs w:val="18"/>
              </w:rPr>
              <w:br/>
            </w:r>
          </w:p>
          <w:p w14:paraId="32317ACF" w14:textId="77777777" w:rsidR="00BD5AE9" w:rsidRPr="00D27419" w:rsidRDefault="00BD5AE9" w:rsidP="00FC1E73">
            <w:pPr>
              <w:numPr>
                <w:ilvl w:val="0"/>
                <w:numId w:val="82"/>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Gravação de vídeo em resolução mínima </w:t>
            </w:r>
            <w:r w:rsidRPr="00D27419">
              <w:rPr>
                <w:rFonts w:ascii="Times New Roman" w:eastAsia="Arial" w:hAnsi="Times New Roman" w:cs="Times New Roman"/>
                <w:b/>
                <w:bCs/>
                <w:color w:val="000000"/>
                <w:sz w:val="18"/>
                <w:szCs w:val="18"/>
              </w:rPr>
              <w:t xml:space="preserve">4K a 60 </w:t>
            </w:r>
            <w:proofErr w:type="spellStart"/>
            <w:r w:rsidRPr="00D27419">
              <w:rPr>
                <w:rFonts w:ascii="Times New Roman" w:eastAsia="Arial" w:hAnsi="Times New Roman" w:cs="Times New Roman"/>
                <w:b/>
                <w:bCs/>
                <w:color w:val="000000"/>
                <w:sz w:val="18"/>
                <w:szCs w:val="18"/>
              </w:rPr>
              <w:t>fps</w:t>
            </w:r>
            <w:proofErr w:type="spellEnd"/>
          </w:p>
          <w:p w14:paraId="2F412739" w14:textId="77777777" w:rsidR="00BD5AE9" w:rsidRPr="00D27419" w:rsidRDefault="00BD5AE9" w:rsidP="00FC1E73">
            <w:pPr>
              <w:numPr>
                <w:ilvl w:val="0"/>
                <w:numId w:val="82"/>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 xml:space="preserve">Câmera frontal com resolução mínima de </w:t>
            </w:r>
            <w:r w:rsidRPr="00D27419">
              <w:rPr>
                <w:rFonts w:ascii="Times New Roman" w:eastAsia="Arial" w:hAnsi="Times New Roman" w:cs="Times New Roman"/>
                <w:b/>
                <w:bCs/>
                <w:color w:val="000000"/>
                <w:sz w:val="18"/>
                <w:szCs w:val="18"/>
              </w:rPr>
              <w:t>12 MP</w:t>
            </w:r>
          </w:p>
          <w:p w14:paraId="718A8F3E" w14:textId="77777777" w:rsidR="00BD5AE9" w:rsidRPr="00D27419" w:rsidRDefault="00BD5AE9" w:rsidP="00FC1E73">
            <w:pPr>
              <w:numPr>
                <w:ilvl w:val="0"/>
                <w:numId w:val="82"/>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Suporte </w:t>
            </w:r>
            <w:proofErr w:type="spellStart"/>
            <w:r w:rsidRPr="00D27419">
              <w:rPr>
                <w:rFonts w:ascii="Times New Roman" w:eastAsia="Arial" w:hAnsi="Times New Roman" w:cs="Times New Roman"/>
                <w:color w:val="000000"/>
                <w:sz w:val="18"/>
                <w:szCs w:val="18"/>
              </w:rPr>
              <w:t>a</w:t>
            </w:r>
            <w:proofErr w:type="spellEnd"/>
            <w:r w:rsidRPr="00D27419">
              <w:rPr>
                <w:rFonts w:ascii="Times New Roman" w:eastAsia="Arial" w:hAnsi="Times New Roman" w:cs="Times New Roman"/>
                <w:color w:val="000000"/>
                <w:sz w:val="18"/>
                <w:szCs w:val="18"/>
              </w:rPr>
              <w:t xml:space="preserve"> gravação de vídeo frontal em alta definição</w:t>
            </w:r>
          </w:p>
          <w:p w14:paraId="6BA6400C"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6. Conectividade</w:t>
            </w:r>
          </w:p>
          <w:p w14:paraId="63F3F662" w14:textId="77777777" w:rsidR="00BD5AE9" w:rsidRPr="00D27419" w:rsidRDefault="00BD5AE9" w:rsidP="00FC1E73">
            <w:pPr>
              <w:numPr>
                <w:ilvl w:val="0"/>
                <w:numId w:val="34"/>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Compatibilidade com redes móveis </w:t>
            </w:r>
            <w:r w:rsidRPr="00D27419">
              <w:rPr>
                <w:rFonts w:ascii="Times New Roman" w:eastAsia="Arial" w:hAnsi="Times New Roman" w:cs="Times New Roman"/>
                <w:b/>
                <w:bCs/>
                <w:color w:val="000000"/>
                <w:sz w:val="18"/>
                <w:szCs w:val="18"/>
              </w:rPr>
              <w:t>5G (sub-6 GHz)</w:t>
            </w:r>
          </w:p>
          <w:p w14:paraId="213FE858" w14:textId="77777777" w:rsidR="00BD5AE9" w:rsidRPr="00D27419" w:rsidRDefault="00BD5AE9" w:rsidP="00FC1E73">
            <w:pPr>
              <w:numPr>
                <w:ilvl w:val="0"/>
                <w:numId w:val="34"/>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Wi-Fi padrão </w:t>
            </w:r>
            <w:r w:rsidRPr="00D27419">
              <w:rPr>
                <w:rFonts w:ascii="Times New Roman" w:eastAsia="Arial" w:hAnsi="Times New Roman" w:cs="Times New Roman"/>
                <w:b/>
                <w:bCs/>
                <w:color w:val="000000"/>
                <w:sz w:val="18"/>
                <w:szCs w:val="18"/>
              </w:rPr>
              <w:t>Wi-Fi 6 ou superior</w:t>
            </w:r>
          </w:p>
          <w:p w14:paraId="2BC12A2C" w14:textId="77777777" w:rsidR="00BD5AE9" w:rsidRPr="00D27419" w:rsidRDefault="00BD5AE9" w:rsidP="00FC1E73">
            <w:pPr>
              <w:numPr>
                <w:ilvl w:val="0"/>
                <w:numId w:val="34"/>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Bluetooth versão </w:t>
            </w:r>
            <w:r w:rsidRPr="00D27419">
              <w:rPr>
                <w:rFonts w:ascii="Times New Roman" w:eastAsia="Arial" w:hAnsi="Times New Roman" w:cs="Times New Roman"/>
                <w:b/>
                <w:bCs/>
                <w:color w:val="000000"/>
                <w:sz w:val="18"/>
                <w:szCs w:val="18"/>
              </w:rPr>
              <w:t>5.3 ou superior</w:t>
            </w:r>
          </w:p>
          <w:p w14:paraId="2C7BA849" w14:textId="77777777" w:rsidR="00BD5AE9" w:rsidRPr="00D27419" w:rsidRDefault="00BD5AE9" w:rsidP="00FC1E73">
            <w:pPr>
              <w:numPr>
                <w:ilvl w:val="0"/>
                <w:numId w:val="34"/>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Tecnologia </w:t>
            </w:r>
            <w:r w:rsidRPr="00D27419">
              <w:rPr>
                <w:rFonts w:ascii="Times New Roman" w:eastAsia="Arial" w:hAnsi="Times New Roman" w:cs="Times New Roman"/>
                <w:b/>
                <w:bCs/>
                <w:color w:val="000000"/>
                <w:sz w:val="18"/>
                <w:szCs w:val="18"/>
              </w:rPr>
              <w:t>NFC</w:t>
            </w:r>
            <w:r w:rsidRPr="00D27419">
              <w:rPr>
                <w:rFonts w:ascii="Times New Roman" w:eastAsia="Arial" w:hAnsi="Times New Roman" w:cs="Times New Roman"/>
                <w:color w:val="000000"/>
                <w:sz w:val="18"/>
                <w:szCs w:val="18"/>
              </w:rPr>
              <w:t xml:space="preserve"> para pagamentos e autenticações</w:t>
            </w:r>
          </w:p>
          <w:p w14:paraId="1EF3CB3E" w14:textId="77777777" w:rsidR="00BD5AE9" w:rsidRPr="00D27419" w:rsidRDefault="00BD5AE9" w:rsidP="00FC1E73">
            <w:pPr>
              <w:numPr>
                <w:ilvl w:val="0"/>
                <w:numId w:val="34"/>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Sistema de posicionamento global (GPS, GLONASS, Galileo ou equivalentes)</w:t>
            </w:r>
          </w:p>
          <w:p w14:paraId="09C8D162"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7. Segurança</w:t>
            </w:r>
          </w:p>
          <w:p w14:paraId="7815577E" w14:textId="77777777" w:rsidR="00BD5AE9" w:rsidRPr="00D27419" w:rsidRDefault="00BD5AE9" w:rsidP="00FC1E73">
            <w:pPr>
              <w:numPr>
                <w:ilvl w:val="0"/>
                <w:numId w:val="39"/>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Sistema de autenticação biométrica facial ou equivalente, integrado ao hardware</w:t>
            </w:r>
          </w:p>
          <w:p w14:paraId="65CA7422" w14:textId="77777777" w:rsidR="00BD5AE9" w:rsidRPr="00D27419" w:rsidRDefault="00BD5AE9" w:rsidP="00FC1E73">
            <w:pPr>
              <w:numPr>
                <w:ilvl w:val="0"/>
                <w:numId w:val="39"/>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Criptografia de dados em nível de sistema</w:t>
            </w:r>
          </w:p>
          <w:p w14:paraId="22D623D4"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8. Bateria e Carregamento</w:t>
            </w:r>
          </w:p>
          <w:p w14:paraId="0C294FF0" w14:textId="77777777" w:rsidR="00BD5AE9" w:rsidRPr="00D27419" w:rsidRDefault="00BD5AE9" w:rsidP="00FC1E73">
            <w:pPr>
              <w:numPr>
                <w:ilvl w:val="0"/>
                <w:numId w:val="57"/>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Bateria interna de íons de lítio ou polímero, não removível</w:t>
            </w:r>
          </w:p>
          <w:p w14:paraId="27EC6E73" w14:textId="77777777" w:rsidR="00BD5AE9" w:rsidRPr="00D27419" w:rsidRDefault="00BD5AE9" w:rsidP="00FC1E73">
            <w:pPr>
              <w:numPr>
                <w:ilvl w:val="0"/>
                <w:numId w:val="57"/>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Autonomia compatível com uso intenso diário</w:t>
            </w:r>
          </w:p>
          <w:p w14:paraId="3455F776" w14:textId="77777777" w:rsidR="00BD5AE9" w:rsidRPr="00D27419" w:rsidRDefault="00BD5AE9" w:rsidP="00FC1E73">
            <w:pPr>
              <w:numPr>
                <w:ilvl w:val="0"/>
                <w:numId w:val="57"/>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Suporte a carregamento rápido por cabo</w:t>
            </w:r>
          </w:p>
          <w:p w14:paraId="610340DB" w14:textId="77777777" w:rsidR="00BD5AE9" w:rsidRPr="00D27419" w:rsidRDefault="00BD5AE9" w:rsidP="00FC1E73">
            <w:pPr>
              <w:numPr>
                <w:ilvl w:val="0"/>
                <w:numId w:val="57"/>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Compatibilidade com carregamento sem fio</w:t>
            </w:r>
          </w:p>
          <w:p w14:paraId="54DC0D57"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9. Construção e Resistência</w:t>
            </w:r>
          </w:p>
          <w:p w14:paraId="18F89F25" w14:textId="77777777" w:rsidR="00BD5AE9" w:rsidRPr="00D27419" w:rsidRDefault="00BD5AE9" w:rsidP="00FC1E73">
            <w:pPr>
              <w:numPr>
                <w:ilvl w:val="0"/>
                <w:numId w:val="80"/>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Estrutura em material metálico ou liga equivalente</w:t>
            </w:r>
          </w:p>
          <w:p w14:paraId="14FE0E6F" w14:textId="77777777" w:rsidR="00BD5AE9" w:rsidRPr="00D27419" w:rsidRDefault="00BD5AE9" w:rsidP="00FC1E73">
            <w:pPr>
              <w:numPr>
                <w:ilvl w:val="0"/>
                <w:numId w:val="80"/>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Resistência à água e poeira com certificação mínima </w:t>
            </w:r>
            <w:r w:rsidRPr="00D27419">
              <w:rPr>
                <w:rFonts w:ascii="Times New Roman" w:eastAsia="Arial" w:hAnsi="Times New Roman" w:cs="Times New Roman"/>
                <w:b/>
                <w:bCs/>
                <w:color w:val="000000"/>
                <w:sz w:val="18"/>
                <w:szCs w:val="18"/>
              </w:rPr>
              <w:t>IP68</w:t>
            </w:r>
          </w:p>
          <w:p w14:paraId="717C7071"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10. Interfaces e Acessórios</w:t>
            </w:r>
          </w:p>
          <w:p w14:paraId="4DF2A120" w14:textId="77777777" w:rsidR="00BD5AE9" w:rsidRPr="00D27419" w:rsidRDefault="00BD5AE9" w:rsidP="00FC1E73">
            <w:pPr>
              <w:numPr>
                <w:ilvl w:val="0"/>
                <w:numId w:val="63"/>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Interface física para carregamento e transferência de dados compatível com padrão atual (USB-C ou equivalente)</w:t>
            </w:r>
          </w:p>
          <w:p w14:paraId="701C2F0D" w14:textId="77777777" w:rsidR="00BD5AE9" w:rsidRPr="00D27419" w:rsidRDefault="00BD5AE9" w:rsidP="00FC1E73">
            <w:pPr>
              <w:numPr>
                <w:ilvl w:val="0"/>
                <w:numId w:val="6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Acompanha, no mínimo, </w:t>
            </w:r>
            <w:r w:rsidRPr="00D27419">
              <w:rPr>
                <w:rFonts w:ascii="Times New Roman" w:eastAsia="Arial" w:hAnsi="Times New Roman" w:cs="Times New Roman"/>
                <w:b/>
                <w:bCs/>
                <w:color w:val="000000"/>
                <w:sz w:val="18"/>
                <w:szCs w:val="18"/>
              </w:rPr>
              <w:t>cabo para carregamento e transferência de dados</w:t>
            </w:r>
          </w:p>
          <w:p w14:paraId="0445EB2E" w14:textId="77777777" w:rsidR="00BD5AE9" w:rsidRPr="00D27419" w:rsidRDefault="00BD5AE9" w:rsidP="00FC1E73">
            <w:pPr>
              <w:numPr>
                <w:ilvl w:val="0"/>
                <w:numId w:val="63"/>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Fonte de alimentação compatível com a rede elétrica nacional ou carregamento via porta USB-C.</w:t>
            </w:r>
          </w:p>
          <w:p w14:paraId="095BF518"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11. Garantia</w:t>
            </w:r>
          </w:p>
          <w:p w14:paraId="27D641BB" w14:textId="77777777" w:rsidR="00BD5AE9" w:rsidRPr="00D27419" w:rsidRDefault="00BD5AE9" w:rsidP="00FC1E73">
            <w:pPr>
              <w:numPr>
                <w:ilvl w:val="0"/>
                <w:numId w:val="49"/>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Garantia mínima de </w:t>
            </w:r>
            <w:r w:rsidRPr="00D27419">
              <w:rPr>
                <w:rFonts w:ascii="Times New Roman" w:eastAsia="Arial" w:hAnsi="Times New Roman" w:cs="Times New Roman"/>
                <w:b/>
                <w:bCs/>
                <w:color w:val="000000"/>
                <w:sz w:val="18"/>
                <w:szCs w:val="18"/>
              </w:rPr>
              <w:t>12 (doze) meses</w:t>
            </w:r>
            <w:r w:rsidRPr="00D27419">
              <w:rPr>
                <w:rFonts w:ascii="Times New Roman" w:eastAsia="Arial" w:hAnsi="Times New Roman" w:cs="Times New Roman"/>
                <w:color w:val="000000"/>
                <w:sz w:val="18"/>
                <w:szCs w:val="18"/>
              </w:rPr>
              <w:t>, com assistência técnica autorizada em território nacional</w:t>
            </w:r>
          </w:p>
        </w:tc>
        <w:tc>
          <w:tcPr>
            <w:tcW w:w="1276" w:type="dxa"/>
          </w:tcPr>
          <w:p w14:paraId="61A47C9F"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Pr>
          <w:p w14:paraId="7E4DC9DB"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4</w:t>
            </w:r>
          </w:p>
        </w:tc>
        <w:tc>
          <w:tcPr>
            <w:tcW w:w="1134" w:type="dxa"/>
          </w:tcPr>
          <w:p w14:paraId="0945DE8F"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R$ 5.632,50</w:t>
            </w:r>
          </w:p>
        </w:tc>
        <w:tc>
          <w:tcPr>
            <w:tcW w:w="1559" w:type="dxa"/>
          </w:tcPr>
          <w:p w14:paraId="5877BB23"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R$ 22.530,00</w:t>
            </w:r>
          </w:p>
        </w:tc>
      </w:tr>
      <w:tr w:rsidR="00D27419" w:rsidRPr="00D27419" w14:paraId="7C71C928" w14:textId="77777777" w:rsidTr="00D27419">
        <w:trPr>
          <w:trHeight w:val="960"/>
        </w:trPr>
        <w:tc>
          <w:tcPr>
            <w:tcW w:w="709" w:type="dxa"/>
          </w:tcPr>
          <w:p w14:paraId="0052C464"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p>
          <w:p w14:paraId="0244E77B"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2.</w:t>
            </w:r>
          </w:p>
        </w:tc>
        <w:tc>
          <w:tcPr>
            <w:tcW w:w="3969" w:type="dxa"/>
          </w:tcPr>
          <w:p w14:paraId="2871012D" w14:textId="77777777" w:rsidR="00BD5AE9" w:rsidRPr="00D27419" w:rsidRDefault="00BD5AE9" w:rsidP="009B7F90">
            <w:pPr>
              <w:pStyle w:val="Ttulo3"/>
              <w:keepNext w:val="0"/>
              <w:keepLines w:val="0"/>
              <w:spacing w:before="0" w:after="0"/>
              <w:jc w:val="both"/>
              <w:rPr>
                <w:rFonts w:ascii="Times New Roman" w:eastAsia="Arial" w:hAnsi="Times New Roman" w:cs="Times New Roman"/>
                <w:b/>
                <w:bCs/>
                <w:color w:val="000000"/>
                <w:sz w:val="18"/>
                <w:szCs w:val="18"/>
                <w:highlight w:val="white"/>
              </w:rPr>
            </w:pPr>
            <w:r w:rsidRPr="00D27419">
              <w:rPr>
                <w:rFonts w:ascii="Times New Roman" w:eastAsia="Arial" w:hAnsi="Times New Roman" w:cs="Times New Roman"/>
                <w:b/>
                <w:bCs/>
                <w:color w:val="000000"/>
                <w:sz w:val="18"/>
                <w:szCs w:val="18"/>
                <w:highlight w:val="white"/>
              </w:rPr>
              <w:t>APARELHO FOTOGRÁFICO DIGITAL TIPO “MIRRORLESS” FULLFRAME COM LENTE ZOOM INTERCAMBIÁVEL</w:t>
            </w:r>
          </w:p>
          <w:p w14:paraId="1246D2A3"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 xml:space="preserve">Equipamento completo composto por corpo de câmera digital </w:t>
            </w:r>
            <w:proofErr w:type="spellStart"/>
            <w:r w:rsidRPr="00D27419">
              <w:rPr>
                <w:rFonts w:ascii="Times New Roman" w:eastAsia="Arial" w:hAnsi="Times New Roman" w:cs="Times New Roman"/>
                <w:color w:val="000000"/>
                <w:sz w:val="18"/>
                <w:szCs w:val="18"/>
              </w:rPr>
              <w:t>mirrorless</w:t>
            </w:r>
            <w:proofErr w:type="spellEnd"/>
            <w:r w:rsidRPr="00D27419">
              <w:rPr>
                <w:rFonts w:ascii="Times New Roman" w:eastAsia="Arial" w:hAnsi="Times New Roman" w:cs="Times New Roman"/>
                <w:color w:val="000000"/>
                <w:sz w:val="18"/>
                <w:szCs w:val="18"/>
              </w:rPr>
              <w:t xml:space="preserve"> full-frame e lente zoom intercambiável 24-50 mm, novo, sem uso, destinado à captura profissional de fotografias e vídeos, devendo atender integralmente às exigências a seguir:</w:t>
            </w:r>
          </w:p>
          <w:p w14:paraId="420B6CC0"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1. Corpo da Câmera – Características Principais</w:t>
            </w:r>
          </w:p>
          <w:p w14:paraId="4B57E66A" w14:textId="77777777" w:rsidR="00BD5AE9" w:rsidRPr="00D27419" w:rsidRDefault="00BD5AE9" w:rsidP="00FC1E73">
            <w:pPr>
              <w:numPr>
                <w:ilvl w:val="0"/>
                <w:numId w:val="93"/>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Câmera digital tipo </w:t>
            </w:r>
            <w:proofErr w:type="spellStart"/>
            <w:r w:rsidRPr="00D27419">
              <w:rPr>
                <w:rFonts w:ascii="Times New Roman" w:eastAsia="Arial" w:hAnsi="Times New Roman" w:cs="Times New Roman"/>
                <w:color w:val="000000"/>
                <w:sz w:val="18"/>
                <w:szCs w:val="18"/>
              </w:rPr>
              <w:t>mirrorless</w:t>
            </w:r>
            <w:proofErr w:type="spellEnd"/>
            <w:r w:rsidRPr="00D27419">
              <w:rPr>
                <w:rFonts w:ascii="Times New Roman" w:eastAsia="Arial" w:hAnsi="Times New Roman" w:cs="Times New Roman"/>
                <w:color w:val="000000"/>
                <w:sz w:val="18"/>
                <w:szCs w:val="18"/>
              </w:rPr>
              <w:t xml:space="preserve"> com sensor de imagem no formato full-frame (mínimo de 35,9 × 23,9 mm) e tecnologia CMOS de alta sensibilidade.</w:t>
            </w:r>
          </w:p>
          <w:p w14:paraId="062F5ECE" w14:textId="77777777" w:rsidR="00BD5AE9" w:rsidRPr="00D27419" w:rsidRDefault="00BD5AE9" w:rsidP="00FC1E73">
            <w:pPr>
              <w:numPr>
                <w:ilvl w:val="0"/>
                <w:numId w:val="9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Resolução efetiva do sensor mínima de 24,2 megapixels.</w:t>
            </w:r>
          </w:p>
          <w:p w14:paraId="6254C6B2" w14:textId="77777777" w:rsidR="00BD5AE9" w:rsidRPr="00D27419" w:rsidRDefault="00BD5AE9" w:rsidP="00FC1E73">
            <w:pPr>
              <w:numPr>
                <w:ilvl w:val="0"/>
                <w:numId w:val="9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Processador de imagem avançado para suporte a altas taxas de captura e desempenho em condições de iluminação variadas. </w:t>
            </w:r>
          </w:p>
          <w:p w14:paraId="69578DE7" w14:textId="77777777" w:rsidR="00BD5AE9" w:rsidRPr="00D27419" w:rsidRDefault="00BD5AE9" w:rsidP="00FC1E73">
            <w:pPr>
              <w:numPr>
                <w:ilvl w:val="0"/>
                <w:numId w:val="9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Sistema de autofoco rápido com detecção de sujeito (pessoas, animais e objetos) e cobertura ampla do quadro. </w:t>
            </w:r>
          </w:p>
          <w:p w14:paraId="5EEBBEB1" w14:textId="77777777" w:rsidR="00BD5AE9" w:rsidRPr="00D27419" w:rsidRDefault="00BD5AE9" w:rsidP="00FC1E73">
            <w:pPr>
              <w:numPr>
                <w:ilvl w:val="0"/>
                <w:numId w:val="9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Capacidade de disparo contínuo em alta velocidade. </w:t>
            </w:r>
          </w:p>
          <w:p w14:paraId="14FF7C19" w14:textId="77777777" w:rsidR="00BD5AE9" w:rsidRPr="00D27419" w:rsidRDefault="00BD5AE9" w:rsidP="00FC1E73">
            <w:pPr>
              <w:numPr>
                <w:ilvl w:val="0"/>
                <w:numId w:val="9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Visor eletrônico integrado com resolução mínima compatível com visualização nítida de enquadramento e exposição.</w:t>
            </w:r>
          </w:p>
          <w:p w14:paraId="28487EDC" w14:textId="77777777" w:rsidR="00BD5AE9" w:rsidRPr="00D27419" w:rsidRDefault="00BD5AE9" w:rsidP="00FC1E73">
            <w:pPr>
              <w:numPr>
                <w:ilvl w:val="0"/>
                <w:numId w:val="9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Monitor LCD sensível ao toque com ângulo de inclinação ajustável para captura em múltiplas posições. </w:t>
            </w:r>
          </w:p>
          <w:p w14:paraId="0037851C" w14:textId="77777777" w:rsidR="00BD5AE9" w:rsidRPr="00D27419" w:rsidRDefault="00BD5AE9" w:rsidP="00FC1E73">
            <w:pPr>
              <w:numPr>
                <w:ilvl w:val="0"/>
                <w:numId w:val="93"/>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Controles físicos e menus intuitivos para uso profissional.</w:t>
            </w:r>
          </w:p>
          <w:p w14:paraId="6CFA25B6"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2. Funcionalidades de Imagem e Vídeo</w:t>
            </w:r>
          </w:p>
          <w:p w14:paraId="5385AD34" w14:textId="77777777" w:rsidR="00BD5AE9" w:rsidRPr="00D27419" w:rsidRDefault="00BD5AE9" w:rsidP="00FC1E73">
            <w:pPr>
              <w:numPr>
                <w:ilvl w:val="0"/>
                <w:numId w:val="83"/>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Registro de vídeo em resolução </w:t>
            </w:r>
            <w:r w:rsidRPr="00D27419">
              <w:rPr>
                <w:rFonts w:ascii="Times New Roman" w:eastAsia="Arial" w:hAnsi="Times New Roman" w:cs="Times New Roman"/>
                <w:b/>
                <w:bCs/>
                <w:color w:val="000000"/>
                <w:sz w:val="18"/>
                <w:szCs w:val="18"/>
              </w:rPr>
              <w:t xml:space="preserve">UHD 4K até 60 </w:t>
            </w:r>
            <w:proofErr w:type="spellStart"/>
            <w:r w:rsidRPr="00D27419">
              <w:rPr>
                <w:rFonts w:ascii="Times New Roman" w:eastAsia="Arial" w:hAnsi="Times New Roman" w:cs="Times New Roman"/>
                <w:b/>
                <w:bCs/>
                <w:color w:val="000000"/>
                <w:sz w:val="18"/>
                <w:szCs w:val="18"/>
              </w:rPr>
              <w:t>fps</w:t>
            </w:r>
            <w:proofErr w:type="spellEnd"/>
            <w:r w:rsidRPr="00D27419">
              <w:rPr>
                <w:rFonts w:ascii="Times New Roman" w:eastAsia="Arial" w:hAnsi="Times New Roman" w:cs="Times New Roman"/>
                <w:color w:val="000000"/>
                <w:sz w:val="18"/>
                <w:szCs w:val="18"/>
              </w:rPr>
              <w:t xml:space="preserve"> com suporte a perfis avançados de imagem. </w:t>
            </w:r>
          </w:p>
          <w:p w14:paraId="4A52964E" w14:textId="77777777" w:rsidR="00BD5AE9" w:rsidRPr="00D27419" w:rsidRDefault="00BD5AE9" w:rsidP="00FC1E73">
            <w:pPr>
              <w:numPr>
                <w:ilvl w:val="0"/>
                <w:numId w:val="8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Compatibilidade com formatos de arquivo de imagem e vídeo profissionais. </w:t>
            </w:r>
          </w:p>
          <w:p w14:paraId="5D5D162F" w14:textId="77777777" w:rsidR="00BD5AE9" w:rsidRPr="00D27419" w:rsidRDefault="00BD5AE9" w:rsidP="00FC1E73">
            <w:pPr>
              <w:numPr>
                <w:ilvl w:val="0"/>
                <w:numId w:val="83"/>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Faixa de sensibilidade ISO ajustável para condições de baixa luminosidade e alta exposição. </w:t>
            </w:r>
          </w:p>
          <w:p w14:paraId="5728FFD6"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3. Conectividade e Interfaces</w:t>
            </w:r>
          </w:p>
          <w:p w14:paraId="5AEB8AC2" w14:textId="77777777" w:rsidR="00BD5AE9" w:rsidRPr="00D27419" w:rsidRDefault="00BD5AE9" w:rsidP="00FC1E73">
            <w:pPr>
              <w:numPr>
                <w:ilvl w:val="0"/>
                <w:numId w:val="60"/>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Conectividade sem fio Wi-Fi e Bluetooth para transferência de arquivos e controle remoto. </w:t>
            </w:r>
          </w:p>
          <w:p w14:paraId="19372266" w14:textId="77777777" w:rsidR="00BD5AE9" w:rsidRPr="00D27419" w:rsidRDefault="00BD5AE9" w:rsidP="00FC1E73">
            <w:pPr>
              <w:numPr>
                <w:ilvl w:val="0"/>
                <w:numId w:val="6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Entradas e saídas de áudio e vídeo para microfone externo, fone de ouvido e saída HDMI. </w:t>
            </w:r>
          </w:p>
          <w:p w14:paraId="732F686F" w14:textId="77777777" w:rsidR="00BD5AE9" w:rsidRPr="00D27419" w:rsidRDefault="00BD5AE9" w:rsidP="00FC1E73">
            <w:pPr>
              <w:numPr>
                <w:ilvl w:val="0"/>
                <w:numId w:val="60"/>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Porta USB-C para transferência de dados e carregamento.</w:t>
            </w:r>
            <w:hyperlink r:id="rId22">
              <w:r w:rsidRPr="00D27419">
                <w:rPr>
                  <w:rFonts w:ascii="Times New Roman" w:eastAsia="Arial" w:hAnsi="Times New Roman" w:cs="Times New Roman"/>
                  <w:color w:val="000000"/>
                  <w:sz w:val="18"/>
                  <w:szCs w:val="18"/>
                </w:rPr>
                <w:t xml:space="preserve"> </w:t>
              </w:r>
            </w:hyperlink>
          </w:p>
          <w:p w14:paraId="7CC6722A"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4. Montagem de Lentes</w:t>
            </w:r>
          </w:p>
          <w:p w14:paraId="6416C199" w14:textId="77777777" w:rsidR="00BD5AE9" w:rsidRPr="00D27419" w:rsidRDefault="00BD5AE9" w:rsidP="00FC1E73">
            <w:pPr>
              <w:numPr>
                <w:ilvl w:val="0"/>
                <w:numId w:val="29"/>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Sistema compatível com montagem de lentes intercambiáveis de formato full-frame (montagem tipo RF ou equivalente).</w:t>
            </w:r>
            <w:hyperlink r:id="rId23">
              <w:r w:rsidRPr="00D27419">
                <w:rPr>
                  <w:rFonts w:ascii="Times New Roman" w:eastAsia="Arial" w:hAnsi="Times New Roman" w:cs="Times New Roman"/>
                  <w:color w:val="000000"/>
                  <w:sz w:val="18"/>
                  <w:szCs w:val="18"/>
                </w:rPr>
                <w:t xml:space="preserve"> </w:t>
              </w:r>
            </w:hyperlink>
          </w:p>
          <w:p w14:paraId="580DECA9" w14:textId="77777777" w:rsidR="00BD5AE9" w:rsidRPr="00D27419" w:rsidRDefault="00BD5AE9" w:rsidP="00FC1E73">
            <w:pPr>
              <w:numPr>
                <w:ilvl w:val="0"/>
                <w:numId w:val="29"/>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Possibilidade de uso de diversas lentes intercambiáveis dentro da mesma linha de montagem. </w:t>
            </w:r>
          </w:p>
          <w:p w14:paraId="293D06AF"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5. Lente Zoom Intercambiável – Especificações Mínimas</w:t>
            </w:r>
          </w:p>
          <w:p w14:paraId="253621A5" w14:textId="77777777" w:rsidR="00BD5AE9" w:rsidRPr="00D27419" w:rsidRDefault="00BD5AE9" w:rsidP="00FC1E73">
            <w:pPr>
              <w:numPr>
                <w:ilvl w:val="0"/>
                <w:numId w:val="36"/>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Lente zoom intercambiável com comprimento focal variável de 24 mm a 50 mm, adequada para fotografia geral e vídeo. </w:t>
            </w:r>
          </w:p>
          <w:p w14:paraId="28B58804" w14:textId="77777777" w:rsidR="00BD5AE9" w:rsidRPr="00D27419" w:rsidRDefault="00BD5AE9" w:rsidP="00FC1E73">
            <w:pPr>
              <w:numPr>
                <w:ilvl w:val="0"/>
                <w:numId w:val="36"/>
              </w:numPr>
              <w:spacing w:after="0" w:line="240" w:lineRule="auto"/>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Abertura máxima variável entre</w:t>
            </w:r>
            <w:r w:rsidRPr="00D27419">
              <w:rPr>
                <w:rFonts w:ascii="Times New Roman" w:eastAsia="Arial" w:hAnsi="Times New Roman" w:cs="Times New Roman"/>
                <w:b/>
                <w:bCs/>
                <w:color w:val="000000"/>
                <w:sz w:val="18"/>
                <w:szCs w:val="18"/>
              </w:rPr>
              <w:t xml:space="preserve"> f/4,5 e f/6,3 </w:t>
            </w:r>
            <w:r w:rsidRPr="00D27419">
              <w:rPr>
                <w:rFonts w:ascii="Times New Roman" w:eastAsia="Arial" w:hAnsi="Times New Roman" w:cs="Times New Roman"/>
                <w:color w:val="000000"/>
                <w:sz w:val="18"/>
                <w:szCs w:val="18"/>
              </w:rPr>
              <w:t xml:space="preserve">ao longo da faixa focal. </w:t>
            </w:r>
          </w:p>
          <w:p w14:paraId="572FC975" w14:textId="77777777" w:rsidR="00BD5AE9" w:rsidRPr="00D27419" w:rsidRDefault="00BD5AE9" w:rsidP="00FC1E73">
            <w:pPr>
              <w:numPr>
                <w:ilvl w:val="0"/>
                <w:numId w:val="36"/>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Sistema de foco automático silencioso (motor do tipo STM ou equivalente) para operações precisas e fluídas. </w:t>
            </w:r>
          </w:p>
          <w:p w14:paraId="5F507CB2" w14:textId="77777777" w:rsidR="00BD5AE9" w:rsidRPr="00D27419" w:rsidRDefault="00BD5AE9" w:rsidP="00FC1E73">
            <w:pPr>
              <w:numPr>
                <w:ilvl w:val="0"/>
                <w:numId w:val="36"/>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Estabilização de imagem óptica integrada para redução de tremores em fotos e vídeos. </w:t>
            </w:r>
          </w:p>
          <w:p w14:paraId="2DCCA7C9" w14:textId="77777777" w:rsidR="00BD5AE9" w:rsidRPr="00D27419" w:rsidRDefault="00BD5AE9" w:rsidP="00FC1E73">
            <w:pPr>
              <w:numPr>
                <w:ilvl w:val="0"/>
                <w:numId w:val="36"/>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Ângulo de visão adequado para uso em fotografia e vídeo de amplo espectro. </w:t>
            </w:r>
          </w:p>
          <w:p w14:paraId="1F4D8BCF" w14:textId="77777777" w:rsidR="00BD5AE9" w:rsidRPr="00D27419" w:rsidRDefault="00BD5AE9" w:rsidP="00FC1E73">
            <w:pPr>
              <w:numPr>
                <w:ilvl w:val="0"/>
                <w:numId w:val="36"/>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Compatibilidade total da lente com o sensor full-frame do corpo da câmera. </w:t>
            </w:r>
          </w:p>
          <w:p w14:paraId="7CF94A1B"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6. Alimentação e Acessórios</w:t>
            </w:r>
          </w:p>
          <w:p w14:paraId="029CD9B6" w14:textId="77777777" w:rsidR="00BD5AE9" w:rsidRPr="00D27419" w:rsidRDefault="00BD5AE9" w:rsidP="00FC1E73">
            <w:pPr>
              <w:numPr>
                <w:ilvl w:val="0"/>
                <w:numId w:val="22"/>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Bateria interna recarregável de longa duração incluída. </w:t>
            </w:r>
          </w:p>
          <w:p w14:paraId="5658BDCF" w14:textId="77777777" w:rsidR="00BD5AE9" w:rsidRPr="00D27419" w:rsidRDefault="00BD5AE9" w:rsidP="00FC1E73">
            <w:pPr>
              <w:numPr>
                <w:ilvl w:val="0"/>
                <w:numId w:val="22"/>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Acessórios essenciais inclusos: carregador, tampa de lente, tampa frontal e traseira, alça de transporte e manual de instruções. </w:t>
            </w:r>
          </w:p>
          <w:p w14:paraId="25768BDD" w14:textId="77777777" w:rsidR="00BD5AE9" w:rsidRPr="00D27419" w:rsidRDefault="00BD5AE9" w:rsidP="009B7F90">
            <w:pPr>
              <w:pStyle w:val="Ttulo4"/>
              <w:keepNext w:val="0"/>
              <w:keepLines w:val="0"/>
              <w:jc w:val="both"/>
              <w:rPr>
                <w:rFonts w:ascii="Times New Roman" w:eastAsia="Arial" w:hAnsi="Times New Roman" w:cs="Times New Roman"/>
                <w:b/>
                <w:bCs/>
                <w:i w:val="0"/>
                <w:iCs w:val="0"/>
                <w:color w:val="000000"/>
                <w:sz w:val="18"/>
                <w:szCs w:val="18"/>
              </w:rPr>
            </w:pPr>
            <w:r w:rsidRPr="00D27419">
              <w:rPr>
                <w:rFonts w:ascii="Times New Roman" w:eastAsia="Arial" w:hAnsi="Times New Roman" w:cs="Times New Roman"/>
                <w:b/>
                <w:bCs/>
                <w:i w:val="0"/>
                <w:iCs w:val="0"/>
                <w:color w:val="000000"/>
                <w:sz w:val="18"/>
                <w:szCs w:val="18"/>
              </w:rPr>
              <w:t>7. Garantia</w:t>
            </w:r>
          </w:p>
          <w:p w14:paraId="4FE069B6" w14:textId="77777777" w:rsidR="00BD5AE9" w:rsidRPr="00D27419" w:rsidRDefault="00BD5AE9" w:rsidP="00FC1E73">
            <w:pPr>
              <w:numPr>
                <w:ilvl w:val="0"/>
                <w:numId w:val="95"/>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Garantia mínima de 12 (doze) meses com assistência técnica especializada disponível em território nacional. </w:t>
            </w:r>
          </w:p>
        </w:tc>
        <w:tc>
          <w:tcPr>
            <w:tcW w:w="1276" w:type="dxa"/>
          </w:tcPr>
          <w:p w14:paraId="6F444F72"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Pr>
          <w:p w14:paraId="2AA8AA92"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1</w:t>
            </w:r>
          </w:p>
        </w:tc>
        <w:tc>
          <w:tcPr>
            <w:tcW w:w="1134" w:type="dxa"/>
          </w:tcPr>
          <w:p w14:paraId="23A47B15"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R$ 10.615,05</w:t>
            </w:r>
          </w:p>
        </w:tc>
        <w:tc>
          <w:tcPr>
            <w:tcW w:w="1559" w:type="dxa"/>
          </w:tcPr>
          <w:p w14:paraId="78129883"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R$ 10.615,05</w:t>
            </w:r>
          </w:p>
        </w:tc>
      </w:tr>
      <w:tr w:rsidR="00D27419" w:rsidRPr="00D27419" w14:paraId="0AC48E9E" w14:textId="77777777" w:rsidTr="00D27419">
        <w:trPr>
          <w:trHeight w:val="600"/>
        </w:trPr>
        <w:tc>
          <w:tcPr>
            <w:tcW w:w="709" w:type="dxa"/>
          </w:tcPr>
          <w:p w14:paraId="343EEF34" w14:textId="77777777" w:rsidR="00BD5AE9" w:rsidRPr="00D27419" w:rsidRDefault="00BD5AE9" w:rsidP="009B7F90">
            <w:pPr>
              <w:spacing w:before="200"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3.</w:t>
            </w:r>
          </w:p>
        </w:tc>
        <w:tc>
          <w:tcPr>
            <w:tcW w:w="3969" w:type="dxa"/>
          </w:tcPr>
          <w:p w14:paraId="6D6B787A" w14:textId="77777777" w:rsidR="00BD5AE9" w:rsidRPr="00D27419" w:rsidRDefault="00BD5AE9" w:rsidP="009B7F90">
            <w:pPr>
              <w:pStyle w:val="Ttulo2"/>
              <w:keepNext w:val="0"/>
              <w:keepLines w:val="0"/>
              <w:spacing w:before="0" w:after="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LENTE ZOOM INTERCAMBIÁVEL PROFISSIONAL 24-70 MM F/2.8</w:t>
            </w:r>
          </w:p>
          <w:p w14:paraId="4EF9D150" w14:textId="77777777" w:rsidR="00BD5AE9" w:rsidRPr="00D27419" w:rsidRDefault="00BD5AE9" w:rsidP="009B7F90">
            <w:pPr>
              <w:pStyle w:val="Ttulo3"/>
              <w:keepNext w:val="0"/>
              <w:keepLines w:val="0"/>
              <w:spacing w:before="240" w:after="240"/>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Lente zoom intercambiável para sistema de câmeras digitais com sensor full-frame, novo e sem uso, destinada à fotografia profissional em múltiplas situações (retratos, eventos, paisagens, editorial e produção audiovisual), devendo atender integralmente às seguintes especificações técnicas mínimas:</w:t>
            </w:r>
          </w:p>
          <w:p w14:paraId="60DFC09A"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1. Montagem e Compatibilidade</w:t>
            </w:r>
          </w:p>
          <w:p w14:paraId="02ECCC49" w14:textId="77777777" w:rsidR="00BD5AE9" w:rsidRPr="00D27419" w:rsidRDefault="00BD5AE9" w:rsidP="00FC1E73">
            <w:pPr>
              <w:pStyle w:val="Ttulo3"/>
              <w:keepNext w:val="0"/>
              <w:keepLines w:val="0"/>
              <w:numPr>
                <w:ilvl w:val="0"/>
                <w:numId w:val="78"/>
              </w:numPr>
              <w:spacing w:before="240" w:after="240"/>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 xml:space="preserve">Montagem de lente padrão compatível com câmeras digitais de sensor full-frame, com possibilidade de uso em câmeras de </w:t>
            </w:r>
            <w:r w:rsidRPr="00D27419">
              <w:rPr>
                <w:rFonts w:ascii="Times New Roman" w:eastAsia="Arial" w:hAnsi="Times New Roman" w:cs="Times New Roman"/>
                <w:color w:val="000000"/>
                <w:sz w:val="18"/>
                <w:szCs w:val="18"/>
              </w:rPr>
              <w:lastRenderedPageBreak/>
              <w:t xml:space="preserve">sensor menor via adaptação ou </w:t>
            </w:r>
            <w:proofErr w:type="spellStart"/>
            <w:r w:rsidRPr="00D27419">
              <w:rPr>
                <w:rFonts w:ascii="Times New Roman" w:eastAsia="Arial" w:hAnsi="Times New Roman" w:cs="Times New Roman"/>
                <w:color w:val="000000"/>
                <w:sz w:val="18"/>
                <w:szCs w:val="18"/>
              </w:rPr>
              <w:t>crop</w:t>
            </w:r>
            <w:proofErr w:type="spellEnd"/>
            <w:r w:rsidRPr="00D27419">
              <w:rPr>
                <w:rFonts w:ascii="Times New Roman" w:eastAsia="Arial" w:hAnsi="Times New Roman" w:cs="Times New Roman"/>
                <w:color w:val="000000"/>
                <w:sz w:val="18"/>
                <w:szCs w:val="18"/>
              </w:rPr>
              <w:t xml:space="preserve"> sem prejuízo de funcionamento.</w:t>
            </w:r>
          </w:p>
          <w:p w14:paraId="5165B50E"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2. Distância Focal</w:t>
            </w:r>
          </w:p>
          <w:p w14:paraId="45DFBE31" w14:textId="77777777" w:rsidR="00BD5AE9" w:rsidRPr="00D27419" w:rsidRDefault="00BD5AE9" w:rsidP="00FC1E73">
            <w:pPr>
              <w:pStyle w:val="Ttulo3"/>
              <w:keepNext w:val="0"/>
              <w:keepLines w:val="0"/>
              <w:numPr>
                <w:ilvl w:val="0"/>
                <w:numId w:val="54"/>
              </w:numPr>
              <w:spacing w:before="240" w:after="240"/>
              <w:ind w:left="420" w:hanging="42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Faixa de distância focal mínima de </w:t>
            </w:r>
            <w:r w:rsidRPr="00D27419">
              <w:rPr>
                <w:rFonts w:ascii="Times New Roman" w:eastAsia="Arial" w:hAnsi="Times New Roman" w:cs="Times New Roman"/>
                <w:b/>
                <w:bCs/>
                <w:color w:val="000000"/>
                <w:sz w:val="18"/>
                <w:szCs w:val="18"/>
              </w:rPr>
              <w:t>24 mm</w:t>
            </w:r>
            <w:r w:rsidRPr="00D27419">
              <w:rPr>
                <w:rFonts w:ascii="Times New Roman" w:eastAsia="Arial" w:hAnsi="Times New Roman" w:cs="Times New Roman"/>
                <w:color w:val="000000"/>
                <w:sz w:val="18"/>
                <w:szCs w:val="18"/>
              </w:rPr>
              <w:t xml:space="preserve"> até </w:t>
            </w:r>
            <w:r w:rsidRPr="00D27419">
              <w:rPr>
                <w:rFonts w:ascii="Times New Roman" w:eastAsia="Arial" w:hAnsi="Times New Roman" w:cs="Times New Roman"/>
                <w:b/>
                <w:bCs/>
                <w:color w:val="000000"/>
                <w:sz w:val="18"/>
                <w:szCs w:val="18"/>
              </w:rPr>
              <w:t>70 mm</w:t>
            </w:r>
            <w:r w:rsidRPr="00D27419">
              <w:rPr>
                <w:rFonts w:ascii="Times New Roman" w:eastAsia="Arial" w:hAnsi="Times New Roman" w:cs="Times New Roman"/>
                <w:color w:val="000000"/>
                <w:sz w:val="18"/>
                <w:szCs w:val="18"/>
              </w:rPr>
              <w:t xml:space="preserve"> contínuos, proporcionando versatilidade de enquadramentos do grande angular ao padrão de retrato.</w:t>
            </w:r>
          </w:p>
          <w:p w14:paraId="3390420E"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3. Abertura</w:t>
            </w:r>
          </w:p>
          <w:p w14:paraId="4042EE46" w14:textId="77777777" w:rsidR="00BD5AE9" w:rsidRPr="00D27419" w:rsidRDefault="00BD5AE9" w:rsidP="00FC1E73">
            <w:pPr>
              <w:pStyle w:val="Ttulo3"/>
              <w:keepNext w:val="0"/>
              <w:keepLines w:val="0"/>
              <w:numPr>
                <w:ilvl w:val="0"/>
                <w:numId w:val="94"/>
              </w:numPr>
              <w:spacing w:before="240" w:after="0"/>
              <w:ind w:left="360" w:hanging="42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Abertura máxima de diafragma mínimo </w:t>
            </w:r>
            <w:r w:rsidRPr="00D27419">
              <w:rPr>
                <w:rFonts w:ascii="Times New Roman" w:eastAsia="Arial" w:hAnsi="Times New Roman" w:cs="Times New Roman"/>
                <w:b/>
                <w:bCs/>
                <w:color w:val="000000"/>
                <w:sz w:val="18"/>
                <w:szCs w:val="18"/>
              </w:rPr>
              <w:t>f/2.8</w:t>
            </w:r>
            <w:r w:rsidRPr="00D27419">
              <w:rPr>
                <w:rFonts w:ascii="Times New Roman" w:eastAsia="Arial" w:hAnsi="Times New Roman" w:cs="Times New Roman"/>
                <w:color w:val="000000"/>
                <w:sz w:val="18"/>
                <w:szCs w:val="18"/>
              </w:rPr>
              <w:t xml:space="preserve"> em toda a faixa de zoom, proporcionando alto desempenho em condições de pouca luz e maior controle de profundidade de campo.</w:t>
            </w:r>
          </w:p>
          <w:p w14:paraId="62BBCF71" w14:textId="77777777" w:rsidR="00BD5AE9" w:rsidRPr="00D27419" w:rsidRDefault="00BD5AE9" w:rsidP="00FC1E73">
            <w:pPr>
              <w:pStyle w:val="Ttulo3"/>
              <w:keepNext w:val="0"/>
              <w:keepLines w:val="0"/>
              <w:numPr>
                <w:ilvl w:val="0"/>
                <w:numId w:val="94"/>
              </w:numPr>
              <w:spacing w:before="0" w:after="240"/>
              <w:ind w:left="360" w:hanging="42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Abertura mínima do diafragma </w:t>
            </w:r>
            <w:r w:rsidRPr="00D27419">
              <w:rPr>
                <w:rFonts w:ascii="Times New Roman" w:eastAsia="Arial" w:hAnsi="Times New Roman" w:cs="Times New Roman"/>
                <w:b/>
                <w:bCs/>
                <w:color w:val="000000"/>
                <w:sz w:val="18"/>
                <w:szCs w:val="18"/>
              </w:rPr>
              <w:t>f/22</w:t>
            </w:r>
            <w:r w:rsidRPr="00D27419">
              <w:rPr>
                <w:rFonts w:ascii="Times New Roman" w:eastAsia="Arial" w:hAnsi="Times New Roman" w:cs="Times New Roman"/>
                <w:color w:val="000000"/>
                <w:sz w:val="18"/>
                <w:szCs w:val="18"/>
              </w:rPr>
              <w:t xml:space="preserve"> ou equivalente.</w:t>
            </w:r>
          </w:p>
          <w:p w14:paraId="5A11FDFD"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4. Sistema de Foco</w:t>
            </w:r>
          </w:p>
          <w:p w14:paraId="7F49A7E0" w14:textId="77777777" w:rsidR="00BD5AE9" w:rsidRPr="00D27419" w:rsidRDefault="00BD5AE9" w:rsidP="00FC1E73">
            <w:pPr>
              <w:pStyle w:val="Ttulo3"/>
              <w:keepNext w:val="0"/>
              <w:keepLines w:val="0"/>
              <w:numPr>
                <w:ilvl w:val="0"/>
                <w:numId w:val="50"/>
              </w:numPr>
              <w:spacing w:before="240" w:after="0"/>
              <w:ind w:left="420" w:hanging="42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Foco automático rápido e silencioso por meio de motor interno de alta tecnologia (tipo ultrassônico ou equivalente).</w:t>
            </w:r>
          </w:p>
          <w:p w14:paraId="47BA3BD4" w14:textId="77777777" w:rsidR="00BD5AE9" w:rsidRPr="00D27419" w:rsidRDefault="00BD5AE9" w:rsidP="00FC1E73">
            <w:pPr>
              <w:pStyle w:val="Ttulo3"/>
              <w:keepNext w:val="0"/>
              <w:keepLines w:val="0"/>
              <w:numPr>
                <w:ilvl w:val="0"/>
                <w:numId w:val="50"/>
              </w:numPr>
              <w:spacing w:before="0" w:after="240"/>
              <w:ind w:left="420" w:hanging="420"/>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Possibilidade de foco manual direto pelo anel de foco sem alterar o modo de operação.</w:t>
            </w:r>
          </w:p>
          <w:p w14:paraId="4E960CCE"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5. Construção Óptica</w:t>
            </w:r>
          </w:p>
          <w:p w14:paraId="6D761E0A" w14:textId="77777777" w:rsidR="00BD5AE9" w:rsidRPr="00D27419" w:rsidRDefault="00BD5AE9" w:rsidP="00FC1E73">
            <w:pPr>
              <w:pStyle w:val="Ttulo3"/>
              <w:keepNext w:val="0"/>
              <w:keepLines w:val="0"/>
              <w:numPr>
                <w:ilvl w:val="0"/>
                <w:numId w:val="84"/>
              </w:numPr>
              <w:spacing w:before="240" w:after="0"/>
              <w:ind w:left="0" w:firstLine="0"/>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 xml:space="preserve">Projeto óptico contendo elementos com dispersão ultrabaixa (UD ou equivalente) e elementos </w:t>
            </w:r>
            <w:proofErr w:type="spellStart"/>
            <w:r w:rsidRPr="00D27419">
              <w:rPr>
                <w:rFonts w:ascii="Times New Roman" w:eastAsia="Arial" w:hAnsi="Times New Roman" w:cs="Times New Roman"/>
                <w:color w:val="000000"/>
                <w:sz w:val="18"/>
                <w:szCs w:val="18"/>
              </w:rPr>
              <w:t>asféricos</w:t>
            </w:r>
            <w:proofErr w:type="spellEnd"/>
            <w:r w:rsidRPr="00D27419">
              <w:rPr>
                <w:rFonts w:ascii="Times New Roman" w:eastAsia="Arial" w:hAnsi="Times New Roman" w:cs="Times New Roman"/>
                <w:color w:val="000000"/>
                <w:sz w:val="18"/>
                <w:szCs w:val="18"/>
              </w:rPr>
              <w:t>, para redução de aberrações cromáticas, alta nitidez e reprodução de cores precisa.</w:t>
            </w:r>
          </w:p>
          <w:p w14:paraId="676B525A" w14:textId="77777777" w:rsidR="00BD5AE9" w:rsidRPr="00D27419" w:rsidRDefault="00BD5AE9" w:rsidP="00FC1E73">
            <w:pPr>
              <w:pStyle w:val="Ttulo3"/>
              <w:keepNext w:val="0"/>
              <w:keepLines w:val="0"/>
              <w:numPr>
                <w:ilvl w:val="0"/>
                <w:numId w:val="84"/>
              </w:numPr>
              <w:spacing w:before="0" w:after="240"/>
              <w:ind w:left="0" w:firstLine="0"/>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 xml:space="preserve">Revestimentos </w:t>
            </w:r>
            <w:proofErr w:type="spellStart"/>
            <w:r w:rsidRPr="00D27419">
              <w:rPr>
                <w:rFonts w:ascii="Times New Roman" w:eastAsia="Arial" w:hAnsi="Times New Roman" w:cs="Times New Roman"/>
                <w:color w:val="000000"/>
                <w:sz w:val="18"/>
                <w:szCs w:val="18"/>
              </w:rPr>
              <w:t>anti-reflexo</w:t>
            </w:r>
            <w:proofErr w:type="spellEnd"/>
            <w:r w:rsidRPr="00D27419">
              <w:rPr>
                <w:rFonts w:ascii="Times New Roman" w:eastAsia="Arial" w:hAnsi="Times New Roman" w:cs="Times New Roman"/>
                <w:color w:val="000000"/>
                <w:sz w:val="18"/>
                <w:szCs w:val="18"/>
              </w:rPr>
              <w:t xml:space="preserve"> de alta performance para minimizar </w:t>
            </w:r>
            <w:proofErr w:type="spellStart"/>
            <w:r w:rsidRPr="00D27419">
              <w:rPr>
                <w:rFonts w:ascii="Times New Roman" w:eastAsia="Arial" w:hAnsi="Times New Roman" w:cs="Times New Roman"/>
                <w:color w:val="000000"/>
                <w:sz w:val="18"/>
                <w:szCs w:val="18"/>
              </w:rPr>
              <w:t>flare</w:t>
            </w:r>
            <w:proofErr w:type="spellEnd"/>
            <w:r w:rsidRPr="00D27419">
              <w:rPr>
                <w:rFonts w:ascii="Times New Roman" w:eastAsia="Arial" w:hAnsi="Times New Roman" w:cs="Times New Roman"/>
                <w:color w:val="000000"/>
                <w:sz w:val="18"/>
                <w:szCs w:val="18"/>
              </w:rPr>
              <w:t xml:space="preserve"> e reflexos internos.</w:t>
            </w:r>
          </w:p>
          <w:p w14:paraId="1B43361E"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6. Diafragma</w:t>
            </w:r>
          </w:p>
          <w:p w14:paraId="7C7FD431" w14:textId="77777777" w:rsidR="00BD5AE9" w:rsidRPr="00D27419" w:rsidRDefault="00BD5AE9" w:rsidP="00FC1E73">
            <w:pPr>
              <w:pStyle w:val="Ttulo3"/>
              <w:keepNext w:val="0"/>
              <w:keepLines w:val="0"/>
              <w:numPr>
                <w:ilvl w:val="0"/>
                <w:numId w:val="87"/>
              </w:numPr>
              <w:spacing w:before="240" w:after="240"/>
              <w:ind w:left="0" w:firstLine="0"/>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 xml:space="preserve">Diafragma com mínimo 9 lâminas arredondadas para </w:t>
            </w:r>
            <w:proofErr w:type="spellStart"/>
            <w:r w:rsidRPr="00D27419">
              <w:rPr>
                <w:rFonts w:ascii="Times New Roman" w:eastAsia="Arial" w:hAnsi="Times New Roman" w:cs="Times New Roman"/>
                <w:color w:val="000000"/>
                <w:sz w:val="18"/>
                <w:szCs w:val="18"/>
              </w:rPr>
              <w:t>bokeh</w:t>
            </w:r>
            <w:proofErr w:type="spellEnd"/>
            <w:r w:rsidRPr="00D27419">
              <w:rPr>
                <w:rFonts w:ascii="Times New Roman" w:eastAsia="Arial" w:hAnsi="Times New Roman" w:cs="Times New Roman"/>
                <w:color w:val="000000"/>
                <w:sz w:val="18"/>
                <w:szCs w:val="18"/>
              </w:rPr>
              <w:t xml:space="preserve"> suave e natural.</w:t>
            </w:r>
          </w:p>
          <w:p w14:paraId="4EFC5DF3"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7. Construção e Vedação</w:t>
            </w:r>
          </w:p>
          <w:p w14:paraId="42AD20BF" w14:textId="77777777" w:rsidR="00BD5AE9" w:rsidRPr="00D27419" w:rsidRDefault="00BD5AE9" w:rsidP="00FC1E73">
            <w:pPr>
              <w:pStyle w:val="Ttulo3"/>
              <w:keepNext w:val="0"/>
              <w:keepLines w:val="0"/>
              <w:numPr>
                <w:ilvl w:val="0"/>
                <w:numId w:val="26"/>
              </w:numPr>
              <w:spacing w:before="240" w:after="240"/>
              <w:ind w:left="360"/>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Construção robusta com vedação contra poeira e respingos compatível com uso em ambientes de campo e estúdio.</w:t>
            </w:r>
          </w:p>
          <w:p w14:paraId="06CE27B1"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8. Dimensões e Peso</w:t>
            </w:r>
          </w:p>
          <w:p w14:paraId="2DD55EC9" w14:textId="77777777" w:rsidR="00BD5AE9" w:rsidRPr="00D27419" w:rsidRDefault="00BD5AE9" w:rsidP="00FC1E73">
            <w:pPr>
              <w:pStyle w:val="Ttulo3"/>
              <w:keepNext w:val="0"/>
              <w:keepLines w:val="0"/>
              <w:numPr>
                <w:ilvl w:val="0"/>
                <w:numId w:val="56"/>
              </w:numPr>
              <w:spacing w:before="240" w:after="240"/>
              <w:ind w:left="420" w:hanging="420"/>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Dimensões e peso compatíveis com uso profissional sem comprometer a mobilidade do fotógrafo em eventos ou locações.</w:t>
            </w:r>
          </w:p>
          <w:p w14:paraId="6DA2024F"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9. Acessórios Inclusos</w:t>
            </w:r>
          </w:p>
          <w:p w14:paraId="7B3F80DD" w14:textId="77777777" w:rsidR="00BD5AE9" w:rsidRPr="00D27419" w:rsidRDefault="00BD5AE9" w:rsidP="00FC1E73">
            <w:pPr>
              <w:pStyle w:val="Ttulo3"/>
              <w:keepNext w:val="0"/>
              <w:keepLines w:val="0"/>
              <w:numPr>
                <w:ilvl w:val="0"/>
                <w:numId w:val="73"/>
              </w:numPr>
              <w:spacing w:before="240" w:after="240"/>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lastRenderedPageBreak/>
              <w:t>Itens essenciais para operação: tampa frontal e traseira da lente, no mínimo.</w:t>
            </w:r>
          </w:p>
          <w:p w14:paraId="4E3F9B57"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10. Garantia</w:t>
            </w:r>
          </w:p>
          <w:p w14:paraId="79373896" w14:textId="77777777" w:rsidR="00BD5AE9" w:rsidRPr="00D27419" w:rsidRDefault="00BD5AE9" w:rsidP="00FC1E73">
            <w:pPr>
              <w:pStyle w:val="Ttulo3"/>
              <w:keepNext w:val="0"/>
              <w:keepLines w:val="0"/>
              <w:numPr>
                <w:ilvl w:val="0"/>
                <w:numId w:val="27"/>
              </w:numPr>
              <w:spacing w:before="240" w:after="240"/>
              <w:ind w:left="465" w:hanging="465"/>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Garantia mínima de 12(doze) meses com suporte técnico especializado no país.</w:t>
            </w:r>
          </w:p>
        </w:tc>
        <w:tc>
          <w:tcPr>
            <w:tcW w:w="1276" w:type="dxa"/>
          </w:tcPr>
          <w:p w14:paraId="5682C67B"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Pr>
          <w:p w14:paraId="72053D6A"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1</w:t>
            </w:r>
          </w:p>
        </w:tc>
        <w:tc>
          <w:tcPr>
            <w:tcW w:w="1134" w:type="dxa"/>
          </w:tcPr>
          <w:p w14:paraId="4E11F874"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R$ 11.245,66</w:t>
            </w:r>
          </w:p>
        </w:tc>
        <w:tc>
          <w:tcPr>
            <w:tcW w:w="1559" w:type="dxa"/>
          </w:tcPr>
          <w:p w14:paraId="2275582E"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R$ 11.245,66</w:t>
            </w:r>
          </w:p>
        </w:tc>
      </w:tr>
      <w:tr w:rsidR="00D27419" w:rsidRPr="00D27419" w14:paraId="6C336F49" w14:textId="77777777" w:rsidTr="00D27419">
        <w:tc>
          <w:tcPr>
            <w:tcW w:w="709" w:type="dxa"/>
          </w:tcPr>
          <w:p w14:paraId="319FF5D4"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p>
          <w:p w14:paraId="60A682DB"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4.</w:t>
            </w:r>
          </w:p>
        </w:tc>
        <w:tc>
          <w:tcPr>
            <w:tcW w:w="3969" w:type="dxa"/>
          </w:tcPr>
          <w:p w14:paraId="6EF6F847" w14:textId="77777777" w:rsidR="00BD5AE9" w:rsidRPr="00D27419" w:rsidRDefault="00BD5AE9" w:rsidP="009B7F90">
            <w:pPr>
              <w:pStyle w:val="Ttulo2"/>
              <w:keepNext w:val="0"/>
              <w:keepLines w:val="0"/>
              <w:spacing w:before="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ADAPTADOR DE MONTAGEM PARA LENTES EF/EF-S EM CÂMERAS COM ENCAIXE RF</w:t>
            </w:r>
          </w:p>
          <w:p w14:paraId="139FAB24"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Adaptador de montagem mecânica e eletrônica, novo e sem uso, destinado a permitir o uso de lentes intercambiáveis com montagens tipo EF ou EF-S em corpos de câmeras digitais sem espelho com montagem tipo RF, devendo atender integralmente às seguintes especificações técnicas mínimas:</w:t>
            </w:r>
          </w:p>
          <w:p w14:paraId="6F75348E"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1. Compatibilidade de Montagem</w:t>
            </w:r>
          </w:p>
          <w:p w14:paraId="7E6E196D" w14:textId="77777777" w:rsidR="00BD5AE9" w:rsidRPr="00D27419" w:rsidRDefault="00BD5AE9" w:rsidP="00FC1E73">
            <w:pPr>
              <w:numPr>
                <w:ilvl w:val="0"/>
                <w:numId w:val="33"/>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Permite a conexão de lentes intercambiáveis originalmente projetadas para montagem tipo </w:t>
            </w:r>
            <w:r w:rsidRPr="00D27419">
              <w:rPr>
                <w:rFonts w:ascii="Times New Roman" w:eastAsia="Arial" w:hAnsi="Times New Roman" w:cs="Times New Roman"/>
                <w:b/>
                <w:bCs/>
                <w:color w:val="000000"/>
                <w:sz w:val="18"/>
                <w:szCs w:val="18"/>
              </w:rPr>
              <w:t>EF ou EF-S</w:t>
            </w:r>
            <w:r w:rsidRPr="00D27419">
              <w:rPr>
                <w:rFonts w:ascii="Times New Roman" w:eastAsia="Arial" w:hAnsi="Times New Roman" w:cs="Times New Roman"/>
                <w:color w:val="000000"/>
                <w:sz w:val="18"/>
                <w:szCs w:val="18"/>
              </w:rPr>
              <w:t xml:space="preserve"> em câmeras com montagem tipo </w:t>
            </w:r>
            <w:r w:rsidRPr="00D27419">
              <w:rPr>
                <w:rFonts w:ascii="Times New Roman" w:eastAsia="Arial" w:hAnsi="Times New Roman" w:cs="Times New Roman"/>
                <w:b/>
                <w:bCs/>
                <w:color w:val="000000"/>
                <w:sz w:val="18"/>
                <w:szCs w:val="18"/>
              </w:rPr>
              <w:t>RF</w:t>
            </w:r>
            <w:r w:rsidRPr="00D27419">
              <w:rPr>
                <w:rFonts w:ascii="Times New Roman" w:eastAsia="Arial" w:hAnsi="Times New Roman" w:cs="Times New Roman"/>
                <w:color w:val="000000"/>
                <w:sz w:val="18"/>
                <w:szCs w:val="18"/>
              </w:rPr>
              <w:t>, preservando a integridade mecânica do conjunto.</w:t>
            </w:r>
            <w:hyperlink r:id="rId24">
              <w:r w:rsidRPr="00D27419">
                <w:rPr>
                  <w:rFonts w:ascii="Times New Roman" w:eastAsia="Arial" w:hAnsi="Times New Roman" w:cs="Times New Roman"/>
                  <w:color w:val="000000"/>
                  <w:sz w:val="18"/>
                  <w:szCs w:val="18"/>
                </w:rPr>
                <w:t xml:space="preserve"> </w:t>
              </w:r>
            </w:hyperlink>
          </w:p>
          <w:p w14:paraId="60D275E3"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2. Comunicação Eletrônica</w:t>
            </w:r>
          </w:p>
          <w:p w14:paraId="05017915" w14:textId="77777777" w:rsidR="00BD5AE9" w:rsidRPr="00D27419" w:rsidRDefault="00BD5AE9" w:rsidP="00FC1E73">
            <w:pPr>
              <w:numPr>
                <w:ilvl w:val="0"/>
                <w:numId w:val="88"/>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Suporte à comunicação eletrônica entre lente e corpo da câmera, preservando as funções de:</w:t>
            </w:r>
            <w:r w:rsidRPr="00D27419">
              <w:rPr>
                <w:rFonts w:ascii="Times New Roman" w:eastAsia="Arial" w:hAnsi="Times New Roman" w:cs="Times New Roman"/>
                <w:color w:val="000000"/>
                <w:sz w:val="18"/>
                <w:szCs w:val="18"/>
              </w:rPr>
              <w:br/>
            </w:r>
          </w:p>
          <w:p w14:paraId="248ED886" w14:textId="77777777" w:rsidR="00BD5AE9" w:rsidRPr="00D27419" w:rsidRDefault="00BD5AE9" w:rsidP="00FC1E73">
            <w:pPr>
              <w:numPr>
                <w:ilvl w:val="1"/>
                <w:numId w:val="88"/>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Autofoco (AF) automático;</w:t>
            </w:r>
          </w:p>
          <w:p w14:paraId="17154182" w14:textId="77777777" w:rsidR="00BD5AE9" w:rsidRPr="00D27419" w:rsidRDefault="00BD5AE9" w:rsidP="00FC1E73">
            <w:pPr>
              <w:numPr>
                <w:ilvl w:val="1"/>
                <w:numId w:val="88"/>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Controle eletrônico de abertura de diafragma;</w:t>
            </w:r>
          </w:p>
          <w:p w14:paraId="257ECDE1" w14:textId="77777777" w:rsidR="00BD5AE9" w:rsidRPr="00D27419" w:rsidRDefault="00BD5AE9" w:rsidP="00FC1E73">
            <w:pPr>
              <w:numPr>
                <w:ilvl w:val="1"/>
                <w:numId w:val="88"/>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Estabilização de imagem integrada na lente ou no corpo, quando disponível;</w:t>
            </w:r>
          </w:p>
          <w:p w14:paraId="0CACE651" w14:textId="77777777" w:rsidR="00BD5AE9" w:rsidRPr="00D27419" w:rsidRDefault="00BD5AE9" w:rsidP="00FC1E73">
            <w:pPr>
              <w:numPr>
                <w:ilvl w:val="1"/>
                <w:numId w:val="88"/>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Transmissão de metadados e informações de exposição.</w:t>
            </w:r>
          </w:p>
          <w:p w14:paraId="600C6008"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3. Construção e Materiais</w:t>
            </w:r>
          </w:p>
          <w:p w14:paraId="55CCEBFF" w14:textId="77777777" w:rsidR="00BD5AE9" w:rsidRPr="00D27419" w:rsidRDefault="00BD5AE9" w:rsidP="00FC1E73">
            <w:pPr>
              <w:numPr>
                <w:ilvl w:val="0"/>
                <w:numId w:val="77"/>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Corpo do adaptador fabricado em material metálico ou liga equivalente de alta durabilidade;</w:t>
            </w:r>
          </w:p>
          <w:p w14:paraId="31866E5A" w14:textId="77777777" w:rsidR="00BD5AE9" w:rsidRPr="00D27419" w:rsidRDefault="00BD5AE9" w:rsidP="00FC1E73">
            <w:pPr>
              <w:numPr>
                <w:ilvl w:val="0"/>
                <w:numId w:val="77"/>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Contatos elétricos protegidos e robustos para garantir continuidade da comunicação entre lente e câmera;</w:t>
            </w:r>
          </w:p>
          <w:p w14:paraId="0D444EEF" w14:textId="77777777" w:rsidR="00BD5AE9" w:rsidRPr="00D27419" w:rsidRDefault="00BD5AE9" w:rsidP="00FC1E73">
            <w:pPr>
              <w:numPr>
                <w:ilvl w:val="0"/>
                <w:numId w:val="77"/>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Design compacto, leve e de fácil manuseio, compatível com uso profissional em campo ou estúdio.</w:t>
            </w:r>
          </w:p>
          <w:p w14:paraId="1094F14E"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4. Preservação da Qualidade Óptica</w:t>
            </w:r>
          </w:p>
          <w:p w14:paraId="3CFA05F1" w14:textId="77777777" w:rsidR="00BD5AE9" w:rsidRPr="00D27419" w:rsidRDefault="00BD5AE9" w:rsidP="00FC1E73">
            <w:pPr>
              <w:numPr>
                <w:ilvl w:val="0"/>
                <w:numId w:val="42"/>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 xml:space="preserve">Não contém elementos ópticos adicionais, de forma a </w:t>
            </w:r>
            <w:r w:rsidRPr="00D27419">
              <w:rPr>
                <w:rFonts w:ascii="Times New Roman" w:eastAsia="Arial" w:hAnsi="Times New Roman" w:cs="Times New Roman"/>
                <w:b/>
                <w:bCs/>
                <w:color w:val="000000"/>
                <w:sz w:val="18"/>
                <w:szCs w:val="18"/>
              </w:rPr>
              <w:t>não alterar as características ópticas originais da lente</w:t>
            </w:r>
            <w:r w:rsidRPr="00D27419">
              <w:rPr>
                <w:rFonts w:ascii="Times New Roman" w:eastAsia="Arial" w:hAnsi="Times New Roman" w:cs="Times New Roman"/>
                <w:color w:val="000000"/>
                <w:sz w:val="18"/>
                <w:szCs w:val="18"/>
              </w:rPr>
              <w:t xml:space="preserve"> quando montada no corpo da câmera.</w:t>
            </w:r>
          </w:p>
          <w:p w14:paraId="5EC2C8C3"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5. Vedação</w:t>
            </w:r>
          </w:p>
          <w:p w14:paraId="719CD55A" w14:textId="77777777" w:rsidR="00BD5AE9" w:rsidRPr="00D27419" w:rsidRDefault="00BD5AE9" w:rsidP="00FC1E73">
            <w:pPr>
              <w:numPr>
                <w:ilvl w:val="0"/>
                <w:numId w:val="32"/>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Quando aplicável, vedação contra poeira e respingos compatível com uso em ambientes externos, sem prejuízo da conexão mecânica e eletrônica.</w:t>
            </w:r>
          </w:p>
          <w:p w14:paraId="28B1C8D8"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6. Acessórios Inclusos</w:t>
            </w:r>
          </w:p>
          <w:p w14:paraId="4772D6B8" w14:textId="77777777" w:rsidR="00BD5AE9" w:rsidRPr="00D27419" w:rsidRDefault="00BD5AE9" w:rsidP="00FC1E73">
            <w:pPr>
              <w:numPr>
                <w:ilvl w:val="0"/>
                <w:numId w:val="51"/>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Inclui, no mínimo:</w:t>
            </w:r>
          </w:p>
          <w:p w14:paraId="1BA418ED" w14:textId="77777777" w:rsidR="00BD5AE9" w:rsidRPr="00D27419" w:rsidRDefault="00BD5AE9" w:rsidP="00FC1E73">
            <w:pPr>
              <w:numPr>
                <w:ilvl w:val="1"/>
                <w:numId w:val="51"/>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Tampa protetora para montagem da lente;</w:t>
            </w:r>
          </w:p>
          <w:p w14:paraId="015D0BE7" w14:textId="77777777" w:rsidR="00BD5AE9" w:rsidRPr="00D27419" w:rsidRDefault="00BD5AE9" w:rsidP="00FC1E73">
            <w:pPr>
              <w:numPr>
                <w:ilvl w:val="1"/>
                <w:numId w:val="51"/>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Tampa protetora para montagem da câmera;</w:t>
            </w:r>
          </w:p>
          <w:p w14:paraId="699E3B30" w14:textId="77777777" w:rsidR="00BD5AE9" w:rsidRPr="00D27419" w:rsidRDefault="00BD5AE9" w:rsidP="00FC1E73">
            <w:pPr>
              <w:numPr>
                <w:ilvl w:val="1"/>
                <w:numId w:val="51"/>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Manual de instruções e informações técnicas.</w:t>
            </w:r>
          </w:p>
          <w:p w14:paraId="765188F6"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7. Garantia</w:t>
            </w:r>
          </w:p>
          <w:p w14:paraId="31003995" w14:textId="77777777" w:rsidR="00BD5AE9" w:rsidRPr="00D27419" w:rsidRDefault="00BD5AE9" w:rsidP="00FC1E73">
            <w:pPr>
              <w:numPr>
                <w:ilvl w:val="0"/>
                <w:numId w:val="72"/>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Garantia mínima de </w:t>
            </w:r>
            <w:r w:rsidRPr="00D27419">
              <w:rPr>
                <w:rFonts w:ascii="Times New Roman" w:eastAsia="Arial" w:hAnsi="Times New Roman" w:cs="Times New Roman"/>
                <w:b/>
                <w:bCs/>
                <w:color w:val="000000"/>
                <w:sz w:val="18"/>
                <w:szCs w:val="18"/>
              </w:rPr>
              <w:t>12 (doze) meses</w:t>
            </w:r>
            <w:r w:rsidRPr="00D27419">
              <w:rPr>
                <w:rFonts w:ascii="Times New Roman" w:eastAsia="Arial" w:hAnsi="Times New Roman" w:cs="Times New Roman"/>
                <w:color w:val="000000"/>
                <w:sz w:val="18"/>
                <w:szCs w:val="18"/>
              </w:rPr>
              <w:t>, com suporte técnico e assistência disponíveis no território nacional.</w:t>
            </w:r>
          </w:p>
        </w:tc>
        <w:tc>
          <w:tcPr>
            <w:tcW w:w="1276" w:type="dxa"/>
          </w:tcPr>
          <w:p w14:paraId="70ADD87A"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Pr>
          <w:p w14:paraId="5856A7DF"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1</w:t>
            </w:r>
          </w:p>
        </w:tc>
        <w:tc>
          <w:tcPr>
            <w:tcW w:w="1134" w:type="dxa"/>
          </w:tcPr>
          <w:p w14:paraId="0F72F10E" w14:textId="77777777" w:rsidR="00BD5AE9" w:rsidRPr="00D27419" w:rsidRDefault="00BD5AE9" w:rsidP="009B7F90">
            <w:pPr>
              <w:spacing w:line="360" w:lineRule="auto"/>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R$ 1.085,00</w:t>
            </w:r>
          </w:p>
        </w:tc>
        <w:tc>
          <w:tcPr>
            <w:tcW w:w="1559" w:type="dxa"/>
          </w:tcPr>
          <w:p w14:paraId="47964DCC"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R$ 1.085,00</w:t>
            </w:r>
          </w:p>
        </w:tc>
      </w:tr>
      <w:tr w:rsidR="00D27419" w:rsidRPr="00D27419" w14:paraId="059D2796" w14:textId="77777777" w:rsidTr="00D27419">
        <w:tc>
          <w:tcPr>
            <w:tcW w:w="709" w:type="dxa"/>
          </w:tcPr>
          <w:p w14:paraId="0C413E1B" w14:textId="77777777" w:rsidR="00BD5AE9" w:rsidRPr="00D27419" w:rsidRDefault="00BD5AE9" w:rsidP="009B7F90">
            <w:pPr>
              <w:spacing w:before="200"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5.</w:t>
            </w:r>
          </w:p>
        </w:tc>
        <w:tc>
          <w:tcPr>
            <w:tcW w:w="3969" w:type="dxa"/>
          </w:tcPr>
          <w:p w14:paraId="3DF84B94" w14:textId="77777777" w:rsidR="00BD5AE9" w:rsidRPr="00D27419" w:rsidRDefault="00BD5AE9" w:rsidP="009B7F90">
            <w:pPr>
              <w:pStyle w:val="Ttulo3"/>
              <w:keepNext w:val="0"/>
              <w:keepLines w:val="0"/>
              <w:spacing w:before="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FLASH SPEEDLITE COM FUNÇÕES TTL E ILUMINAÇÃO PROFISSIONAL</w:t>
            </w:r>
          </w:p>
          <w:p w14:paraId="79784853" w14:textId="77777777" w:rsidR="00BD5AE9" w:rsidRPr="00D27419" w:rsidRDefault="00BD5AE9" w:rsidP="00FC1E73">
            <w:pPr>
              <w:numPr>
                <w:ilvl w:val="0"/>
                <w:numId w:val="70"/>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Equipamento de iluminação tipo </w:t>
            </w:r>
            <w:r w:rsidRPr="00D27419">
              <w:rPr>
                <w:rFonts w:ascii="Times New Roman" w:eastAsia="Arial" w:hAnsi="Times New Roman" w:cs="Times New Roman"/>
                <w:b/>
                <w:bCs/>
                <w:color w:val="000000"/>
                <w:sz w:val="18"/>
                <w:szCs w:val="18"/>
              </w:rPr>
              <w:t>flash portátil (</w:t>
            </w:r>
            <w:proofErr w:type="spellStart"/>
            <w:r w:rsidRPr="00D27419">
              <w:rPr>
                <w:rFonts w:ascii="Times New Roman" w:eastAsia="Arial" w:hAnsi="Times New Roman" w:cs="Times New Roman"/>
                <w:b/>
                <w:bCs/>
                <w:color w:val="000000"/>
                <w:sz w:val="18"/>
                <w:szCs w:val="18"/>
              </w:rPr>
              <w:t>speedlite</w:t>
            </w:r>
            <w:proofErr w:type="spellEnd"/>
            <w:r w:rsidRPr="00D27419">
              <w:rPr>
                <w:rFonts w:ascii="Times New Roman" w:eastAsia="Arial" w:hAnsi="Times New Roman" w:cs="Times New Roman"/>
                <w:b/>
                <w:bCs/>
                <w:color w:val="000000"/>
                <w:sz w:val="18"/>
                <w:szCs w:val="18"/>
              </w:rPr>
              <w:t>)</w:t>
            </w:r>
            <w:r w:rsidRPr="00D27419">
              <w:rPr>
                <w:rFonts w:ascii="Times New Roman" w:eastAsia="Arial" w:hAnsi="Times New Roman" w:cs="Times New Roman"/>
                <w:color w:val="000000"/>
                <w:sz w:val="18"/>
                <w:szCs w:val="18"/>
              </w:rPr>
              <w:t xml:space="preserve">, novo e sem uso, destinado à fotografia com câmeras digitais, devendo atender integralmente às seguintes </w:t>
            </w:r>
            <w:r w:rsidRPr="00D27419">
              <w:rPr>
                <w:rFonts w:ascii="Times New Roman" w:eastAsia="Arial" w:hAnsi="Times New Roman" w:cs="Times New Roman"/>
                <w:b/>
                <w:bCs/>
                <w:color w:val="000000"/>
                <w:sz w:val="18"/>
                <w:szCs w:val="18"/>
              </w:rPr>
              <w:t>especificações técnicas mínimas</w:t>
            </w:r>
            <w:r w:rsidRPr="00D27419">
              <w:rPr>
                <w:rFonts w:ascii="Times New Roman" w:eastAsia="Arial" w:hAnsi="Times New Roman" w:cs="Times New Roman"/>
                <w:color w:val="000000"/>
                <w:sz w:val="18"/>
                <w:szCs w:val="18"/>
              </w:rPr>
              <w:t>:</w:t>
            </w:r>
          </w:p>
          <w:p w14:paraId="167B9702" w14:textId="77777777" w:rsidR="00BD5AE9" w:rsidRPr="00D27419" w:rsidRDefault="00BD5AE9" w:rsidP="00FC1E73">
            <w:pPr>
              <w:numPr>
                <w:ilvl w:val="0"/>
                <w:numId w:val="7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1. Função de Iluminação</w:t>
            </w:r>
            <w:r w:rsidRPr="00D27419">
              <w:rPr>
                <w:rFonts w:ascii="Times New Roman" w:eastAsia="Arial" w:hAnsi="Times New Roman" w:cs="Times New Roman"/>
                <w:b/>
                <w:bCs/>
                <w:color w:val="000000"/>
                <w:sz w:val="18"/>
                <w:szCs w:val="18"/>
              </w:rPr>
              <w:br/>
            </w:r>
            <w:r w:rsidRPr="00D27419">
              <w:rPr>
                <w:rFonts w:ascii="Times New Roman" w:eastAsia="Arial" w:hAnsi="Times New Roman" w:cs="Times New Roman"/>
                <w:color w:val="000000"/>
                <w:sz w:val="18"/>
                <w:szCs w:val="18"/>
              </w:rPr>
              <w:t xml:space="preserve"> Unidade de flash portátil para uso em fotografia digital profissional.</w:t>
            </w:r>
            <w:r w:rsidRPr="00D27419">
              <w:rPr>
                <w:rFonts w:ascii="Times New Roman" w:eastAsia="Arial" w:hAnsi="Times New Roman" w:cs="Times New Roman"/>
                <w:color w:val="000000"/>
                <w:sz w:val="18"/>
                <w:szCs w:val="18"/>
              </w:rPr>
              <w:br/>
              <w:t xml:space="preserve"> Modos de disparo automático por medição </w:t>
            </w:r>
            <w:r w:rsidRPr="00D27419">
              <w:rPr>
                <w:rFonts w:ascii="Times New Roman" w:eastAsia="Arial" w:hAnsi="Times New Roman" w:cs="Times New Roman"/>
                <w:b/>
                <w:bCs/>
                <w:color w:val="000000"/>
                <w:sz w:val="18"/>
                <w:szCs w:val="18"/>
              </w:rPr>
              <w:t>TTL</w:t>
            </w:r>
            <w:r w:rsidRPr="00D27419">
              <w:rPr>
                <w:rFonts w:ascii="Times New Roman" w:eastAsia="Arial" w:hAnsi="Times New Roman" w:cs="Times New Roman"/>
                <w:color w:val="000000"/>
                <w:sz w:val="18"/>
                <w:szCs w:val="18"/>
              </w:rPr>
              <w:t xml:space="preserve"> e modo </w:t>
            </w:r>
            <w:r w:rsidRPr="00D27419">
              <w:rPr>
                <w:rFonts w:ascii="Times New Roman" w:eastAsia="Arial" w:hAnsi="Times New Roman" w:cs="Times New Roman"/>
                <w:b/>
                <w:bCs/>
                <w:color w:val="000000"/>
                <w:sz w:val="18"/>
                <w:szCs w:val="18"/>
              </w:rPr>
              <w:t>manual</w:t>
            </w:r>
            <w:r w:rsidRPr="00D27419">
              <w:rPr>
                <w:rFonts w:ascii="Times New Roman" w:eastAsia="Arial" w:hAnsi="Times New Roman" w:cs="Times New Roman"/>
                <w:color w:val="000000"/>
                <w:sz w:val="18"/>
                <w:szCs w:val="18"/>
              </w:rPr>
              <w:t>, com controle preciso de potência.</w:t>
            </w:r>
            <w:r w:rsidRPr="00D27419">
              <w:rPr>
                <w:rFonts w:ascii="Times New Roman" w:eastAsia="Arial" w:hAnsi="Times New Roman" w:cs="Times New Roman"/>
                <w:color w:val="000000"/>
                <w:sz w:val="18"/>
                <w:szCs w:val="18"/>
              </w:rPr>
              <w:br/>
              <w:t xml:space="preserve"> Capacidade de variação de intensidade de saída energética mínima de </w:t>
            </w:r>
            <w:r w:rsidRPr="00D27419">
              <w:rPr>
                <w:rFonts w:ascii="Times New Roman" w:eastAsia="Arial" w:hAnsi="Times New Roman" w:cs="Times New Roman"/>
                <w:b/>
                <w:bCs/>
                <w:color w:val="000000"/>
                <w:sz w:val="18"/>
                <w:szCs w:val="18"/>
              </w:rPr>
              <w:t>1/1 a 1/256</w:t>
            </w:r>
            <w:r w:rsidRPr="00D27419">
              <w:rPr>
                <w:rFonts w:ascii="Times New Roman" w:eastAsia="Arial" w:hAnsi="Times New Roman" w:cs="Times New Roman"/>
                <w:color w:val="000000"/>
                <w:sz w:val="18"/>
                <w:szCs w:val="18"/>
              </w:rPr>
              <w:t>.</w:t>
            </w:r>
            <w:r w:rsidRPr="00D27419">
              <w:rPr>
                <w:rFonts w:ascii="Times New Roman" w:eastAsia="Arial" w:hAnsi="Times New Roman" w:cs="Times New Roman"/>
                <w:color w:val="000000"/>
                <w:sz w:val="18"/>
                <w:szCs w:val="18"/>
              </w:rPr>
              <w:br/>
              <w:t xml:space="preserve"> Número de guia mínimo de </w:t>
            </w:r>
            <w:r w:rsidRPr="00D27419">
              <w:rPr>
                <w:rFonts w:ascii="Times New Roman" w:eastAsia="Arial" w:hAnsi="Times New Roman" w:cs="Times New Roman"/>
                <w:b/>
                <w:bCs/>
                <w:color w:val="000000"/>
                <w:sz w:val="18"/>
                <w:szCs w:val="18"/>
              </w:rPr>
              <w:t>28 m em ISO 100</w:t>
            </w:r>
            <w:r w:rsidRPr="00D27419">
              <w:rPr>
                <w:rFonts w:ascii="Times New Roman" w:eastAsia="Arial" w:hAnsi="Times New Roman" w:cs="Times New Roman"/>
                <w:color w:val="000000"/>
                <w:sz w:val="18"/>
                <w:szCs w:val="18"/>
              </w:rPr>
              <w:t>, considerando cabeça de flash em posição padrão com difusão uniforme.</w:t>
            </w:r>
          </w:p>
          <w:p w14:paraId="1E5CEF23" w14:textId="77777777" w:rsidR="00BD5AE9" w:rsidRPr="00D27419" w:rsidRDefault="00BD5AE9" w:rsidP="00FC1E73">
            <w:pPr>
              <w:numPr>
                <w:ilvl w:val="0"/>
                <w:numId w:val="7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2. Cobertura Óptica</w:t>
            </w:r>
            <w:r w:rsidRPr="00D27419">
              <w:rPr>
                <w:rFonts w:ascii="Times New Roman" w:eastAsia="Arial" w:hAnsi="Times New Roman" w:cs="Times New Roman"/>
                <w:b/>
                <w:bCs/>
                <w:color w:val="000000"/>
                <w:sz w:val="18"/>
                <w:szCs w:val="18"/>
              </w:rPr>
              <w:br/>
            </w:r>
            <w:r w:rsidRPr="00D27419">
              <w:rPr>
                <w:rFonts w:ascii="Times New Roman" w:eastAsia="Arial" w:hAnsi="Times New Roman" w:cs="Times New Roman"/>
                <w:color w:val="000000"/>
                <w:sz w:val="18"/>
                <w:szCs w:val="18"/>
              </w:rPr>
              <w:t xml:space="preserve"> Cabeça de flash com </w:t>
            </w:r>
            <w:r w:rsidRPr="00D27419">
              <w:rPr>
                <w:rFonts w:ascii="Times New Roman" w:eastAsia="Arial" w:hAnsi="Times New Roman" w:cs="Times New Roman"/>
                <w:b/>
                <w:bCs/>
                <w:color w:val="000000"/>
                <w:sz w:val="18"/>
                <w:szCs w:val="18"/>
              </w:rPr>
              <w:t>formato circular</w:t>
            </w:r>
            <w:r w:rsidRPr="00D27419">
              <w:rPr>
                <w:rFonts w:ascii="Times New Roman" w:eastAsia="Arial" w:hAnsi="Times New Roman" w:cs="Times New Roman"/>
                <w:color w:val="000000"/>
                <w:sz w:val="18"/>
                <w:szCs w:val="18"/>
              </w:rPr>
              <w:t>, proporcionando distribuição homogênea da luz e transição suave de sombras.</w:t>
            </w:r>
            <w:r w:rsidRPr="00D27419">
              <w:rPr>
                <w:rFonts w:ascii="Times New Roman" w:eastAsia="Arial" w:hAnsi="Times New Roman" w:cs="Times New Roman"/>
                <w:color w:val="000000"/>
                <w:sz w:val="18"/>
                <w:szCs w:val="18"/>
              </w:rPr>
              <w:br/>
              <w:t xml:space="preserve"> Cobertura de iluminação compatível com sensores </w:t>
            </w:r>
            <w:r w:rsidRPr="00D27419">
              <w:rPr>
                <w:rFonts w:ascii="Times New Roman" w:eastAsia="Arial" w:hAnsi="Times New Roman" w:cs="Times New Roman"/>
                <w:b/>
                <w:bCs/>
                <w:color w:val="000000"/>
                <w:sz w:val="18"/>
                <w:szCs w:val="18"/>
              </w:rPr>
              <w:t>full-frame</w:t>
            </w:r>
            <w:r w:rsidRPr="00D27419">
              <w:rPr>
                <w:rFonts w:ascii="Times New Roman" w:eastAsia="Arial" w:hAnsi="Times New Roman" w:cs="Times New Roman"/>
                <w:color w:val="000000"/>
                <w:sz w:val="18"/>
                <w:szCs w:val="18"/>
              </w:rPr>
              <w:t xml:space="preserve">, com alcance aproximado equivalente a </w:t>
            </w:r>
            <w:r w:rsidRPr="00D27419">
              <w:rPr>
                <w:rFonts w:ascii="Times New Roman" w:eastAsia="Arial" w:hAnsi="Times New Roman" w:cs="Times New Roman"/>
                <w:b/>
                <w:bCs/>
                <w:color w:val="000000"/>
                <w:sz w:val="18"/>
                <w:szCs w:val="18"/>
              </w:rPr>
              <w:t>28 mm</w:t>
            </w:r>
            <w:r w:rsidRPr="00D27419">
              <w:rPr>
                <w:rFonts w:ascii="Times New Roman" w:eastAsia="Arial" w:hAnsi="Times New Roman" w:cs="Times New Roman"/>
                <w:color w:val="000000"/>
                <w:sz w:val="18"/>
                <w:szCs w:val="18"/>
              </w:rPr>
              <w:t>.</w:t>
            </w:r>
            <w:r w:rsidRPr="00D27419">
              <w:rPr>
                <w:rFonts w:ascii="Times New Roman" w:eastAsia="Arial" w:hAnsi="Times New Roman" w:cs="Times New Roman"/>
                <w:color w:val="000000"/>
                <w:sz w:val="18"/>
                <w:szCs w:val="18"/>
              </w:rPr>
              <w:br/>
              <w:t xml:space="preserve"> Compatibilidade com acessórios de modelagem de luz acopláveis magneticamente, incluindo difusores e modificadores.</w:t>
            </w:r>
          </w:p>
          <w:p w14:paraId="6E4EC929" w14:textId="77777777" w:rsidR="00BD5AE9" w:rsidRPr="00D27419" w:rsidRDefault="00BD5AE9" w:rsidP="00FC1E73">
            <w:pPr>
              <w:numPr>
                <w:ilvl w:val="0"/>
                <w:numId w:val="7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lastRenderedPageBreak/>
              <w:t>3. Movimento da Cabeça de Flash</w:t>
            </w:r>
            <w:r w:rsidRPr="00D27419">
              <w:rPr>
                <w:rFonts w:ascii="Times New Roman" w:eastAsia="Arial" w:hAnsi="Times New Roman" w:cs="Times New Roman"/>
                <w:b/>
                <w:bCs/>
                <w:color w:val="000000"/>
                <w:sz w:val="18"/>
                <w:szCs w:val="18"/>
              </w:rPr>
              <w:br/>
            </w:r>
            <w:r w:rsidRPr="00D27419">
              <w:rPr>
                <w:rFonts w:ascii="Times New Roman" w:eastAsia="Arial" w:hAnsi="Times New Roman" w:cs="Times New Roman"/>
                <w:color w:val="000000"/>
                <w:sz w:val="18"/>
                <w:szCs w:val="18"/>
              </w:rPr>
              <w:t xml:space="preserve"> Cabeça ajustável com:</w:t>
            </w:r>
            <w:r w:rsidRPr="00D27419">
              <w:rPr>
                <w:rFonts w:ascii="Times New Roman" w:eastAsia="Arial" w:hAnsi="Times New Roman" w:cs="Times New Roman"/>
                <w:color w:val="000000"/>
                <w:sz w:val="18"/>
                <w:szCs w:val="18"/>
              </w:rPr>
              <w:br/>
              <w:t xml:space="preserve"> • Inclinação vertical mínima de </w:t>
            </w:r>
            <w:r w:rsidRPr="00D27419">
              <w:rPr>
                <w:rFonts w:ascii="Times New Roman" w:eastAsia="Arial" w:hAnsi="Times New Roman" w:cs="Times New Roman"/>
                <w:b/>
                <w:bCs/>
                <w:color w:val="000000"/>
                <w:sz w:val="18"/>
                <w:szCs w:val="18"/>
              </w:rPr>
              <w:t>-7° a +120°</w:t>
            </w:r>
            <w:r w:rsidRPr="00D27419">
              <w:rPr>
                <w:rFonts w:ascii="Times New Roman" w:eastAsia="Arial" w:hAnsi="Times New Roman" w:cs="Times New Roman"/>
                <w:color w:val="000000"/>
                <w:sz w:val="18"/>
                <w:szCs w:val="18"/>
              </w:rPr>
              <w:t>.</w:t>
            </w:r>
            <w:r w:rsidRPr="00D27419">
              <w:rPr>
                <w:rFonts w:ascii="Times New Roman" w:eastAsia="Arial" w:hAnsi="Times New Roman" w:cs="Times New Roman"/>
                <w:color w:val="000000"/>
                <w:sz w:val="18"/>
                <w:szCs w:val="18"/>
              </w:rPr>
              <w:br/>
              <w:t xml:space="preserve"> • Rotação horizontal de até </w:t>
            </w:r>
            <w:r w:rsidRPr="00D27419">
              <w:rPr>
                <w:rFonts w:ascii="Times New Roman" w:eastAsia="Arial" w:hAnsi="Times New Roman" w:cs="Times New Roman"/>
                <w:b/>
                <w:bCs/>
                <w:color w:val="000000"/>
                <w:sz w:val="18"/>
                <w:szCs w:val="18"/>
              </w:rPr>
              <w:t>330°</w:t>
            </w:r>
            <w:r w:rsidRPr="00D27419">
              <w:rPr>
                <w:rFonts w:ascii="Times New Roman" w:eastAsia="Arial" w:hAnsi="Times New Roman" w:cs="Times New Roman"/>
                <w:color w:val="000000"/>
                <w:sz w:val="18"/>
                <w:szCs w:val="18"/>
              </w:rPr>
              <w:t>.</w:t>
            </w:r>
          </w:p>
          <w:p w14:paraId="5F88139E" w14:textId="77777777" w:rsidR="00BD5AE9" w:rsidRPr="00D27419" w:rsidRDefault="00BD5AE9" w:rsidP="00FC1E73">
            <w:pPr>
              <w:numPr>
                <w:ilvl w:val="0"/>
                <w:numId w:val="7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4. Reciclagem e Velocidade</w:t>
            </w:r>
            <w:r w:rsidRPr="00D27419">
              <w:rPr>
                <w:rFonts w:ascii="Times New Roman" w:eastAsia="Arial" w:hAnsi="Times New Roman" w:cs="Times New Roman"/>
                <w:b/>
                <w:bCs/>
                <w:color w:val="000000"/>
                <w:sz w:val="18"/>
                <w:szCs w:val="18"/>
              </w:rPr>
              <w:br/>
            </w:r>
            <w:r w:rsidRPr="00D27419">
              <w:rPr>
                <w:rFonts w:ascii="Times New Roman" w:eastAsia="Arial" w:hAnsi="Times New Roman" w:cs="Times New Roman"/>
                <w:color w:val="000000"/>
                <w:sz w:val="18"/>
                <w:szCs w:val="18"/>
              </w:rPr>
              <w:t xml:space="preserve"> Tempo de reciclagem para disparo completo de até </w:t>
            </w:r>
            <w:r w:rsidRPr="00D27419">
              <w:rPr>
                <w:rFonts w:ascii="Times New Roman" w:eastAsia="Arial" w:hAnsi="Times New Roman" w:cs="Times New Roman"/>
                <w:b/>
                <w:bCs/>
                <w:color w:val="000000"/>
                <w:sz w:val="18"/>
                <w:szCs w:val="18"/>
              </w:rPr>
              <w:t>1,5 segundo</w:t>
            </w:r>
            <w:r w:rsidRPr="00D27419">
              <w:rPr>
                <w:rFonts w:ascii="Times New Roman" w:eastAsia="Arial" w:hAnsi="Times New Roman" w:cs="Times New Roman"/>
                <w:color w:val="000000"/>
                <w:sz w:val="18"/>
                <w:szCs w:val="18"/>
              </w:rPr>
              <w:t>, em condições ideais de carga.</w:t>
            </w:r>
          </w:p>
          <w:p w14:paraId="026579A1" w14:textId="77777777" w:rsidR="00BD5AE9" w:rsidRPr="00D27419" w:rsidRDefault="00BD5AE9" w:rsidP="00FC1E73">
            <w:pPr>
              <w:numPr>
                <w:ilvl w:val="0"/>
                <w:numId w:val="7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5. Disparo sem Fio e Sincronização</w:t>
            </w:r>
            <w:r w:rsidRPr="00D27419">
              <w:rPr>
                <w:rFonts w:ascii="Times New Roman" w:eastAsia="Arial" w:hAnsi="Times New Roman" w:cs="Times New Roman"/>
                <w:b/>
                <w:bCs/>
                <w:color w:val="000000"/>
                <w:sz w:val="18"/>
                <w:szCs w:val="18"/>
              </w:rPr>
              <w:br/>
            </w:r>
            <w:r w:rsidRPr="00D27419">
              <w:rPr>
                <w:rFonts w:ascii="Times New Roman" w:eastAsia="Arial" w:hAnsi="Times New Roman" w:cs="Times New Roman"/>
                <w:color w:val="000000"/>
                <w:sz w:val="18"/>
                <w:szCs w:val="18"/>
              </w:rPr>
              <w:t xml:space="preserve"> Capacidade de operação sem fio por </w:t>
            </w:r>
            <w:r w:rsidRPr="00D27419">
              <w:rPr>
                <w:rFonts w:ascii="Times New Roman" w:eastAsia="Arial" w:hAnsi="Times New Roman" w:cs="Times New Roman"/>
                <w:b/>
                <w:bCs/>
                <w:color w:val="000000"/>
                <w:sz w:val="18"/>
                <w:szCs w:val="18"/>
              </w:rPr>
              <w:t>rádio frequência integrada em 2,4 GHz</w:t>
            </w:r>
            <w:r w:rsidRPr="00D27419">
              <w:rPr>
                <w:rFonts w:ascii="Times New Roman" w:eastAsia="Arial" w:hAnsi="Times New Roman" w:cs="Times New Roman"/>
                <w:color w:val="000000"/>
                <w:sz w:val="18"/>
                <w:szCs w:val="18"/>
              </w:rPr>
              <w:t xml:space="preserve">, operando como unidade </w:t>
            </w:r>
            <w:r w:rsidRPr="00D27419">
              <w:rPr>
                <w:rFonts w:ascii="Times New Roman" w:eastAsia="Arial" w:hAnsi="Times New Roman" w:cs="Times New Roman"/>
                <w:b/>
                <w:bCs/>
                <w:color w:val="000000"/>
                <w:sz w:val="18"/>
                <w:szCs w:val="18"/>
              </w:rPr>
              <w:t>mestre ou escrava</w:t>
            </w:r>
            <w:r w:rsidRPr="00D27419">
              <w:rPr>
                <w:rFonts w:ascii="Times New Roman" w:eastAsia="Arial" w:hAnsi="Times New Roman" w:cs="Times New Roman"/>
                <w:color w:val="000000"/>
                <w:sz w:val="18"/>
                <w:szCs w:val="18"/>
              </w:rPr>
              <w:t>.</w:t>
            </w:r>
            <w:r w:rsidRPr="00D27419">
              <w:rPr>
                <w:rFonts w:ascii="Times New Roman" w:eastAsia="Arial" w:hAnsi="Times New Roman" w:cs="Times New Roman"/>
                <w:color w:val="000000"/>
                <w:sz w:val="18"/>
                <w:szCs w:val="18"/>
              </w:rPr>
              <w:br/>
              <w:t xml:space="preserve"> Compatibilidade com modos TTL e manual em sistemas sem fio.</w:t>
            </w:r>
            <w:r w:rsidRPr="00D27419">
              <w:rPr>
                <w:rFonts w:ascii="Times New Roman" w:eastAsia="Arial" w:hAnsi="Times New Roman" w:cs="Times New Roman"/>
                <w:color w:val="000000"/>
                <w:sz w:val="18"/>
                <w:szCs w:val="18"/>
              </w:rPr>
              <w:br/>
              <w:t xml:space="preserve"> Alcance mínimo de </w:t>
            </w:r>
            <w:r w:rsidRPr="00D27419">
              <w:rPr>
                <w:rFonts w:ascii="Times New Roman" w:eastAsia="Arial" w:hAnsi="Times New Roman" w:cs="Times New Roman"/>
                <w:b/>
                <w:bCs/>
                <w:color w:val="000000"/>
                <w:sz w:val="18"/>
                <w:szCs w:val="18"/>
              </w:rPr>
              <w:t>30 m</w:t>
            </w:r>
            <w:r w:rsidRPr="00D27419">
              <w:rPr>
                <w:rFonts w:ascii="Times New Roman" w:eastAsia="Arial" w:hAnsi="Times New Roman" w:cs="Times New Roman"/>
                <w:color w:val="000000"/>
                <w:sz w:val="18"/>
                <w:szCs w:val="18"/>
              </w:rPr>
              <w:t xml:space="preserve"> em ambiente interno.</w:t>
            </w:r>
            <w:r w:rsidRPr="00D27419">
              <w:rPr>
                <w:rFonts w:ascii="Times New Roman" w:eastAsia="Arial" w:hAnsi="Times New Roman" w:cs="Times New Roman"/>
                <w:color w:val="000000"/>
                <w:sz w:val="18"/>
                <w:szCs w:val="18"/>
              </w:rPr>
              <w:br/>
              <w:t xml:space="preserve"> Múltiplos canais e grupos configuráveis.</w:t>
            </w:r>
            <w:r w:rsidRPr="00D27419">
              <w:rPr>
                <w:rFonts w:ascii="Times New Roman" w:eastAsia="Arial" w:hAnsi="Times New Roman" w:cs="Times New Roman"/>
                <w:color w:val="000000"/>
                <w:sz w:val="18"/>
                <w:szCs w:val="18"/>
              </w:rPr>
              <w:br/>
              <w:t xml:space="preserve"> Suporte à </w:t>
            </w:r>
            <w:r w:rsidRPr="00D27419">
              <w:rPr>
                <w:rFonts w:ascii="Times New Roman" w:eastAsia="Arial" w:hAnsi="Times New Roman" w:cs="Times New Roman"/>
                <w:b/>
                <w:bCs/>
                <w:color w:val="000000"/>
                <w:sz w:val="18"/>
                <w:szCs w:val="18"/>
              </w:rPr>
              <w:t>sincronização em alta velocidade (HSS)</w:t>
            </w:r>
            <w:r w:rsidRPr="00D27419">
              <w:rPr>
                <w:rFonts w:ascii="Times New Roman" w:eastAsia="Arial" w:hAnsi="Times New Roman" w:cs="Times New Roman"/>
                <w:color w:val="000000"/>
                <w:sz w:val="18"/>
                <w:szCs w:val="18"/>
              </w:rPr>
              <w:t xml:space="preserve"> e à </w:t>
            </w:r>
            <w:r w:rsidRPr="00D27419">
              <w:rPr>
                <w:rFonts w:ascii="Times New Roman" w:eastAsia="Arial" w:hAnsi="Times New Roman" w:cs="Times New Roman"/>
                <w:b/>
                <w:bCs/>
                <w:color w:val="000000"/>
                <w:sz w:val="18"/>
                <w:szCs w:val="18"/>
              </w:rPr>
              <w:t>sincronização na segunda cortina</w:t>
            </w:r>
            <w:r w:rsidRPr="00D27419">
              <w:rPr>
                <w:rFonts w:ascii="Times New Roman" w:eastAsia="Arial" w:hAnsi="Times New Roman" w:cs="Times New Roman"/>
                <w:color w:val="000000"/>
                <w:sz w:val="18"/>
                <w:szCs w:val="18"/>
              </w:rPr>
              <w:t>.</w:t>
            </w:r>
          </w:p>
          <w:p w14:paraId="09F7D82E" w14:textId="77777777" w:rsidR="00BD5AE9" w:rsidRPr="00D27419" w:rsidRDefault="00BD5AE9" w:rsidP="00FC1E73">
            <w:pPr>
              <w:numPr>
                <w:ilvl w:val="0"/>
                <w:numId w:val="7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6. Interfaces e Conectividade</w:t>
            </w:r>
            <w:r w:rsidRPr="00D27419">
              <w:rPr>
                <w:rFonts w:ascii="Times New Roman" w:eastAsia="Arial" w:hAnsi="Times New Roman" w:cs="Times New Roman"/>
                <w:b/>
                <w:bCs/>
                <w:color w:val="000000"/>
                <w:sz w:val="18"/>
                <w:szCs w:val="18"/>
              </w:rPr>
              <w:br/>
            </w:r>
            <w:r w:rsidRPr="00D27419">
              <w:rPr>
                <w:rFonts w:ascii="Times New Roman" w:eastAsia="Arial" w:hAnsi="Times New Roman" w:cs="Times New Roman"/>
                <w:color w:val="000000"/>
                <w:sz w:val="18"/>
                <w:szCs w:val="18"/>
              </w:rPr>
              <w:t xml:space="preserve"> Interface de comunicação sem fio integrada.</w:t>
            </w:r>
            <w:r w:rsidRPr="00D27419">
              <w:rPr>
                <w:rFonts w:ascii="Times New Roman" w:eastAsia="Arial" w:hAnsi="Times New Roman" w:cs="Times New Roman"/>
                <w:color w:val="000000"/>
                <w:sz w:val="18"/>
                <w:szCs w:val="18"/>
              </w:rPr>
              <w:br/>
              <w:t xml:space="preserve"> Porta USB para atualização de firmware e ajustes operacionais compatíveis.</w:t>
            </w:r>
          </w:p>
          <w:p w14:paraId="042D0328" w14:textId="77777777" w:rsidR="00BD5AE9" w:rsidRPr="00D27419" w:rsidRDefault="00BD5AE9" w:rsidP="00FC1E73">
            <w:pPr>
              <w:numPr>
                <w:ilvl w:val="0"/>
                <w:numId w:val="7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7. Alimentação</w:t>
            </w:r>
            <w:r w:rsidRPr="00D27419">
              <w:rPr>
                <w:rFonts w:ascii="Times New Roman" w:eastAsia="Arial" w:hAnsi="Times New Roman" w:cs="Times New Roman"/>
                <w:b/>
                <w:bCs/>
                <w:color w:val="000000"/>
                <w:sz w:val="18"/>
                <w:szCs w:val="18"/>
              </w:rPr>
              <w:br/>
            </w:r>
            <w:r w:rsidRPr="00D27419">
              <w:rPr>
                <w:rFonts w:ascii="Times New Roman" w:eastAsia="Arial" w:hAnsi="Times New Roman" w:cs="Times New Roman"/>
                <w:color w:val="000000"/>
                <w:sz w:val="18"/>
                <w:szCs w:val="18"/>
              </w:rPr>
              <w:t xml:space="preserve"> </w:t>
            </w:r>
            <w:proofErr w:type="spellStart"/>
            <w:r w:rsidRPr="00D27419">
              <w:rPr>
                <w:rFonts w:ascii="Times New Roman" w:eastAsia="Arial" w:hAnsi="Times New Roman" w:cs="Times New Roman"/>
                <w:color w:val="000000"/>
                <w:sz w:val="18"/>
                <w:szCs w:val="18"/>
              </w:rPr>
              <w:t>Alimentação</w:t>
            </w:r>
            <w:proofErr w:type="spellEnd"/>
            <w:r w:rsidRPr="00D27419">
              <w:rPr>
                <w:rFonts w:ascii="Times New Roman" w:eastAsia="Arial" w:hAnsi="Times New Roman" w:cs="Times New Roman"/>
                <w:color w:val="000000"/>
                <w:sz w:val="18"/>
                <w:szCs w:val="18"/>
              </w:rPr>
              <w:t xml:space="preserve"> interna por </w:t>
            </w:r>
            <w:r w:rsidRPr="00D27419">
              <w:rPr>
                <w:rFonts w:ascii="Times New Roman" w:eastAsia="Arial" w:hAnsi="Times New Roman" w:cs="Times New Roman"/>
                <w:b/>
                <w:bCs/>
                <w:color w:val="000000"/>
                <w:sz w:val="18"/>
                <w:szCs w:val="18"/>
              </w:rPr>
              <w:t>bateria recarregável de íons de lítio</w:t>
            </w:r>
            <w:r w:rsidRPr="00D27419">
              <w:rPr>
                <w:rFonts w:ascii="Times New Roman" w:eastAsia="Arial" w:hAnsi="Times New Roman" w:cs="Times New Roman"/>
                <w:color w:val="000000"/>
                <w:sz w:val="18"/>
                <w:szCs w:val="18"/>
              </w:rPr>
              <w:t>, de alta capacidade, proporcionando elevado número de disparos por carga e desempenho estável.</w:t>
            </w:r>
          </w:p>
          <w:p w14:paraId="4DDEC09B" w14:textId="77777777" w:rsidR="00BD5AE9" w:rsidRPr="00D27419" w:rsidRDefault="00BD5AE9" w:rsidP="00FC1E73">
            <w:pPr>
              <w:numPr>
                <w:ilvl w:val="0"/>
                <w:numId w:val="7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8. Montagem e Dimensões</w:t>
            </w:r>
            <w:r w:rsidRPr="00D27419">
              <w:rPr>
                <w:rFonts w:ascii="Times New Roman" w:eastAsia="Arial" w:hAnsi="Times New Roman" w:cs="Times New Roman"/>
                <w:b/>
                <w:bCs/>
                <w:color w:val="000000"/>
                <w:sz w:val="18"/>
                <w:szCs w:val="18"/>
              </w:rPr>
              <w:br/>
            </w:r>
            <w:r w:rsidRPr="00D27419">
              <w:rPr>
                <w:rFonts w:ascii="Times New Roman" w:eastAsia="Arial" w:hAnsi="Times New Roman" w:cs="Times New Roman"/>
                <w:color w:val="000000"/>
                <w:sz w:val="18"/>
                <w:szCs w:val="18"/>
              </w:rPr>
              <w:t xml:space="preserve"> Fixação do flash por meio de </w:t>
            </w:r>
            <w:r w:rsidRPr="00D27419">
              <w:rPr>
                <w:rFonts w:ascii="Times New Roman" w:eastAsia="Arial" w:hAnsi="Times New Roman" w:cs="Times New Roman"/>
                <w:b/>
                <w:bCs/>
                <w:color w:val="000000"/>
                <w:sz w:val="18"/>
                <w:szCs w:val="18"/>
              </w:rPr>
              <w:t>sapata padrão para câmera</w:t>
            </w:r>
            <w:r w:rsidRPr="00D27419">
              <w:rPr>
                <w:rFonts w:ascii="Times New Roman" w:eastAsia="Arial" w:hAnsi="Times New Roman" w:cs="Times New Roman"/>
                <w:color w:val="000000"/>
                <w:sz w:val="18"/>
                <w:szCs w:val="18"/>
              </w:rPr>
              <w:t>, com sistema de travamento.</w:t>
            </w:r>
            <w:r w:rsidRPr="00D27419">
              <w:rPr>
                <w:rFonts w:ascii="Times New Roman" w:eastAsia="Arial" w:hAnsi="Times New Roman" w:cs="Times New Roman"/>
                <w:color w:val="000000"/>
                <w:sz w:val="18"/>
                <w:szCs w:val="18"/>
              </w:rPr>
              <w:br/>
              <w:t xml:space="preserve"> Dimensões aproximadas compatíveis com uso portátil e profissional.</w:t>
            </w:r>
          </w:p>
          <w:p w14:paraId="758FD5E5" w14:textId="77777777" w:rsidR="00BD5AE9" w:rsidRPr="00D27419" w:rsidRDefault="00BD5AE9" w:rsidP="00FC1E73">
            <w:pPr>
              <w:numPr>
                <w:ilvl w:val="0"/>
                <w:numId w:val="7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9. Acessórios Incluídos</w:t>
            </w:r>
            <w:r w:rsidRPr="00D27419">
              <w:rPr>
                <w:rFonts w:ascii="Times New Roman" w:eastAsia="Arial" w:hAnsi="Times New Roman" w:cs="Times New Roman"/>
                <w:b/>
                <w:bCs/>
                <w:color w:val="000000"/>
                <w:sz w:val="18"/>
                <w:szCs w:val="18"/>
              </w:rPr>
              <w:br/>
            </w:r>
            <w:r w:rsidRPr="00D27419">
              <w:rPr>
                <w:rFonts w:ascii="Times New Roman" w:eastAsia="Arial" w:hAnsi="Times New Roman" w:cs="Times New Roman"/>
                <w:color w:val="000000"/>
                <w:sz w:val="18"/>
                <w:szCs w:val="18"/>
              </w:rPr>
              <w:t xml:space="preserve"> Base ou suporte para posicionamento do flash fora da câmera.</w:t>
            </w:r>
            <w:r w:rsidRPr="00D27419">
              <w:rPr>
                <w:rFonts w:ascii="Times New Roman" w:eastAsia="Arial" w:hAnsi="Times New Roman" w:cs="Times New Roman"/>
                <w:color w:val="000000"/>
                <w:sz w:val="18"/>
                <w:szCs w:val="18"/>
              </w:rPr>
              <w:br/>
              <w:t xml:space="preserve"> Estojo ou bolsa de transporte compatível com o equipamento.</w:t>
            </w:r>
          </w:p>
          <w:p w14:paraId="2A0DB877" w14:textId="77777777" w:rsidR="00BD5AE9" w:rsidRPr="00D27419" w:rsidRDefault="00BD5AE9" w:rsidP="00FC1E73">
            <w:pPr>
              <w:numPr>
                <w:ilvl w:val="0"/>
                <w:numId w:val="70"/>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10. Garantia</w:t>
            </w:r>
            <w:r w:rsidRPr="00D27419">
              <w:rPr>
                <w:rFonts w:ascii="Times New Roman" w:eastAsia="Arial" w:hAnsi="Times New Roman" w:cs="Times New Roman"/>
                <w:b/>
                <w:bCs/>
                <w:color w:val="000000"/>
                <w:sz w:val="18"/>
                <w:szCs w:val="18"/>
              </w:rPr>
              <w:br/>
            </w:r>
            <w:r w:rsidRPr="00D27419">
              <w:rPr>
                <w:rFonts w:ascii="Times New Roman" w:eastAsia="Arial" w:hAnsi="Times New Roman" w:cs="Times New Roman"/>
                <w:color w:val="000000"/>
                <w:sz w:val="18"/>
                <w:szCs w:val="18"/>
              </w:rPr>
              <w:t xml:space="preserve"> </w:t>
            </w:r>
            <w:proofErr w:type="spellStart"/>
            <w:r w:rsidRPr="00D27419">
              <w:rPr>
                <w:rFonts w:ascii="Times New Roman" w:eastAsia="Arial" w:hAnsi="Times New Roman" w:cs="Times New Roman"/>
                <w:color w:val="000000"/>
                <w:sz w:val="18"/>
                <w:szCs w:val="18"/>
              </w:rPr>
              <w:t>Garantia</w:t>
            </w:r>
            <w:proofErr w:type="spellEnd"/>
            <w:r w:rsidRPr="00D27419">
              <w:rPr>
                <w:rFonts w:ascii="Times New Roman" w:eastAsia="Arial" w:hAnsi="Times New Roman" w:cs="Times New Roman"/>
                <w:color w:val="000000"/>
                <w:sz w:val="18"/>
                <w:szCs w:val="18"/>
              </w:rPr>
              <w:t xml:space="preserve"> mínima de </w:t>
            </w:r>
            <w:r w:rsidRPr="00D27419">
              <w:rPr>
                <w:rFonts w:ascii="Times New Roman" w:eastAsia="Arial" w:hAnsi="Times New Roman" w:cs="Times New Roman"/>
                <w:b/>
                <w:bCs/>
                <w:color w:val="000000"/>
                <w:sz w:val="18"/>
                <w:szCs w:val="18"/>
              </w:rPr>
              <w:t>12 (doze) meses</w:t>
            </w:r>
            <w:r w:rsidRPr="00D27419">
              <w:rPr>
                <w:rFonts w:ascii="Times New Roman" w:eastAsia="Arial" w:hAnsi="Times New Roman" w:cs="Times New Roman"/>
                <w:color w:val="000000"/>
                <w:sz w:val="18"/>
                <w:szCs w:val="18"/>
              </w:rPr>
              <w:t>, com assistência técnica disponível em território nacional.</w:t>
            </w:r>
          </w:p>
        </w:tc>
        <w:tc>
          <w:tcPr>
            <w:tcW w:w="1276" w:type="dxa"/>
          </w:tcPr>
          <w:p w14:paraId="6B6A73E3"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Pr>
          <w:p w14:paraId="6DECB051"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1</w:t>
            </w:r>
          </w:p>
        </w:tc>
        <w:tc>
          <w:tcPr>
            <w:tcW w:w="1134" w:type="dxa"/>
          </w:tcPr>
          <w:p w14:paraId="2C350026"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R$ 1.590,22</w:t>
            </w:r>
          </w:p>
        </w:tc>
        <w:tc>
          <w:tcPr>
            <w:tcW w:w="1559" w:type="dxa"/>
          </w:tcPr>
          <w:p w14:paraId="08537ADD"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R$ 1.590,22</w:t>
            </w:r>
          </w:p>
        </w:tc>
      </w:tr>
      <w:tr w:rsidR="00D27419" w:rsidRPr="00D27419" w14:paraId="593D21FB" w14:textId="77777777" w:rsidTr="00D27419">
        <w:tc>
          <w:tcPr>
            <w:tcW w:w="709" w:type="dxa"/>
          </w:tcPr>
          <w:p w14:paraId="79045AEA" w14:textId="77777777" w:rsidR="00BD5AE9" w:rsidRPr="00D27419" w:rsidRDefault="00BD5AE9" w:rsidP="009B7F90">
            <w:pPr>
              <w:spacing w:before="200"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6.</w:t>
            </w:r>
          </w:p>
        </w:tc>
        <w:tc>
          <w:tcPr>
            <w:tcW w:w="3969" w:type="dxa"/>
          </w:tcPr>
          <w:p w14:paraId="3720B067" w14:textId="77777777" w:rsidR="00BD5AE9" w:rsidRPr="00D27419" w:rsidRDefault="00BD5AE9" w:rsidP="009B7F90">
            <w:pPr>
              <w:pStyle w:val="Ttulo2"/>
              <w:keepNext w:val="0"/>
              <w:keepLines w:val="0"/>
              <w:spacing w:before="0" w:after="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EQUIPAMENTO DE CAPTAÇÃO DE ÁUDIO SEM FIO TIPO LAVALIER</w:t>
            </w:r>
          </w:p>
          <w:p w14:paraId="7C1C40BF" w14:textId="77777777" w:rsidR="00BD5AE9" w:rsidRPr="00D27419" w:rsidRDefault="00BD5AE9" w:rsidP="009B7F90">
            <w:pPr>
              <w:jc w:val="both"/>
              <w:rPr>
                <w:rFonts w:ascii="Times New Roman" w:eastAsia="Arial" w:hAnsi="Times New Roman" w:cs="Times New Roman"/>
                <w:color w:val="000000"/>
                <w:sz w:val="18"/>
                <w:szCs w:val="18"/>
              </w:rPr>
            </w:pPr>
          </w:p>
          <w:p w14:paraId="62ECDDB7"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Equipamento de captação de áudio sem fio, composto por um sistema transmissor de microfone </w:t>
            </w:r>
            <w:proofErr w:type="spellStart"/>
            <w:r w:rsidRPr="00D27419">
              <w:rPr>
                <w:rFonts w:ascii="Times New Roman" w:eastAsia="Arial" w:hAnsi="Times New Roman" w:cs="Times New Roman"/>
                <w:color w:val="000000"/>
                <w:sz w:val="18"/>
                <w:szCs w:val="18"/>
              </w:rPr>
              <w:t>lavalier</w:t>
            </w:r>
            <w:proofErr w:type="spellEnd"/>
            <w:r w:rsidRPr="00D27419">
              <w:rPr>
                <w:rFonts w:ascii="Times New Roman" w:eastAsia="Arial" w:hAnsi="Times New Roman" w:cs="Times New Roman"/>
                <w:color w:val="000000"/>
                <w:sz w:val="18"/>
                <w:szCs w:val="18"/>
              </w:rPr>
              <w:t xml:space="preserve"> (clip-</w:t>
            </w:r>
            <w:proofErr w:type="spellStart"/>
            <w:r w:rsidRPr="00D27419">
              <w:rPr>
                <w:rFonts w:ascii="Times New Roman" w:eastAsia="Arial" w:hAnsi="Times New Roman" w:cs="Times New Roman"/>
                <w:color w:val="000000"/>
                <w:sz w:val="18"/>
                <w:szCs w:val="18"/>
              </w:rPr>
              <w:t>on</w:t>
            </w:r>
            <w:proofErr w:type="spellEnd"/>
            <w:r w:rsidRPr="00D27419">
              <w:rPr>
                <w:rFonts w:ascii="Times New Roman" w:eastAsia="Arial" w:hAnsi="Times New Roman" w:cs="Times New Roman"/>
                <w:color w:val="000000"/>
                <w:sz w:val="18"/>
                <w:szCs w:val="18"/>
              </w:rPr>
              <w:t xml:space="preserve">) e receptor compatível com câmeras, computadores e dispositivos móveis, novo e sem uso, destinado à gravação de áudio de alta qualidade para produção audiovisual, devendo </w:t>
            </w:r>
            <w:r w:rsidRPr="00D27419">
              <w:rPr>
                <w:rFonts w:ascii="Times New Roman" w:eastAsia="Arial" w:hAnsi="Times New Roman" w:cs="Times New Roman"/>
                <w:color w:val="000000"/>
                <w:sz w:val="18"/>
                <w:szCs w:val="18"/>
              </w:rPr>
              <w:lastRenderedPageBreak/>
              <w:t>atender integralmente às especificações técnicas mínimas a seguir:</w:t>
            </w:r>
          </w:p>
          <w:p w14:paraId="340298E9"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1. Tipo e Forma</w:t>
            </w:r>
          </w:p>
          <w:p w14:paraId="62B0FDE8" w14:textId="77777777" w:rsidR="00BD5AE9" w:rsidRPr="00D27419" w:rsidRDefault="00BD5AE9" w:rsidP="00FC1E73">
            <w:pPr>
              <w:numPr>
                <w:ilvl w:val="0"/>
                <w:numId w:val="65"/>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Sistema de microfone sem fio tipo </w:t>
            </w:r>
            <w:proofErr w:type="spellStart"/>
            <w:r w:rsidRPr="00D27419">
              <w:rPr>
                <w:rFonts w:ascii="Times New Roman" w:eastAsia="Arial" w:hAnsi="Times New Roman" w:cs="Times New Roman"/>
                <w:color w:val="000000"/>
                <w:sz w:val="18"/>
                <w:szCs w:val="18"/>
              </w:rPr>
              <w:t>lavalier</w:t>
            </w:r>
            <w:proofErr w:type="spellEnd"/>
            <w:r w:rsidRPr="00D27419">
              <w:rPr>
                <w:rFonts w:ascii="Times New Roman" w:eastAsia="Arial" w:hAnsi="Times New Roman" w:cs="Times New Roman"/>
                <w:color w:val="000000"/>
                <w:sz w:val="18"/>
                <w:szCs w:val="18"/>
              </w:rPr>
              <w:t xml:space="preserve"> com transmissor e receptor.</w:t>
            </w:r>
          </w:p>
          <w:p w14:paraId="3B099043" w14:textId="77777777" w:rsidR="00BD5AE9" w:rsidRPr="00D27419" w:rsidRDefault="00BD5AE9" w:rsidP="00FC1E73">
            <w:pPr>
              <w:numPr>
                <w:ilvl w:val="0"/>
                <w:numId w:val="65"/>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Microfone de formato omnidirecional para captação de voz com ampla cobertura angular.</w:t>
            </w:r>
          </w:p>
          <w:p w14:paraId="78F03227" w14:textId="77777777" w:rsidR="00BD5AE9" w:rsidRPr="00D27419" w:rsidRDefault="00BD5AE9" w:rsidP="00FC1E73">
            <w:pPr>
              <w:numPr>
                <w:ilvl w:val="0"/>
                <w:numId w:val="65"/>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Clip-</w:t>
            </w:r>
            <w:proofErr w:type="spellStart"/>
            <w:r w:rsidRPr="00D27419">
              <w:rPr>
                <w:rFonts w:ascii="Times New Roman" w:eastAsia="Arial" w:hAnsi="Times New Roman" w:cs="Times New Roman"/>
                <w:color w:val="000000"/>
                <w:sz w:val="18"/>
                <w:szCs w:val="18"/>
              </w:rPr>
              <w:t>on</w:t>
            </w:r>
            <w:proofErr w:type="spellEnd"/>
            <w:r w:rsidRPr="00D27419">
              <w:rPr>
                <w:rFonts w:ascii="Times New Roman" w:eastAsia="Arial" w:hAnsi="Times New Roman" w:cs="Times New Roman"/>
                <w:color w:val="000000"/>
                <w:sz w:val="18"/>
                <w:szCs w:val="18"/>
              </w:rPr>
              <w:t xml:space="preserve"> ou dispositivo similar incorporado ao transmissor para fixação em vestuário.</w:t>
            </w:r>
          </w:p>
          <w:p w14:paraId="31C0FDE0"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2. Qualidade de Áudio</w:t>
            </w:r>
          </w:p>
          <w:p w14:paraId="53D85004" w14:textId="77777777" w:rsidR="00BD5AE9" w:rsidRPr="00D27419" w:rsidRDefault="00BD5AE9" w:rsidP="00FC1E73">
            <w:pPr>
              <w:numPr>
                <w:ilvl w:val="0"/>
                <w:numId w:val="45"/>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Captação de áudio com profundidade mínima de 24 bits e taxa de amostragem mínima de 48 kHz, garantindo reprodução fiel de voz e som ambiente.</w:t>
            </w:r>
          </w:p>
          <w:p w14:paraId="2C829AE5" w14:textId="77777777" w:rsidR="00BD5AE9" w:rsidRPr="00D27419" w:rsidRDefault="00BD5AE9" w:rsidP="00FC1E73">
            <w:pPr>
              <w:numPr>
                <w:ilvl w:val="0"/>
                <w:numId w:val="45"/>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Relação sinal-ruído mínima de 70 dB ou superior.</w:t>
            </w:r>
          </w:p>
          <w:p w14:paraId="297D1D2F" w14:textId="77777777" w:rsidR="00BD5AE9" w:rsidRPr="00D27419" w:rsidRDefault="00BD5AE9" w:rsidP="00FC1E73">
            <w:pPr>
              <w:numPr>
                <w:ilvl w:val="0"/>
                <w:numId w:val="45"/>
              </w:numPr>
              <w:spacing w:after="240" w:line="240" w:lineRule="auto"/>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Resposta de frequência mínima de</w:t>
            </w:r>
            <w:r w:rsidRPr="00D27419">
              <w:rPr>
                <w:rFonts w:ascii="Times New Roman" w:eastAsia="Arial" w:hAnsi="Times New Roman" w:cs="Times New Roman"/>
                <w:b/>
                <w:bCs/>
                <w:color w:val="000000"/>
                <w:sz w:val="18"/>
                <w:szCs w:val="18"/>
              </w:rPr>
              <w:t xml:space="preserve"> 20 Hz a 20 kHz</w:t>
            </w:r>
            <w:r w:rsidRPr="00D27419">
              <w:rPr>
                <w:rFonts w:ascii="Times New Roman" w:eastAsia="Arial" w:hAnsi="Times New Roman" w:cs="Times New Roman"/>
                <w:color w:val="000000"/>
                <w:sz w:val="18"/>
                <w:szCs w:val="18"/>
              </w:rPr>
              <w:t xml:space="preserve"> (faixa audível completa).</w:t>
            </w:r>
          </w:p>
          <w:p w14:paraId="3FD54D52"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3. Transmissão Sem Fio</w:t>
            </w:r>
          </w:p>
          <w:p w14:paraId="750413EF" w14:textId="77777777" w:rsidR="00BD5AE9" w:rsidRPr="00D27419" w:rsidRDefault="00BD5AE9" w:rsidP="00FC1E73">
            <w:pPr>
              <w:numPr>
                <w:ilvl w:val="0"/>
                <w:numId w:val="68"/>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Modo de transmissão em banda ISM de 2,4 GHz ou tecnologia equivalente, com saltos adaptáveis para estabilidade de sinal.</w:t>
            </w:r>
          </w:p>
          <w:p w14:paraId="387DAD2A" w14:textId="77777777" w:rsidR="00BD5AE9" w:rsidRPr="00D27419" w:rsidRDefault="00BD5AE9" w:rsidP="00FC1E73">
            <w:pPr>
              <w:numPr>
                <w:ilvl w:val="0"/>
                <w:numId w:val="68"/>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Alcance de transmissão sem obstáculos (linha de visão) mínimo de 300 metros.</w:t>
            </w:r>
          </w:p>
          <w:p w14:paraId="4868E91E" w14:textId="77777777" w:rsidR="00BD5AE9" w:rsidRPr="00D27419" w:rsidRDefault="00BD5AE9" w:rsidP="00FC1E73">
            <w:pPr>
              <w:numPr>
                <w:ilvl w:val="0"/>
                <w:numId w:val="68"/>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Cancelamento de ruído ambiental (ENC) ou tecnologia equivalente para reduzir interferências externas.</w:t>
            </w:r>
          </w:p>
          <w:p w14:paraId="7BC3FAF6"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4. Funcionamento e Autonomia</w:t>
            </w:r>
          </w:p>
          <w:p w14:paraId="287FB21E" w14:textId="77777777" w:rsidR="00BD5AE9" w:rsidRPr="00D27419" w:rsidRDefault="00BD5AE9" w:rsidP="00FC1E73">
            <w:pPr>
              <w:numPr>
                <w:ilvl w:val="0"/>
                <w:numId w:val="81"/>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Autonomia de bateria do transmissor mínima de 10 horas contínuas por carga.</w:t>
            </w:r>
          </w:p>
          <w:p w14:paraId="45E10164" w14:textId="77777777" w:rsidR="00BD5AE9" w:rsidRPr="00D27419" w:rsidRDefault="00BD5AE9" w:rsidP="00FC1E73">
            <w:pPr>
              <w:numPr>
                <w:ilvl w:val="0"/>
                <w:numId w:val="81"/>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Estojo de carregamento ou estação de carga que proporcione recarga e armazenamento com autonomia adicional (ex.: até 40 horas).</w:t>
            </w:r>
          </w:p>
          <w:p w14:paraId="63FF20A8" w14:textId="77777777" w:rsidR="00BD5AE9" w:rsidRPr="00D27419" w:rsidRDefault="00BD5AE9" w:rsidP="00FC1E73">
            <w:pPr>
              <w:numPr>
                <w:ilvl w:val="0"/>
                <w:numId w:val="81"/>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Tempo de recarga rápido (inferior a 1,5 horas) ou compatível com padrões de bateria recarregável modernos.</w:t>
            </w:r>
          </w:p>
          <w:p w14:paraId="4D94CA3C"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5. Interfaces e Compatibilidade</w:t>
            </w:r>
          </w:p>
          <w:p w14:paraId="601F4DA4" w14:textId="77777777" w:rsidR="00BD5AE9" w:rsidRPr="00D27419" w:rsidRDefault="00BD5AE9" w:rsidP="00FC1E73">
            <w:pPr>
              <w:numPr>
                <w:ilvl w:val="0"/>
                <w:numId w:val="64"/>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Receptor com saídas compatíveis com entrada de áudio padrão </w:t>
            </w:r>
            <w:r w:rsidRPr="00D27419">
              <w:rPr>
                <w:rFonts w:ascii="Times New Roman" w:eastAsia="Arial" w:hAnsi="Times New Roman" w:cs="Times New Roman"/>
                <w:b/>
                <w:bCs/>
                <w:color w:val="000000"/>
                <w:sz w:val="18"/>
                <w:szCs w:val="18"/>
              </w:rPr>
              <w:t>3,5 mm</w:t>
            </w:r>
            <w:r w:rsidRPr="00D27419">
              <w:rPr>
                <w:rFonts w:ascii="Times New Roman" w:eastAsia="Arial" w:hAnsi="Times New Roman" w:cs="Times New Roman"/>
                <w:color w:val="000000"/>
                <w:sz w:val="18"/>
                <w:szCs w:val="18"/>
              </w:rPr>
              <w:t xml:space="preserve"> </w:t>
            </w:r>
            <w:r w:rsidRPr="00D27419">
              <w:rPr>
                <w:rFonts w:ascii="Times New Roman" w:eastAsia="Arial" w:hAnsi="Times New Roman" w:cs="Times New Roman"/>
                <w:b/>
                <w:bCs/>
                <w:color w:val="000000"/>
                <w:sz w:val="18"/>
                <w:szCs w:val="18"/>
              </w:rPr>
              <w:t>TRS</w:t>
            </w:r>
            <w:r w:rsidRPr="00D27419">
              <w:rPr>
                <w:rFonts w:ascii="Times New Roman" w:eastAsia="Arial" w:hAnsi="Times New Roman" w:cs="Times New Roman"/>
                <w:color w:val="000000"/>
                <w:sz w:val="18"/>
                <w:szCs w:val="18"/>
              </w:rPr>
              <w:t xml:space="preserve">, </w:t>
            </w:r>
            <w:r w:rsidRPr="00D27419">
              <w:rPr>
                <w:rFonts w:ascii="Times New Roman" w:eastAsia="Arial" w:hAnsi="Times New Roman" w:cs="Times New Roman"/>
                <w:b/>
                <w:bCs/>
                <w:color w:val="000000"/>
                <w:sz w:val="18"/>
                <w:szCs w:val="18"/>
              </w:rPr>
              <w:t>USB-C</w:t>
            </w:r>
            <w:r w:rsidRPr="00D27419">
              <w:rPr>
                <w:rFonts w:ascii="Times New Roman" w:eastAsia="Arial" w:hAnsi="Times New Roman" w:cs="Times New Roman"/>
                <w:color w:val="000000"/>
                <w:sz w:val="18"/>
                <w:szCs w:val="18"/>
              </w:rPr>
              <w:t>, ou conectores equivalentes, para conexão com câmeras, computadores, dispositivos móveis e gravadores externos.</w:t>
            </w:r>
          </w:p>
          <w:p w14:paraId="2BF2715C" w14:textId="77777777" w:rsidR="00BD5AE9" w:rsidRPr="00D27419" w:rsidRDefault="00BD5AE9" w:rsidP="00FC1E73">
            <w:pPr>
              <w:numPr>
                <w:ilvl w:val="0"/>
                <w:numId w:val="64"/>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Compatibilidade com principais sistemas operacionais e dispositivos móveis, por </w:t>
            </w:r>
            <w:r w:rsidRPr="00D27419">
              <w:rPr>
                <w:rFonts w:ascii="Times New Roman" w:eastAsia="Arial" w:hAnsi="Times New Roman" w:cs="Times New Roman"/>
                <w:color w:val="000000"/>
                <w:sz w:val="18"/>
                <w:szCs w:val="18"/>
              </w:rPr>
              <w:lastRenderedPageBreak/>
              <w:t>meio de adaptadores ou conectores apropriados.</w:t>
            </w:r>
          </w:p>
          <w:p w14:paraId="0EF395AA"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6. Controle e Indicadores</w:t>
            </w:r>
          </w:p>
          <w:p w14:paraId="31C159EC" w14:textId="77777777" w:rsidR="00BD5AE9" w:rsidRPr="00D27419" w:rsidRDefault="00BD5AE9" w:rsidP="00FC1E73">
            <w:pPr>
              <w:numPr>
                <w:ilvl w:val="0"/>
                <w:numId w:val="86"/>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Indicadores LED ou similar para estado de bateria, pareamento e transmissão.</w:t>
            </w:r>
          </w:p>
          <w:p w14:paraId="61A3914B" w14:textId="77777777" w:rsidR="00BD5AE9" w:rsidRPr="00D27419" w:rsidRDefault="00BD5AE9" w:rsidP="00FC1E73">
            <w:pPr>
              <w:numPr>
                <w:ilvl w:val="0"/>
                <w:numId w:val="86"/>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Controles básicos de volume e pareamento no transmissor e receptor.</w:t>
            </w:r>
          </w:p>
          <w:p w14:paraId="5B09CCED" w14:textId="77777777" w:rsidR="00BD5AE9" w:rsidRPr="00D27419" w:rsidRDefault="00BD5AE9" w:rsidP="00FC1E73">
            <w:pPr>
              <w:numPr>
                <w:ilvl w:val="0"/>
                <w:numId w:val="86"/>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Possibilidade de controle de áudio via aplicativo móvel compatível (IOS/Android).</w:t>
            </w:r>
          </w:p>
          <w:p w14:paraId="22078268"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7. Acessórios Inclusos</w:t>
            </w:r>
          </w:p>
          <w:p w14:paraId="15228F40" w14:textId="77777777" w:rsidR="00BD5AE9" w:rsidRPr="00D27419" w:rsidRDefault="00BD5AE9" w:rsidP="00FC1E73">
            <w:pPr>
              <w:numPr>
                <w:ilvl w:val="0"/>
                <w:numId w:val="66"/>
              </w:numPr>
              <w:spacing w:before="240" w:after="240" w:line="240" w:lineRule="auto"/>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Itens básicos essenciais para operação: estojo de transporte, cabos de conexão</w:t>
            </w:r>
            <w:r w:rsidRPr="00D27419">
              <w:rPr>
                <w:rFonts w:ascii="Times New Roman" w:eastAsia="Arial" w:hAnsi="Times New Roman" w:cs="Times New Roman"/>
                <w:b/>
                <w:bCs/>
                <w:color w:val="000000"/>
                <w:sz w:val="18"/>
                <w:szCs w:val="18"/>
              </w:rPr>
              <w:t xml:space="preserve"> (USB-C, TRS 3,5 mm </w:t>
            </w:r>
            <w:r w:rsidRPr="00D27419">
              <w:rPr>
                <w:rFonts w:ascii="Times New Roman" w:eastAsia="Arial" w:hAnsi="Times New Roman" w:cs="Times New Roman"/>
                <w:color w:val="000000"/>
                <w:sz w:val="18"/>
                <w:szCs w:val="18"/>
              </w:rPr>
              <w:t>ou equivalentes), protetores de vento (</w:t>
            </w:r>
            <w:proofErr w:type="spellStart"/>
            <w:r w:rsidRPr="00D27419">
              <w:rPr>
                <w:rFonts w:ascii="Times New Roman" w:eastAsia="Arial" w:hAnsi="Times New Roman" w:cs="Times New Roman"/>
                <w:color w:val="000000"/>
                <w:sz w:val="18"/>
                <w:szCs w:val="18"/>
              </w:rPr>
              <w:t>windscreens</w:t>
            </w:r>
            <w:proofErr w:type="spellEnd"/>
            <w:r w:rsidRPr="00D27419">
              <w:rPr>
                <w:rFonts w:ascii="Times New Roman" w:eastAsia="Arial" w:hAnsi="Times New Roman" w:cs="Times New Roman"/>
                <w:color w:val="000000"/>
                <w:sz w:val="18"/>
                <w:szCs w:val="18"/>
              </w:rPr>
              <w:t>), clipes e cordões de fixação</w:t>
            </w:r>
            <w:r w:rsidRPr="00D27419">
              <w:rPr>
                <w:rFonts w:ascii="Times New Roman" w:eastAsia="Arial" w:hAnsi="Times New Roman" w:cs="Times New Roman"/>
                <w:b/>
                <w:bCs/>
                <w:color w:val="000000"/>
                <w:sz w:val="18"/>
                <w:szCs w:val="18"/>
              </w:rPr>
              <w:t>.</w:t>
            </w:r>
          </w:p>
          <w:p w14:paraId="69DE37F4"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8. Construção e Peso</w:t>
            </w:r>
          </w:p>
          <w:p w14:paraId="0D158434" w14:textId="77777777" w:rsidR="00BD5AE9" w:rsidRPr="00D27419" w:rsidRDefault="00BD5AE9" w:rsidP="00FC1E73">
            <w:pPr>
              <w:numPr>
                <w:ilvl w:val="0"/>
                <w:numId w:val="52"/>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Transmissor leve, com peso aproximado de até 15 g, proporcionando conforto de uso contínuo.</w:t>
            </w:r>
          </w:p>
          <w:p w14:paraId="0D7D7C56" w14:textId="77777777" w:rsidR="00BD5AE9" w:rsidRPr="00D27419" w:rsidRDefault="00BD5AE9" w:rsidP="00FC1E73">
            <w:pPr>
              <w:numPr>
                <w:ilvl w:val="0"/>
                <w:numId w:val="52"/>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Receptor compacto e de fácil montagem em sapata de câmera ou suporte dedicado.</w:t>
            </w:r>
          </w:p>
          <w:p w14:paraId="2217A09F"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9. Garantia</w:t>
            </w:r>
          </w:p>
          <w:p w14:paraId="7F79C222" w14:textId="77777777" w:rsidR="00BD5AE9" w:rsidRPr="00D27419" w:rsidRDefault="00BD5AE9" w:rsidP="00FC1E73">
            <w:pPr>
              <w:numPr>
                <w:ilvl w:val="0"/>
                <w:numId w:val="40"/>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Garantia mínima de 12 (doze) meses, com suporte técnico e assistência disponível em território nacional.</w:t>
            </w:r>
          </w:p>
        </w:tc>
        <w:tc>
          <w:tcPr>
            <w:tcW w:w="1276" w:type="dxa"/>
          </w:tcPr>
          <w:p w14:paraId="7D199267"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Pr>
          <w:p w14:paraId="59126397"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2</w:t>
            </w:r>
          </w:p>
        </w:tc>
        <w:tc>
          <w:tcPr>
            <w:tcW w:w="1134" w:type="dxa"/>
          </w:tcPr>
          <w:p w14:paraId="31838088"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R$ 1.219,75</w:t>
            </w:r>
          </w:p>
        </w:tc>
        <w:tc>
          <w:tcPr>
            <w:tcW w:w="1559" w:type="dxa"/>
          </w:tcPr>
          <w:p w14:paraId="1CE6B1BB"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R$ 2.439,50</w:t>
            </w:r>
          </w:p>
        </w:tc>
      </w:tr>
      <w:tr w:rsidR="00D27419" w:rsidRPr="00D27419" w14:paraId="36BBF47D" w14:textId="77777777" w:rsidTr="00D27419">
        <w:tc>
          <w:tcPr>
            <w:tcW w:w="709" w:type="dxa"/>
          </w:tcPr>
          <w:p w14:paraId="194D8C3A" w14:textId="77777777" w:rsidR="00BD5AE9" w:rsidRPr="00D27419" w:rsidRDefault="00BD5AE9" w:rsidP="009B7F90">
            <w:pPr>
              <w:spacing w:before="200"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7.</w:t>
            </w:r>
          </w:p>
        </w:tc>
        <w:tc>
          <w:tcPr>
            <w:tcW w:w="3969" w:type="dxa"/>
          </w:tcPr>
          <w:p w14:paraId="4F095214" w14:textId="77777777" w:rsidR="00BD5AE9" w:rsidRPr="00D27419" w:rsidRDefault="00BD5AE9" w:rsidP="009B7F90">
            <w:pPr>
              <w:pStyle w:val="Ttulo2"/>
              <w:keepNext w:val="0"/>
              <w:keepLines w:val="0"/>
              <w:spacing w:before="0" w:after="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ILUMINADOR LED PORTÁTIL TIPO “TUBO INFLÁVEL” COM TEMPERATURA DE COR AJUSTÁVEL</w:t>
            </w:r>
          </w:p>
          <w:p w14:paraId="339EAE45"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Equipamento de iluminação portátil do tipo tubo LED inflável, com bateria interna recarregável, destinado à produção de conteúdo audiovisual, fotografia, vídeo e iluminação de ambientes, novo e sem uso, devendo atender integralmente às seguintes especificações técnicas mínimas:</w:t>
            </w:r>
          </w:p>
          <w:p w14:paraId="69906135"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1. Iluminação</w:t>
            </w:r>
          </w:p>
          <w:p w14:paraId="62EE2DC8" w14:textId="77777777" w:rsidR="00BD5AE9" w:rsidRPr="00D27419" w:rsidRDefault="00BD5AE9" w:rsidP="00FC1E73">
            <w:pPr>
              <w:numPr>
                <w:ilvl w:val="0"/>
                <w:numId w:val="58"/>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Fonte de luz LED com potência de mínimo 20 watts.</w:t>
            </w:r>
          </w:p>
          <w:p w14:paraId="665F3156" w14:textId="77777777" w:rsidR="00BD5AE9" w:rsidRPr="00D27419" w:rsidRDefault="00BD5AE9" w:rsidP="00FC1E73">
            <w:pPr>
              <w:numPr>
                <w:ilvl w:val="0"/>
                <w:numId w:val="58"/>
              </w:numPr>
              <w:spacing w:after="0" w:line="240" w:lineRule="auto"/>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Temperatura de cor ajustável bicolor, com faixa mínima de</w:t>
            </w:r>
            <w:r w:rsidRPr="00D27419">
              <w:rPr>
                <w:rFonts w:ascii="Times New Roman" w:eastAsia="Arial" w:hAnsi="Times New Roman" w:cs="Times New Roman"/>
                <w:b/>
                <w:bCs/>
                <w:color w:val="000000"/>
                <w:sz w:val="18"/>
                <w:szCs w:val="18"/>
              </w:rPr>
              <w:t xml:space="preserve"> 2.700 K a 6.500 K, </w:t>
            </w:r>
            <w:r w:rsidRPr="00D27419">
              <w:rPr>
                <w:rFonts w:ascii="Times New Roman" w:eastAsia="Arial" w:hAnsi="Times New Roman" w:cs="Times New Roman"/>
                <w:color w:val="000000"/>
                <w:sz w:val="18"/>
                <w:szCs w:val="18"/>
              </w:rPr>
              <w:t>permitindo ajuste entre luz quente e fria.</w:t>
            </w:r>
          </w:p>
          <w:p w14:paraId="6CF4AEB8" w14:textId="77777777" w:rsidR="00BD5AE9" w:rsidRPr="00D27419" w:rsidRDefault="00BD5AE9" w:rsidP="00FC1E73">
            <w:pPr>
              <w:numPr>
                <w:ilvl w:val="0"/>
                <w:numId w:val="58"/>
              </w:numPr>
              <w:spacing w:after="0" w:line="240" w:lineRule="auto"/>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 xml:space="preserve">Índice de reprodução de cor </w:t>
            </w:r>
            <w:r w:rsidRPr="00D27419">
              <w:rPr>
                <w:rFonts w:ascii="Times New Roman" w:eastAsia="Arial" w:hAnsi="Times New Roman" w:cs="Times New Roman"/>
                <w:b/>
                <w:bCs/>
                <w:color w:val="000000"/>
                <w:sz w:val="18"/>
                <w:szCs w:val="18"/>
              </w:rPr>
              <w:t>(CRI) mínimo 95,</w:t>
            </w:r>
            <w:r w:rsidRPr="00D27419">
              <w:rPr>
                <w:rFonts w:ascii="Times New Roman" w:eastAsia="Arial" w:hAnsi="Times New Roman" w:cs="Times New Roman"/>
                <w:color w:val="000000"/>
                <w:sz w:val="18"/>
                <w:szCs w:val="18"/>
              </w:rPr>
              <w:t xml:space="preserve"> para reprodução fiel de cores.</w:t>
            </w:r>
          </w:p>
          <w:p w14:paraId="01DFBA11" w14:textId="77777777" w:rsidR="00BD5AE9" w:rsidRPr="00D27419" w:rsidRDefault="00BD5AE9" w:rsidP="00FC1E73">
            <w:pPr>
              <w:numPr>
                <w:ilvl w:val="0"/>
                <w:numId w:val="58"/>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Escurecimento (</w:t>
            </w:r>
            <w:proofErr w:type="spellStart"/>
            <w:r w:rsidRPr="00D27419">
              <w:rPr>
                <w:rFonts w:ascii="Times New Roman" w:eastAsia="Arial" w:hAnsi="Times New Roman" w:cs="Times New Roman"/>
                <w:color w:val="000000"/>
                <w:sz w:val="18"/>
                <w:szCs w:val="18"/>
              </w:rPr>
              <w:t>dimming</w:t>
            </w:r>
            <w:proofErr w:type="spellEnd"/>
            <w:r w:rsidRPr="00D27419">
              <w:rPr>
                <w:rFonts w:ascii="Times New Roman" w:eastAsia="Arial" w:hAnsi="Times New Roman" w:cs="Times New Roman"/>
                <w:color w:val="000000"/>
                <w:sz w:val="18"/>
                <w:szCs w:val="18"/>
              </w:rPr>
              <w:t>) contínuo de 0% a 100%.</w:t>
            </w:r>
          </w:p>
          <w:p w14:paraId="7EF1BCF8"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2. Design e Construção</w:t>
            </w:r>
          </w:p>
          <w:p w14:paraId="1AEB690A" w14:textId="77777777" w:rsidR="00BD5AE9" w:rsidRPr="00D27419" w:rsidRDefault="00BD5AE9" w:rsidP="00FC1E73">
            <w:pPr>
              <w:numPr>
                <w:ilvl w:val="0"/>
                <w:numId w:val="53"/>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Estrutura inflável com formato tubular, que quando inflada tem comprimento aproximado de 60 cm e proporciona iluminação difusa em 360°.</w:t>
            </w:r>
          </w:p>
          <w:p w14:paraId="54296140" w14:textId="77777777" w:rsidR="00BD5AE9" w:rsidRPr="00D27419" w:rsidRDefault="00BD5AE9" w:rsidP="00FC1E73">
            <w:pPr>
              <w:numPr>
                <w:ilvl w:val="0"/>
                <w:numId w:val="5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Material resistente ao desgaste e leve para fácil transporte.</w:t>
            </w:r>
          </w:p>
          <w:p w14:paraId="5284AC11" w14:textId="77777777" w:rsidR="00BD5AE9" w:rsidRPr="00D27419" w:rsidRDefault="00BD5AE9" w:rsidP="00FC1E73">
            <w:pPr>
              <w:numPr>
                <w:ilvl w:val="0"/>
                <w:numId w:val="5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Peso aproximado até 300 g (tubo com bateria interna).</w:t>
            </w:r>
          </w:p>
          <w:p w14:paraId="46C9DD85" w14:textId="77777777" w:rsidR="00BD5AE9" w:rsidRPr="00D27419" w:rsidRDefault="00BD5AE9" w:rsidP="00FC1E73">
            <w:pPr>
              <w:numPr>
                <w:ilvl w:val="0"/>
                <w:numId w:val="53"/>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Proteção contra respingos de água e poeira compatível com uso em oficinas ou sets externos.</w:t>
            </w:r>
          </w:p>
          <w:p w14:paraId="49440CE2"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3. Sistema Óptico e Modos de Luz</w:t>
            </w:r>
          </w:p>
          <w:p w14:paraId="52AF2493" w14:textId="77777777" w:rsidR="00BD5AE9" w:rsidRPr="00D27419" w:rsidRDefault="00BD5AE9" w:rsidP="00FC1E73">
            <w:pPr>
              <w:numPr>
                <w:ilvl w:val="0"/>
                <w:numId w:val="55"/>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Temperatura de cor ajustável entre luz quente e fria conforme necessidade.</w:t>
            </w:r>
          </w:p>
          <w:p w14:paraId="241AF984" w14:textId="77777777" w:rsidR="00BD5AE9" w:rsidRPr="00D27419" w:rsidRDefault="00BD5AE9" w:rsidP="00FC1E73">
            <w:pPr>
              <w:numPr>
                <w:ilvl w:val="0"/>
                <w:numId w:val="55"/>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12 modos de iluminação predefinidos, incluindo efeitos criativos (como </w:t>
            </w:r>
            <w:proofErr w:type="spellStart"/>
            <w:r w:rsidRPr="00D27419">
              <w:rPr>
                <w:rFonts w:ascii="Times New Roman" w:eastAsia="Arial" w:hAnsi="Times New Roman" w:cs="Times New Roman"/>
                <w:color w:val="000000"/>
                <w:sz w:val="18"/>
                <w:szCs w:val="18"/>
              </w:rPr>
              <w:t>estrobe</w:t>
            </w:r>
            <w:proofErr w:type="spellEnd"/>
            <w:r w:rsidRPr="00D27419">
              <w:rPr>
                <w:rFonts w:ascii="Times New Roman" w:eastAsia="Arial" w:hAnsi="Times New Roman" w:cs="Times New Roman"/>
                <w:color w:val="000000"/>
                <w:sz w:val="18"/>
                <w:szCs w:val="18"/>
              </w:rPr>
              <w:t xml:space="preserve"> e luzes especiais). </w:t>
            </w:r>
          </w:p>
          <w:p w14:paraId="39E2F5D3"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4. Sistema de Alimentação</w:t>
            </w:r>
          </w:p>
          <w:p w14:paraId="52FD7452" w14:textId="77777777" w:rsidR="00BD5AE9" w:rsidRPr="00D27419" w:rsidRDefault="00BD5AE9" w:rsidP="00FC1E73">
            <w:pPr>
              <w:numPr>
                <w:ilvl w:val="0"/>
                <w:numId w:val="91"/>
              </w:numPr>
              <w:spacing w:before="240" w:after="0" w:line="240" w:lineRule="auto"/>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Bateria interna recarregável de íons de lítio com capacidade mínima equivalente a</w:t>
            </w:r>
            <w:r w:rsidRPr="00D27419">
              <w:rPr>
                <w:rFonts w:ascii="Times New Roman" w:eastAsia="Arial" w:hAnsi="Times New Roman" w:cs="Times New Roman"/>
                <w:b/>
                <w:bCs/>
                <w:color w:val="000000"/>
                <w:sz w:val="18"/>
                <w:szCs w:val="18"/>
              </w:rPr>
              <w:t xml:space="preserve"> 2500 </w:t>
            </w:r>
            <w:proofErr w:type="spellStart"/>
            <w:r w:rsidRPr="00D27419">
              <w:rPr>
                <w:rFonts w:ascii="Times New Roman" w:eastAsia="Arial" w:hAnsi="Times New Roman" w:cs="Times New Roman"/>
                <w:b/>
                <w:bCs/>
                <w:color w:val="000000"/>
                <w:sz w:val="18"/>
                <w:szCs w:val="18"/>
              </w:rPr>
              <w:t>mAh</w:t>
            </w:r>
            <w:proofErr w:type="spellEnd"/>
            <w:r w:rsidRPr="00D27419">
              <w:rPr>
                <w:rFonts w:ascii="Times New Roman" w:eastAsia="Arial" w:hAnsi="Times New Roman" w:cs="Times New Roman"/>
                <w:b/>
                <w:bCs/>
                <w:color w:val="000000"/>
                <w:sz w:val="18"/>
                <w:szCs w:val="18"/>
              </w:rPr>
              <w:t xml:space="preserve"> / 18–20 Wh.</w:t>
            </w:r>
          </w:p>
          <w:p w14:paraId="6064515E" w14:textId="77777777" w:rsidR="00BD5AE9" w:rsidRPr="00D27419" w:rsidRDefault="00BD5AE9" w:rsidP="00FC1E73">
            <w:pPr>
              <w:numPr>
                <w:ilvl w:val="0"/>
                <w:numId w:val="91"/>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Autonomia mínima de funcionamento em torno de 55 minutos a 100% de potência. </w:t>
            </w:r>
          </w:p>
          <w:p w14:paraId="03926C5A" w14:textId="77777777" w:rsidR="00BD5AE9" w:rsidRPr="00D27419" w:rsidRDefault="00BD5AE9" w:rsidP="00FC1E73">
            <w:pPr>
              <w:numPr>
                <w:ilvl w:val="0"/>
                <w:numId w:val="91"/>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Porta de carregamento USB-C com suporte a recarga rápida completa em aproximadamente 120 minutos (2 h).</w:t>
            </w:r>
          </w:p>
          <w:p w14:paraId="23536D13"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5. Montagem e Interfaces</w:t>
            </w:r>
          </w:p>
          <w:p w14:paraId="528C241A" w14:textId="77777777" w:rsidR="00BD5AE9" w:rsidRPr="00D27419" w:rsidRDefault="00BD5AE9" w:rsidP="00FC1E73">
            <w:pPr>
              <w:numPr>
                <w:ilvl w:val="0"/>
                <w:numId w:val="89"/>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Sistema de montagem compatível com rosca padrão 1/4-20” para tripés, suportes e acessórios de estúdio.</w:t>
            </w:r>
          </w:p>
          <w:p w14:paraId="6551EE1B" w14:textId="77777777" w:rsidR="00BD5AE9" w:rsidRPr="00D27419" w:rsidRDefault="00BD5AE9" w:rsidP="00FC1E73">
            <w:pPr>
              <w:numPr>
                <w:ilvl w:val="0"/>
                <w:numId w:val="89"/>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Ímãs integrados em pontos do tubo para fixação rápida em superfícies metálicas.</w:t>
            </w:r>
          </w:p>
          <w:p w14:paraId="13287AE5" w14:textId="77777777" w:rsidR="00BD5AE9" w:rsidRPr="00D27419" w:rsidRDefault="00BD5AE9" w:rsidP="00FC1E73">
            <w:pPr>
              <w:numPr>
                <w:ilvl w:val="0"/>
                <w:numId w:val="89"/>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Interface de display e controles físicos para ajuste de brilho, temperatura de cor e modos de luz.</w:t>
            </w:r>
          </w:p>
          <w:p w14:paraId="12FF6B0D"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6. Acessórios Incluídos</w:t>
            </w:r>
          </w:p>
          <w:p w14:paraId="6BBA8C9D" w14:textId="77777777" w:rsidR="00BD5AE9" w:rsidRPr="00D27419" w:rsidRDefault="00BD5AE9" w:rsidP="00FC1E73">
            <w:pPr>
              <w:numPr>
                <w:ilvl w:val="0"/>
                <w:numId w:val="28"/>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Itens que podem acompanhar o produto, no mínimo:</w:t>
            </w:r>
          </w:p>
          <w:p w14:paraId="6EB15A65" w14:textId="77777777" w:rsidR="00BD5AE9" w:rsidRPr="00D27419" w:rsidRDefault="00BD5AE9" w:rsidP="00FC1E73">
            <w:pPr>
              <w:numPr>
                <w:ilvl w:val="1"/>
                <w:numId w:val="28"/>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Estojo ou bolsa de armazenamento;</w:t>
            </w:r>
          </w:p>
          <w:p w14:paraId="24E5BC2B" w14:textId="77777777" w:rsidR="00BD5AE9" w:rsidRPr="00D27419" w:rsidRDefault="00BD5AE9" w:rsidP="00FC1E73">
            <w:pPr>
              <w:numPr>
                <w:ilvl w:val="1"/>
                <w:numId w:val="28"/>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Cabo de carregamento USB-C;</w:t>
            </w:r>
          </w:p>
          <w:p w14:paraId="1C70919E" w14:textId="77777777" w:rsidR="00BD5AE9" w:rsidRPr="00D27419" w:rsidRDefault="00BD5AE9" w:rsidP="00FC1E73">
            <w:pPr>
              <w:numPr>
                <w:ilvl w:val="1"/>
                <w:numId w:val="28"/>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Suporte magnético ou base de fixação compatível.</w:t>
            </w:r>
          </w:p>
          <w:p w14:paraId="258F25A1"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7. Garantia</w:t>
            </w:r>
          </w:p>
          <w:p w14:paraId="7FA3530C" w14:textId="77777777" w:rsidR="00BD5AE9" w:rsidRPr="00D27419" w:rsidRDefault="00BD5AE9" w:rsidP="00FC1E73">
            <w:pPr>
              <w:numPr>
                <w:ilvl w:val="0"/>
                <w:numId w:val="25"/>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Garantia mínima de 12 (doze) meses, com assistência técnica disponível no mercado nacional.</w:t>
            </w:r>
          </w:p>
        </w:tc>
        <w:tc>
          <w:tcPr>
            <w:tcW w:w="1276" w:type="dxa"/>
          </w:tcPr>
          <w:p w14:paraId="37B5F117"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Pr>
          <w:p w14:paraId="59EED167"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1</w:t>
            </w:r>
          </w:p>
        </w:tc>
        <w:tc>
          <w:tcPr>
            <w:tcW w:w="1134" w:type="dxa"/>
          </w:tcPr>
          <w:p w14:paraId="39E43249"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R$ 410,15</w:t>
            </w:r>
          </w:p>
        </w:tc>
        <w:tc>
          <w:tcPr>
            <w:tcW w:w="1559" w:type="dxa"/>
          </w:tcPr>
          <w:p w14:paraId="0269FA82"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R$ 410,15</w:t>
            </w:r>
          </w:p>
        </w:tc>
      </w:tr>
      <w:tr w:rsidR="00D27419" w:rsidRPr="00D27419" w14:paraId="6CD82BA5" w14:textId="77777777" w:rsidTr="00D27419">
        <w:tc>
          <w:tcPr>
            <w:tcW w:w="709" w:type="dxa"/>
          </w:tcPr>
          <w:p w14:paraId="639F4025" w14:textId="77777777" w:rsidR="00BD5AE9" w:rsidRPr="00D27419" w:rsidRDefault="00BD5AE9" w:rsidP="009B7F90">
            <w:pPr>
              <w:spacing w:before="200"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8.</w:t>
            </w:r>
          </w:p>
        </w:tc>
        <w:tc>
          <w:tcPr>
            <w:tcW w:w="3969" w:type="dxa"/>
          </w:tcPr>
          <w:p w14:paraId="6F6CA906" w14:textId="77777777" w:rsidR="00BD5AE9" w:rsidRPr="00D27419" w:rsidRDefault="00BD5AE9" w:rsidP="009B7F90">
            <w:pPr>
              <w:pStyle w:val="Ttulo3"/>
              <w:keepNext w:val="0"/>
              <w:keepLines w:val="0"/>
              <w:spacing w:before="0" w:after="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DISPOSITIVO DE ARMAZENAMENTO EXTERNO DE DADOS</w:t>
            </w:r>
          </w:p>
          <w:p w14:paraId="369D465D"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Dispositivo de armazenamento de dados externo tipo rígido (“HD externo”), portátil, novo e sem uso, destinado à ampliação de capacidade de armazenamento de computadores, notebooks e outros equipamentos compatíveis, devendo atender integralmente às seguintes especificações técnicas mínimas:</w:t>
            </w:r>
          </w:p>
          <w:p w14:paraId="4AA128F0" w14:textId="77777777" w:rsidR="00BD5AE9" w:rsidRPr="00D27419" w:rsidRDefault="00BD5AE9" w:rsidP="009B7F90">
            <w:pPr>
              <w:pStyle w:val="Ttulo4"/>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1. Capacidade e Tipo</w:t>
            </w:r>
          </w:p>
          <w:p w14:paraId="23AC6026" w14:textId="77777777" w:rsidR="00BD5AE9" w:rsidRPr="00D27419" w:rsidRDefault="00BD5AE9" w:rsidP="00FC1E73">
            <w:pPr>
              <w:numPr>
                <w:ilvl w:val="0"/>
                <w:numId w:val="30"/>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Capacidade de armazenamento mínima de 2 (dois) </w:t>
            </w:r>
            <w:proofErr w:type="spellStart"/>
            <w:r w:rsidRPr="00D27419">
              <w:rPr>
                <w:rFonts w:ascii="Times New Roman" w:eastAsia="Arial" w:hAnsi="Times New Roman" w:cs="Times New Roman"/>
                <w:color w:val="000000"/>
                <w:sz w:val="18"/>
                <w:szCs w:val="18"/>
              </w:rPr>
              <w:t>terabytes</w:t>
            </w:r>
            <w:proofErr w:type="spellEnd"/>
            <w:r w:rsidRPr="00D27419">
              <w:rPr>
                <w:rFonts w:ascii="Times New Roman" w:eastAsia="Arial" w:hAnsi="Times New Roman" w:cs="Times New Roman"/>
                <w:color w:val="000000"/>
                <w:sz w:val="18"/>
                <w:szCs w:val="18"/>
              </w:rPr>
              <w:t xml:space="preserve"> (2 TB).</w:t>
            </w:r>
          </w:p>
          <w:p w14:paraId="26F146EE" w14:textId="77777777" w:rsidR="00BD5AE9" w:rsidRPr="00D27419" w:rsidRDefault="00BD5AE9" w:rsidP="00FC1E73">
            <w:pPr>
              <w:numPr>
                <w:ilvl w:val="0"/>
                <w:numId w:val="30"/>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Tecnologia de armazenamento HDD (disco rígido rotativo) em formato portátil de 2,5 polegadas.</w:t>
            </w:r>
          </w:p>
          <w:p w14:paraId="113AE9FC" w14:textId="77777777" w:rsidR="00BD5AE9" w:rsidRPr="00D27419" w:rsidRDefault="00BD5AE9" w:rsidP="009B7F90">
            <w:pPr>
              <w:pStyle w:val="Ttulo4"/>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2. Interface e Conectividade</w:t>
            </w:r>
          </w:p>
          <w:p w14:paraId="1C2F3401" w14:textId="77777777" w:rsidR="00BD5AE9" w:rsidRPr="00D27419" w:rsidRDefault="00BD5AE9" w:rsidP="00FC1E73">
            <w:pPr>
              <w:numPr>
                <w:ilvl w:val="0"/>
                <w:numId w:val="74"/>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Interface de dados compatível com USB 3.x (mínimo USB 3.0), com transferência de dados de até aproximadamente 5 </w:t>
            </w:r>
            <w:proofErr w:type="spellStart"/>
            <w:r w:rsidRPr="00D27419">
              <w:rPr>
                <w:rFonts w:ascii="Times New Roman" w:eastAsia="Arial" w:hAnsi="Times New Roman" w:cs="Times New Roman"/>
                <w:color w:val="000000"/>
                <w:sz w:val="18"/>
                <w:szCs w:val="18"/>
              </w:rPr>
              <w:t>Gbit</w:t>
            </w:r>
            <w:proofErr w:type="spellEnd"/>
            <w:r w:rsidRPr="00D27419">
              <w:rPr>
                <w:rFonts w:ascii="Times New Roman" w:eastAsia="Arial" w:hAnsi="Times New Roman" w:cs="Times New Roman"/>
                <w:color w:val="000000"/>
                <w:sz w:val="18"/>
                <w:szCs w:val="18"/>
              </w:rPr>
              <w:t>/s.</w:t>
            </w:r>
          </w:p>
          <w:p w14:paraId="59EABA77" w14:textId="77777777" w:rsidR="00BD5AE9" w:rsidRPr="00D27419" w:rsidRDefault="00BD5AE9" w:rsidP="00FC1E73">
            <w:pPr>
              <w:numPr>
                <w:ilvl w:val="0"/>
                <w:numId w:val="74"/>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Compatibilidade retroativa com interface USB 2.0. </w:t>
            </w:r>
          </w:p>
          <w:p w14:paraId="1D005899" w14:textId="77777777" w:rsidR="00BD5AE9" w:rsidRPr="00D27419" w:rsidRDefault="00BD5AE9" w:rsidP="009B7F90">
            <w:pPr>
              <w:pStyle w:val="Ttulo4"/>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3. Compatibilidade de Sistema</w:t>
            </w:r>
          </w:p>
          <w:p w14:paraId="3153B89B" w14:textId="77777777" w:rsidR="00BD5AE9" w:rsidRPr="00D27419" w:rsidRDefault="00BD5AE9" w:rsidP="00FC1E73">
            <w:pPr>
              <w:numPr>
                <w:ilvl w:val="0"/>
                <w:numId w:val="48"/>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Compatível com sistemas operacionais de computadores pessoais (Windows, Linux e outros), com formatação em NTFS ou outro formato que possa ser reformatado conforme necessidade de uso.</w:t>
            </w:r>
          </w:p>
          <w:p w14:paraId="73DDCFAC" w14:textId="77777777" w:rsidR="00BD5AE9" w:rsidRPr="00D27419" w:rsidRDefault="00BD5AE9" w:rsidP="00FC1E73">
            <w:pPr>
              <w:numPr>
                <w:ilvl w:val="0"/>
                <w:numId w:val="48"/>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Requer porta USB disponível para operação.</w:t>
            </w:r>
          </w:p>
          <w:p w14:paraId="1F74F09F" w14:textId="77777777" w:rsidR="00BD5AE9" w:rsidRPr="00D27419" w:rsidRDefault="00BD5AE9" w:rsidP="009B7F90">
            <w:pPr>
              <w:pStyle w:val="Ttulo4"/>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4. Desempenho</w:t>
            </w:r>
          </w:p>
          <w:p w14:paraId="643FD668" w14:textId="77777777" w:rsidR="00BD5AE9" w:rsidRPr="00D27419" w:rsidRDefault="00BD5AE9" w:rsidP="00FC1E73">
            <w:pPr>
              <w:numPr>
                <w:ilvl w:val="0"/>
                <w:numId w:val="43"/>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Suporte a operação Plug-</w:t>
            </w:r>
            <w:proofErr w:type="spellStart"/>
            <w:r w:rsidRPr="00D27419">
              <w:rPr>
                <w:rFonts w:ascii="Times New Roman" w:eastAsia="Arial" w:hAnsi="Times New Roman" w:cs="Times New Roman"/>
                <w:color w:val="000000"/>
                <w:sz w:val="18"/>
                <w:szCs w:val="18"/>
              </w:rPr>
              <w:t>and</w:t>
            </w:r>
            <w:proofErr w:type="spellEnd"/>
            <w:r w:rsidRPr="00D27419">
              <w:rPr>
                <w:rFonts w:ascii="Times New Roman" w:eastAsia="Arial" w:hAnsi="Times New Roman" w:cs="Times New Roman"/>
                <w:color w:val="000000"/>
                <w:sz w:val="18"/>
                <w:szCs w:val="18"/>
              </w:rPr>
              <w:t>-Play sem necessidade de instalação de software adicional.</w:t>
            </w:r>
          </w:p>
          <w:p w14:paraId="00113B09" w14:textId="77777777" w:rsidR="00BD5AE9" w:rsidRPr="00D27419" w:rsidRDefault="00BD5AE9" w:rsidP="00FC1E73">
            <w:pPr>
              <w:numPr>
                <w:ilvl w:val="0"/>
                <w:numId w:val="43"/>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Taxa de transferência de dados adequada para cópia e acesso a arquivos grandes (fotografias, vídeos, documentos, backups). </w:t>
            </w:r>
          </w:p>
          <w:p w14:paraId="30128749" w14:textId="77777777" w:rsidR="00BD5AE9" w:rsidRPr="00D27419" w:rsidRDefault="00BD5AE9" w:rsidP="009B7F90">
            <w:pPr>
              <w:pStyle w:val="Ttulo4"/>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5. Dimensões e Peso</w:t>
            </w:r>
          </w:p>
          <w:p w14:paraId="51DCCC25" w14:textId="77777777" w:rsidR="00BD5AE9" w:rsidRPr="00D27419" w:rsidRDefault="00BD5AE9" w:rsidP="00FC1E73">
            <w:pPr>
              <w:numPr>
                <w:ilvl w:val="0"/>
                <w:numId w:val="75"/>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Dimensões aproximadas compatíveis com dispositivos portáteis de 2,5 polegadas (ex.: entre cerca de 78 mm × 109 mm × 14 mm).</w:t>
            </w:r>
          </w:p>
          <w:p w14:paraId="1E9079A4" w14:textId="77777777" w:rsidR="00BD5AE9" w:rsidRPr="00D27419" w:rsidRDefault="00BD5AE9" w:rsidP="00FC1E73">
            <w:pPr>
              <w:numPr>
                <w:ilvl w:val="0"/>
                <w:numId w:val="75"/>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Peso aproximado máximo de 150 g, facilitando o transporte.</w:t>
            </w:r>
          </w:p>
          <w:p w14:paraId="27974605" w14:textId="77777777" w:rsidR="00BD5AE9" w:rsidRPr="00D27419" w:rsidRDefault="00BD5AE9" w:rsidP="009B7F90">
            <w:pPr>
              <w:pStyle w:val="Ttulo4"/>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6. Alimentação</w:t>
            </w:r>
          </w:p>
          <w:p w14:paraId="7166058E" w14:textId="77777777" w:rsidR="00BD5AE9" w:rsidRPr="00D27419" w:rsidRDefault="00BD5AE9" w:rsidP="00FC1E73">
            <w:pPr>
              <w:numPr>
                <w:ilvl w:val="0"/>
                <w:numId w:val="71"/>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Alimentação pelo barramento USB sem necessidade de fonte de energia externa.</w:t>
            </w:r>
          </w:p>
          <w:p w14:paraId="71F00D52" w14:textId="77777777" w:rsidR="00BD5AE9" w:rsidRPr="00D27419" w:rsidRDefault="00BD5AE9" w:rsidP="009B7F90">
            <w:pPr>
              <w:pStyle w:val="Ttulo4"/>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7. Construção e Durabilidade</w:t>
            </w:r>
          </w:p>
          <w:p w14:paraId="213C02FE" w14:textId="77777777" w:rsidR="00BD5AE9" w:rsidRPr="00D27419" w:rsidRDefault="00BD5AE9" w:rsidP="00FC1E73">
            <w:pPr>
              <w:numPr>
                <w:ilvl w:val="0"/>
                <w:numId w:val="38"/>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Estrutura externa resistente ao uso portátil, com acabamento que minimize marcas e desgaste.</w:t>
            </w:r>
          </w:p>
          <w:p w14:paraId="164B9C06" w14:textId="77777777" w:rsidR="00BD5AE9" w:rsidRPr="00D27419" w:rsidRDefault="00BD5AE9" w:rsidP="00FC1E73">
            <w:pPr>
              <w:numPr>
                <w:ilvl w:val="0"/>
                <w:numId w:val="38"/>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Proteção física razoável contra impactos leves no manuseio normal.</w:t>
            </w:r>
          </w:p>
          <w:p w14:paraId="6DAD4C2C" w14:textId="77777777" w:rsidR="00BD5AE9" w:rsidRPr="00D27419" w:rsidRDefault="00BD5AE9" w:rsidP="009B7F90">
            <w:pPr>
              <w:pStyle w:val="Ttulo4"/>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8. Acessórios</w:t>
            </w:r>
          </w:p>
          <w:p w14:paraId="2C502474" w14:textId="77777777" w:rsidR="00BD5AE9" w:rsidRPr="00D27419" w:rsidRDefault="00BD5AE9" w:rsidP="00FC1E73">
            <w:pPr>
              <w:numPr>
                <w:ilvl w:val="0"/>
                <w:numId w:val="79"/>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Acompanha no mínimo cabo de conexão USB compatível com a interface especificada (USB 3.x).</w:t>
            </w:r>
          </w:p>
          <w:p w14:paraId="19934258" w14:textId="77777777" w:rsidR="00BD5AE9" w:rsidRPr="00D27419" w:rsidRDefault="00BD5AE9" w:rsidP="009B7F90">
            <w:pPr>
              <w:pStyle w:val="Ttulo4"/>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9. Garantia</w:t>
            </w:r>
          </w:p>
          <w:p w14:paraId="4164F965" w14:textId="77777777" w:rsidR="00BD5AE9" w:rsidRPr="00D27419" w:rsidRDefault="00BD5AE9" w:rsidP="00FC1E73">
            <w:pPr>
              <w:numPr>
                <w:ilvl w:val="0"/>
                <w:numId w:val="62"/>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Garantia mínima de 12 (doze) meses com assistência técnica disponível em território nacional. </w:t>
            </w:r>
          </w:p>
        </w:tc>
        <w:tc>
          <w:tcPr>
            <w:tcW w:w="1276" w:type="dxa"/>
          </w:tcPr>
          <w:p w14:paraId="59C05FD9"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Pr>
          <w:p w14:paraId="4429DE99"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2</w:t>
            </w:r>
          </w:p>
        </w:tc>
        <w:tc>
          <w:tcPr>
            <w:tcW w:w="1134" w:type="dxa"/>
          </w:tcPr>
          <w:p w14:paraId="154D7A76"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R$ 660,78</w:t>
            </w:r>
          </w:p>
        </w:tc>
        <w:tc>
          <w:tcPr>
            <w:tcW w:w="1559" w:type="dxa"/>
          </w:tcPr>
          <w:p w14:paraId="585FC367"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R$ 1.321,56</w:t>
            </w:r>
          </w:p>
        </w:tc>
      </w:tr>
      <w:tr w:rsidR="00D27419" w:rsidRPr="00D27419" w14:paraId="3B4BC146" w14:textId="77777777" w:rsidTr="00D27419">
        <w:tc>
          <w:tcPr>
            <w:tcW w:w="709" w:type="dxa"/>
          </w:tcPr>
          <w:p w14:paraId="3C0F41FE" w14:textId="77777777" w:rsidR="00BD5AE9" w:rsidRPr="00D27419" w:rsidRDefault="00BD5AE9" w:rsidP="009B7F90">
            <w:pPr>
              <w:spacing w:before="200"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9.</w:t>
            </w:r>
          </w:p>
        </w:tc>
        <w:tc>
          <w:tcPr>
            <w:tcW w:w="3969" w:type="dxa"/>
          </w:tcPr>
          <w:p w14:paraId="30637A3A" w14:textId="77777777" w:rsidR="00BD5AE9" w:rsidRPr="00D27419" w:rsidRDefault="00BD5AE9" w:rsidP="009B7F90">
            <w:pPr>
              <w:pStyle w:val="Ttulo2"/>
              <w:keepNext w:val="0"/>
              <w:keepLines w:val="0"/>
              <w:spacing w:before="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ILUMINADOR PORTÁTIL DE VÍDEO LED COM BATERIA INTEGRADA E TEMPERATURA DE COR AJUSTÁVEL</w:t>
            </w:r>
          </w:p>
          <w:p w14:paraId="7354CB73"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Iluminador portátil de vídeo LED, novo e sem uso, com bateria interna recarregável, destinado à produção de fotografia e vídeo em ambientes internos e externos, devendo atender integralmente às seguintes especificações técnicas mínimas:</w:t>
            </w:r>
          </w:p>
          <w:p w14:paraId="170DE674"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1. Fonte de Luz</w:t>
            </w:r>
          </w:p>
          <w:p w14:paraId="0B4EA45F" w14:textId="77777777" w:rsidR="00BD5AE9" w:rsidRPr="00D27419" w:rsidRDefault="00BD5AE9" w:rsidP="00FC1E73">
            <w:pPr>
              <w:numPr>
                <w:ilvl w:val="0"/>
                <w:numId w:val="90"/>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Iluminador LED de potência nominal mínima de 40 W em operação contínua, com capacidade de modo de máximo brilho até aproximadamente 50 W em configuração de </w:t>
            </w:r>
            <w:proofErr w:type="spellStart"/>
            <w:r w:rsidRPr="00D27419">
              <w:rPr>
                <w:rFonts w:ascii="Times New Roman" w:eastAsia="Arial" w:hAnsi="Times New Roman" w:cs="Times New Roman"/>
                <w:color w:val="000000"/>
                <w:sz w:val="18"/>
                <w:szCs w:val="18"/>
              </w:rPr>
              <w:t>overclock</w:t>
            </w:r>
            <w:proofErr w:type="spellEnd"/>
            <w:r w:rsidRPr="00D27419">
              <w:rPr>
                <w:rFonts w:ascii="Times New Roman" w:eastAsia="Arial" w:hAnsi="Times New Roman" w:cs="Times New Roman"/>
                <w:color w:val="000000"/>
                <w:sz w:val="18"/>
                <w:szCs w:val="18"/>
              </w:rPr>
              <w:t xml:space="preserve"> ou equivalente.</w:t>
            </w:r>
          </w:p>
          <w:p w14:paraId="630474C6" w14:textId="77777777" w:rsidR="00BD5AE9" w:rsidRPr="00D27419" w:rsidRDefault="00BD5AE9" w:rsidP="00FC1E73">
            <w:pPr>
              <w:numPr>
                <w:ilvl w:val="0"/>
                <w:numId w:val="9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LED de tecnologia </w:t>
            </w:r>
            <w:r w:rsidRPr="00D27419">
              <w:rPr>
                <w:rFonts w:ascii="Times New Roman" w:eastAsia="Arial" w:hAnsi="Times New Roman" w:cs="Times New Roman"/>
                <w:b/>
                <w:bCs/>
                <w:color w:val="000000"/>
                <w:sz w:val="18"/>
                <w:szCs w:val="18"/>
              </w:rPr>
              <w:t xml:space="preserve">COB (Chip </w:t>
            </w:r>
            <w:proofErr w:type="spellStart"/>
            <w:r w:rsidRPr="00D27419">
              <w:rPr>
                <w:rFonts w:ascii="Times New Roman" w:eastAsia="Arial" w:hAnsi="Times New Roman" w:cs="Times New Roman"/>
                <w:b/>
                <w:bCs/>
                <w:color w:val="000000"/>
                <w:sz w:val="18"/>
                <w:szCs w:val="18"/>
              </w:rPr>
              <w:t>On</w:t>
            </w:r>
            <w:proofErr w:type="spellEnd"/>
            <w:r w:rsidRPr="00D27419">
              <w:rPr>
                <w:rFonts w:ascii="Times New Roman" w:eastAsia="Arial" w:hAnsi="Times New Roman" w:cs="Times New Roman"/>
                <w:b/>
                <w:bCs/>
                <w:color w:val="000000"/>
                <w:sz w:val="18"/>
                <w:szCs w:val="18"/>
              </w:rPr>
              <w:t xml:space="preserve"> Board)</w:t>
            </w:r>
            <w:r w:rsidRPr="00D27419">
              <w:rPr>
                <w:rFonts w:ascii="Times New Roman" w:eastAsia="Arial" w:hAnsi="Times New Roman" w:cs="Times New Roman"/>
                <w:color w:val="000000"/>
                <w:sz w:val="18"/>
                <w:szCs w:val="18"/>
              </w:rPr>
              <w:t xml:space="preserve"> com saída luminosa uniforme e ampla distribuição de luz.</w:t>
            </w:r>
          </w:p>
          <w:p w14:paraId="3D00CCD6" w14:textId="77777777" w:rsidR="00BD5AE9" w:rsidRPr="00D27419" w:rsidRDefault="00BD5AE9" w:rsidP="00FC1E73">
            <w:pPr>
              <w:numPr>
                <w:ilvl w:val="0"/>
                <w:numId w:val="9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Temperatura de cor ajustável de </w:t>
            </w:r>
            <w:r w:rsidRPr="00D27419">
              <w:rPr>
                <w:rFonts w:ascii="Times New Roman" w:eastAsia="Arial" w:hAnsi="Times New Roman" w:cs="Times New Roman"/>
                <w:b/>
                <w:bCs/>
                <w:color w:val="000000"/>
                <w:sz w:val="18"/>
                <w:szCs w:val="18"/>
              </w:rPr>
              <w:t>2 500 K a 6 500 K</w:t>
            </w:r>
            <w:r w:rsidRPr="00D27419">
              <w:rPr>
                <w:rFonts w:ascii="Times New Roman" w:eastAsia="Arial" w:hAnsi="Times New Roman" w:cs="Times New Roman"/>
                <w:color w:val="000000"/>
                <w:sz w:val="18"/>
                <w:szCs w:val="18"/>
              </w:rPr>
              <w:t>, permitindo ajuste contínuo entre luz quente e fria conforme necessidade de produção.</w:t>
            </w:r>
          </w:p>
          <w:p w14:paraId="62BEFFB6" w14:textId="77777777" w:rsidR="00BD5AE9" w:rsidRPr="00D27419" w:rsidRDefault="00BD5AE9" w:rsidP="00FC1E73">
            <w:pPr>
              <w:numPr>
                <w:ilvl w:val="0"/>
                <w:numId w:val="90"/>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Índice de reprodução de cor </w:t>
            </w:r>
            <w:sdt>
              <w:sdtPr>
                <w:rPr>
                  <w:rFonts w:ascii="Times New Roman" w:hAnsi="Times New Roman" w:cs="Times New Roman"/>
                  <w:sz w:val="18"/>
                  <w:szCs w:val="18"/>
                </w:rPr>
                <w:tag w:val="goog_rdk_0"/>
                <w:id w:val="1422070854"/>
              </w:sdtPr>
              <w:sdtEndPr/>
              <w:sdtContent>
                <w:r w:rsidRPr="00D27419">
                  <w:rPr>
                    <w:rFonts w:ascii="Times New Roman" w:eastAsia="Arial Unicode MS" w:hAnsi="Times New Roman" w:cs="Times New Roman"/>
                    <w:b/>
                    <w:bCs/>
                    <w:color w:val="000000"/>
                    <w:sz w:val="18"/>
                    <w:szCs w:val="18"/>
                  </w:rPr>
                  <w:t>CRI ≥ 95</w:t>
                </w:r>
              </w:sdtContent>
            </w:sdt>
            <w:r w:rsidRPr="00D27419">
              <w:rPr>
                <w:rFonts w:ascii="Times New Roman" w:eastAsia="Arial" w:hAnsi="Times New Roman" w:cs="Times New Roman"/>
                <w:color w:val="000000"/>
                <w:sz w:val="18"/>
                <w:szCs w:val="18"/>
              </w:rPr>
              <w:t xml:space="preserve"> e índice de avaliação de iluminação </w:t>
            </w:r>
            <w:sdt>
              <w:sdtPr>
                <w:rPr>
                  <w:rFonts w:ascii="Times New Roman" w:hAnsi="Times New Roman" w:cs="Times New Roman"/>
                  <w:sz w:val="18"/>
                  <w:szCs w:val="18"/>
                </w:rPr>
                <w:tag w:val="goog_rdk_1"/>
                <w:id w:val="405044482"/>
              </w:sdtPr>
              <w:sdtEndPr/>
              <w:sdtContent>
                <w:r w:rsidRPr="00D27419">
                  <w:rPr>
                    <w:rFonts w:ascii="Times New Roman" w:eastAsia="Arial Unicode MS" w:hAnsi="Times New Roman" w:cs="Times New Roman"/>
                    <w:b/>
                    <w:bCs/>
                    <w:color w:val="000000"/>
                    <w:sz w:val="18"/>
                    <w:szCs w:val="18"/>
                  </w:rPr>
                  <w:t>TLCI ≥ 96</w:t>
                </w:r>
              </w:sdtContent>
            </w:sdt>
            <w:r w:rsidRPr="00D27419">
              <w:rPr>
                <w:rFonts w:ascii="Times New Roman" w:eastAsia="Arial" w:hAnsi="Times New Roman" w:cs="Times New Roman"/>
                <w:color w:val="000000"/>
                <w:sz w:val="18"/>
                <w:szCs w:val="18"/>
              </w:rPr>
              <w:t>, garantindo alta fidelidade de cor na captação de vídeo e fotografia.</w:t>
            </w:r>
          </w:p>
          <w:p w14:paraId="5464DE61" w14:textId="77777777" w:rsidR="00BD5AE9" w:rsidRPr="00D27419" w:rsidRDefault="00BD5AE9" w:rsidP="00FC1E73">
            <w:pPr>
              <w:numPr>
                <w:ilvl w:val="0"/>
                <w:numId w:val="90"/>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Ângulo de feixe de luz mínimo de 120° para ampla cobertura de cenário.</w:t>
            </w:r>
          </w:p>
          <w:p w14:paraId="3CB41358"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2. Sistema de Alimentação</w:t>
            </w:r>
          </w:p>
          <w:p w14:paraId="6356E438" w14:textId="77777777" w:rsidR="00BD5AE9" w:rsidRPr="00D27419" w:rsidRDefault="00BD5AE9" w:rsidP="00FC1E73">
            <w:pPr>
              <w:numPr>
                <w:ilvl w:val="0"/>
                <w:numId w:val="59"/>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Bateria interna recarregável de alta capacidade mínima de 3 400 </w:t>
            </w:r>
            <w:proofErr w:type="spellStart"/>
            <w:r w:rsidRPr="00D27419">
              <w:rPr>
                <w:rFonts w:ascii="Times New Roman" w:eastAsia="Arial" w:hAnsi="Times New Roman" w:cs="Times New Roman"/>
                <w:color w:val="000000"/>
                <w:sz w:val="18"/>
                <w:szCs w:val="18"/>
              </w:rPr>
              <w:t>mAh</w:t>
            </w:r>
            <w:proofErr w:type="spellEnd"/>
            <w:r w:rsidRPr="00D27419">
              <w:rPr>
                <w:rFonts w:ascii="Times New Roman" w:eastAsia="Arial" w:hAnsi="Times New Roman" w:cs="Times New Roman"/>
                <w:color w:val="000000"/>
                <w:sz w:val="18"/>
                <w:szCs w:val="18"/>
              </w:rPr>
              <w:t xml:space="preserve"> (aproximadamente 50,3 Wh), permitindo </w:t>
            </w:r>
            <w:r w:rsidRPr="00D27419">
              <w:rPr>
                <w:rFonts w:ascii="Times New Roman" w:eastAsia="Arial" w:hAnsi="Times New Roman" w:cs="Times New Roman"/>
                <w:color w:val="000000"/>
                <w:sz w:val="18"/>
                <w:szCs w:val="18"/>
              </w:rPr>
              <w:lastRenderedPageBreak/>
              <w:t>operação sem necessidade de conexão permanente à rede ou fonte externa.</w:t>
            </w:r>
          </w:p>
          <w:p w14:paraId="177E1C9A" w14:textId="77777777" w:rsidR="00BD5AE9" w:rsidRPr="00D27419" w:rsidRDefault="005A4AE7" w:rsidP="00FC1E73">
            <w:pPr>
              <w:numPr>
                <w:ilvl w:val="0"/>
                <w:numId w:val="59"/>
              </w:numPr>
              <w:spacing w:after="0" w:line="240" w:lineRule="auto"/>
              <w:jc w:val="both"/>
              <w:rPr>
                <w:rFonts w:ascii="Times New Roman" w:eastAsia="Arial" w:hAnsi="Times New Roman" w:cs="Times New Roman"/>
                <w:color w:val="000000"/>
                <w:sz w:val="18"/>
                <w:szCs w:val="18"/>
              </w:rPr>
            </w:pPr>
            <w:sdt>
              <w:sdtPr>
                <w:rPr>
                  <w:rFonts w:ascii="Times New Roman" w:hAnsi="Times New Roman" w:cs="Times New Roman"/>
                  <w:sz w:val="18"/>
                  <w:szCs w:val="18"/>
                </w:rPr>
                <w:tag w:val="goog_rdk_2"/>
                <w:id w:val="456303943"/>
              </w:sdtPr>
              <w:sdtEndPr/>
              <w:sdtContent>
                <w:r w:rsidR="00BD5AE9" w:rsidRPr="00D27419">
                  <w:rPr>
                    <w:rFonts w:ascii="Times New Roman" w:eastAsia="Arial Unicode MS" w:hAnsi="Times New Roman" w:cs="Times New Roman"/>
                    <w:color w:val="000000"/>
                    <w:sz w:val="18"/>
                    <w:szCs w:val="18"/>
                  </w:rPr>
                  <w:t>Autonomia de uso em modo de brilho máximo (≈50 W) de no mínimo 50 minutos e em modo nominal (≈40 W) de 70 minutos ou superior, proporcionando flexibilidade de uso em gravações externas ou em locação sem energia fixa.</w:t>
                </w:r>
              </w:sdtContent>
            </w:sdt>
          </w:p>
          <w:p w14:paraId="5C1BF4C5" w14:textId="77777777" w:rsidR="00BD5AE9" w:rsidRPr="00D27419" w:rsidRDefault="00BD5AE9" w:rsidP="00FC1E73">
            <w:pPr>
              <w:numPr>
                <w:ilvl w:val="0"/>
                <w:numId w:val="59"/>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Autonomia em nível mínimo de brilho de pelo menos 180 minutos em condições de baixa intensidade.</w:t>
            </w:r>
          </w:p>
          <w:p w14:paraId="378A0594" w14:textId="77777777" w:rsidR="00BD5AE9" w:rsidRPr="00D27419" w:rsidRDefault="00BD5AE9" w:rsidP="00FC1E73">
            <w:pPr>
              <w:numPr>
                <w:ilvl w:val="0"/>
                <w:numId w:val="59"/>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Suporte a recarga rápida via porta USB-C PD compatível com carregadores de até 65 W ou superior, com tempo de recarga completo aproximado de 3 horas.</w:t>
            </w:r>
          </w:p>
          <w:p w14:paraId="4504DAB4" w14:textId="77777777" w:rsidR="00BD5AE9" w:rsidRPr="00D27419" w:rsidRDefault="00BD5AE9" w:rsidP="00FC1E73">
            <w:pPr>
              <w:numPr>
                <w:ilvl w:val="0"/>
                <w:numId w:val="59"/>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Possibilidade de uso com recarga simultânea, permitindo operação contínua enquanto recarrega por porta USB-C ou por entrada DC compatível (adequado para conectores PD ou adaptadores externos de energia). </w:t>
            </w:r>
          </w:p>
          <w:p w14:paraId="6647005B"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3. Controle e Ajustes</w:t>
            </w:r>
          </w:p>
          <w:p w14:paraId="4CE5A283" w14:textId="77777777" w:rsidR="00BD5AE9" w:rsidRPr="00D27419" w:rsidRDefault="00BD5AE9" w:rsidP="00FC1E73">
            <w:pPr>
              <w:numPr>
                <w:ilvl w:val="0"/>
                <w:numId w:val="76"/>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Controle contínuo de intensidade de luz (</w:t>
            </w:r>
            <w:proofErr w:type="spellStart"/>
            <w:r w:rsidRPr="00D27419">
              <w:rPr>
                <w:rFonts w:ascii="Times New Roman" w:eastAsia="Arial" w:hAnsi="Times New Roman" w:cs="Times New Roman"/>
                <w:color w:val="000000"/>
                <w:sz w:val="18"/>
                <w:szCs w:val="18"/>
              </w:rPr>
              <w:t>dimming</w:t>
            </w:r>
            <w:proofErr w:type="spellEnd"/>
            <w:r w:rsidRPr="00D27419">
              <w:rPr>
                <w:rFonts w:ascii="Times New Roman" w:eastAsia="Arial" w:hAnsi="Times New Roman" w:cs="Times New Roman"/>
                <w:color w:val="000000"/>
                <w:sz w:val="18"/>
                <w:szCs w:val="18"/>
              </w:rPr>
              <w:t>) para ajuste fino do nível de iluminação.</w:t>
            </w:r>
          </w:p>
          <w:p w14:paraId="2098544F" w14:textId="77777777" w:rsidR="00BD5AE9" w:rsidRPr="00D27419" w:rsidRDefault="00BD5AE9" w:rsidP="00FC1E73">
            <w:pPr>
              <w:numPr>
                <w:ilvl w:val="0"/>
                <w:numId w:val="76"/>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Permite efeitos de iluminação RGB customizados, com variação de cores abrangente para uso criativo em vídeo, fotografia e transmissões ao vivo.</w:t>
            </w:r>
          </w:p>
          <w:p w14:paraId="0EE71093" w14:textId="77777777" w:rsidR="00BD5AE9" w:rsidRPr="00D27419" w:rsidRDefault="00BD5AE9" w:rsidP="00FC1E73">
            <w:pPr>
              <w:numPr>
                <w:ilvl w:val="0"/>
                <w:numId w:val="76"/>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Interface de ajuste de parâmetros de luz intuitiva (botões/knobs ou controles equivalentes integrados ao equipamento).</w:t>
            </w:r>
          </w:p>
          <w:p w14:paraId="5173A1E1"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4. Construção e Portabilidade</w:t>
            </w:r>
          </w:p>
          <w:p w14:paraId="5C1623B5" w14:textId="77777777" w:rsidR="00BD5AE9" w:rsidRPr="00D27419" w:rsidRDefault="00BD5AE9" w:rsidP="00FC1E73">
            <w:pPr>
              <w:numPr>
                <w:ilvl w:val="0"/>
                <w:numId w:val="31"/>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Estrutura compacta e leve, com peso aproximado de 490 g sem acessórios, facilitando o transporte em setups móveis.</w:t>
            </w:r>
          </w:p>
          <w:p w14:paraId="5864B0F7" w14:textId="77777777" w:rsidR="00BD5AE9" w:rsidRPr="00D27419" w:rsidRDefault="00BD5AE9" w:rsidP="00FC1E73">
            <w:pPr>
              <w:numPr>
                <w:ilvl w:val="0"/>
                <w:numId w:val="31"/>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Corpo metálico ou de material resistente adequado a uso frequente em estúdio e locação.</w:t>
            </w:r>
          </w:p>
          <w:p w14:paraId="29E5E83F" w14:textId="77777777" w:rsidR="00BD5AE9" w:rsidRPr="00D27419" w:rsidRDefault="00BD5AE9" w:rsidP="00FC1E73">
            <w:pPr>
              <w:numPr>
                <w:ilvl w:val="0"/>
                <w:numId w:val="31"/>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Suporte padrão para fixação em tripés, suportes e acessórios de iluminação via rosca compatível com padrão de mercado (ex.: 1/4″-20 ou equivalente).</w:t>
            </w:r>
          </w:p>
          <w:p w14:paraId="740B7DAB"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5. Acessórios Inclusos</w:t>
            </w:r>
          </w:p>
          <w:p w14:paraId="77E0FF94" w14:textId="77777777" w:rsidR="00BD5AE9" w:rsidRPr="00D27419" w:rsidRDefault="00BD5AE9" w:rsidP="00FC1E73">
            <w:pPr>
              <w:numPr>
                <w:ilvl w:val="0"/>
                <w:numId w:val="92"/>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Itens essenciais para operação, podendo incluir refletor/difusor, cabo de carregamento USB-C, adaptadores de montagem e estojo de transporte.</w:t>
            </w:r>
          </w:p>
          <w:p w14:paraId="0DB9D7B7"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6. Garantia</w:t>
            </w:r>
          </w:p>
          <w:p w14:paraId="2D954034" w14:textId="77777777" w:rsidR="00BD5AE9" w:rsidRPr="00D27419" w:rsidRDefault="00BD5AE9" w:rsidP="00FC1E73">
            <w:pPr>
              <w:numPr>
                <w:ilvl w:val="0"/>
                <w:numId w:val="61"/>
              </w:numPr>
              <w:spacing w:before="240"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Garantia mínima de 12 (doze) meses, com suporte e assistência técnica disponível em território nacional.</w:t>
            </w:r>
          </w:p>
        </w:tc>
        <w:tc>
          <w:tcPr>
            <w:tcW w:w="1276" w:type="dxa"/>
          </w:tcPr>
          <w:p w14:paraId="51CCD19F"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Pr>
          <w:p w14:paraId="3992AC96"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1</w:t>
            </w:r>
          </w:p>
        </w:tc>
        <w:tc>
          <w:tcPr>
            <w:tcW w:w="1134" w:type="dxa"/>
          </w:tcPr>
          <w:p w14:paraId="4AF3B894"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R$ 821,42</w:t>
            </w:r>
          </w:p>
        </w:tc>
        <w:tc>
          <w:tcPr>
            <w:tcW w:w="1559" w:type="dxa"/>
          </w:tcPr>
          <w:p w14:paraId="02FCE78D"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R$ 821,42</w:t>
            </w:r>
          </w:p>
        </w:tc>
      </w:tr>
      <w:tr w:rsidR="00D27419" w:rsidRPr="00D27419" w14:paraId="0970974A" w14:textId="77777777" w:rsidTr="00D27419">
        <w:tc>
          <w:tcPr>
            <w:tcW w:w="709" w:type="dxa"/>
          </w:tcPr>
          <w:p w14:paraId="644264FC" w14:textId="77777777" w:rsidR="00BD5AE9" w:rsidRPr="00D27419" w:rsidRDefault="00BD5AE9" w:rsidP="009B7F90">
            <w:pPr>
              <w:spacing w:before="200"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10.</w:t>
            </w:r>
          </w:p>
        </w:tc>
        <w:tc>
          <w:tcPr>
            <w:tcW w:w="3969" w:type="dxa"/>
          </w:tcPr>
          <w:p w14:paraId="6228FE1F" w14:textId="77777777" w:rsidR="00BD5AE9" w:rsidRPr="00D27419" w:rsidRDefault="00BD5AE9" w:rsidP="009B7F90">
            <w:pPr>
              <w:pStyle w:val="Ttulo2"/>
              <w:keepNext w:val="0"/>
              <w:keepLines w:val="0"/>
              <w:spacing w:before="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ESTABILIZADOR PORTÁTIL ELETRÔNICO COM GIMBAL DE 3 EIXOS PARA SMARTPHONE</w:t>
            </w:r>
          </w:p>
          <w:p w14:paraId="59A9DEA6" w14:textId="77777777" w:rsidR="00BD5AE9" w:rsidRPr="00D27419" w:rsidRDefault="00BD5AE9" w:rsidP="009B7F90">
            <w:pPr>
              <w:spacing w:before="240" w:after="24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Estabilizador eletrônico portátil tipo “</w:t>
            </w:r>
            <w:proofErr w:type="spellStart"/>
            <w:r w:rsidRPr="00D27419">
              <w:rPr>
                <w:rFonts w:ascii="Times New Roman" w:eastAsia="Arial" w:hAnsi="Times New Roman" w:cs="Times New Roman"/>
                <w:color w:val="000000"/>
                <w:sz w:val="18"/>
                <w:szCs w:val="18"/>
              </w:rPr>
              <w:t>gimbal</w:t>
            </w:r>
            <w:proofErr w:type="spellEnd"/>
            <w:r w:rsidRPr="00D27419">
              <w:rPr>
                <w:rFonts w:ascii="Times New Roman" w:eastAsia="Arial" w:hAnsi="Times New Roman" w:cs="Times New Roman"/>
                <w:color w:val="000000"/>
                <w:sz w:val="18"/>
                <w:szCs w:val="18"/>
              </w:rPr>
              <w:t>” para uso com smartphones, novo e sem uso, destinado à captura de vídeos estáveis e fluídos em produções audiovisuais, devendo atender integralmente às seguintes especificações técnicas mínimas:</w:t>
            </w:r>
          </w:p>
          <w:p w14:paraId="64CF7C04"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1. Sistema de Estabilização</w:t>
            </w:r>
          </w:p>
          <w:p w14:paraId="06D58D02" w14:textId="77777777" w:rsidR="00BD5AE9" w:rsidRPr="00D27419" w:rsidRDefault="00BD5AE9" w:rsidP="00FC1E73">
            <w:pPr>
              <w:numPr>
                <w:ilvl w:val="0"/>
                <w:numId w:val="85"/>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Sistema de estabilização eletrônico de 3 eixos (</w:t>
            </w:r>
            <w:proofErr w:type="spellStart"/>
            <w:r w:rsidRPr="00D27419">
              <w:rPr>
                <w:rFonts w:ascii="Times New Roman" w:eastAsia="Arial" w:hAnsi="Times New Roman" w:cs="Times New Roman"/>
                <w:color w:val="000000"/>
                <w:sz w:val="18"/>
                <w:szCs w:val="18"/>
              </w:rPr>
              <w:t>gimbal</w:t>
            </w:r>
            <w:proofErr w:type="spellEnd"/>
            <w:r w:rsidRPr="00D27419">
              <w:rPr>
                <w:rFonts w:ascii="Times New Roman" w:eastAsia="Arial" w:hAnsi="Times New Roman" w:cs="Times New Roman"/>
                <w:color w:val="000000"/>
                <w:sz w:val="18"/>
                <w:szCs w:val="18"/>
              </w:rPr>
              <w:t>) com sensores e motores que compensam movimentos indesejados, reduzindo tremores e vibrações durante a gravação.</w:t>
            </w:r>
          </w:p>
          <w:p w14:paraId="498F3A40" w14:textId="77777777" w:rsidR="00BD5AE9" w:rsidRPr="00D27419" w:rsidRDefault="00BD5AE9" w:rsidP="00FC1E73">
            <w:pPr>
              <w:numPr>
                <w:ilvl w:val="0"/>
                <w:numId w:val="85"/>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Estabilização compatível com a maioria dos smartphones modernos, assegurando filmagens com aparência suave e profissional.</w:t>
            </w:r>
          </w:p>
          <w:p w14:paraId="16BA8FC1"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2. Compatibilidade</w:t>
            </w:r>
          </w:p>
          <w:p w14:paraId="0E29A52D" w14:textId="77777777" w:rsidR="00BD5AE9" w:rsidRPr="00D27419" w:rsidRDefault="00BD5AE9" w:rsidP="00FC1E73">
            <w:pPr>
              <w:numPr>
                <w:ilvl w:val="0"/>
                <w:numId w:val="35"/>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Compatível com smartphones de diversas marcas e modelos, com largura adequada para alojar dispositivos dentro da faixa de tamanho suportada pelo equipamento.</w:t>
            </w:r>
          </w:p>
          <w:p w14:paraId="6EB25C74" w14:textId="77777777" w:rsidR="00BD5AE9" w:rsidRPr="00D27419" w:rsidRDefault="00BD5AE9" w:rsidP="00FC1E73">
            <w:pPr>
              <w:numPr>
                <w:ilvl w:val="0"/>
                <w:numId w:val="35"/>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Interface de fixação segura para o telefone, de fácil encaixe e remoção.</w:t>
            </w:r>
          </w:p>
          <w:p w14:paraId="4B91B551"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3. Recursos Avançados de Captura</w:t>
            </w:r>
          </w:p>
          <w:p w14:paraId="2FE5C2E9" w14:textId="77777777" w:rsidR="00BD5AE9" w:rsidRPr="00D27419" w:rsidRDefault="00BD5AE9" w:rsidP="00FC1E73">
            <w:pPr>
              <w:numPr>
                <w:ilvl w:val="0"/>
                <w:numId w:val="47"/>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Modos inteligentes de rastreamento de sujeito (como </w:t>
            </w:r>
            <w:proofErr w:type="spellStart"/>
            <w:r w:rsidRPr="00D27419">
              <w:rPr>
                <w:rFonts w:ascii="Times New Roman" w:eastAsia="Arial" w:hAnsi="Times New Roman" w:cs="Times New Roman"/>
                <w:i/>
                <w:iCs/>
                <w:color w:val="000000"/>
                <w:sz w:val="18"/>
                <w:szCs w:val="18"/>
              </w:rPr>
              <w:t>ActiveTrack</w:t>
            </w:r>
            <w:proofErr w:type="spellEnd"/>
            <w:r w:rsidRPr="00D27419">
              <w:rPr>
                <w:rFonts w:ascii="Times New Roman" w:eastAsia="Arial" w:hAnsi="Times New Roman" w:cs="Times New Roman"/>
                <w:color w:val="000000"/>
                <w:sz w:val="18"/>
                <w:szCs w:val="18"/>
              </w:rPr>
              <w:t xml:space="preserve"> ou equivalente) para manter o foco automático em alvos em movimento.</w:t>
            </w:r>
          </w:p>
          <w:p w14:paraId="1C73405C" w14:textId="77777777" w:rsidR="00BD5AE9" w:rsidRPr="00D27419" w:rsidRDefault="00BD5AE9" w:rsidP="00FC1E73">
            <w:pPr>
              <w:numPr>
                <w:ilvl w:val="0"/>
                <w:numId w:val="47"/>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Funções criativas de captura, como panorâmicas automáticas, modos de vídeo acelerado (</w:t>
            </w:r>
            <w:proofErr w:type="spellStart"/>
            <w:r w:rsidRPr="00D27419">
              <w:rPr>
                <w:rFonts w:ascii="Times New Roman" w:eastAsia="Arial" w:hAnsi="Times New Roman" w:cs="Times New Roman"/>
                <w:color w:val="000000"/>
                <w:sz w:val="18"/>
                <w:szCs w:val="18"/>
              </w:rPr>
              <w:t>timelapse</w:t>
            </w:r>
            <w:proofErr w:type="spellEnd"/>
            <w:r w:rsidRPr="00D27419">
              <w:rPr>
                <w:rFonts w:ascii="Times New Roman" w:eastAsia="Arial" w:hAnsi="Times New Roman" w:cs="Times New Roman"/>
                <w:color w:val="000000"/>
                <w:sz w:val="18"/>
                <w:szCs w:val="18"/>
              </w:rPr>
              <w:t>) e automações de movimento para facilitar vídeos dinâmicos.</w:t>
            </w:r>
          </w:p>
          <w:p w14:paraId="0C78C97D" w14:textId="77777777" w:rsidR="00BD5AE9" w:rsidRPr="00D27419" w:rsidRDefault="00BD5AE9" w:rsidP="00FC1E73">
            <w:pPr>
              <w:numPr>
                <w:ilvl w:val="0"/>
                <w:numId w:val="47"/>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Interface de controle intuitiva incorporada ao estabilizador para alternar modos de operação e ajustes básicos.</w:t>
            </w:r>
          </w:p>
          <w:p w14:paraId="10D67F81"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4. Design e Portabilidade</w:t>
            </w:r>
          </w:p>
          <w:p w14:paraId="0FE62918" w14:textId="77777777" w:rsidR="00BD5AE9" w:rsidRPr="00D27419" w:rsidRDefault="00BD5AE9" w:rsidP="00FC1E73">
            <w:pPr>
              <w:numPr>
                <w:ilvl w:val="0"/>
                <w:numId w:val="23"/>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Estrutura leve e dobrável, facilitando transporte e uso em locações externas ou internas.</w:t>
            </w:r>
          </w:p>
          <w:p w14:paraId="0BC33E29" w14:textId="77777777" w:rsidR="00BD5AE9" w:rsidRPr="00D27419" w:rsidRDefault="00BD5AE9" w:rsidP="00FC1E73">
            <w:pPr>
              <w:numPr>
                <w:ilvl w:val="0"/>
                <w:numId w:val="23"/>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Peso total do equipamento compatível com mobilidade e uso prolongado sem fadiga.</w:t>
            </w:r>
          </w:p>
          <w:p w14:paraId="5C346676" w14:textId="77777777" w:rsidR="00BD5AE9" w:rsidRPr="00D27419" w:rsidRDefault="00BD5AE9" w:rsidP="00FC1E73">
            <w:pPr>
              <w:numPr>
                <w:ilvl w:val="0"/>
                <w:numId w:val="23"/>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Pode incluir tripé integrado ou base de apoio para uso estático.</w:t>
            </w:r>
          </w:p>
          <w:p w14:paraId="614BA637"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5. Alimentação</w:t>
            </w:r>
          </w:p>
          <w:p w14:paraId="2E3474A8" w14:textId="77777777" w:rsidR="00BD5AE9" w:rsidRPr="00D27419" w:rsidRDefault="00BD5AE9" w:rsidP="00FC1E73">
            <w:pPr>
              <w:numPr>
                <w:ilvl w:val="0"/>
                <w:numId w:val="46"/>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Bateria recarregável interna, com autonomia típica de utilização mínima de 8 a 10 horas em operação contínua, permitindo jornadas de gravação prolongadas sem recarga constante.</w:t>
            </w:r>
          </w:p>
          <w:p w14:paraId="2D6C215B" w14:textId="77777777" w:rsidR="00BD5AE9" w:rsidRPr="00D27419" w:rsidRDefault="00BD5AE9" w:rsidP="00FC1E73">
            <w:pPr>
              <w:numPr>
                <w:ilvl w:val="0"/>
                <w:numId w:val="46"/>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Capacidade de recarga por meio de porta USB-C ou padrão equivalente, com possibilidade de carregar dispositivo móvel conectado durante o uso.</w:t>
            </w:r>
          </w:p>
          <w:p w14:paraId="28486F1C"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6. Interfaces e Conectividade</w:t>
            </w:r>
          </w:p>
          <w:p w14:paraId="7DDB50D9" w14:textId="77777777" w:rsidR="00BD5AE9" w:rsidRPr="00D27419" w:rsidRDefault="00BD5AE9" w:rsidP="00FC1E73">
            <w:pPr>
              <w:numPr>
                <w:ilvl w:val="0"/>
                <w:numId w:val="67"/>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Conectividade sem fio compatível com smartphone via Bluetooth (mínimo v5.x) para pareamento e comunicação com aplicativo de controle remoto ou funções avançadas.</w:t>
            </w:r>
          </w:p>
          <w:p w14:paraId="61B98034" w14:textId="77777777" w:rsidR="00BD5AE9" w:rsidRPr="00D27419" w:rsidRDefault="00BD5AE9" w:rsidP="00FC1E73">
            <w:pPr>
              <w:numPr>
                <w:ilvl w:val="0"/>
                <w:numId w:val="67"/>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Indicadores luminosos ou visor digital que exibam estado da bateria, modo de operação e conexão do dispositivo.</w:t>
            </w:r>
          </w:p>
          <w:p w14:paraId="24782FF9"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7. Acessórios Inclusos</w:t>
            </w:r>
          </w:p>
          <w:p w14:paraId="31D51835" w14:textId="77777777" w:rsidR="00BD5AE9" w:rsidRPr="00D27419" w:rsidRDefault="00BD5AE9" w:rsidP="00FC1E73">
            <w:pPr>
              <w:numPr>
                <w:ilvl w:val="0"/>
                <w:numId w:val="44"/>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Itens essenciais para operação, podendo incluir:</w:t>
            </w:r>
          </w:p>
          <w:p w14:paraId="570E7E4C" w14:textId="77777777" w:rsidR="00BD5AE9" w:rsidRPr="00D27419" w:rsidRDefault="00BD5AE9" w:rsidP="00FC1E73">
            <w:pPr>
              <w:numPr>
                <w:ilvl w:val="1"/>
                <w:numId w:val="44"/>
              </w:numPr>
              <w:spacing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Suporte magnético ou de encaixe para smartphone;</w:t>
            </w:r>
          </w:p>
          <w:p w14:paraId="621009AA" w14:textId="77777777" w:rsidR="00BD5AE9" w:rsidRPr="00D27419" w:rsidRDefault="00BD5AE9" w:rsidP="00FC1E73">
            <w:pPr>
              <w:numPr>
                <w:ilvl w:val="1"/>
                <w:numId w:val="44"/>
              </w:numPr>
              <w:spacing w:after="0" w:line="240" w:lineRule="auto"/>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Cabo de recarga</w:t>
            </w:r>
            <w:r w:rsidRPr="00D27419">
              <w:rPr>
                <w:rFonts w:ascii="Times New Roman" w:eastAsia="Arial" w:hAnsi="Times New Roman" w:cs="Times New Roman"/>
                <w:b/>
                <w:bCs/>
                <w:color w:val="000000"/>
                <w:sz w:val="18"/>
                <w:szCs w:val="18"/>
              </w:rPr>
              <w:t xml:space="preserve"> USB-C;</w:t>
            </w:r>
          </w:p>
          <w:p w14:paraId="1C4FB9B8" w14:textId="77777777" w:rsidR="00BD5AE9" w:rsidRPr="00D27419" w:rsidRDefault="00BD5AE9" w:rsidP="00FC1E73">
            <w:pPr>
              <w:numPr>
                <w:ilvl w:val="1"/>
                <w:numId w:val="44"/>
              </w:numPr>
              <w:spacing w:after="24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Bolsa ou estojo de transporte.</w:t>
            </w:r>
          </w:p>
          <w:p w14:paraId="39947E18" w14:textId="77777777" w:rsidR="00BD5AE9" w:rsidRPr="00D27419" w:rsidRDefault="00BD5AE9" w:rsidP="009B7F90">
            <w:pPr>
              <w:pStyle w:val="Ttulo3"/>
              <w:keepNext w:val="0"/>
              <w:keepLines w:val="0"/>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8. Garantia</w:t>
            </w:r>
          </w:p>
          <w:p w14:paraId="10B625AE" w14:textId="77777777" w:rsidR="00BD5AE9" w:rsidRPr="00D27419" w:rsidRDefault="00BD5AE9" w:rsidP="00FC1E73">
            <w:pPr>
              <w:numPr>
                <w:ilvl w:val="0"/>
                <w:numId w:val="41"/>
              </w:numPr>
              <w:spacing w:before="240" w:after="0" w:line="240" w:lineRule="auto"/>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Garantia mínima de 12 (doze) meses, com suporte técnico e assistência técnica disponível no território nacional.</w:t>
            </w:r>
          </w:p>
          <w:p w14:paraId="36D03836" w14:textId="77777777" w:rsidR="00BD5AE9" w:rsidRPr="00D27419" w:rsidRDefault="00BD5AE9" w:rsidP="009B7F90">
            <w:pPr>
              <w:spacing w:before="240" w:after="0" w:line="240" w:lineRule="auto"/>
              <w:ind w:left="720"/>
              <w:jc w:val="both"/>
              <w:rPr>
                <w:rFonts w:ascii="Times New Roman" w:eastAsia="Arial" w:hAnsi="Times New Roman" w:cs="Times New Roman"/>
                <w:color w:val="000000"/>
                <w:sz w:val="18"/>
                <w:szCs w:val="18"/>
              </w:rPr>
            </w:pPr>
          </w:p>
        </w:tc>
        <w:tc>
          <w:tcPr>
            <w:tcW w:w="1276" w:type="dxa"/>
          </w:tcPr>
          <w:p w14:paraId="6D094BB4" w14:textId="77777777" w:rsidR="00BD5AE9" w:rsidRPr="00D27419" w:rsidRDefault="00BD5AE9" w:rsidP="009B7F90">
            <w:pPr>
              <w:spacing w:line="360" w:lineRule="auto"/>
              <w:jc w:val="center"/>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Pr>
          <w:p w14:paraId="18AA1B4C"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1</w:t>
            </w:r>
          </w:p>
        </w:tc>
        <w:tc>
          <w:tcPr>
            <w:tcW w:w="1134" w:type="dxa"/>
          </w:tcPr>
          <w:p w14:paraId="50E60375"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R$ 1.211,01</w:t>
            </w:r>
          </w:p>
        </w:tc>
        <w:tc>
          <w:tcPr>
            <w:tcW w:w="1559" w:type="dxa"/>
          </w:tcPr>
          <w:p w14:paraId="231F78F8"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R$ 1.211,01</w:t>
            </w:r>
          </w:p>
        </w:tc>
      </w:tr>
      <w:tr w:rsidR="00D27419" w:rsidRPr="00D27419" w14:paraId="1FC462D8" w14:textId="77777777" w:rsidTr="00D27419">
        <w:tc>
          <w:tcPr>
            <w:tcW w:w="709" w:type="dxa"/>
            <w:tcBorders>
              <w:top w:val="single" w:sz="4" w:space="0" w:color="000000"/>
              <w:left w:val="single" w:sz="4" w:space="0" w:color="000000"/>
              <w:bottom w:val="single" w:sz="4" w:space="0" w:color="000000"/>
              <w:right w:val="single" w:sz="4" w:space="0" w:color="000000"/>
            </w:tcBorders>
          </w:tcPr>
          <w:p w14:paraId="3F68B984" w14:textId="77777777" w:rsidR="00BD5AE9" w:rsidRPr="00D27419" w:rsidRDefault="00BD5AE9" w:rsidP="009B7F90">
            <w:pPr>
              <w:spacing w:before="200" w:after="0" w:line="360" w:lineRule="auto"/>
              <w:ind w:left="720"/>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11</w:t>
            </w:r>
          </w:p>
        </w:tc>
        <w:tc>
          <w:tcPr>
            <w:tcW w:w="3969" w:type="dxa"/>
            <w:tcBorders>
              <w:top w:val="single" w:sz="4" w:space="0" w:color="000000"/>
              <w:left w:val="single" w:sz="4" w:space="0" w:color="000000"/>
              <w:bottom w:val="single" w:sz="4" w:space="0" w:color="000000"/>
              <w:right w:val="single" w:sz="4" w:space="0" w:color="000000"/>
            </w:tcBorders>
          </w:tcPr>
          <w:p w14:paraId="2FA1C94E" w14:textId="77777777" w:rsidR="00BD5AE9" w:rsidRPr="00D27419" w:rsidRDefault="00BD5AE9" w:rsidP="009B7F90">
            <w:pPr>
              <w:spacing w:before="240" w:after="0" w:line="240" w:lineRule="auto"/>
              <w:ind w:left="56"/>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Carregador de Parede USB Tipo C com Tecnologia Power Delivery (PD) – 20W Equipamento de alimentação elétrica do tipo carregador de parede, novo, sem uso, destinado ao carregamento de dispositivos eletrônicos compatíveis com o padrão USB Tipo C e protocolo Power Delivery (PD), devendo atender integralmente às seguintes especificações técnicas mínimas:</w:t>
            </w:r>
          </w:p>
          <w:p w14:paraId="6CB492B2" w14:textId="77777777" w:rsidR="00BD5AE9" w:rsidRPr="00D27419" w:rsidRDefault="00BD5AE9" w:rsidP="00FC1E73">
            <w:pPr>
              <w:numPr>
                <w:ilvl w:val="3"/>
                <w:numId w:val="69"/>
              </w:numPr>
              <w:pBdr>
                <w:top w:val="nil"/>
                <w:left w:val="nil"/>
                <w:bottom w:val="nil"/>
                <w:right w:val="nil"/>
                <w:between w:val="nil"/>
              </w:pBdr>
              <w:spacing w:before="240" w:after="0" w:line="240" w:lineRule="auto"/>
              <w:ind w:left="481"/>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Características Gerais</w:t>
            </w:r>
          </w:p>
          <w:p w14:paraId="666C9CF0" w14:textId="77777777" w:rsidR="00BD5AE9" w:rsidRPr="00D27419" w:rsidRDefault="00BD5AE9" w:rsidP="009B7F90">
            <w:pPr>
              <w:pBdr>
                <w:top w:val="nil"/>
                <w:left w:val="nil"/>
                <w:bottom w:val="nil"/>
                <w:right w:val="nil"/>
                <w:between w:val="nil"/>
              </w:pBdr>
              <w:spacing w:after="0" w:line="240" w:lineRule="auto"/>
              <w:ind w:left="623" w:hanging="142"/>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 xml:space="preserve">● Carregador de parede com uma porta USB Tipo C. </w:t>
            </w:r>
          </w:p>
          <w:p w14:paraId="6FCDA124" w14:textId="77777777" w:rsidR="00BD5AE9" w:rsidRPr="00D27419" w:rsidRDefault="00BD5AE9" w:rsidP="009B7F90">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Compatível com o protocolo de carregamento</w:t>
            </w:r>
          </w:p>
          <w:p w14:paraId="3EABC8E1" w14:textId="77777777" w:rsidR="00BD5AE9" w:rsidRPr="00D27419" w:rsidRDefault="00BD5AE9" w:rsidP="009B7F90">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rápido USB Power Delivery (PD). </w:t>
            </w:r>
          </w:p>
          <w:p w14:paraId="5F4641AB" w14:textId="77777777" w:rsidR="00BD5AE9" w:rsidRPr="00D27419" w:rsidRDefault="00BD5AE9" w:rsidP="009B7F90">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Potência máxima de saída: 20 watts. </w:t>
            </w:r>
          </w:p>
          <w:p w14:paraId="25522679"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 Tensão de entrada: 100–240V~,</w:t>
            </w: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frequência</w:t>
            </w:r>
          </w:p>
          <w:p w14:paraId="5B9AB244"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50/60Hz (bivolt automático). </w:t>
            </w:r>
          </w:p>
          <w:p w14:paraId="58B5D163"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Tensão de saída compatível com padrões PD</w:t>
            </w:r>
          </w:p>
          <w:p w14:paraId="522EB860"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(ex.: 5V / 9V). </w:t>
            </w:r>
          </w:p>
          <w:p w14:paraId="65642CEA"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 Uso interno (ambiente seco).</w:t>
            </w:r>
          </w:p>
          <w:p w14:paraId="4F1BF861" w14:textId="77777777" w:rsidR="00BD5AE9" w:rsidRPr="00D27419" w:rsidRDefault="00BD5AE9" w:rsidP="009B7F90">
            <w:pPr>
              <w:pBdr>
                <w:top w:val="nil"/>
                <w:left w:val="nil"/>
                <w:bottom w:val="nil"/>
                <w:right w:val="nil"/>
                <w:between w:val="nil"/>
              </w:pBdr>
              <w:spacing w:after="0" w:line="240" w:lineRule="auto"/>
              <w:ind w:left="481" w:hanging="437"/>
              <w:jc w:val="both"/>
              <w:rPr>
                <w:rFonts w:ascii="Times New Roman" w:eastAsia="Arial" w:hAnsi="Times New Roman" w:cs="Times New Roman"/>
                <w:color w:val="000000"/>
                <w:sz w:val="18"/>
                <w:szCs w:val="18"/>
              </w:rPr>
            </w:pPr>
          </w:p>
          <w:p w14:paraId="7F14863D" w14:textId="77777777" w:rsidR="00BD5AE9" w:rsidRPr="00D27419" w:rsidRDefault="00BD5AE9"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Compatibilidade</w:t>
            </w:r>
          </w:p>
          <w:p w14:paraId="516ECCAB"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proofErr w:type="gramStart"/>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Compatível</w:t>
            </w:r>
            <w:proofErr w:type="gramEnd"/>
            <w:r w:rsidRPr="00D27419">
              <w:rPr>
                <w:rFonts w:ascii="Times New Roman" w:eastAsia="Arial" w:hAnsi="Times New Roman" w:cs="Times New Roman"/>
                <w:color w:val="000000"/>
                <w:sz w:val="18"/>
                <w:szCs w:val="18"/>
              </w:rPr>
              <w:t xml:space="preserve"> com smartphones, tablets e </w:t>
            </w:r>
          </w:p>
          <w:p w14:paraId="22AE955D"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outros dispositivos eletrônicos que </w:t>
            </w:r>
          </w:p>
          <w:p w14:paraId="1EA4D113"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suportem carregamento via USB-C PD, </w:t>
            </w:r>
          </w:p>
          <w:p w14:paraId="33F599E6"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incluindo modelos de aparelhos móveis </w:t>
            </w:r>
          </w:p>
          <w:p w14:paraId="701DD7C8"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de última geração.</w:t>
            </w:r>
          </w:p>
          <w:p w14:paraId="43EBFB95"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Capaz de fornecer carregamento rápido conforme limitações do dispositivo conectado.</w:t>
            </w:r>
          </w:p>
          <w:p w14:paraId="4F1F5A92" w14:textId="77777777" w:rsidR="00BD5AE9" w:rsidRPr="00D27419" w:rsidRDefault="00BD5AE9" w:rsidP="009B7F90">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rPr>
            </w:pPr>
          </w:p>
          <w:p w14:paraId="00E26BE8" w14:textId="77777777" w:rsidR="00BD5AE9" w:rsidRPr="00D27419" w:rsidRDefault="00BD5AE9"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Segurança e Proteção</w:t>
            </w:r>
          </w:p>
          <w:p w14:paraId="09526718" w14:textId="77777777" w:rsidR="00BD5AE9" w:rsidRPr="00D27419" w:rsidRDefault="00BD5AE9" w:rsidP="009B7F90">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rPr>
            </w:pPr>
          </w:p>
          <w:p w14:paraId="3949C5F5"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Deve possuir sistemas de proteção contra:</w:t>
            </w:r>
          </w:p>
          <w:p w14:paraId="5E3C1CDC"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Sobrecorrente </w:t>
            </w:r>
          </w:p>
          <w:p w14:paraId="432C05C7"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Sobretensão </w:t>
            </w:r>
          </w:p>
          <w:p w14:paraId="0AE685AD"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Curto-circuito </w:t>
            </w:r>
          </w:p>
          <w:p w14:paraId="48A30448"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 Superaquecimento</w:t>
            </w:r>
          </w:p>
          <w:p w14:paraId="30E80E1B"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Atender às normas técnicas e de segurança elétrica vigentes no país.</w:t>
            </w:r>
          </w:p>
          <w:p w14:paraId="5171F461" w14:textId="77777777" w:rsidR="00BD5AE9" w:rsidRPr="00D27419" w:rsidRDefault="00BD5AE9" w:rsidP="009B7F90">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rPr>
            </w:pPr>
          </w:p>
          <w:p w14:paraId="1BB90D86" w14:textId="77777777" w:rsidR="00BD5AE9" w:rsidRPr="00D27419" w:rsidRDefault="00BD5AE9"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Construção e Design</w:t>
            </w:r>
          </w:p>
          <w:p w14:paraId="254890D1"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Estrutura compacta, adequada ao uso portátil.</w:t>
            </w:r>
          </w:p>
          <w:p w14:paraId="6BE8722C"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Conector padrão brasileiro (NBR 14136) ou adaptável, conforme exigência do fornecimento.</w:t>
            </w:r>
          </w:p>
          <w:p w14:paraId="4F70F06E"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Acabamento resistente e adequado ao uso contínuo.</w:t>
            </w:r>
          </w:p>
          <w:p w14:paraId="3AC47BE9" w14:textId="77777777" w:rsidR="00BD5AE9" w:rsidRPr="00D27419" w:rsidRDefault="00BD5AE9" w:rsidP="009B7F90">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rPr>
            </w:pPr>
          </w:p>
          <w:p w14:paraId="1ED26C38" w14:textId="77777777" w:rsidR="00BD5AE9" w:rsidRPr="00D27419" w:rsidRDefault="00BD5AE9"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Condições de Fornecimento</w:t>
            </w:r>
          </w:p>
          <w:p w14:paraId="098E5A44"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Produto entregue em embalagem original do fabricante.</w:t>
            </w:r>
          </w:p>
          <w:p w14:paraId="3529A5D7"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Acompanhado de manual de instruções. </w:t>
            </w:r>
          </w:p>
          <w:p w14:paraId="19CBF95B"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Garantia mínima legal conforme legislação vigente. </w:t>
            </w:r>
          </w:p>
          <w:p w14:paraId="4129E024" w14:textId="77777777" w:rsidR="00BD5AE9" w:rsidRPr="00D27419" w:rsidRDefault="00BD5AE9"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Não acompanha cabo, salvo especificação contrária em edital ou termo de referência.</w:t>
            </w:r>
          </w:p>
          <w:p w14:paraId="7E8894E0" w14:textId="77777777" w:rsidR="00BD5AE9" w:rsidRPr="00D27419" w:rsidRDefault="00BD5AE9" w:rsidP="009B7F90">
            <w:pPr>
              <w:pBdr>
                <w:top w:val="nil"/>
                <w:left w:val="nil"/>
                <w:bottom w:val="nil"/>
                <w:right w:val="nil"/>
                <w:between w:val="nil"/>
              </w:pBdr>
              <w:spacing w:after="0" w:line="240" w:lineRule="auto"/>
              <w:ind w:left="2880" w:hanging="2683"/>
              <w:jc w:val="both"/>
              <w:rPr>
                <w:rFonts w:ascii="Times New Roman" w:eastAsia="Arial" w:hAnsi="Times New Roman" w:cs="Times New Roman"/>
                <w:b/>
                <w:bCs/>
                <w:color w:val="000000"/>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58C4405F"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UNID</w:t>
            </w:r>
          </w:p>
        </w:tc>
        <w:tc>
          <w:tcPr>
            <w:tcW w:w="1559" w:type="dxa"/>
            <w:tcBorders>
              <w:top w:val="single" w:sz="4" w:space="0" w:color="000000"/>
              <w:left w:val="single" w:sz="4" w:space="0" w:color="000000"/>
              <w:bottom w:val="single" w:sz="4" w:space="0" w:color="000000"/>
              <w:right w:val="single" w:sz="4" w:space="0" w:color="000000"/>
            </w:tcBorders>
          </w:tcPr>
          <w:p w14:paraId="7BE66509"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4</w:t>
            </w:r>
          </w:p>
        </w:tc>
        <w:tc>
          <w:tcPr>
            <w:tcW w:w="1134" w:type="dxa"/>
            <w:tcBorders>
              <w:top w:val="single" w:sz="4" w:space="0" w:color="000000"/>
              <w:left w:val="single" w:sz="4" w:space="0" w:color="000000"/>
              <w:bottom w:val="single" w:sz="4" w:space="0" w:color="000000"/>
              <w:right w:val="single" w:sz="4" w:space="0" w:color="000000"/>
            </w:tcBorders>
          </w:tcPr>
          <w:p w14:paraId="50BEF305"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R$ 91,25</w:t>
            </w:r>
          </w:p>
        </w:tc>
        <w:tc>
          <w:tcPr>
            <w:tcW w:w="1559" w:type="dxa"/>
            <w:tcBorders>
              <w:top w:val="single" w:sz="4" w:space="0" w:color="000000"/>
              <w:left w:val="single" w:sz="4" w:space="0" w:color="000000"/>
              <w:bottom w:val="single" w:sz="4" w:space="0" w:color="000000"/>
              <w:right w:val="single" w:sz="4" w:space="0" w:color="000000"/>
            </w:tcBorders>
          </w:tcPr>
          <w:p w14:paraId="487DDE42"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R$ 365,00</w:t>
            </w:r>
          </w:p>
        </w:tc>
      </w:tr>
      <w:tr w:rsidR="00D27419" w:rsidRPr="00D27419" w14:paraId="44901D07" w14:textId="77777777" w:rsidTr="00D27419">
        <w:tc>
          <w:tcPr>
            <w:tcW w:w="709" w:type="dxa"/>
            <w:tcBorders>
              <w:top w:val="single" w:sz="4" w:space="0" w:color="000000"/>
              <w:left w:val="single" w:sz="4" w:space="0" w:color="000000"/>
              <w:bottom w:val="single" w:sz="4" w:space="0" w:color="000000"/>
              <w:right w:val="single" w:sz="4" w:space="0" w:color="000000"/>
            </w:tcBorders>
          </w:tcPr>
          <w:p w14:paraId="4C10BC47" w14:textId="77777777" w:rsidR="00BD5AE9" w:rsidRPr="00D27419" w:rsidRDefault="00BD5AE9" w:rsidP="009B7F90">
            <w:pPr>
              <w:spacing w:before="200" w:after="0" w:line="360" w:lineRule="auto"/>
              <w:ind w:left="720"/>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12</w:t>
            </w:r>
          </w:p>
        </w:tc>
        <w:tc>
          <w:tcPr>
            <w:tcW w:w="3969" w:type="dxa"/>
            <w:tcBorders>
              <w:top w:val="single" w:sz="4" w:space="0" w:color="000000"/>
              <w:left w:val="single" w:sz="4" w:space="0" w:color="000000"/>
              <w:bottom w:val="single" w:sz="4" w:space="0" w:color="000000"/>
              <w:right w:val="single" w:sz="4" w:space="0" w:color="000000"/>
            </w:tcBorders>
          </w:tcPr>
          <w:p w14:paraId="3913D865" w14:textId="77777777" w:rsidR="00BD5AE9" w:rsidRPr="00D27419" w:rsidRDefault="00BD5AE9" w:rsidP="009B7F90">
            <w:pPr>
              <w:spacing w:before="240" w:after="0" w:line="240" w:lineRule="auto"/>
              <w:ind w:left="56"/>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 xml:space="preserve">Bateria Externa Portátil (Power Bank) com Múltiplas Saídas USB Tipo C – 20.000 </w:t>
            </w:r>
            <w:proofErr w:type="spellStart"/>
            <w:r w:rsidRPr="00D27419">
              <w:rPr>
                <w:rFonts w:ascii="Times New Roman" w:eastAsia="Arial" w:hAnsi="Times New Roman" w:cs="Times New Roman"/>
                <w:b/>
                <w:bCs/>
                <w:color w:val="000000"/>
                <w:sz w:val="18"/>
                <w:szCs w:val="18"/>
              </w:rPr>
              <w:t>mAh</w:t>
            </w:r>
            <w:proofErr w:type="spellEnd"/>
            <w:r w:rsidRPr="00D27419">
              <w:rPr>
                <w:rFonts w:ascii="Times New Roman" w:eastAsia="Arial" w:hAnsi="Times New Roman" w:cs="Times New Roman"/>
                <w:b/>
                <w:bCs/>
                <w:color w:val="000000"/>
                <w:sz w:val="18"/>
                <w:szCs w:val="18"/>
              </w:rPr>
              <w:t xml:space="preserve"> Equipamento eletrônico do tipo bateria externa portátil (</w:t>
            </w:r>
            <w:proofErr w:type="spellStart"/>
            <w:r w:rsidRPr="00D27419">
              <w:rPr>
                <w:rFonts w:ascii="Times New Roman" w:eastAsia="Arial" w:hAnsi="Times New Roman" w:cs="Times New Roman"/>
                <w:b/>
                <w:bCs/>
                <w:color w:val="000000"/>
                <w:sz w:val="18"/>
                <w:szCs w:val="18"/>
              </w:rPr>
              <w:t>power</w:t>
            </w:r>
            <w:proofErr w:type="spellEnd"/>
            <w:r w:rsidRPr="00D27419">
              <w:rPr>
                <w:rFonts w:ascii="Times New Roman" w:eastAsia="Arial" w:hAnsi="Times New Roman" w:cs="Times New Roman"/>
                <w:b/>
                <w:bCs/>
                <w:color w:val="000000"/>
                <w:sz w:val="18"/>
                <w:szCs w:val="18"/>
              </w:rPr>
              <w:t xml:space="preserve"> bank), novo e sem uso, destinado ao carregamento de dispositivos eletrônicos móveis, devendo atender integralmente às seguintes especificações técnicas mínimas:</w:t>
            </w:r>
          </w:p>
          <w:p w14:paraId="4961640C" w14:textId="77777777" w:rsidR="00BD5AE9" w:rsidRPr="00D27419" w:rsidRDefault="00BD5AE9" w:rsidP="009B7F90">
            <w:pPr>
              <w:spacing w:before="240" w:after="0" w:line="240" w:lineRule="auto"/>
              <w:ind w:left="56"/>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1. Características Gerais</w:t>
            </w:r>
          </w:p>
          <w:p w14:paraId="3847F388" w14:textId="77777777" w:rsidR="00BD5AE9" w:rsidRPr="00D27419" w:rsidRDefault="00BD5AE9" w:rsidP="009B7F90">
            <w:pPr>
              <w:spacing w:before="240"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 </w:t>
            </w:r>
            <w:r w:rsidRPr="00D27419">
              <w:rPr>
                <w:rFonts w:ascii="Times New Roman" w:eastAsia="Arial" w:hAnsi="Times New Roman" w:cs="Times New Roman"/>
                <w:color w:val="000000"/>
                <w:sz w:val="18"/>
                <w:szCs w:val="18"/>
              </w:rPr>
              <w:t xml:space="preserve">Bateria recarregável portátil para fornecimento de energia elétrica a dispositivos móveis. </w:t>
            </w:r>
          </w:p>
          <w:p w14:paraId="3B5673B6" w14:textId="77777777" w:rsidR="00BD5AE9" w:rsidRPr="00D27419" w:rsidRDefault="00BD5AE9" w:rsidP="009B7F90">
            <w:pPr>
              <w:spacing w:before="240" w:after="0" w:line="240" w:lineRule="auto"/>
              <w:ind w:left="56" w:firstLine="425"/>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Capacidade nominal mínima: 20.000 </w:t>
            </w:r>
            <w:proofErr w:type="spellStart"/>
            <w:r w:rsidRPr="00D27419">
              <w:rPr>
                <w:rFonts w:ascii="Times New Roman" w:eastAsia="Arial" w:hAnsi="Times New Roman" w:cs="Times New Roman"/>
                <w:color w:val="000000"/>
                <w:sz w:val="18"/>
                <w:szCs w:val="18"/>
              </w:rPr>
              <w:t>mAh</w:t>
            </w:r>
            <w:proofErr w:type="spellEnd"/>
            <w:r w:rsidRPr="00D27419">
              <w:rPr>
                <w:rFonts w:ascii="Times New Roman" w:eastAsia="Arial" w:hAnsi="Times New Roman" w:cs="Times New Roman"/>
                <w:color w:val="000000"/>
                <w:sz w:val="18"/>
                <w:szCs w:val="18"/>
              </w:rPr>
              <w:t xml:space="preserve">. </w:t>
            </w:r>
          </w:p>
          <w:p w14:paraId="7EA1D5A5" w14:textId="77777777" w:rsidR="00BD5AE9" w:rsidRPr="00D27419" w:rsidRDefault="00BD5AE9" w:rsidP="009B7F90">
            <w:pPr>
              <w:spacing w:before="240" w:after="0" w:line="240" w:lineRule="auto"/>
              <w:ind w:left="56" w:firstLine="425"/>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Potência máxima de saída: 45 watts. </w:t>
            </w:r>
          </w:p>
          <w:p w14:paraId="218E148D" w14:textId="77777777" w:rsidR="00BD5AE9" w:rsidRPr="00D27419" w:rsidRDefault="00BD5AE9" w:rsidP="009B7F90">
            <w:pPr>
              <w:spacing w:before="240"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Tecnologia de carregamento rápido compatível com protocolos de alta potência (ex.: Power Delivery – PD). </w:t>
            </w:r>
          </w:p>
          <w:p w14:paraId="62B73791" w14:textId="77777777" w:rsidR="00BD5AE9" w:rsidRPr="00D27419" w:rsidRDefault="00BD5AE9" w:rsidP="009B7F90">
            <w:pPr>
              <w:spacing w:before="240" w:after="0" w:line="240" w:lineRule="auto"/>
              <w:ind w:left="48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 Cor: bege ou tonalidade equivalente, salvo indisponibilidade justificada.</w:t>
            </w:r>
          </w:p>
          <w:p w14:paraId="29DBA76B" w14:textId="77777777" w:rsidR="00BD5AE9" w:rsidRPr="00D27419" w:rsidRDefault="00BD5AE9" w:rsidP="009B7F90">
            <w:pPr>
              <w:spacing w:before="240" w:after="0" w:line="240" w:lineRule="auto"/>
              <w:ind w:left="56"/>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 xml:space="preserve">2. Interfaces e Conectividade </w:t>
            </w:r>
          </w:p>
          <w:p w14:paraId="6AB2835E" w14:textId="77777777" w:rsidR="00BD5AE9" w:rsidRPr="00D27419" w:rsidRDefault="00BD5AE9" w:rsidP="009B7F90">
            <w:pPr>
              <w:spacing w:before="240" w:after="0" w:line="240" w:lineRule="auto"/>
              <w:ind w:left="56" w:firstLine="425"/>
              <w:jc w:val="both"/>
              <w:rPr>
                <w:rFonts w:ascii="Times New Roman" w:eastAsia="Arial" w:hAnsi="Times New Roman" w:cs="Times New Roman"/>
                <w:color w:val="000000"/>
                <w:sz w:val="18"/>
                <w:szCs w:val="18"/>
              </w:rPr>
            </w:pPr>
            <w:proofErr w:type="gramStart"/>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Quantidade</w:t>
            </w:r>
            <w:proofErr w:type="gramEnd"/>
            <w:r w:rsidRPr="00D27419">
              <w:rPr>
                <w:rFonts w:ascii="Times New Roman" w:eastAsia="Arial" w:hAnsi="Times New Roman" w:cs="Times New Roman"/>
                <w:color w:val="000000"/>
                <w:sz w:val="18"/>
                <w:szCs w:val="18"/>
              </w:rPr>
              <w:t xml:space="preserve"> mínima de portas de saída: </w:t>
            </w:r>
          </w:p>
          <w:p w14:paraId="5D66A2A2" w14:textId="77777777" w:rsidR="00BD5AE9" w:rsidRPr="00D27419" w:rsidRDefault="00BD5AE9" w:rsidP="009B7F90">
            <w:pPr>
              <w:spacing w:before="240" w:after="0" w:line="240" w:lineRule="auto"/>
              <w:ind w:left="56" w:firstLine="425"/>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03 (três) portas USB Tipo C. </w:t>
            </w:r>
          </w:p>
          <w:p w14:paraId="457A19DC" w14:textId="77777777" w:rsidR="00BD5AE9" w:rsidRPr="00D27419" w:rsidRDefault="00BD5AE9" w:rsidP="009B7F90">
            <w:pPr>
              <w:spacing w:before="240" w:after="0" w:line="240" w:lineRule="auto"/>
              <w:ind w:left="56" w:firstLine="425"/>
              <w:jc w:val="both"/>
              <w:rPr>
                <w:rFonts w:ascii="Times New Roman" w:eastAsia="Arial" w:hAnsi="Times New Roman" w:cs="Times New Roman"/>
                <w:color w:val="000000"/>
                <w:sz w:val="18"/>
                <w:szCs w:val="18"/>
              </w:rPr>
            </w:pPr>
            <w:proofErr w:type="gramStart"/>
            <w:r w:rsidRPr="00D27419">
              <w:rPr>
                <w:rFonts w:ascii="Times New Roman" w:eastAsia="Arial" w:hAnsi="Times New Roman" w:cs="Times New Roman"/>
                <w:color w:val="000000"/>
                <w:sz w:val="18"/>
                <w:szCs w:val="18"/>
              </w:rPr>
              <w:t>●  Portas</w:t>
            </w:r>
            <w:proofErr w:type="gramEnd"/>
            <w:r w:rsidRPr="00D27419">
              <w:rPr>
                <w:rFonts w:ascii="Times New Roman" w:eastAsia="Arial" w:hAnsi="Times New Roman" w:cs="Times New Roman"/>
                <w:color w:val="000000"/>
                <w:sz w:val="18"/>
                <w:szCs w:val="18"/>
              </w:rPr>
              <w:t xml:space="preserve"> aptas ao carregamento </w:t>
            </w:r>
          </w:p>
          <w:p w14:paraId="783EF42C" w14:textId="77777777" w:rsidR="00BD5AE9" w:rsidRPr="00D27419" w:rsidRDefault="00BD5AE9" w:rsidP="009B7F90">
            <w:pPr>
              <w:spacing w:before="240" w:after="0" w:line="240" w:lineRule="auto"/>
              <w:ind w:left="56" w:firstLine="425"/>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simultâneo de dispositivos, respeitados </w:t>
            </w:r>
          </w:p>
          <w:p w14:paraId="222A215D" w14:textId="77777777" w:rsidR="00BD5AE9" w:rsidRPr="00D27419" w:rsidRDefault="00BD5AE9" w:rsidP="009B7F90">
            <w:pPr>
              <w:spacing w:before="240" w:after="0" w:line="240" w:lineRule="auto"/>
              <w:ind w:left="56" w:firstLine="425"/>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os limites de potência do equipamento. </w:t>
            </w:r>
          </w:p>
          <w:p w14:paraId="454EBD7C" w14:textId="77777777" w:rsidR="00BD5AE9" w:rsidRPr="00D27419" w:rsidRDefault="00BD5AE9" w:rsidP="009B7F90">
            <w:pPr>
              <w:spacing w:before="240" w:after="0" w:line="240" w:lineRule="auto"/>
              <w:ind w:left="56" w:firstLine="425"/>
              <w:jc w:val="both"/>
              <w:rPr>
                <w:rFonts w:ascii="Times New Roman" w:eastAsia="Arial" w:hAnsi="Times New Roman" w:cs="Times New Roman"/>
                <w:b/>
                <w:bCs/>
                <w:color w:val="000000"/>
                <w:sz w:val="18"/>
                <w:szCs w:val="18"/>
              </w:rPr>
            </w:pPr>
            <w:proofErr w:type="gramStart"/>
            <w:r w:rsidRPr="00D27419">
              <w:rPr>
                <w:rFonts w:ascii="Times New Roman" w:eastAsia="Arial" w:hAnsi="Times New Roman" w:cs="Times New Roman"/>
                <w:color w:val="000000"/>
                <w:sz w:val="18"/>
                <w:szCs w:val="18"/>
              </w:rPr>
              <w:t>●  Porta</w:t>
            </w:r>
            <w:proofErr w:type="gramEnd"/>
            <w:r w:rsidRPr="00D27419">
              <w:rPr>
                <w:rFonts w:ascii="Times New Roman" w:eastAsia="Arial" w:hAnsi="Times New Roman" w:cs="Times New Roman"/>
                <w:color w:val="000000"/>
                <w:sz w:val="18"/>
                <w:szCs w:val="18"/>
              </w:rPr>
              <w:t>(s) compatível(</w:t>
            </w:r>
            <w:proofErr w:type="spellStart"/>
            <w:r w:rsidRPr="00D27419">
              <w:rPr>
                <w:rFonts w:ascii="Times New Roman" w:eastAsia="Arial" w:hAnsi="Times New Roman" w:cs="Times New Roman"/>
                <w:color w:val="000000"/>
                <w:sz w:val="18"/>
                <w:szCs w:val="18"/>
              </w:rPr>
              <w:t>is</w:t>
            </w:r>
            <w:proofErr w:type="spellEnd"/>
            <w:r w:rsidRPr="00D27419">
              <w:rPr>
                <w:rFonts w:ascii="Times New Roman" w:eastAsia="Arial" w:hAnsi="Times New Roman" w:cs="Times New Roman"/>
                <w:color w:val="000000"/>
                <w:sz w:val="18"/>
                <w:szCs w:val="18"/>
              </w:rPr>
              <w:t>) com entrada</w:t>
            </w:r>
            <w:r w:rsidRPr="00D27419">
              <w:rPr>
                <w:rFonts w:ascii="Times New Roman" w:eastAsia="Arial" w:hAnsi="Times New Roman" w:cs="Times New Roman"/>
                <w:b/>
                <w:bCs/>
                <w:color w:val="000000"/>
                <w:sz w:val="18"/>
                <w:szCs w:val="18"/>
              </w:rPr>
              <w:t xml:space="preserve"> </w:t>
            </w:r>
          </w:p>
          <w:p w14:paraId="78C80992" w14:textId="77777777" w:rsidR="00BD5AE9" w:rsidRPr="00D27419" w:rsidRDefault="00BD5AE9" w:rsidP="009B7F90">
            <w:pPr>
              <w:spacing w:before="240" w:after="0" w:line="240" w:lineRule="auto"/>
              <w:ind w:left="197" w:firstLine="425"/>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para recarga da própria bateria.</w:t>
            </w:r>
          </w:p>
          <w:p w14:paraId="2D2429D7" w14:textId="77777777" w:rsidR="00BD5AE9" w:rsidRPr="00D27419" w:rsidRDefault="00BD5AE9" w:rsidP="009B7F90">
            <w:pPr>
              <w:spacing w:before="240" w:after="0" w:line="240" w:lineRule="auto"/>
              <w:ind w:left="197"/>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 xml:space="preserve">3. Compatibilidade </w:t>
            </w:r>
          </w:p>
          <w:p w14:paraId="5F65E410" w14:textId="77777777" w:rsidR="00BD5AE9" w:rsidRPr="00D27419" w:rsidRDefault="00BD5AE9" w:rsidP="009B7F90">
            <w:pPr>
              <w:spacing w:before="240" w:after="0" w:line="240" w:lineRule="auto"/>
              <w:ind w:left="197"/>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 xml:space="preserve">Compatível com smartphones, tablets, fones de ouvido, câmeras, dispositivos USB-C e outros equipamentos eletrônicos compatíveis. </w:t>
            </w:r>
          </w:p>
          <w:p w14:paraId="62EB142D" w14:textId="77777777" w:rsidR="00BD5AE9" w:rsidRPr="00D27419" w:rsidRDefault="00BD5AE9" w:rsidP="009B7F90">
            <w:pPr>
              <w:spacing w:before="240" w:after="0" w:line="240" w:lineRule="auto"/>
              <w:ind w:left="197"/>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Capaz de ajustar automaticamente a potência fornecida conforme o dispositivo conectado.</w:t>
            </w:r>
          </w:p>
          <w:p w14:paraId="6F71DE6F" w14:textId="77777777" w:rsidR="00BD5AE9" w:rsidRPr="00D27419" w:rsidRDefault="00BD5AE9" w:rsidP="009B7F90">
            <w:pPr>
              <w:spacing w:before="240" w:after="0" w:line="240" w:lineRule="auto"/>
              <w:ind w:left="197" w:hanging="141"/>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 xml:space="preserve">4. Segurança e Proteções </w:t>
            </w:r>
          </w:p>
          <w:p w14:paraId="7E6F2B3A" w14:textId="77777777" w:rsidR="00BD5AE9" w:rsidRPr="00D27419" w:rsidRDefault="00BD5AE9" w:rsidP="009B7F90">
            <w:pPr>
              <w:spacing w:before="240" w:after="0" w:line="240" w:lineRule="auto"/>
              <w:ind w:left="481" w:hanging="141"/>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w:t>
            </w:r>
            <w:r w:rsidRPr="00D27419">
              <w:rPr>
                <w:rFonts w:ascii="Times New Roman" w:eastAsia="Arial" w:hAnsi="Times New Roman" w:cs="Times New Roman"/>
                <w:color w:val="000000"/>
                <w:sz w:val="18"/>
                <w:szCs w:val="18"/>
              </w:rPr>
              <w:t xml:space="preserve">Deve possuir sistemas de proteção contra: </w:t>
            </w:r>
          </w:p>
          <w:p w14:paraId="09DA4749" w14:textId="77777777" w:rsidR="00BD5AE9" w:rsidRPr="00D27419" w:rsidRDefault="00BD5AE9" w:rsidP="009B7F90">
            <w:pPr>
              <w:spacing w:before="240" w:after="0" w:line="240" w:lineRule="auto"/>
              <w:ind w:left="481" w:hanging="14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Sobrecorrente </w:t>
            </w:r>
          </w:p>
          <w:p w14:paraId="15ED6EB3" w14:textId="77777777" w:rsidR="00BD5AE9" w:rsidRPr="00D27419" w:rsidRDefault="00BD5AE9" w:rsidP="009B7F90">
            <w:pPr>
              <w:spacing w:before="240" w:after="0" w:line="240" w:lineRule="auto"/>
              <w:ind w:left="481" w:hanging="14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Sobretensão</w:t>
            </w:r>
          </w:p>
          <w:p w14:paraId="50BC7ED3" w14:textId="77777777" w:rsidR="00BD5AE9" w:rsidRPr="00D27419" w:rsidRDefault="00BD5AE9" w:rsidP="009B7F90">
            <w:pPr>
              <w:spacing w:before="240" w:after="0" w:line="240" w:lineRule="auto"/>
              <w:ind w:left="481" w:hanging="14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○Curto-circuito </w:t>
            </w:r>
          </w:p>
          <w:p w14:paraId="6A5A4E86" w14:textId="77777777" w:rsidR="00BD5AE9" w:rsidRPr="00D27419" w:rsidRDefault="00BD5AE9" w:rsidP="009B7F90">
            <w:pPr>
              <w:spacing w:before="240" w:after="0" w:line="240" w:lineRule="auto"/>
              <w:ind w:left="481" w:hanging="14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Sobreaquecimento </w:t>
            </w:r>
          </w:p>
          <w:p w14:paraId="25835DC5" w14:textId="77777777" w:rsidR="00BD5AE9" w:rsidRPr="00D27419" w:rsidRDefault="00BD5AE9" w:rsidP="009B7F90">
            <w:pPr>
              <w:spacing w:before="240" w:after="0" w:line="240" w:lineRule="auto"/>
              <w:ind w:left="481" w:hanging="14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Sobrecarga da bateria </w:t>
            </w:r>
          </w:p>
          <w:p w14:paraId="3BB12868" w14:textId="77777777" w:rsidR="00BD5AE9" w:rsidRPr="00D27419" w:rsidRDefault="00BD5AE9" w:rsidP="009B7F90">
            <w:pPr>
              <w:spacing w:before="240" w:after="0" w:line="240" w:lineRule="auto"/>
              <w:ind w:left="481" w:hanging="141"/>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Atender às normas técnicas e de segurança elétrica vigentes no país.</w:t>
            </w:r>
          </w:p>
          <w:p w14:paraId="1667EF75" w14:textId="77777777" w:rsidR="00BD5AE9" w:rsidRPr="00D27419" w:rsidRDefault="00BD5AE9" w:rsidP="009B7F90">
            <w:pPr>
              <w:spacing w:before="240" w:after="0" w:line="240" w:lineRule="auto"/>
              <w:ind w:left="197" w:hanging="141"/>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t xml:space="preserve">5. Construção e Design </w:t>
            </w:r>
          </w:p>
          <w:p w14:paraId="2C5A0E88" w14:textId="77777777" w:rsidR="00BD5AE9" w:rsidRPr="00D27419" w:rsidRDefault="00BD5AE9" w:rsidP="009B7F90">
            <w:pPr>
              <w:spacing w:before="240" w:after="0" w:line="240" w:lineRule="auto"/>
              <w:ind w:left="339"/>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Estrutura compacta e portátil, adequada ao transporte diário. </w:t>
            </w:r>
          </w:p>
          <w:p w14:paraId="15EC45A2" w14:textId="77777777" w:rsidR="00BD5AE9" w:rsidRPr="00D27419" w:rsidRDefault="00BD5AE9" w:rsidP="009B7F90">
            <w:pPr>
              <w:spacing w:before="240" w:after="0" w:line="240" w:lineRule="auto"/>
              <w:ind w:left="339"/>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Invólucro resistente ao uso contínuo. </w:t>
            </w:r>
          </w:p>
          <w:p w14:paraId="2438239B" w14:textId="77777777" w:rsidR="00BD5AE9" w:rsidRPr="00D27419" w:rsidRDefault="00BD5AE9" w:rsidP="009B7F90">
            <w:pPr>
              <w:spacing w:before="240" w:after="0" w:line="240" w:lineRule="auto"/>
              <w:ind w:left="339"/>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Indicador visual de nível de carga (LED ou display). </w:t>
            </w:r>
          </w:p>
          <w:p w14:paraId="18BABD4A" w14:textId="77777777" w:rsidR="00BD5AE9" w:rsidRPr="00D27419" w:rsidRDefault="00BD5AE9" w:rsidP="009B7F90">
            <w:pPr>
              <w:spacing w:before="240" w:after="0" w:line="240" w:lineRule="auto"/>
              <w:ind w:left="339"/>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Peso e dimensões compatíveis com a categoria do produto.</w:t>
            </w:r>
          </w:p>
          <w:p w14:paraId="4EFC7A67" w14:textId="77777777" w:rsidR="00BD5AE9" w:rsidRPr="00D27419" w:rsidRDefault="00BD5AE9" w:rsidP="009B7F90">
            <w:pPr>
              <w:spacing w:before="240" w:after="0" w:line="240" w:lineRule="auto"/>
              <w:ind w:left="197" w:hanging="141"/>
              <w:jc w:val="both"/>
              <w:rPr>
                <w:rFonts w:ascii="Times New Roman" w:eastAsia="Arial" w:hAnsi="Times New Roman" w:cs="Times New Roman"/>
                <w:b/>
                <w:bCs/>
                <w:color w:val="000000"/>
                <w:sz w:val="18"/>
                <w:szCs w:val="18"/>
              </w:rPr>
            </w:pPr>
            <w:r w:rsidRPr="00D27419">
              <w:rPr>
                <w:rFonts w:ascii="Times New Roman" w:eastAsia="Arial" w:hAnsi="Times New Roman" w:cs="Times New Roman"/>
                <w:b/>
                <w:bCs/>
                <w:color w:val="000000"/>
                <w:sz w:val="18"/>
                <w:szCs w:val="18"/>
              </w:rPr>
              <w:lastRenderedPageBreak/>
              <w:t xml:space="preserve">6. Condições de Fornecimento </w:t>
            </w:r>
          </w:p>
          <w:p w14:paraId="46F095F0" w14:textId="77777777" w:rsidR="00BD5AE9" w:rsidRPr="00D27419" w:rsidRDefault="00BD5AE9" w:rsidP="009B7F90">
            <w:pPr>
              <w:spacing w:before="240" w:after="0" w:line="240" w:lineRule="auto"/>
              <w:ind w:left="339"/>
              <w:jc w:val="both"/>
              <w:rPr>
                <w:rFonts w:ascii="Times New Roman" w:eastAsia="Arial" w:hAnsi="Times New Roman" w:cs="Times New Roman"/>
                <w:color w:val="000000"/>
                <w:sz w:val="18"/>
                <w:szCs w:val="18"/>
              </w:rPr>
            </w:pPr>
            <w:r w:rsidRPr="00D27419">
              <w:rPr>
                <w:rFonts w:ascii="Times New Roman" w:eastAsia="Arial" w:hAnsi="Times New Roman" w:cs="Times New Roman"/>
                <w:b/>
                <w:bCs/>
                <w:color w:val="000000"/>
                <w:sz w:val="18"/>
                <w:szCs w:val="18"/>
              </w:rPr>
              <w:t xml:space="preserve"> ● </w:t>
            </w:r>
            <w:r w:rsidRPr="00D27419">
              <w:rPr>
                <w:rFonts w:ascii="Times New Roman" w:eastAsia="Arial" w:hAnsi="Times New Roman" w:cs="Times New Roman"/>
                <w:color w:val="000000"/>
                <w:sz w:val="18"/>
                <w:szCs w:val="18"/>
              </w:rPr>
              <w:t xml:space="preserve">Produto entregue em embalagem original do fabricante. </w:t>
            </w:r>
          </w:p>
          <w:p w14:paraId="16B4EDD5" w14:textId="77777777" w:rsidR="00BD5AE9" w:rsidRPr="00D27419" w:rsidRDefault="00BD5AE9" w:rsidP="009B7F90">
            <w:pPr>
              <w:spacing w:before="240" w:after="0" w:line="240" w:lineRule="auto"/>
              <w:ind w:left="339"/>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 Acompanhado de manual de instruções. </w:t>
            </w:r>
          </w:p>
          <w:p w14:paraId="3614CF75" w14:textId="77777777" w:rsidR="00BD5AE9" w:rsidRPr="00D27419" w:rsidRDefault="00BD5AE9" w:rsidP="009B7F90">
            <w:pPr>
              <w:spacing w:before="240" w:after="0" w:line="240" w:lineRule="auto"/>
              <w:ind w:left="339"/>
              <w:jc w:val="both"/>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 xml:space="preserve"> ● Garantia mínima legal conforme legislação vigente. </w:t>
            </w:r>
          </w:p>
          <w:p w14:paraId="5767957E" w14:textId="77777777" w:rsidR="00BD5AE9" w:rsidRPr="00D27419" w:rsidRDefault="00BD5AE9" w:rsidP="009B7F90">
            <w:pPr>
              <w:spacing w:before="240" w:after="0" w:line="240" w:lineRule="auto"/>
              <w:ind w:left="339"/>
              <w:jc w:val="both"/>
              <w:rPr>
                <w:rFonts w:ascii="Times New Roman" w:eastAsia="Arial" w:hAnsi="Times New Roman" w:cs="Times New Roman"/>
                <w:b/>
                <w:bCs/>
                <w:color w:val="000000"/>
                <w:sz w:val="18"/>
                <w:szCs w:val="18"/>
              </w:rPr>
            </w:pPr>
            <w:r w:rsidRPr="00D27419">
              <w:rPr>
                <w:rFonts w:ascii="Times New Roman" w:eastAsia="Arial" w:hAnsi="Times New Roman" w:cs="Times New Roman"/>
                <w:color w:val="000000"/>
                <w:sz w:val="18"/>
                <w:szCs w:val="18"/>
              </w:rPr>
              <w:t xml:space="preserve"> ● Acompanha cabo de carregamento, quando aplicável, conforme especificação do fornecimento.</w:t>
            </w:r>
          </w:p>
        </w:tc>
        <w:tc>
          <w:tcPr>
            <w:tcW w:w="1276" w:type="dxa"/>
            <w:tcBorders>
              <w:top w:val="single" w:sz="4" w:space="0" w:color="000000"/>
              <w:left w:val="single" w:sz="4" w:space="0" w:color="000000"/>
              <w:bottom w:val="single" w:sz="4" w:space="0" w:color="000000"/>
              <w:right w:val="single" w:sz="4" w:space="0" w:color="000000"/>
            </w:tcBorders>
          </w:tcPr>
          <w:p w14:paraId="3BDEE262"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lastRenderedPageBreak/>
              <w:t>UND</w:t>
            </w:r>
          </w:p>
        </w:tc>
        <w:tc>
          <w:tcPr>
            <w:tcW w:w="1559" w:type="dxa"/>
            <w:tcBorders>
              <w:top w:val="single" w:sz="4" w:space="0" w:color="000000"/>
              <w:left w:val="single" w:sz="4" w:space="0" w:color="000000"/>
              <w:bottom w:val="single" w:sz="4" w:space="0" w:color="000000"/>
              <w:right w:val="single" w:sz="4" w:space="0" w:color="000000"/>
            </w:tcBorders>
          </w:tcPr>
          <w:p w14:paraId="709F9ABF"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2</w:t>
            </w:r>
          </w:p>
        </w:tc>
        <w:tc>
          <w:tcPr>
            <w:tcW w:w="1134" w:type="dxa"/>
            <w:tcBorders>
              <w:top w:val="single" w:sz="4" w:space="0" w:color="000000"/>
              <w:left w:val="single" w:sz="4" w:space="0" w:color="000000"/>
              <w:bottom w:val="single" w:sz="4" w:space="0" w:color="000000"/>
              <w:right w:val="single" w:sz="4" w:space="0" w:color="000000"/>
            </w:tcBorders>
          </w:tcPr>
          <w:p w14:paraId="360086BA"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R$ 166,38</w:t>
            </w:r>
          </w:p>
        </w:tc>
        <w:tc>
          <w:tcPr>
            <w:tcW w:w="1559" w:type="dxa"/>
            <w:tcBorders>
              <w:top w:val="single" w:sz="4" w:space="0" w:color="000000"/>
              <w:left w:val="single" w:sz="4" w:space="0" w:color="000000"/>
              <w:bottom w:val="single" w:sz="4" w:space="0" w:color="000000"/>
              <w:right w:val="single" w:sz="4" w:space="0" w:color="000000"/>
            </w:tcBorders>
          </w:tcPr>
          <w:p w14:paraId="4D3D526E" w14:textId="77777777" w:rsidR="00BD5AE9" w:rsidRPr="00D27419" w:rsidRDefault="00BD5AE9" w:rsidP="009B7F90">
            <w:pPr>
              <w:spacing w:line="360" w:lineRule="auto"/>
              <w:jc w:val="center"/>
              <w:rPr>
                <w:rFonts w:ascii="Times New Roman" w:eastAsia="Arial" w:hAnsi="Times New Roman" w:cs="Times New Roman"/>
                <w:color w:val="000000"/>
                <w:sz w:val="18"/>
                <w:szCs w:val="18"/>
              </w:rPr>
            </w:pPr>
            <w:r w:rsidRPr="00D27419">
              <w:rPr>
                <w:rFonts w:ascii="Times New Roman" w:eastAsia="Arial" w:hAnsi="Times New Roman" w:cs="Times New Roman"/>
                <w:color w:val="000000"/>
                <w:sz w:val="18"/>
                <w:szCs w:val="18"/>
              </w:rPr>
              <w:t>R$ 332,76</w:t>
            </w:r>
          </w:p>
        </w:tc>
      </w:tr>
    </w:tbl>
    <w:p w14:paraId="67B671ED" w14:textId="77777777" w:rsidR="00BD5AE9" w:rsidRPr="00D27419" w:rsidRDefault="00BD5AE9" w:rsidP="00BD5AE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5D3D8FE0" w14:textId="77777777" w:rsidR="00BD5AE9" w:rsidRPr="00D27419" w:rsidRDefault="00BD5AE9" w:rsidP="00BD5AE9">
      <w:pPr>
        <w:pBdr>
          <w:top w:val="nil"/>
          <w:left w:val="nil"/>
          <w:bottom w:val="nil"/>
          <w:right w:val="nil"/>
          <w:between w:val="nil"/>
        </w:pBdr>
        <w:spacing w:after="0" w:line="240" w:lineRule="auto"/>
        <w:jc w:val="both"/>
        <w:rPr>
          <w:rFonts w:ascii="Times New Roman" w:eastAsia="Times New Roman" w:hAnsi="Times New Roman" w:cs="Times New Roman"/>
        </w:rPr>
      </w:pPr>
    </w:p>
    <w:p w14:paraId="1DC56B1B" w14:textId="77777777" w:rsidR="00BD5AE9" w:rsidRPr="00D27419" w:rsidRDefault="00BD5AE9" w:rsidP="00BD5AE9">
      <w:pPr>
        <w:pBdr>
          <w:top w:val="nil"/>
          <w:left w:val="nil"/>
          <w:bottom w:val="nil"/>
          <w:right w:val="nil"/>
          <w:between w:val="nil"/>
        </w:pBdr>
        <w:spacing w:after="0" w:line="240" w:lineRule="auto"/>
        <w:ind w:left="-567"/>
        <w:jc w:val="both"/>
        <w:rPr>
          <w:rFonts w:ascii="Times New Roman" w:eastAsia="Arial" w:hAnsi="Times New Roman" w:cs="Times New Roman"/>
          <w:b/>
          <w:bCs/>
          <w:color w:val="000000"/>
        </w:rPr>
      </w:pPr>
      <w:r w:rsidRPr="00D27419">
        <w:rPr>
          <w:rFonts w:ascii="Times New Roman" w:eastAsia="Arial" w:hAnsi="Times New Roman" w:cs="Times New Roman"/>
          <w:color w:val="000000"/>
        </w:rPr>
        <w:t xml:space="preserve">7.3 </w:t>
      </w:r>
      <w:r w:rsidRPr="00D27419">
        <w:rPr>
          <w:rFonts w:ascii="Times New Roman" w:eastAsia="Arial" w:hAnsi="Times New Roman" w:cs="Times New Roman"/>
          <w:b/>
          <w:bCs/>
          <w:color w:val="000000"/>
        </w:rPr>
        <w:t>Memória de Cálculo</w:t>
      </w:r>
    </w:p>
    <w:p w14:paraId="39AA9F69" w14:textId="77777777" w:rsidR="00BD5AE9" w:rsidRPr="00D27419" w:rsidRDefault="00BD5AE9" w:rsidP="00BD5AE9">
      <w:pPr>
        <w:pBdr>
          <w:top w:val="nil"/>
          <w:left w:val="nil"/>
          <w:bottom w:val="nil"/>
          <w:right w:val="nil"/>
          <w:between w:val="nil"/>
        </w:pBdr>
        <w:spacing w:after="0" w:line="240" w:lineRule="auto"/>
        <w:ind w:left="-1134"/>
        <w:jc w:val="both"/>
        <w:rPr>
          <w:rFonts w:ascii="Times New Roman" w:eastAsia="Times New Roman" w:hAnsi="Times New Roman" w:cs="Times New Roman"/>
          <w:color w:val="000000"/>
        </w:rPr>
      </w:pPr>
    </w:p>
    <w:p w14:paraId="61B24640"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7.3.1 Os smartphones são necessários para a produção de conteúdo audiovisual, desde a captação de imagens até a edição dos vídeos. </w:t>
      </w:r>
      <w:r w:rsidRPr="00D27419">
        <w:rPr>
          <w:rFonts w:ascii="Times New Roman" w:eastAsia="Arial" w:hAnsi="Times New Roman" w:cs="Times New Roman"/>
        </w:rPr>
        <w:t>As 4 unidades farão com</w:t>
      </w:r>
      <w:r w:rsidRPr="00D27419">
        <w:rPr>
          <w:rFonts w:ascii="Times New Roman" w:eastAsia="Arial" w:hAnsi="Times New Roman" w:cs="Times New Roman"/>
          <w:color w:val="000000"/>
        </w:rPr>
        <w:t xml:space="preserve"> que todos os funcionários da equipe de Assessoria de Comunicação consigam produzir, inclusive simultaneamente em casos da necessidade de produção em tempo real em eventos. As especificações garantem que o conteúdo tenha um desempenho técnico compatível com o padrão profissional implementado pela Secretaria, com dispositivos que oferecem essa qualidade com durabilidade e resistência. </w:t>
      </w:r>
    </w:p>
    <w:p w14:paraId="0F3DED8E"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7.3.2 A câmera digital é um item necessário para a produção das fotografias e vídeos institucionais, com especificações que garantem a qualidade de imagem exigida independente do ambiente e das condições de luz, atendendo fotografia de eventos externos, inaugurações, reuniões ou fotos de estúdio, com uma vida útil adequada. Será usada para registros de momentos importantes e para a produção de fotos de alta qualidade em campanhas de divulgação.</w:t>
      </w:r>
    </w:p>
    <w:p w14:paraId="55CF0E11"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7.3.3 A lente, com as especificações dadas, é um complemento necessário para que a câmera consiga atender à todas as necessidades mencionadas no tópico anterior com versatilidade, naturalidade e praticidade necessárias para o dia a dia da Secretaria.</w:t>
      </w:r>
    </w:p>
    <w:p w14:paraId="035B85D6" w14:textId="77777777" w:rsidR="00BD5AE9" w:rsidRPr="00D27419" w:rsidRDefault="00BD5AE9" w:rsidP="00BD5AE9">
      <w:pPr>
        <w:spacing w:after="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7.3.4 O adaptador de lentes é fundamental para garantir a preservação da lente usada, além de permitir que a lente seja adaptada para o sistema </w:t>
      </w:r>
      <w:proofErr w:type="spellStart"/>
      <w:r w:rsidRPr="00D27419">
        <w:rPr>
          <w:rFonts w:ascii="Times New Roman" w:eastAsia="Arial" w:hAnsi="Times New Roman" w:cs="Times New Roman"/>
          <w:color w:val="000000"/>
        </w:rPr>
        <w:t>Mirrorless</w:t>
      </w:r>
      <w:proofErr w:type="spellEnd"/>
      <w:r w:rsidRPr="00D27419">
        <w:rPr>
          <w:rFonts w:ascii="Times New Roman" w:eastAsia="Arial" w:hAnsi="Times New Roman" w:cs="Times New Roman"/>
          <w:color w:val="000000"/>
        </w:rPr>
        <w:t xml:space="preserve"> (Montagem RF). Sem o adaptador, a lente que também está sendo adquirida para o parque tecnológico se tornaria obsoleta e inutilizável no corpo da câmera que será adquirida.</w:t>
      </w:r>
    </w:p>
    <w:p w14:paraId="692A062E" w14:textId="77777777" w:rsidR="00BD5AE9" w:rsidRPr="00D27419" w:rsidRDefault="00BD5AE9" w:rsidP="00D27419">
      <w:pP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7.3.5 A aquisição do flash é vital para garantir o padrão de excelência nas fotografias oficiais da Secretaria Municipal de Saúde, especialmente em coberturas realizadas em ambientes internos, como Unidades Básicas de Saúde, laboratórios e gabinetes. O diferencial técnico da cabeça circular justifica-se pela necessidade de uma distribuição luminosa mais homogênea e natural, eliminando sombras agressivas e o aspecto artificial comum em registros institucionais realizados com equipamentos de entrada. A exigência de alimentação por bateria de íons de lítio fundamenta-se no Princípio da Eficiência Operacional: baterias de lítio oferecem uma autonomia significativamente superior e eliminam a dependência de pilhas descartáveis ou múltiplos kits de pilhas recarregáveis, simplificando a logística da equipe em campo e gerando economia de insumos a longo prazo.</w:t>
      </w:r>
    </w:p>
    <w:p w14:paraId="0C3C0FB2" w14:textId="77777777" w:rsidR="00BD5AE9" w:rsidRPr="00D27419" w:rsidRDefault="00BD5AE9" w:rsidP="00D27419">
      <w:pP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 xml:space="preserve">7.3.6 O microfone </w:t>
      </w:r>
      <w:proofErr w:type="spellStart"/>
      <w:r w:rsidRPr="00D27419">
        <w:rPr>
          <w:rFonts w:ascii="Times New Roman" w:eastAsia="Arial" w:hAnsi="Times New Roman" w:cs="Times New Roman"/>
          <w:color w:val="000000"/>
        </w:rPr>
        <w:t>lavalier</w:t>
      </w:r>
      <w:proofErr w:type="spellEnd"/>
      <w:r w:rsidRPr="00D27419">
        <w:rPr>
          <w:rFonts w:ascii="Times New Roman" w:eastAsia="Arial" w:hAnsi="Times New Roman" w:cs="Times New Roman"/>
          <w:color w:val="000000"/>
        </w:rPr>
        <w:t xml:space="preserve"> sem fio é essencial para captar e isolar a voz do interlocutor do ruído ambiente, comum em hospitais, feiras de saúde e eventos de rua. Sem este equipamento, a mensagem oficial pode se tornar incompreensível, prejudicando a educação em saúde e a transparência pública. Permite que a equipe realize duas coberturas ao mesmo tempo em locais diferentes ou em um só local, em dois dispositivos diferentes (um na câmera e um num celular, por exemplo).</w:t>
      </w:r>
    </w:p>
    <w:p w14:paraId="7732D23D" w14:textId="77777777" w:rsidR="00BD5AE9" w:rsidRPr="00D27419" w:rsidRDefault="00BD5AE9" w:rsidP="00D27419">
      <w:pP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7.3.7 A aquisição do iluminador LED tubular inflável justifica-se pela necessidade de uma solução de iluminação móvel e de rápida montagem para ambientes de saúde restritos. Sua característica técnica de luz difusa em 360° e alta fidelidade de cor (CRI 95) é essencial para garantir que as campanhas de orientação à população possuam clareza visual, mesmo em locais com infraestrutura de iluminação deficitária, assegurando a qualidade técnica e a padronização estética da comunicação institucional.</w:t>
      </w:r>
    </w:p>
    <w:p w14:paraId="73B85F4D" w14:textId="77777777" w:rsidR="00BD5AE9" w:rsidRPr="00D27419" w:rsidRDefault="00BD5AE9" w:rsidP="00D27419">
      <w:pP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7.3.8 A aquisição de 02 unidades de armazenamento externo (HD 2TB) fundamenta-se na necessidade de garantir a segurança e a integridade do acervo digital da Secretaria Municipal de Saúde. Considerando que a produção audiovisual em resoluções 4K e fotografias em RAW gera um volume de dados elevado, os dispositivos são indispensáveis para o backup imediato de coberturas externas e o descarregamento das câmeras e smartphones em campo. O quantitativo de 02 unidades justifica-se pela adoção da estratégia de espelhamento (redundância), onde um dispositivo armazena os arquivos brutos e o segundo funciona como cópia de segurança, evitando a perda irreparável de memória institucional em caso de falha técnica.</w:t>
      </w:r>
    </w:p>
    <w:p w14:paraId="032CF19B" w14:textId="77777777" w:rsidR="00BD5AE9" w:rsidRPr="00D27419" w:rsidRDefault="005A4AE7" w:rsidP="00D27419">
      <w:pPr>
        <w:spacing w:after="0" w:line="360" w:lineRule="auto"/>
        <w:ind w:left="-567" w:right="-197"/>
        <w:jc w:val="both"/>
        <w:rPr>
          <w:rFonts w:ascii="Times New Roman" w:eastAsia="Arial" w:hAnsi="Times New Roman" w:cs="Times New Roman"/>
          <w:color w:val="000000"/>
        </w:rPr>
      </w:pPr>
      <w:sdt>
        <w:sdtPr>
          <w:rPr>
            <w:rFonts w:ascii="Times New Roman" w:hAnsi="Times New Roman" w:cs="Times New Roman"/>
          </w:rPr>
          <w:tag w:val="goog_rdk_3"/>
          <w:id w:val="1473570749"/>
        </w:sdtPr>
        <w:sdtEndPr/>
        <w:sdtContent>
          <w:r w:rsidR="00BD5AE9" w:rsidRPr="00D27419">
            <w:rPr>
              <w:rFonts w:ascii="Times New Roman" w:eastAsia="Arial Unicode MS" w:hAnsi="Times New Roman" w:cs="Times New Roman"/>
              <w:color w:val="000000"/>
            </w:rPr>
            <w:t xml:space="preserve">7.3.9 A aquisição de 02 iluminadores de alta potência (Tipo COB) fundamenta-se na necessidade de estruturar um padrão de iluminação de estúdio para pronunciamentos oficiais e entrevistas coletivas da Secretaria. Diferente de luzes comuns, a tecnologia COB (Chip </w:t>
          </w:r>
          <w:proofErr w:type="spellStart"/>
          <w:r w:rsidR="00BD5AE9" w:rsidRPr="00D27419">
            <w:rPr>
              <w:rFonts w:ascii="Times New Roman" w:eastAsia="Arial Unicode MS" w:hAnsi="Times New Roman" w:cs="Times New Roman"/>
              <w:color w:val="000000"/>
            </w:rPr>
            <w:t>On</w:t>
          </w:r>
          <w:proofErr w:type="spellEnd"/>
          <w:r w:rsidR="00BD5AE9" w:rsidRPr="00D27419">
            <w:rPr>
              <w:rFonts w:ascii="Times New Roman" w:eastAsia="Arial Unicode MS" w:hAnsi="Times New Roman" w:cs="Times New Roman"/>
              <w:color w:val="000000"/>
            </w:rPr>
            <w:t xml:space="preserve"> Board) oferece uma luz direcional potente, necessária para destacar a autoridade em relação ao fundo da cena, mesmo em ambientes amplos. O quantitativo de 02 unidades é essencial para a técnica de iluminação básica (luz de ataque e luz de preenchimento), garantindo fidelidade de cor (CRI ≥ 95) e eliminando sombras indesejadas que prejudicam a imagem institucional em transmissões e vídeos oficiais.</w:t>
          </w:r>
        </w:sdtContent>
      </w:sdt>
    </w:p>
    <w:p w14:paraId="6E3D78AF" w14:textId="77777777" w:rsidR="00BD5AE9" w:rsidRPr="00D27419" w:rsidRDefault="00BD5AE9" w:rsidP="00D27419">
      <w:pP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7.3.10 A aquisição de 01 estabilizador eletrônico (</w:t>
      </w:r>
      <w:proofErr w:type="spellStart"/>
      <w:r w:rsidRPr="00D27419">
        <w:rPr>
          <w:rFonts w:ascii="Times New Roman" w:eastAsia="Arial" w:hAnsi="Times New Roman" w:cs="Times New Roman"/>
          <w:color w:val="000000"/>
        </w:rPr>
        <w:t>gimbal</w:t>
      </w:r>
      <w:proofErr w:type="spellEnd"/>
      <w:r w:rsidRPr="00D27419">
        <w:rPr>
          <w:rFonts w:ascii="Times New Roman" w:eastAsia="Arial" w:hAnsi="Times New Roman" w:cs="Times New Roman"/>
          <w:color w:val="000000"/>
        </w:rPr>
        <w:t xml:space="preserve">) justifica-se pela necessidade de elevar o padrão técnico das produções audiovisuais destinadas às redes sociais da Secretaria (Instagram, TikTok e vídeos curtos). O equipamento é indispensável para eliminar trepidações e movimentos bruscos durante gravações externas e dinâmicas, como o acompanhamento de autoridades em vistorias e coberturas de ações de campo. O sistema de estabilização de 3 eixos permite que a Assessoria de Comunicação realize planos cinematográficos fluidos mesmo em movimento, garantindo uma imagem institucional moderna, profissional e de alto impacto visual, compatível com os padrões atuais de comunicação digital governamental. </w:t>
      </w:r>
    </w:p>
    <w:p w14:paraId="474BC651" w14:textId="77777777" w:rsidR="00BD5AE9" w:rsidRPr="00D27419" w:rsidRDefault="00BD5AE9" w:rsidP="00D27419">
      <w:pP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7.3.11 A aquisição de 04 unidades de carregadores de parede com tecnologia Power Delivery (PD) é indispensável para garantir a operacionalidade contínua dos dispositivos móveis da Assessoria de Comunicação. Considerando que os smartphones de última geração (solicitados no Tópico 1) são ferramentas de trabalho essenciais para a cobertura em tempo real das ações de saúde, é fundamental possuir sistemas de alimentação compatíveis com o </w:t>
      </w:r>
      <w:r w:rsidRPr="00D27419">
        <w:rPr>
          <w:rFonts w:ascii="Times New Roman" w:eastAsia="Arial" w:hAnsi="Times New Roman" w:cs="Times New Roman"/>
          <w:color w:val="000000"/>
        </w:rPr>
        <w:lastRenderedPageBreak/>
        <w:t xml:space="preserve">aparelho. O quantitativo de 04 unidades justifica-se pela necessidade de fornecer a cada um dos 04 funcionários da equipe um ponto de carga individual. </w:t>
      </w:r>
    </w:p>
    <w:p w14:paraId="4103DBD4" w14:textId="77777777" w:rsidR="00BD5AE9" w:rsidRPr="00D27419" w:rsidRDefault="00BD5AE9" w:rsidP="00D27419">
      <w:pP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7.3.12 A aquisição de 02 unidades de Power Banks de 20.000 </w:t>
      </w:r>
      <w:proofErr w:type="spellStart"/>
      <w:r w:rsidRPr="00D27419">
        <w:rPr>
          <w:rFonts w:ascii="Times New Roman" w:eastAsia="Arial" w:hAnsi="Times New Roman" w:cs="Times New Roman"/>
          <w:color w:val="000000"/>
        </w:rPr>
        <w:t>mAh</w:t>
      </w:r>
      <w:proofErr w:type="spellEnd"/>
      <w:r w:rsidRPr="00D27419">
        <w:rPr>
          <w:rFonts w:ascii="Times New Roman" w:eastAsia="Arial" w:hAnsi="Times New Roman" w:cs="Times New Roman"/>
          <w:color w:val="000000"/>
        </w:rPr>
        <w:t xml:space="preserve"> visa prover autonomia energética total à equipe da ASCOM em missões externas de longa duração. O quantitativo e as especificações de tripla saída USB-C e potência de 45W foram planejados para permitir que os 04 funcionários carreguem seus dispositivos simultaneamente, garantindo a continuidade da cobertura de eventos de saúde pública sem dependência de infraestrutura elétrica local - possibilita o carregamento dos aparelhos em demandas externas sem a possibilidade de uso do carregador de parede. A alta capacidade e os protocolos de carregamento rápido PD asseguram a prontidão operacional e a integridade das baterias dos equipamentos institucionais.</w:t>
      </w:r>
    </w:p>
    <w:p w14:paraId="4C153C04" w14:textId="77777777" w:rsidR="00BD5AE9" w:rsidRPr="00D27419" w:rsidRDefault="00BD5AE9" w:rsidP="00BD5AE9">
      <w:pPr>
        <w:spacing w:after="24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7.3.13 Os quantitativos definidos atendem plenamente à demanda projetada, assegurando eficiência a fim </w:t>
      </w:r>
    </w:p>
    <w:p w14:paraId="65AC43C9" w14:textId="77777777" w:rsidR="00BD5AE9" w:rsidRPr="00D27419" w:rsidRDefault="00BD5AE9" w:rsidP="00BD5AE9">
      <w:pPr>
        <w:spacing w:after="240" w:line="360" w:lineRule="auto"/>
        <w:ind w:left="-567" w:right="-567"/>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de atender às demandas relacionadas à comunicação da Secretaria Municipal de Saúde. </w:t>
      </w:r>
      <w:r w:rsidRPr="00D27419">
        <w:rPr>
          <w:rFonts w:ascii="Times New Roman" w:eastAsia="Arial" w:hAnsi="Times New Roman" w:cs="Times New Roman"/>
          <w:color w:val="000000"/>
          <w:highlight w:val="yellow"/>
        </w:rPr>
        <w:t xml:space="preserve"> </w:t>
      </w:r>
    </w:p>
    <w:p w14:paraId="1CB16A29" w14:textId="77777777" w:rsidR="00BD5AE9" w:rsidRPr="00D27419" w:rsidRDefault="00BD5AE9" w:rsidP="00D27419">
      <w:pPr>
        <w:spacing w:after="24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7.14Considerando a necessidade de cobertura simultânea de eventos, produção em tempo real e execução de atividades internas e externas, definiu-se o quantitativo dos equipamentos conforme abaixo:</w:t>
      </w:r>
    </w:p>
    <w:p w14:paraId="5D426F33"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1. Smartphones – 04 unidades</w:t>
      </w:r>
    </w:p>
    <w:p w14:paraId="58B0DC3B"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 01 unidade por servidor.</w:t>
      </w:r>
    </w:p>
    <w:p w14:paraId="13FDA212" w14:textId="77777777" w:rsidR="00BD5AE9" w:rsidRPr="00D27419" w:rsidRDefault="00BD5AE9" w:rsidP="00A14E73">
      <w:pPr>
        <w:spacing w:after="240" w:line="360" w:lineRule="auto"/>
        <w:ind w:left="-567" w:right="-338"/>
        <w:jc w:val="both"/>
        <w:rPr>
          <w:rFonts w:ascii="Times New Roman" w:eastAsia="Arial" w:hAnsi="Times New Roman" w:cs="Times New Roman"/>
          <w:color w:val="000000"/>
        </w:rPr>
      </w:pPr>
      <w:r w:rsidRPr="00D27419">
        <w:rPr>
          <w:rFonts w:ascii="Times New Roman" w:eastAsia="Arial" w:hAnsi="Times New Roman" w:cs="Times New Roman"/>
          <w:color w:val="000000"/>
        </w:rPr>
        <w:t>Justificativa: Cada profissional necessita de dispositivo próprio para captação de imagens, gravação de vídeos, edição rápida e publicação imediata em redes sociais. O uso individual garante autonomia operacional, agilidade nas coberturas simultâneas e responsabilidade pelo equipamento.</w:t>
      </w:r>
    </w:p>
    <w:p w14:paraId="043F4FD4"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2. Câmera Digital – 01 unidade</w:t>
      </w:r>
    </w:p>
    <w:p w14:paraId="0BE62FD7"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 01 equipamento para uso compartilhado da equipe.</w:t>
      </w:r>
    </w:p>
    <w:p w14:paraId="18C60AF2" w14:textId="77777777" w:rsidR="00BD5AE9" w:rsidRPr="00D27419" w:rsidRDefault="00BD5AE9" w:rsidP="00A14E73">
      <w:pPr>
        <w:spacing w:after="24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Justificativa: A câmera profissional será utilizada principalmente para registros institucionais de maior relevância (eventos oficiais, campanhas e materiais gráficos). Por se tratar de equipamento técnico de uso específico, 01 unidade atende à demanda, mediante organização de escala interna.</w:t>
      </w:r>
    </w:p>
    <w:p w14:paraId="009EB677"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3. Lente – 01 unidade</w:t>
      </w:r>
    </w:p>
    <w:p w14:paraId="63CAB0D2"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 01 unidade compatível com a câmera adquirida.</w:t>
      </w:r>
    </w:p>
    <w:p w14:paraId="71EE4DF7" w14:textId="77777777" w:rsidR="00BD5AE9" w:rsidRPr="00D27419" w:rsidRDefault="00BD5AE9" w:rsidP="00A14E73">
      <w:pPr>
        <w:spacing w:after="240" w:line="360" w:lineRule="auto"/>
        <w:ind w:left="-567" w:right="-338"/>
        <w:jc w:val="both"/>
        <w:rPr>
          <w:rFonts w:ascii="Times New Roman" w:eastAsia="Arial" w:hAnsi="Times New Roman" w:cs="Times New Roman"/>
          <w:color w:val="000000"/>
        </w:rPr>
      </w:pPr>
      <w:r w:rsidRPr="00D27419">
        <w:rPr>
          <w:rFonts w:ascii="Times New Roman" w:eastAsia="Arial" w:hAnsi="Times New Roman" w:cs="Times New Roman"/>
          <w:color w:val="000000"/>
        </w:rPr>
        <w:t>Justificativa: A lente complementa o corpo da câmera e amplia sua versatilidade para diferentes cenários (ambientes internos, externos e retratos institucionais).</w:t>
      </w:r>
    </w:p>
    <w:p w14:paraId="5E31F4B0"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lastRenderedPageBreak/>
        <w:t>4. Adaptador de Lente – 01 unidade</w:t>
      </w:r>
    </w:p>
    <w:p w14:paraId="3D84FCCC"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 01 unidade para garantir compatibilidade entre lente e corpo da câmera (Montagem RF).</w:t>
      </w:r>
    </w:p>
    <w:p w14:paraId="31E2F76D"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Justificativa: Permite integração dos equipamentos, evitando obsolescência e garantindo pleno aproveitamento do investimento.</w:t>
      </w:r>
    </w:p>
    <w:p w14:paraId="6B3AD7DA"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5. Flash – 01 unidade</w:t>
      </w:r>
    </w:p>
    <w:p w14:paraId="4B77BC6F"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 01 unidade para uso compartilhado.</w:t>
      </w:r>
    </w:p>
    <w:p w14:paraId="4B84BA14" w14:textId="77777777" w:rsidR="00BD5AE9" w:rsidRPr="00D27419" w:rsidRDefault="00BD5AE9" w:rsidP="00A14E73">
      <w:pPr>
        <w:spacing w:after="24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Justificativa: Equipamento complementar à câmera, utilizado principalmente em ambientes internos. O uso é pontual e técnico, não havendo necessidade de múltiplas unidades.</w:t>
      </w:r>
    </w:p>
    <w:p w14:paraId="3DE35D3E"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 xml:space="preserve">6. Microfone </w:t>
      </w:r>
      <w:proofErr w:type="spellStart"/>
      <w:r w:rsidRPr="00D27419">
        <w:rPr>
          <w:rFonts w:ascii="Times New Roman" w:eastAsia="Arial" w:hAnsi="Times New Roman" w:cs="Times New Roman"/>
          <w:b/>
          <w:bCs/>
          <w:color w:val="000000"/>
        </w:rPr>
        <w:t>Lavalier</w:t>
      </w:r>
      <w:proofErr w:type="spellEnd"/>
      <w:r w:rsidRPr="00D27419">
        <w:rPr>
          <w:rFonts w:ascii="Times New Roman" w:eastAsia="Arial" w:hAnsi="Times New Roman" w:cs="Times New Roman"/>
          <w:b/>
          <w:bCs/>
          <w:color w:val="000000"/>
        </w:rPr>
        <w:t xml:space="preserve"> sem fio – 01 unidade</w:t>
      </w:r>
    </w:p>
    <w:p w14:paraId="567CF468"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 01 kit com transmissor e receptor.</w:t>
      </w:r>
    </w:p>
    <w:p w14:paraId="12B90E4E" w14:textId="77777777" w:rsidR="00BD5AE9" w:rsidRPr="00D27419" w:rsidRDefault="00BD5AE9" w:rsidP="00A14E73">
      <w:pPr>
        <w:spacing w:after="24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Justificativa: Atende à necessidade de captação profissional de áudio em entrevistas, pronunciamentos e coberturas externas. Pode ser alternado entre os profissionais conforme a demanda.</w:t>
      </w:r>
    </w:p>
    <w:p w14:paraId="6066759D"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7. Iluminador LED Tubular Inflável – 01 unidade</w:t>
      </w:r>
    </w:p>
    <w:p w14:paraId="55BAF97A"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 01 unidade para apoio móvel em gravações.</w:t>
      </w:r>
    </w:p>
    <w:p w14:paraId="01019750" w14:textId="77777777" w:rsidR="00BD5AE9" w:rsidRPr="00D27419" w:rsidRDefault="00BD5AE9" w:rsidP="00A14E73">
      <w:pPr>
        <w:spacing w:after="24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Justificativa: Solução portátil para reforço de iluminação em ambientes com baixa luminosidade, atendendo gravações rápidas em campo.</w:t>
      </w:r>
    </w:p>
    <w:p w14:paraId="3516914F"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8. HD Externo 2TB – 02 unidades</w:t>
      </w:r>
    </w:p>
    <w:p w14:paraId="3DD154D9"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w:t>
      </w:r>
      <w:r w:rsidRPr="00D27419">
        <w:rPr>
          <w:rFonts w:ascii="Times New Roman" w:eastAsia="Arial" w:hAnsi="Times New Roman" w:cs="Times New Roman"/>
          <w:color w:val="000000"/>
        </w:rPr>
        <w:br/>
        <w:t xml:space="preserve"> • 01 unidade para armazenamento principal</w:t>
      </w:r>
      <w:r w:rsidRPr="00D27419">
        <w:rPr>
          <w:rFonts w:ascii="Times New Roman" w:eastAsia="Arial" w:hAnsi="Times New Roman" w:cs="Times New Roman"/>
          <w:color w:val="000000"/>
        </w:rPr>
        <w:br/>
        <w:t xml:space="preserve"> • 01 unidade para backup (espelhamento)</w:t>
      </w:r>
    </w:p>
    <w:p w14:paraId="22B0E34F"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Justificativa: Considerando que os 04 profissionais produzirão conteúdo em alta resolução (4K e RAW), estima-se elevado volume de dados mensal. A duplicidade garante segurança da informação e preservação do acervo institucional.</w:t>
      </w:r>
    </w:p>
    <w:p w14:paraId="770D2104"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9. Iluminadores de Alta Potência (COB) – 02 unidades</w:t>
      </w:r>
    </w:p>
    <w:p w14:paraId="4DB8960E"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lastRenderedPageBreak/>
        <w:t>Cálculo: 02 unidades para composição de iluminação básica (luz principal + luz de preenchimento).</w:t>
      </w:r>
    </w:p>
    <w:p w14:paraId="3D617DD0"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Justificativa: Estrutura mínima para criação de padrão de estúdio para entrevistas e pronunciamentos oficiais.</w:t>
      </w:r>
    </w:p>
    <w:p w14:paraId="60246F86"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10. Estabilizador Eletrônico (</w:t>
      </w:r>
      <w:proofErr w:type="spellStart"/>
      <w:r w:rsidRPr="00D27419">
        <w:rPr>
          <w:rFonts w:ascii="Times New Roman" w:eastAsia="Arial" w:hAnsi="Times New Roman" w:cs="Times New Roman"/>
          <w:b/>
          <w:bCs/>
          <w:color w:val="000000"/>
        </w:rPr>
        <w:t>Gimbal</w:t>
      </w:r>
      <w:proofErr w:type="spellEnd"/>
      <w:r w:rsidRPr="00D27419">
        <w:rPr>
          <w:rFonts w:ascii="Times New Roman" w:eastAsia="Arial" w:hAnsi="Times New Roman" w:cs="Times New Roman"/>
          <w:b/>
          <w:bCs/>
          <w:color w:val="000000"/>
        </w:rPr>
        <w:t>) – 01 unidade</w:t>
      </w:r>
    </w:p>
    <w:p w14:paraId="70D75526"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 01 unidade para uso compartilhado.</w:t>
      </w:r>
    </w:p>
    <w:p w14:paraId="0FEA7B1C"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Justificativa: Equipamento técnico utilizado conforme demanda específica de gravação dinâmica, podendo ser operado por qualquer integrante capacitado da equipe.</w:t>
      </w:r>
    </w:p>
    <w:p w14:paraId="31818EA8"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11. Carregadores de Parede (PD) – 04 unidades</w:t>
      </w:r>
    </w:p>
    <w:p w14:paraId="524A8052"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 01 unidade por servidor.</w:t>
      </w:r>
    </w:p>
    <w:p w14:paraId="0F29B9F6"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Justificativa: Cada smartphone necessita de ponto de carga individual para garantir operacionalidade contínua.</w:t>
      </w:r>
    </w:p>
    <w:p w14:paraId="4ECFC29F"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b/>
          <w:bCs/>
          <w:color w:val="000000"/>
        </w:rPr>
        <w:t xml:space="preserve">12. Power Banks 20.000 </w:t>
      </w:r>
      <w:proofErr w:type="spellStart"/>
      <w:r w:rsidRPr="00D27419">
        <w:rPr>
          <w:rFonts w:ascii="Times New Roman" w:eastAsia="Arial" w:hAnsi="Times New Roman" w:cs="Times New Roman"/>
          <w:b/>
          <w:bCs/>
          <w:color w:val="000000"/>
        </w:rPr>
        <w:t>mAh</w:t>
      </w:r>
      <w:proofErr w:type="spellEnd"/>
      <w:r w:rsidRPr="00D27419">
        <w:rPr>
          <w:rFonts w:ascii="Times New Roman" w:eastAsia="Arial" w:hAnsi="Times New Roman" w:cs="Times New Roman"/>
          <w:b/>
          <w:bCs/>
          <w:color w:val="000000"/>
        </w:rPr>
        <w:t xml:space="preserve"> – 02 unidades</w:t>
      </w:r>
    </w:p>
    <w:p w14:paraId="136A26B4"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Cálculo: 02 unidades para uso coletivo em coberturas externas prolongadas.</w:t>
      </w:r>
    </w:p>
    <w:p w14:paraId="6A5B922B" w14:textId="77777777" w:rsidR="00BD5AE9" w:rsidRPr="00D27419" w:rsidRDefault="00BD5AE9" w:rsidP="00BD5AE9">
      <w:pPr>
        <w:spacing w:after="240" w:line="360" w:lineRule="auto"/>
        <w:ind w:left="-567" w:right="-567"/>
        <w:rPr>
          <w:rFonts w:ascii="Times New Roman" w:eastAsia="Arial" w:hAnsi="Times New Roman" w:cs="Times New Roman"/>
          <w:color w:val="000000"/>
        </w:rPr>
      </w:pPr>
      <w:r w:rsidRPr="00D27419">
        <w:rPr>
          <w:rFonts w:ascii="Times New Roman" w:eastAsia="Arial" w:hAnsi="Times New Roman" w:cs="Times New Roman"/>
          <w:color w:val="000000"/>
        </w:rPr>
        <w:t>Justificativa: Permite que até 04 dispositivos sejam carregados simultaneamente, assegurando autonomia energética da equipe em campo.</w:t>
      </w:r>
    </w:p>
    <w:p w14:paraId="56036019" w14:textId="77777777" w:rsidR="00BD5AE9" w:rsidRPr="00D27419" w:rsidRDefault="00BD5AE9" w:rsidP="00BD5AE9">
      <w:pPr>
        <w:spacing w:line="360" w:lineRule="auto"/>
        <w:ind w:left="-567" w:right="-567"/>
        <w:jc w:val="both"/>
        <w:rPr>
          <w:rFonts w:ascii="Times New Roman" w:eastAsia="Arial" w:hAnsi="Times New Roman" w:cs="Times New Roman"/>
          <w:b/>
          <w:bCs/>
        </w:rPr>
      </w:pPr>
      <w:r w:rsidRPr="00D27419">
        <w:rPr>
          <w:rFonts w:ascii="Times New Roman" w:eastAsia="Arial" w:hAnsi="Times New Roman" w:cs="Times New Roman"/>
          <w:b/>
          <w:bCs/>
        </w:rPr>
        <w:t>8. REQUISITOS DA CONTRATAÇÃO</w:t>
      </w:r>
    </w:p>
    <w:p w14:paraId="5A8A8F2C" w14:textId="77777777" w:rsidR="00BD5AE9" w:rsidRPr="00D27419" w:rsidRDefault="00BD5AE9" w:rsidP="00BD5AE9">
      <w:pPr>
        <w:spacing w:line="360" w:lineRule="auto"/>
        <w:ind w:left="-567" w:right="-567"/>
        <w:jc w:val="both"/>
        <w:rPr>
          <w:rFonts w:ascii="Times New Roman" w:eastAsia="Arial" w:hAnsi="Times New Roman" w:cs="Times New Roman"/>
          <w:b/>
          <w:bCs/>
        </w:rPr>
      </w:pPr>
      <w:r w:rsidRPr="00D27419">
        <w:rPr>
          <w:rFonts w:ascii="Times New Roman" w:eastAsia="Arial" w:hAnsi="Times New Roman" w:cs="Times New Roman"/>
          <w:b/>
          <w:bCs/>
        </w:rPr>
        <w:t>8.1 Habilitação Jurídica</w:t>
      </w:r>
    </w:p>
    <w:p w14:paraId="10A38100" w14:textId="77777777" w:rsidR="00BD5AE9" w:rsidRPr="00D27419" w:rsidRDefault="00BD5AE9" w:rsidP="00BD5AE9">
      <w:pPr>
        <w:spacing w:line="360" w:lineRule="auto"/>
        <w:ind w:left="-567" w:right="-567"/>
        <w:jc w:val="both"/>
        <w:rPr>
          <w:rFonts w:ascii="Times New Roman" w:eastAsia="Arial" w:hAnsi="Times New Roman" w:cs="Times New Roman"/>
        </w:rPr>
      </w:pPr>
      <w:r w:rsidRPr="00D27419">
        <w:rPr>
          <w:rFonts w:ascii="Times New Roman" w:eastAsia="Arial" w:hAnsi="Times New Roman" w:cs="Times New Roman"/>
        </w:rPr>
        <w:t>Para fins de habilitação jurídica, o fornecedor deverá apresentar os seguintes documentos:</w:t>
      </w:r>
    </w:p>
    <w:p w14:paraId="6B9893B2"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8.1.1 Documento de identificação oficial do responsável legal pela empresa.</w:t>
      </w:r>
    </w:p>
    <w:p w14:paraId="5767046E"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8.1.2 Ato constitutivo, estatuto ou contrato social em vigor, devidamente registrado na Junta Comercial ou no órgão competente, acompanhado de suas alterações, quando houver.</w:t>
      </w:r>
    </w:p>
    <w:p w14:paraId="2621D80A"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8.1.3 Conforme o tipo societário, será exigido:</w:t>
      </w:r>
    </w:p>
    <w:p w14:paraId="7B69B692"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8.1.3.1 Empresário individual: inscrição no Registro Público de Empresas Mercantis, a cargo da Junta Comercial da respectiva sede.</w:t>
      </w:r>
    </w:p>
    <w:p w14:paraId="218DEF0F"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8.1.3.2 Microempreendedor Individual (MEI): Certificado da Condição de Microempreendedor Individual – CCMEI, cuja autenticidade será verificada no Portal do Empreendedor.</w:t>
      </w:r>
    </w:p>
    <w:p w14:paraId="5D18DB34"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lastRenderedPageBreak/>
        <w:t>8.1.3.3 Sociedade empresária ou sociedade limitada: contrato social devidamente registrado na Junta Comercial.</w:t>
      </w:r>
    </w:p>
    <w:p w14:paraId="1D9E420B"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8.1.4 Prova de inscrição no Cadastro Nacional de Pessoa Jurídica – CNPJ.</w:t>
      </w:r>
    </w:p>
    <w:p w14:paraId="5B5865E7"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8.1.5 Prova de inscrição no cadastro de contribuintes estadual ou municipal, se houver, relativo ao domicílio ou sede do fornecedor, pertinente ao seu ramo de atividade e compatível com o objeto da contratação.</w:t>
      </w:r>
    </w:p>
    <w:p w14:paraId="694A3AD0" w14:textId="77777777" w:rsidR="00BD5AE9" w:rsidRPr="00D27419" w:rsidRDefault="00BD5AE9" w:rsidP="00A14E73">
      <w:pPr>
        <w:spacing w:line="360" w:lineRule="auto"/>
        <w:ind w:left="-567" w:right="-55"/>
        <w:jc w:val="both"/>
        <w:rPr>
          <w:rFonts w:ascii="Times New Roman" w:eastAsia="Arial" w:hAnsi="Times New Roman" w:cs="Times New Roman"/>
          <w:b/>
          <w:bCs/>
        </w:rPr>
      </w:pPr>
      <w:r w:rsidRPr="00D27419">
        <w:rPr>
          <w:rFonts w:ascii="Times New Roman" w:eastAsia="Arial" w:hAnsi="Times New Roman" w:cs="Times New Roman"/>
          <w:b/>
          <w:bCs/>
        </w:rPr>
        <w:t>8.2 Habilitação Fiscal, Social e Trabalhista</w:t>
      </w:r>
    </w:p>
    <w:p w14:paraId="5FBF2CFB"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A comprovação da regularidade fiscal, social e trabalhista será realizada mediante apresentação dos seguintes documentos:</w:t>
      </w:r>
    </w:p>
    <w:p w14:paraId="442D76D8"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8.2.1 Prova de regularidade fiscal perante a Fazenda Nacional, mediante certidão expedida conjuntamente pela Secretaria da Receita Federal do Brasil (RFB) e pela Procuradoria-Geral da Fazenda Nacional (PGFN), referente aos tributos federais e à Dívida Ativa da União.</w:t>
      </w:r>
    </w:p>
    <w:p w14:paraId="1F351842"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8.2.2 Certidão de Regularidade perante a Fazenda Estadual do domicílio ou sede do fornecedor.</w:t>
      </w:r>
    </w:p>
    <w:p w14:paraId="52F06302"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8.2.3 Certidão de Regularidade perante a Fazenda Municipal do domicílio ou sede do fornecedor.</w:t>
      </w:r>
    </w:p>
    <w:p w14:paraId="6B13250E" w14:textId="77777777" w:rsidR="00BD5AE9" w:rsidRPr="00D27419" w:rsidRDefault="00BD5AE9" w:rsidP="00A14E73">
      <w:pPr>
        <w:spacing w:line="360" w:lineRule="auto"/>
        <w:ind w:left="-567" w:right="87"/>
        <w:jc w:val="both"/>
        <w:rPr>
          <w:rFonts w:ascii="Times New Roman" w:eastAsia="Arial" w:hAnsi="Times New Roman" w:cs="Times New Roman"/>
        </w:rPr>
      </w:pPr>
      <w:r w:rsidRPr="00D27419">
        <w:rPr>
          <w:rFonts w:ascii="Times New Roman" w:eastAsia="Arial" w:hAnsi="Times New Roman" w:cs="Times New Roman"/>
        </w:rPr>
        <w:t>8.2.4 Certidão Negativa de Débitos Trabalhistas – CNDT.</w:t>
      </w:r>
    </w:p>
    <w:p w14:paraId="5881886A" w14:textId="77777777" w:rsidR="00BD5AE9" w:rsidRPr="00D27419" w:rsidRDefault="00BD5AE9" w:rsidP="00A14E73">
      <w:pPr>
        <w:spacing w:line="360" w:lineRule="auto"/>
        <w:ind w:left="-567" w:right="87"/>
        <w:jc w:val="both"/>
        <w:rPr>
          <w:rFonts w:ascii="Times New Roman" w:eastAsia="Arial" w:hAnsi="Times New Roman" w:cs="Times New Roman"/>
        </w:rPr>
      </w:pPr>
      <w:r w:rsidRPr="00D27419">
        <w:rPr>
          <w:rFonts w:ascii="Times New Roman" w:eastAsia="Arial" w:hAnsi="Times New Roman" w:cs="Times New Roman"/>
        </w:rPr>
        <w:t>8.2.5 Certificado de Regularidade do Fundo de Garantia por Tempo de Serviço – FGTS.</w:t>
      </w:r>
    </w:p>
    <w:p w14:paraId="7C5B2DEF" w14:textId="77777777" w:rsidR="00BD5AE9" w:rsidRPr="00D27419" w:rsidRDefault="00BD5AE9" w:rsidP="00A14E73">
      <w:pPr>
        <w:spacing w:line="360" w:lineRule="auto"/>
        <w:ind w:left="-567" w:right="87"/>
        <w:jc w:val="both"/>
        <w:rPr>
          <w:rFonts w:ascii="Times New Roman" w:eastAsia="Arial" w:hAnsi="Times New Roman" w:cs="Times New Roman"/>
        </w:rPr>
      </w:pPr>
      <w:r w:rsidRPr="00D27419">
        <w:rPr>
          <w:rFonts w:ascii="Times New Roman" w:eastAsia="Arial" w:hAnsi="Times New Roman" w:cs="Times New Roman"/>
        </w:rPr>
        <w:t>8.2.6 O fornecedor enquadrado como Microempreendedor Individual (MEI) que pretenda usufruir dos benefícios previstos na Lei Complementar nº 123/2006 poderá ser dispensado da apresentação de inscrição nos cadastros de contribuintes estadual e municipal, quando não houver exigência legal para sua atividade.</w:t>
      </w:r>
    </w:p>
    <w:p w14:paraId="50FE2B73" w14:textId="77777777" w:rsidR="00BD5AE9" w:rsidRPr="00D27419" w:rsidRDefault="00BD5AE9" w:rsidP="00A14E73">
      <w:pPr>
        <w:spacing w:line="360" w:lineRule="auto"/>
        <w:ind w:left="-567" w:right="87"/>
        <w:jc w:val="both"/>
        <w:rPr>
          <w:rFonts w:ascii="Times New Roman" w:eastAsia="Arial" w:hAnsi="Times New Roman" w:cs="Times New Roman"/>
          <w:b/>
          <w:bCs/>
        </w:rPr>
      </w:pPr>
      <w:r w:rsidRPr="00D27419">
        <w:rPr>
          <w:rFonts w:ascii="Times New Roman" w:eastAsia="Arial" w:hAnsi="Times New Roman" w:cs="Times New Roman"/>
          <w:b/>
          <w:bCs/>
        </w:rPr>
        <w:t>8.3 Habilitação Econômico-Financeira</w:t>
      </w:r>
    </w:p>
    <w:p w14:paraId="41D5BDE8" w14:textId="77777777" w:rsidR="00BD5AE9" w:rsidRPr="00D27419" w:rsidRDefault="00BD5AE9" w:rsidP="00A14E73">
      <w:pPr>
        <w:spacing w:line="360" w:lineRule="auto"/>
        <w:ind w:left="-567" w:right="87"/>
        <w:jc w:val="both"/>
        <w:rPr>
          <w:rFonts w:ascii="Times New Roman" w:eastAsia="Arial" w:hAnsi="Times New Roman" w:cs="Times New Roman"/>
        </w:rPr>
      </w:pPr>
      <w:r w:rsidRPr="00D27419">
        <w:rPr>
          <w:rFonts w:ascii="Times New Roman" w:eastAsia="Arial" w:hAnsi="Times New Roman" w:cs="Times New Roman"/>
        </w:rPr>
        <w:t>8.3.1 Certidão negativa de falência ou recuperação judicial da pessoa jurídica, dentro do prazo de validade estabelecido no próprio documento.</w:t>
      </w:r>
    </w:p>
    <w:p w14:paraId="3FE35309" w14:textId="77777777" w:rsidR="00BD5AE9" w:rsidRPr="00D27419" w:rsidRDefault="00BD5AE9" w:rsidP="00A14E73">
      <w:pPr>
        <w:spacing w:line="360" w:lineRule="auto"/>
        <w:ind w:left="-567" w:right="87"/>
        <w:jc w:val="both"/>
        <w:rPr>
          <w:rFonts w:ascii="Times New Roman" w:eastAsia="Arial" w:hAnsi="Times New Roman" w:cs="Times New Roman"/>
        </w:rPr>
      </w:pPr>
      <w:r w:rsidRPr="00D27419">
        <w:rPr>
          <w:rFonts w:ascii="Times New Roman" w:eastAsia="Arial" w:hAnsi="Times New Roman" w:cs="Times New Roman"/>
        </w:rPr>
        <w:t xml:space="preserve">8.3.2 Caso o fornecedor não seja sediado na Comarca de São João de Meriti, a certidão deverá ser acompanhada de declaração oficial da autoridade judiciária competente indicando os distribuidores responsáveis pela emissão de certidões de falência e recuperação judicial na respectiva comarca. </w:t>
      </w:r>
    </w:p>
    <w:p w14:paraId="0EF54D60" w14:textId="77777777" w:rsidR="00BD5AE9" w:rsidRPr="00D27419" w:rsidRDefault="00BD5AE9" w:rsidP="00A14E73">
      <w:pPr>
        <w:spacing w:line="360" w:lineRule="auto"/>
        <w:ind w:left="-567" w:right="87"/>
        <w:jc w:val="both"/>
        <w:rPr>
          <w:rFonts w:ascii="Times New Roman" w:eastAsia="Arial" w:hAnsi="Times New Roman" w:cs="Times New Roman"/>
          <w:b/>
          <w:bCs/>
        </w:rPr>
      </w:pPr>
      <w:r w:rsidRPr="00D27419">
        <w:rPr>
          <w:rFonts w:ascii="Times New Roman" w:eastAsia="Arial" w:hAnsi="Times New Roman" w:cs="Times New Roman"/>
          <w:b/>
          <w:bCs/>
        </w:rPr>
        <w:t>8.4 Habilitação Técnica</w:t>
      </w:r>
    </w:p>
    <w:p w14:paraId="73A60BD4" w14:textId="77777777" w:rsidR="00BD5AE9" w:rsidRPr="00D27419" w:rsidRDefault="00BD5AE9" w:rsidP="00A14E73">
      <w:pPr>
        <w:spacing w:line="360" w:lineRule="auto"/>
        <w:ind w:left="-567" w:right="87"/>
        <w:jc w:val="both"/>
        <w:rPr>
          <w:rFonts w:ascii="Times New Roman" w:eastAsia="Arial" w:hAnsi="Times New Roman" w:cs="Times New Roman"/>
        </w:rPr>
      </w:pPr>
      <w:r w:rsidRPr="00D27419">
        <w:rPr>
          <w:rFonts w:ascii="Times New Roman" w:eastAsia="Arial" w:hAnsi="Times New Roman" w:cs="Times New Roman"/>
        </w:rPr>
        <w:t>8.4.1 Apresentação de atestado(s) de capacidade técnica emitido(s) por pessoa jurídica de direito público ou privado que comprove(m) a execução de serviços compatíveis com o objeto da contratação, relacionados à produção audiovisual, comunicação institucional ou serviços correlatos de assessoria de comunicação.</w:t>
      </w:r>
    </w:p>
    <w:p w14:paraId="4420A772" w14:textId="77777777" w:rsidR="00BD5AE9" w:rsidRPr="00D27419" w:rsidRDefault="00BD5AE9" w:rsidP="00A14E73">
      <w:pPr>
        <w:spacing w:line="360" w:lineRule="auto"/>
        <w:ind w:left="-567" w:right="87"/>
        <w:jc w:val="both"/>
        <w:rPr>
          <w:rFonts w:ascii="Times New Roman" w:eastAsia="Arial" w:hAnsi="Times New Roman" w:cs="Times New Roman"/>
          <w:b/>
          <w:bCs/>
        </w:rPr>
      </w:pPr>
      <w:r w:rsidRPr="00D27419">
        <w:rPr>
          <w:rFonts w:ascii="Times New Roman" w:eastAsia="Arial" w:hAnsi="Times New Roman" w:cs="Times New Roman"/>
          <w:b/>
          <w:bCs/>
        </w:rPr>
        <w:lastRenderedPageBreak/>
        <w:t>8.5. DA PARTICIPAÇÃO EXCLUSIVA DE MICROEMPRESAS E EMPRESAS DE PEQUENO PORTE</w:t>
      </w:r>
    </w:p>
    <w:p w14:paraId="33C49BC1" w14:textId="77777777" w:rsidR="00BD5AE9" w:rsidRPr="00D27419" w:rsidRDefault="00BD5AE9" w:rsidP="00A14E73">
      <w:pPr>
        <w:spacing w:line="360" w:lineRule="auto"/>
        <w:ind w:left="-567" w:right="87"/>
        <w:jc w:val="both"/>
        <w:rPr>
          <w:rFonts w:ascii="Times New Roman" w:eastAsia="Arial" w:hAnsi="Times New Roman" w:cs="Times New Roman"/>
        </w:rPr>
      </w:pPr>
      <w:r w:rsidRPr="00D27419">
        <w:rPr>
          <w:rFonts w:ascii="Times New Roman" w:eastAsia="Arial" w:hAnsi="Times New Roman" w:cs="Times New Roman"/>
        </w:rPr>
        <w:t>8.5.1 Em observância ao disposto na Lei Complementar nº 123, de 14 de dezembro de 2006, será assegurado tratamento diferenciado e favorecido às microempresas e empresas de pequeno porte nas contratações públicas.</w:t>
      </w:r>
    </w:p>
    <w:p w14:paraId="1897FEB4" w14:textId="77777777" w:rsidR="00BD5AE9" w:rsidRPr="00D27419" w:rsidRDefault="00BD5AE9" w:rsidP="00A14E73">
      <w:pPr>
        <w:spacing w:line="360" w:lineRule="auto"/>
        <w:ind w:left="-567" w:right="87"/>
        <w:jc w:val="both"/>
        <w:rPr>
          <w:rFonts w:ascii="Times New Roman" w:eastAsia="Arial" w:hAnsi="Times New Roman" w:cs="Times New Roman"/>
        </w:rPr>
      </w:pPr>
      <w:r w:rsidRPr="00D27419">
        <w:rPr>
          <w:rFonts w:ascii="Times New Roman" w:eastAsia="Arial" w:hAnsi="Times New Roman" w:cs="Times New Roman"/>
        </w:rPr>
        <w:t>8.5.2 Nos termos do art. 48, inciso I, da referida Lei, a Administração Pública deverá realizar processo de contratação destinado exclusivamente à participação de microempresas e empresas de pequeno porte nos itens de contratação cujo valor seja de até R$ 80.000,00 (oitenta mil reais).</w:t>
      </w:r>
    </w:p>
    <w:p w14:paraId="1A12ECBA" w14:textId="77777777" w:rsidR="00BD5AE9" w:rsidRPr="00D27419" w:rsidRDefault="00BD5AE9" w:rsidP="00A14E73">
      <w:pPr>
        <w:spacing w:line="360" w:lineRule="auto"/>
        <w:ind w:left="-567" w:right="87"/>
        <w:jc w:val="both"/>
        <w:rPr>
          <w:rFonts w:ascii="Times New Roman" w:eastAsia="Arial" w:hAnsi="Times New Roman" w:cs="Times New Roman"/>
        </w:rPr>
      </w:pPr>
      <w:r w:rsidRPr="00D27419">
        <w:rPr>
          <w:rFonts w:ascii="Times New Roman" w:eastAsia="Arial" w:hAnsi="Times New Roman" w:cs="Times New Roman"/>
        </w:rPr>
        <w:t>8.5.3 Considerando que o valor estimado da presente contratação se encontra dentro do limite estabelecido pela legislação, a participação no procedimento de dispensa eletrônica será exclusiva para Microempresas (ME) e Empresas de Pequeno Porte (EPP).</w:t>
      </w:r>
    </w:p>
    <w:p w14:paraId="63104AEC" w14:textId="77777777" w:rsidR="00BD5AE9" w:rsidRPr="00D27419" w:rsidRDefault="00BD5AE9" w:rsidP="00A14E73">
      <w:pPr>
        <w:spacing w:line="360" w:lineRule="auto"/>
        <w:ind w:left="-567" w:right="87"/>
        <w:jc w:val="both"/>
        <w:rPr>
          <w:rFonts w:ascii="Times New Roman" w:eastAsia="Arial" w:hAnsi="Times New Roman" w:cs="Times New Roman"/>
        </w:rPr>
      </w:pPr>
      <w:r w:rsidRPr="00D27419">
        <w:rPr>
          <w:rFonts w:ascii="Times New Roman" w:eastAsia="Arial" w:hAnsi="Times New Roman" w:cs="Times New Roman"/>
        </w:rPr>
        <w:t>8.5.4 A adoção dessa medida visa estimular o desenvolvimento econômico local e regional, ampliar a competitividade e fortalecer a participação das micro e pequenas empresas nas contratações públicas, conforme previsto também no art. 47 da Lei Complementar nº 123/2006.</w:t>
      </w:r>
    </w:p>
    <w:p w14:paraId="03173826" w14:textId="77777777" w:rsidR="00BD5AE9" w:rsidRPr="00D27419" w:rsidRDefault="00BD5AE9" w:rsidP="00BD5AE9">
      <w:pPr>
        <w:spacing w:line="360" w:lineRule="auto"/>
        <w:ind w:left="-567" w:right="-567"/>
        <w:jc w:val="both"/>
        <w:rPr>
          <w:rFonts w:ascii="Times New Roman" w:eastAsia="Arial" w:hAnsi="Times New Roman" w:cs="Times New Roman"/>
          <w:b/>
          <w:bCs/>
        </w:rPr>
      </w:pPr>
      <w:r w:rsidRPr="00D27419">
        <w:rPr>
          <w:rFonts w:ascii="Times New Roman" w:eastAsia="Arial" w:hAnsi="Times New Roman" w:cs="Times New Roman"/>
          <w:b/>
          <w:bCs/>
        </w:rPr>
        <w:t>8.6. DAS DECLARAÇÕES</w:t>
      </w:r>
    </w:p>
    <w:p w14:paraId="2CD1B950"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8.6.1Declaração de que não emprega menor em condições proibidas pela Constituição Federal, conforme disposto no art. 7º, inciso XXXIII.</w:t>
      </w:r>
    </w:p>
    <w:p w14:paraId="04BEEBB0"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8.6.2Declaração de inexistência de fatos impeditivos para contratar com a Administração Pública.</w:t>
      </w:r>
    </w:p>
    <w:p w14:paraId="2B647D34" w14:textId="77777777" w:rsidR="00BD5AE9" w:rsidRPr="00D27419" w:rsidRDefault="00BD5AE9" w:rsidP="00A14E73">
      <w:pPr>
        <w:spacing w:line="360" w:lineRule="auto"/>
        <w:ind w:left="-567" w:right="-55"/>
        <w:jc w:val="both"/>
        <w:rPr>
          <w:rFonts w:ascii="Times New Roman" w:eastAsia="Arial" w:hAnsi="Times New Roman" w:cs="Times New Roman"/>
        </w:rPr>
      </w:pPr>
      <w:r w:rsidRPr="00D27419">
        <w:rPr>
          <w:rFonts w:ascii="Times New Roman" w:eastAsia="Arial" w:hAnsi="Times New Roman" w:cs="Times New Roman"/>
        </w:rPr>
        <w:t>8.6.3Declaração de enquadramento como Microempresa ou Empresa de Pequeno Porte, quando for o caso, para fins de aplicação dos benefícios da Lei Complementar nº 123/2006.</w:t>
      </w:r>
    </w:p>
    <w:p w14:paraId="49240B8E"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b/>
          <w:bCs/>
          <w:color w:val="000000"/>
        </w:rPr>
        <w:t>9. DA SUBCONTRATAÇÃO</w:t>
      </w:r>
    </w:p>
    <w:p w14:paraId="06DC345C"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p>
    <w:p w14:paraId="48D164DE"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9.1. Será admitida a subcontratação parcial do objeto contratual, nos termos do art. 122 da Lei nº 14.133/2021, desde que previamente autorizada pela Administração e restrita a parcelas acessórias ou complementares do objeto contratado.</w:t>
      </w:r>
    </w:p>
    <w:p w14:paraId="24178260"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9.2. A subcontratação não exime a empresa contratada de sua responsabilidade integral pela execução do contrato, permanecendo a mesma como única responsável perante a Administração Pública pela qualidade, regularidade e cumprimento de todas as obrigações contratuais.</w:t>
      </w:r>
    </w:p>
    <w:p w14:paraId="34F15BAA"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9.3. A empresa contratada deverá comunicar previamente à Administração a intenção de subcontratar parte do objeto, indicando a empresa subcontratada e a parcela do contrato a ser executada, para fins de análise e autorização.</w:t>
      </w:r>
    </w:p>
    <w:p w14:paraId="2A566AD7"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9.4. É vedada a subcontratação das parcelas consideradas essenciais do objeto contratual, especialmente aquelas relacionadas à responsabilidade principal pelo fornecimento dos bens ou pela entrega final do objeto contratado.</w:t>
      </w:r>
    </w:p>
    <w:p w14:paraId="504D8B07"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9.5. A empresa subcontratada deverá atender às mesmas condições de regularidade jurídica, fiscal e trabalhista exigidas da contratada principal, quando aplicável.</w:t>
      </w:r>
    </w:p>
    <w:p w14:paraId="49DB6BFA" w14:textId="77777777" w:rsidR="00BD5AE9" w:rsidRPr="00D27419" w:rsidRDefault="00BD5AE9" w:rsidP="00BD5AE9">
      <w:pPr>
        <w:pBdr>
          <w:top w:val="nil"/>
          <w:left w:val="nil"/>
          <w:bottom w:val="nil"/>
          <w:right w:val="nil"/>
          <w:between w:val="nil"/>
        </w:pBdr>
        <w:spacing w:after="0" w:line="360" w:lineRule="auto"/>
        <w:ind w:left="-1134"/>
        <w:jc w:val="both"/>
        <w:rPr>
          <w:rFonts w:ascii="Times New Roman" w:eastAsia="Times New Roman" w:hAnsi="Times New Roman" w:cs="Times New Roman"/>
          <w:b/>
          <w:bCs/>
          <w:color w:val="000000"/>
        </w:rPr>
      </w:pPr>
    </w:p>
    <w:p w14:paraId="01CA26E6"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b/>
          <w:bCs/>
          <w:color w:val="000000"/>
        </w:rPr>
        <w:t xml:space="preserve">10. GARANTIA DA PROPOSTA </w:t>
      </w:r>
    </w:p>
    <w:p w14:paraId="4342E733"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p>
    <w:p w14:paraId="78AC585B"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10.1 Não será exigida garantia de proposta para a presente contratação, considerando a natureza do objeto e o baixo grau de complexidade do fornecimento, em conformidade com as disposições da Lei nº 14.133/2021.</w:t>
      </w:r>
    </w:p>
    <w:p w14:paraId="06C6A12F"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10.2. A não exigência de garantia de proposta visa ampliar a competitividade do certame e evitar restrições desnecessárias à participação de interessados, especialmente microempresas e empresas de pequeno porte, sem prejuízo da segurança da contratação.</w:t>
      </w:r>
    </w:p>
    <w:p w14:paraId="0D2240F3" w14:textId="77777777" w:rsidR="00BD5AE9" w:rsidRPr="00D27419" w:rsidRDefault="00BD5AE9" w:rsidP="00BD5AE9">
      <w:pPr>
        <w:pBdr>
          <w:top w:val="nil"/>
          <w:left w:val="nil"/>
          <w:bottom w:val="nil"/>
          <w:right w:val="nil"/>
          <w:between w:val="nil"/>
        </w:pBdr>
        <w:spacing w:after="0" w:line="360" w:lineRule="auto"/>
        <w:jc w:val="both"/>
        <w:rPr>
          <w:rFonts w:ascii="Times New Roman" w:eastAsia="Times New Roman" w:hAnsi="Times New Roman" w:cs="Times New Roman"/>
          <w:color w:val="000000"/>
        </w:rPr>
      </w:pPr>
    </w:p>
    <w:p w14:paraId="76225894"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b/>
          <w:bCs/>
          <w:color w:val="000000"/>
        </w:rPr>
        <w:t>11. AMOSTRAS </w:t>
      </w:r>
    </w:p>
    <w:p w14:paraId="1EAD2FB6"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p>
    <w:p w14:paraId="750C1C06"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11.1. Para essa contratação, não haverá exigência de apresentação de amostras.</w:t>
      </w:r>
    </w:p>
    <w:p w14:paraId="6C9C1A3F" w14:textId="77777777" w:rsidR="00BD5AE9" w:rsidRPr="00D27419" w:rsidRDefault="00BD5AE9" w:rsidP="00BD5AE9">
      <w:pPr>
        <w:pBdr>
          <w:top w:val="nil"/>
          <w:left w:val="nil"/>
          <w:bottom w:val="nil"/>
          <w:right w:val="nil"/>
          <w:between w:val="nil"/>
        </w:pBdr>
        <w:spacing w:after="0" w:line="360" w:lineRule="auto"/>
        <w:jc w:val="both"/>
        <w:rPr>
          <w:rFonts w:ascii="Times New Roman" w:eastAsia="Times New Roman" w:hAnsi="Times New Roman" w:cs="Times New Roman"/>
          <w:color w:val="000000"/>
        </w:rPr>
      </w:pPr>
    </w:p>
    <w:p w14:paraId="3BA7DDB2" w14:textId="77777777" w:rsidR="00BD5AE9" w:rsidRPr="00D27419" w:rsidRDefault="00BD5AE9" w:rsidP="00BD5AE9">
      <w:pPr>
        <w:spacing w:line="360" w:lineRule="auto"/>
        <w:ind w:left="-567" w:right="-852"/>
        <w:jc w:val="both"/>
        <w:rPr>
          <w:rFonts w:ascii="Times New Roman" w:eastAsia="Arial" w:hAnsi="Times New Roman" w:cs="Times New Roman"/>
          <w:b/>
          <w:bCs/>
        </w:rPr>
      </w:pPr>
      <w:r w:rsidRPr="00D27419">
        <w:rPr>
          <w:rFonts w:ascii="Times New Roman" w:eastAsia="Arial" w:hAnsi="Times New Roman" w:cs="Times New Roman"/>
          <w:b/>
          <w:bCs/>
        </w:rPr>
        <w:t>12. MODELO DE EXECUÇÃO DO OBJETO</w:t>
      </w:r>
    </w:p>
    <w:p w14:paraId="31F0C46A"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 A execução do objeto decorrente da presente contratação direta, realizada por dispensa de licitação, deverá ocorrer em conformidade com as condições estabelecidas neste Termo de Referência, no instrumento contratual ou instrumento equivalente, bem como com as disposições da Lei nº 14.133, de 1º de abril de 2021.</w:t>
      </w:r>
    </w:p>
    <w:p w14:paraId="7CABECAC"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12.2. A execução do objeto terá início a partir da assinatura do contrato ou instrumento equivalente e da emissão da respectiva ordem de fornecimento ou ordem de serviço, condicionada à prévia emissão da nota de empenho.</w:t>
      </w:r>
    </w:p>
    <w:p w14:paraId="6AA37E57"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12.3. O fornecimento dos bens ou a prestação dos serviços ocorrerá de acordo com as necessidades da Administração, podendo ser realizado de forma integral ou parcelada, conforme as demandas administrativas da Secretaria solicitante.</w:t>
      </w:r>
    </w:p>
    <w:p w14:paraId="1D32B330"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12.4. A empresa contratada deverá cumprir integralmente todas as obrigações constantes neste Termo de Referência, responsabilizando-se por quaisquer danos causados à Administração ou a terceiros em decorrência da execução do objeto.</w:t>
      </w:r>
    </w:p>
    <w:p w14:paraId="3D10FB46"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12.5. Caberá à contratada fornecer todos os materiais, equipamentos, ferramentas, mão de obra e demais insumos necessários à perfeita execução do objeto, quando aplicável.</w:t>
      </w:r>
    </w:p>
    <w:p w14:paraId="4F84872B"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lastRenderedPageBreak/>
        <w:t>12.6. Todos os materiais fornecidos deverão atender aos padrões de qualidade exigidos pela legislação vigente e às especificações estabelecidas pela Administração.</w:t>
      </w:r>
    </w:p>
    <w:p w14:paraId="2A425530"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12.7. Serão de responsabilidade da empresa contratada todos os custos referentes a transporte, carga, descarga, entrega, instalação, quando aplicável, e demais despesas necessárias à execução do objeto.</w:t>
      </w:r>
    </w:p>
    <w:p w14:paraId="4DCAE0BD"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12.8. Em caso de impedimento, paralisação ou suspensão da execução contratual por motivo devidamente justificado, o cronograma de execução poderá ser ajustado pela Administração, mediante registro formal no processo administrativo.</w:t>
      </w:r>
    </w:p>
    <w:p w14:paraId="7B1C8561"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12.9. As comunicações entre a Administração e a empresa contratada deverão ocorrer preferencialmente por escrito, admitindo-se também o uso de correio eletrônico institucional para registro das tratativas administrativas.</w:t>
      </w:r>
    </w:p>
    <w:p w14:paraId="1035C876" w14:textId="77777777" w:rsidR="00BD5AE9" w:rsidRPr="00D27419" w:rsidRDefault="00BD5AE9" w:rsidP="00BD5AE9">
      <w:pPr>
        <w:spacing w:line="360" w:lineRule="auto"/>
        <w:ind w:left="-567"/>
        <w:jc w:val="both"/>
        <w:rPr>
          <w:rFonts w:ascii="Times New Roman" w:eastAsia="Arial" w:hAnsi="Times New Roman" w:cs="Times New Roman"/>
          <w:b/>
          <w:bCs/>
        </w:rPr>
      </w:pPr>
      <w:r w:rsidRPr="00D27419">
        <w:rPr>
          <w:rFonts w:ascii="Times New Roman" w:eastAsia="Arial" w:hAnsi="Times New Roman" w:cs="Times New Roman"/>
          <w:b/>
          <w:bCs/>
        </w:rPr>
        <w:t>12.10. FISCALIZAÇÃO DO CONTRATO</w:t>
      </w:r>
    </w:p>
    <w:p w14:paraId="7A5811D5"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12.11. A execução do objeto será acompanhada e fiscalizada por servidor ou comissão designada pela Administração, que atuará como fiscal do contrato, nos termos do art. 117 da Lei nº 14.133/2021.</w:t>
      </w:r>
    </w:p>
    <w:p w14:paraId="1FB116B6"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12.12. Compete ao fiscal do contrato acompanhar e verificar o cumprimento das obrigações assumidas pela contratada, assegurando que a execução ocorra em conformidade com as condições estabelecidas neste Termo de Referência e no instrumento contratual.</w:t>
      </w:r>
    </w:p>
    <w:p w14:paraId="67C1012F"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12.13. O fiscal do contrato registrará em relatório ou documento próprio todas as ocorrências relacionadas à execução contratual, indicando as providências necessárias para sanar eventuais irregularidades verificadas.</w:t>
      </w:r>
    </w:p>
    <w:p w14:paraId="72574356"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12.14. Constatadas irregularidades na execução do objeto, o fiscal notificará formalmente a empresa contratada para que promova a devida correção no prazo estabelecido pela Administração.</w:t>
      </w:r>
    </w:p>
    <w:p w14:paraId="18BF1D3A"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12.15. A fiscalização exercida pela Administração não exclui nem reduz a responsabilidade da contratada por quaisquer danos ou irregularidades verificadas durante a execução do objeto.</w:t>
      </w:r>
    </w:p>
    <w:p w14:paraId="76D0EB98" w14:textId="77777777" w:rsidR="00BD5AE9" w:rsidRPr="00D27419" w:rsidRDefault="00BD5AE9" w:rsidP="00BD5AE9">
      <w:pPr>
        <w:spacing w:line="360" w:lineRule="auto"/>
        <w:ind w:left="-567"/>
        <w:jc w:val="both"/>
        <w:rPr>
          <w:rFonts w:ascii="Times New Roman" w:eastAsia="Arial" w:hAnsi="Times New Roman" w:cs="Times New Roman"/>
          <w:b/>
          <w:bCs/>
        </w:rPr>
      </w:pPr>
      <w:r w:rsidRPr="00D27419">
        <w:rPr>
          <w:rFonts w:ascii="Times New Roman" w:eastAsia="Arial" w:hAnsi="Times New Roman" w:cs="Times New Roman"/>
          <w:b/>
          <w:bCs/>
        </w:rPr>
        <w:t>12.16. GESTÃO DO CONTRATO</w:t>
      </w:r>
    </w:p>
    <w:p w14:paraId="47EB28E5"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12.17. A gestão do contrato ficará sob responsabilidade de servidor designado pela Administração, que atuará como gestor do contrato.</w:t>
      </w:r>
    </w:p>
    <w:p w14:paraId="238CAAA4"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12.18. Compete ao gestor do contrato:</w:t>
      </w:r>
    </w:p>
    <w:p w14:paraId="667B1A10"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12.18.1. Acompanhar a execução contratual com base nas informações fornecidas pelo fiscal do contrato.</w:t>
      </w:r>
    </w:p>
    <w:p w14:paraId="1BA3B267"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12.18.2. Verificar a manutenção das condições de habilitação da empresa contratada durante toda a vigência da contratação.</w:t>
      </w:r>
    </w:p>
    <w:p w14:paraId="71FFE40B"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lastRenderedPageBreak/>
        <w:t>12.18.3. Adotar as providências necessárias para a formalização de eventuais alterações contratuais, quando cabíveis.</w:t>
      </w:r>
    </w:p>
    <w:p w14:paraId="00DC76E8"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12.18.4. Encaminhar a documentação necessária para os procedimentos de liquidação e pagamento da despesa.</w:t>
      </w:r>
    </w:p>
    <w:p w14:paraId="24CA4DF7"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12.18.5. Adotar as providências administrativas cabíveis em caso de descumprimento contratual, inclusive quanto à aplicação das sanções previstas na legislação.</w:t>
      </w:r>
    </w:p>
    <w:p w14:paraId="001DD29B"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12.19. Ao final da execução do objeto, o gestor do contrato deverá registrar as informações relativas ao desempenho da empresa contratada e ao cumprimento das obrigações assumidas.</w:t>
      </w:r>
    </w:p>
    <w:p w14:paraId="13252312" w14:textId="77777777" w:rsidR="00BD5AE9" w:rsidRPr="00D27419" w:rsidRDefault="00BD5AE9" w:rsidP="00BD5AE9">
      <w:pPr>
        <w:spacing w:line="360" w:lineRule="auto"/>
        <w:ind w:left="-567"/>
        <w:jc w:val="both"/>
        <w:rPr>
          <w:rFonts w:ascii="Times New Roman" w:eastAsia="Arial" w:hAnsi="Times New Roman" w:cs="Times New Roman"/>
          <w:b/>
          <w:bCs/>
        </w:rPr>
      </w:pPr>
      <w:r w:rsidRPr="00D27419">
        <w:rPr>
          <w:rFonts w:ascii="Times New Roman" w:eastAsia="Arial" w:hAnsi="Times New Roman" w:cs="Times New Roman"/>
          <w:b/>
          <w:bCs/>
        </w:rPr>
        <w:t>12.20. RECEBIMENTO DO OBJETO</w:t>
      </w:r>
    </w:p>
    <w:p w14:paraId="12BF1F74"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12.21. O objeto contratado será recebido provisoriamente pelo fiscal do contrato no momento da entrega do bem ou da conclusão do serviço, para verificação da conformidade com as especificações estabelecidas neste Termo de Referência.</w:t>
      </w:r>
    </w:p>
    <w:p w14:paraId="49266E4A"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12.22. Após a verificação da qualidade, da quantidade e da conformidade do objeto contratado, será realizado o recebimento definitivo, mediante atesto do fiscal responsável.</w:t>
      </w:r>
    </w:p>
    <w:p w14:paraId="6261E9A9" w14:textId="77777777" w:rsidR="00BD5AE9" w:rsidRPr="00D27419" w:rsidRDefault="00BD5AE9" w:rsidP="00BD5AE9">
      <w:pPr>
        <w:spacing w:line="360" w:lineRule="auto"/>
        <w:ind w:left="-567"/>
        <w:jc w:val="both"/>
        <w:rPr>
          <w:rFonts w:ascii="Times New Roman" w:eastAsia="Arial" w:hAnsi="Times New Roman" w:cs="Times New Roman"/>
        </w:rPr>
      </w:pPr>
      <w:r w:rsidRPr="00D27419">
        <w:rPr>
          <w:rFonts w:ascii="Times New Roman" w:eastAsia="Arial" w:hAnsi="Times New Roman" w:cs="Times New Roman"/>
        </w:rPr>
        <w:t>12.23. Caso sejam identificadas irregularidades, a empresa contratada deverá realizar a substituição ou correção do objeto no prazo estipulado pela Administração, sem qualquer ônus adicional para o contratante.</w:t>
      </w:r>
    </w:p>
    <w:p w14:paraId="614DEBC8" w14:textId="77777777" w:rsidR="00BD5AE9" w:rsidRPr="00D27419" w:rsidRDefault="00BD5AE9" w:rsidP="00BD5AE9">
      <w:pP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b/>
          <w:bCs/>
          <w:color w:val="000000"/>
        </w:rPr>
        <w:t>13. INAPLICABILIDADE DA CESSÃO DE CRÉDITO</w:t>
      </w:r>
    </w:p>
    <w:p w14:paraId="055B4D5F" w14:textId="77777777" w:rsidR="00BD5AE9" w:rsidRPr="00D27419" w:rsidRDefault="00BD5AE9" w:rsidP="00BD5AE9">
      <w:pPr>
        <w:spacing w:after="0" w:line="360" w:lineRule="auto"/>
        <w:ind w:left="-567"/>
        <w:rPr>
          <w:rFonts w:ascii="Times New Roman" w:eastAsia="Arial" w:hAnsi="Times New Roman" w:cs="Times New Roman"/>
          <w:color w:val="EE0000"/>
        </w:rPr>
      </w:pPr>
    </w:p>
    <w:p w14:paraId="1AB3F6B4" w14:textId="77777777" w:rsidR="00BD5AE9" w:rsidRPr="00D27419" w:rsidRDefault="00BD5AE9" w:rsidP="00BD5AE9">
      <w:pP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13.1. A cessão fiduciária de direitos creditórios prevista na Instrução Normativa nº 53, de 8 de julho de 2020, do Ministério da Economia, não se aplica a esta contratação, uma vez que os recursos utilizados são de origem exclusivamente municipal, sem envolvimento de transferências voluntárias da União.</w:t>
      </w:r>
    </w:p>
    <w:p w14:paraId="050C0BEB" w14:textId="77777777" w:rsidR="00BD5AE9" w:rsidRPr="00D27419" w:rsidRDefault="00BD5AE9" w:rsidP="00BD5AE9">
      <w:pP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13.2. Conforme disposto no artigo 1º, §1º da referida Instrução Normativa, a possibilidade de cessão de crédito por meio do Portal de Crédito Digital limita-se a contratos administrativos firmados no âmbito da Administração Pública Federal direta, autárquica e fundacional ou por entes federativos com recursos da União decorrentes de transferências voluntárias, o que não se configura na presente contratação.</w:t>
      </w:r>
    </w:p>
    <w:p w14:paraId="3CF81FF3" w14:textId="7C21C4DA" w:rsidR="00C967F0" w:rsidRDefault="00BD5AE9" w:rsidP="00C967F0">
      <w:pP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13.3. Dessa forma, eventuais operações de crédito garantidas por cessão fiduciária de direitos creditórios não poderão ser realizadas com base na referida Instrução Normativa no contexto deste contrato</w:t>
      </w:r>
      <w:r w:rsidR="00C967F0">
        <w:rPr>
          <w:rFonts w:ascii="Times New Roman" w:eastAsia="Arial" w:hAnsi="Times New Roman" w:cs="Times New Roman"/>
          <w:color w:val="000000"/>
        </w:rPr>
        <w:t>.</w:t>
      </w:r>
    </w:p>
    <w:p w14:paraId="29CAC5A6" w14:textId="77777777" w:rsidR="00BD5AE9" w:rsidRPr="00D27419" w:rsidRDefault="00BD5AE9" w:rsidP="00BD5AE9">
      <w:pPr>
        <w:spacing w:after="0" w:line="360" w:lineRule="auto"/>
        <w:jc w:val="both"/>
        <w:rPr>
          <w:rFonts w:ascii="Times New Roman" w:eastAsia="Times New Roman" w:hAnsi="Times New Roman" w:cs="Times New Roman"/>
          <w:b/>
          <w:bCs/>
          <w:color w:val="000000"/>
        </w:rPr>
      </w:pPr>
    </w:p>
    <w:p w14:paraId="630D44C6" w14:textId="77777777" w:rsidR="00BD5AE9" w:rsidRPr="00D27419" w:rsidRDefault="00BD5AE9" w:rsidP="00BD5AE9">
      <w:pP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b/>
          <w:bCs/>
          <w:color w:val="000000"/>
        </w:rPr>
        <w:t>14. FORMA E CRITÉRIOS DE SELEÇÃO DO FORNECEDOR E FORMA DE FORNECIMENTO</w:t>
      </w:r>
    </w:p>
    <w:p w14:paraId="0F14471C" w14:textId="77777777" w:rsidR="00BD5AE9" w:rsidRPr="00D27419" w:rsidRDefault="00BD5AE9" w:rsidP="00BD5AE9">
      <w:pPr>
        <w:spacing w:after="0" w:line="360" w:lineRule="auto"/>
        <w:ind w:left="-567"/>
        <w:rPr>
          <w:rFonts w:ascii="Times New Roman" w:eastAsia="Arial" w:hAnsi="Times New Roman" w:cs="Times New Roman"/>
          <w:color w:val="000000"/>
        </w:rPr>
      </w:pPr>
    </w:p>
    <w:p w14:paraId="17F8B539"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lastRenderedPageBreak/>
        <w:t>14.1. A seleção do fornecedor será realizada por meio de dispensa de licitação, com fundamento no art. 75 da Lei nº 14.133/2021, observados os princípios da legalidade, impessoalidade, moralidade, publicidade, eficiência, economicidade e interesse público.</w:t>
      </w:r>
    </w:p>
    <w:p w14:paraId="3B4CFA17"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14.2. A contratação será precedida de procedimento de dispensa eletrônica, com divulgação em sistema eletrônico oficial, possibilitando o envio de propostas por fornecedores interessados, em conformidade com as regras estabelecidas no aviso de contratação direta e neste Termo de Referência.</w:t>
      </w:r>
    </w:p>
    <w:p w14:paraId="1323088B"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14.3. O critério de julgamento das propostas será o de menor preço, desde que atendidas integralmente as especificações técnicas, os requisitos de habilitação e as demais condições estabelecidas pela Administração.</w:t>
      </w:r>
    </w:p>
    <w:p w14:paraId="420B7B36"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14.4. Nos termos da Lei Complementar nº 123/2006, quando aplicável em razão do valor estimado da contratação, a participação será preferencialmente destinada a microempresas e empresas de pequeno porte, assegurando-se o tratamento diferenciado e simplificado previsto na legislação.</w:t>
      </w:r>
    </w:p>
    <w:p w14:paraId="4D82A1BB"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14.5. Serão desclassificadas as propostas que:</w:t>
      </w:r>
    </w:p>
    <w:p w14:paraId="278357FB"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14.5.1. Não atenderem às especificações técnicas estabelecidas neste Termo de Referência.</w:t>
      </w:r>
    </w:p>
    <w:p w14:paraId="74D2F1E0"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14.5.2. Apresentarem preços manifestamente inexequíveis ou incompatíveis com os valores praticados no mercado.</w:t>
      </w:r>
    </w:p>
    <w:p w14:paraId="5B961955"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14.5.3. Contiverem vícios, irregularidades ou inconsistências que comprometam sua análise.</w:t>
      </w:r>
    </w:p>
    <w:p w14:paraId="2856AE91"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14.6. A Administração poderá realizar diligências para esclarecer ou complementar informações constantes das propostas apresentadas, bem como para verificar a capacidade técnica e a regularidade da empresa classificada em primeiro lugar.</w:t>
      </w:r>
    </w:p>
    <w:p w14:paraId="2073BE9A"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14.7. A empresa selecionada deverá comprovar o atendimento às condições de habilitação jurídica, fiscal, trabalhista e econômico-financeira, conforme exigências estabelecidas neste Termo de Referência e na legislação vigente.</w:t>
      </w:r>
    </w:p>
    <w:p w14:paraId="1363F031"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14.8. A contratação será formalizada por meio de contrato administrativo ou instrumento equivalente, nos termos do art. 95 da Lei nº 14.133/2021.</w:t>
      </w:r>
    </w:p>
    <w:p w14:paraId="7C023DE5"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14.9. O fornecimento do objeto ocorrerá conforme a necessidade da Administração, podendo ser realizado de forma integral ou parcelada.</w:t>
      </w:r>
    </w:p>
    <w:p w14:paraId="7D0D7FEF"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14.10. A execução do fornecimento será realizada mediante emissão de Ordem de Fornecimento expedida pela Secretaria Municipal de Saúde.</w:t>
      </w:r>
    </w:p>
    <w:p w14:paraId="09F1FCDF"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t>14.11. A empresa contratada deverá atender às solicitações da Administração dentro dos prazos estabelecidos na Ordem de Fornecimento, observando rigorosamente as especificações técnicas e quantitativos definidos.</w:t>
      </w:r>
    </w:p>
    <w:p w14:paraId="237EB308" w14:textId="77777777" w:rsidR="00BD5AE9" w:rsidRPr="00D27419" w:rsidRDefault="00BD5AE9" w:rsidP="00A14E73">
      <w:pPr>
        <w:spacing w:line="360" w:lineRule="auto"/>
        <w:ind w:left="-567" w:right="-197"/>
        <w:jc w:val="both"/>
        <w:rPr>
          <w:rFonts w:ascii="Times New Roman" w:eastAsia="Arial" w:hAnsi="Times New Roman" w:cs="Times New Roman"/>
        </w:rPr>
      </w:pPr>
      <w:r w:rsidRPr="00D27419">
        <w:rPr>
          <w:rFonts w:ascii="Times New Roman" w:eastAsia="Arial" w:hAnsi="Times New Roman" w:cs="Times New Roman"/>
        </w:rPr>
        <w:lastRenderedPageBreak/>
        <w:t>14.12. O descumprimento das condições estabelecidas poderá ensejar a aplicação das sanções administrativas previstas na Lei nº 14.133/2021, sem prejuízo das demais medidas cabíveis.</w:t>
      </w:r>
    </w:p>
    <w:p w14:paraId="4EA70057"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15. PRAZO </w:t>
      </w:r>
    </w:p>
    <w:p w14:paraId="77C4D98D"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p>
    <w:p w14:paraId="55DAEF28" w14:textId="77777777" w:rsidR="00BD5AE9" w:rsidRPr="00D27419" w:rsidRDefault="00BD5AE9" w:rsidP="00FC1E73">
      <w:pPr>
        <w:numPr>
          <w:ilvl w:val="1"/>
          <w:numId w:val="97"/>
        </w:numPr>
        <w:pBdr>
          <w:top w:val="nil"/>
          <w:left w:val="nil"/>
          <w:bottom w:val="nil"/>
          <w:right w:val="nil"/>
          <w:between w:val="nil"/>
        </w:pBdr>
        <w:spacing w:after="0" w:line="360" w:lineRule="auto"/>
        <w:ind w:left="-567" w:right="-197" w:firstLine="0"/>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O prazo de entrega </w:t>
      </w:r>
      <w:r w:rsidRPr="00D27419">
        <w:rPr>
          <w:rFonts w:ascii="Times New Roman" w:eastAsia="Arial" w:hAnsi="Times New Roman" w:cs="Times New Roman"/>
        </w:rPr>
        <w:t>dará início</w:t>
      </w:r>
      <w:r w:rsidRPr="00D27419">
        <w:rPr>
          <w:rFonts w:ascii="Times New Roman" w:eastAsia="Arial" w:hAnsi="Times New Roman" w:cs="Times New Roman"/>
          <w:color w:val="000000"/>
        </w:rPr>
        <w:t xml:space="preserve"> após a emissão de Ordem de Serviço ou Fornecimento emitida pela Secretaria conforme suas demandas internas e encaminhada ao fornecedor vencedor.</w:t>
      </w:r>
    </w:p>
    <w:p w14:paraId="4B15B1F7" w14:textId="77777777" w:rsidR="00BD5AE9" w:rsidRPr="00D27419" w:rsidRDefault="00BD5AE9" w:rsidP="00FC1E73">
      <w:pPr>
        <w:numPr>
          <w:ilvl w:val="1"/>
          <w:numId w:val="97"/>
        </w:numPr>
        <w:pBdr>
          <w:top w:val="nil"/>
          <w:left w:val="nil"/>
          <w:bottom w:val="nil"/>
          <w:right w:val="nil"/>
          <w:between w:val="nil"/>
        </w:pBdr>
        <w:spacing w:after="0" w:line="360" w:lineRule="auto"/>
        <w:ind w:left="-567" w:right="-197" w:firstLine="0"/>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 O prazo de atendimento à solicitação de fornecimento </w:t>
      </w:r>
      <w:r w:rsidRPr="00D27419">
        <w:rPr>
          <w:rFonts w:ascii="Times New Roman" w:eastAsia="Arial" w:hAnsi="Times New Roman" w:cs="Times New Roman"/>
        </w:rPr>
        <w:t xml:space="preserve">dos equipamentos </w:t>
      </w:r>
      <w:r w:rsidRPr="00D27419">
        <w:rPr>
          <w:rFonts w:ascii="Times New Roman" w:eastAsia="Arial" w:hAnsi="Times New Roman" w:cs="Times New Roman"/>
          <w:color w:val="000000"/>
        </w:rPr>
        <w:t>para a Secretaria Municipal de Saúde de São João de Meriti será de 10 (Dez) dias da data do envio da solicitação, sob pena de averiguação e posterior sancionamento, se cabível, devido ao atraso na entrega.</w:t>
      </w:r>
    </w:p>
    <w:p w14:paraId="1A5921CE" w14:textId="77777777" w:rsidR="00BD5AE9" w:rsidRPr="00D27419" w:rsidRDefault="00BD5AE9" w:rsidP="00A14E73">
      <w:pPr>
        <w:spacing w:after="0" w:line="360" w:lineRule="auto"/>
        <w:ind w:right="-197"/>
        <w:rPr>
          <w:rFonts w:ascii="Times New Roman" w:eastAsia="Times New Roman" w:hAnsi="Times New Roman" w:cs="Times New Roman"/>
        </w:rPr>
      </w:pPr>
    </w:p>
    <w:p w14:paraId="6872A3D7" w14:textId="77777777" w:rsidR="00BD5AE9" w:rsidRPr="00D27419" w:rsidRDefault="00BD5AE9" w:rsidP="00A14E73">
      <w:pPr>
        <w:spacing w:after="0" w:line="360" w:lineRule="auto"/>
        <w:ind w:left="-567" w:right="-197"/>
        <w:jc w:val="both"/>
        <w:rPr>
          <w:rFonts w:ascii="Times New Roman" w:eastAsia="Arial" w:hAnsi="Times New Roman" w:cs="Times New Roman"/>
        </w:rPr>
      </w:pPr>
      <w:r w:rsidRPr="00D27419">
        <w:rPr>
          <w:rFonts w:ascii="Times New Roman" w:eastAsia="Arial" w:hAnsi="Times New Roman" w:cs="Times New Roman"/>
          <w:b/>
          <w:bCs/>
          <w:color w:val="000000"/>
        </w:rPr>
        <w:t>16. LOCAL DE ENTREGA </w:t>
      </w:r>
    </w:p>
    <w:p w14:paraId="11045E4D" w14:textId="77777777" w:rsidR="00BD5AE9" w:rsidRPr="00D27419" w:rsidRDefault="00BD5AE9" w:rsidP="00BD5AE9">
      <w:pPr>
        <w:spacing w:after="0" w:line="360" w:lineRule="auto"/>
        <w:ind w:left="-567" w:right="-566"/>
        <w:rPr>
          <w:rFonts w:ascii="Times New Roman" w:eastAsia="Arial" w:hAnsi="Times New Roman" w:cs="Times New Roman"/>
        </w:rPr>
      </w:pPr>
    </w:p>
    <w:p w14:paraId="6FA278BA" w14:textId="77777777" w:rsidR="00BD5AE9" w:rsidRPr="00D27419" w:rsidRDefault="00BD5AE9" w:rsidP="00BD5AE9">
      <w:pPr>
        <w:spacing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16.1 Avenida Euclides da Cunha n°35(Almoxarifado Central). </w:t>
      </w:r>
    </w:p>
    <w:p w14:paraId="46FE5FB8"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b/>
          <w:bCs/>
          <w:color w:val="000000"/>
        </w:rPr>
        <w:t>17. ÓRGÃO GERENCIADOR </w:t>
      </w:r>
    </w:p>
    <w:p w14:paraId="27AB024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p>
    <w:p w14:paraId="6682BE2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17.1 Secretaria Municipal de Saúde de São João de Meriti – SMS</w:t>
      </w:r>
    </w:p>
    <w:p w14:paraId="40C68529" w14:textId="77777777" w:rsidR="00BD5AE9" w:rsidRPr="00D27419" w:rsidRDefault="00BD5AE9" w:rsidP="00BD5AE9">
      <w:pPr>
        <w:pBdr>
          <w:top w:val="nil"/>
          <w:left w:val="nil"/>
          <w:bottom w:val="nil"/>
          <w:right w:val="nil"/>
          <w:between w:val="nil"/>
        </w:pBdr>
        <w:spacing w:after="0" w:line="360" w:lineRule="auto"/>
        <w:ind w:left="-993" w:hanging="283"/>
        <w:jc w:val="both"/>
        <w:rPr>
          <w:rFonts w:ascii="Times New Roman" w:eastAsia="Times New Roman" w:hAnsi="Times New Roman" w:cs="Times New Roman"/>
          <w:b/>
          <w:bCs/>
          <w:color w:val="000000"/>
        </w:rPr>
      </w:pPr>
    </w:p>
    <w:p w14:paraId="1AEF544F"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b/>
          <w:bCs/>
          <w:color w:val="000000"/>
        </w:rPr>
        <w:t>18. DAS OBRIGAÇÕES DA CONTRATANTE</w:t>
      </w:r>
    </w:p>
    <w:p w14:paraId="6A820914"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p>
    <w:p w14:paraId="19A32ED1"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18.1. Exigir o cumprimento de todas as obrigações assumidas pela CONTRATADA, de acordo com as cláusulas estabelecidas neste Termo de Referência e no instrumento contratual.</w:t>
      </w:r>
    </w:p>
    <w:p w14:paraId="2447C6A5"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18.2. Receber o objeto no prazo e nas condições estabelecidas neste Termo de Referência.</w:t>
      </w:r>
    </w:p>
    <w:p w14:paraId="709C5CB0"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18.3. Notificar a CONTRATADA, por escrito, acerca de vícios, defeitos ou incorreções verificadas no objeto fornecido, para que seja realizada sua substituição, reparação ou correção, total ou parcial, às expensas da própria CONTRATADA.</w:t>
      </w:r>
    </w:p>
    <w:p w14:paraId="399CC758"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18.4. Acompanhar e fiscalizar a execução do contrato, bem como verificar o cumprimento das obrigações assumidas pela CONTRATADA, por meio de servidor ou comissão designada para esse fim.</w:t>
      </w:r>
    </w:p>
    <w:p w14:paraId="4E985B1A"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18.5. Efetuar o pagamento à CONTRATADA do valor correspondente ao fornecimento do objeto, no prazo, forma e condições estabelecidos neste Termo de Referência e no instrumento contratual.</w:t>
      </w:r>
    </w:p>
    <w:p w14:paraId="45EBD002"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18.6. Aplicar à CONTRATADA as sanções administrativas cabíveis em caso de inexecução total ou parcial do contrato, observadas as disposições da legislação vigente.</w:t>
      </w:r>
    </w:p>
    <w:p w14:paraId="0297B539"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18.7. Cientificar o órgão de representação judicial do Município para adoção das medidas cabíveis quando constatado o descumprimento de obrigações contratuais pela CONTRATADA.</w:t>
      </w:r>
    </w:p>
    <w:p w14:paraId="110FECAE"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18.8. Emitir decisão formal sobre todas as solicitações e reclamações relacionadas à execução do contrato, ressalvados os requerimentos manifestamente impertinentes, meramente protelatórios ou que não contribuam para a adequada execução do objeto.</w:t>
      </w:r>
    </w:p>
    <w:p w14:paraId="2AF77FB2"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18.9. Concluída a instrução do requerimento administrativo apresentado pela CONTRATADA, a Administração terá o prazo de até 30 (trinta) dias para proferir decisão, admitida a prorrogação motivada por igual período.</w:t>
      </w:r>
    </w:p>
    <w:p w14:paraId="73EA87C8"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18.10. A Administração não responderá por quaisquer compromissos assumidos pela CONTRATADA com terceiros, ainda que vinculados à execução do contrato, tampouco por quaisquer danos causados a terceiros em decorrência de atos praticados pela CONTRATADA, seus empregados, prepostos ou subordinados.</w:t>
      </w:r>
    </w:p>
    <w:p w14:paraId="076805BC" w14:textId="77777777" w:rsidR="00BD5AE9" w:rsidRPr="00D27419" w:rsidRDefault="00BD5AE9" w:rsidP="00A14E73">
      <w:pPr>
        <w:pBdr>
          <w:top w:val="nil"/>
          <w:left w:val="nil"/>
          <w:bottom w:val="nil"/>
          <w:right w:val="nil"/>
          <w:between w:val="nil"/>
        </w:pBdr>
        <w:spacing w:after="0" w:line="360" w:lineRule="auto"/>
        <w:ind w:right="-197"/>
        <w:jc w:val="both"/>
        <w:rPr>
          <w:rFonts w:ascii="Times New Roman" w:eastAsia="Times New Roman" w:hAnsi="Times New Roman" w:cs="Times New Roman"/>
          <w:b/>
          <w:bCs/>
          <w:color w:val="000000"/>
        </w:rPr>
      </w:pPr>
    </w:p>
    <w:p w14:paraId="3CB0BD5C"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b/>
          <w:bCs/>
          <w:color w:val="000000"/>
        </w:rPr>
        <w:t>19. DAS OBRIGAÇÕES DA CONTRATADA</w:t>
      </w:r>
    </w:p>
    <w:p w14:paraId="635D57DF"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p>
    <w:p w14:paraId="0F0103F8"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19.1. A CONTRATADA deverá cumprir todas as obrigações constantes neste Termo de Referência e em seus anexos, assumindo como exclusivamente seus os riscos e as despesas decorrentes da boa e perfeita execução do objeto, observando, ainda, as obrigações a seguir dispostas.</w:t>
      </w:r>
    </w:p>
    <w:p w14:paraId="35020188"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19.2. Responsabilizar-se pelos vícios e danos decorrentes do objeto, nos termos dos </w:t>
      </w:r>
      <w:proofErr w:type="spellStart"/>
      <w:r w:rsidRPr="00D27419">
        <w:rPr>
          <w:rFonts w:ascii="Times New Roman" w:eastAsia="Arial" w:hAnsi="Times New Roman" w:cs="Times New Roman"/>
          <w:color w:val="000000"/>
        </w:rPr>
        <w:t>arts</w:t>
      </w:r>
      <w:proofErr w:type="spellEnd"/>
      <w:r w:rsidRPr="00D27419">
        <w:rPr>
          <w:rFonts w:ascii="Times New Roman" w:eastAsia="Arial" w:hAnsi="Times New Roman" w:cs="Times New Roman"/>
          <w:color w:val="000000"/>
        </w:rPr>
        <w:t>. 12, 13 e 17 a 27 do Código de Defesa do Consumidor (Lei nº 8.078/1990).</w:t>
      </w:r>
    </w:p>
    <w:p w14:paraId="2901A057"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19.3. Comunicar à CONTRATANTE, com antecedência mínima de 24 (vinte e quatro) horas da data prevista para a entrega, os motivos que impossibilitem o cumprimento do prazo estabelecido, devidamente comprovados.</w:t>
      </w:r>
    </w:p>
    <w:p w14:paraId="3E70EC97"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19.4. Reparar, corrigir, remover, reconstruir ou substituir, às suas expensas, no todo ou em parte e no prazo fixado pela CONTRATANTE, os bens nos quais se verificarem vícios, defeitos ou incorreções resultantes da execução ou dos materiais empregados.</w:t>
      </w:r>
    </w:p>
    <w:p w14:paraId="0D314589"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19.5. Responsabilizar-se pelos vícios e danos decorrentes da execução do objeto, bem como por todo e qualquer dano causado à Administração ou a terceiros, não reduzindo essa responsabilidade a fiscalização ou o acompanhamento da execução contratual pela CONTRATANTE.</w:t>
      </w:r>
    </w:p>
    <w:p w14:paraId="364542BB"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19.6. Responsabilizar-se pelo cumprimento das obrigações previstas em Acordo, Convenção ou Dissídio Coletivo de Trabalho, bem como demais normas aplicáveis às categorias profissionais eventualmente envolvidas na execução do contrato.</w:t>
      </w:r>
    </w:p>
    <w:p w14:paraId="1A1DCEFC"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19.7. Comunicar à CONTRATANTE, no prazo de até 24 (vinte e quatro) horas, qualquer ocorrência anormal ou acidente que se verifique durante a execução do objeto contratual.</w:t>
      </w:r>
    </w:p>
    <w:p w14:paraId="049A653A"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19.8. Atender prontamente às determinações da CONTRATANTE quanto à paralisação de qualquer atividade que não esteja sendo executada de acordo com as boas práticas técnicas ou que possa colocar em risco a segurança de pessoas, bens ou a adequada execução do objeto.</w:t>
      </w:r>
    </w:p>
    <w:p w14:paraId="322A2715"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19.9. Manter, durante toda a vigência do contrato, em compatibilidade com as obrigações assumidas, todas as condições de habilitação e qualificação exigidas para a contratação.</w:t>
      </w:r>
    </w:p>
    <w:p w14:paraId="162A0F46"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19.10. Guardar sigilo sobre todas as informações obtidas em decorrência do cumprimento do contrato, não podendo divulgá-las ou utilizá-las para fins diversos daqueles relacionados à execução do objeto contratado.</w:t>
      </w:r>
    </w:p>
    <w:p w14:paraId="66989E35"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19.11. Cumprir rigorosamente os prazos estabelecidos para a execução do objeto, observando as condições e especificações definidas neste Termo de Referência.</w:t>
      </w:r>
    </w:p>
    <w:p w14:paraId="07FA56C9"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19.12. Fornecer produtos ou serviços de acordo com os padrões de qualidade exigidos pela legislação vigente e pelas especificações técnicas estabelecidas pela Administração.</w:t>
      </w:r>
    </w:p>
    <w:p w14:paraId="29E01657"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19.13. Arcar com todos os custos diretos e indiretos necessários à execução do objeto, incluindo despesas com transporte, seguros, tributos, encargos trabalhistas, previdenciários, fiscais e comerciais.</w:t>
      </w:r>
    </w:p>
    <w:p w14:paraId="14C5DFB9"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19.14. Não transferir a terceiros, no todo ou em parte, as obrigações assumidas, salvo quando expressamente autorizada pela CONTRATANTE, nos termos da legislação vigente.</w:t>
      </w:r>
    </w:p>
    <w:p w14:paraId="06248710"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19.15. Substituir, no prazo estabelecido pela Administração, qualquer produto ou serviço que não esteja em conformidade com as especificações estabelecidas neste Termo de Referência.</w:t>
      </w:r>
    </w:p>
    <w:p w14:paraId="425E35E6"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19.16. Responsabilizar-se integralmente pelos seus empregados, prepostos ou representantes, inclusive quanto ao cumprimento das normas de segurança do trabalho e demais obrigações legais.</w:t>
      </w:r>
    </w:p>
    <w:p w14:paraId="33467E2A"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19.17. Manter preposto formalmente designado durante a execução do contrato, para representá-la perante a Administração sempre que necessário.</w:t>
      </w:r>
    </w:p>
    <w:p w14:paraId="3262E148"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19.18. Prestar todos os esclarecimentos e informações que forem solicitados pela CONTRATANTE, colaborando com as atividades de fiscalização e acompanhamento da execução contratual.</w:t>
      </w:r>
    </w:p>
    <w:p w14:paraId="166960B3"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19.19. Cumprir integralmente as determinações emitidas pela fiscalização do contrato, desde que relacionadas à execução do objeto contratado.</w:t>
      </w:r>
    </w:p>
    <w:p w14:paraId="63AF68D3" w14:textId="77777777" w:rsidR="00BD5AE9" w:rsidRPr="00D27419" w:rsidRDefault="00BD5AE9" w:rsidP="00A14E73">
      <w:pPr>
        <w:pBdr>
          <w:top w:val="nil"/>
          <w:left w:val="nil"/>
          <w:bottom w:val="nil"/>
          <w:right w:val="nil"/>
          <w:between w:val="nil"/>
        </w:pBdr>
        <w:spacing w:after="0" w:line="360" w:lineRule="auto"/>
        <w:ind w:left="-567" w:right="-55"/>
        <w:jc w:val="both"/>
        <w:rPr>
          <w:rFonts w:ascii="Times New Roman" w:eastAsia="Arial" w:hAnsi="Times New Roman" w:cs="Times New Roman"/>
          <w:color w:val="000000"/>
        </w:rPr>
      </w:pPr>
      <w:r w:rsidRPr="00D27419">
        <w:rPr>
          <w:rFonts w:ascii="Times New Roman" w:eastAsia="Arial" w:hAnsi="Times New Roman" w:cs="Times New Roman"/>
          <w:color w:val="000000"/>
        </w:rPr>
        <w:t>19.20. Responsabilizar-se pela entrega adequada do objeto, garantindo que os produtos estejam devidamente acondicionados, protegidos e identificados, de modo a evitar danos durante o transporte e armazenamento.</w:t>
      </w:r>
    </w:p>
    <w:p w14:paraId="5B555086" w14:textId="77777777" w:rsidR="00BD5AE9" w:rsidRPr="00D27419" w:rsidRDefault="00BD5AE9" w:rsidP="00BD5AE9">
      <w:pPr>
        <w:pBdr>
          <w:top w:val="nil"/>
          <w:left w:val="nil"/>
          <w:bottom w:val="nil"/>
          <w:right w:val="nil"/>
          <w:between w:val="nil"/>
        </w:pBdr>
        <w:spacing w:after="0" w:line="360" w:lineRule="auto"/>
        <w:ind w:right="-566"/>
        <w:jc w:val="both"/>
        <w:rPr>
          <w:rFonts w:ascii="Times New Roman" w:eastAsia="Times New Roman" w:hAnsi="Times New Roman" w:cs="Times New Roman"/>
          <w:b/>
          <w:bCs/>
          <w:color w:val="000000"/>
        </w:rPr>
      </w:pPr>
    </w:p>
    <w:p w14:paraId="72FF17C4" w14:textId="77777777" w:rsidR="00BD5AE9" w:rsidRPr="00D27419" w:rsidRDefault="00BD5AE9" w:rsidP="00BD5AE9">
      <w:pPr>
        <w:pBdr>
          <w:top w:val="nil"/>
          <w:left w:val="nil"/>
          <w:bottom w:val="nil"/>
          <w:right w:val="nil"/>
          <w:between w:val="nil"/>
        </w:pBdr>
        <w:spacing w:after="0" w:line="360" w:lineRule="auto"/>
        <w:ind w:right="-566"/>
        <w:jc w:val="both"/>
        <w:rPr>
          <w:rFonts w:ascii="Times New Roman" w:eastAsia="Times New Roman" w:hAnsi="Times New Roman" w:cs="Times New Roman"/>
          <w:b/>
          <w:bCs/>
          <w:color w:val="000000"/>
        </w:rPr>
      </w:pPr>
    </w:p>
    <w:p w14:paraId="3F3FBA68"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20. DA PROTEÇÃO DE DADOS PESSOAIS – LGPD</w:t>
      </w:r>
    </w:p>
    <w:p w14:paraId="0ADEF988"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p>
    <w:p w14:paraId="27179067"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20.1. A CONTRATADA deverá observar, no que couber, as disposições da Lei Geral de Proteção de Dados Pessoais – Lei nº 13.709/2018, bem como demais normas aplicáveis à proteção de dados pessoais, comprometendo-se a tratar os dados eventualmente acessados ou disponibilizados pela CONTRATANTE exclusivamente para a execução do objeto contratado.</w:t>
      </w:r>
    </w:p>
    <w:p w14:paraId="4E0B8986"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20.2. A CONTRATADA deverá adotar todas as medidas técnicas e administrativas aptas a proteger os dados pessoais contra acessos não autorizados, destruição, perda, alteração, comunicação ou qualquer forma de tratamento inadequado ou ilícito.</w:t>
      </w:r>
    </w:p>
    <w:p w14:paraId="2BA7A5CF"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20.3. No âmbito das atividades de comunicação institucional, a CONTRATADA deverá observar rigorosamente os princípios da finalidade, adequação, necessidade e segurança no tratamento de imagens, vídeos, registros audiovisuais ou quaisquer informações que possam identificar pessoas.</w:t>
      </w:r>
    </w:p>
    <w:p w14:paraId="5990BEA7"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20.4. É vedado à CONTRATADA utilizar, compartilhar, divulgar ou comercializar dados, imagens, gravações ou quaisquer informações obtidas em razão da execução contratual para finalidade diversa daquela prevista neste Termo de Referência, salvo mediante autorização expressa da CONTRATANTE.</w:t>
      </w:r>
    </w:p>
    <w:p w14:paraId="20EEFF4F"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20.5. Caso a execução do objeto envolva registro de imagens, gravações ou produção de conteúdo audiovisual em unidades de saúde, a CONTRATADA deverá observar as diretrizes da Administração quanto à preservação da privacidade de pacientes, acompanhantes e profissionais de saúde.</w:t>
      </w:r>
    </w:p>
    <w:p w14:paraId="0BC55018"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20.6. A CONTRATADA deverá comunicar imediatamente à CONTRATANTE qualquer incidente de segurança que possa acarretar risco ou dano relevante aos titulares de dados pessoais, adotando as providências necessárias para mitigar os impactos decorrentes.</w:t>
      </w:r>
    </w:p>
    <w:p w14:paraId="2B9E6CC1"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20.7. Encerrada a execução contratual, a CONTRATADA deverá eliminar ou devolver à CONTRATANTE todos os dados pessoais eventualmente tratados em razão do contrato, salvo nas hipóteses legalmente permitidas de conservação. </w:t>
      </w:r>
    </w:p>
    <w:p w14:paraId="77BEFF40" w14:textId="77777777" w:rsidR="00BD5AE9" w:rsidRPr="00D27419" w:rsidRDefault="00BD5AE9" w:rsidP="00A14E73">
      <w:pPr>
        <w:pBdr>
          <w:top w:val="nil"/>
          <w:left w:val="nil"/>
          <w:bottom w:val="nil"/>
          <w:right w:val="nil"/>
          <w:between w:val="nil"/>
        </w:pBdr>
        <w:spacing w:after="0" w:line="360" w:lineRule="auto"/>
        <w:ind w:right="-197"/>
        <w:jc w:val="both"/>
        <w:rPr>
          <w:rFonts w:ascii="Times New Roman" w:eastAsia="Times New Roman" w:hAnsi="Times New Roman" w:cs="Times New Roman"/>
          <w:b/>
          <w:bCs/>
          <w:color w:val="000000"/>
        </w:rPr>
      </w:pPr>
    </w:p>
    <w:p w14:paraId="755343F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21. DAS VEDAÇÕES À CONTRATADA</w:t>
      </w:r>
    </w:p>
    <w:p w14:paraId="1663558A"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p>
    <w:p w14:paraId="7BD55DE1"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21.1. São expressamente vedadas à CONTRATADA as seguintes condutas durante a execução do contrato:</w:t>
      </w:r>
    </w:p>
    <w:p w14:paraId="437F7D45"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21.1.1. A contratação de servidor pertencente ao quadro de pessoal da CONTRATANTE, durante a vigência do contrato, nos termos da legislação vigente.</w:t>
      </w:r>
    </w:p>
    <w:p w14:paraId="0CF595B6"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21.1.2. A veiculação de publicidade ou divulgação institucional acerca do contrato ou de qualquer atividade desenvolvida em razão dele, sem prévia e expressa autorização da CONTRATANTE.</w:t>
      </w:r>
    </w:p>
    <w:p w14:paraId="447D3232"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21.1.3. A subcontratação de outra empresa para a execução total ou parcial do objeto do contrato, salvo quando expressamente autorizada pela Administração, nos termos da legislação aplicável.</w:t>
      </w:r>
    </w:p>
    <w:p w14:paraId="11FB8228"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21.1.4. A utilização do nome, da marca, da logomarca, da identidade visual ou de qualquer elemento institucional da Administração Pública para fins comerciais ou promocionais sem autorização formal da CONTRATANTE.</w:t>
      </w:r>
    </w:p>
    <w:p w14:paraId="78BCF1C6"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21.1.5. A divulgação de informações, documentos, imagens, vídeos ou quaisquer dados obtidos em razão da execução contratual, sem autorização expressa da CONTRATANTE.</w:t>
      </w:r>
    </w:p>
    <w:p w14:paraId="03943072"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21.1.6. A utilização de imagens, gravações ou registros audiovisuais realizados em unidades de saúde para fins diversos daqueles previstos no objeto contratado.</w:t>
      </w:r>
    </w:p>
    <w:p w14:paraId="67132E19"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21.1.7. A execução de serviços em desacordo com as especificações técnicas, orientações da fiscalização ou determinações da Administração.</w:t>
      </w:r>
    </w:p>
    <w:p w14:paraId="65DC671F"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21.1.8. A transferência ou cessão, total ou parcial, das obrigações assumidas no contrato a terceiros, sem autorização prévia e formal da CONTRATANTE.</w:t>
      </w:r>
    </w:p>
    <w:p w14:paraId="536CFBA2"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21.1.9. A prática de qualquer ato que possa comprometer a imagem institucional da Administração Pública ou causar prejuízo à execução do objeto contratado.</w:t>
      </w:r>
    </w:p>
    <w:p w14:paraId="16FE5ADC"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21.1.10. A cobrança de quaisquer valores adicionais à CONTRATANTE ou a terceiros relacionados à execução do objeto contratual, salvo aqueles expressamente previstos no contrato.</w:t>
      </w:r>
    </w:p>
    <w:p w14:paraId="36F057B4"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21.1.11. O uso indevido de dados pessoais, informações institucionais ou documentos administrativos obtidos em razão da execução do contrato, em desacordo com a Lei Geral de Proteção de Dados Pessoais (Lei nº 13.709/2018).</w:t>
      </w:r>
    </w:p>
    <w:p w14:paraId="3D616D8E" w14:textId="77777777" w:rsidR="00BD5AE9" w:rsidRPr="00D27419" w:rsidRDefault="00BD5AE9" w:rsidP="00A14E73">
      <w:pPr>
        <w:pBdr>
          <w:top w:val="nil"/>
          <w:left w:val="nil"/>
          <w:bottom w:val="nil"/>
          <w:right w:val="nil"/>
          <w:between w:val="nil"/>
        </w:pBdr>
        <w:spacing w:after="0" w:line="360" w:lineRule="auto"/>
        <w:ind w:left="-567" w:right="-197"/>
        <w:jc w:val="both"/>
        <w:rPr>
          <w:rFonts w:ascii="Times New Roman" w:eastAsia="Arial" w:hAnsi="Times New Roman" w:cs="Times New Roman"/>
          <w:color w:val="000000"/>
        </w:rPr>
      </w:pPr>
      <w:r w:rsidRPr="00D27419">
        <w:rPr>
          <w:rFonts w:ascii="Times New Roman" w:eastAsia="Arial" w:hAnsi="Times New Roman" w:cs="Times New Roman"/>
          <w:color w:val="000000"/>
        </w:rPr>
        <w:t>21.1.12. A adoção de práticas que caracterizem conflito de interesses com a Administração Pública ou que possam comprometer a imparcialidade e a transparência da execução contratual.</w:t>
      </w:r>
    </w:p>
    <w:p w14:paraId="5DB4C045" w14:textId="77777777" w:rsidR="00BD5AE9" w:rsidRPr="00D27419" w:rsidRDefault="00BD5AE9" w:rsidP="00BD5AE9">
      <w:pPr>
        <w:pBdr>
          <w:top w:val="nil"/>
          <w:left w:val="nil"/>
          <w:bottom w:val="nil"/>
          <w:right w:val="nil"/>
          <w:between w:val="nil"/>
        </w:pBdr>
        <w:spacing w:after="0" w:line="360" w:lineRule="auto"/>
        <w:ind w:right="-566"/>
        <w:jc w:val="both"/>
        <w:rPr>
          <w:rFonts w:ascii="Times New Roman" w:eastAsia="Times New Roman" w:hAnsi="Times New Roman" w:cs="Times New Roman"/>
          <w:b/>
          <w:bCs/>
          <w:color w:val="000000"/>
        </w:rPr>
      </w:pPr>
    </w:p>
    <w:p w14:paraId="7A40EF2E"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22. DO PAGAMENTO</w:t>
      </w:r>
    </w:p>
    <w:p w14:paraId="2824A8EE"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p>
    <w:p w14:paraId="2171779F"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22.1 CRITÉRIOS DE MEDIÇÃO E DE PAGAMENTO</w:t>
      </w:r>
    </w:p>
    <w:p w14:paraId="1906DB5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p>
    <w:p w14:paraId="37196482" w14:textId="77777777" w:rsidR="00BD5AE9" w:rsidRPr="00D27419" w:rsidRDefault="00BD5AE9" w:rsidP="00A14E73">
      <w:pPr>
        <w:pBdr>
          <w:top w:val="nil"/>
          <w:left w:val="nil"/>
          <w:bottom w:val="nil"/>
          <w:right w:val="nil"/>
          <w:between w:val="nil"/>
        </w:pBdr>
        <w:spacing w:after="0" w:line="360" w:lineRule="auto"/>
        <w:ind w:left="-567" w:right="-338"/>
        <w:jc w:val="both"/>
        <w:rPr>
          <w:rFonts w:ascii="Times New Roman" w:eastAsia="Arial" w:hAnsi="Times New Roman" w:cs="Times New Roman"/>
          <w:color w:val="000000"/>
        </w:rPr>
      </w:pPr>
      <w:r w:rsidRPr="00D27419">
        <w:rPr>
          <w:rFonts w:ascii="Times New Roman" w:eastAsia="Arial" w:hAnsi="Times New Roman" w:cs="Times New Roman"/>
          <w:color w:val="000000"/>
        </w:rPr>
        <w:t>22.1.1.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neste Termo de Referência e na proposta apresentada.</w:t>
      </w:r>
    </w:p>
    <w:p w14:paraId="6431A923" w14:textId="77777777" w:rsidR="00BD5AE9" w:rsidRPr="00D27419" w:rsidRDefault="00BD5AE9" w:rsidP="00A14E73">
      <w:pPr>
        <w:pBdr>
          <w:top w:val="nil"/>
          <w:left w:val="nil"/>
          <w:bottom w:val="nil"/>
          <w:right w:val="nil"/>
          <w:between w:val="nil"/>
        </w:pBdr>
        <w:spacing w:after="0" w:line="360" w:lineRule="auto"/>
        <w:ind w:left="-567" w:right="-338"/>
        <w:jc w:val="both"/>
        <w:rPr>
          <w:rFonts w:ascii="Times New Roman" w:eastAsia="Arial" w:hAnsi="Times New Roman" w:cs="Times New Roman"/>
          <w:color w:val="000000"/>
        </w:rPr>
      </w:pPr>
      <w:r w:rsidRPr="00D27419">
        <w:rPr>
          <w:rFonts w:ascii="Times New Roman" w:eastAsia="Arial" w:hAnsi="Times New Roman" w:cs="Times New Roman"/>
          <w:color w:val="000000"/>
        </w:rPr>
        <w:t>22.1.2. Os bens poderão ser rejeitados, no todo ou em parte, inclusive antes do recebimento provisório, quando estiverem em desacordo com as especificações constantes neste Termo de Referência e na proposta apresentada, devendo ser substituídos no prazo de até 02 (dois) dias, a contar da notificação da CONTRATADA, às suas expensas, sem prejuízo da aplicação das penalidades cabíveis.</w:t>
      </w:r>
    </w:p>
    <w:p w14:paraId="6032A2B7" w14:textId="77777777" w:rsidR="00BD5AE9" w:rsidRPr="00D27419" w:rsidRDefault="00BD5AE9" w:rsidP="00A14E73">
      <w:pPr>
        <w:pBdr>
          <w:top w:val="nil"/>
          <w:left w:val="nil"/>
          <w:bottom w:val="nil"/>
          <w:right w:val="nil"/>
          <w:between w:val="nil"/>
        </w:pBdr>
        <w:spacing w:after="0" w:line="360" w:lineRule="auto"/>
        <w:ind w:left="-567" w:right="-338"/>
        <w:jc w:val="both"/>
        <w:rPr>
          <w:rFonts w:ascii="Times New Roman" w:eastAsia="Arial" w:hAnsi="Times New Roman" w:cs="Times New Roman"/>
          <w:color w:val="000000"/>
        </w:rPr>
      </w:pPr>
      <w:r w:rsidRPr="00D27419">
        <w:rPr>
          <w:rFonts w:ascii="Times New Roman" w:eastAsia="Arial" w:hAnsi="Times New Roman" w:cs="Times New Roman"/>
          <w:color w:val="000000"/>
        </w:rPr>
        <w:t>22.1.3. O recebimento definitivo ocorrerá no prazo de até 02 (dois) dias úteis, a contar do recebimento da Nota Fiscal ou instrumento de cobrança equivalente pela Administração, após a verificação da qualidade e da quantidade do material e consequente aceitação mediante termo circunstanciado.</w:t>
      </w:r>
    </w:p>
    <w:p w14:paraId="1199421E" w14:textId="77777777" w:rsidR="00BD5AE9" w:rsidRPr="00D27419" w:rsidRDefault="00BD5AE9" w:rsidP="00A14E73">
      <w:pPr>
        <w:pBdr>
          <w:top w:val="nil"/>
          <w:left w:val="nil"/>
          <w:bottom w:val="nil"/>
          <w:right w:val="nil"/>
          <w:between w:val="nil"/>
        </w:pBdr>
        <w:spacing w:after="0" w:line="360" w:lineRule="auto"/>
        <w:ind w:left="-567" w:right="-338"/>
        <w:jc w:val="both"/>
        <w:rPr>
          <w:rFonts w:ascii="Times New Roman" w:eastAsia="Arial" w:hAnsi="Times New Roman" w:cs="Times New Roman"/>
          <w:color w:val="000000"/>
        </w:rPr>
      </w:pPr>
      <w:r w:rsidRPr="00D27419">
        <w:rPr>
          <w:rFonts w:ascii="Times New Roman" w:eastAsia="Arial" w:hAnsi="Times New Roman" w:cs="Times New Roman"/>
          <w:color w:val="000000"/>
        </w:rPr>
        <w:t>22.1.4. O prazo para recebimento definitivo poderá ser excepcionalmente prorrogado, de forma justificada, por igual período, quando houver necessidade de diligências para aferição do atendimento das exigências contratuais.</w:t>
      </w:r>
    </w:p>
    <w:p w14:paraId="3F8A2123" w14:textId="70D9FA73" w:rsidR="00BD5AE9" w:rsidRPr="00D27419" w:rsidRDefault="00BD5AE9" w:rsidP="00A14E73">
      <w:pPr>
        <w:pBdr>
          <w:top w:val="nil"/>
          <w:left w:val="nil"/>
          <w:bottom w:val="nil"/>
          <w:right w:val="nil"/>
          <w:between w:val="nil"/>
        </w:pBdr>
        <w:spacing w:after="0" w:line="360" w:lineRule="auto"/>
        <w:ind w:left="-567" w:right="-338"/>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22.1.5. No caso de controvérsia sobre a execução do objeto quanto à dimensão, qualidade ou quantidade, deverá ser observado o disposto no art. 143 da Lei nº 14.133/2021, comunicando-se à CONTRATADA para emissão de Nota Fiscal referente à parcela incontroversa da execução do objeto, para fins de liquidação e </w:t>
      </w:r>
      <w:proofErr w:type="spellStart"/>
      <w:proofErr w:type="gramStart"/>
      <w:r w:rsidRPr="00D27419">
        <w:rPr>
          <w:rFonts w:ascii="Times New Roman" w:eastAsia="Arial" w:hAnsi="Times New Roman" w:cs="Times New Roman"/>
          <w:color w:val="000000"/>
        </w:rPr>
        <w:t>pagamento.</w:t>
      </w:r>
      <w:r w:rsidR="00A14E73">
        <w:rPr>
          <w:rFonts w:ascii="Times New Roman" w:eastAsia="Arial" w:hAnsi="Times New Roman" w:cs="Times New Roman"/>
          <w:color w:val="000000"/>
        </w:rPr>
        <w:t>T</w:t>
      </w:r>
      <w:proofErr w:type="spellEnd"/>
      <w:proofErr w:type="gramEnd"/>
    </w:p>
    <w:p w14:paraId="312603F2" w14:textId="77777777" w:rsidR="00BD5AE9" w:rsidRPr="00D27419" w:rsidRDefault="00BD5AE9" w:rsidP="00A14E73">
      <w:pPr>
        <w:pBdr>
          <w:top w:val="nil"/>
          <w:left w:val="nil"/>
          <w:bottom w:val="nil"/>
          <w:right w:val="nil"/>
          <w:between w:val="nil"/>
        </w:pBdr>
        <w:spacing w:after="0" w:line="360" w:lineRule="auto"/>
        <w:ind w:left="-567" w:right="-338"/>
        <w:jc w:val="both"/>
        <w:rPr>
          <w:rFonts w:ascii="Times New Roman" w:eastAsia="Arial" w:hAnsi="Times New Roman" w:cs="Times New Roman"/>
          <w:color w:val="000000"/>
        </w:rPr>
      </w:pPr>
      <w:r w:rsidRPr="00D27419">
        <w:rPr>
          <w:rFonts w:ascii="Times New Roman" w:eastAsia="Arial" w:hAnsi="Times New Roman" w:cs="Times New Roman"/>
          <w:color w:val="000000"/>
        </w:rPr>
        <w:t>22.1.6. O prazo para solução, pela CONTRATADA, de inconsistências na execução do objeto ou para saneamento da Nota Fiscal ou instrumento de cobrança equivalente, verificadas pela Administração durante a análise prévia à liquidação da despesa, não será computado para fins de recebimento definitivo.</w:t>
      </w:r>
    </w:p>
    <w:p w14:paraId="1A7238A7" w14:textId="77777777" w:rsidR="00BD5AE9" w:rsidRPr="00D27419" w:rsidRDefault="00BD5AE9" w:rsidP="00A14E73">
      <w:pPr>
        <w:pBdr>
          <w:top w:val="nil"/>
          <w:left w:val="nil"/>
          <w:bottom w:val="nil"/>
          <w:right w:val="nil"/>
          <w:between w:val="nil"/>
        </w:pBdr>
        <w:spacing w:after="0" w:line="360" w:lineRule="auto"/>
        <w:ind w:left="-567" w:right="-338"/>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22.1.7. O recebimento provisório ou definitivo não exclui a responsabilidade civil pela qualidade, solidez e segurança dos bens fornecidos, nem a responsabilidade ético-profissional pela perfeita execução do contrato.</w:t>
      </w:r>
    </w:p>
    <w:p w14:paraId="2AF41B10" w14:textId="77777777" w:rsidR="00BD5AE9" w:rsidRPr="00D27419" w:rsidRDefault="00BD5AE9" w:rsidP="00A14E73">
      <w:pPr>
        <w:pBdr>
          <w:top w:val="nil"/>
          <w:left w:val="nil"/>
          <w:bottom w:val="nil"/>
          <w:right w:val="nil"/>
          <w:between w:val="nil"/>
        </w:pBdr>
        <w:spacing w:after="0" w:line="360" w:lineRule="auto"/>
        <w:ind w:left="-567" w:right="-338"/>
        <w:jc w:val="both"/>
        <w:rPr>
          <w:rFonts w:ascii="Times New Roman" w:eastAsia="Arial" w:hAnsi="Times New Roman" w:cs="Times New Roman"/>
          <w:color w:val="000000"/>
        </w:rPr>
      </w:pPr>
      <w:r w:rsidRPr="00D27419">
        <w:rPr>
          <w:rFonts w:ascii="Times New Roman" w:eastAsia="Arial" w:hAnsi="Times New Roman" w:cs="Times New Roman"/>
          <w:color w:val="000000"/>
        </w:rPr>
        <w:t>22.1.8. As atividades de montagem, instalação ou quaisquer outras necessárias para o funcionamento ou utilização do bem, quando aplicável, correrão por conta da CONTRATADA e constituem condição para o recebimento do objeto.</w:t>
      </w:r>
    </w:p>
    <w:p w14:paraId="71BEF7B9" w14:textId="77777777" w:rsidR="00BD5AE9" w:rsidRPr="00D27419" w:rsidRDefault="00BD5AE9" w:rsidP="00A14E73">
      <w:pPr>
        <w:pBdr>
          <w:top w:val="nil"/>
          <w:left w:val="nil"/>
          <w:bottom w:val="nil"/>
          <w:right w:val="nil"/>
          <w:between w:val="nil"/>
        </w:pBdr>
        <w:spacing w:after="0" w:line="360" w:lineRule="auto"/>
        <w:ind w:left="-567" w:right="-338"/>
        <w:jc w:val="both"/>
        <w:rPr>
          <w:rFonts w:ascii="Times New Roman" w:eastAsia="Arial" w:hAnsi="Times New Roman" w:cs="Times New Roman"/>
          <w:color w:val="000000"/>
        </w:rPr>
      </w:pPr>
    </w:p>
    <w:p w14:paraId="463255EA"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22.2 DA LIQUIDAÇÃO</w:t>
      </w:r>
    </w:p>
    <w:p w14:paraId="1416C674"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b/>
          <w:bCs/>
          <w:color w:val="000000"/>
        </w:rPr>
      </w:pPr>
    </w:p>
    <w:p w14:paraId="48C81ED1"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22.2.1. Recebida a Nota Fiscal ou documento de cobrança equivalente, iniciar-se-á o prazo de até 10 (dez) dias úteis para fins de liquidação da despesa, prorrogável por igual período, quando devidamente justificado.</w:t>
      </w:r>
    </w:p>
    <w:p w14:paraId="40530720"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22.2.2. Para fins de liquidação, o setor competente deverá verificar se a Nota Fiscal ou instrumento de cobrança equivalente apresentado contém os elementos necessários e essenciais do documento, tais como:</w:t>
      </w:r>
    </w:p>
    <w:p w14:paraId="4C45303D"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22.2.2.1. Prazo de validade, quando aplicável;</w:t>
      </w:r>
    </w:p>
    <w:p w14:paraId="1558774B"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22.2.2.2. Data de emissão;</w:t>
      </w:r>
    </w:p>
    <w:p w14:paraId="7DE537A2"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22.2.2.3. Identificação do contrato ou instrumento equivalente e do órgão contratante;</w:t>
      </w:r>
    </w:p>
    <w:p w14:paraId="5D943551"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22.2.2.4. Período de execução do contrato, quando aplicável;</w:t>
      </w:r>
    </w:p>
    <w:p w14:paraId="19CE3AD2"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22.2.2.5. Valor a pagar;</w:t>
      </w:r>
    </w:p>
    <w:p w14:paraId="17B34E54"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22.2.2.6. Destaque de eventuais retenções tributárias cabíveis.</w:t>
      </w:r>
    </w:p>
    <w:p w14:paraId="54D09D4B"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22.2.3. Havendo erro na apresentação da Nota Fiscal ou circunstância que impeça a liquidação da despesa, o pagamento ficará suspenso até que a CONTRATADA providencie as medidas saneadoras, reiniciando-se o prazo após a regularização da situação, sem ônus para a Administração.</w:t>
      </w:r>
    </w:p>
    <w:p w14:paraId="622F2999"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22.2.4. A Nota Fiscal ou instrumento de cobrança equivalente deverá ser acompanhado da comprovação de regularidade fiscal e trabalhista, mediante consulta aos sistemas oficiais do Governo ou mediante apresentação das certidões previstas no art. 68 da Lei nº 14.133/2021.</w:t>
      </w:r>
    </w:p>
    <w:p w14:paraId="465BCD3D" w14:textId="77777777" w:rsidR="00BD5AE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p>
    <w:p w14:paraId="2EF32202" w14:textId="77777777" w:rsidR="00C967F0" w:rsidRPr="00D27419" w:rsidRDefault="00C967F0"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p>
    <w:p w14:paraId="4ADD8443"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22.3 DO PROCESSO DE PAGAMENTO</w:t>
      </w:r>
    </w:p>
    <w:p w14:paraId="2F27D5C8"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b/>
          <w:bCs/>
          <w:color w:val="000000"/>
        </w:rPr>
      </w:pPr>
    </w:p>
    <w:p w14:paraId="26413286"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22.3.1. A CONTRATADA deverá apresentar a documentação necessária para abertura do processo de pagamento junto ao Protocolo da Secretaria Municipal de Saúde, localizada na Avenida Presidente Lincoln, nº 26, Jardim Meriti, São João de Meriti/RJ, 3º andar, CEP 25555-201, sendo de sua responsabilidade a abertura e o acompanhamento do referido processo administrativo.</w:t>
      </w:r>
    </w:p>
    <w:p w14:paraId="2E3C027E"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22.3.2. O pagamento será efetuado mediante crédito em conta corrente indicada pela CONTRATADA, no prazo de até 30 (trinta) dias, contado da abertura do processo de pagamento devidamente instruído.</w:t>
      </w:r>
    </w:p>
    <w:p w14:paraId="4F385E02"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22.3.3. A Nota Fiscal deverá ser emitida em nome do FUNDO MUNICIPAL DE SAÚDE DE SÃO JOÃO DE MERITI/RJ, CNPJ nº 10.435.993/0001-88.</w:t>
      </w:r>
    </w:p>
    <w:p w14:paraId="407B6272" w14:textId="77777777" w:rsidR="00BD5AE9" w:rsidRPr="00D27419" w:rsidRDefault="00BD5AE9" w:rsidP="00BD5AE9">
      <w:pPr>
        <w:pBdr>
          <w:top w:val="nil"/>
          <w:left w:val="nil"/>
          <w:bottom w:val="nil"/>
          <w:right w:val="nil"/>
          <w:between w:val="nil"/>
        </w:pBdr>
        <w:spacing w:after="0" w:line="360" w:lineRule="auto"/>
        <w:ind w:left="-567" w:right="-425"/>
        <w:jc w:val="both"/>
        <w:rPr>
          <w:rFonts w:ascii="Times New Roman" w:eastAsia="Arial" w:hAnsi="Times New Roman" w:cs="Times New Roman"/>
          <w:color w:val="000000"/>
        </w:rPr>
      </w:pPr>
      <w:r w:rsidRPr="00D27419">
        <w:rPr>
          <w:rFonts w:ascii="Times New Roman" w:eastAsia="Arial" w:hAnsi="Times New Roman" w:cs="Times New Roman"/>
          <w:color w:val="000000"/>
        </w:rPr>
        <w:t>22.3.4. A Nota Fiscal deverá ser previamente atestada pelo fiscal do contrato e por servidor designado pela autoridade competente.</w:t>
      </w:r>
    </w:p>
    <w:p w14:paraId="587C8295"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22.3.5. Em caso de devolução da Nota Fiscal para correção, o prazo de pagamento será interrompido, reiniciando-se após a reapresentação do documento devidamente regularizado.</w:t>
      </w:r>
    </w:p>
    <w:p w14:paraId="3BAA7FC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22.3.6. A Nota Fiscal deverá ser emitida obrigatoriamente com o mesmo CNPJ apresentado nos documentos de habilitação, proposta de preços e Nota de Empenho, não sendo admitida emissão por CNPJ diverso.</w:t>
      </w:r>
    </w:p>
    <w:p w14:paraId="16F57DA5"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 Para instrução do processo de pagamento, a CONTRATADA deverá apresentar, quando aplicável, os seguintes documentos:</w:t>
      </w:r>
    </w:p>
    <w:p w14:paraId="62E1CFD2"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22.3.7.1 Solicitação de pagamento em papel timbrado da empresa, contendo dados bancários e assinatura do responsável;</w:t>
      </w:r>
    </w:p>
    <w:p w14:paraId="0BEEA3ED" w14:textId="77777777" w:rsidR="00BD5AE9" w:rsidRPr="00D27419" w:rsidRDefault="00BD5AE9" w:rsidP="00BD5AE9">
      <w:pPr>
        <w:pBdr>
          <w:top w:val="nil"/>
          <w:left w:val="nil"/>
          <w:bottom w:val="nil"/>
          <w:right w:val="nil"/>
          <w:between w:val="nil"/>
        </w:pBdr>
        <w:spacing w:after="0" w:line="360" w:lineRule="auto"/>
        <w:ind w:left="-567" w:right="-566" w:hanging="426"/>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     22.3.7.2 Alvará de funcionamento ou registro na Junta Comercial;</w:t>
      </w:r>
    </w:p>
    <w:p w14:paraId="5D137F81"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22.3.7.3Nota de Empenho assinada;</w:t>
      </w:r>
    </w:p>
    <w:p w14:paraId="500F71D9"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22.3.7.4Contrato Social ou última alteração contratual;</w:t>
      </w:r>
    </w:p>
    <w:p w14:paraId="7B8F609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22.3.7.5Certificado de Regularidade do FGTS – CRF;</w:t>
      </w:r>
    </w:p>
    <w:p w14:paraId="46790A4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22.3.7.6Certidão negativa de débitos relativos aos tributos federais e à dívida ativa da União;</w:t>
      </w:r>
    </w:p>
    <w:p w14:paraId="2C8CDB41"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22.3.7.7Certidão negativa de débitos trabalhistas;</w:t>
      </w:r>
    </w:p>
    <w:p w14:paraId="32C417B1"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22.3.7.8Certidão negativa de débitos estaduais e da Procuradoria Geral do Estado;</w:t>
      </w:r>
    </w:p>
    <w:p w14:paraId="27CDBB4B"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22.3.7.9Certidão negativa de débitos municipais;</w:t>
      </w:r>
    </w:p>
    <w:p w14:paraId="1A96E57E"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22.3.7.10Procuração do representante legal e documento de identificação, quando aplicável;</w:t>
      </w:r>
    </w:p>
    <w:p w14:paraId="29EEE3E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22.3.7.11Comprovante de inscrição no CNPJ;</w:t>
      </w:r>
    </w:p>
    <w:p w14:paraId="4CAAA3B5"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22.3.7.12Cópia do contrato administrativo ou da homologação da contratação direta, quando se tratar de dispensa de licitação;</w:t>
      </w:r>
    </w:p>
    <w:p w14:paraId="495741D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22.3.7.13Declaração de enquadramento no Simples Nacional, quando aplicável;</w:t>
      </w:r>
    </w:p>
    <w:p w14:paraId="33852B26"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22.3.7.14Nota Fiscal devidamente atestada por, no mínimo, dois servidores designados como fiscais do contrato;</w:t>
      </w:r>
    </w:p>
    <w:p w14:paraId="16D50F13"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22.3.7.15 Termo aditivo vigente, quando aplicável.</w:t>
      </w:r>
    </w:p>
    <w:p w14:paraId="06AFFD36"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22.3.8. A Administração reserva-se o direito de reter valores para satisfação de penalidades pecuniárias aplicadas à CONTRATADA ou para ressarcimento de danos causados à Administração ou a terceiros.</w:t>
      </w:r>
    </w:p>
    <w:p w14:paraId="2891A1AA"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22.3.9. Caso a CONTRATADA não possua conta na instituição financeira utilizada pelo Município, ou haja impossibilidade de abertura de conta, o pagamento poderá ser realizado em outra instituição financeira indicada pela empresa, ficando eventuais encargos bancários adicionais sob responsabilidade exclusiva da CONTRATADA.</w:t>
      </w:r>
    </w:p>
    <w:p w14:paraId="75F3AE3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22.3.10. Caso seja necessária a reapresentação de documentos ou da Nota Fiscal por responsabilidade da CONTRATADA, o prazo de pagamento ficará suspenso até a regularização da situação.</w:t>
      </w:r>
    </w:p>
    <w:p w14:paraId="206EEA9E" w14:textId="77777777" w:rsidR="00BD5AE9" w:rsidRPr="00D27419" w:rsidRDefault="00BD5AE9" w:rsidP="00BD5AE9">
      <w:pPr>
        <w:pBdr>
          <w:top w:val="nil"/>
          <w:left w:val="nil"/>
          <w:bottom w:val="nil"/>
          <w:right w:val="nil"/>
          <w:between w:val="nil"/>
        </w:pBdr>
        <w:spacing w:after="0" w:line="360" w:lineRule="auto"/>
        <w:ind w:right="-566"/>
        <w:jc w:val="both"/>
        <w:rPr>
          <w:rFonts w:ascii="Times New Roman" w:eastAsia="Times New Roman" w:hAnsi="Times New Roman" w:cs="Times New Roman"/>
          <w:b/>
          <w:bCs/>
          <w:color w:val="000000"/>
        </w:rPr>
      </w:pPr>
    </w:p>
    <w:p w14:paraId="5A2B6E43"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23. DAS INFRAÇÕES E SANÇÕES ADMINISTRATIVAS</w:t>
      </w:r>
    </w:p>
    <w:p w14:paraId="4F31E96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p>
    <w:p w14:paraId="48D36E21"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 Comete infração administrativa, nos termos do art. 155 da Lei nº 14.133, de 2021, a CONTRATADA que:</w:t>
      </w:r>
    </w:p>
    <w:p w14:paraId="7234C8CB"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23.1.1. Der causa à inexecução parcial do contrato;</w:t>
      </w:r>
    </w:p>
    <w:p w14:paraId="6E0807A8"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23.1.2. Der causa à inexecução parcial do contrato que cause grave dano à Administração, ao funcionamento dos serviços públicos ou ao interesse coletivo;</w:t>
      </w:r>
    </w:p>
    <w:p w14:paraId="451AB83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23.1.3. Der causa à inexecução total do contrato;</w:t>
      </w:r>
    </w:p>
    <w:p w14:paraId="2D1AA78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23.1.4. Deixar de entregar a documentação exigida para o certame;</w:t>
      </w:r>
    </w:p>
    <w:p w14:paraId="729A5FDA"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23.1.5. Não mantiver a proposta, salvo em decorrência de fato superveniente devidamente justificado;</w:t>
      </w:r>
    </w:p>
    <w:p w14:paraId="275C1EAA"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23.1.6. Não celebrar o contrato ou não entregar a documentação exigida para a contratação, quando convocado dentro do prazo de validade de sua proposta;</w:t>
      </w:r>
    </w:p>
    <w:p w14:paraId="14112BF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23.1.7. Ensejar o retardamento da execução ou da entrega do objeto sem motivo justificado;</w:t>
      </w:r>
    </w:p>
    <w:p w14:paraId="71D04BCA"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23.1.8. Apresentar declaração ou documentação falsa exigida para o certame ou prestar declaração falsa durante a licitação ou a execução do contrato;</w:t>
      </w:r>
    </w:p>
    <w:p w14:paraId="5EF872E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23.1.9. Fraudar a licitação ou praticar ato fraudulento na execução do contrato;</w:t>
      </w:r>
    </w:p>
    <w:p w14:paraId="7C5CDEC2"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23.1.10. Comportar-se de modo inidôneo ou cometer fraude de qualquer natureza;</w:t>
      </w:r>
    </w:p>
    <w:p w14:paraId="11DAA653"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23.1.11. Praticar atos ilícitos com vistas a frustrar os objetivos da licitação;</w:t>
      </w:r>
    </w:p>
    <w:p w14:paraId="0C2B7CB9"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23.1.12. Praticar ato lesivo previsto no art. 5º da Lei nº 12.846, de 1º de agosto de 2013.</w:t>
      </w:r>
    </w:p>
    <w:p w14:paraId="7B5C6C0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p>
    <w:p w14:paraId="23A8D91B"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23.2. Serão aplicadas ao responsável pelas infrações administrativas as sanções previstas no art. 156 da Lei nº 14.133/2021, sem prejuízo da aplicação de outras penalidades previstas na legislação vigente.</w:t>
      </w:r>
    </w:p>
    <w:p w14:paraId="1F9D99D5"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23.3. A sanção de advertência será aplicada quando a CONTRATADA der causa à inexecução parcial do contrato, sempre que não se justificar a imposição de penalidade mais grave, nos termos do art. 156, §2º, da Lei nº 14.133/2021.</w:t>
      </w:r>
    </w:p>
    <w:p w14:paraId="7C233C9E"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p>
    <w:p w14:paraId="6ED97B19"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23.4. Da Multa</w:t>
      </w:r>
    </w:p>
    <w:p w14:paraId="2854581B"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23.4.1. Multa moratória de até 1% (um por cento) por dia de atraso injustificado, incidente sobre o valor da parcela inadimplida, até o limite máximo de 30% (trinta por cento).</w:t>
      </w:r>
    </w:p>
    <w:p w14:paraId="46C4DE8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23.4.2. Multa compensatória de até 20% (vinte por cento) sobre o valor total do contrato, no caso de inexecução total do objeto, ou sobre o valor da parcela inadimplida, no caso de inexecução parcial.</w:t>
      </w:r>
    </w:p>
    <w:p w14:paraId="099A796E"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p>
    <w:p w14:paraId="063118E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23.5. A aplicação das sanções previstas neste instrumento não exclui, em hipótese alguma, a obrigação de reparação integral do dano causado à Administração, nos termos do art. 156, §9º, da Lei nº 14.133/2021.</w:t>
      </w:r>
    </w:p>
    <w:p w14:paraId="2495024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23.6. Todas as sanções previstas poderão ser aplicadas cumulativamente com a multa, conforme art. 156, §7º, da Lei nº 14.133/2021.</w:t>
      </w:r>
    </w:p>
    <w:p w14:paraId="038525A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23.7. Antes da aplicação de qualquer penalidade será assegurado à CONTRATADA o direito ao contraditório e à ampla defesa, sendo-lhe facultada a apresentação de defesa no prazo de 15 (quinze) dias úteis, contado da data de sua intimação, nos termos do art. 157 da Lei nº 14.133/2021.</w:t>
      </w:r>
    </w:p>
    <w:p w14:paraId="26023290"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23.8. Se a multa aplicada e as indenizações cabíveis forem superiores ao valor do pagamento eventualmente devido pela Administração à CONTRATADA, além da perda desse valor, a diferença poderá ser descontada da garantia contratual, quando houver, ou cobrada judicialmente, conforme art. 156, §8º, da Lei nº 14.133/2021.</w:t>
      </w:r>
    </w:p>
    <w:p w14:paraId="3D5A8F4F"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23.9. Previamente ao encaminhamento à cobrança judicial, a multa poderá ser recolhida administrativamente no prazo máximo de 30 (trinta) dias, contado do recebimento da comunicação oficial.</w:t>
      </w:r>
    </w:p>
    <w:p w14:paraId="5638B119"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23.10. A aplicação das sanções será realizada em processo administrativo que assegure o contraditório e a ampla defesa, observando-se o procedimento previsto no art. 158 da Lei nº 14.133/2021, especialmente para as penalidades de impedimento de licitar e contratar e declaração de inidoneidade.</w:t>
      </w:r>
    </w:p>
    <w:p w14:paraId="57EEFF65"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23.11. Na aplicação das sanções serão considerados, entre outros critérios:</w:t>
      </w:r>
    </w:p>
    <w:p w14:paraId="06C8B470"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23.11.1. A natureza e a gravidade da infração cometida;</w:t>
      </w:r>
    </w:p>
    <w:p w14:paraId="5CBEF1FF" w14:textId="77777777"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color w:val="000000"/>
        </w:rPr>
      </w:pPr>
      <w:r w:rsidRPr="00D27419">
        <w:rPr>
          <w:rFonts w:ascii="Times New Roman" w:eastAsia="Arial" w:hAnsi="Times New Roman" w:cs="Times New Roman"/>
          <w:color w:val="000000"/>
        </w:rPr>
        <w:t>23.11.2. As peculiaridades do caso concreto;</w:t>
      </w:r>
    </w:p>
    <w:p w14:paraId="24569E2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23.11.3. As circunstâncias agravantes ou atenuantes;</w:t>
      </w:r>
    </w:p>
    <w:p w14:paraId="29FE01D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23.11.4. Os danos que dela provierem para a Administração;</w:t>
      </w:r>
    </w:p>
    <w:p w14:paraId="1098FCAF"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23.11.5. A implantação ou o aperfeiçoamento de programa de integridade, conforme normas e orientações dos órgãos de controle.</w:t>
      </w:r>
    </w:p>
    <w:p w14:paraId="582270CF"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23.12. Os atos previstos como infrações administrativas na Lei nº 14.133/2021 que também sejam tipificados como atos lesivos na Lei nº 12.846/2013 serão apurados e julgados conjuntamente, nos mesmos autos, observados o rito procedimental e a autoridade competente definidos na referida legislação.</w:t>
      </w:r>
    </w:p>
    <w:p w14:paraId="3C4E879F"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23.13. A personalidade jurídica da CONTRATADA poderá ser desconsiderada sempre que utilizada com abuso de direito para facilitar, encobrir ou dissimular a prática de atos ilícitos ou para provocar confusão patrimonial.</w:t>
      </w:r>
    </w:p>
    <w:p w14:paraId="2BB5B11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23.14. A Administração deverá, no prazo máximo de 15 (quinze) dias úteis, contado da aplicação da sanção, informar e manter atualizados os dados relativos às penalidades aplicadas para fins de publicidade no Cadastro Nacional de Empresas Inidôneas e Suspensas (CEIS) e no Cadastro Nacional de Empresas Punidas (CNEP), nos termos do art. 161 da Lei nº 14.133/2021.</w:t>
      </w:r>
    </w:p>
    <w:p w14:paraId="74584A8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23.15. As sanções de impedimento de licitar e contratar e declaração de inidoneidade para licitar ou contratar são passíveis de reabilitação na forma do art. 163 da Lei nº 14.133/2021. </w:t>
      </w:r>
    </w:p>
    <w:p w14:paraId="7A30D2B8" w14:textId="77777777" w:rsidR="00BD5AE9" w:rsidRPr="00D27419" w:rsidRDefault="00BD5AE9" w:rsidP="00BD5AE9">
      <w:pPr>
        <w:pBdr>
          <w:top w:val="nil"/>
          <w:left w:val="nil"/>
          <w:bottom w:val="nil"/>
          <w:right w:val="nil"/>
          <w:between w:val="nil"/>
        </w:pBdr>
        <w:spacing w:after="0" w:line="360" w:lineRule="auto"/>
        <w:ind w:left="-1134" w:right="-566"/>
        <w:jc w:val="both"/>
        <w:rPr>
          <w:rFonts w:ascii="Times New Roman" w:eastAsia="Times New Roman" w:hAnsi="Times New Roman" w:cs="Times New Roman"/>
          <w:color w:val="000000"/>
        </w:rPr>
      </w:pPr>
    </w:p>
    <w:p w14:paraId="3E10D268"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b/>
          <w:bCs/>
          <w:color w:val="000000"/>
        </w:rPr>
        <w:t>24. CLASSIFICAÇÃO ORÇAMENTÁRIA</w:t>
      </w:r>
    </w:p>
    <w:p w14:paraId="2664B979"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p>
    <w:p w14:paraId="012C1AB2" w14:textId="77777777" w:rsidR="00BD5AE9" w:rsidRPr="00D27419" w:rsidRDefault="00BD5AE9" w:rsidP="00FC1E73">
      <w:pPr>
        <w:numPr>
          <w:ilvl w:val="1"/>
          <w:numId w:val="96"/>
        </w:numPr>
        <w:pBdr>
          <w:top w:val="nil"/>
          <w:left w:val="nil"/>
          <w:bottom w:val="nil"/>
          <w:right w:val="nil"/>
          <w:between w:val="nil"/>
        </w:pBdr>
        <w:spacing w:after="0" w:line="360" w:lineRule="auto"/>
        <w:ind w:left="-567" w:right="-566" w:firstLine="0"/>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Informamos que a despesa referente à aquisição de aparelhos celulares e equipamentos profissionais de filmagem, captação de áudio, fotografia e iluminação, encontra-se amparada na seguinte classificação de dotação orçamentária:</w:t>
      </w:r>
    </w:p>
    <w:p w14:paraId="1408D9EF" w14:textId="77777777" w:rsidR="00BD5AE9" w:rsidRPr="00D27419" w:rsidRDefault="00BD5AE9" w:rsidP="00FC1E73">
      <w:pPr>
        <w:numPr>
          <w:ilvl w:val="1"/>
          <w:numId w:val="96"/>
        </w:numPr>
        <w:pBdr>
          <w:top w:val="nil"/>
          <w:left w:val="nil"/>
          <w:bottom w:val="nil"/>
          <w:right w:val="nil"/>
          <w:between w:val="nil"/>
        </w:pBdr>
        <w:spacing w:after="0" w:line="360" w:lineRule="auto"/>
        <w:ind w:left="-567" w:right="-566" w:firstLine="0"/>
        <w:jc w:val="both"/>
        <w:rPr>
          <w:rFonts w:ascii="Times New Roman" w:eastAsia="Arial" w:hAnsi="Times New Roman" w:cs="Times New Roman"/>
          <w:color w:val="000000"/>
        </w:rPr>
      </w:pPr>
      <w:r w:rsidRPr="00D27419">
        <w:rPr>
          <w:rFonts w:ascii="Times New Roman" w:eastAsia="Arial" w:hAnsi="Times New Roman" w:cs="Times New Roman"/>
          <w:color w:val="000000"/>
        </w:rPr>
        <w:t>04.01.10.302.0037.1.808</w:t>
      </w:r>
    </w:p>
    <w:p w14:paraId="329D734D" w14:textId="77777777" w:rsidR="00BD5AE9" w:rsidRPr="00D27419" w:rsidRDefault="00BD5AE9" w:rsidP="00FC1E73">
      <w:pPr>
        <w:numPr>
          <w:ilvl w:val="1"/>
          <w:numId w:val="96"/>
        </w:numPr>
        <w:pBdr>
          <w:top w:val="nil"/>
          <w:left w:val="nil"/>
          <w:bottom w:val="nil"/>
          <w:right w:val="nil"/>
          <w:between w:val="nil"/>
        </w:pBdr>
        <w:spacing w:after="0" w:line="360" w:lineRule="auto"/>
        <w:ind w:left="-567" w:right="-566" w:firstLine="0"/>
        <w:jc w:val="both"/>
        <w:rPr>
          <w:rFonts w:ascii="Times New Roman" w:eastAsia="Arial" w:hAnsi="Times New Roman" w:cs="Times New Roman"/>
          <w:color w:val="000000"/>
        </w:rPr>
      </w:pPr>
      <w:r w:rsidRPr="00D27419">
        <w:rPr>
          <w:rFonts w:ascii="Times New Roman" w:eastAsia="Arial" w:hAnsi="Times New Roman" w:cs="Times New Roman"/>
          <w:color w:val="000000"/>
        </w:rPr>
        <w:t>Função: 10 – Saúde</w:t>
      </w:r>
    </w:p>
    <w:p w14:paraId="5D5D2F45" w14:textId="77777777" w:rsidR="00BD5AE9" w:rsidRPr="00D27419" w:rsidRDefault="00BD5AE9" w:rsidP="00FC1E73">
      <w:pPr>
        <w:numPr>
          <w:ilvl w:val="1"/>
          <w:numId w:val="96"/>
        </w:numPr>
        <w:pBdr>
          <w:top w:val="nil"/>
          <w:left w:val="nil"/>
          <w:bottom w:val="nil"/>
          <w:right w:val="nil"/>
          <w:between w:val="nil"/>
        </w:pBdr>
        <w:spacing w:after="0" w:line="360" w:lineRule="auto"/>
        <w:ind w:left="-567" w:right="-566" w:firstLine="0"/>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Subfunção: 302 – Assistência Hospitalar e Ambulatorial. </w:t>
      </w:r>
    </w:p>
    <w:p w14:paraId="5AEB478A" w14:textId="77777777" w:rsidR="00BD5AE9" w:rsidRPr="00D27419" w:rsidRDefault="00BD5AE9" w:rsidP="00FC1E73">
      <w:pPr>
        <w:numPr>
          <w:ilvl w:val="1"/>
          <w:numId w:val="96"/>
        </w:numPr>
        <w:pBdr>
          <w:top w:val="nil"/>
          <w:left w:val="nil"/>
          <w:bottom w:val="nil"/>
          <w:right w:val="nil"/>
          <w:between w:val="nil"/>
        </w:pBdr>
        <w:spacing w:after="0" w:line="360" w:lineRule="auto"/>
        <w:ind w:left="-567" w:right="-566" w:firstLine="0"/>
        <w:jc w:val="both"/>
        <w:rPr>
          <w:rFonts w:ascii="Times New Roman" w:eastAsia="Arial" w:hAnsi="Times New Roman" w:cs="Times New Roman"/>
          <w:color w:val="000000"/>
        </w:rPr>
      </w:pPr>
      <w:r w:rsidRPr="00D27419">
        <w:rPr>
          <w:rFonts w:ascii="Times New Roman" w:eastAsia="Arial" w:hAnsi="Times New Roman" w:cs="Times New Roman"/>
          <w:color w:val="000000"/>
        </w:rPr>
        <w:t>Programa: 0037 – Gestão Estratégica da Saúde e estruturação do SUS municipal.</w:t>
      </w:r>
    </w:p>
    <w:p w14:paraId="0F2456A6" w14:textId="77777777" w:rsidR="00BD5AE9" w:rsidRPr="00D27419" w:rsidRDefault="00BD5AE9" w:rsidP="00FC1E73">
      <w:pPr>
        <w:numPr>
          <w:ilvl w:val="1"/>
          <w:numId w:val="96"/>
        </w:numPr>
        <w:pBdr>
          <w:top w:val="nil"/>
          <w:left w:val="nil"/>
          <w:bottom w:val="nil"/>
          <w:right w:val="nil"/>
          <w:between w:val="nil"/>
        </w:pBdr>
        <w:spacing w:after="0" w:line="360" w:lineRule="auto"/>
        <w:ind w:left="-567" w:right="-566" w:firstLine="0"/>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Ação: 1.808 – Modernização e Infraestrutura Tecnológica. </w:t>
      </w:r>
    </w:p>
    <w:p w14:paraId="001CC5CC" w14:textId="77777777" w:rsidR="00BD5AE9" w:rsidRPr="00D27419" w:rsidRDefault="00BD5AE9" w:rsidP="00FC1E73">
      <w:pPr>
        <w:numPr>
          <w:ilvl w:val="1"/>
          <w:numId w:val="96"/>
        </w:numPr>
        <w:pBdr>
          <w:top w:val="nil"/>
          <w:left w:val="nil"/>
          <w:bottom w:val="nil"/>
          <w:right w:val="nil"/>
          <w:between w:val="nil"/>
        </w:pBdr>
        <w:spacing w:after="0" w:line="360" w:lineRule="auto"/>
        <w:ind w:left="-567" w:right="-284" w:firstLine="0"/>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Elemento de Despesa: 3.3.90.30.00 – MATERIAL DE CONSUMO </w:t>
      </w:r>
    </w:p>
    <w:p w14:paraId="6ADCCC05" w14:textId="77777777" w:rsidR="00BD5AE9" w:rsidRPr="00D27419" w:rsidRDefault="00BD5AE9" w:rsidP="00FC1E73">
      <w:pPr>
        <w:numPr>
          <w:ilvl w:val="1"/>
          <w:numId w:val="96"/>
        </w:numPr>
        <w:pBdr>
          <w:top w:val="nil"/>
          <w:left w:val="nil"/>
          <w:bottom w:val="nil"/>
          <w:right w:val="nil"/>
          <w:between w:val="nil"/>
        </w:pBdr>
        <w:spacing w:after="0" w:line="360" w:lineRule="auto"/>
        <w:ind w:left="-567" w:right="-284" w:firstLine="0"/>
        <w:jc w:val="both"/>
        <w:rPr>
          <w:rFonts w:ascii="Times New Roman" w:eastAsia="Arial" w:hAnsi="Times New Roman" w:cs="Times New Roman"/>
          <w:color w:val="000000"/>
        </w:rPr>
      </w:pPr>
      <w:r w:rsidRPr="00D27419">
        <w:rPr>
          <w:rFonts w:ascii="Times New Roman" w:eastAsia="Arial" w:hAnsi="Times New Roman" w:cs="Times New Roman"/>
          <w:color w:val="000000"/>
        </w:rPr>
        <w:t xml:space="preserve">4.4.90.52.00 – EQUIPAMENTOS E MATERIAL PERMANENTE. </w:t>
      </w:r>
    </w:p>
    <w:p w14:paraId="338BBC67" w14:textId="77777777" w:rsidR="00BD5AE9" w:rsidRPr="00D27419" w:rsidRDefault="00BD5AE9" w:rsidP="00BD5AE9">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D27419">
        <w:rPr>
          <w:rFonts w:ascii="Times New Roman" w:eastAsia="Times New Roman" w:hAnsi="Times New Roman" w:cs="Times New Roman"/>
          <w:b/>
          <w:bCs/>
          <w:color w:val="000000"/>
        </w:rPr>
        <w:t>                                                                                                                                                  </w:t>
      </w:r>
    </w:p>
    <w:p w14:paraId="12C7828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25. SUSTENTABILIDADE</w:t>
      </w:r>
    </w:p>
    <w:p w14:paraId="0AE736F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p>
    <w:p w14:paraId="63350F0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25.1</w:t>
      </w:r>
      <w:r w:rsidRPr="00D27419">
        <w:rPr>
          <w:rFonts w:ascii="Times New Roman" w:eastAsia="Arial" w:hAnsi="Times New Roman" w:cs="Times New Roman"/>
          <w:b/>
          <w:bCs/>
          <w:color w:val="000000"/>
        </w:rPr>
        <w:t>.</w:t>
      </w:r>
      <w:r w:rsidRPr="00D27419">
        <w:rPr>
          <w:rFonts w:ascii="Times New Roman" w:eastAsia="Arial" w:hAnsi="Times New Roman" w:cs="Times New Roman"/>
          <w:color w:val="000000"/>
        </w:rPr>
        <w:t xml:space="preserve"> Embora a aquisição dos equipamentos represente uma ação pontual e de baixo impacto ambiental direto, é importante considerar aspectos relacionados ao ciclo de vida do produto, especialmente quanto à geração e destinação de resíduos.</w:t>
      </w:r>
    </w:p>
    <w:p w14:paraId="058E633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p>
    <w:p w14:paraId="42806555" w14:textId="77777777" w:rsidR="00BD5AE9" w:rsidRPr="00D27419" w:rsidRDefault="00BD5AE9" w:rsidP="00BD5AE9">
      <w:pPr>
        <w:pBdr>
          <w:top w:val="nil"/>
          <w:left w:val="nil"/>
          <w:bottom w:val="nil"/>
          <w:right w:val="nil"/>
          <w:between w:val="nil"/>
        </w:pBdr>
        <w:spacing w:after="0" w:line="360" w:lineRule="auto"/>
        <w:ind w:left="-567" w:right="-566"/>
        <w:rPr>
          <w:rFonts w:ascii="Times New Roman" w:eastAsia="Arial" w:hAnsi="Times New Roman" w:cs="Times New Roman"/>
          <w:b/>
          <w:bCs/>
          <w:color w:val="000000"/>
        </w:rPr>
      </w:pPr>
      <w:r w:rsidRPr="00D27419">
        <w:rPr>
          <w:rFonts w:ascii="Times New Roman" w:eastAsia="Arial" w:hAnsi="Times New Roman" w:cs="Times New Roman"/>
          <w:b/>
          <w:bCs/>
          <w:color w:val="000000"/>
        </w:rPr>
        <w:t>25.1.1. Geração de resíduos eletrônicos (</w:t>
      </w:r>
      <w:proofErr w:type="spellStart"/>
      <w:r w:rsidRPr="00D27419">
        <w:rPr>
          <w:rFonts w:ascii="Times New Roman" w:eastAsia="Arial" w:hAnsi="Times New Roman" w:cs="Times New Roman"/>
          <w:b/>
          <w:bCs/>
          <w:color w:val="000000"/>
        </w:rPr>
        <w:t>e-lixo</w:t>
      </w:r>
      <w:proofErr w:type="spellEnd"/>
      <w:r w:rsidRPr="00D27419">
        <w:rPr>
          <w:rFonts w:ascii="Times New Roman" w:eastAsia="Arial" w:hAnsi="Times New Roman" w:cs="Times New Roman"/>
          <w:b/>
          <w:bCs/>
          <w:color w:val="000000"/>
        </w:rPr>
        <w:t>):</w:t>
      </w:r>
    </w:p>
    <w:p w14:paraId="52BC447F"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br/>
        <w:t>Ao final de sua vida útil, os aparelhos celulares tornar-se-ão resíduos eletrônicos, devendo receber destinação ambientalmente adequada, em conformidade com a Política Nacional de Resíduos Sólidos, instituída pela Lei nº 12.305/2010. O descarte inadequado pode ocasionar impactos ambientais, como a contaminação do solo e da água, em razão da presença de metais pesados e outros componentes potencialmente tóxicos.</w:t>
      </w:r>
    </w:p>
    <w:p w14:paraId="1B9C951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p>
    <w:p w14:paraId="610FEB0B" w14:textId="77777777" w:rsidR="00BD5AE9" w:rsidRPr="00D27419" w:rsidRDefault="00BD5AE9" w:rsidP="00BD5AE9">
      <w:pPr>
        <w:pBdr>
          <w:top w:val="nil"/>
          <w:left w:val="nil"/>
          <w:bottom w:val="nil"/>
          <w:right w:val="nil"/>
          <w:between w:val="nil"/>
        </w:pBdr>
        <w:spacing w:after="0" w:line="360" w:lineRule="auto"/>
        <w:ind w:left="-567" w:right="-566"/>
        <w:rPr>
          <w:rFonts w:ascii="Times New Roman" w:eastAsia="Arial" w:hAnsi="Times New Roman" w:cs="Times New Roman"/>
          <w:b/>
          <w:bCs/>
          <w:color w:val="000000"/>
        </w:rPr>
      </w:pPr>
      <w:r w:rsidRPr="00D27419">
        <w:rPr>
          <w:rFonts w:ascii="Times New Roman" w:eastAsia="Arial" w:hAnsi="Times New Roman" w:cs="Times New Roman"/>
          <w:b/>
          <w:bCs/>
          <w:color w:val="000000"/>
        </w:rPr>
        <w:t>25.1.2. Embalagens e materiais plásticos:</w:t>
      </w:r>
    </w:p>
    <w:p w14:paraId="3AB8E97A"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br/>
        <w:t>Os equipamentos geralmente são fornecidos em embalagens compostas por papelão, plásticos e outros materiais, cuja destinação deve observar práticas sustentáveis, priorizando-se a reutilização, a reciclagem e o descarte seletivo.</w:t>
      </w:r>
    </w:p>
    <w:p w14:paraId="62E1B70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25.2. Com vistas à mitigação de eventuais impactos ambientais, a Administração poderá adotar medidas sustentáveis relacionadas ao uso e à destinação dos equipamentos.</w:t>
      </w:r>
    </w:p>
    <w:p w14:paraId="08383D60"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25.3. Dentre as medidas mitigadoras possíveis, destacam-se:</w:t>
      </w:r>
    </w:p>
    <w:p w14:paraId="70974292"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25.3.1. Priorizar, sempre que possível, fornecedores ou fabricantes que possuam políticas de logística reversa ou programas de recolhimento e reciclagem de equipamentos eletrônicos;</w:t>
      </w:r>
    </w:p>
    <w:p w14:paraId="75E1CBCE"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25.3.2. Promover o armazenamento e o descarte ambientalmente adequado dos equipamentos inservíveis, preferencialmente por meio de convênios ou parcerias com entidades especializadas ou pontos de coleta autorizados;</w:t>
      </w:r>
    </w:p>
    <w:p w14:paraId="725485E9"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25.3.3. Incentivar o reaproveitamento dos aparelhos em outros setores da Administração Pública, sempre que houver substituição por modelos mais atualizados e os equipamentos ainda apresentarem condições de uso.</w:t>
      </w:r>
    </w:p>
    <w:p w14:paraId="2FA22106"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25.4. Dessa forma, os impactos ambientais decorrentes da aquisição dos equipamentos são considerados mínimos e controláveis, desde que observadas práticas adequadas de utilização, manutenção e descarte, em conformidade com a legislação ambiental vigente.</w:t>
      </w:r>
    </w:p>
    <w:p w14:paraId="79D9B3E0"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p>
    <w:p w14:paraId="2FD68A4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 xml:space="preserve">26. PRAZO CONTRATUAL E VIDA ÚTIL DOS EQUIPAMENTOS </w:t>
      </w:r>
    </w:p>
    <w:p w14:paraId="54833023" w14:textId="77777777" w:rsidR="00BD5AE9" w:rsidRPr="00D27419" w:rsidRDefault="00BD5AE9" w:rsidP="00BD5AE9">
      <w:pPr>
        <w:pBdr>
          <w:top w:val="nil"/>
          <w:left w:val="nil"/>
          <w:bottom w:val="nil"/>
          <w:right w:val="nil"/>
          <w:between w:val="nil"/>
        </w:pBdr>
        <w:spacing w:after="0" w:line="360" w:lineRule="auto"/>
        <w:ind w:left="-1134" w:right="-566"/>
        <w:jc w:val="both"/>
        <w:rPr>
          <w:rFonts w:ascii="Times New Roman" w:eastAsia="Arial" w:hAnsi="Times New Roman" w:cs="Times New Roman"/>
          <w:color w:val="000000"/>
        </w:rPr>
      </w:pPr>
    </w:p>
    <w:p w14:paraId="47DA9BF6"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26.1. O prazo de vigência contratual será de 12 (doze) meses, contados a partir da assinatura do contrato, nos termos deste Termo de Referência.</w:t>
      </w:r>
    </w:p>
    <w:p w14:paraId="289DFFC4"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26.2. Os equipamentos e materiais fornecidos deverão possuir garantia mínima de 12 (doze) meses, contada a partir do recebimento definitivo, obrigando-se a CONTRATADA a reparar, corrigir ou substituir, às suas expensas, no prazo fixado pela Administração, quaisquer falhas, vícios ou defeitos identificados nesse período.</w:t>
      </w:r>
    </w:p>
    <w:p w14:paraId="5069BC0C"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26.3. A CONTRATADA deverá fornecer equipamentos novos, sem uso anterior, em linha de fabricação, e que atendam a padrões de qualidade e desempenho compatíveis com sua finalidade, sendo vedado o fornecimento de bens recondicionados, salvo expressa autorização da Administração.</w:t>
      </w:r>
    </w:p>
    <w:p w14:paraId="035FFAE5"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26.4. A vida útil dos bens deverá ser compatível com as práticas de mercado e com a natureza dos equipamentos fornecidos, não se admitindo o fornecimento de itens obsoletos, descontinuados ou com suporte técnico limitado.</w:t>
      </w:r>
    </w:p>
    <w:p w14:paraId="1428D133"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26.5. A CONTRATADA deverá garantir a disponibilidade de suporte técnico, peças de reposição e assistência, direta ou por rede autorizada, por período mínimo compatível com a vida útil estimada dos equipamentos, ainda que   ultrapasse o prazo de garantia contratual, quando aplicável.</w:t>
      </w:r>
    </w:p>
    <w:p w14:paraId="7CEE593B"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26.6. A Administração poderá, a qualquer tempo, realizar diligências, testes ou inspeções com a finalidade de verificar a qualidade, durabilidade e adequação dos equipamentos fornecidos, podendo rejeitá-los caso não atendam às especificações técnicas ou aos padrões de desempenho exigidos.</w:t>
      </w:r>
    </w:p>
    <w:p w14:paraId="5EE2261E"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26.7. A definição do prazo contratual não se confunde com a vida útil dos bens, cabendo à Administração, no âmbito do planejamento e da gestão contratual, adotar medidas que assegurem a adequada utilização e conservação dos equipamentos, incluindo:</w:t>
      </w:r>
    </w:p>
    <w:p w14:paraId="24DD2624" w14:textId="77777777" w:rsidR="00BD5AE9" w:rsidRPr="00D27419" w:rsidRDefault="00BD5AE9" w:rsidP="00BD5AE9">
      <w:pPr>
        <w:pBdr>
          <w:top w:val="nil"/>
          <w:left w:val="nil"/>
          <w:bottom w:val="nil"/>
          <w:right w:val="nil"/>
          <w:between w:val="nil"/>
        </w:pBdr>
        <w:spacing w:after="0" w:line="360" w:lineRule="auto"/>
        <w:ind w:left="-567" w:right="-566"/>
        <w:rPr>
          <w:rFonts w:ascii="Times New Roman" w:eastAsia="Arial" w:hAnsi="Times New Roman" w:cs="Times New Roman"/>
          <w:color w:val="000000"/>
        </w:rPr>
      </w:pPr>
      <w:r w:rsidRPr="00D27419">
        <w:rPr>
          <w:rFonts w:ascii="Times New Roman" w:eastAsia="Arial" w:hAnsi="Times New Roman" w:cs="Times New Roman"/>
          <w:color w:val="000000"/>
        </w:rPr>
        <w:t>26.7.1. uso adequado e conservação dos bens;</w:t>
      </w:r>
      <w:r w:rsidRPr="00D27419">
        <w:rPr>
          <w:rFonts w:ascii="Times New Roman" w:eastAsia="Arial" w:hAnsi="Times New Roman" w:cs="Times New Roman"/>
          <w:color w:val="000000"/>
        </w:rPr>
        <w:br/>
        <w:t>26.7.2. manutenção preventiva e corretiva, quando aplicável;</w:t>
      </w:r>
      <w:r w:rsidRPr="00D27419">
        <w:rPr>
          <w:rFonts w:ascii="Times New Roman" w:eastAsia="Arial" w:hAnsi="Times New Roman" w:cs="Times New Roman"/>
          <w:color w:val="000000"/>
        </w:rPr>
        <w:br/>
        <w:t>26.7.3. avaliação periódica de desempenho;</w:t>
      </w:r>
      <w:r w:rsidRPr="00D27419">
        <w:rPr>
          <w:rFonts w:ascii="Times New Roman" w:eastAsia="Arial" w:hAnsi="Times New Roman" w:cs="Times New Roman"/>
          <w:color w:val="000000"/>
        </w:rPr>
        <w:br/>
        <w:t>26.7.4. monitoramento da obsolescência tecnológica;</w:t>
      </w:r>
      <w:r w:rsidRPr="00D27419">
        <w:rPr>
          <w:rFonts w:ascii="Times New Roman" w:eastAsia="Arial" w:hAnsi="Times New Roman" w:cs="Times New Roman"/>
          <w:color w:val="000000"/>
        </w:rPr>
        <w:br/>
        <w:t>26.7.5. planejamento de substituição futura.</w:t>
      </w:r>
    </w:p>
    <w:p w14:paraId="530CF35E"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lastRenderedPageBreak/>
        <w:t>26.8. Constatado desempenho insatisfatório, baixa durabilidade ou inadequação dos equipamentos à finalidade pública, a Administração poderá adotar as medidas contratuais cabíveis, inclusive aplicação de sanções, sem prejuízo da responsabilização da CONTRATADA.</w:t>
      </w:r>
    </w:p>
    <w:p w14:paraId="32E13125"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26.9. As disposições deste item visam assegurar a economicidade, a eficiência, a vantajosidade da contratação e a proteção do interesse público, em conformidade com a Lei nº 14.133/2021.</w:t>
      </w:r>
    </w:p>
    <w:p w14:paraId="042723AC" w14:textId="77777777" w:rsidR="00BD5AE9" w:rsidRPr="00D27419" w:rsidRDefault="00BD5AE9" w:rsidP="00BD5AE9">
      <w:pPr>
        <w:pBdr>
          <w:top w:val="nil"/>
          <w:left w:val="nil"/>
          <w:bottom w:val="nil"/>
          <w:right w:val="nil"/>
          <w:between w:val="nil"/>
        </w:pBdr>
        <w:spacing w:after="0" w:line="360" w:lineRule="auto"/>
        <w:ind w:left="-1134" w:right="-566"/>
        <w:jc w:val="both"/>
        <w:rPr>
          <w:rFonts w:ascii="Times New Roman" w:eastAsia="Times New Roman" w:hAnsi="Times New Roman" w:cs="Times New Roman"/>
          <w:color w:val="000000"/>
        </w:rPr>
      </w:pPr>
    </w:p>
    <w:p w14:paraId="6C903F0B"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27. DISPOSIÇÕES GERAIS</w:t>
      </w:r>
    </w:p>
    <w:p w14:paraId="74CF86B9"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b/>
          <w:bCs/>
          <w:color w:val="000000"/>
        </w:rPr>
      </w:pPr>
    </w:p>
    <w:p w14:paraId="58705F9E"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27.1. Antes de apresentar a proposta, a licitante deverá realizar todos os levantamentos necessários e analisar cuidadosamente as condições da contratação, de modo a não incorrer em omissões que não poderão ser posteriormente alegadas em favor de eventuais pretensões de acréscimo de preços, alteração de prazo de entrega ou modificação das especificações do objeto.</w:t>
      </w:r>
    </w:p>
    <w:p w14:paraId="6A110657"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27.2. A licitante deverá, ainda, consultar previamente seus fornecedores quanto à disponibilidade dos produtos e aos prazos de entrega, não sendo admitida como justificativa para eventual atraso no fornecimento a inadimplência ou o descumprimento de prazos por parte de seus fornecedores.</w:t>
      </w:r>
    </w:p>
    <w:p w14:paraId="2A2D1E8F"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27.3. O preço total proposto deverá contemplar todos os custos necessários à plena execução do objeto, incluindo despesas diretas e indiretas, tais como transporte, frete, seguros, tributos, encargos trabalhistas e previdenciários, bem como quaisquer outras despesas incidentes, inclusive as relativas à entrega e ao descarregamento dos equipamentos.</w:t>
      </w:r>
    </w:p>
    <w:p w14:paraId="1FFA1D75" w14:textId="77777777" w:rsidR="00BD5AE9" w:rsidRPr="00D27419" w:rsidRDefault="00BD5AE9" w:rsidP="00BD5AE9">
      <w:pPr>
        <w:pBdr>
          <w:top w:val="nil"/>
          <w:left w:val="nil"/>
          <w:bottom w:val="nil"/>
          <w:right w:val="nil"/>
          <w:between w:val="nil"/>
        </w:pBdr>
        <w:spacing w:after="0" w:line="360" w:lineRule="auto"/>
        <w:ind w:left="-567" w:right="-566"/>
        <w:jc w:val="both"/>
        <w:rPr>
          <w:rFonts w:ascii="Times New Roman" w:eastAsia="Arial" w:hAnsi="Times New Roman" w:cs="Times New Roman"/>
          <w:color w:val="000000"/>
        </w:rPr>
      </w:pPr>
      <w:r w:rsidRPr="00D27419">
        <w:rPr>
          <w:rFonts w:ascii="Times New Roman" w:eastAsia="Arial" w:hAnsi="Times New Roman" w:cs="Times New Roman"/>
          <w:color w:val="000000"/>
        </w:rPr>
        <w:t>27.4. Para a aplicação de sanções administrativas serão observadas as disposições da legislação vigente que rege as licitações e contratos administrativos, especialmente a Lei nº 14.133, de 2021.</w:t>
      </w:r>
    </w:p>
    <w:p w14:paraId="5948CC3F" w14:textId="77777777" w:rsidR="00BD5AE9" w:rsidRPr="00D27419" w:rsidRDefault="00BD5AE9" w:rsidP="00BD5AE9">
      <w:pPr>
        <w:pBdr>
          <w:top w:val="nil"/>
          <w:left w:val="nil"/>
          <w:bottom w:val="nil"/>
          <w:right w:val="nil"/>
          <w:between w:val="nil"/>
        </w:pBdr>
        <w:spacing w:after="0" w:line="360" w:lineRule="auto"/>
        <w:jc w:val="both"/>
        <w:rPr>
          <w:rFonts w:ascii="Times New Roman" w:eastAsia="Times New Roman" w:hAnsi="Times New Roman" w:cs="Times New Roman"/>
          <w:color w:val="000000"/>
        </w:rPr>
      </w:pPr>
    </w:p>
    <w:p w14:paraId="58D0764F" w14:textId="3AFD328C" w:rsidR="00BD5AE9" w:rsidRPr="00D27419" w:rsidRDefault="00BD5AE9" w:rsidP="00BD5AE9">
      <w:pPr>
        <w:pBdr>
          <w:top w:val="nil"/>
          <w:left w:val="nil"/>
          <w:bottom w:val="nil"/>
          <w:right w:val="nil"/>
          <w:between w:val="nil"/>
        </w:pBdr>
        <w:spacing w:after="0" w:line="360" w:lineRule="auto"/>
        <w:ind w:left="-567"/>
        <w:jc w:val="both"/>
        <w:rPr>
          <w:rFonts w:ascii="Times New Roman" w:eastAsia="Arial" w:hAnsi="Times New Roman" w:cs="Times New Roman"/>
          <w:b/>
          <w:bCs/>
          <w:color w:val="000000"/>
        </w:rPr>
      </w:pPr>
      <w:r w:rsidRPr="00D27419">
        <w:rPr>
          <w:rFonts w:ascii="Times New Roman" w:eastAsia="Arial" w:hAnsi="Times New Roman" w:cs="Times New Roman"/>
          <w:b/>
          <w:bCs/>
          <w:color w:val="000000"/>
        </w:rPr>
        <w:t>28.  RESPONSÁVEIS PELA ELABORAÇÃO DO TERMO DE REFERÊNCIA </w:t>
      </w:r>
    </w:p>
    <w:p w14:paraId="02BBFF4E" w14:textId="77777777" w:rsidR="00BD5AE9" w:rsidRPr="00D27419" w:rsidRDefault="00BD5AE9" w:rsidP="00BD5AE9">
      <w:pPr>
        <w:spacing w:after="0" w:line="360" w:lineRule="auto"/>
        <w:rPr>
          <w:rFonts w:ascii="Times New Roman" w:eastAsia="Arial" w:hAnsi="Times New Roman" w:cs="Times New Roman"/>
        </w:rPr>
      </w:pPr>
    </w:p>
    <w:p w14:paraId="013E03D2" w14:textId="77777777" w:rsidR="00BD5AE9" w:rsidRPr="00D27419" w:rsidRDefault="00BD5AE9" w:rsidP="00BD5AE9">
      <w:pPr>
        <w:spacing w:after="0" w:line="360" w:lineRule="auto"/>
        <w:ind w:left="-567"/>
        <w:rPr>
          <w:rFonts w:ascii="Times New Roman" w:eastAsia="Arial" w:hAnsi="Times New Roman" w:cs="Times New Roman"/>
        </w:rPr>
      </w:pPr>
      <w:r w:rsidRPr="00D27419">
        <w:rPr>
          <w:rFonts w:ascii="Times New Roman" w:eastAsia="Arial" w:hAnsi="Times New Roman" w:cs="Times New Roman"/>
        </w:rPr>
        <w:t>________________________________    ________________________________</w:t>
      </w:r>
    </w:p>
    <w:p w14:paraId="43253069" w14:textId="77777777" w:rsidR="00BD5AE9" w:rsidRPr="00D27419" w:rsidRDefault="00BD5AE9" w:rsidP="00BD5AE9">
      <w:pPr>
        <w:spacing w:after="0" w:line="360" w:lineRule="auto"/>
        <w:ind w:left="-567"/>
        <w:rPr>
          <w:rFonts w:ascii="Times New Roman" w:eastAsia="Arial" w:hAnsi="Times New Roman" w:cs="Times New Roman"/>
        </w:rPr>
      </w:pPr>
    </w:p>
    <w:p w14:paraId="04BF0190" w14:textId="77777777" w:rsidR="00BD5AE9" w:rsidRPr="00D27419" w:rsidRDefault="00BD5AE9" w:rsidP="00BD5AE9">
      <w:pPr>
        <w:spacing w:after="0" w:line="360" w:lineRule="auto"/>
        <w:rPr>
          <w:rFonts w:ascii="Times New Roman" w:eastAsia="Times New Roman" w:hAnsi="Times New Roman" w:cs="Times New Roman"/>
        </w:rPr>
      </w:pPr>
    </w:p>
    <w:p w14:paraId="2EAB9461" w14:textId="77777777" w:rsidR="00BD5AE9" w:rsidRPr="00D27419" w:rsidRDefault="00BD5AE9" w:rsidP="00BD5AE9">
      <w:pPr>
        <w:spacing w:after="0" w:line="360" w:lineRule="auto"/>
        <w:ind w:left="-993"/>
        <w:jc w:val="center"/>
        <w:rPr>
          <w:rFonts w:ascii="Times New Roman" w:eastAsia="Times New Roman" w:hAnsi="Times New Roman" w:cs="Times New Roman"/>
        </w:rPr>
      </w:pPr>
      <w:r w:rsidRPr="00D27419">
        <w:rPr>
          <w:rFonts w:ascii="Times New Roman" w:eastAsia="Times New Roman" w:hAnsi="Times New Roman" w:cs="Times New Roman"/>
        </w:rPr>
        <w:t xml:space="preserve">  </w:t>
      </w:r>
    </w:p>
    <w:p w14:paraId="07682761" w14:textId="77777777" w:rsidR="00BD5AE9" w:rsidRPr="00D27419" w:rsidRDefault="00BD5AE9" w:rsidP="00BD5AE9">
      <w:pPr>
        <w:pBdr>
          <w:top w:val="nil"/>
          <w:left w:val="nil"/>
          <w:bottom w:val="nil"/>
          <w:right w:val="nil"/>
          <w:between w:val="nil"/>
        </w:pBdr>
        <w:spacing w:after="0" w:line="360" w:lineRule="auto"/>
        <w:ind w:left="-993"/>
        <w:jc w:val="right"/>
        <w:rPr>
          <w:rFonts w:ascii="Times New Roman" w:eastAsia="Times New Roman" w:hAnsi="Times New Roman" w:cs="Times New Roman"/>
          <w:color w:val="000000"/>
        </w:rPr>
      </w:pPr>
      <w:r w:rsidRPr="00D27419">
        <w:rPr>
          <w:rFonts w:ascii="Times New Roman" w:eastAsia="Times New Roman" w:hAnsi="Times New Roman" w:cs="Times New Roman"/>
          <w:color w:val="000000"/>
        </w:rPr>
        <w:t xml:space="preserve">São João de Meriti, </w:t>
      </w:r>
      <w:r w:rsidRPr="00D27419">
        <w:rPr>
          <w:rFonts w:ascii="Times New Roman" w:eastAsia="Times New Roman" w:hAnsi="Times New Roman" w:cs="Times New Roman"/>
        </w:rPr>
        <w:t>07</w:t>
      </w:r>
      <w:r w:rsidRPr="00D27419">
        <w:rPr>
          <w:rFonts w:ascii="Times New Roman" w:eastAsia="Times New Roman" w:hAnsi="Times New Roman" w:cs="Times New Roman"/>
          <w:color w:val="000000"/>
        </w:rPr>
        <w:t xml:space="preserve"> de</w:t>
      </w:r>
      <w:r w:rsidRPr="00D27419">
        <w:rPr>
          <w:rFonts w:ascii="Times New Roman" w:eastAsia="Times New Roman" w:hAnsi="Times New Roman" w:cs="Times New Roman"/>
        </w:rPr>
        <w:t xml:space="preserve"> abril</w:t>
      </w:r>
      <w:r w:rsidRPr="00D27419">
        <w:rPr>
          <w:rFonts w:ascii="Times New Roman" w:eastAsia="Times New Roman" w:hAnsi="Times New Roman" w:cs="Times New Roman"/>
          <w:color w:val="000000"/>
        </w:rPr>
        <w:t xml:space="preserve"> de 2026</w:t>
      </w:r>
      <w:r w:rsidRPr="00D27419">
        <w:rPr>
          <w:rFonts w:ascii="Times New Roman" w:eastAsia="Times New Roman" w:hAnsi="Times New Roman" w:cs="Times New Roman"/>
          <w:color w:val="000000"/>
        </w:rPr>
        <w:br/>
      </w:r>
    </w:p>
    <w:p w14:paraId="74635A81" w14:textId="77777777" w:rsidR="008A1032" w:rsidRPr="00D27419" w:rsidRDefault="008A1032" w:rsidP="00C967F0">
      <w:pPr>
        <w:spacing w:after="0" w:line="276" w:lineRule="auto"/>
        <w:rPr>
          <w:rFonts w:ascii="Times New Roman" w:eastAsia="Times New Roman" w:hAnsi="Times New Roman" w:cs="Times New Roman"/>
        </w:rPr>
      </w:pPr>
    </w:p>
    <w:p w14:paraId="3A0A1546" w14:textId="77777777" w:rsidR="00BF0921" w:rsidRPr="00D27419" w:rsidRDefault="00BF0921" w:rsidP="004A0BD9">
      <w:pPr>
        <w:spacing w:after="0" w:line="276" w:lineRule="auto"/>
        <w:rPr>
          <w:rFonts w:ascii="Times New Roman" w:eastAsia="Times New Roman" w:hAnsi="Times New Roman" w:cs="Times New Roman"/>
        </w:rPr>
      </w:pPr>
    </w:p>
    <w:p w14:paraId="62F32B95" w14:textId="3353DCFD" w:rsidR="00A41D88" w:rsidRPr="00D27419" w:rsidRDefault="00A41D88" w:rsidP="00053555">
      <w:pPr>
        <w:tabs>
          <w:tab w:val="left" w:pos="1985"/>
          <w:tab w:val="left" w:pos="2410"/>
          <w:tab w:val="left" w:pos="2552"/>
          <w:tab w:val="left" w:pos="3119"/>
        </w:tabs>
        <w:spacing w:before="120" w:after="120" w:line="240" w:lineRule="auto"/>
        <w:ind w:left="709" w:hanging="1560"/>
        <w:jc w:val="center"/>
        <w:rPr>
          <w:rFonts w:ascii="Times New Roman" w:hAnsi="Times New Roman" w:cs="Times New Roman"/>
          <w:b/>
        </w:rPr>
      </w:pPr>
      <w:r w:rsidRPr="00D27419">
        <w:rPr>
          <w:rFonts w:ascii="Times New Roman" w:hAnsi="Times New Roman" w:cs="Times New Roman"/>
          <w:b/>
        </w:rPr>
        <w:t>ANEXO II</w:t>
      </w:r>
      <w:r w:rsidR="003671F3" w:rsidRPr="00D27419">
        <w:rPr>
          <w:rFonts w:ascii="Times New Roman" w:hAnsi="Times New Roman" w:cs="Times New Roman"/>
          <w:b/>
        </w:rPr>
        <w:t xml:space="preserve"> </w:t>
      </w:r>
    </w:p>
    <w:p w14:paraId="25DBCE2B" w14:textId="77777777" w:rsidR="00A41D88" w:rsidRPr="00D27419" w:rsidRDefault="00A41D88" w:rsidP="00053555">
      <w:pPr>
        <w:tabs>
          <w:tab w:val="left" w:pos="2410"/>
          <w:tab w:val="left" w:pos="3119"/>
        </w:tabs>
        <w:spacing w:before="120" w:after="120" w:line="240" w:lineRule="auto"/>
        <w:ind w:left="709" w:hanging="1560"/>
        <w:jc w:val="center"/>
        <w:rPr>
          <w:rFonts w:ascii="Times New Roman" w:hAnsi="Times New Roman" w:cs="Times New Roman"/>
          <w:bCs/>
        </w:rPr>
      </w:pPr>
      <w:r w:rsidRPr="00D27419">
        <w:rPr>
          <w:rFonts w:ascii="Times New Roman" w:hAnsi="Times New Roman" w:cs="Times New Roman"/>
          <w:b/>
        </w:rPr>
        <w:t>MODELO DE PROPOSTA FINAL</w:t>
      </w:r>
    </w:p>
    <w:p w14:paraId="7C8115B1" w14:textId="77777777" w:rsidR="00A41D88" w:rsidRPr="00D27419" w:rsidRDefault="00A41D88" w:rsidP="00053555">
      <w:pPr>
        <w:tabs>
          <w:tab w:val="left" w:pos="2410"/>
          <w:tab w:val="left" w:pos="3119"/>
        </w:tabs>
        <w:spacing w:before="120" w:after="120" w:line="240" w:lineRule="auto"/>
        <w:ind w:left="709" w:hanging="1560"/>
        <w:jc w:val="center"/>
        <w:rPr>
          <w:rFonts w:ascii="Times New Roman" w:hAnsi="Times New Roman" w:cs="Times New Roman"/>
          <w:bCs/>
        </w:rPr>
      </w:pPr>
      <w:r w:rsidRPr="00D27419">
        <w:rPr>
          <w:rFonts w:ascii="Times New Roman" w:hAnsi="Times New Roman" w:cs="Times New Roman"/>
          <w:bCs/>
        </w:rPr>
        <w:t>(SOMENTE A EMPRESA VENCEDORA)</w:t>
      </w:r>
    </w:p>
    <w:p w14:paraId="7F2A31D7" w14:textId="77777777" w:rsidR="00A41D88" w:rsidRPr="00D27419" w:rsidRDefault="00A41D88" w:rsidP="00A41D88">
      <w:pPr>
        <w:spacing w:line="276" w:lineRule="auto"/>
        <w:ind w:left="708" w:firstLine="708"/>
        <w:jc w:val="both"/>
        <w:rPr>
          <w:rFonts w:ascii="Times New Roman" w:hAnsi="Times New Roman" w:cs="Times New Roman"/>
          <w:spacing w:val="2"/>
        </w:rPr>
      </w:pPr>
      <w:r w:rsidRPr="00D27419">
        <w:rPr>
          <w:rFonts w:ascii="Times New Roman" w:hAnsi="Times New Roman" w:cs="Times New Roman"/>
          <w:spacing w:val="2"/>
        </w:rPr>
        <w:lastRenderedPageBreak/>
        <w:t>Prezado Senhor,</w:t>
      </w:r>
    </w:p>
    <w:p w14:paraId="10C6FFC4" w14:textId="08D0E746" w:rsidR="00A41D88" w:rsidRPr="00D27419" w:rsidRDefault="00A41D88" w:rsidP="00A41D88">
      <w:pPr>
        <w:tabs>
          <w:tab w:val="left" w:pos="426"/>
          <w:tab w:val="left" w:pos="709"/>
        </w:tabs>
        <w:spacing w:line="276" w:lineRule="auto"/>
        <w:jc w:val="both"/>
        <w:rPr>
          <w:rFonts w:ascii="Times New Roman" w:hAnsi="Times New Roman" w:cs="Times New Roman"/>
          <w:spacing w:val="2"/>
        </w:rPr>
      </w:pPr>
      <w:r w:rsidRPr="00D27419">
        <w:rPr>
          <w:rFonts w:ascii="Times New Roman" w:hAnsi="Times New Roman" w:cs="Times New Roman"/>
          <w:spacing w:val="2"/>
        </w:rPr>
        <w:tab/>
      </w:r>
      <w:r w:rsidRPr="00D27419">
        <w:rPr>
          <w:rFonts w:ascii="Times New Roman" w:hAnsi="Times New Roman" w:cs="Times New Roman"/>
          <w:spacing w:val="2"/>
        </w:rPr>
        <w:tab/>
        <w:t xml:space="preserve">Atendendo a consulta formulada através do </w:t>
      </w:r>
      <w:r w:rsidRPr="00D27419">
        <w:rPr>
          <w:rFonts w:ascii="Times New Roman" w:hAnsi="Times New Roman" w:cs="Times New Roman"/>
          <w:b/>
          <w:bCs/>
          <w:spacing w:val="2"/>
          <w:u w:val="single"/>
        </w:rPr>
        <w:t xml:space="preserve">Dispensa de Licitação n.º </w:t>
      </w:r>
      <w:r w:rsidR="00FC1E73">
        <w:rPr>
          <w:rFonts w:ascii="Times New Roman" w:hAnsi="Times New Roman" w:cs="Times New Roman"/>
          <w:b/>
          <w:bCs/>
          <w:spacing w:val="2"/>
          <w:u w:val="single"/>
        </w:rPr>
        <w:t>001</w:t>
      </w:r>
      <w:r w:rsidR="00700E06" w:rsidRPr="00D27419">
        <w:rPr>
          <w:rFonts w:ascii="Times New Roman" w:hAnsi="Times New Roman" w:cs="Times New Roman"/>
          <w:b/>
          <w:bCs/>
          <w:spacing w:val="2"/>
          <w:u w:val="single"/>
        </w:rPr>
        <w:t>/202</w:t>
      </w:r>
      <w:r w:rsidR="008A1032" w:rsidRPr="00D27419">
        <w:rPr>
          <w:rFonts w:ascii="Times New Roman" w:hAnsi="Times New Roman" w:cs="Times New Roman"/>
          <w:b/>
          <w:bCs/>
          <w:spacing w:val="2"/>
          <w:u w:val="single"/>
        </w:rPr>
        <w:t>6</w:t>
      </w:r>
      <w:r w:rsidR="00FC1E73">
        <w:rPr>
          <w:rFonts w:ascii="Times New Roman" w:hAnsi="Times New Roman" w:cs="Times New Roman"/>
          <w:b/>
          <w:bCs/>
          <w:spacing w:val="2"/>
          <w:u w:val="single"/>
        </w:rPr>
        <w:t>- SMS</w:t>
      </w:r>
      <w:r w:rsidRPr="00D27419">
        <w:rPr>
          <w:rFonts w:ascii="Times New Roman" w:hAnsi="Times New Roman" w:cs="Times New Roman"/>
          <w:spacing w:val="2"/>
        </w:rPr>
        <w:t xml:space="preserve">, referente ao </w:t>
      </w:r>
      <w:r w:rsidRPr="00D27419">
        <w:rPr>
          <w:rFonts w:ascii="Times New Roman" w:hAnsi="Times New Roman" w:cs="Times New Roman"/>
          <w:b/>
          <w:spacing w:val="2"/>
        </w:rPr>
        <w:t xml:space="preserve">Processo Administrativo n.º </w:t>
      </w:r>
      <w:r w:rsidR="008A1032" w:rsidRPr="00D27419">
        <w:rPr>
          <w:rFonts w:ascii="Times New Roman" w:hAnsi="Times New Roman" w:cs="Times New Roman"/>
          <w:b/>
          <w:spacing w:val="2"/>
        </w:rPr>
        <w:t>2661/2026</w:t>
      </w:r>
      <w:r w:rsidRPr="00D27419">
        <w:rPr>
          <w:rFonts w:ascii="Times New Roman" w:hAnsi="Times New Roman" w:cs="Times New Roman"/>
          <w:b/>
          <w:spacing w:val="2"/>
        </w:rPr>
        <w:t>.</w:t>
      </w:r>
    </w:p>
    <w:p w14:paraId="3D4EC304" w14:textId="77777777" w:rsidR="00A41D88" w:rsidRPr="00D27419" w:rsidRDefault="00A41D88" w:rsidP="00FC1E73">
      <w:pPr>
        <w:pStyle w:val="PargrafodaLista"/>
        <w:numPr>
          <w:ilvl w:val="0"/>
          <w:numId w:val="9"/>
        </w:numPr>
        <w:autoSpaceDE w:val="0"/>
        <w:autoSpaceDN w:val="0"/>
        <w:adjustRightInd w:val="0"/>
        <w:spacing w:after="0" w:line="276" w:lineRule="auto"/>
        <w:jc w:val="both"/>
        <w:rPr>
          <w:rFonts w:ascii="Times New Roman" w:hAnsi="Times New Roman" w:cs="Times New Roman"/>
          <w:spacing w:val="2"/>
        </w:rPr>
      </w:pPr>
      <w:r w:rsidRPr="00D27419">
        <w:rPr>
          <w:rFonts w:ascii="Times New Roman" w:hAnsi="Times New Roman" w:cs="Times New Roman"/>
          <w:spacing w:val="2"/>
        </w:rPr>
        <w:t xml:space="preserve">Cotamos para o objeto em licitação para cada item fornecido, conforme </w:t>
      </w:r>
      <w:r w:rsidRPr="00D27419">
        <w:rPr>
          <w:rFonts w:ascii="Times New Roman" w:hAnsi="Times New Roman" w:cs="Times New Roman"/>
          <w:b/>
          <w:spacing w:val="2"/>
        </w:rPr>
        <w:t>TERMO DE REFERÊNCIA - Anexo I.</w:t>
      </w:r>
    </w:p>
    <w:p w14:paraId="38207C18"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spacing w:val="2"/>
        </w:rPr>
      </w:pPr>
    </w:p>
    <w:tbl>
      <w:tblPr>
        <w:tblW w:w="1034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253"/>
        <w:gridCol w:w="1701"/>
        <w:gridCol w:w="1134"/>
        <w:gridCol w:w="1275"/>
        <w:gridCol w:w="1276"/>
      </w:tblGrid>
      <w:tr w:rsidR="00A14E73" w:rsidRPr="00A22625" w14:paraId="6D02C0CD" w14:textId="77777777" w:rsidTr="00A14E73">
        <w:trPr>
          <w:trHeight w:val="595"/>
        </w:trPr>
        <w:tc>
          <w:tcPr>
            <w:tcW w:w="709" w:type="dxa"/>
            <w:shd w:val="clear" w:color="auto" w:fill="DEEAF6" w:themeFill="accent5" w:themeFillTint="33"/>
          </w:tcPr>
          <w:p w14:paraId="397CB785" w14:textId="77777777"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bookmarkStart w:id="19" w:name="_Hlk227137343"/>
            <w:r w:rsidRPr="00A22625">
              <w:rPr>
                <w:rFonts w:ascii="Times New Roman" w:eastAsia="Arial" w:hAnsi="Times New Roman" w:cs="Times New Roman"/>
                <w:b/>
                <w:bCs/>
                <w:color w:val="000000"/>
                <w:sz w:val="18"/>
                <w:szCs w:val="18"/>
                <w:lang w:eastAsia="pt-BR"/>
              </w:rPr>
              <w:t>ITEM</w:t>
            </w:r>
          </w:p>
        </w:tc>
        <w:tc>
          <w:tcPr>
            <w:tcW w:w="4253" w:type="dxa"/>
            <w:shd w:val="clear" w:color="auto" w:fill="DEEAF6" w:themeFill="accent5" w:themeFillTint="33"/>
          </w:tcPr>
          <w:p w14:paraId="00993EAA" w14:textId="77777777"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DESCRIÇÃO</w:t>
            </w:r>
          </w:p>
        </w:tc>
        <w:tc>
          <w:tcPr>
            <w:tcW w:w="1701" w:type="dxa"/>
            <w:shd w:val="clear" w:color="auto" w:fill="DEEAF6" w:themeFill="accent5" w:themeFillTint="33"/>
          </w:tcPr>
          <w:p w14:paraId="1205AEF7" w14:textId="77777777"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UNIDADE</w:t>
            </w:r>
          </w:p>
        </w:tc>
        <w:tc>
          <w:tcPr>
            <w:tcW w:w="1134" w:type="dxa"/>
            <w:shd w:val="clear" w:color="auto" w:fill="DEEAF6" w:themeFill="accent5" w:themeFillTint="33"/>
          </w:tcPr>
          <w:p w14:paraId="7F15FDD7" w14:textId="2C833B20"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QUANT</w:t>
            </w:r>
            <w:r w:rsidR="00A14E73">
              <w:rPr>
                <w:rFonts w:ascii="Times New Roman" w:eastAsia="Arial" w:hAnsi="Times New Roman" w:cs="Times New Roman"/>
                <w:b/>
                <w:bCs/>
                <w:color w:val="000000"/>
                <w:sz w:val="18"/>
                <w:szCs w:val="18"/>
                <w:lang w:eastAsia="pt-BR"/>
              </w:rPr>
              <w:t>.</w:t>
            </w:r>
            <w:r w:rsidRPr="00A22625">
              <w:rPr>
                <w:rFonts w:ascii="Times New Roman" w:eastAsia="Arial" w:hAnsi="Times New Roman" w:cs="Times New Roman"/>
                <w:b/>
                <w:bCs/>
                <w:color w:val="000000"/>
                <w:sz w:val="18"/>
                <w:szCs w:val="18"/>
                <w:lang w:eastAsia="pt-BR"/>
              </w:rPr>
              <w:t xml:space="preserve"> </w:t>
            </w:r>
          </w:p>
        </w:tc>
        <w:tc>
          <w:tcPr>
            <w:tcW w:w="1275" w:type="dxa"/>
            <w:shd w:val="clear" w:color="auto" w:fill="DEEAF6" w:themeFill="accent5" w:themeFillTint="33"/>
          </w:tcPr>
          <w:p w14:paraId="09B80AB8" w14:textId="77777777"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VALOR UNITÁRIO</w:t>
            </w:r>
          </w:p>
        </w:tc>
        <w:tc>
          <w:tcPr>
            <w:tcW w:w="1276" w:type="dxa"/>
            <w:shd w:val="clear" w:color="auto" w:fill="DEEAF6" w:themeFill="accent5" w:themeFillTint="33"/>
          </w:tcPr>
          <w:p w14:paraId="747FFC66" w14:textId="77777777"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VALOR TOTAL</w:t>
            </w:r>
          </w:p>
        </w:tc>
      </w:tr>
      <w:tr w:rsidR="00A22625" w:rsidRPr="00A22625" w14:paraId="6E86DDD6" w14:textId="77777777" w:rsidTr="00A14E73">
        <w:trPr>
          <w:trHeight w:val="661"/>
        </w:trPr>
        <w:tc>
          <w:tcPr>
            <w:tcW w:w="709" w:type="dxa"/>
          </w:tcPr>
          <w:p w14:paraId="1DAB5A1B" w14:textId="77777777" w:rsidR="00A22625" w:rsidRPr="00A22625" w:rsidRDefault="00A22625" w:rsidP="00FC1E73">
            <w:pPr>
              <w:numPr>
                <w:ilvl w:val="0"/>
                <w:numId w:val="69"/>
              </w:numPr>
              <w:spacing w:before="200" w:after="0" w:line="360" w:lineRule="auto"/>
              <w:jc w:val="center"/>
              <w:rPr>
                <w:rFonts w:ascii="Times New Roman" w:eastAsia="Arial" w:hAnsi="Times New Roman" w:cs="Times New Roman"/>
                <w:color w:val="000000"/>
                <w:sz w:val="18"/>
                <w:szCs w:val="18"/>
                <w:lang w:eastAsia="pt-BR"/>
              </w:rPr>
            </w:pPr>
          </w:p>
        </w:tc>
        <w:tc>
          <w:tcPr>
            <w:tcW w:w="4253" w:type="dxa"/>
          </w:tcPr>
          <w:p w14:paraId="51AC8B5C" w14:textId="77777777" w:rsidR="00A22625" w:rsidRPr="00A22625" w:rsidRDefault="00A22625" w:rsidP="00A22625">
            <w:pPr>
              <w:spacing w:before="240" w:after="240" w:line="278"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APARELHO TELEFÔNICO MÓVEL TIPO SMARTPHONE </w:t>
            </w:r>
          </w:p>
          <w:p w14:paraId="636B222F" w14:textId="415637F1"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Aparelho eletrônico portátil do tipo </w:t>
            </w:r>
            <w:r w:rsidR="00A21D6E" w:rsidRPr="00A14E73">
              <w:rPr>
                <w:rFonts w:ascii="Times New Roman" w:eastAsia="Arial" w:hAnsi="Times New Roman" w:cs="Times New Roman"/>
                <w:color w:val="000000"/>
                <w:sz w:val="18"/>
                <w:szCs w:val="18"/>
                <w:lang w:eastAsia="pt-BR"/>
              </w:rPr>
              <w:t>smartphone,</w:t>
            </w:r>
            <w:r w:rsidRPr="00A22625">
              <w:rPr>
                <w:rFonts w:ascii="Times New Roman" w:eastAsia="Arial" w:hAnsi="Times New Roman" w:cs="Times New Roman"/>
                <w:color w:val="000000"/>
                <w:sz w:val="18"/>
                <w:szCs w:val="18"/>
                <w:lang w:eastAsia="pt-BR"/>
              </w:rPr>
              <w:t xml:space="preserve"> novo, de primeiro uso, homologado pela </w:t>
            </w:r>
            <w:r w:rsidR="00A21D6E" w:rsidRPr="00A14E73">
              <w:rPr>
                <w:rFonts w:ascii="Times New Roman" w:eastAsia="Arial" w:hAnsi="Times New Roman" w:cs="Times New Roman"/>
                <w:color w:val="000000"/>
                <w:sz w:val="18"/>
                <w:szCs w:val="18"/>
                <w:lang w:eastAsia="pt-BR"/>
              </w:rPr>
              <w:t>ANATEL,</w:t>
            </w:r>
            <w:r w:rsidRPr="00A22625">
              <w:rPr>
                <w:rFonts w:ascii="Times New Roman" w:eastAsia="Arial" w:hAnsi="Times New Roman" w:cs="Times New Roman"/>
                <w:color w:val="000000"/>
                <w:sz w:val="18"/>
                <w:szCs w:val="18"/>
                <w:lang w:eastAsia="pt-BR"/>
              </w:rPr>
              <w:t xml:space="preserve"> destinado à comunicação móvel e execução de aplicativos, devendo atender integralmente às</w:t>
            </w: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seguintes especificações técnicas mínimas:</w:t>
            </w:r>
          </w:p>
          <w:p w14:paraId="200B5625" w14:textId="77777777" w:rsidR="00A22625" w:rsidRPr="00A22625" w:rsidRDefault="00A22625" w:rsidP="00A22625">
            <w:pPr>
              <w:spacing w:before="240" w:after="240" w:line="278"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 1. Tela </w:t>
            </w:r>
          </w:p>
          <w:p w14:paraId="6DF48096"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Tela sensível ao toque (touchscreen) com tecnologia OLED ou superior</w:t>
            </w:r>
          </w:p>
          <w:p w14:paraId="57F5EEB4"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Tamanho mínimo de 6,1 polegadas </w:t>
            </w:r>
          </w:p>
          <w:p w14:paraId="10D3651B"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Resolução mínima de 2532 × 1170 pixels ● Densidade mínima de 460 </w:t>
            </w:r>
            <w:proofErr w:type="spellStart"/>
            <w:r w:rsidRPr="00A22625">
              <w:rPr>
                <w:rFonts w:ascii="Times New Roman" w:eastAsia="Arial" w:hAnsi="Times New Roman" w:cs="Times New Roman"/>
                <w:color w:val="000000"/>
                <w:sz w:val="18"/>
                <w:szCs w:val="18"/>
                <w:lang w:eastAsia="pt-BR"/>
              </w:rPr>
              <w:t>ppi</w:t>
            </w:r>
            <w:proofErr w:type="spellEnd"/>
            <w:r w:rsidRPr="00A22625">
              <w:rPr>
                <w:rFonts w:ascii="Times New Roman" w:eastAsia="Arial" w:hAnsi="Times New Roman" w:cs="Times New Roman"/>
                <w:color w:val="000000"/>
                <w:sz w:val="18"/>
                <w:szCs w:val="18"/>
                <w:lang w:eastAsia="pt-BR"/>
              </w:rPr>
              <w:t xml:space="preserve"> </w:t>
            </w:r>
          </w:p>
          <w:p w14:paraId="18DA7E00"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Brilho típico mínimo de 1.000 </w:t>
            </w:r>
            <w:proofErr w:type="spellStart"/>
            <w:r w:rsidRPr="00A22625">
              <w:rPr>
                <w:rFonts w:ascii="Times New Roman" w:eastAsia="Arial" w:hAnsi="Times New Roman" w:cs="Times New Roman"/>
                <w:color w:val="000000"/>
                <w:sz w:val="18"/>
                <w:szCs w:val="18"/>
                <w:lang w:eastAsia="pt-BR"/>
              </w:rPr>
              <w:t>nits</w:t>
            </w:r>
            <w:proofErr w:type="spellEnd"/>
            <w:r w:rsidRPr="00A22625">
              <w:rPr>
                <w:rFonts w:ascii="Times New Roman" w:eastAsia="Arial" w:hAnsi="Times New Roman" w:cs="Times New Roman"/>
                <w:color w:val="000000"/>
                <w:sz w:val="18"/>
                <w:szCs w:val="18"/>
                <w:lang w:eastAsia="pt-BR"/>
              </w:rPr>
              <w:t xml:space="preserve"> e pico mínimo de 2.000 </w:t>
            </w:r>
            <w:proofErr w:type="spellStart"/>
            <w:r w:rsidRPr="00A22625">
              <w:rPr>
                <w:rFonts w:ascii="Times New Roman" w:eastAsia="Arial" w:hAnsi="Times New Roman" w:cs="Times New Roman"/>
                <w:color w:val="000000"/>
                <w:sz w:val="18"/>
                <w:szCs w:val="18"/>
                <w:lang w:eastAsia="pt-BR"/>
              </w:rPr>
              <w:t>nits</w:t>
            </w:r>
            <w:proofErr w:type="spellEnd"/>
            <w:r w:rsidRPr="00A22625">
              <w:rPr>
                <w:rFonts w:ascii="Times New Roman" w:eastAsia="Arial" w:hAnsi="Times New Roman" w:cs="Times New Roman"/>
                <w:color w:val="000000"/>
                <w:sz w:val="18"/>
                <w:szCs w:val="18"/>
                <w:lang w:eastAsia="pt-BR"/>
              </w:rPr>
              <w:t xml:space="preserve"> em uso externo </w:t>
            </w:r>
          </w:p>
          <w:p w14:paraId="11207A87"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Proteção contra riscos por vidro reforçado ou tecnologia equivalente </w:t>
            </w:r>
          </w:p>
          <w:p w14:paraId="26094D2F"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Suporte a amplo espectro de cores (mínimo padrão DCI-P3)</w:t>
            </w:r>
          </w:p>
          <w:p w14:paraId="4DE2CA22" w14:textId="77777777" w:rsidR="00A22625" w:rsidRPr="00A22625" w:rsidRDefault="00A22625" w:rsidP="00A22625">
            <w:pPr>
              <w:spacing w:before="240" w:after="240" w:line="278"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 2. Desempenho e Processamento </w:t>
            </w:r>
          </w:p>
          <w:p w14:paraId="10714DD3"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 xml:space="preserve">Processador de arquitetura 64 </w:t>
            </w:r>
            <w:proofErr w:type="gramStart"/>
            <w:r w:rsidRPr="00A22625">
              <w:rPr>
                <w:rFonts w:ascii="Times New Roman" w:eastAsia="Arial" w:hAnsi="Times New Roman" w:cs="Times New Roman"/>
                <w:color w:val="000000"/>
                <w:sz w:val="18"/>
                <w:szCs w:val="18"/>
                <w:lang w:eastAsia="pt-BR"/>
              </w:rPr>
              <w:t>bits ,</w:t>
            </w:r>
            <w:proofErr w:type="gramEnd"/>
            <w:r w:rsidRPr="00A22625">
              <w:rPr>
                <w:rFonts w:ascii="Times New Roman" w:eastAsia="Arial" w:hAnsi="Times New Roman" w:cs="Times New Roman"/>
                <w:color w:val="000000"/>
                <w:sz w:val="18"/>
                <w:szCs w:val="18"/>
                <w:lang w:eastAsia="pt-BR"/>
              </w:rPr>
              <w:t xml:space="preserve"> com desempenho equivalente ou superior a chipset de última geração de alto desempenho</w:t>
            </w:r>
          </w:p>
          <w:p w14:paraId="65C35877"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Unidade de processamento gráfico integrada compatível com aplicações gráficas avançadas e vídeos em alta resolução</w:t>
            </w:r>
          </w:p>
          <w:p w14:paraId="1225ABA5"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20" w:name="_heading=h.pmrrwonm6lh9" w:colFirst="0" w:colLast="0"/>
            <w:bookmarkEnd w:id="20"/>
            <w:r w:rsidRPr="00A22625">
              <w:rPr>
                <w:rFonts w:ascii="Times New Roman" w:eastAsia="Arial" w:hAnsi="Times New Roman" w:cs="Times New Roman"/>
                <w:b/>
                <w:bCs/>
                <w:color w:val="000000"/>
                <w:sz w:val="18"/>
                <w:szCs w:val="18"/>
                <w:lang w:eastAsia="pt-BR"/>
              </w:rPr>
              <w:t>3. Memória</w:t>
            </w:r>
          </w:p>
          <w:p w14:paraId="4A368752" w14:textId="77777777" w:rsidR="00A22625" w:rsidRPr="00A22625" w:rsidRDefault="00A22625" w:rsidP="00FC1E73">
            <w:pPr>
              <w:numPr>
                <w:ilvl w:val="0"/>
                <w:numId w:val="3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Memória interna mínima de 256 GB, não expansível</w:t>
            </w:r>
          </w:p>
          <w:p w14:paraId="28F23F57" w14:textId="77777777" w:rsidR="00A22625" w:rsidRPr="00A22625" w:rsidRDefault="00A22625" w:rsidP="00FC1E73">
            <w:pPr>
              <w:numPr>
                <w:ilvl w:val="0"/>
                <w:numId w:val="3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Memória RAM mínima de 6 GB</w:t>
            </w:r>
          </w:p>
          <w:p w14:paraId="7074AB51"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21" w:name="_heading=h.u61nobfvg3bx" w:colFirst="0" w:colLast="0"/>
            <w:bookmarkEnd w:id="21"/>
            <w:r w:rsidRPr="00A22625">
              <w:rPr>
                <w:rFonts w:ascii="Times New Roman" w:eastAsia="Arial" w:hAnsi="Times New Roman" w:cs="Times New Roman"/>
                <w:b/>
                <w:bCs/>
                <w:color w:val="000000"/>
                <w:sz w:val="18"/>
                <w:szCs w:val="18"/>
                <w:lang w:eastAsia="pt-BR"/>
              </w:rPr>
              <w:t>4. Sistema Operacional</w:t>
            </w:r>
          </w:p>
          <w:p w14:paraId="46DD43E7" w14:textId="77777777" w:rsidR="00A22625" w:rsidRPr="00A22625" w:rsidRDefault="00A22625" w:rsidP="00FC1E73">
            <w:pPr>
              <w:numPr>
                <w:ilvl w:val="0"/>
                <w:numId w:val="2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operacional móvel proprietário ou amplamente difundido no mercado</w:t>
            </w:r>
          </w:p>
          <w:p w14:paraId="3182C9F6" w14:textId="77777777" w:rsidR="00A22625" w:rsidRPr="00A22625" w:rsidRDefault="00A22625" w:rsidP="00FC1E73">
            <w:pPr>
              <w:numPr>
                <w:ilvl w:val="0"/>
                <w:numId w:val="2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Versão atualizada e compatível com futuras atualizações de segurança e sistema por período prolongado</w:t>
            </w:r>
          </w:p>
          <w:p w14:paraId="018AC26E"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22" w:name="_heading=h.cxmj4m99zgu" w:colFirst="0" w:colLast="0"/>
            <w:bookmarkEnd w:id="22"/>
            <w:r w:rsidRPr="00A22625">
              <w:rPr>
                <w:rFonts w:ascii="Times New Roman" w:eastAsia="Arial" w:hAnsi="Times New Roman" w:cs="Times New Roman"/>
                <w:b/>
                <w:bCs/>
                <w:color w:val="000000"/>
                <w:sz w:val="18"/>
                <w:szCs w:val="18"/>
                <w:lang w:eastAsia="pt-BR"/>
              </w:rPr>
              <w:t>5. Câmeras</w:t>
            </w:r>
          </w:p>
          <w:p w14:paraId="4351A431" w14:textId="77777777" w:rsidR="00A22625" w:rsidRPr="00A22625" w:rsidRDefault="00A22625" w:rsidP="00FC1E73">
            <w:pPr>
              <w:numPr>
                <w:ilvl w:val="0"/>
                <w:numId w:val="82"/>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Conjunto de câmeras traseiras com:</w:t>
            </w:r>
            <w:r w:rsidRPr="00A22625">
              <w:rPr>
                <w:rFonts w:ascii="Times New Roman" w:eastAsia="Arial" w:hAnsi="Times New Roman" w:cs="Times New Roman"/>
                <w:color w:val="000000"/>
                <w:sz w:val="18"/>
                <w:szCs w:val="18"/>
                <w:lang w:eastAsia="pt-BR"/>
              </w:rPr>
              <w:br/>
            </w:r>
          </w:p>
          <w:p w14:paraId="2E14C86A" w14:textId="77777777" w:rsidR="00A22625" w:rsidRPr="00A22625" w:rsidRDefault="00A22625" w:rsidP="00FC1E73">
            <w:pPr>
              <w:numPr>
                <w:ilvl w:val="1"/>
                <w:numId w:val="82"/>
              </w:numPr>
              <w:spacing w:after="0" w:line="240" w:lineRule="auto"/>
              <w:ind w:left="734"/>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Sensor principal de resolução mínima de </w:t>
            </w:r>
            <w:r w:rsidRPr="00A22625">
              <w:rPr>
                <w:rFonts w:ascii="Times New Roman" w:eastAsia="Arial" w:hAnsi="Times New Roman" w:cs="Times New Roman"/>
                <w:b/>
                <w:bCs/>
                <w:color w:val="000000"/>
                <w:sz w:val="18"/>
                <w:szCs w:val="18"/>
                <w:lang w:eastAsia="pt-BR"/>
              </w:rPr>
              <w:t>48 MP</w:t>
            </w:r>
          </w:p>
          <w:p w14:paraId="6E595CED" w14:textId="77777777" w:rsidR="00A22625" w:rsidRPr="00A22625" w:rsidRDefault="00A22625" w:rsidP="00FC1E73">
            <w:pPr>
              <w:numPr>
                <w:ilvl w:val="1"/>
                <w:numId w:val="82"/>
              </w:numPr>
              <w:spacing w:after="0" w:line="240" w:lineRule="auto"/>
              <w:ind w:left="734"/>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Estabilização óptica de imagem</w:t>
            </w:r>
          </w:p>
          <w:p w14:paraId="754EE8CE" w14:textId="77777777" w:rsidR="00A22625" w:rsidRPr="00A22625" w:rsidRDefault="00A22625" w:rsidP="00FC1E73">
            <w:pPr>
              <w:numPr>
                <w:ilvl w:val="1"/>
                <w:numId w:val="82"/>
              </w:numPr>
              <w:spacing w:after="0" w:line="240" w:lineRule="auto"/>
              <w:ind w:left="734"/>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Recursos de fotografia computacional</w:t>
            </w:r>
            <w:r w:rsidRPr="00A22625">
              <w:rPr>
                <w:rFonts w:ascii="Times New Roman" w:eastAsia="Arial" w:hAnsi="Times New Roman" w:cs="Times New Roman"/>
                <w:color w:val="000000"/>
                <w:sz w:val="18"/>
                <w:szCs w:val="18"/>
                <w:lang w:eastAsia="pt-BR"/>
              </w:rPr>
              <w:br/>
            </w:r>
          </w:p>
          <w:p w14:paraId="6F4618A6" w14:textId="77777777" w:rsidR="00A22625" w:rsidRPr="00A22625" w:rsidRDefault="00A22625" w:rsidP="00FC1E73">
            <w:pPr>
              <w:numPr>
                <w:ilvl w:val="0"/>
                <w:numId w:val="82"/>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Gravação de vídeo em resolução mínima </w:t>
            </w:r>
            <w:r w:rsidRPr="00A22625">
              <w:rPr>
                <w:rFonts w:ascii="Times New Roman" w:eastAsia="Arial" w:hAnsi="Times New Roman" w:cs="Times New Roman"/>
                <w:b/>
                <w:bCs/>
                <w:color w:val="000000"/>
                <w:sz w:val="18"/>
                <w:szCs w:val="18"/>
                <w:lang w:eastAsia="pt-BR"/>
              </w:rPr>
              <w:t xml:space="preserve">4K a 60 </w:t>
            </w:r>
            <w:proofErr w:type="spellStart"/>
            <w:r w:rsidRPr="00A22625">
              <w:rPr>
                <w:rFonts w:ascii="Times New Roman" w:eastAsia="Arial" w:hAnsi="Times New Roman" w:cs="Times New Roman"/>
                <w:b/>
                <w:bCs/>
                <w:color w:val="000000"/>
                <w:sz w:val="18"/>
                <w:szCs w:val="18"/>
                <w:lang w:eastAsia="pt-BR"/>
              </w:rPr>
              <w:t>fps</w:t>
            </w:r>
            <w:proofErr w:type="spellEnd"/>
          </w:p>
          <w:p w14:paraId="6F2C9535" w14:textId="77777777" w:rsidR="00A22625" w:rsidRPr="00A22625" w:rsidRDefault="00A22625" w:rsidP="00FC1E73">
            <w:pPr>
              <w:numPr>
                <w:ilvl w:val="0"/>
                <w:numId w:val="82"/>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Câmera frontal com resolução mínima de </w:t>
            </w:r>
            <w:r w:rsidRPr="00A22625">
              <w:rPr>
                <w:rFonts w:ascii="Times New Roman" w:eastAsia="Arial" w:hAnsi="Times New Roman" w:cs="Times New Roman"/>
                <w:b/>
                <w:bCs/>
                <w:color w:val="000000"/>
                <w:sz w:val="18"/>
                <w:szCs w:val="18"/>
                <w:lang w:eastAsia="pt-BR"/>
              </w:rPr>
              <w:t>12 MP</w:t>
            </w:r>
          </w:p>
          <w:p w14:paraId="1C650AAB" w14:textId="77777777" w:rsidR="00A22625" w:rsidRPr="00A22625" w:rsidRDefault="00A22625" w:rsidP="00FC1E73">
            <w:pPr>
              <w:numPr>
                <w:ilvl w:val="0"/>
                <w:numId w:val="82"/>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Suporte </w:t>
            </w:r>
            <w:proofErr w:type="spellStart"/>
            <w:r w:rsidRPr="00A22625">
              <w:rPr>
                <w:rFonts w:ascii="Times New Roman" w:eastAsia="Arial" w:hAnsi="Times New Roman" w:cs="Times New Roman"/>
                <w:color w:val="000000"/>
                <w:sz w:val="18"/>
                <w:szCs w:val="18"/>
                <w:lang w:eastAsia="pt-BR"/>
              </w:rPr>
              <w:t>a</w:t>
            </w:r>
            <w:proofErr w:type="spellEnd"/>
            <w:r w:rsidRPr="00A22625">
              <w:rPr>
                <w:rFonts w:ascii="Times New Roman" w:eastAsia="Arial" w:hAnsi="Times New Roman" w:cs="Times New Roman"/>
                <w:color w:val="000000"/>
                <w:sz w:val="18"/>
                <w:szCs w:val="18"/>
                <w:lang w:eastAsia="pt-BR"/>
              </w:rPr>
              <w:t xml:space="preserve"> gravação de vídeo frontal em alta definição</w:t>
            </w:r>
          </w:p>
          <w:p w14:paraId="6B56F1B3"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23" w:name="_heading=h.d1qn3vcthsxg" w:colFirst="0" w:colLast="0"/>
            <w:bookmarkEnd w:id="23"/>
            <w:r w:rsidRPr="00A22625">
              <w:rPr>
                <w:rFonts w:ascii="Times New Roman" w:eastAsia="Arial" w:hAnsi="Times New Roman" w:cs="Times New Roman"/>
                <w:b/>
                <w:bCs/>
                <w:color w:val="000000"/>
                <w:sz w:val="18"/>
                <w:szCs w:val="18"/>
                <w:lang w:eastAsia="pt-BR"/>
              </w:rPr>
              <w:t>6. Conectividade</w:t>
            </w:r>
          </w:p>
          <w:p w14:paraId="018346FC" w14:textId="77777777" w:rsidR="00A22625" w:rsidRPr="00A22625" w:rsidRDefault="00A22625" w:rsidP="00FC1E73">
            <w:pPr>
              <w:numPr>
                <w:ilvl w:val="0"/>
                <w:numId w:val="3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com redes móveis </w:t>
            </w:r>
            <w:r w:rsidRPr="00A22625">
              <w:rPr>
                <w:rFonts w:ascii="Times New Roman" w:eastAsia="Arial" w:hAnsi="Times New Roman" w:cs="Times New Roman"/>
                <w:b/>
                <w:bCs/>
                <w:color w:val="000000"/>
                <w:sz w:val="18"/>
                <w:szCs w:val="18"/>
                <w:lang w:eastAsia="pt-BR"/>
              </w:rPr>
              <w:t>5G (sub-6 GHz)</w:t>
            </w:r>
          </w:p>
          <w:p w14:paraId="2446D4D7" w14:textId="77777777" w:rsidR="00A22625" w:rsidRPr="00A22625" w:rsidRDefault="00A22625" w:rsidP="00FC1E73">
            <w:pPr>
              <w:numPr>
                <w:ilvl w:val="0"/>
                <w:numId w:val="3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Wi-Fi padrão </w:t>
            </w:r>
            <w:r w:rsidRPr="00A22625">
              <w:rPr>
                <w:rFonts w:ascii="Times New Roman" w:eastAsia="Arial" w:hAnsi="Times New Roman" w:cs="Times New Roman"/>
                <w:b/>
                <w:bCs/>
                <w:color w:val="000000"/>
                <w:sz w:val="18"/>
                <w:szCs w:val="18"/>
                <w:lang w:eastAsia="pt-BR"/>
              </w:rPr>
              <w:t>Wi-Fi 6 ou superior</w:t>
            </w:r>
          </w:p>
          <w:p w14:paraId="4C6004C9" w14:textId="77777777" w:rsidR="00A22625" w:rsidRPr="00A22625" w:rsidRDefault="00A22625" w:rsidP="00FC1E73">
            <w:pPr>
              <w:numPr>
                <w:ilvl w:val="0"/>
                <w:numId w:val="3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Bluetooth versão </w:t>
            </w:r>
            <w:r w:rsidRPr="00A22625">
              <w:rPr>
                <w:rFonts w:ascii="Times New Roman" w:eastAsia="Arial" w:hAnsi="Times New Roman" w:cs="Times New Roman"/>
                <w:b/>
                <w:bCs/>
                <w:color w:val="000000"/>
                <w:sz w:val="18"/>
                <w:szCs w:val="18"/>
                <w:lang w:eastAsia="pt-BR"/>
              </w:rPr>
              <w:t>5.3 ou superior</w:t>
            </w:r>
          </w:p>
          <w:p w14:paraId="1AA47FB5" w14:textId="77777777" w:rsidR="00A22625" w:rsidRPr="00A22625" w:rsidRDefault="00A22625" w:rsidP="00FC1E73">
            <w:pPr>
              <w:numPr>
                <w:ilvl w:val="0"/>
                <w:numId w:val="3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Tecnologia </w:t>
            </w:r>
            <w:r w:rsidRPr="00A22625">
              <w:rPr>
                <w:rFonts w:ascii="Times New Roman" w:eastAsia="Arial" w:hAnsi="Times New Roman" w:cs="Times New Roman"/>
                <w:b/>
                <w:bCs/>
                <w:color w:val="000000"/>
                <w:sz w:val="18"/>
                <w:szCs w:val="18"/>
                <w:lang w:eastAsia="pt-BR"/>
              </w:rPr>
              <w:t>NFC</w:t>
            </w:r>
            <w:r w:rsidRPr="00A22625">
              <w:rPr>
                <w:rFonts w:ascii="Times New Roman" w:eastAsia="Arial" w:hAnsi="Times New Roman" w:cs="Times New Roman"/>
                <w:color w:val="000000"/>
                <w:sz w:val="18"/>
                <w:szCs w:val="18"/>
                <w:lang w:eastAsia="pt-BR"/>
              </w:rPr>
              <w:t xml:space="preserve"> para pagamentos e autenticações</w:t>
            </w:r>
          </w:p>
          <w:p w14:paraId="33C3F51B" w14:textId="77777777" w:rsidR="00A22625" w:rsidRPr="00A22625" w:rsidRDefault="00A22625" w:rsidP="00FC1E73">
            <w:pPr>
              <w:numPr>
                <w:ilvl w:val="0"/>
                <w:numId w:val="3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posicionamento global (GPS, GLONASS, Galileo ou equivalentes)</w:t>
            </w:r>
          </w:p>
          <w:p w14:paraId="7F9EE90B"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24" w:name="_heading=h.eroz8e8ox4fq" w:colFirst="0" w:colLast="0"/>
            <w:bookmarkEnd w:id="24"/>
            <w:r w:rsidRPr="00A22625">
              <w:rPr>
                <w:rFonts w:ascii="Times New Roman" w:eastAsia="Arial" w:hAnsi="Times New Roman" w:cs="Times New Roman"/>
                <w:b/>
                <w:bCs/>
                <w:color w:val="000000"/>
                <w:sz w:val="18"/>
                <w:szCs w:val="18"/>
                <w:lang w:eastAsia="pt-BR"/>
              </w:rPr>
              <w:t>7. Segurança</w:t>
            </w:r>
          </w:p>
          <w:p w14:paraId="0E5F3BD7" w14:textId="77777777" w:rsidR="00A22625" w:rsidRPr="00A22625" w:rsidRDefault="00A22625" w:rsidP="00FC1E73">
            <w:pPr>
              <w:numPr>
                <w:ilvl w:val="0"/>
                <w:numId w:val="3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autenticação biométrica facial ou equivalente, integrado ao hardware</w:t>
            </w:r>
          </w:p>
          <w:p w14:paraId="76876FDC" w14:textId="77777777" w:rsidR="00A22625" w:rsidRPr="00A22625" w:rsidRDefault="00A22625" w:rsidP="00FC1E73">
            <w:pPr>
              <w:numPr>
                <w:ilvl w:val="0"/>
                <w:numId w:val="3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Criptografia de dados em nível de sistema</w:t>
            </w:r>
          </w:p>
          <w:p w14:paraId="44DB3312"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25" w:name="_heading=h.wgiedhblul5k" w:colFirst="0" w:colLast="0"/>
            <w:bookmarkEnd w:id="25"/>
            <w:r w:rsidRPr="00A22625">
              <w:rPr>
                <w:rFonts w:ascii="Times New Roman" w:eastAsia="Arial" w:hAnsi="Times New Roman" w:cs="Times New Roman"/>
                <w:b/>
                <w:bCs/>
                <w:color w:val="000000"/>
                <w:sz w:val="18"/>
                <w:szCs w:val="18"/>
                <w:lang w:eastAsia="pt-BR"/>
              </w:rPr>
              <w:t>8. Bateria e Carregamento</w:t>
            </w:r>
          </w:p>
          <w:p w14:paraId="284325F6" w14:textId="77777777" w:rsidR="00A22625" w:rsidRPr="00A22625" w:rsidRDefault="00A22625" w:rsidP="00FC1E73">
            <w:pPr>
              <w:numPr>
                <w:ilvl w:val="0"/>
                <w:numId w:val="5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Bateria interna de íons de lítio ou polímero, não removível</w:t>
            </w:r>
          </w:p>
          <w:p w14:paraId="331421D7" w14:textId="77777777" w:rsidR="00A22625" w:rsidRPr="00A22625" w:rsidRDefault="00A22625" w:rsidP="00FC1E73">
            <w:pPr>
              <w:numPr>
                <w:ilvl w:val="0"/>
                <w:numId w:val="5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Autonomia compatível com uso intenso diário</w:t>
            </w:r>
          </w:p>
          <w:p w14:paraId="2662F5EC" w14:textId="77777777" w:rsidR="00A22625" w:rsidRPr="00A22625" w:rsidRDefault="00A22625" w:rsidP="00FC1E73">
            <w:pPr>
              <w:numPr>
                <w:ilvl w:val="0"/>
                <w:numId w:val="5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a carregamento rápido por cabo</w:t>
            </w:r>
          </w:p>
          <w:p w14:paraId="3D8116C8" w14:textId="77777777" w:rsidR="00A22625" w:rsidRPr="00A22625" w:rsidRDefault="00A22625" w:rsidP="00FC1E73">
            <w:pPr>
              <w:numPr>
                <w:ilvl w:val="0"/>
                <w:numId w:val="5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Compatibilidade com carregamento sem fio</w:t>
            </w:r>
          </w:p>
          <w:p w14:paraId="1C53CB67"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26" w:name="_heading=h.6ynr1j4vek8z" w:colFirst="0" w:colLast="0"/>
            <w:bookmarkEnd w:id="26"/>
            <w:r w:rsidRPr="00A22625">
              <w:rPr>
                <w:rFonts w:ascii="Times New Roman" w:eastAsia="Arial" w:hAnsi="Times New Roman" w:cs="Times New Roman"/>
                <w:b/>
                <w:bCs/>
                <w:color w:val="000000"/>
                <w:sz w:val="18"/>
                <w:szCs w:val="18"/>
                <w:lang w:eastAsia="pt-BR"/>
              </w:rPr>
              <w:t>9. Construção e Resistência</w:t>
            </w:r>
          </w:p>
          <w:p w14:paraId="55AEF29A" w14:textId="77777777" w:rsidR="00A22625" w:rsidRPr="00A22625" w:rsidRDefault="00A22625" w:rsidP="00FC1E73">
            <w:pPr>
              <w:numPr>
                <w:ilvl w:val="0"/>
                <w:numId w:val="8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em material metálico ou liga equivalente</w:t>
            </w:r>
          </w:p>
          <w:p w14:paraId="339DE306" w14:textId="77777777" w:rsidR="00A22625" w:rsidRPr="00A22625" w:rsidRDefault="00A22625" w:rsidP="00FC1E73">
            <w:pPr>
              <w:numPr>
                <w:ilvl w:val="0"/>
                <w:numId w:val="8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 xml:space="preserve">Resistência à água e poeira com certificação mínima </w:t>
            </w:r>
            <w:r w:rsidRPr="00A22625">
              <w:rPr>
                <w:rFonts w:ascii="Times New Roman" w:eastAsia="Arial" w:hAnsi="Times New Roman" w:cs="Times New Roman"/>
                <w:b/>
                <w:bCs/>
                <w:color w:val="000000"/>
                <w:sz w:val="18"/>
                <w:szCs w:val="18"/>
                <w:lang w:eastAsia="pt-BR"/>
              </w:rPr>
              <w:t>IP68</w:t>
            </w:r>
          </w:p>
          <w:p w14:paraId="4B1B384B"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27" w:name="_heading=h.6mscdgkyun6s" w:colFirst="0" w:colLast="0"/>
            <w:bookmarkEnd w:id="27"/>
            <w:r w:rsidRPr="00A22625">
              <w:rPr>
                <w:rFonts w:ascii="Times New Roman" w:eastAsia="Arial" w:hAnsi="Times New Roman" w:cs="Times New Roman"/>
                <w:b/>
                <w:bCs/>
                <w:color w:val="000000"/>
                <w:sz w:val="18"/>
                <w:szCs w:val="18"/>
                <w:lang w:eastAsia="pt-BR"/>
              </w:rPr>
              <w:t>10. Interfaces e Acessórios</w:t>
            </w:r>
          </w:p>
          <w:p w14:paraId="6E4B6A4A" w14:textId="77777777" w:rsidR="00A22625" w:rsidRPr="00A22625" w:rsidRDefault="00A22625" w:rsidP="00FC1E73">
            <w:pPr>
              <w:numPr>
                <w:ilvl w:val="0"/>
                <w:numId w:val="6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física para carregamento e transferência de dados compatível com padrão atual (USB-C ou equivalente)</w:t>
            </w:r>
          </w:p>
          <w:p w14:paraId="5E3978F0" w14:textId="77777777" w:rsidR="00A22625" w:rsidRPr="00A22625" w:rsidRDefault="00A22625" w:rsidP="00FC1E73">
            <w:pPr>
              <w:numPr>
                <w:ilvl w:val="0"/>
                <w:numId w:val="6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Acompanha, no mínimo, </w:t>
            </w:r>
            <w:r w:rsidRPr="00A22625">
              <w:rPr>
                <w:rFonts w:ascii="Times New Roman" w:eastAsia="Arial" w:hAnsi="Times New Roman" w:cs="Times New Roman"/>
                <w:b/>
                <w:bCs/>
                <w:color w:val="000000"/>
                <w:sz w:val="18"/>
                <w:szCs w:val="18"/>
                <w:lang w:eastAsia="pt-BR"/>
              </w:rPr>
              <w:t>cabo para carregamento e transferência de dados</w:t>
            </w:r>
          </w:p>
          <w:p w14:paraId="5DE18A4B" w14:textId="77777777" w:rsidR="00A22625" w:rsidRPr="00A22625" w:rsidRDefault="00A22625" w:rsidP="00FC1E73">
            <w:pPr>
              <w:numPr>
                <w:ilvl w:val="0"/>
                <w:numId w:val="6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Fonte de alimentação compatível com a rede elétrica nacional ou carregamento via porta USB-C.</w:t>
            </w:r>
          </w:p>
          <w:p w14:paraId="308349CC"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28" w:name="_heading=h.fbat4v7wqct0" w:colFirst="0" w:colLast="0"/>
            <w:bookmarkEnd w:id="28"/>
            <w:r w:rsidRPr="00A22625">
              <w:rPr>
                <w:rFonts w:ascii="Times New Roman" w:eastAsia="Arial" w:hAnsi="Times New Roman" w:cs="Times New Roman"/>
                <w:b/>
                <w:bCs/>
                <w:color w:val="000000"/>
                <w:sz w:val="18"/>
                <w:szCs w:val="18"/>
                <w:lang w:eastAsia="pt-BR"/>
              </w:rPr>
              <w:t>11. Garantia</w:t>
            </w:r>
          </w:p>
          <w:p w14:paraId="37B2D5D3" w14:textId="77777777" w:rsidR="00A22625" w:rsidRPr="00A22625" w:rsidRDefault="00A22625" w:rsidP="00FC1E73">
            <w:pPr>
              <w:numPr>
                <w:ilvl w:val="0"/>
                <w:numId w:val="4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w:t>
            </w:r>
            <w:r w:rsidRPr="00A22625">
              <w:rPr>
                <w:rFonts w:ascii="Times New Roman" w:eastAsia="Arial" w:hAnsi="Times New Roman" w:cs="Times New Roman"/>
                <w:b/>
                <w:bCs/>
                <w:color w:val="000000"/>
                <w:sz w:val="18"/>
                <w:szCs w:val="18"/>
                <w:lang w:eastAsia="pt-BR"/>
              </w:rPr>
              <w:t>12 (doze) meses</w:t>
            </w:r>
            <w:r w:rsidRPr="00A22625">
              <w:rPr>
                <w:rFonts w:ascii="Times New Roman" w:eastAsia="Arial" w:hAnsi="Times New Roman" w:cs="Times New Roman"/>
                <w:color w:val="000000"/>
                <w:sz w:val="18"/>
                <w:szCs w:val="18"/>
                <w:lang w:eastAsia="pt-BR"/>
              </w:rPr>
              <w:t>, com assistência técnica autorizada em território nacional</w:t>
            </w:r>
          </w:p>
        </w:tc>
        <w:tc>
          <w:tcPr>
            <w:tcW w:w="1701" w:type="dxa"/>
          </w:tcPr>
          <w:p w14:paraId="62C1DAC3"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Pr>
          <w:p w14:paraId="41F2663F"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4</w:t>
            </w:r>
          </w:p>
        </w:tc>
        <w:tc>
          <w:tcPr>
            <w:tcW w:w="1275" w:type="dxa"/>
          </w:tcPr>
          <w:p w14:paraId="0B495EF3" w14:textId="67AEFF39"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Pr>
          <w:p w14:paraId="18CC3E83" w14:textId="768F0490"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40A5D629" w14:textId="77777777" w:rsidTr="00A14E73">
        <w:trPr>
          <w:trHeight w:val="960"/>
        </w:trPr>
        <w:tc>
          <w:tcPr>
            <w:tcW w:w="709" w:type="dxa"/>
          </w:tcPr>
          <w:p w14:paraId="46F94810"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p w14:paraId="644E6840"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c>
          <w:tcPr>
            <w:tcW w:w="4253" w:type="dxa"/>
          </w:tcPr>
          <w:p w14:paraId="2F02424E" w14:textId="77777777" w:rsidR="00A22625" w:rsidRPr="00A22625" w:rsidRDefault="00A22625" w:rsidP="00A22625">
            <w:pPr>
              <w:spacing w:after="0" w:line="278" w:lineRule="auto"/>
              <w:jc w:val="both"/>
              <w:outlineLvl w:val="2"/>
              <w:rPr>
                <w:rFonts w:ascii="Times New Roman" w:eastAsia="Arial" w:hAnsi="Times New Roman" w:cs="Times New Roman"/>
                <w:b/>
                <w:bCs/>
                <w:color w:val="000000"/>
                <w:sz w:val="18"/>
                <w:szCs w:val="18"/>
                <w:highlight w:val="white"/>
                <w:lang w:eastAsia="pt-BR"/>
              </w:rPr>
            </w:pPr>
            <w:bookmarkStart w:id="29" w:name="_heading=h.93yp0gqxtfjl" w:colFirst="0" w:colLast="0"/>
            <w:bookmarkEnd w:id="29"/>
            <w:r w:rsidRPr="00A22625">
              <w:rPr>
                <w:rFonts w:ascii="Times New Roman" w:eastAsia="Arial" w:hAnsi="Times New Roman" w:cs="Times New Roman"/>
                <w:b/>
                <w:bCs/>
                <w:color w:val="000000"/>
                <w:sz w:val="18"/>
                <w:szCs w:val="18"/>
                <w:highlight w:val="white"/>
                <w:lang w:eastAsia="pt-BR"/>
              </w:rPr>
              <w:t>APARELHO FOTOGRÁFICO DIGITAL TIPO “MIRRORLESS” FULLFRAME COM LENTE ZOOM INTERCAMBIÁVEL</w:t>
            </w:r>
          </w:p>
          <w:p w14:paraId="04B68920"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Equipamento completo composto por corpo de câmera digital </w:t>
            </w:r>
            <w:proofErr w:type="spellStart"/>
            <w:r w:rsidRPr="00A22625">
              <w:rPr>
                <w:rFonts w:ascii="Times New Roman" w:eastAsia="Arial" w:hAnsi="Times New Roman" w:cs="Times New Roman"/>
                <w:color w:val="000000"/>
                <w:sz w:val="18"/>
                <w:szCs w:val="18"/>
                <w:lang w:eastAsia="pt-BR"/>
              </w:rPr>
              <w:t>mirrorless</w:t>
            </w:r>
            <w:proofErr w:type="spellEnd"/>
            <w:r w:rsidRPr="00A22625">
              <w:rPr>
                <w:rFonts w:ascii="Times New Roman" w:eastAsia="Arial" w:hAnsi="Times New Roman" w:cs="Times New Roman"/>
                <w:color w:val="000000"/>
                <w:sz w:val="18"/>
                <w:szCs w:val="18"/>
                <w:lang w:eastAsia="pt-BR"/>
              </w:rPr>
              <w:t xml:space="preserve"> full-frame e lente zoom intercambiável 24-50 mm, novo, sem uso, destinado à captura profissional de fotografias e vídeos, devendo atender integralmente às exigências a seguir:</w:t>
            </w:r>
          </w:p>
          <w:p w14:paraId="69B73B7B"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30" w:name="_heading=h.q8i1jxqc2976" w:colFirst="0" w:colLast="0"/>
            <w:bookmarkEnd w:id="30"/>
            <w:r w:rsidRPr="00A22625">
              <w:rPr>
                <w:rFonts w:ascii="Times New Roman" w:eastAsia="Arial" w:hAnsi="Times New Roman" w:cs="Times New Roman"/>
                <w:b/>
                <w:bCs/>
                <w:color w:val="000000"/>
                <w:sz w:val="18"/>
                <w:szCs w:val="18"/>
                <w:lang w:eastAsia="pt-BR"/>
              </w:rPr>
              <w:t>1. Corpo da Câmera – Características Principais</w:t>
            </w:r>
          </w:p>
          <w:p w14:paraId="3571D9FE" w14:textId="77777777" w:rsidR="00A22625" w:rsidRPr="00A22625" w:rsidRDefault="00A22625" w:rsidP="00FC1E73">
            <w:pPr>
              <w:numPr>
                <w:ilvl w:val="0"/>
                <w:numId w:val="9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Câmera digital tipo </w:t>
            </w:r>
            <w:proofErr w:type="spellStart"/>
            <w:r w:rsidRPr="00A22625">
              <w:rPr>
                <w:rFonts w:ascii="Times New Roman" w:eastAsia="Arial" w:hAnsi="Times New Roman" w:cs="Times New Roman"/>
                <w:color w:val="000000"/>
                <w:sz w:val="18"/>
                <w:szCs w:val="18"/>
                <w:lang w:eastAsia="pt-BR"/>
              </w:rPr>
              <w:t>mirrorless</w:t>
            </w:r>
            <w:proofErr w:type="spellEnd"/>
            <w:r w:rsidRPr="00A22625">
              <w:rPr>
                <w:rFonts w:ascii="Times New Roman" w:eastAsia="Arial" w:hAnsi="Times New Roman" w:cs="Times New Roman"/>
                <w:color w:val="000000"/>
                <w:sz w:val="18"/>
                <w:szCs w:val="18"/>
                <w:lang w:eastAsia="pt-BR"/>
              </w:rPr>
              <w:t xml:space="preserve"> com sensor de imagem no formato full-frame (mínimo de 35,9 × 23,9 mm) e tecnologia CMOS de alta sensibilidade.</w:t>
            </w:r>
          </w:p>
          <w:p w14:paraId="6BC4A5DC"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Resolução efetiva do sensor mínima de 24,2 megapixels.</w:t>
            </w:r>
          </w:p>
          <w:p w14:paraId="721BD8C9"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Processador de imagem avançado para suporte a altas taxas de captura e desempenho em condições de iluminação variadas. </w:t>
            </w:r>
          </w:p>
          <w:p w14:paraId="31589E91"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Sistema de autofoco rápido com detecção de sujeito (pessoas, animais e objetos) e cobertura ampla do quadro. </w:t>
            </w:r>
          </w:p>
          <w:p w14:paraId="2FC7EAC8"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Capacidade de disparo contínuo em alta velocidade. </w:t>
            </w:r>
          </w:p>
          <w:p w14:paraId="2386C6C9"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Visor eletrônico integrado com resolução mínima compatível com visualização nítida de enquadramento e exposição.</w:t>
            </w:r>
          </w:p>
          <w:p w14:paraId="0484D57B" w14:textId="77777777" w:rsidR="00A22625" w:rsidRPr="00A22625" w:rsidRDefault="00A22625"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Monitor LCD sensível ao toque com ângulo de inclinação ajustável para captura em múltiplas posições. </w:t>
            </w:r>
          </w:p>
          <w:p w14:paraId="76FE7598" w14:textId="77777777" w:rsidR="00A22625" w:rsidRPr="00A22625" w:rsidRDefault="00A22625" w:rsidP="00FC1E73">
            <w:pPr>
              <w:numPr>
                <w:ilvl w:val="0"/>
                <w:numId w:val="9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Controles físicos e menus intuitivos para uso profissional.</w:t>
            </w:r>
          </w:p>
          <w:p w14:paraId="1AF244FA"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31" w:name="_heading=h.xkpnvbt15dx6" w:colFirst="0" w:colLast="0"/>
            <w:bookmarkEnd w:id="31"/>
            <w:r w:rsidRPr="00A22625">
              <w:rPr>
                <w:rFonts w:ascii="Times New Roman" w:eastAsia="Arial" w:hAnsi="Times New Roman" w:cs="Times New Roman"/>
                <w:b/>
                <w:bCs/>
                <w:color w:val="000000"/>
                <w:sz w:val="18"/>
                <w:szCs w:val="18"/>
                <w:lang w:eastAsia="pt-BR"/>
              </w:rPr>
              <w:t>2. Funcionalidades de Imagem e Vídeo</w:t>
            </w:r>
          </w:p>
          <w:p w14:paraId="5B4CEEEE" w14:textId="77777777" w:rsidR="00A22625" w:rsidRPr="00A22625" w:rsidRDefault="00A22625" w:rsidP="00FC1E73">
            <w:pPr>
              <w:numPr>
                <w:ilvl w:val="0"/>
                <w:numId w:val="8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Registro de vídeo em resolução </w:t>
            </w:r>
            <w:r w:rsidRPr="00A22625">
              <w:rPr>
                <w:rFonts w:ascii="Times New Roman" w:eastAsia="Arial" w:hAnsi="Times New Roman" w:cs="Times New Roman"/>
                <w:b/>
                <w:bCs/>
                <w:color w:val="000000"/>
                <w:sz w:val="18"/>
                <w:szCs w:val="18"/>
                <w:lang w:eastAsia="pt-BR"/>
              </w:rPr>
              <w:t xml:space="preserve">UHD 4K até 60 </w:t>
            </w:r>
            <w:proofErr w:type="spellStart"/>
            <w:r w:rsidRPr="00A22625">
              <w:rPr>
                <w:rFonts w:ascii="Times New Roman" w:eastAsia="Arial" w:hAnsi="Times New Roman" w:cs="Times New Roman"/>
                <w:b/>
                <w:bCs/>
                <w:color w:val="000000"/>
                <w:sz w:val="18"/>
                <w:szCs w:val="18"/>
                <w:lang w:eastAsia="pt-BR"/>
              </w:rPr>
              <w:t>fps</w:t>
            </w:r>
            <w:proofErr w:type="spellEnd"/>
            <w:r w:rsidRPr="00A22625">
              <w:rPr>
                <w:rFonts w:ascii="Times New Roman" w:eastAsia="Arial" w:hAnsi="Times New Roman" w:cs="Times New Roman"/>
                <w:color w:val="000000"/>
                <w:sz w:val="18"/>
                <w:szCs w:val="18"/>
                <w:lang w:eastAsia="pt-BR"/>
              </w:rPr>
              <w:t xml:space="preserve"> com suporte a perfis avançados de imagem. </w:t>
            </w:r>
          </w:p>
          <w:p w14:paraId="3176FE92" w14:textId="77777777" w:rsidR="00A22625" w:rsidRPr="00A22625" w:rsidRDefault="00A22625" w:rsidP="00FC1E73">
            <w:pPr>
              <w:numPr>
                <w:ilvl w:val="0"/>
                <w:numId w:val="8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 xml:space="preserve">Compatibilidade com formatos de arquivo de imagem e vídeo profissionais. </w:t>
            </w:r>
          </w:p>
          <w:p w14:paraId="3D110646" w14:textId="77777777" w:rsidR="00A22625" w:rsidRPr="00A22625" w:rsidRDefault="00A22625" w:rsidP="00FC1E73">
            <w:pPr>
              <w:numPr>
                <w:ilvl w:val="0"/>
                <w:numId w:val="8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Faixa de sensibilidade ISO ajustável para condições de baixa luminosidade e alta exposição. </w:t>
            </w:r>
          </w:p>
          <w:p w14:paraId="512A8019"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32" w:name="_heading=h.emxvjv9bja7q" w:colFirst="0" w:colLast="0"/>
            <w:bookmarkEnd w:id="32"/>
            <w:r w:rsidRPr="00A22625">
              <w:rPr>
                <w:rFonts w:ascii="Times New Roman" w:eastAsia="Arial" w:hAnsi="Times New Roman" w:cs="Times New Roman"/>
                <w:b/>
                <w:bCs/>
                <w:color w:val="000000"/>
                <w:sz w:val="18"/>
                <w:szCs w:val="18"/>
                <w:lang w:eastAsia="pt-BR"/>
              </w:rPr>
              <w:t>3. Conectividade e Interfaces</w:t>
            </w:r>
          </w:p>
          <w:p w14:paraId="668122A9" w14:textId="77777777" w:rsidR="00A22625" w:rsidRPr="00A22625" w:rsidRDefault="00A22625" w:rsidP="00FC1E73">
            <w:pPr>
              <w:numPr>
                <w:ilvl w:val="0"/>
                <w:numId w:val="6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Conectividade sem fio Wi-Fi e Bluetooth para transferência de arquivos e controle remoto. </w:t>
            </w:r>
          </w:p>
          <w:p w14:paraId="031B9699" w14:textId="77777777" w:rsidR="00A22625" w:rsidRPr="00A22625" w:rsidRDefault="00A22625" w:rsidP="00FC1E73">
            <w:pPr>
              <w:numPr>
                <w:ilvl w:val="0"/>
                <w:numId w:val="6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Entradas e saídas de áudio e vídeo para microfone externo, fone de ouvido e saída HDMI. </w:t>
            </w:r>
          </w:p>
          <w:p w14:paraId="546D1FF5" w14:textId="77777777" w:rsidR="00A22625" w:rsidRPr="00A22625" w:rsidRDefault="00A22625" w:rsidP="00FC1E73">
            <w:pPr>
              <w:numPr>
                <w:ilvl w:val="0"/>
                <w:numId w:val="6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Porta USB-C para transferência de dados e carregamento.</w:t>
            </w:r>
            <w:hyperlink r:id="rId25">
              <w:r w:rsidRPr="00A22625">
                <w:rPr>
                  <w:rFonts w:ascii="Times New Roman" w:eastAsia="Arial" w:hAnsi="Times New Roman" w:cs="Times New Roman"/>
                  <w:color w:val="000000"/>
                  <w:sz w:val="18"/>
                  <w:szCs w:val="18"/>
                  <w:lang w:eastAsia="pt-BR"/>
                </w:rPr>
                <w:t xml:space="preserve"> </w:t>
              </w:r>
            </w:hyperlink>
          </w:p>
          <w:p w14:paraId="796FD291"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33" w:name="_heading=h.y99dwsgc53iw" w:colFirst="0" w:colLast="0"/>
            <w:bookmarkEnd w:id="33"/>
            <w:r w:rsidRPr="00A22625">
              <w:rPr>
                <w:rFonts w:ascii="Times New Roman" w:eastAsia="Arial" w:hAnsi="Times New Roman" w:cs="Times New Roman"/>
                <w:b/>
                <w:bCs/>
                <w:color w:val="000000"/>
                <w:sz w:val="18"/>
                <w:szCs w:val="18"/>
                <w:lang w:eastAsia="pt-BR"/>
              </w:rPr>
              <w:t>4. Montagem de Lentes</w:t>
            </w:r>
          </w:p>
          <w:p w14:paraId="51EE1057" w14:textId="77777777" w:rsidR="00A22625" w:rsidRPr="00A22625" w:rsidRDefault="00A22625" w:rsidP="00FC1E73">
            <w:pPr>
              <w:numPr>
                <w:ilvl w:val="0"/>
                <w:numId w:val="2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compatível com montagem de lentes intercambiáveis de formato full-frame (montagem tipo RF ou equivalente).</w:t>
            </w:r>
            <w:hyperlink r:id="rId26">
              <w:r w:rsidRPr="00A22625">
                <w:rPr>
                  <w:rFonts w:ascii="Times New Roman" w:eastAsia="Arial" w:hAnsi="Times New Roman" w:cs="Times New Roman"/>
                  <w:color w:val="000000"/>
                  <w:sz w:val="18"/>
                  <w:szCs w:val="18"/>
                  <w:lang w:eastAsia="pt-BR"/>
                </w:rPr>
                <w:t xml:space="preserve"> </w:t>
              </w:r>
            </w:hyperlink>
          </w:p>
          <w:p w14:paraId="34F5C9A0" w14:textId="77777777" w:rsidR="00A22625" w:rsidRPr="00A22625" w:rsidRDefault="00A22625" w:rsidP="00FC1E73">
            <w:pPr>
              <w:numPr>
                <w:ilvl w:val="0"/>
                <w:numId w:val="2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Possibilidade de uso de diversas lentes intercambiáveis dentro da mesma linha de montagem. </w:t>
            </w:r>
          </w:p>
          <w:p w14:paraId="5444C7CE"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34" w:name="_heading=h.gh3ytaze3z92" w:colFirst="0" w:colLast="0"/>
            <w:bookmarkEnd w:id="34"/>
            <w:r w:rsidRPr="00A22625">
              <w:rPr>
                <w:rFonts w:ascii="Times New Roman" w:eastAsia="Arial" w:hAnsi="Times New Roman" w:cs="Times New Roman"/>
                <w:b/>
                <w:bCs/>
                <w:color w:val="000000"/>
                <w:sz w:val="18"/>
                <w:szCs w:val="18"/>
                <w:lang w:eastAsia="pt-BR"/>
              </w:rPr>
              <w:t>5. Lente Zoom Intercambiável – Especificações Mínimas</w:t>
            </w:r>
          </w:p>
          <w:p w14:paraId="6DB20B04" w14:textId="77777777" w:rsidR="00A22625" w:rsidRPr="00A22625" w:rsidRDefault="00A22625" w:rsidP="00FC1E73">
            <w:pPr>
              <w:numPr>
                <w:ilvl w:val="0"/>
                <w:numId w:val="3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Lente zoom intercambiável com comprimento focal variável de 24 mm a 50 mm, adequada para fotografia geral e vídeo. </w:t>
            </w:r>
          </w:p>
          <w:p w14:paraId="625D88D8" w14:textId="77777777" w:rsidR="00A22625" w:rsidRPr="00A22625" w:rsidRDefault="00A22625" w:rsidP="00FC1E73">
            <w:pPr>
              <w:numPr>
                <w:ilvl w:val="0"/>
                <w:numId w:val="36"/>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Abertura máxima variável entre</w:t>
            </w:r>
            <w:r w:rsidRPr="00A22625">
              <w:rPr>
                <w:rFonts w:ascii="Times New Roman" w:eastAsia="Arial" w:hAnsi="Times New Roman" w:cs="Times New Roman"/>
                <w:b/>
                <w:bCs/>
                <w:color w:val="000000"/>
                <w:sz w:val="18"/>
                <w:szCs w:val="18"/>
                <w:lang w:eastAsia="pt-BR"/>
              </w:rPr>
              <w:t xml:space="preserve"> f/4,5 e f/6,3 </w:t>
            </w:r>
            <w:r w:rsidRPr="00A22625">
              <w:rPr>
                <w:rFonts w:ascii="Times New Roman" w:eastAsia="Arial" w:hAnsi="Times New Roman" w:cs="Times New Roman"/>
                <w:color w:val="000000"/>
                <w:sz w:val="18"/>
                <w:szCs w:val="18"/>
                <w:lang w:eastAsia="pt-BR"/>
              </w:rPr>
              <w:t xml:space="preserve">ao longo da faixa focal. </w:t>
            </w:r>
          </w:p>
          <w:p w14:paraId="3957B1FE" w14:textId="77777777" w:rsidR="00A22625" w:rsidRPr="00A22625" w:rsidRDefault="00A22625" w:rsidP="00FC1E73">
            <w:pPr>
              <w:numPr>
                <w:ilvl w:val="0"/>
                <w:numId w:val="3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Sistema de foco automático silencioso (motor do tipo STM ou equivalente) para operações precisas e fluídas. </w:t>
            </w:r>
          </w:p>
          <w:p w14:paraId="745429D9" w14:textId="77777777" w:rsidR="00A22625" w:rsidRPr="00A22625" w:rsidRDefault="00A22625" w:rsidP="00FC1E73">
            <w:pPr>
              <w:numPr>
                <w:ilvl w:val="0"/>
                <w:numId w:val="3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Estabilização de imagem óptica integrada para redução de tremores em fotos e vídeos. </w:t>
            </w:r>
          </w:p>
          <w:p w14:paraId="5BD65C19" w14:textId="77777777" w:rsidR="00A22625" w:rsidRPr="00A22625" w:rsidRDefault="00A22625" w:rsidP="00FC1E73">
            <w:pPr>
              <w:numPr>
                <w:ilvl w:val="0"/>
                <w:numId w:val="3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Ângulo de visão adequado para uso em fotografia e vídeo de amplo espectro. </w:t>
            </w:r>
          </w:p>
          <w:p w14:paraId="49980512" w14:textId="77777777" w:rsidR="00A22625" w:rsidRPr="00A22625" w:rsidRDefault="00A22625" w:rsidP="00FC1E73">
            <w:pPr>
              <w:numPr>
                <w:ilvl w:val="0"/>
                <w:numId w:val="3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total da lente com o sensor full-frame do corpo da câmera. </w:t>
            </w:r>
          </w:p>
          <w:p w14:paraId="68076325"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35" w:name="_heading=h.qx6m8het52kn" w:colFirst="0" w:colLast="0"/>
            <w:bookmarkEnd w:id="35"/>
            <w:r w:rsidRPr="00A22625">
              <w:rPr>
                <w:rFonts w:ascii="Times New Roman" w:eastAsia="Arial" w:hAnsi="Times New Roman" w:cs="Times New Roman"/>
                <w:b/>
                <w:bCs/>
                <w:color w:val="000000"/>
                <w:sz w:val="18"/>
                <w:szCs w:val="18"/>
                <w:lang w:eastAsia="pt-BR"/>
              </w:rPr>
              <w:t>6. Alimentação e Acessórios</w:t>
            </w:r>
          </w:p>
          <w:p w14:paraId="7E7379F3" w14:textId="77777777" w:rsidR="00A22625" w:rsidRPr="00A22625" w:rsidRDefault="00A22625" w:rsidP="00FC1E73">
            <w:pPr>
              <w:numPr>
                <w:ilvl w:val="0"/>
                <w:numId w:val="22"/>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Bateria interna recarregável de longa duração incluída. </w:t>
            </w:r>
          </w:p>
          <w:p w14:paraId="2F1A549E" w14:textId="77777777" w:rsidR="00A22625" w:rsidRPr="00A22625" w:rsidRDefault="00A22625" w:rsidP="00FC1E73">
            <w:pPr>
              <w:numPr>
                <w:ilvl w:val="0"/>
                <w:numId w:val="22"/>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Acessórios essenciais inclusos: carregador, tampa de lente, tampa frontal e traseira, alça de transporte e manual de instruções. </w:t>
            </w:r>
          </w:p>
          <w:p w14:paraId="202CF643" w14:textId="77777777" w:rsidR="00A22625" w:rsidRPr="00A22625" w:rsidRDefault="00A22625" w:rsidP="00A22625">
            <w:pPr>
              <w:spacing w:before="80" w:after="40" w:line="278" w:lineRule="auto"/>
              <w:jc w:val="both"/>
              <w:outlineLvl w:val="3"/>
              <w:rPr>
                <w:rFonts w:ascii="Times New Roman" w:eastAsia="Arial" w:hAnsi="Times New Roman" w:cs="Times New Roman"/>
                <w:b/>
                <w:bCs/>
                <w:color w:val="000000"/>
                <w:sz w:val="18"/>
                <w:szCs w:val="18"/>
                <w:lang w:eastAsia="pt-BR"/>
              </w:rPr>
            </w:pPr>
            <w:bookmarkStart w:id="36" w:name="_heading=h.mcq869oueh4n" w:colFirst="0" w:colLast="0"/>
            <w:bookmarkEnd w:id="36"/>
            <w:r w:rsidRPr="00A22625">
              <w:rPr>
                <w:rFonts w:ascii="Times New Roman" w:eastAsia="Arial" w:hAnsi="Times New Roman" w:cs="Times New Roman"/>
                <w:b/>
                <w:bCs/>
                <w:color w:val="000000"/>
                <w:sz w:val="18"/>
                <w:szCs w:val="18"/>
                <w:lang w:eastAsia="pt-BR"/>
              </w:rPr>
              <w:t>7. Garantia</w:t>
            </w:r>
          </w:p>
          <w:p w14:paraId="77F0190A" w14:textId="77777777" w:rsidR="00A22625" w:rsidRPr="00A22625" w:rsidRDefault="00A22625" w:rsidP="00FC1E73">
            <w:pPr>
              <w:numPr>
                <w:ilvl w:val="0"/>
                <w:numId w:val="9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12 (doze) meses com assistência técnica especializada disponível em território nacional. </w:t>
            </w:r>
          </w:p>
        </w:tc>
        <w:tc>
          <w:tcPr>
            <w:tcW w:w="1701" w:type="dxa"/>
          </w:tcPr>
          <w:p w14:paraId="50FD9762"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Pr>
          <w:p w14:paraId="2BA56318"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02D7570E" w14:textId="14F484D9"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Pr>
          <w:p w14:paraId="1A336491" w14:textId="629BFAE1"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37697B9D" w14:textId="77777777" w:rsidTr="00A14E73">
        <w:trPr>
          <w:trHeight w:val="600"/>
        </w:trPr>
        <w:tc>
          <w:tcPr>
            <w:tcW w:w="709" w:type="dxa"/>
          </w:tcPr>
          <w:p w14:paraId="3515B850"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3.</w:t>
            </w:r>
          </w:p>
        </w:tc>
        <w:tc>
          <w:tcPr>
            <w:tcW w:w="4253" w:type="dxa"/>
          </w:tcPr>
          <w:p w14:paraId="1D4CB19A" w14:textId="77777777" w:rsidR="00A22625" w:rsidRPr="00A22625" w:rsidRDefault="00A22625" w:rsidP="00A22625">
            <w:pPr>
              <w:spacing w:after="0" w:line="278" w:lineRule="auto"/>
              <w:jc w:val="both"/>
              <w:outlineLvl w:val="1"/>
              <w:rPr>
                <w:rFonts w:ascii="Times New Roman" w:eastAsia="Arial" w:hAnsi="Times New Roman" w:cs="Times New Roman"/>
                <w:b/>
                <w:bCs/>
                <w:color w:val="000000"/>
                <w:sz w:val="18"/>
                <w:szCs w:val="18"/>
                <w:lang w:eastAsia="pt-BR"/>
              </w:rPr>
            </w:pPr>
            <w:bookmarkStart w:id="37" w:name="_heading=h.vopxter3fnm0" w:colFirst="0" w:colLast="0"/>
            <w:bookmarkEnd w:id="37"/>
            <w:r w:rsidRPr="00A22625">
              <w:rPr>
                <w:rFonts w:ascii="Times New Roman" w:eastAsia="Arial" w:hAnsi="Times New Roman" w:cs="Times New Roman"/>
                <w:b/>
                <w:bCs/>
                <w:color w:val="000000"/>
                <w:sz w:val="18"/>
                <w:szCs w:val="18"/>
                <w:lang w:eastAsia="pt-BR"/>
              </w:rPr>
              <w:t>LENTE ZOOM INTERCAMBIÁVEL PROFISSIONAL 24-70 MM F/2.8</w:t>
            </w:r>
          </w:p>
          <w:p w14:paraId="224620F0" w14:textId="77777777" w:rsidR="00A22625" w:rsidRPr="00A22625" w:rsidRDefault="00A22625" w:rsidP="00A22625">
            <w:p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lastRenderedPageBreak/>
              <w:t>Lente zoom intercambiável para sistema de câmeras digitais com sensor full-frame, novo e sem uso, destinada à fotografia profissional em múltiplas situações (retratos, eventos, paisagens, editorial e produção audiovisual), devendo atender integralmente às seguintes especificações técnicas mínimas:</w:t>
            </w:r>
          </w:p>
          <w:p w14:paraId="776A4F4E"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38" w:name="_heading=h.p2m9wjrgt9p0" w:colFirst="0" w:colLast="0"/>
            <w:bookmarkEnd w:id="38"/>
            <w:r w:rsidRPr="00A22625">
              <w:rPr>
                <w:rFonts w:ascii="Times New Roman" w:eastAsia="Arial" w:hAnsi="Times New Roman" w:cs="Times New Roman"/>
                <w:b/>
                <w:bCs/>
                <w:color w:val="000000"/>
                <w:sz w:val="18"/>
                <w:szCs w:val="18"/>
                <w:lang w:eastAsia="pt-BR"/>
              </w:rPr>
              <w:t>1. Montagem e Compatibilidade</w:t>
            </w:r>
          </w:p>
          <w:p w14:paraId="44716569" w14:textId="77777777" w:rsidR="00A22625" w:rsidRPr="00A22625" w:rsidRDefault="00A22625" w:rsidP="00FC1E73">
            <w:pPr>
              <w:numPr>
                <w:ilvl w:val="0"/>
                <w:numId w:val="78"/>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Montagem de lente padrão compatível com câmeras digitais de sensor full-frame, com possibilidade de uso em câmeras de sensor menor via adaptação ou </w:t>
            </w:r>
            <w:proofErr w:type="spellStart"/>
            <w:r w:rsidRPr="00A22625">
              <w:rPr>
                <w:rFonts w:ascii="Times New Roman" w:eastAsia="Arial" w:hAnsi="Times New Roman" w:cs="Times New Roman"/>
                <w:color w:val="000000"/>
                <w:sz w:val="18"/>
                <w:szCs w:val="18"/>
                <w:lang w:eastAsia="pt-BR"/>
              </w:rPr>
              <w:t>crop</w:t>
            </w:r>
            <w:proofErr w:type="spellEnd"/>
            <w:r w:rsidRPr="00A22625">
              <w:rPr>
                <w:rFonts w:ascii="Times New Roman" w:eastAsia="Arial" w:hAnsi="Times New Roman" w:cs="Times New Roman"/>
                <w:color w:val="000000"/>
                <w:sz w:val="18"/>
                <w:szCs w:val="18"/>
                <w:lang w:eastAsia="pt-BR"/>
              </w:rPr>
              <w:t xml:space="preserve"> sem prejuízo de funcionamento.</w:t>
            </w:r>
          </w:p>
          <w:p w14:paraId="4D4C5392"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39" w:name="_heading=h.ytmf1ti4p1ni" w:colFirst="0" w:colLast="0"/>
            <w:bookmarkEnd w:id="39"/>
            <w:r w:rsidRPr="00A22625">
              <w:rPr>
                <w:rFonts w:ascii="Times New Roman" w:eastAsia="Arial" w:hAnsi="Times New Roman" w:cs="Times New Roman"/>
                <w:b/>
                <w:bCs/>
                <w:color w:val="000000"/>
                <w:sz w:val="18"/>
                <w:szCs w:val="18"/>
                <w:lang w:eastAsia="pt-BR"/>
              </w:rPr>
              <w:t>2. Distância Focal</w:t>
            </w:r>
          </w:p>
          <w:p w14:paraId="042EED7F" w14:textId="77777777" w:rsidR="00A22625" w:rsidRPr="00A22625" w:rsidRDefault="00A22625" w:rsidP="00FC1E73">
            <w:pPr>
              <w:numPr>
                <w:ilvl w:val="0"/>
                <w:numId w:val="54"/>
              </w:numPr>
              <w:spacing w:before="240" w:after="240" w:line="278" w:lineRule="auto"/>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Faixa de distância focal mínima de </w:t>
            </w:r>
            <w:r w:rsidRPr="00A22625">
              <w:rPr>
                <w:rFonts w:ascii="Times New Roman" w:eastAsia="Arial" w:hAnsi="Times New Roman" w:cs="Times New Roman"/>
                <w:b/>
                <w:bCs/>
                <w:color w:val="000000"/>
                <w:sz w:val="18"/>
                <w:szCs w:val="18"/>
                <w:lang w:eastAsia="pt-BR"/>
              </w:rPr>
              <w:t>24 mm</w:t>
            </w:r>
            <w:r w:rsidRPr="00A22625">
              <w:rPr>
                <w:rFonts w:ascii="Times New Roman" w:eastAsia="Arial" w:hAnsi="Times New Roman" w:cs="Times New Roman"/>
                <w:color w:val="000000"/>
                <w:sz w:val="18"/>
                <w:szCs w:val="18"/>
                <w:lang w:eastAsia="pt-BR"/>
              </w:rPr>
              <w:t xml:space="preserve"> até </w:t>
            </w:r>
            <w:r w:rsidRPr="00A22625">
              <w:rPr>
                <w:rFonts w:ascii="Times New Roman" w:eastAsia="Arial" w:hAnsi="Times New Roman" w:cs="Times New Roman"/>
                <w:b/>
                <w:bCs/>
                <w:color w:val="000000"/>
                <w:sz w:val="18"/>
                <w:szCs w:val="18"/>
                <w:lang w:eastAsia="pt-BR"/>
              </w:rPr>
              <w:t>70 mm</w:t>
            </w:r>
            <w:r w:rsidRPr="00A22625">
              <w:rPr>
                <w:rFonts w:ascii="Times New Roman" w:eastAsia="Arial" w:hAnsi="Times New Roman" w:cs="Times New Roman"/>
                <w:color w:val="000000"/>
                <w:sz w:val="18"/>
                <w:szCs w:val="18"/>
                <w:lang w:eastAsia="pt-BR"/>
              </w:rPr>
              <w:t xml:space="preserve"> contínuos, proporcionando versatilidade de enquadramentos do grande angular ao padrão de retrato.</w:t>
            </w:r>
          </w:p>
          <w:p w14:paraId="1759D25E"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40" w:name="_heading=h.s1goijvoqwgg" w:colFirst="0" w:colLast="0"/>
            <w:bookmarkEnd w:id="40"/>
            <w:r w:rsidRPr="00A22625">
              <w:rPr>
                <w:rFonts w:ascii="Times New Roman" w:eastAsia="Arial" w:hAnsi="Times New Roman" w:cs="Times New Roman"/>
                <w:b/>
                <w:bCs/>
                <w:color w:val="000000"/>
                <w:sz w:val="18"/>
                <w:szCs w:val="18"/>
                <w:lang w:eastAsia="pt-BR"/>
              </w:rPr>
              <w:t>3. Abertura</w:t>
            </w:r>
          </w:p>
          <w:p w14:paraId="6BE82096" w14:textId="77777777" w:rsidR="00A22625" w:rsidRPr="00A22625" w:rsidRDefault="00A22625" w:rsidP="00FC1E73">
            <w:pPr>
              <w:numPr>
                <w:ilvl w:val="0"/>
                <w:numId w:val="94"/>
              </w:numPr>
              <w:spacing w:before="240" w:after="0" w:line="278" w:lineRule="auto"/>
              <w:ind w:left="360" w:hanging="420"/>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Abertura máxima de diafragma mínimo </w:t>
            </w:r>
            <w:r w:rsidRPr="00A22625">
              <w:rPr>
                <w:rFonts w:ascii="Times New Roman" w:eastAsia="Arial" w:hAnsi="Times New Roman" w:cs="Times New Roman"/>
                <w:b/>
                <w:bCs/>
                <w:color w:val="000000"/>
                <w:sz w:val="18"/>
                <w:szCs w:val="18"/>
                <w:lang w:eastAsia="pt-BR"/>
              </w:rPr>
              <w:t>f/2.8</w:t>
            </w:r>
            <w:r w:rsidRPr="00A22625">
              <w:rPr>
                <w:rFonts w:ascii="Times New Roman" w:eastAsia="Arial" w:hAnsi="Times New Roman" w:cs="Times New Roman"/>
                <w:color w:val="000000"/>
                <w:sz w:val="18"/>
                <w:szCs w:val="18"/>
                <w:lang w:eastAsia="pt-BR"/>
              </w:rPr>
              <w:t xml:space="preserve"> em toda a faixa de zoom, proporcionando alto desempenho em condições de pouca luz e maior controle de profundidade de campo.</w:t>
            </w:r>
          </w:p>
          <w:p w14:paraId="4336FC6C" w14:textId="77777777" w:rsidR="00A22625" w:rsidRPr="00A22625" w:rsidRDefault="00A22625" w:rsidP="00FC1E73">
            <w:pPr>
              <w:numPr>
                <w:ilvl w:val="0"/>
                <w:numId w:val="94"/>
              </w:numPr>
              <w:spacing w:after="240" w:line="278" w:lineRule="auto"/>
              <w:ind w:left="360" w:hanging="420"/>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Abertura mínima do diafragma </w:t>
            </w:r>
            <w:r w:rsidRPr="00A22625">
              <w:rPr>
                <w:rFonts w:ascii="Times New Roman" w:eastAsia="Arial" w:hAnsi="Times New Roman" w:cs="Times New Roman"/>
                <w:b/>
                <w:bCs/>
                <w:color w:val="000000"/>
                <w:sz w:val="18"/>
                <w:szCs w:val="18"/>
                <w:lang w:eastAsia="pt-BR"/>
              </w:rPr>
              <w:t>f/22</w:t>
            </w:r>
            <w:r w:rsidRPr="00A22625">
              <w:rPr>
                <w:rFonts w:ascii="Times New Roman" w:eastAsia="Arial" w:hAnsi="Times New Roman" w:cs="Times New Roman"/>
                <w:color w:val="000000"/>
                <w:sz w:val="18"/>
                <w:szCs w:val="18"/>
                <w:lang w:eastAsia="pt-BR"/>
              </w:rPr>
              <w:t xml:space="preserve"> ou equivalente.</w:t>
            </w:r>
          </w:p>
          <w:p w14:paraId="2F7EA4A9"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41" w:name="_heading=h.l1kgvndxeh83" w:colFirst="0" w:colLast="0"/>
            <w:bookmarkEnd w:id="41"/>
            <w:r w:rsidRPr="00A22625">
              <w:rPr>
                <w:rFonts w:ascii="Times New Roman" w:eastAsia="Arial" w:hAnsi="Times New Roman" w:cs="Times New Roman"/>
                <w:b/>
                <w:bCs/>
                <w:color w:val="000000"/>
                <w:sz w:val="18"/>
                <w:szCs w:val="18"/>
                <w:lang w:eastAsia="pt-BR"/>
              </w:rPr>
              <w:t>4. Sistema de Foco</w:t>
            </w:r>
          </w:p>
          <w:p w14:paraId="287FB0AD" w14:textId="77777777" w:rsidR="00A22625" w:rsidRPr="00A22625" w:rsidRDefault="00A22625" w:rsidP="00FC1E73">
            <w:pPr>
              <w:numPr>
                <w:ilvl w:val="0"/>
                <w:numId w:val="50"/>
              </w:numPr>
              <w:spacing w:before="240" w:after="0" w:line="278" w:lineRule="auto"/>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Foco automático rápido e silencioso por meio de motor interno de alta tecnologia (tipo ultrassônico ou equivalente).</w:t>
            </w:r>
          </w:p>
          <w:p w14:paraId="45A9A90D" w14:textId="77777777" w:rsidR="00A22625" w:rsidRPr="00A22625" w:rsidRDefault="00A22625" w:rsidP="00FC1E73">
            <w:pPr>
              <w:numPr>
                <w:ilvl w:val="0"/>
                <w:numId w:val="50"/>
              </w:numPr>
              <w:spacing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Possibilidade de foco manual direto pelo anel de foco sem alterar o modo de operação.</w:t>
            </w:r>
          </w:p>
          <w:p w14:paraId="18C72726"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42" w:name="_heading=h.ij45ckjd1ack" w:colFirst="0" w:colLast="0"/>
            <w:bookmarkEnd w:id="42"/>
            <w:r w:rsidRPr="00A22625">
              <w:rPr>
                <w:rFonts w:ascii="Times New Roman" w:eastAsia="Arial" w:hAnsi="Times New Roman" w:cs="Times New Roman"/>
                <w:b/>
                <w:bCs/>
                <w:color w:val="000000"/>
                <w:sz w:val="18"/>
                <w:szCs w:val="18"/>
                <w:lang w:eastAsia="pt-BR"/>
              </w:rPr>
              <w:t>5. Construção Óptica</w:t>
            </w:r>
          </w:p>
          <w:p w14:paraId="2B35A4F6" w14:textId="77777777" w:rsidR="00A22625" w:rsidRPr="00A22625" w:rsidRDefault="00A22625" w:rsidP="00FC1E73">
            <w:pPr>
              <w:numPr>
                <w:ilvl w:val="0"/>
                <w:numId w:val="84"/>
              </w:numPr>
              <w:spacing w:before="240" w:after="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Projeto óptico contendo elementos com dispersão ultrabaixa (UD ou equivalente) e elementos </w:t>
            </w:r>
            <w:proofErr w:type="spellStart"/>
            <w:r w:rsidRPr="00A22625">
              <w:rPr>
                <w:rFonts w:ascii="Times New Roman" w:eastAsia="Arial" w:hAnsi="Times New Roman" w:cs="Times New Roman"/>
                <w:color w:val="000000"/>
                <w:sz w:val="18"/>
                <w:szCs w:val="18"/>
                <w:lang w:eastAsia="pt-BR"/>
              </w:rPr>
              <w:t>asféricos</w:t>
            </w:r>
            <w:proofErr w:type="spellEnd"/>
            <w:r w:rsidRPr="00A22625">
              <w:rPr>
                <w:rFonts w:ascii="Times New Roman" w:eastAsia="Arial" w:hAnsi="Times New Roman" w:cs="Times New Roman"/>
                <w:color w:val="000000"/>
                <w:sz w:val="18"/>
                <w:szCs w:val="18"/>
                <w:lang w:eastAsia="pt-BR"/>
              </w:rPr>
              <w:t>, para redução de aberrações cromáticas, alta nitidez e reprodução de cores precisa.</w:t>
            </w:r>
          </w:p>
          <w:p w14:paraId="44064822" w14:textId="77777777" w:rsidR="00A22625" w:rsidRPr="00A22625" w:rsidRDefault="00A22625" w:rsidP="00FC1E73">
            <w:pPr>
              <w:numPr>
                <w:ilvl w:val="0"/>
                <w:numId w:val="84"/>
              </w:numPr>
              <w:spacing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Revestimentos </w:t>
            </w:r>
            <w:proofErr w:type="spellStart"/>
            <w:r w:rsidRPr="00A22625">
              <w:rPr>
                <w:rFonts w:ascii="Times New Roman" w:eastAsia="Arial" w:hAnsi="Times New Roman" w:cs="Times New Roman"/>
                <w:color w:val="000000"/>
                <w:sz w:val="18"/>
                <w:szCs w:val="18"/>
                <w:lang w:eastAsia="pt-BR"/>
              </w:rPr>
              <w:t>anti-reflexo</w:t>
            </w:r>
            <w:proofErr w:type="spellEnd"/>
            <w:r w:rsidRPr="00A22625">
              <w:rPr>
                <w:rFonts w:ascii="Times New Roman" w:eastAsia="Arial" w:hAnsi="Times New Roman" w:cs="Times New Roman"/>
                <w:color w:val="000000"/>
                <w:sz w:val="18"/>
                <w:szCs w:val="18"/>
                <w:lang w:eastAsia="pt-BR"/>
              </w:rPr>
              <w:t xml:space="preserve"> de alta performance para minimizar </w:t>
            </w:r>
            <w:proofErr w:type="spellStart"/>
            <w:r w:rsidRPr="00A22625">
              <w:rPr>
                <w:rFonts w:ascii="Times New Roman" w:eastAsia="Arial" w:hAnsi="Times New Roman" w:cs="Times New Roman"/>
                <w:color w:val="000000"/>
                <w:sz w:val="18"/>
                <w:szCs w:val="18"/>
                <w:lang w:eastAsia="pt-BR"/>
              </w:rPr>
              <w:t>flare</w:t>
            </w:r>
            <w:proofErr w:type="spellEnd"/>
            <w:r w:rsidRPr="00A22625">
              <w:rPr>
                <w:rFonts w:ascii="Times New Roman" w:eastAsia="Arial" w:hAnsi="Times New Roman" w:cs="Times New Roman"/>
                <w:color w:val="000000"/>
                <w:sz w:val="18"/>
                <w:szCs w:val="18"/>
                <w:lang w:eastAsia="pt-BR"/>
              </w:rPr>
              <w:t xml:space="preserve"> e reflexos internos.</w:t>
            </w:r>
          </w:p>
          <w:p w14:paraId="400A273A"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43" w:name="_heading=h.a0nmd5hub2bh" w:colFirst="0" w:colLast="0"/>
            <w:bookmarkEnd w:id="43"/>
            <w:r w:rsidRPr="00A22625">
              <w:rPr>
                <w:rFonts w:ascii="Times New Roman" w:eastAsia="Arial" w:hAnsi="Times New Roman" w:cs="Times New Roman"/>
                <w:b/>
                <w:bCs/>
                <w:color w:val="000000"/>
                <w:sz w:val="18"/>
                <w:szCs w:val="18"/>
                <w:lang w:eastAsia="pt-BR"/>
              </w:rPr>
              <w:t>6. Diafragma</w:t>
            </w:r>
          </w:p>
          <w:p w14:paraId="608FC4F8" w14:textId="77777777" w:rsidR="00A22625" w:rsidRPr="00A22625" w:rsidRDefault="00A22625" w:rsidP="00FC1E73">
            <w:pPr>
              <w:numPr>
                <w:ilvl w:val="0"/>
                <w:numId w:val="87"/>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lastRenderedPageBreak/>
              <w:t xml:space="preserve">Diafragma com mínimo 9 lâminas arredondadas para </w:t>
            </w:r>
            <w:proofErr w:type="spellStart"/>
            <w:r w:rsidRPr="00A22625">
              <w:rPr>
                <w:rFonts w:ascii="Times New Roman" w:eastAsia="Arial" w:hAnsi="Times New Roman" w:cs="Times New Roman"/>
                <w:color w:val="000000"/>
                <w:sz w:val="18"/>
                <w:szCs w:val="18"/>
                <w:lang w:eastAsia="pt-BR"/>
              </w:rPr>
              <w:t>bokeh</w:t>
            </w:r>
            <w:proofErr w:type="spellEnd"/>
            <w:r w:rsidRPr="00A22625">
              <w:rPr>
                <w:rFonts w:ascii="Times New Roman" w:eastAsia="Arial" w:hAnsi="Times New Roman" w:cs="Times New Roman"/>
                <w:color w:val="000000"/>
                <w:sz w:val="18"/>
                <w:szCs w:val="18"/>
                <w:lang w:eastAsia="pt-BR"/>
              </w:rPr>
              <w:t xml:space="preserve"> suave e natural.</w:t>
            </w:r>
          </w:p>
          <w:p w14:paraId="06844353"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44" w:name="_heading=h.4y97k0e1du9t" w:colFirst="0" w:colLast="0"/>
            <w:bookmarkEnd w:id="44"/>
            <w:r w:rsidRPr="00A22625">
              <w:rPr>
                <w:rFonts w:ascii="Times New Roman" w:eastAsia="Arial" w:hAnsi="Times New Roman" w:cs="Times New Roman"/>
                <w:b/>
                <w:bCs/>
                <w:color w:val="000000"/>
                <w:sz w:val="18"/>
                <w:szCs w:val="18"/>
                <w:lang w:eastAsia="pt-BR"/>
              </w:rPr>
              <w:t>7. Construção e Vedação</w:t>
            </w:r>
          </w:p>
          <w:p w14:paraId="1B1789D7" w14:textId="77777777" w:rsidR="00A22625" w:rsidRPr="00A22625" w:rsidRDefault="00A22625" w:rsidP="00FC1E73">
            <w:pPr>
              <w:numPr>
                <w:ilvl w:val="0"/>
                <w:numId w:val="26"/>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Construção robusta com vedação contra poeira e respingos compatível com uso em ambientes de campo e estúdio.</w:t>
            </w:r>
          </w:p>
          <w:p w14:paraId="710FC9E8"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45" w:name="_heading=h.g015ed1zu8v9" w:colFirst="0" w:colLast="0"/>
            <w:bookmarkEnd w:id="45"/>
            <w:r w:rsidRPr="00A22625">
              <w:rPr>
                <w:rFonts w:ascii="Times New Roman" w:eastAsia="Arial" w:hAnsi="Times New Roman" w:cs="Times New Roman"/>
                <w:b/>
                <w:bCs/>
                <w:color w:val="000000"/>
                <w:sz w:val="18"/>
                <w:szCs w:val="18"/>
                <w:lang w:eastAsia="pt-BR"/>
              </w:rPr>
              <w:t>8. Dimensões e Peso</w:t>
            </w:r>
          </w:p>
          <w:p w14:paraId="05C1AA18" w14:textId="77777777" w:rsidR="00A22625" w:rsidRPr="00A22625" w:rsidRDefault="00A22625" w:rsidP="00FC1E73">
            <w:pPr>
              <w:numPr>
                <w:ilvl w:val="0"/>
                <w:numId w:val="56"/>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Dimensões e peso compatíveis com uso profissional sem comprometer a mobilidade do fotógrafo em eventos ou locações.</w:t>
            </w:r>
          </w:p>
          <w:p w14:paraId="71A701E7"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46" w:name="_heading=h.nkztfx2ciqhg" w:colFirst="0" w:colLast="0"/>
            <w:bookmarkEnd w:id="46"/>
            <w:r w:rsidRPr="00A22625">
              <w:rPr>
                <w:rFonts w:ascii="Times New Roman" w:eastAsia="Arial" w:hAnsi="Times New Roman" w:cs="Times New Roman"/>
                <w:b/>
                <w:bCs/>
                <w:color w:val="000000"/>
                <w:sz w:val="18"/>
                <w:szCs w:val="18"/>
                <w:lang w:eastAsia="pt-BR"/>
              </w:rPr>
              <w:t>9. Acessórios Inclusos</w:t>
            </w:r>
          </w:p>
          <w:p w14:paraId="2F00FB0C" w14:textId="77777777" w:rsidR="00A22625" w:rsidRPr="00A22625" w:rsidRDefault="00A22625" w:rsidP="00FC1E73">
            <w:pPr>
              <w:numPr>
                <w:ilvl w:val="0"/>
                <w:numId w:val="73"/>
              </w:numPr>
              <w:spacing w:before="240" w:after="240" w:line="278" w:lineRule="auto"/>
              <w:jc w:val="both"/>
              <w:outlineLvl w:val="2"/>
              <w:rPr>
                <w:rFonts w:ascii="Times New Roman" w:eastAsia="Arial" w:hAnsi="Times New Roman" w:cs="Times New Roman"/>
                <w:b/>
                <w:bCs/>
                <w:color w:val="000000"/>
                <w:sz w:val="18"/>
                <w:szCs w:val="18"/>
                <w:lang w:eastAsia="pt-BR"/>
              </w:rPr>
            </w:pPr>
            <w:bookmarkStart w:id="47" w:name="_heading=h.1hbwef88yu5p" w:colFirst="0" w:colLast="0"/>
            <w:bookmarkEnd w:id="47"/>
            <w:r w:rsidRPr="00A22625">
              <w:rPr>
                <w:rFonts w:ascii="Times New Roman" w:eastAsia="Arial" w:hAnsi="Times New Roman" w:cs="Times New Roman"/>
                <w:color w:val="000000"/>
                <w:sz w:val="18"/>
                <w:szCs w:val="18"/>
                <w:lang w:eastAsia="pt-BR"/>
              </w:rPr>
              <w:t>Itens essenciais para operação: tampa frontal e traseira da lente, no mínimo.</w:t>
            </w:r>
          </w:p>
          <w:p w14:paraId="53ABC636"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48" w:name="_heading=h.2zulhvsaltc9" w:colFirst="0" w:colLast="0"/>
            <w:bookmarkEnd w:id="48"/>
            <w:r w:rsidRPr="00A22625">
              <w:rPr>
                <w:rFonts w:ascii="Times New Roman" w:eastAsia="Arial" w:hAnsi="Times New Roman" w:cs="Times New Roman"/>
                <w:b/>
                <w:bCs/>
                <w:color w:val="000000"/>
                <w:sz w:val="18"/>
                <w:szCs w:val="18"/>
                <w:lang w:eastAsia="pt-BR"/>
              </w:rPr>
              <w:t>10. Garantia</w:t>
            </w:r>
          </w:p>
          <w:p w14:paraId="7FDFF110" w14:textId="77777777" w:rsidR="00A22625" w:rsidRPr="00A22625" w:rsidRDefault="00A22625" w:rsidP="00FC1E73">
            <w:pPr>
              <w:numPr>
                <w:ilvl w:val="0"/>
                <w:numId w:val="27"/>
              </w:numPr>
              <w:spacing w:before="240" w:after="240" w:line="278" w:lineRule="auto"/>
              <w:ind w:left="465" w:hanging="465"/>
              <w:jc w:val="both"/>
              <w:outlineLvl w:val="2"/>
              <w:rPr>
                <w:rFonts w:ascii="Times New Roman" w:eastAsia="Arial" w:hAnsi="Times New Roman" w:cs="Times New Roman"/>
                <w:color w:val="000000"/>
                <w:sz w:val="18"/>
                <w:szCs w:val="18"/>
                <w:lang w:eastAsia="pt-BR"/>
              </w:rPr>
            </w:pPr>
            <w:bookmarkStart w:id="49" w:name="_heading=h.k6in2zlrnrnr" w:colFirst="0" w:colLast="0"/>
            <w:bookmarkEnd w:id="49"/>
            <w:r w:rsidRPr="00A22625">
              <w:rPr>
                <w:rFonts w:ascii="Times New Roman" w:eastAsia="Arial" w:hAnsi="Times New Roman" w:cs="Times New Roman"/>
                <w:color w:val="000000"/>
                <w:sz w:val="18"/>
                <w:szCs w:val="18"/>
                <w:lang w:eastAsia="pt-BR"/>
              </w:rPr>
              <w:t>Garantia mínima de 12(doze) meses com suporte técnico especializado no país.</w:t>
            </w:r>
          </w:p>
        </w:tc>
        <w:tc>
          <w:tcPr>
            <w:tcW w:w="1701" w:type="dxa"/>
          </w:tcPr>
          <w:p w14:paraId="4D2FDEC9"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Pr>
          <w:p w14:paraId="4082951E"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6C9F8067" w14:textId="48E3B4CD"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Pr>
          <w:p w14:paraId="3E0DEDD3" w14:textId="67B5EA20"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3E538DCC" w14:textId="77777777" w:rsidTr="00A14E73">
        <w:tc>
          <w:tcPr>
            <w:tcW w:w="709" w:type="dxa"/>
          </w:tcPr>
          <w:p w14:paraId="64B80635"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p w14:paraId="02D306BC"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4.</w:t>
            </w:r>
          </w:p>
        </w:tc>
        <w:tc>
          <w:tcPr>
            <w:tcW w:w="4253" w:type="dxa"/>
          </w:tcPr>
          <w:p w14:paraId="74B607DA" w14:textId="77777777" w:rsidR="00A22625" w:rsidRPr="00A22625" w:rsidRDefault="00A22625" w:rsidP="00A22625">
            <w:pPr>
              <w:spacing w:after="80" w:line="278" w:lineRule="auto"/>
              <w:jc w:val="both"/>
              <w:outlineLvl w:val="1"/>
              <w:rPr>
                <w:rFonts w:ascii="Times New Roman" w:eastAsia="Arial" w:hAnsi="Times New Roman" w:cs="Times New Roman"/>
                <w:b/>
                <w:bCs/>
                <w:color w:val="000000"/>
                <w:sz w:val="18"/>
                <w:szCs w:val="18"/>
                <w:lang w:eastAsia="pt-BR"/>
              </w:rPr>
            </w:pPr>
            <w:bookmarkStart w:id="50" w:name="_heading=h.xbamo2otg04j" w:colFirst="0" w:colLast="0"/>
            <w:bookmarkEnd w:id="50"/>
            <w:r w:rsidRPr="00A22625">
              <w:rPr>
                <w:rFonts w:ascii="Times New Roman" w:eastAsia="Arial" w:hAnsi="Times New Roman" w:cs="Times New Roman"/>
                <w:b/>
                <w:bCs/>
                <w:color w:val="000000"/>
                <w:sz w:val="18"/>
                <w:szCs w:val="18"/>
                <w:lang w:eastAsia="pt-BR"/>
              </w:rPr>
              <w:t>ADAPTADOR DE MONTAGEM PARA LENTES EF/EF-S EM CÂMERAS COM ENCAIXE RF</w:t>
            </w:r>
          </w:p>
          <w:p w14:paraId="065820D3"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Adaptador de montagem mecânica e eletrônica, novo e sem uso, destinado a permitir o uso de lentes intercambiáveis com montagens tipo EF ou EF-S em corpos de câmeras digitais sem espelho com montagem tipo RF, devendo atender integralmente às seguintes especificações técnicas mínimas:</w:t>
            </w:r>
          </w:p>
          <w:p w14:paraId="7DEFF4F9"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51" w:name="_heading=h.imcb9uazqo5i" w:colFirst="0" w:colLast="0"/>
            <w:bookmarkEnd w:id="51"/>
            <w:r w:rsidRPr="00A22625">
              <w:rPr>
                <w:rFonts w:ascii="Times New Roman" w:eastAsia="Arial" w:hAnsi="Times New Roman" w:cs="Times New Roman"/>
                <w:b/>
                <w:bCs/>
                <w:color w:val="000000"/>
                <w:sz w:val="18"/>
                <w:szCs w:val="18"/>
                <w:lang w:eastAsia="pt-BR"/>
              </w:rPr>
              <w:t>1. Compatibilidade de Montagem</w:t>
            </w:r>
          </w:p>
          <w:p w14:paraId="7995E8BE" w14:textId="77777777" w:rsidR="00A22625" w:rsidRPr="00A22625" w:rsidRDefault="00A22625" w:rsidP="00FC1E73">
            <w:pPr>
              <w:numPr>
                <w:ilvl w:val="0"/>
                <w:numId w:val="33"/>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Permite a conexão de lentes intercambiáveis originalmente projetadas para montagem tipo </w:t>
            </w:r>
            <w:r w:rsidRPr="00A22625">
              <w:rPr>
                <w:rFonts w:ascii="Times New Roman" w:eastAsia="Arial" w:hAnsi="Times New Roman" w:cs="Times New Roman"/>
                <w:b/>
                <w:bCs/>
                <w:color w:val="000000"/>
                <w:sz w:val="18"/>
                <w:szCs w:val="18"/>
                <w:lang w:eastAsia="pt-BR"/>
              </w:rPr>
              <w:t>EF ou EF-S</w:t>
            </w:r>
            <w:r w:rsidRPr="00A22625">
              <w:rPr>
                <w:rFonts w:ascii="Times New Roman" w:eastAsia="Arial" w:hAnsi="Times New Roman" w:cs="Times New Roman"/>
                <w:color w:val="000000"/>
                <w:sz w:val="18"/>
                <w:szCs w:val="18"/>
                <w:lang w:eastAsia="pt-BR"/>
              </w:rPr>
              <w:t xml:space="preserve"> em câmeras com montagem tipo </w:t>
            </w:r>
            <w:r w:rsidRPr="00A22625">
              <w:rPr>
                <w:rFonts w:ascii="Times New Roman" w:eastAsia="Arial" w:hAnsi="Times New Roman" w:cs="Times New Roman"/>
                <w:b/>
                <w:bCs/>
                <w:color w:val="000000"/>
                <w:sz w:val="18"/>
                <w:szCs w:val="18"/>
                <w:lang w:eastAsia="pt-BR"/>
              </w:rPr>
              <w:t>RF</w:t>
            </w:r>
            <w:r w:rsidRPr="00A22625">
              <w:rPr>
                <w:rFonts w:ascii="Times New Roman" w:eastAsia="Arial" w:hAnsi="Times New Roman" w:cs="Times New Roman"/>
                <w:color w:val="000000"/>
                <w:sz w:val="18"/>
                <w:szCs w:val="18"/>
                <w:lang w:eastAsia="pt-BR"/>
              </w:rPr>
              <w:t>, preservando a integridade mecânica do conjunto.</w:t>
            </w:r>
            <w:hyperlink r:id="rId27">
              <w:r w:rsidRPr="00A22625">
                <w:rPr>
                  <w:rFonts w:ascii="Times New Roman" w:eastAsia="Arial" w:hAnsi="Times New Roman" w:cs="Times New Roman"/>
                  <w:color w:val="000000"/>
                  <w:sz w:val="18"/>
                  <w:szCs w:val="18"/>
                  <w:lang w:eastAsia="pt-BR"/>
                </w:rPr>
                <w:t xml:space="preserve"> </w:t>
              </w:r>
            </w:hyperlink>
          </w:p>
          <w:p w14:paraId="070EBDA2"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52" w:name="_heading=h.ugxprpbedkrx" w:colFirst="0" w:colLast="0"/>
            <w:bookmarkEnd w:id="52"/>
            <w:r w:rsidRPr="00A22625">
              <w:rPr>
                <w:rFonts w:ascii="Times New Roman" w:eastAsia="Arial" w:hAnsi="Times New Roman" w:cs="Times New Roman"/>
                <w:b/>
                <w:bCs/>
                <w:color w:val="000000"/>
                <w:sz w:val="18"/>
                <w:szCs w:val="18"/>
                <w:lang w:eastAsia="pt-BR"/>
              </w:rPr>
              <w:t>2. Comunicação Eletrônica</w:t>
            </w:r>
          </w:p>
          <w:p w14:paraId="5B8DA606" w14:textId="77777777" w:rsidR="00A22625" w:rsidRPr="00A22625" w:rsidRDefault="00A22625" w:rsidP="00FC1E73">
            <w:pPr>
              <w:numPr>
                <w:ilvl w:val="0"/>
                <w:numId w:val="8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à comunicação eletrônica entre lente e corpo da câmera, preservando as funções de:</w:t>
            </w:r>
            <w:r w:rsidRPr="00A22625">
              <w:rPr>
                <w:rFonts w:ascii="Times New Roman" w:eastAsia="Arial" w:hAnsi="Times New Roman" w:cs="Times New Roman"/>
                <w:color w:val="000000"/>
                <w:sz w:val="18"/>
                <w:szCs w:val="18"/>
                <w:lang w:eastAsia="pt-BR"/>
              </w:rPr>
              <w:br/>
            </w:r>
          </w:p>
          <w:p w14:paraId="64271A88" w14:textId="77777777" w:rsidR="00A22625" w:rsidRPr="00A22625" w:rsidRDefault="00A22625" w:rsidP="00FC1E73">
            <w:pPr>
              <w:numPr>
                <w:ilvl w:val="1"/>
                <w:numId w:val="8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Autofoco (AF) automático;</w:t>
            </w:r>
          </w:p>
          <w:p w14:paraId="4B31B1E4" w14:textId="77777777" w:rsidR="00A22625" w:rsidRPr="00A22625" w:rsidRDefault="00A22625" w:rsidP="00FC1E73">
            <w:pPr>
              <w:numPr>
                <w:ilvl w:val="1"/>
                <w:numId w:val="8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 eletrônico de abertura de diafragma;</w:t>
            </w:r>
          </w:p>
          <w:p w14:paraId="4C82538A" w14:textId="77777777" w:rsidR="00A22625" w:rsidRPr="00A22625" w:rsidRDefault="00A22625" w:rsidP="00FC1E73">
            <w:pPr>
              <w:numPr>
                <w:ilvl w:val="1"/>
                <w:numId w:val="8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Estabilização de imagem integrada na lente ou no corpo, quando disponível;</w:t>
            </w:r>
          </w:p>
          <w:p w14:paraId="3ECBBB8F" w14:textId="77777777" w:rsidR="00A22625" w:rsidRPr="00A22625" w:rsidRDefault="00A22625" w:rsidP="00FC1E73">
            <w:pPr>
              <w:numPr>
                <w:ilvl w:val="1"/>
                <w:numId w:val="8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Transmissão de metadados e informações de exposição.</w:t>
            </w:r>
          </w:p>
          <w:p w14:paraId="28E74267"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53" w:name="_heading=h.9na7pn3io7dn" w:colFirst="0" w:colLast="0"/>
            <w:bookmarkEnd w:id="53"/>
            <w:r w:rsidRPr="00A22625">
              <w:rPr>
                <w:rFonts w:ascii="Times New Roman" w:eastAsia="Arial" w:hAnsi="Times New Roman" w:cs="Times New Roman"/>
                <w:b/>
                <w:bCs/>
                <w:color w:val="000000"/>
                <w:sz w:val="18"/>
                <w:szCs w:val="18"/>
                <w:lang w:eastAsia="pt-BR"/>
              </w:rPr>
              <w:t>3. Construção e Materiais</w:t>
            </w:r>
          </w:p>
          <w:p w14:paraId="4AEB4102" w14:textId="77777777" w:rsidR="00A22625" w:rsidRPr="00A22625" w:rsidRDefault="00A22625" w:rsidP="00FC1E73">
            <w:pPr>
              <w:numPr>
                <w:ilvl w:val="0"/>
                <w:numId w:val="7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Corpo do adaptador fabricado em material metálico ou liga equivalente de alta durabilidade;</w:t>
            </w:r>
          </w:p>
          <w:p w14:paraId="3E29D087" w14:textId="77777777" w:rsidR="00A22625" w:rsidRPr="00A22625" w:rsidRDefault="00A22625" w:rsidP="00FC1E73">
            <w:pPr>
              <w:numPr>
                <w:ilvl w:val="0"/>
                <w:numId w:val="7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Contatos elétricos protegidos e robustos para garantir continuidade da comunicação entre lente e câmera;</w:t>
            </w:r>
          </w:p>
          <w:p w14:paraId="6531ACF9" w14:textId="77777777" w:rsidR="00A22625" w:rsidRPr="00A22625" w:rsidRDefault="00A22625" w:rsidP="00FC1E73">
            <w:pPr>
              <w:numPr>
                <w:ilvl w:val="0"/>
                <w:numId w:val="7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Design compacto, leve e de fácil manuseio, compatível com uso profissional em campo ou estúdio.</w:t>
            </w:r>
          </w:p>
          <w:p w14:paraId="3DC5B5CF"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54" w:name="_heading=h.ew8vgivpduim" w:colFirst="0" w:colLast="0"/>
            <w:bookmarkEnd w:id="54"/>
            <w:r w:rsidRPr="00A22625">
              <w:rPr>
                <w:rFonts w:ascii="Times New Roman" w:eastAsia="Arial" w:hAnsi="Times New Roman" w:cs="Times New Roman"/>
                <w:b/>
                <w:bCs/>
                <w:color w:val="000000"/>
                <w:sz w:val="18"/>
                <w:szCs w:val="18"/>
                <w:lang w:eastAsia="pt-BR"/>
              </w:rPr>
              <w:t>4. Preservação da Qualidade Óptica</w:t>
            </w:r>
          </w:p>
          <w:p w14:paraId="64DC8882" w14:textId="77777777" w:rsidR="00A22625" w:rsidRPr="00A22625" w:rsidRDefault="00A22625" w:rsidP="00FC1E73">
            <w:pPr>
              <w:numPr>
                <w:ilvl w:val="0"/>
                <w:numId w:val="4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Não contém elementos ópticos adicionais, de forma a </w:t>
            </w:r>
            <w:r w:rsidRPr="00A22625">
              <w:rPr>
                <w:rFonts w:ascii="Times New Roman" w:eastAsia="Arial" w:hAnsi="Times New Roman" w:cs="Times New Roman"/>
                <w:b/>
                <w:bCs/>
                <w:color w:val="000000"/>
                <w:sz w:val="18"/>
                <w:szCs w:val="18"/>
                <w:lang w:eastAsia="pt-BR"/>
              </w:rPr>
              <w:t>não alterar as características ópticas originais da lente</w:t>
            </w:r>
            <w:r w:rsidRPr="00A22625">
              <w:rPr>
                <w:rFonts w:ascii="Times New Roman" w:eastAsia="Arial" w:hAnsi="Times New Roman" w:cs="Times New Roman"/>
                <w:color w:val="000000"/>
                <w:sz w:val="18"/>
                <w:szCs w:val="18"/>
                <w:lang w:eastAsia="pt-BR"/>
              </w:rPr>
              <w:t xml:space="preserve"> quando montada no corpo da câmera.</w:t>
            </w:r>
          </w:p>
          <w:p w14:paraId="7B6DD9E9"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55" w:name="_heading=h.dms41ql9g7is" w:colFirst="0" w:colLast="0"/>
            <w:bookmarkEnd w:id="55"/>
            <w:r w:rsidRPr="00A22625">
              <w:rPr>
                <w:rFonts w:ascii="Times New Roman" w:eastAsia="Arial" w:hAnsi="Times New Roman" w:cs="Times New Roman"/>
                <w:b/>
                <w:bCs/>
                <w:color w:val="000000"/>
                <w:sz w:val="18"/>
                <w:szCs w:val="18"/>
                <w:lang w:eastAsia="pt-BR"/>
              </w:rPr>
              <w:t>5. Vedação</w:t>
            </w:r>
          </w:p>
          <w:p w14:paraId="404DB50F" w14:textId="77777777" w:rsidR="00A22625" w:rsidRPr="00A22625" w:rsidRDefault="00A22625" w:rsidP="00FC1E73">
            <w:pPr>
              <w:numPr>
                <w:ilvl w:val="0"/>
                <w:numId w:val="3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Quando aplicável, vedação contra poeira e respingos compatível com uso em ambientes externos, sem prejuízo da conexão mecânica e eletrônica.</w:t>
            </w:r>
          </w:p>
          <w:p w14:paraId="0027CC35"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56" w:name="_heading=h.ocgx2i84axmr" w:colFirst="0" w:colLast="0"/>
            <w:bookmarkEnd w:id="56"/>
            <w:r w:rsidRPr="00A22625">
              <w:rPr>
                <w:rFonts w:ascii="Times New Roman" w:eastAsia="Arial" w:hAnsi="Times New Roman" w:cs="Times New Roman"/>
                <w:b/>
                <w:bCs/>
                <w:color w:val="000000"/>
                <w:sz w:val="18"/>
                <w:szCs w:val="18"/>
                <w:lang w:eastAsia="pt-BR"/>
              </w:rPr>
              <w:t>6. Acessórios Inclusos</w:t>
            </w:r>
          </w:p>
          <w:p w14:paraId="11D1B2DF" w14:textId="77777777" w:rsidR="00A22625" w:rsidRPr="00A22625" w:rsidRDefault="00A22625" w:rsidP="00FC1E73">
            <w:pPr>
              <w:numPr>
                <w:ilvl w:val="0"/>
                <w:numId w:val="5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Inclui, no mínimo:</w:t>
            </w:r>
          </w:p>
          <w:p w14:paraId="34C7CF88" w14:textId="77777777" w:rsidR="00A22625" w:rsidRPr="00A22625" w:rsidRDefault="00A22625" w:rsidP="00FC1E73">
            <w:pPr>
              <w:numPr>
                <w:ilvl w:val="1"/>
                <w:numId w:val="5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Tampa protetora para montagem da lente;</w:t>
            </w:r>
          </w:p>
          <w:p w14:paraId="7071774A" w14:textId="77777777" w:rsidR="00A22625" w:rsidRPr="00A22625" w:rsidRDefault="00A22625" w:rsidP="00FC1E73">
            <w:pPr>
              <w:numPr>
                <w:ilvl w:val="1"/>
                <w:numId w:val="5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Tampa protetora para montagem da câmera;</w:t>
            </w:r>
          </w:p>
          <w:p w14:paraId="4BFA50F6" w14:textId="77777777" w:rsidR="00A22625" w:rsidRPr="00A22625" w:rsidRDefault="00A22625" w:rsidP="00FC1E73">
            <w:pPr>
              <w:numPr>
                <w:ilvl w:val="1"/>
                <w:numId w:val="5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Manual de instruções e informações técnicas.</w:t>
            </w:r>
          </w:p>
          <w:p w14:paraId="5D00C99A"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57" w:name="_heading=h.xxfseokvn616" w:colFirst="0" w:colLast="0"/>
            <w:bookmarkEnd w:id="57"/>
            <w:r w:rsidRPr="00A22625">
              <w:rPr>
                <w:rFonts w:ascii="Times New Roman" w:eastAsia="Arial" w:hAnsi="Times New Roman" w:cs="Times New Roman"/>
                <w:b/>
                <w:bCs/>
                <w:color w:val="000000"/>
                <w:sz w:val="18"/>
                <w:szCs w:val="18"/>
                <w:lang w:eastAsia="pt-BR"/>
              </w:rPr>
              <w:t>7. Garantia</w:t>
            </w:r>
          </w:p>
          <w:p w14:paraId="024309CB" w14:textId="77777777" w:rsidR="00A22625" w:rsidRPr="00A22625" w:rsidRDefault="00A22625" w:rsidP="00FC1E73">
            <w:pPr>
              <w:numPr>
                <w:ilvl w:val="0"/>
                <w:numId w:val="7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w:t>
            </w:r>
            <w:r w:rsidRPr="00A22625">
              <w:rPr>
                <w:rFonts w:ascii="Times New Roman" w:eastAsia="Arial" w:hAnsi="Times New Roman" w:cs="Times New Roman"/>
                <w:b/>
                <w:bCs/>
                <w:color w:val="000000"/>
                <w:sz w:val="18"/>
                <w:szCs w:val="18"/>
                <w:lang w:eastAsia="pt-BR"/>
              </w:rPr>
              <w:t>12 (doze) meses</w:t>
            </w:r>
            <w:r w:rsidRPr="00A22625">
              <w:rPr>
                <w:rFonts w:ascii="Times New Roman" w:eastAsia="Arial" w:hAnsi="Times New Roman" w:cs="Times New Roman"/>
                <w:color w:val="000000"/>
                <w:sz w:val="18"/>
                <w:szCs w:val="18"/>
                <w:lang w:eastAsia="pt-BR"/>
              </w:rPr>
              <w:t>, com suporte técnico e assistência disponíveis no território nacional.</w:t>
            </w:r>
          </w:p>
        </w:tc>
        <w:tc>
          <w:tcPr>
            <w:tcW w:w="1701" w:type="dxa"/>
          </w:tcPr>
          <w:p w14:paraId="60DB52FD"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Pr>
          <w:p w14:paraId="590B8E20"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2B5846C8" w14:textId="3809B6C8" w:rsidR="00A22625" w:rsidRPr="00A22625" w:rsidRDefault="00A22625" w:rsidP="00A22625">
            <w:pPr>
              <w:spacing w:line="360" w:lineRule="auto"/>
              <w:rPr>
                <w:rFonts w:ascii="Times New Roman" w:eastAsia="Arial" w:hAnsi="Times New Roman" w:cs="Times New Roman"/>
                <w:color w:val="000000"/>
                <w:sz w:val="18"/>
                <w:szCs w:val="18"/>
                <w:lang w:eastAsia="pt-BR"/>
              </w:rPr>
            </w:pPr>
          </w:p>
        </w:tc>
        <w:tc>
          <w:tcPr>
            <w:tcW w:w="1276" w:type="dxa"/>
          </w:tcPr>
          <w:p w14:paraId="74A0225F" w14:textId="277B160D"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7D909074" w14:textId="77777777" w:rsidTr="00A14E73">
        <w:tc>
          <w:tcPr>
            <w:tcW w:w="709" w:type="dxa"/>
          </w:tcPr>
          <w:p w14:paraId="2673AB8B"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5.</w:t>
            </w:r>
          </w:p>
        </w:tc>
        <w:tc>
          <w:tcPr>
            <w:tcW w:w="4253" w:type="dxa"/>
          </w:tcPr>
          <w:p w14:paraId="3E88C492" w14:textId="77777777" w:rsidR="00A22625" w:rsidRPr="00A22625" w:rsidRDefault="00A22625" w:rsidP="00A22625">
            <w:pPr>
              <w:spacing w:after="80" w:line="278" w:lineRule="auto"/>
              <w:jc w:val="both"/>
              <w:outlineLvl w:val="2"/>
              <w:rPr>
                <w:rFonts w:ascii="Times New Roman" w:eastAsia="Arial" w:hAnsi="Times New Roman" w:cs="Times New Roman"/>
                <w:b/>
                <w:bCs/>
                <w:color w:val="000000"/>
                <w:sz w:val="18"/>
                <w:szCs w:val="18"/>
                <w:lang w:eastAsia="pt-BR"/>
              </w:rPr>
            </w:pPr>
            <w:bookmarkStart w:id="58" w:name="_heading=h.1kktm3huwv0m" w:colFirst="0" w:colLast="0"/>
            <w:bookmarkEnd w:id="58"/>
            <w:r w:rsidRPr="00A22625">
              <w:rPr>
                <w:rFonts w:ascii="Times New Roman" w:eastAsia="Arial" w:hAnsi="Times New Roman" w:cs="Times New Roman"/>
                <w:b/>
                <w:bCs/>
                <w:color w:val="000000"/>
                <w:sz w:val="18"/>
                <w:szCs w:val="18"/>
                <w:lang w:eastAsia="pt-BR"/>
              </w:rPr>
              <w:t>FLASH SPEEDLITE COM FUNÇÕES TTL E ILUMINAÇÃO PROFISSIONAL</w:t>
            </w:r>
          </w:p>
          <w:p w14:paraId="1FE9DD0C" w14:textId="77777777" w:rsidR="00A22625" w:rsidRPr="00A22625" w:rsidRDefault="00A22625" w:rsidP="00FC1E73">
            <w:pPr>
              <w:numPr>
                <w:ilvl w:val="0"/>
                <w:numId w:val="7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Equipamento de iluminação tipo </w:t>
            </w:r>
            <w:r w:rsidRPr="00A22625">
              <w:rPr>
                <w:rFonts w:ascii="Times New Roman" w:eastAsia="Arial" w:hAnsi="Times New Roman" w:cs="Times New Roman"/>
                <w:b/>
                <w:bCs/>
                <w:color w:val="000000"/>
                <w:sz w:val="18"/>
                <w:szCs w:val="18"/>
                <w:lang w:eastAsia="pt-BR"/>
              </w:rPr>
              <w:t>flash portátil (</w:t>
            </w:r>
            <w:proofErr w:type="spellStart"/>
            <w:r w:rsidRPr="00A22625">
              <w:rPr>
                <w:rFonts w:ascii="Times New Roman" w:eastAsia="Arial" w:hAnsi="Times New Roman" w:cs="Times New Roman"/>
                <w:b/>
                <w:bCs/>
                <w:color w:val="000000"/>
                <w:sz w:val="18"/>
                <w:szCs w:val="18"/>
                <w:lang w:eastAsia="pt-BR"/>
              </w:rPr>
              <w:t>speedlite</w:t>
            </w:r>
            <w:proofErr w:type="spellEnd"/>
            <w:r w:rsidRPr="00A22625">
              <w:rPr>
                <w:rFonts w:ascii="Times New Roman" w:eastAsia="Arial" w:hAnsi="Times New Roman" w:cs="Times New Roman"/>
                <w:b/>
                <w:bCs/>
                <w:color w:val="000000"/>
                <w:sz w:val="18"/>
                <w:szCs w:val="18"/>
                <w:lang w:eastAsia="pt-BR"/>
              </w:rPr>
              <w:t>)</w:t>
            </w:r>
            <w:r w:rsidRPr="00A22625">
              <w:rPr>
                <w:rFonts w:ascii="Times New Roman" w:eastAsia="Arial" w:hAnsi="Times New Roman" w:cs="Times New Roman"/>
                <w:color w:val="000000"/>
                <w:sz w:val="18"/>
                <w:szCs w:val="18"/>
                <w:lang w:eastAsia="pt-BR"/>
              </w:rPr>
              <w:t xml:space="preserve">, novo e sem uso, destinado à fotografia com câmeras digitais, devendo atender integralmente às seguintes </w:t>
            </w:r>
            <w:r w:rsidRPr="00A22625">
              <w:rPr>
                <w:rFonts w:ascii="Times New Roman" w:eastAsia="Arial" w:hAnsi="Times New Roman" w:cs="Times New Roman"/>
                <w:b/>
                <w:bCs/>
                <w:color w:val="000000"/>
                <w:sz w:val="18"/>
                <w:szCs w:val="18"/>
                <w:lang w:eastAsia="pt-BR"/>
              </w:rPr>
              <w:t>especificações técnicas mínimas</w:t>
            </w:r>
            <w:r w:rsidRPr="00A22625">
              <w:rPr>
                <w:rFonts w:ascii="Times New Roman" w:eastAsia="Arial" w:hAnsi="Times New Roman" w:cs="Times New Roman"/>
                <w:color w:val="000000"/>
                <w:sz w:val="18"/>
                <w:szCs w:val="18"/>
                <w:lang w:eastAsia="pt-BR"/>
              </w:rPr>
              <w:t>:</w:t>
            </w:r>
          </w:p>
          <w:p w14:paraId="69D1DE30"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1. Função de Iluminação</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Unidade de flash portátil para uso em fotografia digital profissional.</w:t>
            </w:r>
            <w:r w:rsidRPr="00A22625">
              <w:rPr>
                <w:rFonts w:ascii="Times New Roman" w:eastAsia="Arial" w:hAnsi="Times New Roman" w:cs="Times New Roman"/>
                <w:color w:val="000000"/>
                <w:sz w:val="18"/>
                <w:szCs w:val="18"/>
                <w:lang w:eastAsia="pt-BR"/>
              </w:rPr>
              <w:br/>
              <w:t xml:space="preserve"> Modos de disparo automático por medição </w:t>
            </w:r>
            <w:r w:rsidRPr="00A22625">
              <w:rPr>
                <w:rFonts w:ascii="Times New Roman" w:eastAsia="Arial" w:hAnsi="Times New Roman" w:cs="Times New Roman"/>
                <w:b/>
                <w:bCs/>
                <w:color w:val="000000"/>
                <w:sz w:val="18"/>
                <w:szCs w:val="18"/>
                <w:lang w:eastAsia="pt-BR"/>
              </w:rPr>
              <w:t>TTL</w:t>
            </w:r>
            <w:r w:rsidRPr="00A22625">
              <w:rPr>
                <w:rFonts w:ascii="Times New Roman" w:eastAsia="Arial" w:hAnsi="Times New Roman" w:cs="Times New Roman"/>
                <w:color w:val="000000"/>
                <w:sz w:val="18"/>
                <w:szCs w:val="18"/>
                <w:lang w:eastAsia="pt-BR"/>
              </w:rPr>
              <w:t xml:space="preserve"> e modo </w:t>
            </w:r>
            <w:r w:rsidRPr="00A22625">
              <w:rPr>
                <w:rFonts w:ascii="Times New Roman" w:eastAsia="Arial" w:hAnsi="Times New Roman" w:cs="Times New Roman"/>
                <w:b/>
                <w:bCs/>
                <w:color w:val="000000"/>
                <w:sz w:val="18"/>
                <w:szCs w:val="18"/>
                <w:lang w:eastAsia="pt-BR"/>
              </w:rPr>
              <w:t>manual</w:t>
            </w:r>
            <w:r w:rsidRPr="00A22625">
              <w:rPr>
                <w:rFonts w:ascii="Times New Roman" w:eastAsia="Arial" w:hAnsi="Times New Roman" w:cs="Times New Roman"/>
                <w:color w:val="000000"/>
                <w:sz w:val="18"/>
                <w:szCs w:val="18"/>
                <w:lang w:eastAsia="pt-BR"/>
              </w:rPr>
              <w:t>, com controle preciso de potência.</w:t>
            </w:r>
            <w:r w:rsidRPr="00A22625">
              <w:rPr>
                <w:rFonts w:ascii="Times New Roman" w:eastAsia="Arial" w:hAnsi="Times New Roman" w:cs="Times New Roman"/>
                <w:color w:val="000000"/>
                <w:sz w:val="18"/>
                <w:szCs w:val="18"/>
                <w:lang w:eastAsia="pt-BR"/>
              </w:rPr>
              <w:br/>
            </w:r>
            <w:r w:rsidRPr="00A22625">
              <w:rPr>
                <w:rFonts w:ascii="Times New Roman" w:eastAsia="Arial" w:hAnsi="Times New Roman" w:cs="Times New Roman"/>
                <w:color w:val="000000"/>
                <w:sz w:val="18"/>
                <w:szCs w:val="18"/>
                <w:lang w:eastAsia="pt-BR"/>
              </w:rPr>
              <w:lastRenderedPageBreak/>
              <w:t xml:space="preserve"> Capacidade de variação de intensidade de saída energética mínima de </w:t>
            </w:r>
            <w:r w:rsidRPr="00A22625">
              <w:rPr>
                <w:rFonts w:ascii="Times New Roman" w:eastAsia="Arial" w:hAnsi="Times New Roman" w:cs="Times New Roman"/>
                <w:b/>
                <w:bCs/>
                <w:color w:val="000000"/>
                <w:sz w:val="18"/>
                <w:szCs w:val="18"/>
                <w:lang w:eastAsia="pt-BR"/>
              </w:rPr>
              <w:t>1/1 a 1/256</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Número de guia mínimo de </w:t>
            </w:r>
            <w:r w:rsidRPr="00A22625">
              <w:rPr>
                <w:rFonts w:ascii="Times New Roman" w:eastAsia="Arial" w:hAnsi="Times New Roman" w:cs="Times New Roman"/>
                <w:b/>
                <w:bCs/>
                <w:color w:val="000000"/>
                <w:sz w:val="18"/>
                <w:szCs w:val="18"/>
                <w:lang w:eastAsia="pt-BR"/>
              </w:rPr>
              <w:t>28 m em ISO 100</w:t>
            </w:r>
            <w:r w:rsidRPr="00A22625">
              <w:rPr>
                <w:rFonts w:ascii="Times New Roman" w:eastAsia="Arial" w:hAnsi="Times New Roman" w:cs="Times New Roman"/>
                <w:color w:val="000000"/>
                <w:sz w:val="18"/>
                <w:szCs w:val="18"/>
                <w:lang w:eastAsia="pt-BR"/>
              </w:rPr>
              <w:t>, considerando cabeça de flash em posição padrão com difusão uniforme.</w:t>
            </w:r>
          </w:p>
          <w:p w14:paraId="3345C68F"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2. Cobertura Óptica</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Cabeça de flash com </w:t>
            </w:r>
            <w:r w:rsidRPr="00A22625">
              <w:rPr>
                <w:rFonts w:ascii="Times New Roman" w:eastAsia="Arial" w:hAnsi="Times New Roman" w:cs="Times New Roman"/>
                <w:b/>
                <w:bCs/>
                <w:color w:val="000000"/>
                <w:sz w:val="18"/>
                <w:szCs w:val="18"/>
                <w:lang w:eastAsia="pt-BR"/>
              </w:rPr>
              <w:t>formato circular</w:t>
            </w:r>
            <w:r w:rsidRPr="00A22625">
              <w:rPr>
                <w:rFonts w:ascii="Times New Roman" w:eastAsia="Arial" w:hAnsi="Times New Roman" w:cs="Times New Roman"/>
                <w:color w:val="000000"/>
                <w:sz w:val="18"/>
                <w:szCs w:val="18"/>
                <w:lang w:eastAsia="pt-BR"/>
              </w:rPr>
              <w:t>, proporcionando distribuição homogênea da luz e transição suave de sombras.</w:t>
            </w:r>
            <w:r w:rsidRPr="00A22625">
              <w:rPr>
                <w:rFonts w:ascii="Times New Roman" w:eastAsia="Arial" w:hAnsi="Times New Roman" w:cs="Times New Roman"/>
                <w:color w:val="000000"/>
                <w:sz w:val="18"/>
                <w:szCs w:val="18"/>
                <w:lang w:eastAsia="pt-BR"/>
              </w:rPr>
              <w:br/>
              <w:t xml:space="preserve"> Cobertura de iluminação compatível com sensores </w:t>
            </w:r>
            <w:r w:rsidRPr="00A22625">
              <w:rPr>
                <w:rFonts w:ascii="Times New Roman" w:eastAsia="Arial" w:hAnsi="Times New Roman" w:cs="Times New Roman"/>
                <w:b/>
                <w:bCs/>
                <w:color w:val="000000"/>
                <w:sz w:val="18"/>
                <w:szCs w:val="18"/>
                <w:lang w:eastAsia="pt-BR"/>
              </w:rPr>
              <w:t>full-frame</w:t>
            </w:r>
            <w:r w:rsidRPr="00A22625">
              <w:rPr>
                <w:rFonts w:ascii="Times New Roman" w:eastAsia="Arial" w:hAnsi="Times New Roman" w:cs="Times New Roman"/>
                <w:color w:val="000000"/>
                <w:sz w:val="18"/>
                <w:szCs w:val="18"/>
                <w:lang w:eastAsia="pt-BR"/>
              </w:rPr>
              <w:t xml:space="preserve">, com alcance aproximado equivalente a </w:t>
            </w:r>
            <w:r w:rsidRPr="00A22625">
              <w:rPr>
                <w:rFonts w:ascii="Times New Roman" w:eastAsia="Arial" w:hAnsi="Times New Roman" w:cs="Times New Roman"/>
                <w:b/>
                <w:bCs/>
                <w:color w:val="000000"/>
                <w:sz w:val="18"/>
                <w:szCs w:val="18"/>
                <w:lang w:eastAsia="pt-BR"/>
              </w:rPr>
              <w:t>28 mm</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Compatibilidade com acessórios de modelagem de luz acopláveis magneticamente, incluindo difusores e modificadores.</w:t>
            </w:r>
          </w:p>
          <w:p w14:paraId="16DF1DBD"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3. Movimento da Cabeça de Flash</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Cabeça ajustável com:</w:t>
            </w:r>
            <w:r w:rsidRPr="00A22625">
              <w:rPr>
                <w:rFonts w:ascii="Times New Roman" w:eastAsia="Arial" w:hAnsi="Times New Roman" w:cs="Times New Roman"/>
                <w:color w:val="000000"/>
                <w:sz w:val="18"/>
                <w:szCs w:val="18"/>
                <w:lang w:eastAsia="pt-BR"/>
              </w:rPr>
              <w:br/>
              <w:t xml:space="preserve"> • Inclinação vertical mínima de </w:t>
            </w:r>
            <w:r w:rsidRPr="00A22625">
              <w:rPr>
                <w:rFonts w:ascii="Times New Roman" w:eastAsia="Arial" w:hAnsi="Times New Roman" w:cs="Times New Roman"/>
                <w:b/>
                <w:bCs/>
                <w:color w:val="000000"/>
                <w:sz w:val="18"/>
                <w:szCs w:val="18"/>
                <w:lang w:eastAsia="pt-BR"/>
              </w:rPr>
              <w:t>-7° a +120°</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 Rotação horizontal de até </w:t>
            </w:r>
            <w:r w:rsidRPr="00A22625">
              <w:rPr>
                <w:rFonts w:ascii="Times New Roman" w:eastAsia="Arial" w:hAnsi="Times New Roman" w:cs="Times New Roman"/>
                <w:b/>
                <w:bCs/>
                <w:color w:val="000000"/>
                <w:sz w:val="18"/>
                <w:szCs w:val="18"/>
                <w:lang w:eastAsia="pt-BR"/>
              </w:rPr>
              <w:t>330°</w:t>
            </w:r>
            <w:r w:rsidRPr="00A22625">
              <w:rPr>
                <w:rFonts w:ascii="Times New Roman" w:eastAsia="Arial" w:hAnsi="Times New Roman" w:cs="Times New Roman"/>
                <w:color w:val="000000"/>
                <w:sz w:val="18"/>
                <w:szCs w:val="18"/>
                <w:lang w:eastAsia="pt-BR"/>
              </w:rPr>
              <w:t>.</w:t>
            </w:r>
          </w:p>
          <w:p w14:paraId="0884A192"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4. Reciclagem e Velocidade</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Tempo de reciclagem para disparo completo de até </w:t>
            </w:r>
            <w:r w:rsidRPr="00A22625">
              <w:rPr>
                <w:rFonts w:ascii="Times New Roman" w:eastAsia="Arial" w:hAnsi="Times New Roman" w:cs="Times New Roman"/>
                <w:b/>
                <w:bCs/>
                <w:color w:val="000000"/>
                <w:sz w:val="18"/>
                <w:szCs w:val="18"/>
                <w:lang w:eastAsia="pt-BR"/>
              </w:rPr>
              <w:t>1,5 segundo</w:t>
            </w:r>
            <w:r w:rsidRPr="00A22625">
              <w:rPr>
                <w:rFonts w:ascii="Times New Roman" w:eastAsia="Arial" w:hAnsi="Times New Roman" w:cs="Times New Roman"/>
                <w:color w:val="000000"/>
                <w:sz w:val="18"/>
                <w:szCs w:val="18"/>
                <w:lang w:eastAsia="pt-BR"/>
              </w:rPr>
              <w:t>, em condições ideais de carga.</w:t>
            </w:r>
          </w:p>
          <w:p w14:paraId="63372392"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5. Disparo sem Fio e Sincronização</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Capacidade de operação sem fio por </w:t>
            </w:r>
            <w:r w:rsidRPr="00A22625">
              <w:rPr>
                <w:rFonts w:ascii="Times New Roman" w:eastAsia="Arial" w:hAnsi="Times New Roman" w:cs="Times New Roman"/>
                <w:b/>
                <w:bCs/>
                <w:color w:val="000000"/>
                <w:sz w:val="18"/>
                <w:szCs w:val="18"/>
                <w:lang w:eastAsia="pt-BR"/>
              </w:rPr>
              <w:t>rádio frequência integrada em 2,4 GHz</w:t>
            </w:r>
            <w:r w:rsidRPr="00A22625">
              <w:rPr>
                <w:rFonts w:ascii="Times New Roman" w:eastAsia="Arial" w:hAnsi="Times New Roman" w:cs="Times New Roman"/>
                <w:color w:val="000000"/>
                <w:sz w:val="18"/>
                <w:szCs w:val="18"/>
                <w:lang w:eastAsia="pt-BR"/>
              </w:rPr>
              <w:t xml:space="preserve">, operando como unidade </w:t>
            </w:r>
            <w:r w:rsidRPr="00A22625">
              <w:rPr>
                <w:rFonts w:ascii="Times New Roman" w:eastAsia="Arial" w:hAnsi="Times New Roman" w:cs="Times New Roman"/>
                <w:b/>
                <w:bCs/>
                <w:color w:val="000000"/>
                <w:sz w:val="18"/>
                <w:szCs w:val="18"/>
                <w:lang w:eastAsia="pt-BR"/>
              </w:rPr>
              <w:t>mestre ou escrava</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Compatibilidade com modos TTL e manual em sistemas sem fio.</w:t>
            </w:r>
            <w:r w:rsidRPr="00A22625">
              <w:rPr>
                <w:rFonts w:ascii="Times New Roman" w:eastAsia="Arial" w:hAnsi="Times New Roman" w:cs="Times New Roman"/>
                <w:color w:val="000000"/>
                <w:sz w:val="18"/>
                <w:szCs w:val="18"/>
                <w:lang w:eastAsia="pt-BR"/>
              </w:rPr>
              <w:br/>
              <w:t xml:space="preserve"> Alcance mínimo de </w:t>
            </w:r>
            <w:r w:rsidRPr="00A22625">
              <w:rPr>
                <w:rFonts w:ascii="Times New Roman" w:eastAsia="Arial" w:hAnsi="Times New Roman" w:cs="Times New Roman"/>
                <w:b/>
                <w:bCs/>
                <w:color w:val="000000"/>
                <w:sz w:val="18"/>
                <w:szCs w:val="18"/>
                <w:lang w:eastAsia="pt-BR"/>
              </w:rPr>
              <w:t>30 m</w:t>
            </w:r>
            <w:r w:rsidRPr="00A22625">
              <w:rPr>
                <w:rFonts w:ascii="Times New Roman" w:eastAsia="Arial" w:hAnsi="Times New Roman" w:cs="Times New Roman"/>
                <w:color w:val="000000"/>
                <w:sz w:val="18"/>
                <w:szCs w:val="18"/>
                <w:lang w:eastAsia="pt-BR"/>
              </w:rPr>
              <w:t xml:space="preserve"> em ambiente interno.</w:t>
            </w:r>
            <w:r w:rsidRPr="00A22625">
              <w:rPr>
                <w:rFonts w:ascii="Times New Roman" w:eastAsia="Arial" w:hAnsi="Times New Roman" w:cs="Times New Roman"/>
                <w:color w:val="000000"/>
                <w:sz w:val="18"/>
                <w:szCs w:val="18"/>
                <w:lang w:eastAsia="pt-BR"/>
              </w:rPr>
              <w:br/>
              <w:t xml:space="preserve"> Múltiplos canais e grupos configuráveis.</w:t>
            </w:r>
            <w:r w:rsidRPr="00A22625">
              <w:rPr>
                <w:rFonts w:ascii="Times New Roman" w:eastAsia="Arial" w:hAnsi="Times New Roman" w:cs="Times New Roman"/>
                <w:color w:val="000000"/>
                <w:sz w:val="18"/>
                <w:szCs w:val="18"/>
                <w:lang w:eastAsia="pt-BR"/>
              </w:rPr>
              <w:br/>
              <w:t xml:space="preserve"> Suporte à </w:t>
            </w:r>
            <w:r w:rsidRPr="00A22625">
              <w:rPr>
                <w:rFonts w:ascii="Times New Roman" w:eastAsia="Arial" w:hAnsi="Times New Roman" w:cs="Times New Roman"/>
                <w:b/>
                <w:bCs/>
                <w:color w:val="000000"/>
                <w:sz w:val="18"/>
                <w:szCs w:val="18"/>
                <w:lang w:eastAsia="pt-BR"/>
              </w:rPr>
              <w:t>sincronização em alta velocidade (HSS)</w:t>
            </w:r>
            <w:r w:rsidRPr="00A22625">
              <w:rPr>
                <w:rFonts w:ascii="Times New Roman" w:eastAsia="Arial" w:hAnsi="Times New Roman" w:cs="Times New Roman"/>
                <w:color w:val="000000"/>
                <w:sz w:val="18"/>
                <w:szCs w:val="18"/>
                <w:lang w:eastAsia="pt-BR"/>
              </w:rPr>
              <w:t xml:space="preserve"> e à </w:t>
            </w:r>
            <w:r w:rsidRPr="00A22625">
              <w:rPr>
                <w:rFonts w:ascii="Times New Roman" w:eastAsia="Arial" w:hAnsi="Times New Roman" w:cs="Times New Roman"/>
                <w:b/>
                <w:bCs/>
                <w:color w:val="000000"/>
                <w:sz w:val="18"/>
                <w:szCs w:val="18"/>
                <w:lang w:eastAsia="pt-BR"/>
              </w:rPr>
              <w:t>sincronização na segunda cortina</w:t>
            </w:r>
            <w:r w:rsidRPr="00A22625">
              <w:rPr>
                <w:rFonts w:ascii="Times New Roman" w:eastAsia="Arial" w:hAnsi="Times New Roman" w:cs="Times New Roman"/>
                <w:color w:val="000000"/>
                <w:sz w:val="18"/>
                <w:szCs w:val="18"/>
                <w:lang w:eastAsia="pt-BR"/>
              </w:rPr>
              <w:t>.</w:t>
            </w:r>
          </w:p>
          <w:p w14:paraId="555C8775"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6. Interfaces e Conectividade</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Interface de comunicação sem fio integrada.</w:t>
            </w:r>
            <w:r w:rsidRPr="00A22625">
              <w:rPr>
                <w:rFonts w:ascii="Times New Roman" w:eastAsia="Arial" w:hAnsi="Times New Roman" w:cs="Times New Roman"/>
                <w:color w:val="000000"/>
                <w:sz w:val="18"/>
                <w:szCs w:val="18"/>
                <w:lang w:eastAsia="pt-BR"/>
              </w:rPr>
              <w:br/>
              <w:t xml:space="preserve"> Porta USB para atualização de firmware e ajustes operacionais compatíveis.</w:t>
            </w:r>
          </w:p>
          <w:p w14:paraId="59C5712A"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7. Alimentação</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w:t>
            </w:r>
            <w:proofErr w:type="spellStart"/>
            <w:r w:rsidRPr="00A22625">
              <w:rPr>
                <w:rFonts w:ascii="Times New Roman" w:eastAsia="Arial" w:hAnsi="Times New Roman" w:cs="Times New Roman"/>
                <w:color w:val="000000"/>
                <w:sz w:val="18"/>
                <w:szCs w:val="18"/>
                <w:lang w:eastAsia="pt-BR"/>
              </w:rPr>
              <w:t>Alimentação</w:t>
            </w:r>
            <w:proofErr w:type="spellEnd"/>
            <w:r w:rsidRPr="00A22625">
              <w:rPr>
                <w:rFonts w:ascii="Times New Roman" w:eastAsia="Arial" w:hAnsi="Times New Roman" w:cs="Times New Roman"/>
                <w:color w:val="000000"/>
                <w:sz w:val="18"/>
                <w:szCs w:val="18"/>
                <w:lang w:eastAsia="pt-BR"/>
              </w:rPr>
              <w:t xml:space="preserve"> interna por </w:t>
            </w:r>
            <w:r w:rsidRPr="00A22625">
              <w:rPr>
                <w:rFonts w:ascii="Times New Roman" w:eastAsia="Arial" w:hAnsi="Times New Roman" w:cs="Times New Roman"/>
                <w:b/>
                <w:bCs/>
                <w:color w:val="000000"/>
                <w:sz w:val="18"/>
                <w:szCs w:val="18"/>
                <w:lang w:eastAsia="pt-BR"/>
              </w:rPr>
              <w:t>bateria recarregável de íons de lítio</w:t>
            </w:r>
            <w:r w:rsidRPr="00A22625">
              <w:rPr>
                <w:rFonts w:ascii="Times New Roman" w:eastAsia="Arial" w:hAnsi="Times New Roman" w:cs="Times New Roman"/>
                <w:color w:val="000000"/>
                <w:sz w:val="18"/>
                <w:szCs w:val="18"/>
                <w:lang w:eastAsia="pt-BR"/>
              </w:rPr>
              <w:t>, de alta capacidade, proporcionando elevado número de disparos por carga e desempenho estável.</w:t>
            </w:r>
          </w:p>
          <w:p w14:paraId="0693340C"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8. Montagem e Dimensões</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Fixação do flash por meio de </w:t>
            </w:r>
            <w:r w:rsidRPr="00A22625">
              <w:rPr>
                <w:rFonts w:ascii="Times New Roman" w:eastAsia="Arial" w:hAnsi="Times New Roman" w:cs="Times New Roman"/>
                <w:b/>
                <w:bCs/>
                <w:color w:val="000000"/>
                <w:sz w:val="18"/>
                <w:szCs w:val="18"/>
                <w:lang w:eastAsia="pt-BR"/>
              </w:rPr>
              <w:t>sapata padrão para câmera</w:t>
            </w:r>
            <w:r w:rsidRPr="00A22625">
              <w:rPr>
                <w:rFonts w:ascii="Times New Roman" w:eastAsia="Arial" w:hAnsi="Times New Roman" w:cs="Times New Roman"/>
                <w:color w:val="000000"/>
                <w:sz w:val="18"/>
                <w:szCs w:val="18"/>
                <w:lang w:eastAsia="pt-BR"/>
              </w:rPr>
              <w:t>, com sistema de travamento.</w:t>
            </w:r>
            <w:r w:rsidRPr="00A22625">
              <w:rPr>
                <w:rFonts w:ascii="Times New Roman" w:eastAsia="Arial" w:hAnsi="Times New Roman" w:cs="Times New Roman"/>
                <w:color w:val="000000"/>
                <w:sz w:val="18"/>
                <w:szCs w:val="18"/>
                <w:lang w:eastAsia="pt-BR"/>
              </w:rPr>
              <w:br/>
              <w:t xml:space="preserve"> Dimensões aproximadas compatíveis com uso portátil e profissional.</w:t>
            </w:r>
          </w:p>
          <w:p w14:paraId="58407764" w14:textId="77777777" w:rsidR="00A22625" w:rsidRPr="00A22625" w:rsidRDefault="00A22625"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9. Acessórios Incluídos</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Base ou suporte para posicionamento do flash fora da câmera.</w:t>
            </w:r>
            <w:r w:rsidRPr="00A22625">
              <w:rPr>
                <w:rFonts w:ascii="Times New Roman" w:eastAsia="Arial" w:hAnsi="Times New Roman" w:cs="Times New Roman"/>
                <w:color w:val="000000"/>
                <w:sz w:val="18"/>
                <w:szCs w:val="18"/>
                <w:lang w:eastAsia="pt-BR"/>
              </w:rPr>
              <w:br/>
              <w:t xml:space="preserve"> Estojo ou bolsa de transporte compatível com o equipamento.</w:t>
            </w:r>
          </w:p>
          <w:p w14:paraId="3C3118A9" w14:textId="77777777" w:rsidR="00A22625" w:rsidRPr="00A22625" w:rsidRDefault="00A22625" w:rsidP="00FC1E73">
            <w:pPr>
              <w:numPr>
                <w:ilvl w:val="0"/>
                <w:numId w:val="7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10. Garantia</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w:t>
            </w:r>
            <w:proofErr w:type="spellStart"/>
            <w:r w:rsidRPr="00A22625">
              <w:rPr>
                <w:rFonts w:ascii="Times New Roman" w:eastAsia="Arial" w:hAnsi="Times New Roman" w:cs="Times New Roman"/>
                <w:color w:val="000000"/>
                <w:sz w:val="18"/>
                <w:szCs w:val="18"/>
                <w:lang w:eastAsia="pt-BR"/>
              </w:rPr>
              <w:t>Garantia</w:t>
            </w:r>
            <w:proofErr w:type="spellEnd"/>
            <w:r w:rsidRPr="00A22625">
              <w:rPr>
                <w:rFonts w:ascii="Times New Roman" w:eastAsia="Arial" w:hAnsi="Times New Roman" w:cs="Times New Roman"/>
                <w:color w:val="000000"/>
                <w:sz w:val="18"/>
                <w:szCs w:val="18"/>
                <w:lang w:eastAsia="pt-BR"/>
              </w:rPr>
              <w:t xml:space="preserve"> mínima de </w:t>
            </w:r>
            <w:r w:rsidRPr="00A22625">
              <w:rPr>
                <w:rFonts w:ascii="Times New Roman" w:eastAsia="Arial" w:hAnsi="Times New Roman" w:cs="Times New Roman"/>
                <w:b/>
                <w:bCs/>
                <w:color w:val="000000"/>
                <w:sz w:val="18"/>
                <w:szCs w:val="18"/>
                <w:lang w:eastAsia="pt-BR"/>
              </w:rPr>
              <w:t>12 (doze) meses</w:t>
            </w:r>
            <w:r w:rsidRPr="00A22625">
              <w:rPr>
                <w:rFonts w:ascii="Times New Roman" w:eastAsia="Arial" w:hAnsi="Times New Roman" w:cs="Times New Roman"/>
                <w:color w:val="000000"/>
                <w:sz w:val="18"/>
                <w:szCs w:val="18"/>
                <w:lang w:eastAsia="pt-BR"/>
              </w:rPr>
              <w:t>, com assistência técnica disponível em território nacional.</w:t>
            </w:r>
          </w:p>
        </w:tc>
        <w:tc>
          <w:tcPr>
            <w:tcW w:w="1701" w:type="dxa"/>
          </w:tcPr>
          <w:p w14:paraId="428BE35C"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Pr>
          <w:p w14:paraId="0B9E23B5"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4CCC7DB7" w14:textId="328B5CFD"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Pr>
          <w:p w14:paraId="5BFFC0B4" w14:textId="255B16EE"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159AD99C" w14:textId="77777777" w:rsidTr="00A14E73">
        <w:tc>
          <w:tcPr>
            <w:tcW w:w="709" w:type="dxa"/>
          </w:tcPr>
          <w:p w14:paraId="2E02B4E4"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6.</w:t>
            </w:r>
          </w:p>
        </w:tc>
        <w:tc>
          <w:tcPr>
            <w:tcW w:w="4253" w:type="dxa"/>
          </w:tcPr>
          <w:p w14:paraId="38E26752" w14:textId="77777777" w:rsidR="00A22625" w:rsidRPr="00A22625" w:rsidRDefault="00A22625" w:rsidP="00A22625">
            <w:pPr>
              <w:spacing w:after="0" w:line="278" w:lineRule="auto"/>
              <w:jc w:val="both"/>
              <w:outlineLvl w:val="1"/>
              <w:rPr>
                <w:rFonts w:ascii="Times New Roman" w:eastAsia="Arial" w:hAnsi="Times New Roman" w:cs="Times New Roman"/>
                <w:b/>
                <w:bCs/>
                <w:color w:val="000000"/>
                <w:sz w:val="18"/>
                <w:szCs w:val="18"/>
                <w:lang w:eastAsia="pt-BR"/>
              </w:rPr>
            </w:pPr>
            <w:bookmarkStart w:id="59" w:name="_heading=h.mqe9ez8xfenx" w:colFirst="0" w:colLast="0"/>
            <w:bookmarkEnd w:id="59"/>
            <w:r w:rsidRPr="00A22625">
              <w:rPr>
                <w:rFonts w:ascii="Times New Roman" w:eastAsia="Arial" w:hAnsi="Times New Roman" w:cs="Times New Roman"/>
                <w:b/>
                <w:bCs/>
                <w:color w:val="000000"/>
                <w:sz w:val="18"/>
                <w:szCs w:val="18"/>
                <w:lang w:eastAsia="pt-BR"/>
              </w:rPr>
              <w:t>EQUIPAMENTO DE CAPTAÇÃO DE ÁUDIO SEM FIO TIPO LAVALIER</w:t>
            </w:r>
          </w:p>
          <w:p w14:paraId="60A27C1E" w14:textId="77777777" w:rsidR="00A22625" w:rsidRPr="00A22625" w:rsidRDefault="00A22625" w:rsidP="00A22625">
            <w:pPr>
              <w:spacing w:line="278" w:lineRule="auto"/>
              <w:jc w:val="both"/>
              <w:rPr>
                <w:rFonts w:ascii="Times New Roman" w:eastAsia="Arial" w:hAnsi="Times New Roman" w:cs="Times New Roman"/>
                <w:color w:val="000000"/>
                <w:sz w:val="18"/>
                <w:szCs w:val="18"/>
                <w:lang w:eastAsia="pt-BR"/>
              </w:rPr>
            </w:pPr>
          </w:p>
          <w:p w14:paraId="5480881A"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Equipamento de captação de áudio sem fio, composto por um sistema transmissor de microfone </w:t>
            </w:r>
            <w:proofErr w:type="spellStart"/>
            <w:r w:rsidRPr="00A22625">
              <w:rPr>
                <w:rFonts w:ascii="Times New Roman" w:eastAsia="Arial" w:hAnsi="Times New Roman" w:cs="Times New Roman"/>
                <w:color w:val="000000"/>
                <w:sz w:val="18"/>
                <w:szCs w:val="18"/>
                <w:lang w:eastAsia="pt-BR"/>
              </w:rPr>
              <w:t>lavalier</w:t>
            </w:r>
            <w:proofErr w:type="spellEnd"/>
            <w:r w:rsidRPr="00A22625">
              <w:rPr>
                <w:rFonts w:ascii="Times New Roman" w:eastAsia="Arial" w:hAnsi="Times New Roman" w:cs="Times New Roman"/>
                <w:color w:val="000000"/>
                <w:sz w:val="18"/>
                <w:szCs w:val="18"/>
                <w:lang w:eastAsia="pt-BR"/>
              </w:rPr>
              <w:t xml:space="preserve"> (clip-</w:t>
            </w:r>
            <w:proofErr w:type="spellStart"/>
            <w:r w:rsidRPr="00A22625">
              <w:rPr>
                <w:rFonts w:ascii="Times New Roman" w:eastAsia="Arial" w:hAnsi="Times New Roman" w:cs="Times New Roman"/>
                <w:color w:val="000000"/>
                <w:sz w:val="18"/>
                <w:szCs w:val="18"/>
                <w:lang w:eastAsia="pt-BR"/>
              </w:rPr>
              <w:t>on</w:t>
            </w:r>
            <w:proofErr w:type="spellEnd"/>
            <w:r w:rsidRPr="00A22625">
              <w:rPr>
                <w:rFonts w:ascii="Times New Roman" w:eastAsia="Arial" w:hAnsi="Times New Roman" w:cs="Times New Roman"/>
                <w:color w:val="000000"/>
                <w:sz w:val="18"/>
                <w:szCs w:val="18"/>
                <w:lang w:eastAsia="pt-BR"/>
              </w:rPr>
              <w:t>) e receptor compatível com câmeras, computadores e dispositivos móveis, novo e sem uso, destinado à gravação de áudio de alta qualidade para produção audiovisual, devendo atender integralmente às especificações técnicas mínimas a seguir:</w:t>
            </w:r>
          </w:p>
          <w:p w14:paraId="61F23B4A"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60" w:name="_heading=h.hc0r66rfda57" w:colFirst="0" w:colLast="0"/>
            <w:bookmarkEnd w:id="60"/>
            <w:r w:rsidRPr="00A22625">
              <w:rPr>
                <w:rFonts w:ascii="Times New Roman" w:eastAsia="Arial" w:hAnsi="Times New Roman" w:cs="Times New Roman"/>
                <w:b/>
                <w:bCs/>
                <w:color w:val="000000"/>
                <w:sz w:val="18"/>
                <w:szCs w:val="18"/>
                <w:lang w:eastAsia="pt-BR"/>
              </w:rPr>
              <w:t>1. Tipo e Forma</w:t>
            </w:r>
          </w:p>
          <w:p w14:paraId="24D96AAA" w14:textId="77777777" w:rsidR="00A22625" w:rsidRPr="00A22625" w:rsidRDefault="00A22625" w:rsidP="00FC1E73">
            <w:pPr>
              <w:numPr>
                <w:ilvl w:val="0"/>
                <w:numId w:val="6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Sistema de microfone sem fio tipo </w:t>
            </w:r>
            <w:proofErr w:type="spellStart"/>
            <w:r w:rsidRPr="00A22625">
              <w:rPr>
                <w:rFonts w:ascii="Times New Roman" w:eastAsia="Arial" w:hAnsi="Times New Roman" w:cs="Times New Roman"/>
                <w:color w:val="000000"/>
                <w:sz w:val="18"/>
                <w:szCs w:val="18"/>
                <w:lang w:eastAsia="pt-BR"/>
              </w:rPr>
              <w:t>lavalier</w:t>
            </w:r>
            <w:proofErr w:type="spellEnd"/>
            <w:r w:rsidRPr="00A22625">
              <w:rPr>
                <w:rFonts w:ascii="Times New Roman" w:eastAsia="Arial" w:hAnsi="Times New Roman" w:cs="Times New Roman"/>
                <w:color w:val="000000"/>
                <w:sz w:val="18"/>
                <w:szCs w:val="18"/>
                <w:lang w:eastAsia="pt-BR"/>
              </w:rPr>
              <w:t xml:space="preserve"> com transmissor e receptor.</w:t>
            </w:r>
          </w:p>
          <w:p w14:paraId="43DDBAFF" w14:textId="77777777" w:rsidR="00A22625" w:rsidRPr="00A22625" w:rsidRDefault="00A22625" w:rsidP="00FC1E73">
            <w:pPr>
              <w:numPr>
                <w:ilvl w:val="0"/>
                <w:numId w:val="65"/>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Microfone de formato omnidirecional para captação de voz com ampla cobertura angular.</w:t>
            </w:r>
          </w:p>
          <w:p w14:paraId="2C5BAE2B" w14:textId="77777777" w:rsidR="00A22625" w:rsidRPr="00A22625" w:rsidRDefault="00A22625" w:rsidP="00FC1E73">
            <w:pPr>
              <w:numPr>
                <w:ilvl w:val="0"/>
                <w:numId w:val="6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Clip-</w:t>
            </w:r>
            <w:proofErr w:type="spellStart"/>
            <w:r w:rsidRPr="00A22625">
              <w:rPr>
                <w:rFonts w:ascii="Times New Roman" w:eastAsia="Arial" w:hAnsi="Times New Roman" w:cs="Times New Roman"/>
                <w:color w:val="000000"/>
                <w:sz w:val="18"/>
                <w:szCs w:val="18"/>
                <w:lang w:eastAsia="pt-BR"/>
              </w:rPr>
              <w:t>on</w:t>
            </w:r>
            <w:proofErr w:type="spellEnd"/>
            <w:r w:rsidRPr="00A22625">
              <w:rPr>
                <w:rFonts w:ascii="Times New Roman" w:eastAsia="Arial" w:hAnsi="Times New Roman" w:cs="Times New Roman"/>
                <w:color w:val="000000"/>
                <w:sz w:val="18"/>
                <w:szCs w:val="18"/>
                <w:lang w:eastAsia="pt-BR"/>
              </w:rPr>
              <w:t xml:space="preserve"> ou dispositivo similar incorporado ao transmissor para fixação em vestuário.</w:t>
            </w:r>
          </w:p>
          <w:p w14:paraId="54355FD1"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61" w:name="_heading=h.ijjib81yg6tu" w:colFirst="0" w:colLast="0"/>
            <w:bookmarkEnd w:id="61"/>
            <w:r w:rsidRPr="00A22625">
              <w:rPr>
                <w:rFonts w:ascii="Times New Roman" w:eastAsia="Arial" w:hAnsi="Times New Roman" w:cs="Times New Roman"/>
                <w:b/>
                <w:bCs/>
                <w:color w:val="000000"/>
                <w:sz w:val="18"/>
                <w:szCs w:val="18"/>
                <w:lang w:eastAsia="pt-BR"/>
              </w:rPr>
              <w:t>2. Qualidade de Áudio</w:t>
            </w:r>
          </w:p>
          <w:p w14:paraId="1EA9B79C" w14:textId="77777777" w:rsidR="00A22625" w:rsidRPr="00A22625" w:rsidRDefault="00A22625" w:rsidP="00FC1E73">
            <w:pPr>
              <w:numPr>
                <w:ilvl w:val="0"/>
                <w:numId w:val="4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Captação de áudio com profundidade mínima de 24 bits e taxa de amostragem mínima de 48 kHz, garantindo reprodução fiel de voz e som ambiente.</w:t>
            </w:r>
          </w:p>
          <w:p w14:paraId="6FF5979D" w14:textId="77777777" w:rsidR="00A22625" w:rsidRPr="00A22625" w:rsidRDefault="00A22625" w:rsidP="00FC1E73">
            <w:pPr>
              <w:numPr>
                <w:ilvl w:val="0"/>
                <w:numId w:val="45"/>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Relação sinal-ruído mínima de 70 dB ou superior.</w:t>
            </w:r>
          </w:p>
          <w:p w14:paraId="3BC647DD" w14:textId="77777777" w:rsidR="00A22625" w:rsidRPr="00A22625" w:rsidRDefault="00A22625" w:rsidP="00FC1E73">
            <w:pPr>
              <w:numPr>
                <w:ilvl w:val="0"/>
                <w:numId w:val="45"/>
              </w:numPr>
              <w:spacing w:after="24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Resposta de frequência mínima de</w:t>
            </w:r>
            <w:r w:rsidRPr="00A22625">
              <w:rPr>
                <w:rFonts w:ascii="Times New Roman" w:eastAsia="Arial" w:hAnsi="Times New Roman" w:cs="Times New Roman"/>
                <w:b/>
                <w:bCs/>
                <w:color w:val="000000"/>
                <w:sz w:val="18"/>
                <w:szCs w:val="18"/>
                <w:lang w:eastAsia="pt-BR"/>
              </w:rPr>
              <w:t xml:space="preserve"> 20 Hz a 20 kHz</w:t>
            </w:r>
            <w:r w:rsidRPr="00A22625">
              <w:rPr>
                <w:rFonts w:ascii="Times New Roman" w:eastAsia="Arial" w:hAnsi="Times New Roman" w:cs="Times New Roman"/>
                <w:color w:val="000000"/>
                <w:sz w:val="18"/>
                <w:szCs w:val="18"/>
                <w:lang w:eastAsia="pt-BR"/>
              </w:rPr>
              <w:t xml:space="preserve"> (faixa audível completa).</w:t>
            </w:r>
          </w:p>
          <w:p w14:paraId="40BFBD6E"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62" w:name="_heading=h.chl5fdjzwz0j" w:colFirst="0" w:colLast="0"/>
            <w:bookmarkEnd w:id="62"/>
            <w:r w:rsidRPr="00A22625">
              <w:rPr>
                <w:rFonts w:ascii="Times New Roman" w:eastAsia="Arial" w:hAnsi="Times New Roman" w:cs="Times New Roman"/>
                <w:b/>
                <w:bCs/>
                <w:color w:val="000000"/>
                <w:sz w:val="18"/>
                <w:szCs w:val="18"/>
                <w:lang w:eastAsia="pt-BR"/>
              </w:rPr>
              <w:t>3. Transmissão Sem Fio</w:t>
            </w:r>
          </w:p>
          <w:p w14:paraId="16D2FE21" w14:textId="77777777" w:rsidR="00A22625" w:rsidRPr="00A22625" w:rsidRDefault="00A22625" w:rsidP="00FC1E73">
            <w:pPr>
              <w:numPr>
                <w:ilvl w:val="0"/>
                <w:numId w:val="6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Modo de transmissão em banda ISM de 2,4 GHz ou tecnologia equivalente, com saltos adaptáveis para estabilidade de sinal.</w:t>
            </w:r>
          </w:p>
          <w:p w14:paraId="376BF14F" w14:textId="77777777" w:rsidR="00A22625" w:rsidRPr="00A22625" w:rsidRDefault="00A22625" w:rsidP="00FC1E73">
            <w:pPr>
              <w:numPr>
                <w:ilvl w:val="0"/>
                <w:numId w:val="6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Alcance de transmissão sem obstáculos (linha de visão) mínimo de 300 metros.</w:t>
            </w:r>
          </w:p>
          <w:p w14:paraId="43153BD1" w14:textId="77777777" w:rsidR="00A22625" w:rsidRPr="00A22625" w:rsidRDefault="00A22625" w:rsidP="00FC1E73">
            <w:pPr>
              <w:numPr>
                <w:ilvl w:val="0"/>
                <w:numId w:val="6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Cancelamento de ruído ambiental (ENC) ou tecnologia equivalente para reduzir interferências externas.</w:t>
            </w:r>
          </w:p>
          <w:p w14:paraId="20A48BC8"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63" w:name="_heading=h.ad604x2ebzmy" w:colFirst="0" w:colLast="0"/>
            <w:bookmarkEnd w:id="63"/>
            <w:r w:rsidRPr="00A22625">
              <w:rPr>
                <w:rFonts w:ascii="Times New Roman" w:eastAsia="Arial" w:hAnsi="Times New Roman" w:cs="Times New Roman"/>
                <w:b/>
                <w:bCs/>
                <w:color w:val="000000"/>
                <w:sz w:val="18"/>
                <w:szCs w:val="18"/>
                <w:lang w:eastAsia="pt-BR"/>
              </w:rPr>
              <w:t>4. Funcionamento e Autonomia</w:t>
            </w:r>
          </w:p>
          <w:p w14:paraId="63933CBD" w14:textId="77777777" w:rsidR="00A22625" w:rsidRPr="00A22625" w:rsidRDefault="00A22625" w:rsidP="00FC1E73">
            <w:pPr>
              <w:numPr>
                <w:ilvl w:val="0"/>
                <w:numId w:val="8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Autonomia de bateria do transmissor mínima de 10 horas contínuas por carga.</w:t>
            </w:r>
          </w:p>
          <w:p w14:paraId="228E0AA2" w14:textId="77777777" w:rsidR="00A22625" w:rsidRPr="00A22625" w:rsidRDefault="00A22625" w:rsidP="00FC1E73">
            <w:pPr>
              <w:numPr>
                <w:ilvl w:val="0"/>
                <w:numId w:val="8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Estojo de carregamento ou estação de carga que proporcione recarga e armazenamento com autonomia adicional (ex.: até 40 horas).</w:t>
            </w:r>
          </w:p>
          <w:p w14:paraId="3E3AB8E0" w14:textId="77777777" w:rsidR="00A22625" w:rsidRPr="00A22625" w:rsidRDefault="00A22625" w:rsidP="00FC1E73">
            <w:pPr>
              <w:numPr>
                <w:ilvl w:val="0"/>
                <w:numId w:val="8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Tempo de recarga rápido (inferior a 1,5 horas) ou compatível com padrões de bateria recarregável modernos.</w:t>
            </w:r>
          </w:p>
          <w:p w14:paraId="6DD342E9"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64" w:name="_heading=h.cml8a3gw78s7" w:colFirst="0" w:colLast="0"/>
            <w:bookmarkEnd w:id="64"/>
            <w:r w:rsidRPr="00A22625">
              <w:rPr>
                <w:rFonts w:ascii="Times New Roman" w:eastAsia="Arial" w:hAnsi="Times New Roman" w:cs="Times New Roman"/>
                <w:b/>
                <w:bCs/>
                <w:color w:val="000000"/>
                <w:sz w:val="18"/>
                <w:szCs w:val="18"/>
                <w:lang w:eastAsia="pt-BR"/>
              </w:rPr>
              <w:t>5. Interfaces e Compatibilidade</w:t>
            </w:r>
          </w:p>
          <w:p w14:paraId="5CBAE72B" w14:textId="77777777" w:rsidR="00A22625" w:rsidRPr="00A22625" w:rsidRDefault="00A22625" w:rsidP="00FC1E73">
            <w:pPr>
              <w:numPr>
                <w:ilvl w:val="0"/>
                <w:numId w:val="6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Receptor com saídas compatíveis com entrada de áudio padrão </w:t>
            </w:r>
            <w:r w:rsidRPr="00A22625">
              <w:rPr>
                <w:rFonts w:ascii="Times New Roman" w:eastAsia="Arial" w:hAnsi="Times New Roman" w:cs="Times New Roman"/>
                <w:b/>
                <w:bCs/>
                <w:color w:val="000000"/>
                <w:sz w:val="18"/>
                <w:szCs w:val="18"/>
                <w:lang w:eastAsia="pt-BR"/>
              </w:rPr>
              <w:t>3,5 mm</w:t>
            </w:r>
            <w:r w:rsidRPr="00A22625">
              <w:rPr>
                <w:rFonts w:ascii="Times New Roman" w:eastAsia="Arial" w:hAnsi="Times New Roman" w:cs="Times New Roman"/>
                <w:color w:val="000000"/>
                <w:sz w:val="18"/>
                <w:szCs w:val="18"/>
                <w:lang w:eastAsia="pt-BR"/>
              </w:rPr>
              <w:t xml:space="preserve"> </w:t>
            </w:r>
            <w:r w:rsidRPr="00A22625">
              <w:rPr>
                <w:rFonts w:ascii="Times New Roman" w:eastAsia="Arial" w:hAnsi="Times New Roman" w:cs="Times New Roman"/>
                <w:b/>
                <w:bCs/>
                <w:color w:val="000000"/>
                <w:sz w:val="18"/>
                <w:szCs w:val="18"/>
                <w:lang w:eastAsia="pt-BR"/>
              </w:rPr>
              <w:t>TRS</w:t>
            </w:r>
            <w:r w:rsidRPr="00A22625">
              <w:rPr>
                <w:rFonts w:ascii="Times New Roman" w:eastAsia="Arial" w:hAnsi="Times New Roman" w:cs="Times New Roman"/>
                <w:color w:val="000000"/>
                <w:sz w:val="18"/>
                <w:szCs w:val="18"/>
                <w:lang w:eastAsia="pt-BR"/>
              </w:rPr>
              <w:t xml:space="preserve">, </w:t>
            </w:r>
            <w:r w:rsidRPr="00A22625">
              <w:rPr>
                <w:rFonts w:ascii="Times New Roman" w:eastAsia="Arial" w:hAnsi="Times New Roman" w:cs="Times New Roman"/>
                <w:b/>
                <w:bCs/>
                <w:color w:val="000000"/>
                <w:sz w:val="18"/>
                <w:szCs w:val="18"/>
                <w:lang w:eastAsia="pt-BR"/>
              </w:rPr>
              <w:t>USB-C</w:t>
            </w:r>
            <w:r w:rsidRPr="00A22625">
              <w:rPr>
                <w:rFonts w:ascii="Times New Roman" w:eastAsia="Arial" w:hAnsi="Times New Roman" w:cs="Times New Roman"/>
                <w:color w:val="000000"/>
                <w:sz w:val="18"/>
                <w:szCs w:val="18"/>
                <w:lang w:eastAsia="pt-BR"/>
              </w:rPr>
              <w:t>, ou conectores equivalentes, para conexão com câmeras, computadores, dispositivos móveis e gravadores externos.</w:t>
            </w:r>
          </w:p>
          <w:p w14:paraId="094346A6" w14:textId="77777777" w:rsidR="00A22625" w:rsidRPr="00A22625" w:rsidRDefault="00A22625" w:rsidP="00FC1E73">
            <w:pPr>
              <w:numPr>
                <w:ilvl w:val="0"/>
                <w:numId w:val="6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Compatibilidade com principais sistemas operacionais e dispositivos móveis, por meio de adaptadores ou conectores apropriados.</w:t>
            </w:r>
          </w:p>
          <w:p w14:paraId="74FA029A"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65" w:name="_heading=h.unxhbabfcxze" w:colFirst="0" w:colLast="0"/>
            <w:bookmarkEnd w:id="65"/>
            <w:r w:rsidRPr="00A22625">
              <w:rPr>
                <w:rFonts w:ascii="Times New Roman" w:eastAsia="Arial" w:hAnsi="Times New Roman" w:cs="Times New Roman"/>
                <w:b/>
                <w:bCs/>
                <w:color w:val="000000"/>
                <w:sz w:val="18"/>
                <w:szCs w:val="18"/>
                <w:lang w:eastAsia="pt-BR"/>
              </w:rPr>
              <w:t>6. Controle e Indicadores</w:t>
            </w:r>
          </w:p>
          <w:p w14:paraId="3642C5E8" w14:textId="77777777" w:rsidR="00A22625" w:rsidRPr="00A22625" w:rsidRDefault="00A22625" w:rsidP="00FC1E73">
            <w:pPr>
              <w:numPr>
                <w:ilvl w:val="0"/>
                <w:numId w:val="8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Indicadores LED ou similar para estado de bateria, pareamento e transmissão.</w:t>
            </w:r>
          </w:p>
          <w:p w14:paraId="3AAF27C7" w14:textId="77777777" w:rsidR="00A22625" w:rsidRPr="00A22625" w:rsidRDefault="00A22625" w:rsidP="00FC1E73">
            <w:pPr>
              <w:numPr>
                <w:ilvl w:val="0"/>
                <w:numId w:val="8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Controles básicos de volume e pareamento no transmissor e receptor.</w:t>
            </w:r>
          </w:p>
          <w:p w14:paraId="6C95D69B" w14:textId="77777777" w:rsidR="00A22625" w:rsidRPr="00A22625" w:rsidRDefault="00A22625" w:rsidP="00FC1E73">
            <w:pPr>
              <w:numPr>
                <w:ilvl w:val="0"/>
                <w:numId w:val="8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Possibilidade de controle de áudio via aplicativo móvel compatível (IOS/Android).</w:t>
            </w:r>
          </w:p>
          <w:p w14:paraId="4B56E5EE"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66" w:name="_heading=h.223acxmb10q9" w:colFirst="0" w:colLast="0"/>
            <w:bookmarkEnd w:id="66"/>
            <w:r w:rsidRPr="00A22625">
              <w:rPr>
                <w:rFonts w:ascii="Times New Roman" w:eastAsia="Arial" w:hAnsi="Times New Roman" w:cs="Times New Roman"/>
                <w:b/>
                <w:bCs/>
                <w:color w:val="000000"/>
                <w:sz w:val="18"/>
                <w:szCs w:val="18"/>
                <w:lang w:eastAsia="pt-BR"/>
              </w:rPr>
              <w:t>7. Acessórios Inclusos</w:t>
            </w:r>
          </w:p>
          <w:p w14:paraId="5FBFAB68" w14:textId="77777777" w:rsidR="00A22625" w:rsidRPr="00A22625" w:rsidRDefault="00A22625" w:rsidP="00FC1E73">
            <w:pPr>
              <w:numPr>
                <w:ilvl w:val="0"/>
                <w:numId w:val="66"/>
              </w:numPr>
              <w:spacing w:before="240" w:after="24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Itens básicos essenciais para operação: estojo de transporte, cabos de conexão</w:t>
            </w:r>
            <w:r w:rsidRPr="00A22625">
              <w:rPr>
                <w:rFonts w:ascii="Times New Roman" w:eastAsia="Arial" w:hAnsi="Times New Roman" w:cs="Times New Roman"/>
                <w:b/>
                <w:bCs/>
                <w:color w:val="000000"/>
                <w:sz w:val="18"/>
                <w:szCs w:val="18"/>
                <w:lang w:eastAsia="pt-BR"/>
              </w:rPr>
              <w:t xml:space="preserve"> (USB-C, TRS 3,5 mm </w:t>
            </w:r>
            <w:r w:rsidRPr="00A22625">
              <w:rPr>
                <w:rFonts w:ascii="Times New Roman" w:eastAsia="Arial" w:hAnsi="Times New Roman" w:cs="Times New Roman"/>
                <w:color w:val="000000"/>
                <w:sz w:val="18"/>
                <w:szCs w:val="18"/>
                <w:lang w:eastAsia="pt-BR"/>
              </w:rPr>
              <w:t>ou equivalentes), protetores de vento (</w:t>
            </w:r>
            <w:proofErr w:type="spellStart"/>
            <w:r w:rsidRPr="00A22625">
              <w:rPr>
                <w:rFonts w:ascii="Times New Roman" w:eastAsia="Arial" w:hAnsi="Times New Roman" w:cs="Times New Roman"/>
                <w:color w:val="000000"/>
                <w:sz w:val="18"/>
                <w:szCs w:val="18"/>
                <w:lang w:eastAsia="pt-BR"/>
              </w:rPr>
              <w:t>windscreens</w:t>
            </w:r>
            <w:proofErr w:type="spellEnd"/>
            <w:r w:rsidRPr="00A22625">
              <w:rPr>
                <w:rFonts w:ascii="Times New Roman" w:eastAsia="Arial" w:hAnsi="Times New Roman" w:cs="Times New Roman"/>
                <w:color w:val="000000"/>
                <w:sz w:val="18"/>
                <w:szCs w:val="18"/>
                <w:lang w:eastAsia="pt-BR"/>
              </w:rPr>
              <w:t>), clipes e cordões de fixação</w:t>
            </w:r>
            <w:r w:rsidRPr="00A22625">
              <w:rPr>
                <w:rFonts w:ascii="Times New Roman" w:eastAsia="Arial" w:hAnsi="Times New Roman" w:cs="Times New Roman"/>
                <w:b/>
                <w:bCs/>
                <w:color w:val="000000"/>
                <w:sz w:val="18"/>
                <w:szCs w:val="18"/>
                <w:lang w:eastAsia="pt-BR"/>
              </w:rPr>
              <w:t>.</w:t>
            </w:r>
          </w:p>
          <w:p w14:paraId="571FADB7"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67" w:name="_heading=h.csfs3af0njxh" w:colFirst="0" w:colLast="0"/>
            <w:bookmarkEnd w:id="67"/>
            <w:r w:rsidRPr="00A22625">
              <w:rPr>
                <w:rFonts w:ascii="Times New Roman" w:eastAsia="Arial" w:hAnsi="Times New Roman" w:cs="Times New Roman"/>
                <w:b/>
                <w:bCs/>
                <w:color w:val="000000"/>
                <w:sz w:val="18"/>
                <w:szCs w:val="18"/>
                <w:lang w:eastAsia="pt-BR"/>
              </w:rPr>
              <w:t>8. Construção e Peso</w:t>
            </w:r>
          </w:p>
          <w:p w14:paraId="755825C3" w14:textId="77777777" w:rsidR="00A22625" w:rsidRPr="00A22625" w:rsidRDefault="00A22625" w:rsidP="00FC1E73">
            <w:pPr>
              <w:numPr>
                <w:ilvl w:val="0"/>
                <w:numId w:val="52"/>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Transmissor leve, com peso aproximado de até 15 g, proporcionando conforto de uso contínuo.</w:t>
            </w:r>
          </w:p>
          <w:p w14:paraId="51AD9357" w14:textId="77777777" w:rsidR="00A22625" w:rsidRPr="00A22625" w:rsidRDefault="00A22625" w:rsidP="00FC1E73">
            <w:pPr>
              <w:numPr>
                <w:ilvl w:val="0"/>
                <w:numId w:val="52"/>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Receptor compacto e de fácil montagem em sapata de câmera ou suporte dedicado.</w:t>
            </w:r>
          </w:p>
          <w:p w14:paraId="0AFA40DB"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68" w:name="_heading=h.zbh2un3lzteh" w:colFirst="0" w:colLast="0"/>
            <w:bookmarkEnd w:id="68"/>
            <w:r w:rsidRPr="00A22625">
              <w:rPr>
                <w:rFonts w:ascii="Times New Roman" w:eastAsia="Arial" w:hAnsi="Times New Roman" w:cs="Times New Roman"/>
                <w:b/>
                <w:bCs/>
                <w:color w:val="000000"/>
                <w:sz w:val="18"/>
                <w:szCs w:val="18"/>
                <w:lang w:eastAsia="pt-BR"/>
              </w:rPr>
              <w:t>9. Garantia</w:t>
            </w:r>
          </w:p>
          <w:p w14:paraId="3D96D9A4" w14:textId="77777777" w:rsidR="00A22625" w:rsidRPr="00A22625" w:rsidRDefault="00A22625" w:rsidP="00FC1E73">
            <w:pPr>
              <w:numPr>
                <w:ilvl w:val="0"/>
                <w:numId w:val="40"/>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 (doze) meses, com suporte técnico e assistência disponível em território nacional.</w:t>
            </w:r>
          </w:p>
        </w:tc>
        <w:tc>
          <w:tcPr>
            <w:tcW w:w="1701" w:type="dxa"/>
          </w:tcPr>
          <w:p w14:paraId="5F283860"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Pr>
          <w:p w14:paraId="2507A5E0"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c>
          <w:tcPr>
            <w:tcW w:w="1275" w:type="dxa"/>
          </w:tcPr>
          <w:p w14:paraId="3173448A" w14:textId="7BEF45F1"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Pr>
          <w:p w14:paraId="2E192485" w14:textId="3F8211BD"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31D089F3" w14:textId="77777777" w:rsidTr="00A14E73">
        <w:tc>
          <w:tcPr>
            <w:tcW w:w="709" w:type="dxa"/>
          </w:tcPr>
          <w:p w14:paraId="709B0099"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7.</w:t>
            </w:r>
          </w:p>
        </w:tc>
        <w:tc>
          <w:tcPr>
            <w:tcW w:w="4253" w:type="dxa"/>
          </w:tcPr>
          <w:p w14:paraId="0572E000" w14:textId="77777777" w:rsidR="00A22625" w:rsidRPr="00A22625" w:rsidRDefault="00A22625" w:rsidP="00A22625">
            <w:pPr>
              <w:spacing w:after="0" w:line="278" w:lineRule="auto"/>
              <w:jc w:val="both"/>
              <w:outlineLvl w:val="1"/>
              <w:rPr>
                <w:rFonts w:ascii="Times New Roman" w:eastAsia="Arial" w:hAnsi="Times New Roman" w:cs="Times New Roman"/>
                <w:b/>
                <w:bCs/>
                <w:color w:val="000000"/>
                <w:sz w:val="18"/>
                <w:szCs w:val="18"/>
                <w:lang w:eastAsia="pt-BR"/>
              </w:rPr>
            </w:pPr>
            <w:bookmarkStart w:id="69" w:name="_heading=h.41ceylcfc8kv" w:colFirst="0" w:colLast="0"/>
            <w:bookmarkEnd w:id="69"/>
            <w:r w:rsidRPr="00A22625">
              <w:rPr>
                <w:rFonts w:ascii="Times New Roman" w:eastAsia="Arial" w:hAnsi="Times New Roman" w:cs="Times New Roman"/>
                <w:b/>
                <w:bCs/>
                <w:color w:val="000000"/>
                <w:sz w:val="18"/>
                <w:szCs w:val="18"/>
                <w:lang w:eastAsia="pt-BR"/>
              </w:rPr>
              <w:t>ILUMINADOR LED PORTÁTIL TIPO “TUBO INFLÁVEL” COM TEMPERATURA DE COR AJUSTÁVEL</w:t>
            </w:r>
          </w:p>
          <w:p w14:paraId="23082190"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Equipamento de iluminação portátil do tipo tubo LED inflável, com bateria interna recarregável, destinado à produção de conteúdo audiovisual, fotografia, vídeo e iluminação de ambientes, novo e sem uso, devendo atender integralmente às seguintes especificações técnicas mínimas:</w:t>
            </w:r>
          </w:p>
          <w:p w14:paraId="09FC68AF"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70" w:name="_heading=h.8swfrebvql3h" w:colFirst="0" w:colLast="0"/>
            <w:bookmarkEnd w:id="70"/>
            <w:r w:rsidRPr="00A22625">
              <w:rPr>
                <w:rFonts w:ascii="Times New Roman" w:eastAsia="Arial" w:hAnsi="Times New Roman" w:cs="Times New Roman"/>
                <w:b/>
                <w:bCs/>
                <w:color w:val="000000"/>
                <w:sz w:val="18"/>
                <w:szCs w:val="18"/>
                <w:lang w:eastAsia="pt-BR"/>
              </w:rPr>
              <w:t>1. Iluminação</w:t>
            </w:r>
          </w:p>
          <w:p w14:paraId="3348AD1C" w14:textId="77777777" w:rsidR="00A22625" w:rsidRPr="00A22625" w:rsidRDefault="00A22625" w:rsidP="00FC1E73">
            <w:pPr>
              <w:numPr>
                <w:ilvl w:val="0"/>
                <w:numId w:val="5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Fonte de luz LED com potência de mínimo 20 watts.</w:t>
            </w:r>
          </w:p>
          <w:p w14:paraId="0625D31B" w14:textId="77777777" w:rsidR="00A22625" w:rsidRPr="00A22625" w:rsidRDefault="00A22625" w:rsidP="00FC1E73">
            <w:pPr>
              <w:numPr>
                <w:ilvl w:val="0"/>
                <w:numId w:val="58"/>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Temperatura de cor ajustável bicolor, com faixa mínima de</w:t>
            </w:r>
            <w:r w:rsidRPr="00A22625">
              <w:rPr>
                <w:rFonts w:ascii="Times New Roman" w:eastAsia="Arial" w:hAnsi="Times New Roman" w:cs="Times New Roman"/>
                <w:b/>
                <w:bCs/>
                <w:color w:val="000000"/>
                <w:sz w:val="18"/>
                <w:szCs w:val="18"/>
                <w:lang w:eastAsia="pt-BR"/>
              </w:rPr>
              <w:t xml:space="preserve"> 2.700 K a 6.500 K, </w:t>
            </w:r>
            <w:r w:rsidRPr="00A22625">
              <w:rPr>
                <w:rFonts w:ascii="Times New Roman" w:eastAsia="Arial" w:hAnsi="Times New Roman" w:cs="Times New Roman"/>
                <w:color w:val="000000"/>
                <w:sz w:val="18"/>
                <w:szCs w:val="18"/>
                <w:lang w:eastAsia="pt-BR"/>
              </w:rPr>
              <w:t>permitindo ajuste entre luz quente e fria.</w:t>
            </w:r>
          </w:p>
          <w:p w14:paraId="742074AB" w14:textId="77777777" w:rsidR="00A22625" w:rsidRPr="00A22625" w:rsidRDefault="00A22625" w:rsidP="00FC1E73">
            <w:pPr>
              <w:numPr>
                <w:ilvl w:val="0"/>
                <w:numId w:val="58"/>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Índice de reprodução de cor </w:t>
            </w:r>
            <w:r w:rsidRPr="00A22625">
              <w:rPr>
                <w:rFonts w:ascii="Times New Roman" w:eastAsia="Arial" w:hAnsi="Times New Roman" w:cs="Times New Roman"/>
                <w:b/>
                <w:bCs/>
                <w:color w:val="000000"/>
                <w:sz w:val="18"/>
                <w:szCs w:val="18"/>
                <w:lang w:eastAsia="pt-BR"/>
              </w:rPr>
              <w:t>(CRI) mínimo 95,</w:t>
            </w:r>
            <w:r w:rsidRPr="00A22625">
              <w:rPr>
                <w:rFonts w:ascii="Times New Roman" w:eastAsia="Arial" w:hAnsi="Times New Roman" w:cs="Times New Roman"/>
                <w:color w:val="000000"/>
                <w:sz w:val="18"/>
                <w:szCs w:val="18"/>
                <w:lang w:eastAsia="pt-BR"/>
              </w:rPr>
              <w:t xml:space="preserve"> para reprodução fiel de cores.</w:t>
            </w:r>
          </w:p>
          <w:p w14:paraId="1C28B75D" w14:textId="77777777" w:rsidR="00A22625" w:rsidRPr="00A22625" w:rsidRDefault="00A22625" w:rsidP="00FC1E73">
            <w:pPr>
              <w:numPr>
                <w:ilvl w:val="0"/>
                <w:numId w:val="5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Escurecimento (</w:t>
            </w:r>
            <w:proofErr w:type="spellStart"/>
            <w:r w:rsidRPr="00A22625">
              <w:rPr>
                <w:rFonts w:ascii="Times New Roman" w:eastAsia="Arial" w:hAnsi="Times New Roman" w:cs="Times New Roman"/>
                <w:color w:val="000000"/>
                <w:sz w:val="18"/>
                <w:szCs w:val="18"/>
                <w:lang w:eastAsia="pt-BR"/>
              </w:rPr>
              <w:t>dimming</w:t>
            </w:r>
            <w:proofErr w:type="spellEnd"/>
            <w:r w:rsidRPr="00A22625">
              <w:rPr>
                <w:rFonts w:ascii="Times New Roman" w:eastAsia="Arial" w:hAnsi="Times New Roman" w:cs="Times New Roman"/>
                <w:color w:val="000000"/>
                <w:sz w:val="18"/>
                <w:szCs w:val="18"/>
                <w:lang w:eastAsia="pt-BR"/>
              </w:rPr>
              <w:t>) contínuo de 0% a 100%.</w:t>
            </w:r>
          </w:p>
          <w:p w14:paraId="610F2C59"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71" w:name="_heading=h.goua89szirx8" w:colFirst="0" w:colLast="0"/>
            <w:bookmarkEnd w:id="71"/>
            <w:r w:rsidRPr="00A22625">
              <w:rPr>
                <w:rFonts w:ascii="Times New Roman" w:eastAsia="Arial" w:hAnsi="Times New Roman" w:cs="Times New Roman"/>
                <w:b/>
                <w:bCs/>
                <w:color w:val="000000"/>
                <w:sz w:val="18"/>
                <w:szCs w:val="18"/>
                <w:lang w:eastAsia="pt-BR"/>
              </w:rPr>
              <w:t>2. Design e Construção</w:t>
            </w:r>
          </w:p>
          <w:p w14:paraId="1E2529B3" w14:textId="77777777" w:rsidR="00A22625" w:rsidRPr="00A22625" w:rsidRDefault="00A22625" w:rsidP="00FC1E73">
            <w:pPr>
              <w:numPr>
                <w:ilvl w:val="0"/>
                <w:numId w:val="5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Estrutura inflável com formato tubular, que quando inflada tem comprimento aproximado de 60 cm e proporciona iluminação difusa em 360°.</w:t>
            </w:r>
          </w:p>
          <w:p w14:paraId="12BD89ED" w14:textId="77777777" w:rsidR="00A22625" w:rsidRPr="00A22625" w:rsidRDefault="00A22625" w:rsidP="00FC1E73">
            <w:pPr>
              <w:numPr>
                <w:ilvl w:val="0"/>
                <w:numId w:val="5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Material resistente ao desgaste e leve para fácil transporte.</w:t>
            </w:r>
          </w:p>
          <w:p w14:paraId="0C611108" w14:textId="77777777" w:rsidR="00A22625" w:rsidRPr="00A22625" w:rsidRDefault="00A22625" w:rsidP="00FC1E73">
            <w:pPr>
              <w:numPr>
                <w:ilvl w:val="0"/>
                <w:numId w:val="5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Peso aproximado até 300 g (tubo com bateria interna).</w:t>
            </w:r>
          </w:p>
          <w:p w14:paraId="02D721C6" w14:textId="77777777" w:rsidR="00A22625" w:rsidRPr="00A22625" w:rsidRDefault="00A22625" w:rsidP="00FC1E73">
            <w:pPr>
              <w:numPr>
                <w:ilvl w:val="0"/>
                <w:numId w:val="5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Proteção contra respingos de água e poeira compatível com uso em oficinas ou sets externos.</w:t>
            </w:r>
          </w:p>
          <w:p w14:paraId="12374F72"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72" w:name="_heading=h.1k1p0vosd4hv" w:colFirst="0" w:colLast="0"/>
            <w:bookmarkEnd w:id="72"/>
            <w:r w:rsidRPr="00A22625">
              <w:rPr>
                <w:rFonts w:ascii="Times New Roman" w:eastAsia="Arial" w:hAnsi="Times New Roman" w:cs="Times New Roman"/>
                <w:b/>
                <w:bCs/>
                <w:color w:val="000000"/>
                <w:sz w:val="18"/>
                <w:szCs w:val="18"/>
                <w:lang w:eastAsia="pt-BR"/>
              </w:rPr>
              <w:t>3. Sistema Óptico e Modos de Luz</w:t>
            </w:r>
          </w:p>
          <w:p w14:paraId="6EEF89D4" w14:textId="77777777" w:rsidR="00A22625" w:rsidRPr="00A22625" w:rsidRDefault="00A22625" w:rsidP="00FC1E73">
            <w:pPr>
              <w:numPr>
                <w:ilvl w:val="0"/>
                <w:numId w:val="5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Temperatura de cor ajustável entre luz quente e fria conforme necessidade.</w:t>
            </w:r>
          </w:p>
          <w:p w14:paraId="76876A72" w14:textId="77777777" w:rsidR="00A22625" w:rsidRPr="00A22625" w:rsidRDefault="00A22625" w:rsidP="00FC1E73">
            <w:pPr>
              <w:numPr>
                <w:ilvl w:val="0"/>
                <w:numId w:val="5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12 modos de iluminação predefinidos, incluindo efeitos criativos (como </w:t>
            </w:r>
            <w:proofErr w:type="spellStart"/>
            <w:r w:rsidRPr="00A22625">
              <w:rPr>
                <w:rFonts w:ascii="Times New Roman" w:eastAsia="Arial" w:hAnsi="Times New Roman" w:cs="Times New Roman"/>
                <w:color w:val="000000"/>
                <w:sz w:val="18"/>
                <w:szCs w:val="18"/>
                <w:lang w:eastAsia="pt-BR"/>
              </w:rPr>
              <w:t>estrobe</w:t>
            </w:r>
            <w:proofErr w:type="spellEnd"/>
            <w:r w:rsidRPr="00A22625">
              <w:rPr>
                <w:rFonts w:ascii="Times New Roman" w:eastAsia="Arial" w:hAnsi="Times New Roman" w:cs="Times New Roman"/>
                <w:color w:val="000000"/>
                <w:sz w:val="18"/>
                <w:szCs w:val="18"/>
                <w:lang w:eastAsia="pt-BR"/>
              </w:rPr>
              <w:t xml:space="preserve"> e luzes especiais). </w:t>
            </w:r>
          </w:p>
          <w:p w14:paraId="440B8EED"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73" w:name="_heading=h.on7wjoelw920" w:colFirst="0" w:colLast="0"/>
            <w:bookmarkEnd w:id="73"/>
            <w:r w:rsidRPr="00A22625">
              <w:rPr>
                <w:rFonts w:ascii="Times New Roman" w:eastAsia="Arial" w:hAnsi="Times New Roman" w:cs="Times New Roman"/>
                <w:b/>
                <w:bCs/>
                <w:color w:val="000000"/>
                <w:sz w:val="18"/>
                <w:szCs w:val="18"/>
                <w:lang w:eastAsia="pt-BR"/>
              </w:rPr>
              <w:t>4. Sistema de Alimentação</w:t>
            </w:r>
          </w:p>
          <w:p w14:paraId="0A76E927" w14:textId="77777777" w:rsidR="00A22625" w:rsidRPr="00A22625" w:rsidRDefault="00A22625" w:rsidP="00FC1E73">
            <w:pPr>
              <w:numPr>
                <w:ilvl w:val="0"/>
                <w:numId w:val="91"/>
              </w:numPr>
              <w:spacing w:before="240"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Bateria interna recarregável de íons de lítio com capacidade mínima equivalente a</w:t>
            </w:r>
            <w:r w:rsidRPr="00A22625">
              <w:rPr>
                <w:rFonts w:ascii="Times New Roman" w:eastAsia="Arial" w:hAnsi="Times New Roman" w:cs="Times New Roman"/>
                <w:b/>
                <w:bCs/>
                <w:color w:val="000000"/>
                <w:sz w:val="18"/>
                <w:szCs w:val="18"/>
                <w:lang w:eastAsia="pt-BR"/>
              </w:rPr>
              <w:t xml:space="preserve"> 2500 </w:t>
            </w:r>
            <w:proofErr w:type="spellStart"/>
            <w:r w:rsidRPr="00A22625">
              <w:rPr>
                <w:rFonts w:ascii="Times New Roman" w:eastAsia="Arial" w:hAnsi="Times New Roman" w:cs="Times New Roman"/>
                <w:b/>
                <w:bCs/>
                <w:color w:val="000000"/>
                <w:sz w:val="18"/>
                <w:szCs w:val="18"/>
                <w:lang w:eastAsia="pt-BR"/>
              </w:rPr>
              <w:t>mAh</w:t>
            </w:r>
            <w:proofErr w:type="spellEnd"/>
            <w:r w:rsidRPr="00A22625">
              <w:rPr>
                <w:rFonts w:ascii="Times New Roman" w:eastAsia="Arial" w:hAnsi="Times New Roman" w:cs="Times New Roman"/>
                <w:b/>
                <w:bCs/>
                <w:color w:val="000000"/>
                <w:sz w:val="18"/>
                <w:szCs w:val="18"/>
                <w:lang w:eastAsia="pt-BR"/>
              </w:rPr>
              <w:t xml:space="preserve"> / 18–20 Wh.</w:t>
            </w:r>
          </w:p>
          <w:p w14:paraId="0EDB227C" w14:textId="77777777" w:rsidR="00A22625" w:rsidRPr="00A22625" w:rsidRDefault="00A22625" w:rsidP="00FC1E73">
            <w:pPr>
              <w:numPr>
                <w:ilvl w:val="0"/>
                <w:numId w:val="9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Autonomia mínima de funcionamento em torno de 55 minutos a 100% de potência. </w:t>
            </w:r>
          </w:p>
          <w:p w14:paraId="07C6B40F" w14:textId="77777777" w:rsidR="00A22625" w:rsidRPr="00A22625" w:rsidRDefault="00A22625" w:rsidP="00FC1E73">
            <w:pPr>
              <w:numPr>
                <w:ilvl w:val="0"/>
                <w:numId w:val="9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Porta de carregamento USB-C com suporte a recarga rápida completa em aproximadamente 120 minutos (2 h).</w:t>
            </w:r>
          </w:p>
          <w:p w14:paraId="6CF66216"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74" w:name="_heading=h.1dc0i43gzs1v" w:colFirst="0" w:colLast="0"/>
            <w:bookmarkEnd w:id="74"/>
            <w:r w:rsidRPr="00A22625">
              <w:rPr>
                <w:rFonts w:ascii="Times New Roman" w:eastAsia="Arial" w:hAnsi="Times New Roman" w:cs="Times New Roman"/>
                <w:b/>
                <w:bCs/>
                <w:color w:val="000000"/>
                <w:sz w:val="18"/>
                <w:szCs w:val="18"/>
                <w:lang w:eastAsia="pt-BR"/>
              </w:rPr>
              <w:t>5. Montagem e Interfaces</w:t>
            </w:r>
          </w:p>
          <w:p w14:paraId="431DE080" w14:textId="77777777" w:rsidR="00A22625" w:rsidRPr="00A22625" w:rsidRDefault="00A22625" w:rsidP="00FC1E73">
            <w:pPr>
              <w:numPr>
                <w:ilvl w:val="0"/>
                <w:numId w:val="8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montagem compatível com rosca padrão 1/4-20” para tripés, suportes e acessórios de estúdio.</w:t>
            </w:r>
          </w:p>
          <w:p w14:paraId="6C3A67BD" w14:textId="77777777" w:rsidR="00A22625" w:rsidRPr="00A22625" w:rsidRDefault="00A22625" w:rsidP="00FC1E73">
            <w:pPr>
              <w:numPr>
                <w:ilvl w:val="0"/>
                <w:numId w:val="89"/>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Ímãs integrados em pontos do tubo para fixação rápida em superfícies metálicas.</w:t>
            </w:r>
          </w:p>
          <w:p w14:paraId="17AAA451" w14:textId="77777777" w:rsidR="00A22625" w:rsidRPr="00A22625" w:rsidRDefault="00A22625" w:rsidP="00FC1E73">
            <w:pPr>
              <w:numPr>
                <w:ilvl w:val="0"/>
                <w:numId w:val="8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display e controles físicos para ajuste de brilho, temperatura de cor e modos de luz.</w:t>
            </w:r>
          </w:p>
          <w:p w14:paraId="086E6536"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75" w:name="_heading=h.5auk83pyrk8" w:colFirst="0" w:colLast="0"/>
            <w:bookmarkEnd w:id="75"/>
            <w:r w:rsidRPr="00A22625">
              <w:rPr>
                <w:rFonts w:ascii="Times New Roman" w:eastAsia="Arial" w:hAnsi="Times New Roman" w:cs="Times New Roman"/>
                <w:b/>
                <w:bCs/>
                <w:color w:val="000000"/>
                <w:sz w:val="18"/>
                <w:szCs w:val="18"/>
                <w:lang w:eastAsia="pt-BR"/>
              </w:rPr>
              <w:t>6. Acessórios Incluídos</w:t>
            </w:r>
          </w:p>
          <w:p w14:paraId="0E2D7B6C" w14:textId="77777777" w:rsidR="00A22625" w:rsidRPr="00A22625" w:rsidRDefault="00A22625" w:rsidP="00FC1E73">
            <w:pPr>
              <w:numPr>
                <w:ilvl w:val="0"/>
                <w:numId w:val="2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Itens que podem acompanhar o produto, no mínimo:</w:t>
            </w:r>
          </w:p>
          <w:p w14:paraId="01E4978F" w14:textId="77777777" w:rsidR="00A22625" w:rsidRPr="00A22625" w:rsidRDefault="00A22625" w:rsidP="00FC1E73">
            <w:pPr>
              <w:numPr>
                <w:ilvl w:val="1"/>
                <w:numId w:val="2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Estojo ou bolsa de armazenamento;</w:t>
            </w:r>
          </w:p>
          <w:p w14:paraId="3996FAB4" w14:textId="77777777" w:rsidR="00A22625" w:rsidRPr="00A22625" w:rsidRDefault="00A22625" w:rsidP="00FC1E73">
            <w:pPr>
              <w:numPr>
                <w:ilvl w:val="1"/>
                <w:numId w:val="2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Cabo de carregamento USB-C;</w:t>
            </w:r>
          </w:p>
          <w:p w14:paraId="701C963E" w14:textId="77777777" w:rsidR="00A22625" w:rsidRPr="00A22625" w:rsidRDefault="00A22625" w:rsidP="00FC1E73">
            <w:pPr>
              <w:numPr>
                <w:ilvl w:val="1"/>
                <w:numId w:val="2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magnético ou base de fixação compatível.</w:t>
            </w:r>
          </w:p>
          <w:p w14:paraId="13BCCAFA"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76" w:name="_heading=h.qewg1n29li1h" w:colFirst="0" w:colLast="0"/>
            <w:bookmarkEnd w:id="76"/>
            <w:r w:rsidRPr="00A22625">
              <w:rPr>
                <w:rFonts w:ascii="Times New Roman" w:eastAsia="Arial" w:hAnsi="Times New Roman" w:cs="Times New Roman"/>
                <w:b/>
                <w:bCs/>
                <w:color w:val="000000"/>
                <w:sz w:val="18"/>
                <w:szCs w:val="18"/>
                <w:lang w:eastAsia="pt-BR"/>
              </w:rPr>
              <w:t>7. Garantia</w:t>
            </w:r>
          </w:p>
          <w:p w14:paraId="4CC39570" w14:textId="77777777" w:rsidR="00A22625" w:rsidRPr="00A22625" w:rsidRDefault="00A22625" w:rsidP="00FC1E73">
            <w:pPr>
              <w:numPr>
                <w:ilvl w:val="0"/>
                <w:numId w:val="25"/>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 (doze) meses, com assistência técnica disponível no mercado nacional.</w:t>
            </w:r>
          </w:p>
        </w:tc>
        <w:tc>
          <w:tcPr>
            <w:tcW w:w="1701" w:type="dxa"/>
          </w:tcPr>
          <w:p w14:paraId="0648C182"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Pr>
          <w:p w14:paraId="30344735"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609C91D2" w14:textId="28C6A788"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Pr>
          <w:p w14:paraId="71930FC2" w14:textId="03993D05"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531C2B68" w14:textId="77777777" w:rsidTr="00A14E73">
        <w:tc>
          <w:tcPr>
            <w:tcW w:w="709" w:type="dxa"/>
          </w:tcPr>
          <w:p w14:paraId="28490E83"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8.</w:t>
            </w:r>
          </w:p>
        </w:tc>
        <w:tc>
          <w:tcPr>
            <w:tcW w:w="4253" w:type="dxa"/>
          </w:tcPr>
          <w:p w14:paraId="15BE8C43" w14:textId="77777777" w:rsidR="00A22625" w:rsidRPr="00A22625" w:rsidRDefault="00A22625" w:rsidP="00A22625">
            <w:pPr>
              <w:spacing w:after="0" w:line="278" w:lineRule="auto"/>
              <w:jc w:val="both"/>
              <w:outlineLvl w:val="2"/>
              <w:rPr>
                <w:rFonts w:ascii="Times New Roman" w:eastAsia="Arial" w:hAnsi="Times New Roman" w:cs="Times New Roman"/>
                <w:b/>
                <w:bCs/>
                <w:color w:val="000000"/>
                <w:sz w:val="18"/>
                <w:szCs w:val="18"/>
                <w:lang w:eastAsia="pt-BR"/>
              </w:rPr>
            </w:pPr>
            <w:bookmarkStart w:id="77" w:name="_heading=h.5tbagw5ubsir" w:colFirst="0" w:colLast="0"/>
            <w:bookmarkEnd w:id="77"/>
            <w:r w:rsidRPr="00A22625">
              <w:rPr>
                <w:rFonts w:ascii="Times New Roman" w:eastAsia="Arial" w:hAnsi="Times New Roman" w:cs="Times New Roman"/>
                <w:b/>
                <w:bCs/>
                <w:color w:val="000000"/>
                <w:sz w:val="18"/>
                <w:szCs w:val="18"/>
                <w:lang w:eastAsia="pt-BR"/>
              </w:rPr>
              <w:t>DISPOSITIVO DE ARMAZENAMENTO EXTERNO DE DADOS</w:t>
            </w:r>
          </w:p>
          <w:p w14:paraId="4A17A38E"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Dispositivo de armazenamento de dados externo tipo rígido (“HD externo”), portátil, novo e sem uso, destinado à ampliação de capacidade de armazenamento de computadores, notebooks e outros equipamentos compatíveis, devendo atender integralmente às seguintes especificações técnicas mínimas:</w:t>
            </w:r>
          </w:p>
          <w:p w14:paraId="07EA67CA"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bookmarkStart w:id="78" w:name="_heading=h.68lb5xttnuad" w:colFirst="0" w:colLast="0"/>
            <w:bookmarkEnd w:id="78"/>
            <w:r w:rsidRPr="00A22625">
              <w:rPr>
                <w:rFonts w:ascii="Times New Roman" w:eastAsia="Arial" w:hAnsi="Times New Roman" w:cs="Times New Roman"/>
                <w:b/>
                <w:bCs/>
                <w:i/>
                <w:iCs/>
                <w:color w:val="000000"/>
                <w:sz w:val="18"/>
                <w:szCs w:val="18"/>
                <w:lang w:eastAsia="pt-BR"/>
              </w:rPr>
              <w:t>1. Capacidade e Tipo</w:t>
            </w:r>
          </w:p>
          <w:p w14:paraId="469C64C2" w14:textId="77777777" w:rsidR="00A22625" w:rsidRPr="00A22625" w:rsidRDefault="00A22625" w:rsidP="00FC1E73">
            <w:pPr>
              <w:numPr>
                <w:ilvl w:val="0"/>
                <w:numId w:val="3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Capacidade de armazenamento mínima de 2 (dois) </w:t>
            </w:r>
            <w:proofErr w:type="spellStart"/>
            <w:r w:rsidRPr="00A22625">
              <w:rPr>
                <w:rFonts w:ascii="Times New Roman" w:eastAsia="Arial" w:hAnsi="Times New Roman" w:cs="Times New Roman"/>
                <w:color w:val="000000"/>
                <w:sz w:val="18"/>
                <w:szCs w:val="18"/>
                <w:lang w:eastAsia="pt-BR"/>
              </w:rPr>
              <w:t>terabytes</w:t>
            </w:r>
            <w:proofErr w:type="spellEnd"/>
            <w:r w:rsidRPr="00A22625">
              <w:rPr>
                <w:rFonts w:ascii="Times New Roman" w:eastAsia="Arial" w:hAnsi="Times New Roman" w:cs="Times New Roman"/>
                <w:color w:val="000000"/>
                <w:sz w:val="18"/>
                <w:szCs w:val="18"/>
                <w:lang w:eastAsia="pt-BR"/>
              </w:rPr>
              <w:t xml:space="preserve"> (2 TB).</w:t>
            </w:r>
          </w:p>
          <w:p w14:paraId="78D23F0A" w14:textId="77777777" w:rsidR="00A22625" w:rsidRPr="00A22625" w:rsidRDefault="00A22625" w:rsidP="00FC1E73">
            <w:pPr>
              <w:numPr>
                <w:ilvl w:val="0"/>
                <w:numId w:val="3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Tecnologia de armazenamento HDD (disco rígido rotativo) em formato portátil de 2,5 polegadas.</w:t>
            </w:r>
          </w:p>
          <w:p w14:paraId="34C9574C"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bookmarkStart w:id="79" w:name="_heading=h.jlinxeqkss0l" w:colFirst="0" w:colLast="0"/>
            <w:bookmarkEnd w:id="79"/>
            <w:r w:rsidRPr="00A22625">
              <w:rPr>
                <w:rFonts w:ascii="Times New Roman" w:eastAsia="Arial" w:hAnsi="Times New Roman" w:cs="Times New Roman"/>
                <w:b/>
                <w:bCs/>
                <w:i/>
                <w:iCs/>
                <w:color w:val="000000"/>
                <w:sz w:val="18"/>
                <w:szCs w:val="18"/>
                <w:lang w:eastAsia="pt-BR"/>
              </w:rPr>
              <w:t>2. Interface e Conectividade</w:t>
            </w:r>
          </w:p>
          <w:p w14:paraId="2B26D168" w14:textId="77777777" w:rsidR="00A22625" w:rsidRPr="00A22625" w:rsidRDefault="00A22625" w:rsidP="00FC1E73">
            <w:pPr>
              <w:numPr>
                <w:ilvl w:val="0"/>
                <w:numId w:val="7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Interface de dados compatível com USB 3.x (mínimo USB 3.0), com transferência de dados de até aproximadamente 5 </w:t>
            </w:r>
            <w:proofErr w:type="spellStart"/>
            <w:r w:rsidRPr="00A22625">
              <w:rPr>
                <w:rFonts w:ascii="Times New Roman" w:eastAsia="Arial" w:hAnsi="Times New Roman" w:cs="Times New Roman"/>
                <w:color w:val="000000"/>
                <w:sz w:val="18"/>
                <w:szCs w:val="18"/>
                <w:lang w:eastAsia="pt-BR"/>
              </w:rPr>
              <w:t>Gbit</w:t>
            </w:r>
            <w:proofErr w:type="spellEnd"/>
            <w:r w:rsidRPr="00A22625">
              <w:rPr>
                <w:rFonts w:ascii="Times New Roman" w:eastAsia="Arial" w:hAnsi="Times New Roman" w:cs="Times New Roman"/>
                <w:color w:val="000000"/>
                <w:sz w:val="18"/>
                <w:szCs w:val="18"/>
                <w:lang w:eastAsia="pt-BR"/>
              </w:rPr>
              <w:t>/s.</w:t>
            </w:r>
          </w:p>
          <w:p w14:paraId="0B3C519C" w14:textId="77777777" w:rsidR="00A22625" w:rsidRPr="00A22625" w:rsidRDefault="00A22625" w:rsidP="00FC1E73">
            <w:pPr>
              <w:numPr>
                <w:ilvl w:val="0"/>
                <w:numId w:val="7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retroativa com interface USB 2.0. </w:t>
            </w:r>
          </w:p>
          <w:p w14:paraId="24138472"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bookmarkStart w:id="80" w:name="_heading=h.5ig4hia6kxfw" w:colFirst="0" w:colLast="0"/>
            <w:bookmarkEnd w:id="80"/>
            <w:r w:rsidRPr="00A22625">
              <w:rPr>
                <w:rFonts w:ascii="Times New Roman" w:eastAsia="Arial" w:hAnsi="Times New Roman" w:cs="Times New Roman"/>
                <w:b/>
                <w:bCs/>
                <w:i/>
                <w:iCs/>
                <w:color w:val="000000"/>
                <w:sz w:val="18"/>
                <w:szCs w:val="18"/>
                <w:lang w:eastAsia="pt-BR"/>
              </w:rPr>
              <w:t>3. Compatibilidade de Sistema</w:t>
            </w:r>
          </w:p>
          <w:p w14:paraId="1BCCDACA" w14:textId="77777777" w:rsidR="00A22625" w:rsidRPr="00A22625" w:rsidRDefault="00A22625" w:rsidP="00FC1E73">
            <w:pPr>
              <w:numPr>
                <w:ilvl w:val="0"/>
                <w:numId w:val="4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Compatível com sistemas operacionais de computadores pessoais (Windows, Linux e outros), com formatação em NTFS ou outro formato que possa ser reformatado conforme necessidade de uso.</w:t>
            </w:r>
          </w:p>
          <w:p w14:paraId="1CF234E7" w14:textId="77777777" w:rsidR="00A22625" w:rsidRPr="00A22625" w:rsidRDefault="00A22625" w:rsidP="00FC1E73">
            <w:pPr>
              <w:numPr>
                <w:ilvl w:val="0"/>
                <w:numId w:val="4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Requer porta USB disponível para operação.</w:t>
            </w:r>
          </w:p>
          <w:p w14:paraId="12E43A44"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bookmarkStart w:id="81" w:name="_heading=h.uuwr60gq2i3w" w:colFirst="0" w:colLast="0"/>
            <w:bookmarkEnd w:id="81"/>
            <w:r w:rsidRPr="00A22625">
              <w:rPr>
                <w:rFonts w:ascii="Times New Roman" w:eastAsia="Arial" w:hAnsi="Times New Roman" w:cs="Times New Roman"/>
                <w:b/>
                <w:bCs/>
                <w:i/>
                <w:iCs/>
                <w:color w:val="000000"/>
                <w:sz w:val="18"/>
                <w:szCs w:val="18"/>
                <w:lang w:eastAsia="pt-BR"/>
              </w:rPr>
              <w:t>4. Desempenho</w:t>
            </w:r>
          </w:p>
          <w:p w14:paraId="589C0CF5" w14:textId="77777777" w:rsidR="00A22625" w:rsidRPr="00A22625" w:rsidRDefault="00A22625" w:rsidP="00FC1E73">
            <w:pPr>
              <w:numPr>
                <w:ilvl w:val="0"/>
                <w:numId w:val="4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a operação Plug-</w:t>
            </w:r>
            <w:proofErr w:type="spellStart"/>
            <w:r w:rsidRPr="00A22625">
              <w:rPr>
                <w:rFonts w:ascii="Times New Roman" w:eastAsia="Arial" w:hAnsi="Times New Roman" w:cs="Times New Roman"/>
                <w:color w:val="000000"/>
                <w:sz w:val="18"/>
                <w:szCs w:val="18"/>
                <w:lang w:eastAsia="pt-BR"/>
              </w:rPr>
              <w:t>and</w:t>
            </w:r>
            <w:proofErr w:type="spellEnd"/>
            <w:r w:rsidRPr="00A22625">
              <w:rPr>
                <w:rFonts w:ascii="Times New Roman" w:eastAsia="Arial" w:hAnsi="Times New Roman" w:cs="Times New Roman"/>
                <w:color w:val="000000"/>
                <w:sz w:val="18"/>
                <w:szCs w:val="18"/>
                <w:lang w:eastAsia="pt-BR"/>
              </w:rPr>
              <w:t>-Play sem necessidade de instalação de software adicional.</w:t>
            </w:r>
          </w:p>
          <w:p w14:paraId="75A9ED11" w14:textId="77777777" w:rsidR="00A22625" w:rsidRPr="00A22625" w:rsidRDefault="00A22625" w:rsidP="00FC1E73">
            <w:pPr>
              <w:numPr>
                <w:ilvl w:val="0"/>
                <w:numId w:val="4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Taxa de transferência de dados adequada para cópia e acesso a arquivos grandes (fotografias, vídeos, documentos, backups). </w:t>
            </w:r>
          </w:p>
          <w:p w14:paraId="12F88BC1"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bookmarkStart w:id="82" w:name="_heading=h.na9syv4irmru" w:colFirst="0" w:colLast="0"/>
            <w:bookmarkEnd w:id="82"/>
            <w:r w:rsidRPr="00A22625">
              <w:rPr>
                <w:rFonts w:ascii="Times New Roman" w:eastAsia="Arial" w:hAnsi="Times New Roman" w:cs="Times New Roman"/>
                <w:b/>
                <w:bCs/>
                <w:i/>
                <w:iCs/>
                <w:color w:val="000000"/>
                <w:sz w:val="18"/>
                <w:szCs w:val="18"/>
                <w:lang w:eastAsia="pt-BR"/>
              </w:rPr>
              <w:t>5. Dimensões e Peso</w:t>
            </w:r>
          </w:p>
          <w:p w14:paraId="64163836" w14:textId="77777777" w:rsidR="00A22625" w:rsidRPr="00A22625" w:rsidRDefault="00A22625" w:rsidP="00FC1E73">
            <w:pPr>
              <w:numPr>
                <w:ilvl w:val="0"/>
                <w:numId w:val="7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Dimensões aproximadas compatíveis com dispositivos portáteis de 2,5 polegadas (ex.: entre cerca de 78 mm × 109 mm × 14 mm).</w:t>
            </w:r>
          </w:p>
          <w:p w14:paraId="43776C4C" w14:textId="77777777" w:rsidR="00A22625" w:rsidRPr="00A22625" w:rsidRDefault="00A22625" w:rsidP="00FC1E73">
            <w:pPr>
              <w:numPr>
                <w:ilvl w:val="0"/>
                <w:numId w:val="7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Peso aproximado máximo de 150 g, facilitando o transporte.</w:t>
            </w:r>
          </w:p>
          <w:p w14:paraId="5782830A"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bookmarkStart w:id="83" w:name="_heading=h.5u76n906qmj" w:colFirst="0" w:colLast="0"/>
            <w:bookmarkEnd w:id="83"/>
            <w:r w:rsidRPr="00A22625">
              <w:rPr>
                <w:rFonts w:ascii="Times New Roman" w:eastAsia="Arial" w:hAnsi="Times New Roman" w:cs="Times New Roman"/>
                <w:b/>
                <w:bCs/>
                <w:i/>
                <w:iCs/>
                <w:color w:val="000000"/>
                <w:sz w:val="18"/>
                <w:szCs w:val="18"/>
                <w:lang w:eastAsia="pt-BR"/>
              </w:rPr>
              <w:t>6. Alimentação</w:t>
            </w:r>
          </w:p>
          <w:p w14:paraId="44E9F1E5" w14:textId="77777777" w:rsidR="00A22625" w:rsidRPr="00A22625" w:rsidRDefault="00A22625" w:rsidP="00FC1E73">
            <w:pPr>
              <w:numPr>
                <w:ilvl w:val="0"/>
                <w:numId w:val="71"/>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Alimentação pelo barramento USB sem necessidade de fonte de energia externa.</w:t>
            </w:r>
          </w:p>
          <w:p w14:paraId="5DF1C12C"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bookmarkStart w:id="84" w:name="_heading=h.67cgp6sagst" w:colFirst="0" w:colLast="0"/>
            <w:bookmarkEnd w:id="84"/>
            <w:r w:rsidRPr="00A22625">
              <w:rPr>
                <w:rFonts w:ascii="Times New Roman" w:eastAsia="Arial" w:hAnsi="Times New Roman" w:cs="Times New Roman"/>
                <w:b/>
                <w:bCs/>
                <w:i/>
                <w:iCs/>
                <w:color w:val="000000"/>
                <w:sz w:val="18"/>
                <w:szCs w:val="18"/>
                <w:lang w:eastAsia="pt-BR"/>
              </w:rPr>
              <w:t>7. Construção e Durabilidade</w:t>
            </w:r>
          </w:p>
          <w:p w14:paraId="1E8C8CCD" w14:textId="77777777" w:rsidR="00A22625" w:rsidRPr="00A22625" w:rsidRDefault="00A22625" w:rsidP="00FC1E73">
            <w:pPr>
              <w:numPr>
                <w:ilvl w:val="0"/>
                <w:numId w:val="3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Estrutura externa resistente ao uso portátil, com acabamento que minimize marcas e desgaste.</w:t>
            </w:r>
          </w:p>
          <w:p w14:paraId="110269D2" w14:textId="77777777" w:rsidR="00A22625" w:rsidRPr="00A22625" w:rsidRDefault="00A22625" w:rsidP="00FC1E73">
            <w:pPr>
              <w:numPr>
                <w:ilvl w:val="0"/>
                <w:numId w:val="3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Proteção física razoável contra impactos leves no manuseio normal.</w:t>
            </w:r>
          </w:p>
          <w:p w14:paraId="24A24C7F"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bookmarkStart w:id="85" w:name="_heading=h.83p94oyyy0dg" w:colFirst="0" w:colLast="0"/>
            <w:bookmarkEnd w:id="85"/>
            <w:r w:rsidRPr="00A22625">
              <w:rPr>
                <w:rFonts w:ascii="Times New Roman" w:eastAsia="Arial" w:hAnsi="Times New Roman" w:cs="Times New Roman"/>
                <w:b/>
                <w:bCs/>
                <w:i/>
                <w:iCs/>
                <w:color w:val="000000"/>
                <w:sz w:val="18"/>
                <w:szCs w:val="18"/>
                <w:lang w:eastAsia="pt-BR"/>
              </w:rPr>
              <w:t>8. Acessórios</w:t>
            </w:r>
          </w:p>
          <w:p w14:paraId="015D6840" w14:textId="77777777" w:rsidR="00A22625" w:rsidRPr="00A22625" w:rsidRDefault="00A22625" w:rsidP="00FC1E73">
            <w:pPr>
              <w:numPr>
                <w:ilvl w:val="0"/>
                <w:numId w:val="79"/>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Acompanha no mínimo cabo de conexão USB compatível com a interface especificada (USB 3.x).</w:t>
            </w:r>
          </w:p>
          <w:p w14:paraId="777516FE" w14:textId="77777777" w:rsidR="00A22625" w:rsidRPr="00A22625" w:rsidRDefault="00A22625" w:rsidP="00A22625">
            <w:pPr>
              <w:spacing w:before="80" w:after="40" w:line="278" w:lineRule="auto"/>
              <w:jc w:val="both"/>
              <w:outlineLvl w:val="3"/>
              <w:rPr>
                <w:rFonts w:ascii="Times New Roman" w:eastAsia="Arial" w:hAnsi="Times New Roman" w:cs="Times New Roman"/>
                <w:b/>
                <w:bCs/>
                <w:i/>
                <w:iCs/>
                <w:color w:val="000000"/>
                <w:sz w:val="18"/>
                <w:szCs w:val="18"/>
                <w:lang w:eastAsia="pt-BR"/>
              </w:rPr>
            </w:pPr>
            <w:bookmarkStart w:id="86" w:name="_heading=h.wy8nxbar0133" w:colFirst="0" w:colLast="0"/>
            <w:bookmarkEnd w:id="86"/>
            <w:r w:rsidRPr="00A22625">
              <w:rPr>
                <w:rFonts w:ascii="Times New Roman" w:eastAsia="Arial" w:hAnsi="Times New Roman" w:cs="Times New Roman"/>
                <w:b/>
                <w:bCs/>
                <w:i/>
                <w:iCs/>
                <w:color w:val="000000"/>
                <w:sz w:val="18"/>
                <w:szCs w:val="18"/>
                <w:lang w:eastAsia="pt-BR"/>
              </w:rPr>
              <w:t>9. Garantia</w:t>
            </w:r>
          </w:p>
          <w:p w14:paraId="620013DF" w14:textId="77777777" w:rsidR="00A22625" w:rsidRPr="00A22625" w:rsidRDefault="00A22625" w:rsidP="00FC1E73">
            <w:pPr>
              <w:numPr>
                <w:ilvl w:val="0"/>
                <w:numId w:val="6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12 (doze) meses com assistência técnica disponível em território nacional. </w:t>
            </w:r>
          </w:p>
        </w:tc>
        <w:tc>
          <w:tcPr>
            <w:tcW w:w="1701" w:type="dxa"/>
          </w:tcPr>
          <w:p w14:paraId="3807324C"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Pr>
          <w:p w14:paraId="072150C0"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c>
          <w:tcPr>
            <w:tcW w:w="1275" w:type="dxa"/>
          </w:tcPr>
          <w:p w14:paraId="24237FA3" w14:textId="2B5FAE5D"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Pr>
          <w:p w14:paraId="00E4584D" w14:textId="6815E784"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3FBF9B85" w14:textId="77777777" w:rsidTr="00A14E73">
        <w:tc>
          <w:tcPr>
            <w:tcW w:w="709" w:type="dxa"/>
          </w:tcPr>
          <w:p w14:paraId="7ABA1FC7"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9.</w:t>
            </w:r>
          </w:p>
        </w:tc>
        <w:tc>
          <w:tcPr>
            <w:tcW w:w="4253" w:type="dxa"/>
          </w:tcPr>
          <w:p w14:paraId="51620948" w14:textId="77777777" w:rsidR="00A22625" w:rsidRPr="00A22625" w:rsidRDefault="00A22625" w:rsidP="00A22625">
            <w:pPr>
              <w:spacing w:after="80" w:line="278" w:lineRule="auto"/>
              <w:jc w:val="both"/>
              <w:outlineLvl w:val="1"/>
              <w:rPr>
                <w:rFonts w:ascii="Times New Roman" w:eastAsia="Arial" w:hAnsi="Times New Roman" w:cs="Times New Roman"/>
                <w:b/>
                <w:bCs/>
                <w:color w:val="000000"/>
                <w:sz w:val="18"/>
                <w:szCs w:val="18"/>
                <w:lang w:eastAsia="pt-BR"/>
              </w:rPr>
            </w:pPr>
            <w:bookmarkStart w:id="87" w:name="_heading=h.kvlyk8oc5d1z" w:colFirst="0" w:colLast="0"/>
            <w:bookmarkEnd w:id="87"/>
            <w:r w:rsidRPr="00A22625">
              <w:rPr>
                <w:rFonts w:ascii="Times New Roman" w:eastAsia="Arial" w:hAnsi="Times New Roman" w:cs="Times New Roman"/>
                <w:b/>
                <w:bCs/>
                <w:color w:val="000000"/>
                <w:sz w:val="18"/>
                <w:szCs w:val="18"/>
                <w:lang w:eastAsia="pt-BR"/>
              </w:rPr>
              <w:t>ILUMINADOR PORTÁTIL DE VÍDEO LED COM BATERIA INTEGRADA E TEMPERATURA DE COR AJUSTÁVEL</w:t>
            </w:r>
          </w:p>
          <w:p w14:paraId="390AEFE4"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Iluminador portátil de vídeo LED, novo e sem uso, com bateria interna recarregável, destinado à produção de fotografia e vídeo em ambientes internos e externos, devendo atender integralmente às seguintes especificações técnicas mínimas:</w:t>
            </w:r>
          </w:p>
          <w:p w14:paraId="73A1C468"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88" w:name="_heading=h.81yt412qeaxl" w:colFirst="0" w:colLast="0"/>
            <w:bookmarkEnd w:id="88"/>
            <w:r w:rsidRPr="00A22625">
              <w:rPr>
                <w:rFonts w:ascii="Times New Roman" w:eastAsia="Arial" w:hAnsi="Times New Roman" w:cs="Times New Roman"/>
                <w:b/>
                <w:bCs/>
                <w:color w:val="000000"/>
                <w:sz w:val="18"/>
                <w:szCs w:val="18"/>
                <w:lang w:eastAsia="pt-BR"/>
              </w:rPr>
              <w:t>1. Fonte de Luz</w:t>
            </w:r>
          </w:p>
          <w:p w14:paraId="1FF8CE08" w14:textId="77777777" w:rsidR="00A22625" w:rsidRPr="00A22625" w:rsidRDefault="00A22625" w:rsidP="00FC1E73">
            <w:pPr>
              <w:numPr>
                <w:ilvl w:val="0"/>
                <w:numId w:val="9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Iluminador LED de potência nominal mínima de 40 W em operação contínua, com capacidade de modo de máximo brilho até aproximadamente 50 W em configuração de </w:t>
            </w:r>
            <w:proofErr w:type="spellStart"/>
            <w:r w:rsidRPr="00A22625">
              <w:rPr>
                <w:rFonts w:ascii="Times New Roman" w:eastAsia="Arial" w:hAnsi="Times New Roman" w:cs="Times New Roman"/>
                <w:color w:val="000000"/>
                <w:sz w:val="18"/>
                <w:szCs w:val="18"/>
                <w:lang w:eastAsia="pt-BR"/>
              </w:rPr>
              <w:t>overclock</w:t>
            </w:r>
            <w:proofErr w:type="spellEnd"/>
            <w:r w:rsidRPr="00A22625">
              <w:rPr>
                <w:rFonts w:ascii="Times New Roman" w:eastAsia="Arial" w:hAnsi="Times New Roman" w:cs="Times New Roman"/>
                <w:color w:val="000000"/>
                <w:sz w:val="18"/>
                <w:szCs w:val="18"/>
                <w:lang w:eastAsia="pt-BR"/>
              </w:rPr>
              <w:t xml:space="preserve"> ou equivalente.</w:t>
            </w:r>
          </w:p>
          <w:p w14:paraId="2704D350" w14:textId="77777777" w:rsidR="00A22625" w:rsidRPr="00A22625" w:rsidRDefault="00A22625" w:rsidP="00FC1E73">
            <w:pPr>
              <w:numPr>
                <w:ilvl w:val="0"/>
                <w:numId w:val="9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LED de tecnologia </w:t>
            </w:r>
            <w:r w:rsidRPr="00A22625">
              <w:rPr>
                <w:rFonts w:ascii="Times New Roman" w:eastAsia="Arial" w:hAnsi="Times New Roman" w:cs="Times New Roman"/>
                <w:b/>
                <w:bCs/>
                <w:color w:val="000000"/>
                <w:sz w:val="18"/>
                <w:szCs w:val="18"/>
                <w:lang w:eastAsia="pt-BR"/>
              </w:rPr>
              <w:t xml:space="preserve">COB (Chip </w:t>
            </w:r>
            <w:proofErr w:type="spellStart"/>
            <w:r w:rsidRPr="00A22625">
              <w:rPr>
                <w:rFonts w:ascii="Times New Roman" w:eastAsia="Arial" w:hAnsi="Times New Roman" w:cs="Times New Roman"/>
                <w:b/>
                <w:bCs/>
                <w:color w:val="000000"/>
                <w:sz w:val="18"/>
                <w:szCs w:val="18"/>
                <w:lang w:eastAsia="pt-BR"/>
              </w:rPr>
              <w:t>On</w:t>
            </w:r>
            <w:proofErr w:type="spellEnd"/>
            <w:r w:rsidRPr="00A22625">
              <w:rPr>
                <w:rFonts w:ascii="Times New Roman" w:eastAsia="Arial" w:hAnsi="Times New Roman" w:cs="Times New Roman"/>
                <w:b/>
                <w:bCs/>
                <w:color w:val="000000"/>
                <w:sz w:val="18"/>
                <w:szCs w:val="18"/>
                <w:lang w:eastAsia="pt-BR"/>
              </w:rPr>
              <w:t xml:space="preserve"> Board)</w:t>
            </w:r>
            <w:r w:rsidRPr="00A22625">
              <w:rPr>
                <w:rFonts w:ascii="Times New Roman" w:eastAsia="Arial" w:hAnsi="Times New Roman" w:cs="Times New Roman"/>
                <w:color w:val="000000"/>
                <w:sz w:val="18"/>
                <w:szCs w:val="18"/>
                <w:lang w:eastAsia="pt-BR"/>
              </w:rPr>
              <w:t xml:space="preserve"> com saída luminosa uniforme e ampla distribuição de luz.</w:t>
            </w:r>
          </w:p>
          <w:p w14:paraId="7F2B65B2" w14:textId="77777777" w:rsidR="00A22625" w:rsidRPr="00A22625" w:rsidRDefault="00A22625" w:rsidP="00FC1E73">
            <w:pPr>
              <w:numPr>
                <w:ilvl w:val="0"/>
                <w:numId w:val="9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Temperatura de cor ajustável de </w:t>
            </w:r>
            <w:r w:rsidRPr="00A22625">
              <w:rPr>
                <w:rFonts w:ascii="Times New Roman" w:eastAsia="Arial" w:hAnsi="Times New Roman" w:cs="Times New Roman"/>
                <w:b/>
                <w:bCs/>
                <w:color w:val="000000"/>
                <w:sz w:val="18"/>
                <w:szCs w:val="18"/>
                <w:lang w:eastAsia="pt-BR"/>
              </w:rPr>
              <w:t>2 500 K a 6 500 K</w:t>
            </w:r>
            <w:r w:rsidRPr="00A22625">
              <w:rPr>
                <w:rFonts w:ascii="Times New Roman" w:eastAsia="Arial" w:hAnsi="Times New Roman" w:cs="Times New Roman"/>
                <w:color w:val="000000"/>
                <w:sz w:val="18"/>
                <w:szCs w:val="18"/>
                <w:lang w:eastAsia="pt-BR"/>
              </w:rPr>
              <w:t>, permitindo ajuste contínuo entre luz quente e fria conforme necessidade de produção.</w:t>
            </w:r>
          </w:p>
          <w:p w14:paraId="3EE9625D" w14:textId="77777777" w:rsidR="00A22625" w:rsidRPr="00A22625" w:rsidRDefault="00A22625" w:rsidP="00FC1E73">
            <w:pPr>
              <w:numPr>
                <w:ilvl w:val="0"/>
                <w:numId w:val="9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Índice de reprodução de cor </w:t>
            </w:r>
            <w:sdt>
              <w:sdtPr>
                <w:rPr>
                  <w:rFonts w:ascii="Times New Roman" w:eastAsia="Aptos" w:hAnsi="Times New Roman" w:cs="Times New Roman"/>
                  <w:sz w:val="18"/>
                  <w:szCs w:val="18"/>
                  <w:lang w:eastAsia="pt-BR"/>
                </w:rPr>
                <w:tag w:val="goog_rdk_0"/>
                <w:id w:val="-280249198"/>
              </w:sdtPr>
              <w:sdtEndPr/>
              <w:sdtContent>
                <w:r w:rsidRPr="00A22625">
                  <w:rPr>
                    <w:rFonts w:ascii="Times New Roman" w:eastAsia="Arial Unicode MS" w:hAnsi="Times New Roman" w:cs="Times New Roman"/>
                    <w:b/>
                    <w:bCs/>
                    <w:color w:val="000000"/>
                    <w:sz w:val="18"/>
                    <w:szCs w:val="18"/>
                    <w:lang w:eastAsia="pt-BR"/>
                  </w:rPr>
                  <w:t>CRI ≥ 95</w:t>
                </w:r>
              </w:sdtContent>
            </w:sdt>
            <w:r w:rsidRPr="00A22625">
              <w:rPr>
                <w:rFonts w:ascii="Times New Roman" w:eastAsia="Arial" w:hAnsi="Times New Roman" w:cs="Times New Roman"/>
                <w:color w:val="000000"/>
                <w:sz w:val="18"/>
                <w:szCs w:val="18"/>
                <w:lang w:eastAsia="pt-BR"/>
              </w:rPr>
              <w:t xml:space="preserve"> e índice de avaliação de iluminação </w:t>
            </w:r>
            <w:sdt>
              <w:sdtPr>
                <w:rPr>
                  <w:rFonts w:ascii="Times New Roman" w:eastAsia="Aptos" w:hAnsi="Times New Roman" w:cs="Times New Roman"/>
                  <w:sz w:val="18"/>
                  <w:szCs w:val="18"/>
                  <w:lang w:eastAsia="pt-BR"/>
                </w:rPr>
                <w:tag w:val="goog_rdk_1"/>
                <w:id w:val="-1945541428"/>
              </w:sdtPr>
              <w:sdtEndPr/>
              <w:sdtContent>
                <w:r w:rsidRPr="00A22625">
                  <w:rPr>
                    <w:rFonts w:ascii="Times New Roman" w:eastAsia="Arial Unicode MS" w:hAnsi="Times New Roman" w:cs="Times New Roman"/>
                    <w:b/>
                    <w:bCs/>
                    <w:color w:val="000000"/>
                    <w:sz w:val="18"/>
                    <w:szCs w:val="18"/>
                    <w:lang w:eastAsia="pt-BR"/>
                  </w:rPr>
                  <w:t>TLCI ≥ 96</w:t>
                </w:r>
              </w:sdtContent>
            </w:sdt>
            <w:r w:rsidRPr="00A22625">
              <w:rPr>
                <w:rFonts w:ascii="Times New Roman" w:eastAsia="Arial" w:hAnsi="Times New Roman" w:cs="Times New Roman"/>
                <w:color w:val="000000"/>
                <w:sz w:val="18"/>
                <w:szCs w:val="18"/>
                <w:lang w:eastAsia="pt-BR"/>
              </w:rPr>
              <w:t>, garantindo alta fidelidade de cor na captação de vídeo e fotografia.</w:t>
            </w:r>
          </w:p>
          <w:p w14:paraId="1A6F57A3" w14:textId="77777777" w:rsidR="00A22625" w:rsidRPr="00A22625" w:rsidRDefault="00A22625" w:rsidP="00FC1E73">
            <w:pPr>
              <w:numPr>
                <w:ilvl w:val="0"/>
                <w:numId w:val="9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Ângulo de feixe de luz mínimo de 120° para ampla cobertura de cenário.</w:t>
            </w:r>
          </w:p>
          <w:p w14:paraId="3C81D77D"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89" w:name="_heading=h.sv7kduiyukz5" w:colFirst="0" w:colLast="0"/>
            <w:bookmarkEnd w:id="89"/>
            <w:r w:rsidRPr="00A22625">
              <w:rPr>
                <w:rFonts w:ascii="Times New Roman" w:eastAsia="Arial" w:hAnsi="Times New Roman" w:cs="Times New Roman"/>
                <w:b/>
                <w:bCs/>
                <w:color w:val="000000"/>
                <w:sz w:val="18"/>
                <w:szCs w:val="18"/>
                <w:lang w:eastAsia="pt-BR"/>
              </w:rPr>
              <w:t>2. Sistema de Alimentação</w:t>
            </w:r>
          </w:p>
          <w:p w14:paraId="5C34B6FE" w14:textId="77777777" w:rsidR="00A22625" w:rsidRPr="00A22625" w:rsidRDefault="00A22625" w:rsidP="00FC1E73">
            <w:pPr>
              <w:numPr>
                <w:ilvl w:val="0"/>
                <w:numId w:val="5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Bateria interna recarregável de alta capacidade mínima de 3 400 </w:t>
            </w:r>
            <w:proofErr w:type="spellStart"/>
            <w:r w:rsidRPr="00A22625">
              <w:rPr>
                <w:rFonts w:ascii="Times New Roman" w:eastAsia="Arial" w:hAnsi="Times New Roman" w:cs="Times New Roman"/>
                <w:color w:val="000000"/>
                <w:sz w:val="18"/>
                <w:szCs w:val="18"/>
                <w:lang w:eastAsia="pt-BR"/>
              </w:rPr>
              <w:t>mAh</w:t>
            </w:r>
            <w:proofErr w:type="spellEnd"/>
            <w:r w:rsidRPr="00A22625">
              <w:rPr>
                <w:rFonts w:ascii="Times New Roman" w:eastAsia="Arial" w:hAnsi="Times New Roman" w:cs="Times New Roman"/>
                <w:color w:val="000000"/>
                <w:sz w:val="18"/>
                <w:szCs w:val="18"/>
                <w:lang w:eastAsia="pt-BR"/>
              </w:rPr>
              <w:t xml:space="preserve"> (aproximadamente 50,3 Wh), permitindo operação sem necessidade de conexão permanente à rede ou fonte externa.</w:t>
            </w:r>
          </w:p>
          <w:p w14:paraId="6D5D0D48" w14:textId="77777777" w:rsidR="00A22625" w:rsidRPr="00A22625" w:rsidRDefault="005A4AE7" w:rsidP="00FC1E73">
            <w:pPr>
              <w:numPr>
                <w:ilvl w:val="0"/>
                <w:numId w:val="59"/>
              </w:numPr>
              <w:spacing w:after="0" w:line="240" w:lineRule="auto"/>
              <w:jc w:val="both"/>
              <w:rPr>
                <w:rFonts w:ascii="Times New Roman" w:eastAsia="Arial" w:hAnsi="Times New Roman" w:cs="Times New Roman"/>
                <w:color w:val="000000"/>
                <w:sz w:val="18"/>
                <w:szCs w:val="18"/>
                <w:lang w:eastAsia="pt-BR"/>
              </w:rPr>
            </w:pPr>
            <w:sdt>
              <w:sdtPr>
                <w:rPr>
                  <w:rFonts w:ascii="Times New Roman" w:eastAsia="Aptos" w:hAnsi="Times New Roman" w:cs="Times New Roman"/>
                  <w:sz w:val="18"/>
                  <w:szCs w:val="18"/>
                  <w:lang w:eastAsia="pt-BR"/>
                </w:rPr>
                <w:tag w:val="goog_rdk_2"/>
                <w:id w:val="-1828941881"/>
              </w:sdtPr>
              <w:sdtEndPr/>
              <w:sdtContent>
                <w:r w:rsidR="00A22625" w:rsidRPr="00A22625">
                  <w:rPr>
                    <w:rFonts w:ascii="Times New Roman" w:eastAsia="Arial Unicode MS" w:hAnsi="Times New Roman" w:cs="Times New Roman"/>
                    <w:color w:val="000000"/>
                    <w:sz w:val="18"/>
                    <w:szCs w:val="18"/>
                    <w:lang w:eastAsia="pt-BR"/>
                  </w:rPr>
                  <w:t xml:space="preserve">Autonomia de uso em modo de brilho máximo (≈50 W) de no mínimo 50 minutos e em modo nominal (≈40 W) de 70 minutos ou superior, </w:t>
                </w:r>
                <w:r w:rsidR="00A22625" w:rsidRPr="00A22625">
                  <w:rPr>
                    <w:rFonts w:ascii="Times New Roman" w:eastAsia="Arial Unicode MS" w:hAnsi="Times New Roman" w:cs="Times New Roman"/>
                    <w:color w:val="000000"/>
                    <w:sz w:val="18"/>
                    <w:szCs w:val="18"/>
                    <w:lang w:eastAsia="pt-BR"/>
                  </w:rPr>
                  <w:lastRenderedPageBreak/>
                  <w:t>proporcionando flexibilidade de uso em gravações externas ou em locação sem energia fixa.</w:t>
                </w:r>
              </w:sdtContent>
            </w:sdt>
          </w:p>
          <w:p w14:paraId="25D36949" w14:textId="77777777" w:rsidR="00A22625" w:rsidRPr="00A22625" w:rsidRDefault="00A22625" w:rsidP="00FC1E73">
            <w:pPr>
              <w:numPr>
                <w:ilvl w:val="0"/>
                <w:numId w:val="59"/>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Autonomia em nível mínimo de brilho de pelo menos 180 minutos em condições de baixa intensidade.</w:t>
            </w:r>
          </w:p>
          <w:p w14:paraId="3A7ADF2D" w14:textId="77777777" w:rsidR="00A22625" w:rsidRPr="00A22625" w:rsidRDefault="00A22625" w:rsidP="00FC1E73">
            <w:pPr>
              <w:numPr>
                <w:ilvl w:val="0"/>
                <w:numId w:val="59"/>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a recarga rápida via porta USB-C PD compatível com carregadores de até 65 W ou superior, com tempo de recarga completo aproximado de 3 horas.</w:t>
            </w:r>
          </w:p>
          <w:p w14:paraId="16D08A08" w14:textId="77777777" w:rsidR="00A22625" w:rsidRPr="00A22625" w:rsidRDefault="00A22625" w:rsidP="00FC1E73">
            <w:pPr>
              <w:numPr>
                <w:ilvl w:val="0"/>
                <w:numId w:val="5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Possibilidade de uso com recarga simultânea, permitindo operação contínua enquanto recarrega por porta USB-C ou por entrada DC compatível (adequado para conectores PD ou adaptadores externos de energia). </w:t>
            </w:r>
          </w:p>
          <w:p w14:paraId="594C0FB9"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90" w:name="_heading=h.ohb38ty3u73h" w:colFirst="0" w:colLast="0"/>
            <w:bookmarkEnd w:id="90"/>
            <w:r w:rsidRPr="00A22625">
              <w:rPr>
                <w:rFonts w:ascii="Times New Roman" w:eastAsia="Arial" w:hAnsi="Times New Roman" w:cs="Times New Roman"/>
                <w:b/>
                <w:bCs/>
                <w:color w:val="000000"/>
                <w:sz w:val="18"/>
                <w:szCs w:val="18"/>
                <w:lang w:eastAsia="pt-BR"/>
              </w:rPr>
              <w:t>3. Controle e Ajustes</w:t>
            </w:r>
          </w:p>
          <w:p w14:paraId="56041C99" w14:textId="77777777" w:rsidR="00A22625" w:rsidRPr="00A22625" w:rsidRDefault="00A22625" w:rsidP="00FC1E73">
            <w:pPr>
              <w:numPr>
                <w:ilvl w:val="0"/>
                <w:numId w:val="7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 contínuo de intensidade de luz (</w:t>
            </w:r>
            <w:proofErr w:type="spellStart"/>
            <w:r w:rsidRPr="00A22625">
              <w:rPr>
                <w:rFonts w:ascii="Times New Roman" w:eastAsia="Arial" w:hAnsi="Times New Roman" w:cs="Times New Roman"/>
                <w:color w:val="000000"/>
                <w:sz w:val="18"/>
                <w:szCs w:val="18"/>
                <w:lang w:eastAsia="pt-BR"/>
              </w:rPr>
              <w:t>dimming</w:t>
            </w:r>
            <w:proofErr w:type="spellEnd"/>
            <w:r w:rsidRPr="00A22625">
              <w:rPr>
                <w:rFonts w:ascii="Times New Roman" w:eastAsia="Arial" w:hAnsi="Times New Roman" w:cs="Times New Roman"/>
                <w:color w:val="000000"/>
                <w:sz w:val="18"/>
                <w:szCs w:val="18"/>
                <w:lang w:eastAsia="pt-BR"/>
              </w:rPr>
              <w:t>) para ajuste fino do nível de iluminação.</w:t>
            </w:r>
          </w:p>
          <w:p w14:paraId="76CA051A" w14:textId="77777777" w:rsidR="00A22625" w:rsidRPr="00A22625" w:rsidRDefault="00A22625" w:rsidP="00FC1E73">
            <w:pPr>
              <w:numPr>
                <w:ilvl w:val="0"/>
                <w:numId w:val="7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Permite efeitos de iluminação RGB customizados, com variação de cores abrangente para uso criativo em vídeo, fotografia e transmissões ao vivo.</w:t>
            </w:r>
          </w:p>
          <w:p w14:paraId="3F32A963" w14:textId="77777777" w:rsidR="00A22625" w:rsidRPr="00A22625" w:rsidRDefault="00A22625" w:rsidP="00FC1E73">
            <w:pPr>
              <w:numPr>
                <w:ilvl w:val="0"/>
                <w:numId w:val="7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ajuste de parâmetros de luz intuitiva (botões/knobs ou controles equivalentes integrados ao equipamento).</w:t>
            </w:r>
          </w:p>
          <w:p w14:paraId="15990705"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91" w:name="_heading=h.w42axvqdnh1t" w:colFirst="0" w:colLast="0"/>
            <w:bookmarkEnd w:id="91"/>
            <w:r w:rsidRPr="00A22625">
              <w:rPr>
                <w:rFonts w:ascii="Times New Roman" w:eastAsia="Arial" w:hAnsi="Times New Roman" w:cs="Times New Roman"/>
                <w:b/>
                <w:bCs/>
                <w:color w:val="000000"/>
                <w:sz w:val="18"/>
                <w:szCs w:val="18"/>
                <w:lang w:eastAsia="pt-BR"/>
              </w:rPr>
              <w:t>4. Construção e Portabilidade</w:t>
            </w:r>
          </w:p>
          <w:p w14:paraId="2AAF0C4E" w14:textId="77777777" w:rsidR="00A22625" w:rsidRPr="00A22625" w:rsidRDefault="00A22625" w:rsidP="00FC1E73">
            <w:pPr>
              <w:numPr>
                <w:ilvl w:val="0"/>
                <w:numId w:val="3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compacta e leve, com peso aproximado de 490 g sem acessórios, facilitando o transporte em setups móveis.</w:t>
            </w:r>
          </w:p>
          <w:p w14:paraId="1877DCBD" w14:textId="77777777" w:rsidR="00A22625" w:rsidRPr="00A22625" w:rsidRDefault="00A22625" w:rsidP="00FC1E73">
            <w:pPr>
              <w:numPr>
                <w:ilvl w:val="0"/>
                <w:numId w:val="3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Corpo metálico ou de material resistente adequado a uso frequente em estúdio e locação.</w:t>
            </w:r>
          </w:p>
          <w:p w14:paraId="495BEE50" w14:textId="77777777" w:rsidR="00A22625" w:rsidRPr="00A22625" w:rsidRDefault="00A22625" w:rsidP="00FC1E73">
            <w:pPr>
              <w:numPr>
                <w:ilvl w:val="0"/>
                <w:numId w:val="3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padrão para fixação em tripés, suportes e acessórios de iluminação via rosca compatível com padrão de mercado (ex.: 1/4″-20 ou equivalente).</w:t>
            </w:r>
          </w:p>
          <w:p w14:paraId="66D260FB"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92" w:name="_heading=h.babfbpbx2oge" w:colFirst="0" w:colLast="0"/>
            <w:bookmarkEnd w:id="92"/>
            <w:r w:rsidRPr="00A22625">
              <w:rPr>
                <w:rFonts w:ascii="Times New Roman" w:eastAsia="Arial" w:hAnsi="Times New Roman" w:cs="Times New Roman"/>
                <w:b/>
                <w:bCs/>
                <w:color w:val="000000"/>
                <w:sz w:val="18"/>
                <w:szCs w:val="18"/>
                <w:lang w:eastAsia="pt-BR"/>
              </w:rPr>
              <w:t>5. Acessórios Inclusos</w:t>
            </w:r>
          </w:p>
          <w:p w14:paraId="2FDF68EF" w14:textId="77777777" w:rsidR="00A22625" w:rsidRPr="00A22625" w:rsidRDefault="00A22625" w:rsidP="00FC1E73">
            <w:pPr>
              <w:numPr>
                <w:ilvl w:val="0"/>
                <w:numId w:val="9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Itens essenciais para operação, podendo incluir refletor/difusor, cabo de carregamento USB-C, adaptadores de montagem e estojo de transporte.</w:t>
            </w:r>
          </w:p>
          <w:p w14:paraId="28C953F2"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93" w:name="_heading=h.nwli4n76lv1c" w:colFirst="0" w:colLast="0"/>
            <w:bookmarkEnd w:id="93"/>
            <w:r w:rsidRPr="00A22625">
              <w:rPr>
                <w:rFonts w:ascii="Times New Roman" w:eastAsia="Arial" w:hAnsi="Times New Roman" w:cs="Times New Roman"/>
                <w:b/>
                <w:bCs/>
                <w:color w:val="000000"/>
                <w:sz w:val="18"/>
                <w:szCs w:val="18"/>
                <w:lang w:eastAsia="pt-BR"/>
              </w:rPr>
              <w:t>6. Garantia</w:t>
            </w:r>
          </w:p>
          <w:p w14:paraId="4EA62A74" w14:textId="77777777" w:rsidR="00A22625" w:rsidRPr="00A22625" w:rsidRDefault="00A22625" w:rsidP="00FC1E73">
            <w:pPr>
              <w:numPr>
                <w:ilvl w:val="0"/>
                <w:numId w:val="61"/>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 (doze) meses, com suporte e assistência técnica disponível em território nacional.</w:t>
            </w:r>
          </w:p>
        </w:tc>
        <w:tc>
          <w:tcPr>
            <w:tcW w:w="1701" w:type="dxa"/>
          </w:tcPr>
          <w:p w14:paraId="57B77F2D"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Pr>
          <w:p w14:paraId="3596D5CA"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76946432" w14:textId="6C7A4646"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Pr>
          <w:p w14:paraId="35D4CCBF" w14:textId="10B0DF7C"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2CF1F24B" w14:textId="77777777" w:rsidTr="00A14E73">
        <w:tc>
          <w:tcPr>
            <w:tcW w:w="709" w:type="dxa"/>
          </w:tcPr>
          <w:p w14:paraId="34BE18E1" w14:textId="77777777" w:rsidR="00A22625" w:rsidRPr="00A22625" w:rsidRDefault="00A22625" w:rsidP="00A22625">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10.</w:t>
            </w:r>
          </w:p>
        </w:tc>
        <w:tc>
          <w:tcPr>
            <w:tcW w:w="4253" w:type="dxa"/>
          </w:tcPr>
          <w:p w14:paraId="7BCD483A" w14:textId="77777777" w:rsidR="00A22625" w:rsidRPr="00A22625" w:rsidRDefault="00A22625" w:rsidP="00A22625">
            <w:pPr>
              <w:spacing w:after="80" w:line="278" w:lineRule="auto"/>
              <w:jc w:val="both"/>
              <w:outlineLvl w:val="1"/>
              <w:rPr>
                <w:rFonts w:ascii="Times New Roman" w:eastAsia="Arial" w:hAnsi="Times New Roman" w:cs="Times New Roman"/>
                <w:b/>
                <w:bCs/>
                <w:color w:val="000000"/>
                <w:sz w:val="18"/>
                <w:szCs w:val="18"/>
                <w:lang w:eastAsia="pt-BR"/>
              </w:rPr>
            </w:pPr>
            <w:bookmarkStart w:id="94" w:name="_heading=h.t59jobpqzue" w:colFirst="0" w:colLast="0"/>
            <w:bookmarkEnd w:id="94"/>
            <w:r w:rsidRPr="00A22625">
              <w:rPr>
                <w:rFonts w:ascii="Times New Roman" w:eastAsia="Arial" w:hAnsi="Times New Roman" w:cs="Times New Roman"/>
                <w:b/>
                <w:bCs/>
                <w:color w:val="000000"/>
                <w:sz w:val="18"/>
                <w:szCs w:val="18"/>
                <w:lang w:eastAsia="pt-BR"/>
              </w:rPr>
              <w:t>ESTABILIZADOR PORTÁTIL ELETRÔNICO COM GIMBAL DE 3 EIXOS PARA SMARTPHONE</w:t>
            </w:r>
          </w:p>
          <w:p w14:paraId="0D58C6C5" w14:textId="77777777" w:rsidR="00A22625" w:rsidRPr="00A22625" w:rsidRDefault="00A22625" w:rsidP="00A22625">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Estabilizador eletrônico portátil tipo “</w:t>
            </w:r>
            <w:proofErr w:type="spellStart"/>
            <w:r w:rsidRPr="00A22625">
              <w:rPr>
                <w:rFonts w:ascii="Times New Roman" w:eastAsia="Arial" w:hAnsi="Times New Roman" w:cs="Times New Roman"/>
                <w:color w:val="000000"/>
                <w:sz w:val="18"/>
                <w:szCs w:val="18"/>
                <w:lang w:eastAsia="pt-BR"/>
              </w:rPr>
              <w:t>gimbal</w:t>
            </w:r>
            <w:proofErr w:type="spellEnd"/>
            <w:r w:rsidRPr="00A22625">
              <w:rPr>
                <w:rFonts w:ascii="Times New Roman" w:eastAsia="Arial" w:hAnsi="Times New Roman" w:cs="Times New Roman"/>
                <w:color w:val="000000"/>
                <w:sz w:val="18"/>
                <w:szCs w:val="18"/>
                <w:lang w:eastAsia="pt-BR"/>
              </w:rPr>
              <w:t>” para uso com smartphones, novo e sem uso, destinado à captura de vídeos estáveis e fluídos em produções audiovisuais, devendo atender integralmente às seguintes especificações técnicas mínimas:</w:t>
            </w:r>
          </w:p>
          <w:p w14:paraId="21CE240C"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95" w:name="_heading=h.x9jghqpduu2r" w:colFirst="0" w:colLast="0"/>
            <w:bookmarkEnd w:id="95"/>
            <w:r w:rsidRPr="00A22625">
              <w:rPr>
                <w:rFonts w:ascii="Times New Roman" w:eastAsia="Arial" w:hAnsi="Times New Roman" w:cs="Times New Roman"/>
                <w:b/>
                <w:bCs/>
                <w:color w:val="000000"/>
                <w:sz w:val="18"/>
                <w:szCs w:val="18"/>
                <w:lang w:eastAsia="pt-BR"/>
              </w:rPr>
              <w:t>1. Sistema de Estabilização</w:t>
            </w:r>
          </w:p>
          <w:p w14:paraId="7C49A7D6" w14:textId="77777777" w:rsidR="00A22625" w:rsidRPr="00A22625" w:rsidRDefault="00A22625" w:rsidP="00FC1E73">
            <w:pPr>
              <w:numPr>
                <w:ilvl w:val="0"/>
                <w:numId w:val="8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estabilização eletrônico de 3 eixos (</w:t>
            </w:r>
            <w:proofErr w:type="spellStart"/>
            <w:r w:rsidRPr="00A22625">
              <w:rPr>
                <w:rFonts w:ascii="Times New Roman" w:eastAsia="Arial" w:hAnsi="Times New Roman" w:cs="Times New Roman"/>
                <w:color w:val="000000"/>
                <w:sz w:val="18"/>
                <w:szCs w:val="18"/>
                <w:lang w:eastAsia="pt-BR"/>
              </w:rPr>
              <w:t>gimbal</w:t>
            </w:r>
            <w:proofErr w:type="spellEnd"/>
            <w:r w:rsidRPr="00A22625">
              <w:rPr>
                <w:rFonts w:ascii="Times New Roman" w:eastAsia="Arial" w:hAnsi="Times New Roman" w:cs="Times New Roman"/>
                <w:color w:val="000000"/>
                <w:sz w:val="18"/>
                <w:szCs w:val="18"/>
                <w:lang w:eastAsia="pt-BR"/>
              </w:rPr>
              <w:t>) com sensores e motores que compensam movimentos indesejados, reduzindo tremores e vibrações durante a gravação.</w:t>
            </w:r>
          </w:p>
          <w:p w14:paraId="30B8C7E3" w14:textId="77777777" w:rsidR="00A22625" w:rsidRPr="00A22625" w:rsidRDefault="00A22625" w:rsidP="00FC1E73">
            <w:pPr>
              <w:numPr>
                <w:ilvl w:val="0"/>
                <w:numId w:val="8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Estabilização compatível com a maioria dos smartphones modernos, assegurando filmagens com aparência suave e profissional.</w:t>
            </w:r>
          </w:p>
          <w:p w14:paraId="3BD90EC8"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96" w:name="_heading=h.mbxix21jxmpl" w:colFirst="0" w:colLast="0"/>
            <w:bookmarkEnd w:id="96"/>
            <w:r w:rsidRPr="00A22625">
              <w:rPr>
                <w:rFonts w:ascii="Times New Roman" w:eastAsia="Arial" w:hAnsi="Times New Roman" w:cs="Times New Roman"/>
                <w:b/>
                <w:bCs/>
                <w:color w:val="000000"/>
                <w:sz w:val="18"/>
                <w:szCs w:val="18"/>
                <w:lang w:eastAsia="pt-BR"/>
              </w:rPr>
              <w:t>2. Compatibilidade</w:t>
            </w:r>
          </w:p>
          <w:p w14:paraId="1118D4CB" w14:textId="77777777" w:rsidR="00A22625" w:rsidRPr="00A22625" w:rsidRDefault="00A22625" w:rsidP="00FC1E73">
            <w:pPr>
              <w:numPr>
                <w:ilvl w:val="0"/>
                <w:numId w:val="3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Compatível com smartphones de diversas marcas e modelos, com largura adequada para alojar dispositivos dentro da faixa de tamanho suportada pelo equipamento.</w:t>
            </w:r>
          </w:p>
          <w:p w14:paraId="00A823D3" w14:textId="77777777" w:rsidR="00A22625" w:rsidRPr="00A22625" w:rsidRDefault="00A22625" w:rsidP="00FC1E73">
            <w:pPr>
              <w:numPr>
                <w:ilvl w:val="0"/>
                <w:numId w:val="3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fixação segura para o telefone, de fácil encaixe e remoção.</w:t>
            </w:r>
          </w:p>
          <w:p w14:paraId="4D731258"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97" w:name="_heading=h.kr0j0v9i45rz" w:colFirst="0" w:colLast="0"/>
            <w:bookmarkEnd w:id="97"/>
            <w:r w:rsidRPr="00A22625">
              <w:rPr>
                <w:rFonts w:ascii="Times New Roman" w:eastAsia="Arial" w:hAnsi="Times New Roman" w:cs="Times New Roman"/>
                <w:b/>
                <w:bCs/>
                <w:color w:val="000000"/>
                <w:sz w:val="18"/>
                <w:szCs w:val="18"/>
                <w:lang w:eastAsia="pt-BR"/>
              </w:rPr>
              <w:t>3. Recursos Avançados de Captura</w:t>
            </w:r>
          </w:p>
          <w:p w14:paraId="529398C1" w14:textId="77777777" w:rsidR="00A22625" w:rsidRPr="00A22625" w:rsidRDefault="00A22625" w:rsidP="00FC1E73">
            <w:pPr>
              <w:numPr>
                <w:ilvl w:val="0"/>
                <w:numId w:val="4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Modos inteligentes de rastreamento de sujeito (como </w:t>
            </w:r>
            <w:proofErr w:type="spellStart"/>
            <w:r w:rsidRPr="00A22625">
              <w:rPr>
                <w:rFonts w:ascii="Times New Roman" w:eastAsia="Arial" w:hAnsi="Times New Roman" w:cs="Times New Roman"/>
                <w:i/>
                <w:iCs/>
                <w:color w:val="000000"/>
                <w:sz w:val="18"/>
                <w:szCs w:val="18"/>
                <w:lang w:eastAsia="pt-BR"/>
              </w:rPr>
              <w:t>ActiveTrack</w:t>
            </w:r>
            <w:proofErr w:type="spellEnd"/>
            <w:r w:rsidRPr="00A22625">
              <w:rPr>
                <w:rFonts w:ascii="Times New Roman" w:eastAsia="Arial" w:hAnsi="Times New Roman" w:cs="Times New Roman"/>
                <w:color w:val="000000"/>
                <w:sz w:val="18"/>
                <w:szCs w:val="18"/>
                <w:lang w:eastAsia="pt-BR"/>
              </w:rPr>
              <w:t xml:space="preserve"> ou equivalente) para manter o foco automático em alvos em movimento.</w:t>
            </w:r>
          </w:p>
          <w:p w14:paraId="035800CE" w14:textId="77777777" w:rsidR="00A22625" w:rsidRPr="00A22625" w:rsidRDefault="00A22625" w:rsidP="00FC1E73">
            <w:pPr>
              <w:numPr>
                <w:ilvl w:val="0"/>
                <w:numId w:val="4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Funções criativas de captura, como panorâmicas automáticas, modos de vídeo acelerado (</w:t>
            </w:r>
            <w:proofErr w:type="spellStart"/>
            <w:r w:rsidRPr="00A22625">
              <w:rPr>
                <w:rFonts w:ascii="Times New Roman" w:eastAsia="Arial" w:hAnsi="Times New Roman" w:cs="Times New Roman"/>
                <w:color w:val="000000"/>
                <w:sz w:val="18"/>
                <w:szCs w:val="18"/>
                <w:lang w:eastAsia="pt-BR"/>
              </w:rPr>
              <w:t>timelapse</w:t>
            </w:r>
            <w:proofErr w:type="spellEnd"/>
            <w:r w:rsidRPr="00A22625">
              <w:rPr>
                <w:rFonts w:ascii="Times New Roman" w:eastAsia="Arial" w:hAnsi="Times New Roman" w:cs="Times New Roman"/>
                <w:color w:val="000000"/>
                <w:sz w:val="18"/>
                <w:szCs w:val="18"/>
                <w:lang w:eastAsia="pt-BR"/>
              </w:rPr>
              <w:t>) e automações de movimento para facilitar vídeos dinâmicos.</w:t>
            </w:r>
          </w:p>
          <w:p w14:paraId="62238665" w14:textId="77777777" w:rsidR="00A22625" w:rsidRPr="00A22625" w:rsidRDefault="00A22625" w:rsidP="00FC1E73">
            <w:pPr>
              <w:numPr>
                <w:ilvl w:val="0"/>
                <w:numId w:val="4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controle intuitiva incorporada ao estabilizador para alternar modos de operação e ajustes básicos.</w:t>
            </w:r>
          </w:p>
          <w:p w14:paraId="07E7CD4D"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98" w:name="_heading=h.2fjqwkdvyacw" w:colFirst="0" w:colLast="0"/>
            <w:bookmarkEnd w:id="98"/>
            <w:r w:rsidRPr="00A22625">
              <w:rPr>
                <w:rFonts w:ascii="Times New Roman" w:eastAsia="Arial" w:hAnsi="Times New Roman" w:cs="Times New Roman"/>
                <w:b/>
                <w:bCs/>
                <w:color w:val="000000"/>
                <w:sz w:val="18"/>
                <w:szCs w:val="18"/>
                <w:lang w:eastAsia="pt-BR"/>
              </w:rPr>
              <w:t>4. Design e Portabilidade</w:t>
            </w:r>
          </w:p>
          <w:p w14:paraId="62BBB912" w14:textId="77777777" w:rsidR="00A22625" w:rsidRPr="00A22625" w:rsidRDefault="00A22625" w:rsidP="00FC1E73">
            <w:pPr>
              <w:numPr>
                <w:ilvl w:val="0"/>
                <w:numId w:val="2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leve e dobrável, facilitando transporte e uso em locações externas ou internas.</w:t>
            </w:r>
          </w:p>
          <w:p w14:paraId="56B7C6EC" w14:textId="77777777" w:rsidR="00A22625" w:rsidRPr="00A22625" w:rsidRDefault="00A22625" w:rsidP="00FC1E73">
            <w:pPr>
              <w:numPr>
                <w:ilvl w:val="0"/>
                <w:numId w:val="2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Peso total do equipamento compatível com mobilidade e uso prolongado sem fadiga.</w:t>
            </w:r>
          </w:p>
          <w:p w14:paraId="63572E57" w14:textId="77777777" w:rsidR="00A22625" w:rsidRPr="00A22625" w:rsidRDefault="00A22625" w:rsidP="00FC1E73">
            <w:pPr>
              <w:numPr>
                <w:ilvl w:val="0"/>
                <w:numId w:val="2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Pode incluir tripé integrado ou base de apoio para uso estático.</w:t>
            </w:r>
          </w:p>
          <w:p w14:paraId="22999AF2"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99" w:name="_heading=h.9uhzzejpjxka" w:colFirst="0" w:colLast="0"/>
            <w:bookmarkEnd w:id="99"/>
            <w:r w:rsidRPr="00A22625">
              <w:rPr>
                <w:rFonts w:ascii="Times New Roman" w:eastAsia="Arial" w:hAnsi="Times New Roman" w:cs="Times New Roman"/>
                <w:b/>
                <w:bCs/>
                <w:color w:val="000000"/>
                <w:sz w:val="18"/>
                <w:szCs w:val="18"/>
                <w:lang w:eastAsia="pt-BR"/>
              </w:rPr>
              <w:t>5. Alimentação</w:t>
            </w:r>
          </w:p>
          <w:p w14:paraId="79D9F97F" w14:textId="77777777" w:rsidR="00A22625" w:rsidRPr="00A22625" w:rsidRDefault="00A22625" w:rsidP="00FC1E73">
            <w:pPr>
              <w:numPr>
                <w:ilvl w:val="0"/>
                <w:numId w:val="4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Bateria recarregável interna, com autonomia típica de utilização mínima de 8 a 10 horas em operação contínua, permitindo jornadas de gravação prolongadas sem recarga constante.</w:t>
            </w:r>
          </w:p>
          <w:p w14:paraId="3A457732" w14:textId="77777777" w:rsidR="00A22625" w:rsidRPr="00A22625" w:rsidRDefault="00A22625" w:rsidP="00FC1E73">
            <w:pPr>
              <w:numPr>
                <w:ilvl w:val="0"/>
                <w:numId w:val="4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Capacidade de recarga por meio de porta USB-C ou padrão equivalente, com </w:t>
            </w:r>
            <w:r w:rsidRPr="00A22625">
              <w:rPr>
                <w:rFonts w:ascii="Times New Roman" w:eastAsia="Arial" w:hAnsi="Times New Roman" w:cs="Times New Roman"/>
                <w:color w:val="000000"/>
                <w:sz w:val="18"/>
                <w:szCs w:val="18"/>
                <w:lang w:eastAsia="pt-BR"/>
              </w:rPr>
              <w:lastRenderedPageBreak/>
              <w:t>possibilidade de carregar dispositivo móvel conectado durante o uso.</w:t>
            </w:r>
          </w:p>
          <w:p w14:paraId="15FA8EF6"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100" w:name="_heading=h.dtyf3tsluw7j" w:colFirst="0" w:colLast="0"/>
            <w:bookmarkEnd w:id="100"/>
            <w:r w:rsidRPr="00A22625">
              <w:rPr>
                <w:rFonts w:ascii="Times New Roman" w:eastAsia="Arial" w:hAnsi="Times New Roman" w:cs="Times New Roman"/>
                <w:b/>
                <w:bCs/>
                <w:color w:val="000000"/>
                <w:sz w:val="18"/>
                <w:szCs w:val="18"/>
                <w:lang w:eastAsia="pt-BR"/>
              </w:rPr>
              <w:t>6. Interfaces e Conectividade</w:t>
            </w:r>
          </w:p>
          <w:p w14:paraId="484B2605" w14:textId="77777777" w:rsidR="00A22625" w:rsidRPr="00A22625" w:rsidRDefault="00A22625" w:rsidP="00FC1E73">
            <w:pPr>
              <w:numPr>
                <w:ilvl w:val="0"/>
                <w:numId w:val="6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Conectividade sem fio compatível com smartphone via Bluetooth (mínimo v5.x) para pareamento e comunicação com aplicativo de controle remoto ou funções avançadas.</w:t>
            </w:r>
          </w:p>
          <w:p w14:paraId="05FE5F91" w14:textId="77777777" w:rsidR="00A22625" w:rsidRPr="00A22625" w:rsidRDefault="00A22625" w:rsidP="00FC1E73">
            <w:pPr>
              <w:numPr>
                <w:ilvl w:val="0"/>
                <w:numId w:val="6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Indicadores luminosos ou visor digital que exibam estado da bateria, modo de operação e conexão do dispositivo.</w:t>
            </w:r>
          </w:p>
          <w:p w14:paraId="0AA4F7AD"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101" w:name="_heading=h.vpq3kzms17kp" w:colFirst="0" w:colLast="0"/>
            <w:bookmarkEnd w:id="101"/>
            <w:r w:rsidRPr="00A22625">
              <w:rPr>
                <w:rFonts w:ascii="Times New Roman" w:eastAsia="Arial" w:hAnsi="Times New Roman" w:cs="Times New Roman"/>
                <w:b/>
                <w:bCs/>
                <w:color w:val="000000"/>
                <w:sz w:val="18"/>
                <w:szCs w:val="18"/>
                <w:lang w:eastAsia="pt-BR"/>
              </w:rPr>
              <w:t>7. Acessórios Inclusos</w:t>
            </w:r>
          </w:p>
          <w:p w14:paraId="75BE4B96" w14:textId="77777777" w:rsidR="00A22625" w:rsidRPr="00A22625" w:rsidRDefault="00A22625" w:rsidP="00FC1E73">
            <w:pPr>
              <w:numPr>
                <w:ilvl w:val="0"/>
                <w:numId w:val="4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Itens essenciais para operação, podendo incluir:</w:t>
            </w:r>
          </w:p>
          <w:p w14:paraId="2066ABFC" w14:textId="77777777" w:rsidR="00A22625" w:rsidRPr="00A22625" w:rsidRDefault="00A22625" w:rsidP="00FC1E73">
            <w:pPr>
              <w:numPr>
                <w:ilvl w:val="1"/>
                <w:numId w:val="4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magnético ou de encaixe para smartphone;</w:t>
            </w:r>
          </w:p>
          <w:p w14:paraId="1DE0AB01" w14:textId="77777777" w:rsidR="00A22625" w:rsidRPr="00A22625" w:rsidRDefault="00A22625" w:rsidP="00FC1E73">
            <w:pPr>
              <w:numPr>
                <w:ilvl w:val="1"/>
                <w:numId w:val="44"/>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Cabo de recarga</w:t>
            </w:r>
            <w:r w:rsidRPr="00A22625">
              <w:rPr>
                <w:rFonts w:ascii="Times New Roman" w:eastAsia="Arial" w:hAnsi="Times New Roman" w:cs="Times New Roman"/>
                <w:b/>
                <w:bCs/>
                <w:color w:val="000000"/>
                <w:sz w:val="18"/>
                <w:szCs w:val="18"/>
                <w:lang w:eastAsia="pt-BR"/>
              </w:rPr>
              <w:t xml:space="preserve"> USB-C;</w:t>
            </w:r>
          </w:p>
          <w:p w14:paraId="4F0D11A4" w14:textId="77777777" w:rsidR="00A22625" w:rsidRPr="00A22625" w:rsidRDefault="00A22625" w:rsidP="00FC1E73">
            <w:pPr>
              <w:numPr>
                <w:ilvl w:val="1"/>
                <w:numId w:val="4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Bolsa ou estojo de transporte.</w:t>
            </w:r>
          </w:p>
          <w:p w14:paraId="436A96F8" w14:textId="77777777" w:rsidR="00A22625" w:rsidRPr="00A22625" w:rsidRDefault="00A22625" w:rsidP="00A22625">
            <w:pPr>
              <w:spacing w:before="160" w:after="80" w:line="278" w:lineRule="auto"/>
              <w:jc w:val="both"/>
              <w:outlineLvl w:val="2"/>
              <w:rPr>
                <w:rFonts w:ascii="Times New Roman" w:eastAsia="Arial" w:hAnsi="Times New Roman" w:cs="Times New Roman"/>
                <w:b/>
                <w:bCs/>
                <w:color w:val="000000"/>
                <w:sz w:val="18"/>
                <w:szCs w:val="18"/>
                <w:lang w:eastAsia="pt-BR"/>
              </w:rPr>
            </w:pPr>
            <w:bookmarkStart w:id="102" w:name="_heading=h.wkiu9uy35g9h" w:colFirst="0" w:colLast="0"/>
            <w:bookmarkEnd w:id="102"/>
            <w:r w:rsidRPr="00A22625">
              <w:rPr>
                <w:rFonts w:ascii="Times New Roman" w:eastAsia="Arial" w:hAnsi="Times New Roman" w:cs="Times New Roman"/>
                <w:b/>
                <w:bCs/>
                <w:color w:val="000000"/>
                <w:sz w:val="18"/>
                <w:szCs w:val="18"/>
                <w:lang w:eastAsia="pt-BR"/>
              </w:rPr>
              <w:t>8. Garantia</w:t>
            </w:r>
          </w:p>
          <w:p w14:paraId="6B2E927D" w14:textId="77777777" w:rsidR="00A22625" w:rsidRPr="00A22625" w:rsidRDefault="00A22625" w:rsidP="00FC1E73">
            <w:pPr>
              <w:numPr>
                <w:ilvl w:val="0"/>
                <w:numId w:val="4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 (doze) meses, com suporte técnico e assistência técnica disponível no território nacional.</w:t>
            </w:r>
          </w:p>
          <w:p w14:paraId="74B6C2EA" w14:textId="77777777" w:rsidR="00A22625" w:rsidRPr="00A22625" w:rsidRDefault="00A22625" w:rsidP="00A22625">
            <w:pPr>
              <w:spacing w:before="240" w:after="0" w:line="240" w:lineRule="auto"/>
              <w:ind w:left="720"/>
              <w:jc w:val="both"/>
              <w:rPr>
                <w:rFonts w:ascii="Times New Roman" w:eastAsia="Arial" w:hAnsi="Times New Roman" w:cs="Times New Roman"/>
                <w:color w:val="000000"/>
                <w:sz w:val="18"/>
                <w:szCs w:val="18"/>
                <w:lang w:eastAsia="pt-BR"/>
              </w:rPr>
            </w:pPr>
          </w:p>
        </w:tc>
        <w:tc>
          <w:tcPr>
            <w:tcW w:w="1701" w:type="dxa"/>
          </w:tcPr>
          <w:p w14:paraId="22606E71" w14:textId="77777777" w:rsidR="00A22625" w:rsidRPr="00A22625" w:rsidRDefault="00A22625" w:rsidP="00A22625">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Pr>
          <w:p w14:paraId="68799A06"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1C16C221" w14:textId="1B54D2BE"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Pr>
          <w:p w14:paraId="30223FAF" w14:textId="29E6EE68"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755CEBB1" w14:textId="77777777" w:rsidTr="00A14E73">
        <w:tc>
          <w:tcPr>
            <w:tcW w:w="709" w:type="dxa"/>
            <w:tcBorders>
              <w:top w:val="single" w:sz="4" w:space="0" w:color="000000"/>
              <w:left w:val="single" w:sz="4" w:space="0" w:color="000000"/>
              <w:bottom w:val="single" w:sz="4" w:space="0" w:color="000000"/>
              <w:right w:val="single" w:sz="4" w:space="0" w:color="000000"/>
            </w:tcBorders>
          </w:tcPr>
          <w:p w14:paraId="58E8F94B" w14:textId="77777777" w:rsidR="00A22625" w:rsidRPr="00A22625" w:rsidRDefault="00A22625" w:rsidP="00A22625">
            <w:pPr>
              <w:spacing w:before="200" w:after="0" w:line="360" w:lineRule="auto"/>
              <w:ind w:left="720"/>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11</w:t>
            </w:r>
          </w:p>
        </w:tc>
        <w:tc>
          <w:tcPr>
            <w:tcW w:w="4253" w:type="dxa"/>
            <w:tcBorders>
              <w:top w:val="single" w:sz="4" w:space="0" w:color="000000"/>
              <w:left w:val="single" w:sz="4" w:space="0" w:color="000000"/>
              <w:bottom w:val="single" w:sz="4" w:space="0" w:color="000000"/>
              <w:right w:val="single" w:sz="4" w:space="0" w:color="000000"/>
            </w:tcBorders>
          </w:tcPr>
          <w:p w14:paraId="7CB0881C" w14:textId="77777777" w:rsidR="00A22625" w:rsidRPr="00A22625" w:rsidRDefault="00A22625" w:rsidP="00A22625">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Carregador de Parede USB Tipo C com Tecnologia Power Delivery (PD) – 20W Equipamento de alimentação elétrica do tipo carregador de parede, novo, sem uso, destinado ao carregamento de dispositivos eletrônicos compatíveis com o padrão USB Tipo C e protocolo Power Delivery (PD), devendo atender integralmente às seguintes especificações técnicas mínimas:</w:t>
            </w:r>
          </w:p>
          <w:p w14:paraId="1B62A085" w14:textId="77777777" w:rsidR="00A22625" w:rsidRPr="00A22625" w:rsidRDefault="00A22625" w:rsidP="00FC1E73">
            <w:pPr>
              <w:numPr>
                <w:ilvl w:val="3"/>
                <w:numId w:val="69"/>
              </w:numPr>
              <w:pBdr>
                <w:top w:val="nil"/>
                <w:left w:val="nil"/>
                <w:bottom w:val="nil"/>
                <w:right w:val="nil"/>
                <w:between w:val="nil"/>
              </w:pBdr>
              <w:spacing w:before="240" w:after="0" w:line="240" w:lineRule="auto"/>
              <w:ind w:left="48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Características Gerais</w:t>
            </w:r>
          </w:p>
          <w:p w14:paraId="31B4DC05" w14:textId="77777777" w:rsidR="00A22625" w:rsidRPr="00A22625" w:rsidRDefault="00A22625" w:rsidP="00A22625">
            <w:pPr>
              <w:pBdr>
                <w:top w:val="nil"/>
                <w:left w:val="nil"/>
                <w:bottom w:val="nil"/>
                <w:right w:val="nil"/>
                <w:between w:val="nil"/>
              </w:pBdr>
              <w:spacing w:after="0" w:line="240" w:lineRule="auto"/>
              <w:ind w:left="623" w:hanging="142"/>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 Carregador de parede com uma porta USB Tipo C. </w:t>
            </w:r>
          </w:p>
          <w:p w14:paraId="02696D28" w14:textId="77777777" w:rsidR="00A22625" w:rsidRPr="00A22625" w:rsidRDefault="00A22625" w:rsidP="00A22625">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Compatível com o protocolo de carregamento</w:t>
            </w:r>
          </w:p>
          <w:p w14:paraId="218D59FF" w14:textId="77777777" w:rsidR="00A22625" w:rsidRPr="00A22625" w:rsidRDefault="00A22625" w:rsidP="00A22625">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rápido USB Power Delivery (PD). </w:t>
            </w:r>
          </w:p>
          <w:p w14:paraId="46C24389" w14:textId="77777777" w:rsidR="00A22625" w:rsidRPr="00A22625" w:rsidRDefault="00A22625" w:rsidP="00A22625">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Potência máxima de saída: 20 watts. </w:t>
            </w:r>
          </w:p>
          <w:p w14:paraId="25A5BC95"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Tensão de entrada: 100–240V~,</w:t>
            </w: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frequência</w:t>
            </w:r>
          </w:p>
          <w:p w14:paraId="6240637D"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50/60Hz (bivolt automático). </w:t>
            </w:r>
          </w:p>
          <w:p w14:paraId="5B359790"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Tensão de saída compatível com padrões PD</w:t>
            </w:r>
          </w:p>
          <w:p w14:paraId="32045165"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(ex.: 5V / 9V). </w:t>
            </w:r>
          </w:p>
          <w:p w14:paraId="6AB3609D"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Uso interno (ambiente seco).</w:t>
            </w:r>
          </w:p>
          <w:p w14:paraId="7E8E4777" w14:textId="77777777" w:rsidR="00A22625" w:rsidRPr="00A22625" w:rsidRDefault="00A22625" w:rsidP="00A22625">
            <w:pPr>
              <w:pBdr>
                <w:top w:val="nil"/>
                <w:left w:val="nil"/>
                <w:bottom w:val="nil"/>
                <w:right w:val="nil"/>
                <w:between w:val="nil"/>
              </w:pBdr>
              <w:spacing w:after="0" w:line="240" w:lineRule="auto"/>
              <w:ind w:left="481" w:hanging="437"/>
              <w:jc w:val="both"/>
              <w:rPr>
                <w:rFonts w:ascii="Times New Roman" w:eastAsia="Arial" w:hAnsi="Times New Roman" w:cs="Times New Roman"/>
                <w:color w:val="000000"/>
                <w:sz w:val="18"/>
                <w:szCs w:val="18"/>
                <w:lang w:eastAsia="pt-BR"/>
              </w:rPr>
            </w:pPr>
          </w:p>
          <w:p w14:paraId="335897AB" w14:textId="77777777" w:rsidR="00A22625" w:rsidRPr="00A22625" w:rsidRDefault="00A22625"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Compatibilidade</w:t>
            </w:r>
          </w:p>
          <w:p w14:paraId="68BF4346"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proofErr w:type="gramStart"/>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Compatível</w:t>
            </w:r>
            <w:proofErr w:type="gramEnd"/>
            <w:r w:rsidRPr="00A22625">
              <w:rPr>
                <w:rFonts w:ascii="Times New Roman" w:eastAsia="Arial" w:hAnsi="Times New Roman" w:cs="Times New Roman"/>
                <w:color w:val="000000"/>
                <w:sz w:val="18"/>
                <w:szCs w:val="18"/>
                <w:lang w:eastAsia="pt-BR"/>
              </w:rPr>
              <w:t xml:space="preserve"> com smartphones, tablets e </w:t>
            </w:r>
          </w:p>
          <w:p w14:paraId="0C84D190"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outros dispositivos eletrônicos que </w:t>
            </w:r>
          </w:p>
          <w:p w14:paraId="5E6841D3"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suportem carregamento via USB-C PD, </w:t>
            </w:r>
          </w:p>
          <w:p w14:paraId="60B2248D"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incluindo modelos de aparelhos móveis </w:t>
            </w:r>
          </w:p>
          <w:p w14:paraId="2D311A74"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de última geração.</w:t>
            </w:r>
          </w:p>
          <w:p w14:paraId="4FD096D3"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Capaz de fornecer carregamento rápido conforme limitações do dispositivo conectado.</w:t>
            </w:r>
          </w:p>
          <w:p w14:paraId="10370FD2" w14:textId="77777777" w:rsidR="00A22625" w:rsidRPr="00A22625" w:rsidRDefault="00A22625" w:rsidP="00A22625">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2B66A5BC" w14:textId="77777777" w:rsidR="00A22625" w:rsidRPr="00A22625" w:rsidRDefault="00A22625"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Segurança e Proteção</w:t>
            </w:r>
          </w:p>
          <w:p w14:paraId="1BF0EADA" w14:textId="77777777" w:rsidR="00A22625" w:rsidRPr="00A22625" w:rsidRDefault="00A22625" w:rsidP="00A22625">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046E609A"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Deve possuir sistemas de proteção contra:</w:t>
            </w:r>
          </w:p>
          <w:p w14:paraId="197C984A"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Sobrecorrente </w:t>
            </w:r>
          </w:p>
          <w:p w14:paraId="5BEB0607"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Sobretensão </w:t>
            </w:r>
          </w:p>
          <w:p w14:paraId="62532EC1"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Curto-circuito </w:t>
            </w:r>
          </w:p>
          <w:p w14:paraId="2C3597C1"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Superaquecimento</w:t>
            </w:r>
          </w:p>
          <w:p w14:paraId="1F0B8156"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Atender às normas técnicas e de segurança elétrica vigentes no país.</w:t>
            </w:r>
          </w:p>
          <w:p w14:paraId="176D78E4" w14:textId="77777777" w:rsidR="00A22625" w:rsidRPr="00A22625" w:rsidRDefault="00A22625" w:rsidP="00A22625">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5DC38297" w14:textId="77777777" w:rsidR="00A22625" w:rsidRPr="00A22625" w:rsidRDefault="00A22625"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Construção e Design</w:t>
            </w:r>
          </w:p>
          <w:p w14:paraId="3075CACD"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Estrutura compacta, adequada ao uso portátil.</w:t>
            </w:r>
          </w:p>
          <w:p w14:paraId="31F1DC30"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Conector padrão brasileiro (NBR 14136) ou adaptável, conforme exigência do fornecimento.</w:t>
            </w:r>
          </w:p>
          <w:p w14:paraId="2698DC61"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Acabamento resistente e adequado ao uso contínuo.</w:t>
            </w:r>
          </w:p>
          <w:p w14:paraId="514B3EE4" w14:textId="77777777" w:rsidR="00A22625" w:rsidRPr="00A22625" w:rsidRDefault="00A22625" w:rsidP="00A22625">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4EB89FDF" w14:textId="77777777" w:rsidR="00A22625" w:rsidRPr="00A22625" w:rsidRDefault="00A22625"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Condições de Fornecimento</w:t>
            </w:r>
          </w:p>
          <w:p w14:paraId="1BDA0F32"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Produto entregue em embalagem original do fabricante.</w:t>
            </w:r>
          </w:p>
          <w:p w14:paraId="1785BB32"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Acompanhado de manual de instruções. </w:t>
            </w:r>
          </w:p>
          <w:p w14:paraId="006B3254"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Garantia mínima legal conforme legislação vigente. </w:t>
            </w:r>
          </w:p>
          <w:p w14:paraId="2B7666BB" w14:textId="77777777" w:rsidR="00A22625" w:rsidRPr="00A22625" w:rsidRDefault="00A22625" w:rsidP="00A22625">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Não acompanha cabo, salvo especificação contrária em edital ou termo de referência.</w:t>
            </w:r>
          </w:p>
          <w:p w14:paraId="784FDFD6" w14:textId="77777777" w:rsidR="00A22625" w:rsidRPr="00A22625" w:rsidRDefault="00A22625" w:rsidP="00A22625">
            <w:pPr>
              <w:pBdr>
                <w:top w:val="nil"/>
                <w:left w:val="nil"/>
                <w:bottom w:val="nil"/>
                <w:right w:val="nil"/>
                <w:between w:val="nil"/>
              </w:pBdr>
              <w:spacing w:after="0" w:line="240" w:lineRule="auto"/>
              <w:ind w:left="2880" w:hanging="2683"/>
              <w:jc w:val="both"/>
              <w:rPr>
                <w:rFonts w:ascii="Times New Roman" w:eastAsia="Arial" w:hAnsi="Times New Roman" w:cs="Times New Roman"/>
                <w:b/>
                <w:bCs/>
                <w:color w:val="000000"/>
                <w:sz w:val="18"/>
                <w:szCs w:val="18"/>
                <w:lang w:eastAsia="pt-BR"/>
              </w:rPr>
            </w:pPr>
          </w:p>
        </w:tc>
        <w:tc>
          <w:tcPr>
            <w:tcW w:w="1701" w:type="dxa"/>
            <w:tcBorders>
              <w:top w:val="single" w:sz="4" w:space="0" w:color="000000"/>
              <w:left w:val="single" w:sz="4" w:space="0" w:color="000000"/>
              <w:bottom w:val="single" w:sz="4" w:space="0" w:color="000000"/>
              <w:right w:val="single" w:sz="4" w:space="0" w:color="000000"/>
            </w:tcBorders>
          </w:tcPr>
          <w:p w14:paraId="2B4AFA29"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UNID</w:t>
            </w:r>
          </w:p>
        </w:tc>
        <w:tc>
          <w:tcPr>
            <w:tcW w:w="1134" w:type="dxa"/>
            <w:tcBorders>
              <w:top w:val="single" w:sz="4" w:space="0" w:color="000000"/>
              <w:left w:val="single" w:sz="4" w:space="0" w:color="000000"/>
              <w:bottom w:val="single" w:sz="4" w:space="0" w:color="000000"/>
              <w:right w:val="single" w:sz="4" w:space="0" w:color="000000"/>
            </w:tcBorders>
          </w:tcPr>
          <w:p w14:paraId="766BB7DB"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4</w:t>
            </w:r>
          </w:p>
        </w:tc>
        <w:tc>
          <w:tcPr>
            <w:tcW w:w="1275" w:type="dxa"/>
            <w:tcBorders>
              <w:top w:val="single" w:sz="4" w:space="0" w:color="000000"/>
              <w:left w:val="single" w:sz="4" w:space="0" w:color="000000"/>
              <w:bottom w:val="single" w:sz="4" w:space="0" w:color="000000"/>
              <w:right w:val="single" w:sz="4" w:space="0" w:color="000000"/>
            </w:tcBorders>
          </w:tcPr>
          <w:p w14:paraId="1D7938E8" w14:textId="5853FD44"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Borders>
              <w:top w:val="single" w:sz="4" w:space="0" w:color="000000"/>
              <w:left w:val="single" w:sz="4" w:space="0" w:color="000000"/>
              <w:bottom w:val="single" w:sz="4" w:space="0" w:color="000000"/>
              <w:right w:val="single" w:sz="4" w:space="0" w:color="000000"/>
            </w:tcBorders>
          </w:tcPr>
          <w:p w14:paraId="4E88E8EF" w14:textId="2025770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2625" w:rsidRPr="00A22625" w14:paraId="55CD3D3C" w14:textId="77777777" w:rsidTr="00A14E73">
        <w:tc>
          <w:tcPr>
            <w:tcW w:w="709" w:type="dxa"/>
            <w:tcBorders>
              <w:top w:val="single" w:sz="4" w:space="0" w:color="000000"/>
              <w:left w:val="single" w:sz="4" w:space="0" w:color="000000"/>
              <w:bottom w:val="single" w:sz="4" w:space="0" w:color="000000"/>
              <w:right w:val="single" w:sz="4" w:space="0" w:color="000000"/>
            </w:tcBorders>
          </w:tcPr>
          <w:p w14:paraId="08CAE176" w14:textId="77777777" w:rsidR="00A22625" w:rsidRPr="00A22625" w:rsidRDefault="00A22625" w:rsidP="00A22625">
            <w:pPr>
              <w:spacing w:before="200" w:after="0" w:line="360" w:lineRule="auto"/>
              <w:ind w:left="720"/>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12</w:t>
            </w:r>
          </w:p>
        </w:tc>
        <w:tc>
          <w:tcPr>
            <w:tcW w:w="4253" w:type="dxa"/>
            <w:tcBorders>
              <w:top w:val="single" w:sz="4" w:space="0" w:color="000000"/>
              <w:left w:val="single" w:sz="4" w:space="0" w:color="000000"/>
              <w:bottom w:val="single" w:sz="4" w:space="0" w:color="000000"/>
              <w:right w:val="single" w:sz="4" w:space="0" w:color="000000"/>
            </w:tcBorders>
          </w:tcPr>
          <w:p w14:paraId="6A381E97" w14:textId="77777777" w:rsidR="00A22625" w:rsidRPr="00A22625" w:rsidRDefault="00A22625" w:rsidP="00A22625">
            <w:pPr>
              <w:spacing w:before="240" w:after="0" w:line="240" w:lineRule="auto"/>
              <w:ind w:left="56"/>
              <w:jc w:val="both"/>
              <w:rPr>
                <w:rFonts w:ascii="Times New Roman" w:eastAsia="Arial" w:hAnsi="Times New Roman" w:cs="Times New Roman"/>
                <w:b/>
                <w:bCs/>
                <w:color w:val="000000"/>
                <w:sz w:val="18"/>
                <w:szCs w:val="18"/>
                <w:lang w:eastAsia="pt-BR"/>
              </w:rPr>
            </w:pPr>
            <w:bookmarkStart w:id="103" w:name="_heading=h.8ca5u5f43vuq" w:colFirst="0" w:colLast="0"/>
            <w:bookmarkEnd w:id="103"/>
            <w:r w:rsidRPr="00A22625">
              <w:rPr>
                <w:rFonts w:ascii="Times New Roman" w:eastAsia="Arial" w:hAnsi="Times New Roman" w:cs="Times New Roman"/>
                <w:b/>
                <w:bCs/>
                <w:color w:val="000000"/>
                <w:sz w:val="18"/>
                <w:szCs w:val="18"/>
                <w:lang w:eastAsia="pt-BR"/>
              </w:rPr>
              <w:t xml:space="preserve">Bateria Externa Portátil (Power Bank) com Múltiplas Saídas USB Tipo C – 20.000 </w:t>
            </w:r>
            <w:proofErr w:type="spellStart"/>
            <w:r w:rsidRPr="00A22625">
              <w:rPr>
                <w:rFonts w:ascii="Times New Roman" w:eastAsia="Arial" w:hAnsi="Times New Roman" w:cs="Times New Roman"/>
                <w:b/>
                <w:bCs/>
                <w:color w:val="000000"/>
                <w:sz w:val="18"/>
                <w:szCs w:val="18"/>
                <w:lang w:eastAsia="pt-BR"/>
              </w:rPr>
              <w:t>mAh</w:t>
            </w:r>
            <w:proofErr w:type="spellEnd"/>
            <w:r w:rsidRPr="00A22625">
              <w:rPr>
                <w:rFonts w:ascii="Times New Roman" w:eastAsia="Arial" w:hAnsi="Times New Roman" w:cs="Times New Roman"/>
                <w:b/>
                <w:bCs/>
                <w:color w:val="000000"/>
                <w:sz w:val="18"/>
                <w:szCs w:val="18"/>
                <w:lang w:eastAsia="pt-BR"/>
              </w:rPr>
              <w:t xml:space="preserve"> Equipamento eletrônico do tipo bateria externa portátil (</w:t>
            </w:r>
            <w:proofErr w:type="spellStart"/>
            <w:r w:rsidRPr="00A22625">
              <w:rPr>
                <w:rFonts w:ascii="Times New Roman" w:eastAsia="Arial" w:hAnsi="Times New Roman" w:cs="Times New Roman"/>
                <w:b/>
                <w:bCs/>
                <w:color w:val="000000"/>
                <w:sz w:val="18"/>
                <w:szCs w:val="18"/>
                <w:lang w:eastAsia="pt-BR"/>
              </w:rPr>
              <w:t>power</w:t>
            </w:r>
            <w:proofErr w:type="spellEnd"/>
            <w:r w:rsidRPr="00A22625">
              <w:rPr>
                <w:rFonts w:ascii="Times New Roman" w:eastAsia="Arial" w:hAnsi="Times New Roman" w:cs="Times New Roman"/>
                <w:b/>
                <w:bCs/>
                <w:color w:val="000000"/>
                <w:sz w:val="18"/>
                <w:szCs w:val="18"/>
                <w:lang w:eastAsia="pt-BR"/>
              </w:rPr>
              <w:t xml:space="preserve"> bank), novo e sem uso, destinado ao carregamento de dispositivos eletrônicos móveis, devendo atender integralmente às seguintes especificações técnicas mínimas:</w:t>
            </w:r>
          </w:p>
          <w:p w14:paraId="05FA85F0" w14:textId="77777777" w:rsidR="00A22625" w:rsidRPr="00A22625" w:rsidRDefault="00A22625" w:rsidP="00A22625">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Características Gerais</w:t>
            </w:r>
          </w:p>
          <w:p w14:paraId="76F0FE0F" w14:textId="77777777" w:rsidR="00A22625" w:rsidRPr="00A22625" w:rsidRDefault="00A22625" w:rsidP="00A22625">
            <w:pPr>
              <w:spacing w:before="240"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 </w:t>
            </w:r>
            <w:r w:rsidRPr="00A22625">
              <w:rPr>
                <w:rFonts w:ascii="Times New Roman" w:eastAsia="Arial" w:hAnsi="Times New Roman" w:cs="Times New Roman"/>
                <w:color w:val="000000"/>
                <w:sz w:val="18"/>
                <w:szCs w:val="18"/>
                <w:lang w:eastAsia="pt-BR"/>
              </w:rPr>
              <w:t xml:space="preserve">Bateria recarregável portátil para fornecimento de energia elétrica a dispositivos móveis. </w:t>
            </w:r>
          </w:p>
          <w:p w14:paraId="164F764B"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Capacidade nominal mínima: 20.000 </w:t>
            </w:r>
            <w:proofErr w:type="spellStart"/>
            <w:r w:rsidRPr="00A22625">
              <w:rPr>
                <w:rFonts w:ascii="Times New Roman" w:eastAsia="Arial" w:hAnsi="Times New Roman" w:cs="Times New Roman"/>
                <w:color w:val="000000"/>
                <w:sz w:val="18"/>
                <w:szCs w:val="18"/>
                <w:lang w:eastAsia="pt-BR"/>
              </w:rPr>
              <w:t>mAh</w:t>
            </w:r>
            <w:proofErr w:type="spellEnd"/>
            <w:r w:rsidRPr="00A22625">
              <w:rPr>
                <w:rFonts w:ascii="Times New Roman" w:eastAsia="Arial" w:hAnsi="Times New Roman" w:cs="Times New Roman"/>
                <w:color w:val="000000"/>
                <w:sz w:val="18"/>
                <w:szCs w:val="18"/>
                <w:lang w:eastAsia="pt-BR"/>
              </w:rPr>
              <w:t xml:space="preserve">. </w:t>
            </w:r>
          </w:p>
          <w:p w14:paraId="0179E401"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Potência máxima de saída: 45 watts. </w:t>
            </w:r>
          </w:p>
          <w:p w14:paraId="3C2CBC27" w14:textId="77777777" w:rsidR="00A22625" w:rsidRPr="00A22625" w:rsidRDefault="00A22625" w:rsidP="00A22625">
            <w:pPr>
              <w:spacing w:before="240"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Tecnologia de carregamento rápido compatível com protocolos de alta potência (ex.: Power Delivery – PD). </w:t>
            </w:r>
          </w:p>
          <w:p w14:paraId="1B3AEA14" w14:textId="77777777" w:rsidR="00A22625" w:rsidRPr="00A22625" w:rsidRDefault="00A22625" w:rsidP="00A22625">
            <w:pPr>
              <w:spacing w:before="240" w:after="0" w:line="240" w:lineRule="auto"/>
              <w:ind w:left="481"/>
              <w:jc w:val="both"/>
              <w:rPr>
                <w:rFonts w:ascii="Times New Roman" w:eastAsia="Arial" w:hAnsi="Times New Roman" w:cs="Times New Roman"/>
                <w:color w:val="000000"/>
                <w:sz w:val="18"/>
                <w:szCs w:val="18"/>
                <w:lang w:eastAsia="pt-BR"/>
              </w:rPr>
            </w:pPr>
            <w:bookmarkStart w:id="104" w:name="_heading=h.o6bbwxnlm4m" w:colFirst="0" w:colLast="0"/>
            <w:bookmarkEnd w:id="104"/>
            <w:r w:rsidRPr="00A22625">
              <w:rPr>
                <w:rFonts w:ascii="Times New Roman" w:eastAsia="Arial" w:hAnsi="Times New Roman" w:cs="Times New Roman"/>
                <w:color w:val="000000"/>
                <w:sz w:val="18"/>
                <w:szCs w:val="18"/>
                <w:lang w:eastAsia="pt-BR"/>
              </w:rPr>
              <w:t>● Cor: bege ou tonalidade equivalente, salvo indisponibilidade justificada.</w:t>
            </w:r>
          </w:p>
          <w:p w14:paraId="3E32D243" w14:textId="77777777" w:rsidR="00A22625" w:rsidRPr="00A22625" w:rsidRDefault="00A22625" w:rsidP="00A22625">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2. Interfaces e Conectividade </w:t>
            </w:r>
          </w:p>
          <w:p w14:paraId="3EB93BBE"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proofErr w:type="gramStart"/>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Quantidade</w:t>
            </w:r>
            <w:proofErr w:type="gramEnd"/>
            <w:r w:rsidRPr="00A22625">
              <w:rPr>
                <w:rFonts w:ascii="Times New Roman" w:eastAsia="Arial" w:hAnsi="Times New Roman" w:cs="Times New Roman"/>
                <w:color w:val="000000"/>
                <w:sz w:val="18"/>
                <w:szCs w:val="18"/>
                <w:lang w:eastAsia="pt-BR"/>
              </w:rPr>
              <w:t xml:space="preserve"> mínima de portas de saída: </w:t>
            </w:r>
          </w:p>
          <w:p w14:paraId="6335B4F9"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03 (três) portas USB Tipo C. </w:t>
            </w:r>
          </w:p>
          <w:p w14:paraId="1E6CA334"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proofErr w:type="gramStart"/>
            <w:r w:rsidRPr="00A22625">
              <w:rPr>
                <w:rFonts w:ascii="Times New Roman" w:eastAsia="Arial" w:hAnsi="Times New Roman" w:cs="Times New Roman"/>
                <w:color w:val="000000"/>
                <w:sz w:val="18"/>
                <w:szCs w:val="18"/>
                <w:lang w:eastAsia="pt-BR"/>
              </w:rPr>
              <w:t>●  Portas</w:t>
            </w:r>
            <w:proofErr w:type="gramEnd"/>
            <w:r w:rsidRPr="00A22625">
              <w:rPr>
                <w:rFonts w:ascii="Times New Roman" w:eastAsia="Arial" w:hAnsi="Times New Roman" w:cs="Times New Roman"/>
                <w:color w:val="000000"/>
                <w:sz w:val="18"/>
                <w:szCs w:val="18"/>
                <w:lang w:eastAsia="pt-BR"/>
              </w:rPr>
              <w:t xml:space="preserve"> aptas ao carregamento </w:t>
            </w:r>
          </w:p>
          <w:p w14:paraId="48BDC733"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simultâneo de dispositivos, respeitados </w:t>
            </w:r>
          </w:p>
          <w:p w14:paraId="338FCA0B" w14:textId="77777777" w:rsidR="00A22625" w:rsidRPr="00A22625" w:rsidRDefault="00A22625" w:rsidP="00A22625">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 xml:space="preserve">os limites de potência do equipamento. </w:t>
            </w:r>
          </w:p>
          <w:p w14:paraId="2E46CBA8" w14:textId="77777777" w:rsidR="00A22625" w:rsidRPr="00A22625" w:rsidRDefault="00A22625" w:rsidP="00A22625">
            <w:pPr>
              <w:spacing w:before="240" w:after="0" w:line="240" w:lineRule="auto"/>
              <w:ind w:left="56" w:firstLine="425"/>
              <w:jc w:val="both"/>
              <w:rPr>
                <w:rFonts w:ascii="Times New Roman" w:eastAsia="Arial" w:hAnsi="Times New Roman" w:cs="Times New Roman"/>
                <w:b/>
                <w:bCs/>
                <w:color w:val="000000"/>
                <w:sz w:val="18"/>
                <w:szCs w:val="18"/>
                <w:lang w:eastAsia="pt-BR"/>
              </w:rPr>
            </w:pPr>
            <w:proofErr w:type="gramStart"/>
            <w:r w:rsidRPr="00A22625">
              <w:rPr>
                <w:rFonts w:ascii="Times New Roman" w:eastAsia="Arial" w:hAnsi="Times New Roman" w:cs="Times New Roman"/>
                <w:color w:val="000000"/>
                <w:sz w:val="18"/>
                <w:szCs w:val="18"/>
                <w:lang w:eastAsia="pt-BR"/>
              </w:rPr>
              <w:t>●  Porta</w:t>
            </w:r>
            <w:proofErr w:type="gramEnd"/>
            <w:r w:rsidRPr="00A22625">
              <w:rPr>
                <w:rFonts w:ascii="Times New Roman" w:eastAsia="Arial" w:hAnsi="Times New Roman" w:cs="Times New Roman"/>
                <w:color w:val="000000"/>
                <w:sz w:val="18"/>
                <w:szCs w:val="18"/>
                <w:lang w:eastAsia="pt-BR"/>
              </w:rPr>
              <w:t>(s) compatível(</w:t>
            </w:r>
            <w:proofErr w:type="spellStart"/>
            <w:r w:rsidRPr="00A22625">
              <w:rPr>
                <w:rFonts w:ascii="Times New Roman" w:eastAsia="Arial" w:hAnsi="Times New Roman" w:cs="Times New Roman"/>
                <w:color w:val="000000"/>
                <w:sz w:val="18"/>
                <w:szCs w:val="18"/>
                <w:lang w:eastAsia="pt-BR"/>
              </w:rPr>
              <w:t>is</w:t>
            </w:r>
            <w:proofErr w:type="spellEnd"/>
            <w:r w:rsidRPr="00A22625">
              <w:rPr>
                <w:rFonts w:ascii="Times New Roman" w:eastAsia="Arial" w:hAnsi="Times New Roman" w:cs="Times New Roman"/>
                <w:color w:val="000000"/>
                <w:sz w:val="18"/>
                <w:szCs w:val="18"/>
                <w:lang w:eastAsia="pt-BR"/>
              </w:rPr>
              <w:t>) com entrada</w:t>
            </w:r>
            <w:r w:rsidRPr="00A22625">
              <w:rPr>
                <w:rFonts w:ascii="Times New Roman" w:eastAsia="Arial" w:hAnsi="Times New Roman" w:cs="Times New Roman"/>
                <w:b/>
                <w:bCs/>
                <w:color w:val="000000"/>
                <w:sz w:val="18"/>
                <w:szCs w:val="18"/>
                <w:lang w:eastAsia="pt-BR"/>
              </w:rPr>
              <w:t xml:space="preserve"> </w:t>
            </w:r>
          </w:p>
          <w:p w14:paraId="6CFFC6B1" w14:textId="77777777" w:rsidR="00A22625" w:rsidRPr="00A22625" w:rsidRDefault="00A22625" w:rsidP="00A22625">
            <w:pPr>
              <w:spacing w:before="240" w:after="0" w:line="240" w:lineRule="auto"/>
              <w:ind w:left="197"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para recarga da própria bateria.</w:t>
            </w:r>
          </w:p>
          <w:p w14:paraId="2B766C43" w14:textId="77777777" w:rsidR="00A22625" w:rsidRPr="00A22625" w:rsidRDefault="00A22625" w:rsidP="00A22625">
            <w:pPr>
              <w:spacing w:before="240" w:after="0" w:line="240" w:lineRule="auto"/>
              <w:ind w:left="19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3. Compatibilidade </w:t>
            </w:r>
          </w:p>
          <w:p w14:paraId="792418D5" w14:textId="77777777" w:rsidR="00A22625" w:rsidRPr="00A22625" w:rsidRDefault="00A22625" w:rsidP="00A22625">
            <w:pPr>
              <w:spacing w:before="240" w:after="0" w:line="240" w:lineRule="auto"/>
              <w:ind w:left="197"/>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 xml:space="preserve">Compatível com smartphones, tablets, fones de ouvido, câmeras, dispositivos USB-C e outros equipamentos eletrônicos compatíveis. </w:t>
            </w:r>
          </w:p>
          <w:p w14:paraId="78D9A30E" w14:textId="77777777" w:rsidR="00A22625" w:rsidRPr="00A22625" w:rsidRDefault="00A22625" w:rsidP="00A22625">
            <w:pPr>
              <w:spacing w:before="240" w:after="0" w:line="240" w:lineRule="auto"/>
              <w:ind w:left="197"/>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Capaz de ajustar automaticamente a potência fornecida conforme o dispositivo conectado.</w:t>
            </w:r>
          </w:p>
          <w:p w14:paraId="50513DB5" w14:textId="77777777" w:rsidR="00A22625" w:rsidRPr="00A22625" w:rsidRDefault="00A22625" w:rsidP="00A22625">
            <w:pPr>
              <w:spacing w:before="240" w:after="0" w:line="240" w:lineRule="auto"/>
              <w:ind w:left="197" w:hanging="14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4. Segurança e Proteções </w:t>
            </w:r>
          </w:p>
          <w:p w14:paraId="57B918B4"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 xml:space="preserve">Deve possuir sistemas de proteção contra: </w:t>
            </w:r>
          </w:p>
          <w:p w14:paraId="72F583F5"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Sobrecorrente </w:t>
            </w:r>
          </w:p>
          <w:p w14:paraId="4FD454A6"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Sobretensão</w:t>
            </w:r>
          </w:p>
          <w:p w14:paraId="1FC04DE2"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○Curto-circuito </w:t>
            </w:r>
          </w:p>
          <w:p w14:paraId="2F7887F5"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Sobreaquecimento </w:t>
            </w:r>
          </w:p>
          <w:p w14:paraId="3E0485F7"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Sobrecarga da bateria </w:t>
            </w:r>
          </w:p>
          <w:p w14:paraId="4E9424E7" w14:textId="77777777" w:rsidR="00A22625" w:rsidRPr="00A22625" w:rsidRDefault="00A22625" w:rsidP="00A22625">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Atender às normas técnicas e de segurança elétrica vigentes no país.</w:t>
            </w:r>
          </w:p>
          <w:p w14:paraId="24589965" w14:textId="77777777" w:rsidR="00A22625" w:rsidRPr="00A22625" w:rsidRDefault="00A22625" w:rsidP="00A22625">
            <w:pPr>
              <w:spacing w:before="240" w:after="0" w:line="240" w:lineRule="auto"/>
              <w:ind w:left="197" w:hanging="14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5. Construção e Design </w:t>
            </w:r>
          </w:p>
          <w:p w14:paraId="76018B9C"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Estrutura compacta e portátil, adequada ao transporte diário. </w:t>
            </w:r>
          </w:p>
          <w:p w14:paraId="3455CA4C"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Invólucro resistente ao uso contínuo. </w:t>
            </w:r>
          </w:p>
          <w:p w14:paraId="5A3E8B5E"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Indicador visual de nível de carga (LED ou display). </w:t>
            </w:r>
          </w:p>
          <w:p w14:paraId="2C75731C"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Peso e dimensões compatíveis com a categoria do produto.</w:t>
            </w:r>
          </w:p>
          <w:p w14:paraId="30CDCA78" w14:textId="77777777" w:rsidR="00A22625" w:rsidRPr="00A22625" w:rsidRDefault="00A22625" w:rsidP="00A22625">
            <w:pPr>
              <w:spacing w:before="240" w:after="0" w:line="240" w:lineRule="auto"/>
              <w:ind w:left="197" w:hanging="14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6. Condições de Fornecimento </w:t>
            </w:r>
          </w:p>
          <w:p w14:paraId="61DD3A81"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 </w:t>
            </w:r>
            <w:r w:rsidRPr="00A22625">
              <w:rPr>
                <w:rFonts w:ascii="Times New Roman" w:eastAsia="Arial" w:hAnsi="Times New Roman" w:cs="Times New Roman"/>
                <w:color w:val="000000"/>
                <w:sz w:val="18"/>
                <w:szCs w:val="18"/>
                <w:lang w:eastAsia="pt-BR"/>
              </w:rPr>
              <w:t xml:space="preserve">Produto entregue em embalagem original do fabricante. </w:t>
            </w:r>
          </w:p>
          <w:p w14:paraId="7F1A49B1"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Acompanhado de manual de instruções. </w:t>
            </w:r>
          </w:p>
          <w:p w14:paraId="2E89FB8B" w14:textId="77777777" w:rsidR="00A22625" w:rsidRPr="00A22625" w:rsidRDefault="00A22625" w:rsidP="00A22625">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Garantia mínima legal conforme legislação vigente. </w:t>
            </w:r>
          </w:p>
          <w:p w14:paraId="7E83E13A" w14:textId="77777777" w:rsidR="00A22625" w:rsidRPr="00A22625" w:rsidRDefault="00A22625" w:rsidP="00A22625">
            <w:pPr>
              <w:spacing w:before="240" w:after="0" w:line="240" w:lineRule="auto"/>
              <w:ind w:left="339"/>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 ● Acompanha cabo de carregamento, quando aplicável, conforme especificação do fornecimento.</w:t>
            </w:r>
          </w:p>
        </w:tc>
        <w:tc>
          <w:tcPr>
            <w:tcW w:w="1701" w:type="dxa"/>
            <w:tcBorders>
              <w:top w:val="single" w:sz="4" w:space="0" w:color="000000"/>
              <w:left w:val="single" w:sz="4" w:space="0" w:color="000000"/>
              <w:bottom w:val="single" w:sz="4" w:space="0" w:color="000000"/>
              <w:right w:val="single" w:sz="4" w:space="0" w:color="000000"/>
            </w:tcBorders>
          </w:tcPr>
          <w:p w14:paraId="24647731"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134" w:type="dxa"/>
            <w:tcBorders>
              <w:top w:val="single" w:sz="4" w:space="0" w:color="000000"/>
              <w:left w:val="single" w:sz="4" w:space="0" w:color="000000"/>
              <w:bottom w:val="single" w:sz="4" w:space="0" w:color="000000"/>
              <w:right w:val="single" w:sz="4" w:space="0" w:color="000000"/>
            </w:tcBorders>
          </w:tcPr>
          <w:p w14:paraId="3D3D55DD" w14:textId="77777777"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c>
          <w:tcPr>
            <w:tcW w:w="1275" w:type="dxa"/>
            <w:tcBorders>
              <w:top w:val="single" w:sz="4" w:space="0" w:color="000000"/>
              <w:left w:val="single" w:sz="4" w:space="0" w:color="000000"/>
              <w:bottom w:val="single" w:sz="4" w:space="0" w:color="000000"/>
              <w:right w:val="single" w:sz="4" w:space="0" w:color="000000"/>
            </w:tcBorders>
          </w:tcPr>
          <w:p w14:paraId="7513C890" w14:textId="7E12BD84"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c>
          <w:tcPr>
            <w:tcW w:w="1276" w:type="dxa"/>
            <w:tcBorders>
              <w:top w:val="single" w:sz="4" w:space="0" w:color="000000"/>
              <w:left w:val="single" w:sz="4" w:space="0" w:color="000000"/>
              <w:bottom w:val="single" w:sz="4" w:space="0" w:color="000000"/>
              <w:right w:val="single" w:sz="4" w:space="0" w:color="000000"/>
            </w:tcBorders>
          </w:tcPr>
          <w:p w14:paraId="13022EE2" w14:textId="2927FC9C" w:rsidR="00A22625" w:rsidRPr="00A22625" w:rsidRDefault="00A22625" w:rsidP="00A22625">
            <w:pPr>
              <w:spacing w:line="360" w:lineRule="auto"/>
              <w:jc w:val="center"/>
              <w:rPr>
                <w:rFonts w:ascii="Times New Roman" w:eastAsia="Arial" w:hAnsi="Times New Roman" w:cs="Times New Roman"/>
                <w:color w:val="000000"/>
                <w:sz w:val="18"/>
                <w:szCs w:val="18"/>
                <w:lang w:eastAsia="pt-BR"/>
              </w:rPr>
            </w:pPr>
          </w:p>
        </w:tc>
      </w:tr>
      <w:tr w:rsidR="00A21D6E" w:rsidRPr="00A14E73" w14:paraId="0F411DAC" w14:textId="77777777" w:rsidTr="00A21D6E">
        <w:tc>
          <w:tcPr>
            <w:tcW w:w="7797" w:type="dxa"/>
            <w:gridSpan w:val="4"/>
            <w:tcBorders>
              <w:top w:val="single" w:sz="4" w:space="0" w:color="000000"/>
              <w:left w:val="single" w:sz="4" w:space="0" w:color="000000"/>
              <w:bottom w:val="single" w:sz="4" w:space="0" w:color="000000"/>
              <w:right w:val="single" w:sz="4" w:space="0" w:color="000000"/>
            </w:tcBorders>
            <w:vAlign w:val="center"/>
          </w:tcPr>
          <w:p w14:paraId="3835226D" w14:textId="6318DD56" w:rsidR="00A21D6E" w:rsidRPr="00A14E73" w:rsidRDefault="00A21D6E" w:rsidP="00A21D6E">
            <w:pPr>
              <w:spacing w:line="360" w:lineRule="auto"/>
              <w:jc w:val="right"/>
              <w:rPr>
                <w:rFonts w:ascii="Times New Roman" w:eastAsia="Arial" w:hAnsi="Times New Roman" w:cs="Times New Roman"/>
                <w:b/>
                <w:bCs/>
                <w:color w:val="000000"/>
                <w:sz w:val="18"/>
                <w:szCs w:val="18"/>
                <w:lang w:eastAsia="pt-BR"/>
              </w:rPr>
            </w:pPr>
            <w:r w:rsidRPr="00A14E73">
              <w:rPr>
                <w:rFonts w:ascii="Times New Roman" w:eastAsia="Arial" w:hAnsi="Times New Roman" w:cs="Times New Roman"/>
                <w:b/>
                <w:bCs/>
                <w:color w:val="000000"/>
                <w:sz w:val="18"/>
                <w:szCs w:val="18"/>
                <w:lang w:eastAsia="pt-BR"/>
              </w:rPr>
              <w:lastRenderedPageBreak/>
              <w:t>VALOR TOTAL</w:t>
            </w:r>
          </w:p>
        </w:tc>
        <w:tc>
          <w:tcPr>
            <w:tcW w:w="2551" w:type="dxa"/>
            <w:gridSpan w:val="2"/>
            <w:tcBorders>
              <w:top w:val="single" w:sz="4" w:space="0" w:color="000000"/>
              <w:left w:val="single" w:sz="4" w:space="0" w:color="000000"/>
              <w:bottom w:val="single" w:sz="4" w:space="0" w:color="000000"/>
              <w:right w:val="single" w:sz="4" w:space="0" w:color="000000"/>
            </w:tcBorders>
          </w:tcPr>
          <w:p w14:paraId="03528190" w14:textId="7D2A131D" w:rsidR="00A21D6E" w:rsidRPr="00A14E73" w:rsidRDefault="00A21D6E" w:rsidP="00A22625">
            <w:pPr>
              <w:spacing w:line="360" w:lineRule="auto"/>
              <w:jc w:val="center"/>
              <w:rPr>
                <w:rFonts w:ascii="Times New Roman" w:eastAsia="Arial" w:hAnsi="Times New Roman" w:cs="Times New Roman"/>
                <w:b/>
                <w:bCs/>
                <w:color w:val="000000"/>
                <w:sz w:val="18"/>
                <w:szCs w:val="18"/>
                <w:lang w:eastAsia="pt-BR"/>
              </w:rPr>
            </w:pPr>
            <w:r w:rsidRPr="00A14E73">
              <w:rPr>
                <w:rFonts w:ascii="Times New Roman" w:eastAsia="Arial" w:hAnsi="Times New Roman" w:cs="Times New Roman"/>
                <w:b/>
                <w:bCs/>
                <w:color w:val="000000"/>
                <w:sz w:val="18"/>
                <w:szCs w:val="18"/>
                <w:lang w:eastAsia="pt-BR"/>
              </w:rPr>
              <w:t>R$</w:t>
            </w:r>
          </w:p>
        </w:tc>
      </w:tr>
      <w:bookmarkEnd w:id="19"/>
    </w:tbl>
    <w:p w14:paraId="60E6BF49" w14:textId="77777777" w:rsidR="00A22625" w:rsidRPr="00D27419" w:rsidRDefault="00A22625" w:rsidP="00A41D88">
      <w:pPr>
        <w:autoSpaceDE w:val="0"/>
        <w:autoSpaceDN w:val="0"/>
        <w:adjustRightInd w:val="0"/>
        <w:spacing w:after="0" w:line="276" w:lineRule="auto"/>
        <w:jc w:val="both"/>
        <w:rPr>
          <w:rFonts w:ascii="Times New Roman" w:hAnsi="Times New Roman" w:cs="Times New Roman"/>
          <w:spacing w:val="2"/>
        </w:rPr>
      </w:pPr>
    </w:p>
    <w:p w14:paraId="47516564" w14:textId="77777777" w:rsidR="00A22625" w:rsidRPr="00D27419" w:rsidRDefault="00A22625" w:rsidP="00A41D88">
      <w:pPr>
        <w:autoSpaceDE w:val="0"/>
        <w:autoSpaceDN w:val="0"/>
        <w:adjustRightInd w:val="0"/>
        <w:spacing w:after="0" w:line="276" w:lineRule="auto"/>
        <w:jc w:val="both"/>
        <w:rPr>
          <w:rFonts w:ascii="Times New Roman" w:hAnsi="Times New Roman" w:cs="Times New Roman"/>
          <w:spacing w:val="2"/>
        </w:rPr>
      </w:pPr>
    </w:p>
    <w:p w14:paraId="4996FC0E"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 xml:space="preserve">2) O Prazo de Validade da presente Proposta é de 60 (sessenta) dias contados da data da entrega da presente. </w:t>
      </w:r>
    </w:p>
    <w:p w14:paraId="4050879E"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3) Informações Complementares:</w:t>
      </w:r>
    </w:p>
    <w:p w14:paraId="6C6F8CC4"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a) Dados da Proponente:</w:t>
      </w:r>
    </w:p>
    <w:p w14:paraId="0E782947"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 xml:space="preserve"> I - Razão Social: ____________________________________________; </w:t>
      </w:r>
    </w:p>
    <w:p w14:paraId="32D435D3"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 xml:space="preserve">II - CNPJ: _____________________ Insc. Est.: ___________________; </w:t>
      </w:r>
    </w:p>
    <w:p w14:paraId="1221BFDD"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 xml:space="preserve">III - Insc. Municipal: _________________________________________; </w:t>
      </w:r>
    </w:p>
    <w:p w14:paraId="33CA3D74"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 xml:space="preserve">IV - Endereço: ______________________________________________; </w:t>
      </w:r>
    </w:p>
    <w:p w14:paraId="70A45F82"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 xml:space="preserve">V - Telefones: ________________________________; </w:t>
      </w:r>
    </w:p>
    <w:p w14:paraId="6CF0EC4B"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 xml:space="preserve">VI - E-Mail: ________________________________________________; </w:t>
      </w:r>
    </w:p>
    <w:p w14:paraId="71A5F300"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 xml:space="preserve">VII - Banco: ____________________; Agência/nº.: ________________; </w:t>
      </w:r>
    </w:p>
    <w:p w14:paraId="06684DA6"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 xml:space="preserve">VII - Conta-Corrente nº.: _____________________; </w:t>
      </w:r>
    </w:p>
    <w:p w14:paraId="6A779C83"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p>
    <w:p w14:paraId="09BC4B2C" w14:textId="77777777" w:rsidR="00A41D88" w:rsidRPr="00D27419" w:rsidRDefault="00A41D88" w:rsidP="00FC1E73">
      <w:pPr>
        <w:pStyle w:val="PargrafodaLista"/>
        <w:numPr>
          <w:ilvl w:val="0"/>
          <w:numId w:val="10"/>
        </w:numPr>
        <w:autoSpaceDE w:val="0"/>
        <w:autoSpaceDN w:val="0"/>
        <w:adjustRightInd w:val="0"/>
        <w:spacing w:after="0" w:line="276" w:lineRule="auto"/>
        <w:ind w:left="426"/>
        <w:jc w:val="both"/>
        <w:rPr>
          <w:rFonts w:ascii="Times New Roman" w:hAnsi="Times New Roman" w:cs="Times New Roman"/>
          <w:b/>
          <w:spacing w:val="2"/>
        </w:rPr>
      </w:pPr>
      <w:r w:rsidRPr="00D27419">
        <w:rPr>
          <w:rFonts w:ascii="Times New Roman" w:hAnsi="Times New Roman" w:cs="Times New Roman"/>
          <w:b/>
          <w:spacing w:val="2"/>
        </w:rPr>
        <w:t xml:space="preserve">Dados do representante legal que assinará o termo de contrato, conforme consta no contrato social ou procuração: </w:t>
      </w:r>
    </w:p>
    <w:p w14:paraId="52836178"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p>
    <w:p w14:paraId="153F0C97"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I - Nome: ______________________________________________;</w:t>
      </w:r>
    </w:p>
    <w:p w14:paraId="2ED2C816"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 xml:space="preserve">II - Nacionalidade: ____________ Profissão: __________________; </w:t>
      </w:r>
    </w:p>
    <w:p w14:paraId="6752B58D"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spacing w:val="2"/>
        </w:rPr>
      </w:pPr>
      <w:r w:rsidRPr="00D27419">
        <w:rPr>
          <w:rFonts w:ascii="Times New Roman" w:hAnsi="Times New Roman" w:cs="Times New Roman"/>
          <w:b/>
          <w:spacing w:val="2"/>
        </w:rPr>
        <w:t>III - Estado Civil: ______________ Identidade n°: _______________;</w:t>
      </w:r>
    </w:p>
    <w:p w14:paraId="6B0BDFF3"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bCs/>
          <w:spacing w:val="2"/>
        </w:rPr>
      </w:pPr>
      <w:r w:rsidRPr="00D27419">
        <w:rPr>
          <w:rFonts w:ascii="Times New Roman" w:hAnsi="Times New Roman" w:cs="Times New Roman"/>
          <w:b/>
          <w:bCs/>
          <w:spacing w:val="2"/>
        </w:rPr>
        <w:t xml:space="preserve">IV - Órgão Exp.: _____________ Data de Emissão: ___/___/_____; </w:t>
      </w:r>
    </w:p>
    <w:p w14:paraId="419B658A"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bCs/>
          <w:spacing w:val="2"/>
        </w:rPr>
      </w:pPr>
      <w:r w:rsidRPr="00D27419">
        <w:rPr>
          <w:rFonts w:ascii="Times New Roman" w:hAnsi="Times New Roman" w:cs="Times New Roman"/>
          <w:b/>
          <w:bCs/>
          <w:spacing w:val="2"/>
        </w:rPr>
        <w:t>V - CPF: ____________________________________;</w:t>
      </w:r>
    </w:p>
    <w:p w14:paraId="01932725" w14:textId="619D385A" w:rsidR="00A41D88" w:rsidRPr="00D27419" w:rsidRDefault="00A41D88" w:rsidP="00A41D88">
      <w:pPr>
        <w:autoSpaceDE w:val="0"/>
        <w:autoSpaceDN w:val="0"/>
        <w:adjustRightInd w:val="0"/>
        <w:spacing w:after="0" w:line="276" w:lineRule="auto"/>
        <w:jc w:val="both"/>
        <w:rPr>
          <w:rFonts w:ascii="Times New Roman" w:hAnsi="Times New Roman" w:cs="Times New Roman"/>
          <w:b/>
          <w:bCs/>
          <w:spacing w:val="2"/>
        </w:rPr>
      </w:pPr>
      <w:r w:rsidRPr="00D27419">
        <w:rPr>
          <w:rFonts w:ascii="Times New Roman" w:hAnsi="Times New Roman" w:cs="Times New Roman"/>
          <w:b/>
          <w:bCs/>
          <w:spacing w:val="2"/>
        </w:rPr>
        <w:t xml:space="preserve">(local) _____________, em ___ de ______________ </w:t>
      </w:r>
      <w:proofErr w:type="spellStart"/>
      <w:r w:rsidRPr="00D27419">
        <w:rPr>
          <w:rFonts w:ascii="Times New Roman" w:hAnsi="Times New Roman" w:cs="Times New Roman"/>
          <w:b/>
          <w:bCs/>
          <w:spacing w:val="2"/>
        </w:rPr>
        <w:t>de</w:t>
      </w:r>
      <w:proofErr w:type="spellEnd"/>
      <w:r w:rsidRPr="00D27419">
        <w:rPr>
          <w:rFonts w:ascii="Times New Roman" w:hAnsi="Times New Roman" w:cs="Times New Roman"/>
          <w:b/>
          <w:bCs/>
          <w:spacing w:val="2"/>
        </w:rPr>
        <w:t xml:space="preserve"> 202</w:t>
      </w:r>
      <w:r w:rsidR="00FC1E73">
        <w:rPr>
          <w:rFonts w:ascii="Times New Roman" w:hAnsi="Times New Roman" w:cs="Times New Roman"/>
          <w:b/>
          <w:bCs/>
          <w:spacing w:val="2"/>
        </w:rPr>
        <w:t>6</w:t>
      </w:r>
    </w:p>
    <w:p w14:paraId="055158EA" w14:textId="77777777" w:rsidR="00A41D88" w:rsidRPr="00D27419" w:rsidRDefault="00A41D88" w:rsidP="00A41D88">
      <w:pPr>
        <w:autoSpaceDE w:val="0"/>
        <w:autoSpaceDN w:val="0"/>
        <w:adjustRightInd w:val="0"/>
        <w:spacing w:after="0" w:line="276" w:lineRule="auto"/>
        <w:jc w:val="both"/>
        <w:rPr>
          <w:rFonts w:ascii="Times New Roman" w:hAnsi="Times New Roman" w:cs="Times New Roman"/>
          <w:b/>
          <w:bCs/>
          <w:spacing w:val="2"/>
        </w:rPr>
      </w:pPr>
    </w:p>
    <w:p w14:paraId="1CCCAB67" w14:textId="77777777" w:rsidR="00A41D88" w:rsidRPr="00D27419" w:rsidRDefault="00A41D88" w:rsidP="00A41D88">
      <w:pPr>
        <w:autoSpaceDE w:val="0"/>
        <w:autoSpaceDN w:val="0"/>
        <w:adjustRightInd w:val="0"/>
        <w:spacing w:after="0" w:line="276" w:lineRule="auto"/>
        <w:jc w:val="center"/>
        <w:rPr>
          <w:rFonts w:ascii="Times New Roman" w:hAnsi="Times New Roman" w:cs="Times New Roman"/>
          <w:b/>
          <w:bCs/>
          <w:spacing w:val="2"/>
        </w:rPr>
      </w:pPr>
      <w:r w:rsidRPr="00D27419">
        <w:rPr>
          <w:rFonts w:ascii="Times New Roman" w:hAnsi="Times New Roman" w:cs="Times New Roman"/>
          <w:b/>
          <w:bCs/>
          <w:spacing w:val="2"/>
        </w:rPr>
        <w:t>__________________________________________</w:t>
      </w:r>
    </w:p>
    <w:p w14:paraId="72D85BB3" w14:textId="77777777" w:rsidR="00A41D88" w:rsidRPr="00D27419" w:rsidRDefault="00A41D88" w:rsidP="00A41D88">
      <w:pPr>
        <w:autoSpaceDE w:val="0"/>
        <w:autoSpaceDN w:val="0"/>
        <w:adjustRightInd w:val="0"/>
        <w:spacing w:after="0" w:line="276" w:lineRule="auto"/>
        <w:jc w:val="center"/>
        <w:rPr>
          <w:rFonts w:ascii="Times New Roman" w:hAnsi="Times New Roman" w:cs="Times New Roman"/>
          <w:b/>
          <w:bCs/>
          <w:spacing w:val="2"/>
        </w:rPr>
      </w:pPr>
      <w:r w:rsidRPr="00D27419">
        <w:rPr>
          <w:rFonts w:ascii="Times New Roman" w:hAnsi="Times New Roman" w:cs="Times New Roman"/>
          <w:b/>
          <w:bCs/>
          <w:spacing w:val="2"/>
        </w:rPr>
        <w:t>(Assinatura do representante legal)</w:t>
      </w:r>
    </w:p>
    <w:p w14:paraId="7142D54D" w14:textId="77777777" w:rsidR="00A41D88" w:rsidRPr="00D27419" w:rsidRDefault="00A41D88" w:rsidP="00A41D88">
      <w:pPr>
        <w:autoSpaceDE w:val="0"/>
        <w:autoSpaceDN w:val="0"/>
        <w:adjustRightInd w:val="0"/>
        <w:spacing w:after="0" w:line="276" w:lineRule="auto"/>
        <w:jc w:val="center"/>
        <w:rPr>
          <w:rFonts w:ascii="Times New Roman" w:hAnsi="Times New Roman" w:cs="Times New Roman"/>
          <w:b/>
          <w:bCs/>
          <w:spacing w:val="2"/>
        </w:rPr>
      </w:pPr>
    </w:p>
    <w:p w14:paraId="1016A6AB" w14:textId="77777777" w:rsidR="00A41D88" w:rsidRPr="00D27419" w:rsidRDefault="00A41D88" w:rsidP="007923AE">
      <w:pPr>
        <w:jc w:val="center"/>
        <w:rPr>
          <w:rFonts w:ascii="Times New Roman" w:hAnsi="Times New Roman" w:cs="Times New Roman"/>
          <w:b/>
          <w:bCs/>
        </w:rPr>
      </w:pPr>
    </w:p>
    <w:p w14:paraId="6D99AA33" w14:textId="77777777" w:rsidR="004A0BD9" w:rsidRPr="00D27419" w:rsidRDefault="004A0BD9" w:rsidP="007923AE">
      <w:pPr>
        <w:jc w:val="center"/>
        <w:rPr>
          <w:rFonts w:ascii="Times New Roman" w:hAnsi="Times New Roman" w:cs="Times New Roman"/>
          <w:b/>
          <w:bCs/>
        </w:rPr>
      </w:pPr>
    </w:p>
    <w:p w14:paraId="63ACA3F6" w14:textId="77777777" w:rsidR="00D03D88" w:rsidRDefault="00D03D88" w:rsidP="007923AE">
      <w:pPr>
        <w:jc w:val="center"/>
        <w:rPr>
          <w:rFonts w:ascii="Times New Roman" w:hAnsi="Times New Roman" w:cs="Times New Roman"/>
          <w:b/>
          <w:bCs/>
        </w:rPr>
      </w:pPr>
    </w:p>
    <w:p w14:paraId="69FCC6A2" w14:textId="77777777" w:rsidR="00A14E73" w:rsidRDefault="00A14E73" w:rsidP="007923AE">
      <w:pPr>
        <w:jc w:val="center"/>
        <w:rPr>
          <w:rFonts w:ascii="Times New Roman" w:hAnsi="Times New Roman" w:cs="Times New Roman"/>
          <w:b/>
          <w:bCs/>
        </w:rPr>
      </w:pPr>
    </w:p>
    <w:p w14:paraId="0C95F09E" w14:textId="77777777" w:rsidR="00A14E73" w:rsidRDefault="00A14E73" w:rsidP="007923AE">
      <w:pPr>
        <w:jc w:val="center"/>
        <w:rPr>
          <w:rFonts w:ascii="Times New Roman" w:hAnsi="Times New Roman" w:cs="Times New Roman"/>
          <w:b/>
          <w:bCs/>
        </w:rPr>
      </w:pPr>
    </w:p>
    <w:p w14:paraId="0506EB17" w14:textId="77777777" w:rsidR="00A14E73" w:rsidRDefault="00A14E73" w:rsidP="007923AE">
      <w:pPr>
        <w:jc w:val="center"/>
        <w:rPr>
          <w:rFonts w:ascii="Times New Roman" w:hAnsi="Times New Roman" w:cs="Times New Roman"/>
          <w:b/>
          <w:bCs/>
        </w:rPr>
      </w:pPr>
    </w:p>
    <w:p w14:paraId="374ABE80" w14:textId="77777777" w:rsidR="00A14E73" w:rsidRDefault="00A14E73" w:rsidP="007923AE">
      <w:pPr>
        <w:jc w:val="center"/>
        <w:rPr>
          <w:rFonts w:ascii="Times New Roman" w:hAnsi="Times New Roman" w:cs="Times New Roman"/>
          <w:b/>
          <w:bCs/>
        </w:rPr>
      </w:pPr>
    </w:p>
    <w:p w14:paraId="11D3666B" w14:textId="77777777" w:rsidR="00A14E73" w:rsidRDefault="00A14E73" w:rsidP="007923AE">
      <w:pPr>
        <w:jc w:val="center"/>
        <w:rPr>
          <w:rFonts w:ascii="Times New Roman" w:hAnsi="Times New Roman" w:cs="Times New Roman"/>
          <w:b/>
          <w:bCs/>
        </w:rPr>
      </w:pPr>
    </w:p>
    <w:p w14:paraId="3B26E145" w14:textId="77777777" w:rsidR="00576151" w:rsidRPr="00D27419" w:rsidRDefault="00576151" w:rsidP="00B51354">
      <w:pPr>
        <w:rPr>
          <w:rFonts w:ascii="Times New Roman" w:hAnsi="Times New Roman" w:cs="Times New Roman"/>
          <w:b/>
          <w:bCs/>
        </w:rPr>
      </w:pPr>
    </w:p>
    <w:p w14:paraId="3F0E3BBD" w14:textId="77777777" w:rsidR="003671F3" w:rsidRPr="00D27419" w:rsidRDefault="003671F3" w:rsidP="007923AE">
      <w:pPr>
        <w:jc w:val="center"/>
        <w:rPr>
          <w:rFonts w:ascii="Times New Roman" w:hAnsi="Times New Roman" w:cs="Times New Roman"/>
          <w:b/>
          <w:bCs/>
        </w:rPr>
      </w:pPr>
    </w:p>
    <w:p w14:paraId="668F69AD" w14:textId="4AF556BE" w:rsidR="00245334" w:rsidRPr="00D27419" w:rsidRDefault="003671F3" w:rsidP="00B51354">
      <w:pPr>
        <w:jc w:val="center"/>
        <w:rPr>
          <w:rFonts w:ascii="Times New Roman" w:hAnsi="Times New Roman" w:cs="Times New Roman"/>
          <w:b/>
          <w:bCs/>
        </w:rPr>
      </w:pPr>
      <w:r w:rsidRPr="00D27419">
        <w:rPr>
          <w:rFonts w:ascii="Times New Roman" w:hAnsi="Times New Roman" w:cs="Times New Roman"/>
          <w:b/>
          <w:bCs/>
        </w:rPr>
        <w:lastRenderedPageBreak/>
        <w:t>ANEXO III – PLANILHA ORÇAMENTÁRIA</w:t>
      </w:r>
    </w:p>
    <w:tbl>
      <w:tblPr>
        <w:tblW w:w="1034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536"/>
        <w:gridCol w:w="992"/>
        <w:gridCol w:w="1560"/>
        <w:gridCol w:w="1275"/>
        <w:gridCol w:w="1276"/>
      </w:tblGrid>
      <w:tr w:rsidR="00A21D6E" w:rsidRPr="00A22625" w14:paraId="5FF77BAD" w14:textId="77777777" w:rsidTr="009B7F90">
        <w:trPr>
          <w:trHeight w:val="595"/>
        </w:trPr>
        <w:tc>
          <w:tcPr>
            <w:tcW w:w="709" w:type="dxa"/>
            <w:shd w:val="clear" w:color="auto" w:fill="DEEAF6" w:themeFill="accent5" w:themeFillTint="33"/>
          </w:tcPr>
          <w:p w14:paraId="6E2895E2" w14:textId="77777777" w:rsidR="00A21D6E" w:rsidRPr="00A22625" w:rsidRDefault="00A21D6E" w:rsidP="009B7F90">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ITEM</w:t>
            </w:r>
          </w:p>
        </w:tc>
        <w:tc>
          <w:tcPr>
            <w:tcW w:w="4536" w:type="dxa"/>
            <w:shd w:val="clear" w:color="auto" w:fill="DEEAF6" w:themeFill="accent5" w:themeFillTint="33"/>
          </w:tcPr>
          <w:p w14:paraId="260AF26B" w14:textId="77777777" w:rsidR="00A21D6E" w:rsidRPr="00A22625" w:rsidRDefault="00A21D6E" w:rsidP="009B7F90">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DESCRIÇÃO</w:t>
            </w:r>
          </w:p>
        </w:tc>
        <w:tc>
          <w:tcPr>
            <w:tcW w:w="992" w:type="dxa"/>
            <w:shd w:val="clear" w:color="auto" w:fill="DEEAF6" w:themeFill="accent5" w:themeFillTint="33"/>
          </w:tcPr>
          <w:p w14:paraId="0D02BB55" w14:textId="77777777" w:rsidR="00A21D6E" w:rsidRPr="00A22625" w:rsidRDefault="00A21D6E" w:rsidP="009B7F90">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UNIDADE</w:t>
            </w:r>
          </w:p>
        </w:tc>
        <w:tc>
          <w:tcPr>
            <w:tcW w:w="1560" w:type="dxa"/>
            <w:shd w:val="clear" w:color="auto" w:fill="DEEAF6" w:themeFill="accent5" w:themeFillTint="33"/>
          </w:tcPr>
          <w:p w14:paraId="3CD951CB" w14:textId="77777777" w:rsidR="00A21D6E" w:rsidRPr="00A22625" w:rsidRDefault="00A21D6E" w:rsidP="009B7F90">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QUANTIDADE </w:t>
            </w:r>
          </w:p>
        </w:tc>
        <w:tc>
          <w:tcPr>
            <w:tcW w:w="1275" w:type="dxa"/>
            <w:shd w:val="clear" w:color="auto" w:fill="DEEAF6" w:themeFill="accent5" w:themeFillTint="33"/>
          </w:tcPr>
          <w:p w14:paraId="7823AF23" w14:textId="77777777" w:rsidR="00A21D6E" w:rsidRPr="00A22625" w:rsidRDefault="00A21D6E" w:rsidP="009B7F90">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VALOR UNITÁRIO</w:t>
            </w:r>
          </w:p>
        </w:tc>
        <w:tc>
          <w:tcPr>
            <w:tcW w:w="1276" w:type="dxa"/>
            <w:shd w:val="clear" w:color="auto" w:fill="DEEAF6" w:themeFill="accent5" w:themeFillTint="33"/>
          </w:tcPr>
          <w:p w14:paraId="0C02BC1E" w14:textId="77777777" w:rsidR="00A21D6E" w:rsidRPr="00A22625" w:rsidRDefault="00A21D6E" w:rsidP="009B7F90">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VALOR TOTAL</w:t>
            </w:r>
          </w:p>
        </w:tc>
      </w:tr>
      <w:tr w:rsidR="00A21D6E" w:rsidRPr="00A22625" w14:paraId="6AD69717" w14:textId="77777777" w:rsidTr="009B7F90">
        <w:trPr>
          <w:trHeight w:val="661"/>
        </w:trPr>
        <w:tc>
          <w:tcPr>
            <w:tcW w:w="709" w:type="dxa"/>
          </w:tcPr>
          <w:p w14:paraId="34507F34" w14:textId="77777777" w:rsidR="00A21D6E" w:rsidRPr="00A22625" w:rsidRDefault="00A21D6E" w:rsidP="00FC1E73">
            <w:pPr>
              <w:numPr>
                <w:ilvl w:val="0"/>
                <w:numId w:val="69"/>
              </w:numPr>
              <w:spacing w:before="200" w:after="0" w:line="360" w:lineRule="auto"/>
              <w:jc w:val="center"/>
              <w:rPr>
                <w:rFonts w:ascii="Times New Roman" w:eastAsia="Arial" w:hAnsi="Times New Roman" w:cs="Times New Roman"/>
                <w:color w:val="000000"/>
                <w:sz w:val="18"/>
                <w:szCs w:val="18"/>
                <w:lang w:eastAsia="pt-BR"/>
              </w:rPr>
            </w:pPr>
          </w:p>
        </w:tc>
        <w:tc>
          <w:tcPr>
            <w:tcW w:w="4536" w:type="dxa"/>
          </w:tcPr>
          <w:p w14:paraId="0F2CC230" w14:textId="77777777" w:rsidR="00A21D6E" w:rsidRPr="00A22625" w:rsidRDefault="00A21D6E" w:rsidP="009B7F90">
            <w:pPr>
              <w:spacing w:before="240" w:after="240" w:line="278"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APARELHO TELEFÔNICO MÓVEL TIPO SMARTPHONE </w:t>
            </w:r>
          </w:p>
          <w:p w14:paraId="43226C2D"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Aparelho eletrônico portátil do tipo </w:t>
            </w:r>
            <w:r w:rsidRPr="00A14E73">
              <w:rPr>
                <w:rFonts w:ascii="Times New Roman" w:eastAsia="Arial" w:hAnsi="Times New Roman" w:cs="Times New Roman"/>
                <w:color w:val="000000"/>
                <w:sz w:val="18"/>
                <w:szCs w:val="18"/>
                <w:lang w:eastAsia="pt-BR"/>
              </w:rPr>
              <w:t>smartphone,</w:t>
            </w:r>
            <w:r w:rsidRPr="00A22625">
              <w:rPr>
                <w:rFonts w:ascii="Times New Roman" w:eastAsia="Arial" w:hAnsi="Times New Roman" w:cs="Times New Roman"/>
                <w:color w:val="000000"/>
                <w:sz w:val="18"/>
                <w:szCs w:val="18"/>
                <w:lang w:eastAsia="pt-BR"/>
              </w:rPr>
              <w:t xml:space="preserve"> novo, de primeiro uso, homologado pela </w:t>
            </w:r>
            <w:r w:rsidRPr="00A14E73">
              <w:rPr>
                <w:rFonts w:ascii="Times New Roman" w:eastAsia="Arial" w:hAnsi="Times New Roman" w:cs="Times New Roman"/>
                <w:color w:val="000000"/>
                <w:sz w:val="18"/>
                <w:szCs w:val="18"/>
                <w:lang w:eastAsia="pt-BR"/>
              </w:rPr>
              <w:t>ANATEL,</w:t>
            </w:r>
            <w:r w:rsidRPr="00A22625">
              <w:rPr>
                <w:rFonts w:ascii="Times New Roman" w:eastAsia="Arial" w:hAnsi="Times New Roman" w:cs="Times New Roman"/>
                <w:color w:val="000000"/>
                <w:sz w:val="18"/>
                <w:szCs w:val="18"/>
                <w:lang w:eastAsia="pt-BR"/>
              </w:rPr>
              <w:t xml:space="preserve"> destinado à comunicação móvel e execução de aplicativos, devendo atender integralmente às</w:t>
            </w: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seguintes especificações técnicas mínimas:</w:t>
            </w:r>
          </w:p>
          <w:p w14:paraId="1A9CD1CB" w14:textId="77777777" w:rsidR="00A21D6E" w:rsidRPr="00A22625" w:rsidRDefault="00A21D6E" w:rsidP="009B7F90">
            <w:pPr>
              <w:spacing w:before="240" w:after="240" w:line="278"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 1. Tela </w:t>
            </w:r>
          </w:p>
          <w:p w14:paraId="0D290B40"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Tela sensível ao toque (touchscreen) com tecnologia OLED ou superior</w:t>
            </w:r>
          </w:p>
          <w:p w14:paraId="7AA15A0F"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Tamanho mínimo de 6,1 polegadas </w:t>
            </w:r>
          </w:p>
          <w:p w14:paraId="1B08DA0D"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Resolução mínima de 2532 × 1170 pixels ● Densidade mínima de 460 </w:t>
            </w:r>
            <w:proofErr w:type="spellStart"/>
            <w:r w:rsidRPr="00A22625">
              <w:rPr>
                <w:rFonts w:ascii="Times New Roman" w:eastAsia="Arial" w:hAnsi="Times New Roman" w:cs="Times New Roman"/>
                <w:color w:val="000000"/>
                <w:sz w:val="18"/>
                <w:szCs w:val="18"/>
                <w:lang w:eastAsia="pt-BR"/>
              </w:rPr>
              <w:t>ppi</w:t>
            </w:r>
            <w:proofErr w:type="spellEnd"/>
            <w:r w:rsidRPr="00A22625">
              <w:rPr>
                <w:rFonts w:ascii="Times New Roman" w:eastAsia="Arial" w:hAnsi="Times New Roman" w:cs="Times New Roman"/>
                <w:color w:val="000000"/>
                <w:sz w:val="18"/>
                <w:szCs w:val="18"/>
                <w:lang w:eastAsia="pt-BR"/>
              </w:rPr>
              <w:t xml:space="preserve"> </w:t>
            </w:r>
          </w:p>
          <w:p w14:paraId="3DA1EE14"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Brilho típico mínimo de 1.000 </w:t>
            </w:r>
            <w:proofErr w:type="spellStart"/>
            <w:r w:rsidRPr="00A22625">
              <w:rPr>
                <w:rFonts w:ascii="Times New Roman" w:eastAsia="Arial" w:hAnsi="Times New Roman" w:cs="Times New Roman"/>
                <w:color w:val="000000"/>
                <w:sz w:val="18"/>
                <w:szCs w:val="18"/>
                <w:lang w:eastAsia="pt-BR"/>
              </w:rPr>
              <w:t>nits</w:t>
            </w:r>
            <w:proofErr w:type="spellEnd"/>
            <w:r w:rsidRPr="00A22625">
              <w:rPr>
                <w:rFonts w:ascii="Times New Roman" w:eastAsia="Arial" w:hAnsi="Times New Roman" w:cs="Times New Roman"/>
                <w:color w:val="000000"/>
                <w:sz w:val="18"/>
                <w:szCs w:val="18"/>
                <w:lang w:eastAsia="pt-BR"/>
              </w:rPr>
              <w:t xml:space="preserve"> e pico mínimo de 2.000 </w:t>
            </w:r>
            <w:proofErr w:type="spellStart"/>
            <w:r w:rsidRPr="00A22625">
              <w:rPr>
                <w:rFonts w:ascii="Times New Roman" w:eastAsia="Arial" w:hAnsi="Times New Roman" w:cs="Times New Roman"/>
                <w:color w:val="000000"/>
                <w:sz w:val="18"/>
                <w:szCs w:val="18"/>
                <w:lang w:eastAsia="pt-BR"/>
              </w:rPr>
              <w:t>nits</w:t>
            </w:r>
            <w:proofErr w:type="spellEnd"/>
            <w:r w:rsidRPr="00A22625">
              <w:rPr>
                <w:rFonts w:ascii="Times New Roman" w:eastAsia="Arial" w:hAnsi="Times New Roman" w:cs="Times New Roman"/>
                <w:color w:val="000000"/>
                <w:sz w:val="18"/>
                <w:szCs w:val="18"/>
                <w:lang w:eastAsia="pt-BR"/>
              </w:rPr>
              <w:t xml:space="preserve"> em uso externo </w:t>
            </w:r>
          </w:p>
          <w:p w14:paraId="08374871"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Proteção contra riscos por vidro reforçado ou tecnologia equivalente </w:t>
            </w:r>
          </w:p>
          <w:p w14:paraId="4BE2BBFD"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Suporte a amplo espectro de cores (mínimo padrão DCI-P3)</w:t>
            </w:r>
          </w:p>
          <w:p w14:paraId="5452C7CE" w14:textId="77777777" w:rsidR="00A21D6E" w:rsidRPr="00A22625" w:rsidRDefault="00A21D6E" w:rsidP="009B7F90">
            <w:pPr>
              <w:spacing w:before="240" w:after="240" w:line="278"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 2. Desempenho e Processamento </w:t>
            </w:r>
          </w:p>
          <w:p w14:paraId="06C7FD16"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 xml:space="preserve">Processador de arquitetura 64 </w:t>
            </w:r>
            <w:proofErr w:type="gramStart"/>
            <w:r w:rsidRPr="00A22625">
              <w:rPr>
                <w:rFonts w:ascii="Times New Roman" w:eastAsia="Arial" w:hAnsi="Times New Roman" w:cs="Times New Roman"/>
                <w:color w:val="000000"/>
                <w:sz w:val="18"/>
                <w:szCs w:val="18"/>
                <w:lang w:eastAsia="pt-BR"/>
              </w:rPr>
              <w:t>bits ,</w:t>
            </w:r>
            <w:proofErr w:type="gramEnd"/>
            <w:r w:rsidRPr="00A22625">
              <w:rPr>
                <w:rFonts w:ascii="Times New Roman" w:eastAsia="Arial" w:hAnsi="Times New Roman" w:cs="Times New Roman"/>
                <w:color w:val="000000"/>
                <w:sz w:val="18"/>
                <w:szCs w:val="18"/>
                <w:lang w:eastAsia="pt-BR"/>
              </w:rPr>
              <w:t xml:space="preserve"> com desempenho equivalente ou superior a chipset de última geração de alto desempenho</w:t>
            </w:r>
          </w:p>
          <w:p w14:paraId="4144E0E7"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Unidade de processamento gráfico integrada compatível com aplicações gráficas avançadas e vídeos em alta resolução</w:t>
            </w:r>
          </w:p>
          <w:p w14:paraId="0A74C255"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Memória</w:t>
            </w:r>
          </w:p>
          <w:p w14:paraId="3C4FE423" w14:textId="77777777" w:rsidR="00A21D6E" w:rsidRPr="00A22625" w:rsidRDefault="00A21D6E" w:rsidP="00FC1E73">
            <w:pPr>
              <w:numPr>
                <w:ilvl w:val="0"/>
                <w:numId w:val="3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Memória interna mínima de 256 GB, não expansível</w:t>
            </w:r>
          </w:p>
          <w:p w14:paraId="5FEFE176" w14:textId="77777777" w:rsidR="00A21D6E" w:rsidRPr="00A22625" w:rsidRDefault="00A21D6E" w:rsidP="00FC1E73">
            <w:pPr>
              <w:numPr>
                <w:ilvl w:val="0"/>
                <w:numId w:val="3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Memória RAM mínima de 6 GB</w:t>
            </w:r>
          </w:p>
          <w:p w14:paraId="10A96867"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Sistema Operacional</w:t>
            </w:r>
          </w:p>
          <w:p w14:paraId="4E16E68C" w14:textId="77777777" w:rsidR="00A21D6E" w:rsidRPr="00A22625" w:rsidRDefault="00A21D6E" w:rsidP="00FC1E73">
            <w:pPr>
              <w:numPr>
                <w:ilvl w:val="0"/>
                <w:numId w:val="2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operacional móvel proprietário ou amplamente difundido no mercado</w:t>
            </w:r>
          </w:p>
          <w:p w14:paraId="5F976C5D" w14:textId="77777777" w:rsidR="00A21D6E" w:rsidRPr="00A22625" w:rsidRDefault="00A21D6E" w:rsidP="00FC1E73">
            <w:pPr>
              <w:numPr>
                <w:ilvl w:val="0"/>
                <w:numId w:val="2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Versão atualizada e compatível com futuras atualizações de segurança e sistema por período prolongado</w:t>
            </w:r>
          </w:p>
          <w:p w14:paraId="4F250E04"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Câmeras</w:t>
            </w:r>
          </w:p>
          <w:p w14:paraId="5B978E50" w14:textId="77777777" w:rsidR="00A21D6E" w:rsidRPr="00A22625" w:rsidRDefault="00A21D6E" w:rsidP="00FC1E73">
            <w:pPr>
              <w:numPr>
                <w:ilvl w:val="0"/>
                <w:numId w:val="82"/>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Conjunto de câmeras traseiras com:</w:t>
            </w:r>
            <w:r w:rsidRPr="00A22625">
              <w:rPr>
                <w:rFonts w:ascii="Times New Roman" w:eastAsia="Arial" w:hAnsi="Times New Roman" w:cs="Times New Roman"/>
                <w:color w:val="000000"/>
                <w:sz w:val="18"/>
                <w:szCs w:val="18"/>
                <w:lang w:eastAsia="pt-BR"/>
              </w:rPr>
              <w:br/>
            </w:r>
          </w:p>
          <w:p w14:paraId="603B6B40" w14:textId="77777777" w:rsidR="00A21D6E" w:rsidRPr="00A22625" w:rsidRDefault="00A21D6E" w:rsidP="00FC1E73">
            <w:pPr>
              <w:numPr>
                <w:ilvl w:val="1"/>
                <w:numId w:val="82"/>
              </w:numPr>
              <w:spacing w:after="0" w:line="240" w:lineRule="auto"/>
              <w:ind w:left="734"/>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Sensor principal de resolução mínima de </w:t>
            </w:r>
            <w:r w:rsidRPr="00A22625">
              <w:rPr>
                <w:rFonts w:ascii="Times New Roman" w:eastAsia="Arial" w:hAnsi="Times New Roman" w:cs="Times New Roman"/>
                <w:b/>
                <w:bCs/>
                <w:color w:val="000000"/>
                <w:sz w:val="18"/>
                <w:szCs w:val="18"/>
                <w:lang w:eastAsia="pt-BR"/>
              </w:rPr>
              <w:t>48 MP</w:t>
            </w:r>
          </w:p>
          <w:p w14:paraId="628E6E6F" w14:textId="77777777" w:rsidR="00A21D6E" w:rsidRPr="00A22625" w:rsidRDefault="00A21D6E" w:rsidP="00FC1E73">
            <w:pPr>
              <w:numPr>
                <w:ilvl w:val="1"/>
                <w:numId w:val="82"/>
              </w:numPr>
              <w:spacing w:after="0" w:line="240" w:lineRule="auto"/>
              <w:ind w:left="734"/>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Estabilização óptica de imagem</w:t>
            </w:r>
          </w:p>
          <w:p w14:paraId="0D2F7FA7" w14:textId="77777777" w:rsidR="00A21D6E" w:rsidRPr="00A22625" w:rsidRDefault="00A21D6E" w:rsidP="00FC1E73">
            <w:pPr>
              <w:numPr>
                <w:ilvl w:val="1"/>
                <w:numId w:val="82"/>
              </w:numPr>
              <w:spacing w:after="0" w:line="240" w:lineRule="auto"/>
              <w:ind w:left="734"/>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Recursos de fotografia computacional</w:t>
            </w:r>
            <w:r w:rsidRPr="00A22625">
              <w:rPr>
                <w:rFonts w:ascii="Times New Roman" w:eastAsia="Arial" w:hAnsi="Times New Roman" w:cs="Times New Roman"/>
                <w:color w:val="000000"/>
                <w:sz w:val="18"/>
                <w:szCs w:val="18"/>
                <w:lang w:eastAsia="pt-BR"/>
              </w:rPr>
              <w:br/>
            </w:r>
          </w:p>
          <w:p w14:paraId="7240EFA6" w14:textId="77777777" w:rsidR="00A21D6E" w:rsidRPr="00A22625" w:rsidRDefault="00A21D6E" w:rsidP="00FC1E73">
            <w:pPr>
              <w:numPr>
                <w:ilvl w:val="0"/>
                <w:numId w:val="82"/>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Gravação de vídeo em resolução mínima </w:t>
            </w:r>
            <w:r w:rsidRPr="00A22625">
              <w:rPr>
                <w:rFonts w:ascii="Times New Roman" w:eastAsia="Arial" w:hAnsi="Times New Roman" w:cs="Times New Roman"/>
                <w:b/>
                <w:bCs/>
                <w:color w:val="000000"/>
                <w:sz w:val="18"/>
                <w:szCs w:val="18"/>
                <w:lang w:eastAsia="pt-BR"/>
              </w:rPr>
              <w:t xml:space="preserve">4K a 60 </w:t>
            </w:r>
            <w:proofErr w:type="spellStart"/>
            <w:r w:rsidRPr="00A22625">
              <w:rPr>
                <w:rFonts w:ascii="Times New Roman" w:eastAsia="Arial" w:hAnsi="Times New Roman" w:cs="Times New Roman"/>
                <w:b/>
                <w:bCs/>
                <w:color w:val="000000"/>
                <w:sz w:val="18"/>
                <w:szCs w:val="18"/>
                <w:lang w:eastAsia="pt-BR"/>
              </w:rPr>
              <w:t>fps</w:t>
            </w:r>
            <w:proofErr w:type="spellEnd"/>
          </w:p>
          <w:p w14:paraId="4036A62C" w14:textId="77777777" w:rsidR="00A21D6E" w:rsidRPr="00A22625" w:rsidRDefault="00A21D6E" w:rsidP="00FC1E73">
            <w:pPr>
              <w:numPr>
                <w:ilvl w:val="0"/>
                <w:numId w:val="82"/>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Câmera frontal com resolução mínima de </w:t>
            </w:r>
            <w:r w:rsidRPr="00A22625">
              <w:rPr>
                <w:rFonts w:ascii="Times New Roman" w:eastAsia="Arial" w:hAnsi="Times New Roman" w:cs="Times New Roman"/>
                <w:b/>
                <w:bCs/>
                <w:color w:val="000000"/>
                <w:sz w:val="18"/>
                <w:szCs w:val="18"/>
                <w:lang w:eastAsia="pt-BR"/>
              </w:rPr>
              <w:t>12 MP</w:t>
            </w:r>
          </w:p>
          <w:p w14:paraId="0B91AAFF" w14:textId="77777777" w:rsidR="00A21D6E" w:rsidRPr="00A22625" w:rsidRDefault="00A21D6E" w:rsidP="00FC1E73">
            <w:pPr>
              <w:numPr>
                <w:ilvl w:val="0"/>
                <w:numId w:val="82"/>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Suporte </w:t>
            </w:r>
            <w:proofErr w:type="spellStart"/>
            <w:r w:rsidRPr="00A22625">
              <w:rPr>
                <w:rFonts w:ascii="Times New Roman" w:eastAsia="Arial" w:hAnsi="Times New Roman" w:cs="Times New Roman"/>
                <w:color w:val="000000"/>
                <w:sz w:val="18"/>
                <w:szCs w:val="18"/>
                <w:lang w:eastAsia="pt-BR"/>
              </w:rPr>
              <w:t>a</w:t>
            </w:r>
            <w:proofErr w:type="spellEnd"/>
            <w:r w:rsidRPr="00A22625">
              <w:rPr>
                <w:rFonts w:ascii="Times New Roman" w:eastAsia="Arial" w:hAnsi="Times New Roman" w:cs="Times New Roman"/>
                <w:color w:val="000000"/>
                <w:sz w:val="18"/>
                <w:szCs w:val="18"/>
                <w:lang w:eastAsia="pt-BR"/>
              </w:rPr>
              <w:t xml:space="preserve"> gravação de vídeo frontal em alta definição</w:t>
            </w:r>
          </w:p>
          <w:p w14:paraId="6E59B746"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Conectividade</w:t>
            </w:r>
          </w:p>
          <w:p w14:paraId="02D8F2F1" w14:textId="77777777" w:rsidR="00A21D6E" w:rsidRPr="00A22625" w:rsidRDefault="00A21D6E" w:rsidP="00FC1E73">
            <w:pPr>
              <w:numPr>
                <w:ilvl w:val="0"/>
                <w:numId w:val="3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com redes móveis </w:t>
            </w:r>
            <w:r w:rsidRPr="00A22625">
              <w:rPr>
                <w:rFonts w:ascii="Times New Roman" w:eastAsia="Arial" w:hAnsi="Times New Roman" w:cs="Times New Roman"/>
                <w:b/>
                <w:bCs/>
                <w:color w:val="000000"/>
                <w:sz w:val="18"/>
                <w:szCs w:val="18"/>
                <w:lang w:eastAsia="pt-BR"/>
              </w:rPr>
              <w:t>5G (sub-6 GHz)</w:t>
            </w:r>
          </w:p>
          <w:p w14:paraId="57ECBA6D" w14:textId="77777777" w:rsidR="00A21D6E" w:rsidRPr="00A22625" w:rsidRDefault="00A21D6E" w:rsidP="00FC1E73">
            <w:pPr>
              <w:numPr>
                <w:ilvl w:val="0"/>
                <w:numId w:val="3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Wi-Fi padrão </w:t>
            </w:r>
            <w:r w:rsidRPr="00A22625">
              <w:rPr>
                <w:rFonts w:ascii="Times New Roman" w:eastAsia="Arial" w:hAnsi="Times New Roman" w:cs="Times New Roman"/>
                <w:b/>
                <w:bCs/>
                <w:color w:val="000000"/>
                <w:sz w:val="18"/>
                <w:szCs w:val="18"/>
                <w:lang w:eastAsia="pt-BR"/>
              </w:rPr>
              <w:t>Wi-Fi 6 ou superior</w:t>
            </w:r>
          </w:p>
          <w:p w14:paraId="2FB8CE41" w14:textId="77777777" w:rsidR="00A21D6E" w:rsidRPr="00A22625" w:rsidRDefault="00A21D6E" w:rsidP="00FC1E73">
            <w:pPr>
              <w:numPr>
                <w:ilvl w:val="0"/>
                <w:numId w:val="3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Bluetooth versão </w:t>
            </w:r>
            <w:r w:rsidRPr="00A22625">
              <w:rPr>
                <w:rFonts w:ascii="Times New Roman" w:eastAsia="Arial" w:hAnsi="Times New Roman" w:cs="Times New Roman"/>
                <w:b/>
                <w:bCs/>
                <w:color w:val="000000"/>
                <w:sz w:val="18"/>
                <w:szCs w:val="18"/>
                <w:lang w:eastAsia="pt-BR"/>
              </w:rPr>
              <w:t>5.3 ou superior</w:t>
            </w:r>
          </w:p>
          <w:p w14:paraId="5FCD583F" w14:textId="77777777" w:rsidR="00A21D6E" w:rsidRPr="00A22625" w:rsidRDefault="00A21D6E" w:rsidP="00FC1E73">
            <w:pPr>
              <w:numPr>
                <w:ilvl w:val="0"/>
                <w:numId w:val="3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Tecnologia </w:t>
            </w:r>
            <w:r w:rsidRPr="00A22625">
              <w:rPr>
                <w:rFonts w:ascii="Times New Roman" w:eastAsia="Arial" w:hAnsi="Times New Roman" w:cs="Times New Roman"/>
                <w:b/>
                <w:bCs/>
                <w:color w:val="000000"/>
                <w:sz w:val="18"/>
                <w:szCs w:val="18"/>
                <w:lang w:eastAsia="pt-BR"/>
              </w:rPr>
              <w:t>NFC</w:t>
            </w:r>
            <w:r w:rsidRPr="00A22625">
              <w:rPr>
                <w:rFonts w:ascii="Times New Roman" w:eastAsia="Arial" w:hAnsi="Times New Roman" w:cs="Times New Roman"/>
                <w:color w:val="000000"/>
                <w:sz w:val="18"/>
                <w:szCs w:val="18"/>
                <w:lang w:eastAsia="pt-BR"/>
              </w:rPr>
              <w:t xml:space="preserve"> para pagamentos e autenticações</w:t>
            </w:r>
          </w:p>
          <w:p w14:paraId="63BF5169" w14:textId="77777777" w:rsidR="00A21D6E" w:rsidRPr="00A22625" w:rsidRDefault="00A21D6E" w:rsidP="00FC1E73">
            <w:pPr>
              <w:numPr>
                <w:ilvl w:val="0"/>
                <w:numId w:val="3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posicionamento global (GPS, GLONASS, Galileo ou equivalentes)</w:t>
            </w:r>
          </w:p>
          <w:p w14:paraId="3DA311E5"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Segurança</w:t>
            </w:r>
          </w:p>
          <w:p w14:paraId="33F2557C" w14:textId="77777777" w:rsidR="00A21D6E" w:rsidRPr="00A22625" w:rsidRDefault="00A21D6E" w:rsidP="00FC1E73">
            <w:pPr>
              <w:numPr>
                <w:ilvl w:val="0"/>
                <w:numId w:val="3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autenticação biométrica facial ou equivalente, integrado ao hardware</w:t>
            </w:r>
          </w:p>
          <w:p w14:paraId="72C640F9" w14:textId="77777777" w:rsidR="00A21D6E" w:rsidRPr="00A22625" w:rsidRDefault="00A21D6E" w:rsidP="00FC1E73">
            <w:pPr>
              <w:numPr>
                <w:ilvl w:val="0"/>
                <w:numId w:val="3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Criptografia de dados em nível de sistema</w:t>
            </w:r>
          </w:p>
          <w:p w14:paraId="3AB782E0"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8. Bateria e Carregamento</w:t>
            </w:r>
          </w:p>
          <w:p w14:paraId="2D248CF0" w14:textId="77777777" w:rsidR="00A21D6E" w:rsidRPr="00A22625" w:rsidRDefault="00A21D6E" w:rsidP="00FC1E73">
            <w:pPr>
              <w:numPr>
                <w:ilvl w:val="0"/>
                <w:numId w:val="5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Bateria interna de íons de lítio ou polímero, não removível</w:t>
            </w:r>
          </w:p>
          <w:p w14:paraId="6E3FAA8D" w14:textId="77777777" w:rsidR="00A21D6E" w:rsidRPr="00A22625" w:rsidRDefault="00A21D6E" w:rsidP="00FC1E73">
            <w:pPr>
              <w:numPr>
                <w:ilvl w:val="0"/>
                <w:numId w:val="5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Autonomia compatível com uso intenso diário</w:t>
            </w:r>
          </w:p>
          <w:p w14:paraId="1B7EDB7C" w14:textId="77777777" w:rsidR="00A21D6E" w:rsidRPr="00A22625" w:rsidRDefault="00A21D6E" w:rsidP="00FC1E73">
            <w:pPr>
              <w:numPr>
                <w:ilvl w:val="0"/>
                <w:numId w:val="5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a carregamento rápido por cabo</w:t>
            </w:r>
          </w:p>
          <w:p w14:paraId="6CB6EC0D" w14:textId="77777777" w:rsidR="00A21D6E" w:rsidRPr="00A22625" w:rsidRDefault="00A21D6E" w:rsidP="00FC1E73">
            <w:pPr>
              <w:numPr>
                <w:ilvl w:val="0"/>
                <w:numId w:val="5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Compatibilidade com carregamento sem fio</w:t>
            </w:r>
          </w:p>
          <w:p w14:paraId="408A9DEB"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9. Construção e Resistência</w:t>
            </w:r>
          </w:p>
          <w:p w14:paraId="20D90921" w14:textId="77777777" w:rsidR="00A21D6E" w:rsidRPr="00A22625" w:rsidRDefault="00A21D6E" w:rsidP="00FC1E73">
            <w:pPr>
              <w:numPr>
                <w:ilvl w:val="0"/>
                <w:numId w:val="8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em material metálico ou liga equivalente</w:t>
            </w:r>
          </w:p>
          <w:p w14:paraId="413FF8C7" w14:textId="77777777" w:rsidR="00A21D6E" w:rsidRPr="00A22625" w:rsidRDefault="00A21D6E" w:rsidP="00FC1E73">
            <w:pPr>
              <w:numPr>
                <w:ilvl w:val="0"/>
                <w:numId w:val="8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Resistência à água e poeira com certificação mínima </w:t>
            </w:r>
            <w:r w:rsidRPr="00A22625">
              <w:rPr>
                <w:rFonts w:ascii="Times New Roman" w:eastAsia="Arial" w:hAnsi="Times New Roman" w:cs="Times New Roman"/>
                <w:b/>
                <w:bCs/>
                <w:color w:val="000000"/>
                <w:sz w:val="18"/>
                <w:szCs w:val="18"/>
                <w:lang w:eastAsia="pt-BR"/>
              </w:rPr>
              <w:t>IP68</w:t>
            </w:r>
          </w:p>
          <w:p w14:paraId="4E37B033"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10. Interfaces e Acessórios</w:t>
            </w:r>
          </w:p>
          <w:p w14:paraId="496F806D" w14:textId="77777777" w:rsidR="00A21D6E" w:rsidRPr="00A22625" w:rsidRDefault="00A21D6E" w:rsidP="00FC1E73">
            <w:pPr>
              <w:numPr>
                <w:ilvl w:val="0"/>
                <w:numId w:val="6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física para carregamento e transferência de dados compatível com padrão atual (USB-C ou equivalente)</w:t>
            </w:r>
          </w:p>
          <w:p w14:paraId="559E9EA7" w14:textId="77777777" w:rsidR="00A21D6E" w:rsidRPr="00A22625" w:rsidRDefault="00A21D6E" w:rsidP="00FC1E73">
            <w:pPr>
              <w:numPr>
                <w:ilvl w:val="0"/>
                <w:numId w:val="6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Acompanha, no mínimo, </w:t>
            </w:r>
            <w:r w:rsidRPr="00A22625">
              <w:rPr>
                <w:rFonts w:ascii="Times New Roman" w:eastAsia="Arial" w:hAnsi="Times New Roman" w:cs="Times New Roman"/>
                <w:b/>
                <w:bCs/>
                <w:color w:val="000000"/>
                <w:sz w:val="18"/>
                <w:szCs w:val="18"/>
                <w:lang w:eastAsia="pt-BR"/>
              </w:rPr>
              <w:t>cabo para carregamento e transferência de dados</w:t>
            </w:r>
          </w:p>
          <w:p w14:paraId="41394A54" w14:textId="77777777" w:rsidR="00A21D6E" w:rsidRPr="00A22625" w:rsidRDefault="00A21D6E" w:rsidP="00FC1E73">
            <w:pPr>
              <w:numPr>
                <w:ilvl w:val="0"/>
                <w:numId w:val="6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Fonte de alimentação compatível com a rede elétrica nacional ou carregamento via porta USB-C.</w:t>
            </w:r>
          </w:p>
          <w:p w14:paraId="4DE5544D"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lastRenderedPageBreak/>
              <w:t>11. Garantia</w:t>
            </w:r>
          </w:p>
          <w:p w14:paraId="71DFFB5E" w14:textId="77777777" w:rsidR="00A21D6E" w:rsidRPr="00A22625" w:rsidRDefault="00A21D6E" w:rsidP="00FC1E73">
            <w:pPr>
              <w:numPr>
                <w:ilvl w:val="0"/>
                <w:numId w:val="4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w:t>
            </w:r>
            <w:r w:rsidRPr="00A22625">
              <w:rPr>
                <w:rFonts w:ascii="Times New Roman" w:eastAsia="Arial" w:hAnsi="Times New Roman" w:cs="Times New Roman"/>
                <w:b/>
                <w:bCs/>
                <w:color w:val="000000"/>
                <w:sz w:val="18"/>
                <w:szCs w:val="18"/>
                <w:lang w:eastAsia="pt-BR"/>
              </w:rPr>
              <w:t>12 (doze) meses</w:t>
            </w:r>
            <w:r w:rsidRPr="00A22625">
              <w:rPr>
                <w:rFonts w:ascii="Times New Roman" w:eastAsia="Arial" w:hAnsi="Times New Roman" w:cs="Times New Roman"/>
                <w:color w:val="000000"/>
                <w:sz w:val="18"/>
                <w:szCs w:val="18"/>
                <w:lang w:eastAsia="pt-BR"/>
              </w:rPr>
              <w:t>, com assistência técnica autorizada em território nacional</w:t>
            </w:r>
          </w:p>
        </w:tc>
        <w:tc>
          <w:tcPr>
            <w:tcW w:w="992" w:type="dxa"/>
          </w:tcPr>
          <w:p w14:paraId="38BB267B"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Pr>
          <w:p w14:paraId="7EC014B9"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4</w:t>
            </w:r>
          </w:p>
        </w:tc>
        <w:tc>
          <w:tcPr>
            <w:tcW w:w="1275" w:type="dxa"/>
          </w:tcPr>
          <w:p w14:paraId="29E7E775" w14:textId="45F7A9A9" w:rsidR="00A21D6E" w:rsidRPr="00A22625" w:rsidRDefault="00B51354"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R$5.63</w:t>
            </w:r>
            <w:r w:rsidR="00A05A7A">
              <w:rPr>
                <w:rFonts w:ascii="Times New Roman" w:eastAsia="Arial" w:hAnsi="Times New Roman" w:cs="Times New Roman"/>
                <w:color w:val="000000"/>
                <w:sz w:val="18"/>
                <w:szCs w:val="18"/>
                <w:lang w:eastAsia="pt-BR"/>
              </w:rPr>
              <w:t>2</w:t>
            </w:r>
            <w:r w:rsidRPr="00A14E73">
              <w:rPr>
                <w:rFonts w:ascii="Times New Roman" w:eastAsia="Arial" w:hAnsi="Times New Roman" w:cs="Times New Roman"/>
                <w:color w:val="000000"/>
                <w:sz w:val="18"/>
                <w:szCs w:val="18"/>
                <w:lang w:eastAsia="pt-BR"/>
              </w:rPr>
              <w:t>,50</w:t>
            </w:r>
          </w:p>
        </w:tc>
        <w:tc>
          <w:tcPr>
            <w:tcW w:w="1276" w:type="dxa"/>
          </w:tcPr>
          <w:p w14:paraId="40A73CDC" w14:textId="0400D651" w:rsidR="00A21D6E" w:rsidRPr="00A22625" w:rsidRDefault="00B51354"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R$22.530,00</w:t>
            </w:r>
          </w:p>
        </w:tc>
      </w:tr>
      <w:tr w:rsidR="00A21D6E" w:rsidRPr="00A22625" w14:paraId="35CF76FB" w14:textId="77777777" w:rsidTr="009B7F90">
        <w:trPr>
          <w:trHeight w:val="960"/>
        </w:trPr>
        <w:tc>
          <w:tcPr>
            <w:tcW w:w="709" w:type="dxa"/>
          </w:tcPr>
          <w:p w14:paraId="456F3F06"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p>
          <w:p w14:paraId="57D191C9"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c>
          <w:tcPr>
            <w:tcW w:w="4536" w:type="dxa"/>
          </w:tcPr>
          <w:p w14:paraId="1DD2A63C" w14:textId="77777777" w:rsidR="00A21D6E" w:rsidRPr="00A22625" w:rsidRDefault="00A21D6E" w:rsidP="009B7F90">
            <w:pPr>
              <w:spacing w:after="0" w:line="278" w:lineRule="auto"/>
              <w:jc w:val="both"/>
              <w:outlineLvl w:val="2"/>
              <w:rPr>
                <w:rFonts w:ascii="Times New Roman" w:eastAsia="Arial" w:hAnsi="Times New Roman" w:cs="Times New Roman"/>
                <w:b/>
                <w:bCs/>
                <w:color w:val="000000"/>
                <w:sz w:val="18"/>
                <w:szCs w:val="18"/>
                <w:highlight w:val="white"/>
                <w:lang w:eastAsia="pt-BR"/>
              </w:rPr>
            </w:pPr>
            <w:r w:rsidRPr="00A22625">
              <w:rPr>
                <w:rFonts w:ascii="Times New Roman" w:eastAsia="Arial" w:hAnsi="Times New Roman" w:cs="Times New Roman"/>
                <w:b/>
                <w:bCs/>
                <w:color w:val="000000"/>
                <w:sz w:val="18"/>
                <w:szCs w:val="18"/>
                <w:highlight w:val="white"/>
                <w:lang w:eastAsia="pt-BR"/>
              </w:rPr>
              <w:t>APARELHO FOTOGRÁFICO DIGITAL TIPO “MIRRORLESS” FULLFRAME COM LENTE ZOOM INTERCAMBIÁVEL</w:t>
            </w:r>
          </w:p>
          <w:p w14:paraId="354019F3"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Equipamento completo composto por corpo de câmera digital </w:t>
            </w:r>
            <w:proofErr w:type="spellStart"/>
            <w:r w:rsidRPr="00A22625">
              <w:rPr>
                <w:rFonts w:ascii="Times New Roman" w:eastAsia="Arial" w:hAnsi="Times New Roman" w:cs="Times New Roman"/>
                <w:color w:val="000000"/>
                <w:sz w:val="18"/>
                <w:szCs w:val="18"/>
                <w:lang w:eastAsia="pt-BR"/>
              </w:rPr>
              <w:t>mirrorless</w:t>
            </w:r>
            <w:proofErr w:type="spellEnd"/>
            <w:r w:rsidRPr="00A22625">
              <w:rPr>
                <w:rFonts w:ascii="Times New Roman" w:eastAsia="Arial" w:hAnsi="Times New Roman" w:cs="Times New Roman"/>
                <w:color w:val="000000"/>
                <w:sz w:val="18"/>
                <w:szCs w:val="18"/>
                <w:lang w:eastAsia="pt-BR"/>
              </w:rPr>
              <w:t xml:space="preserve"> full-frame e lente zoom intercambiável 24-50 mm, novo, sem uso, destinado à captura profissional de fotografias e vídeos, devendo atender integralmente às exigências a seguir:</w:t>
            </w:r>
          </w:p>
          <w:p w14:paraId="7730440F"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Corpo da Câmera – Características Principais</w:t>
            </w:r>
          </w:p>
          <w:p w14:paraId="11AFE9EA" w14:textId="77777777" w:rsidR="00A21D6E" w:rsidRPr="00A22625" w:rsidRDefault="00A21D6E" w:rsidP="00FC1E73">
            <w:pPr>
              <w:numPr>
                <w:ilvl w:val="0"/>
                <w:numId w:val="9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Câmera digital tipo </w:t>
            </w:r>
            <w:proofErr w:type="spellStart"/>
            <w:r w:rsidRPr="00A22625">
              <w:rPr>
                <w:rFonts w:ascii="Times New Roman" w:eastAsia="Arial" w:hAnsi="Times New Roman" w:cs="Times New Roman"/>
                <w:color w:val="000000"/>
                <w:sz w:val="18"/>
                <w:szCs w:val="18"/>
                <w:lang w:eastAsia="pt-BR"/>
              </w:rPr>
              <w:t>mirrorless</w:t>
            </w:r>
            <w:proofErr w:type="spellEnd"/>
            <w:r w:rsidRPr="00A22625">
              <w:rPr>
                <w:rFonts w:ascii="Times New Roman" w:eastAsia="Arial" w:hAnsi="Times New Roman" w:cs="Times New Roman"/>
                <w:color w:val="000000"/>
                <w:sz w:val="18"/>
                <w:szCs w:val="18"/>
                <w:lang w:eastAsia="pt-BR"/>
              </w:rPr>
              <w:t xml:space="preserve"> com sensor de imagem no formato full-frame (mínimo de 35,9 × 23,9 mm) e tecnologia CMOS de alta sensibilidade.</w:t>
            </w:r>
          </w:p>
          <w:p w14:paraId="24AD703B" w14:textId="77777777" w:rsidR="00A21D6E" w:rsidRPr="00A22625" w:rsidRDefault="00A21D6E"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Resolução efetiva do sensor mínima de 24,2 megapixels.</w:t>
            </w:r>
          </w:p>
          <w:p w14:paraId="2CB74015" w14:textId="77777777" w:rsidR="00A21D6E" w:rsidRPr="00A22625" w:rsidRDefault="00A21D6E"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Processador de imagem avançado para suporte a altas taxas de captura e desempenho em condições de iluminação variadas. </w:t>
            </w:r>
          </w:p>
          <w:p w14:paraId="0D222565" w14:textId="77777777" w:rsidR="00A21D6E" w:rsidRPr="00A22625" w:rsidRDefault="00A21D6E"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Sistema de autofoco rápido com detecção de sujeito (pessoas, animais e objetos) e cobertura ampla do quadro. </w:t>
            </w:r>
          </w:p>
          <w:p w14:paraId="72015D45" w14:textId="77777777" w:rsidR="00A21D6E" w:rsidRPr="00A22625" w:rsidRDefault="00A21D6E"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Capacidade de disparo contínuo em alta velocidade. </w:t>
            </w:r>
          </w:p>
          <w:p w14:paraId="39640824" w14:textId="77777777" w:rsidR="00A21D6E" w:rsidRPr="00A22625" w:rsidRDefault="00A21D6E"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Visor eletrônico integrado com resolução mínima compatível com visualização nítida de enquadramento e exposição.</w:t>
            </w:r>
          </w:p>
          <w:p w14:paraId="4D993275" w14:textId="77777777" w:rsidR="00A21D6E" w:rsidRPr="00A22625" w:rsidRDefault="00A21D6E" w:rsidP="00FC1E73">
            <w:pPr>
              <w:numPr>
                <w:ilvl w:val="0"/>
                <w:numId w:val="9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Monitor LCD sensível ao toque com ângulo de inclinação ajustável para captura em múltiplas posições. </w:t>
            </w:r>
          </w:p>
          <w:p w14:paraId="09318321" w14:textId="77777777" w:rsidR="00A21D6E" w:rsidRPr="00A22625" w:rsidRDefault="00A21D6E" w:rsidP="00FC1E73">
            <w:pPr>
              <w:numPr>
                <w:ilvl w:val="0"/>
                <w:numId w:val="9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Controles físicos e menus intuitivos para uso profissional.</w:t>
            </w:r>
          </w:p>
          <w:p w14:paraId="4B804D8C"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Funcionalidades de Imagem e Vídeo</w:t>
            </w:r>
          </w:p>
          <w:p w14:paraId="142BD56B" w14:textId="77777777" w:rsidR="00A21D6E" w:rsidRPr="00A22625" w:rsidRDefault="00A21D6E" w:rsidP="00FC1E73">
            <w:pPr>
              <w:numPr>
                <w:ilvl w:val="0"/>
                <w:numId w:val="8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Registro de vídeo em resolução </w:t>
            </w:r>
            <w:r w:rsidRPr="00A22625">
              <w:rPr>
                <w:rFonts w:ascii="Times New Roman" w:eastAsia="Arial" w:hAnsi="Times New Roman" w:cs="Times New Roman"/>
                <w:b/>
                <w:bCs/>
                <w:color w:val="000000"/>
                <w:sz w:val="18"/>
                <w:szCs w:val="18"/>
                <w:lang w:eastAsia="pt-BR"/>
              </w:rPr>
              <w:t xml:space="preserve">UHD 4K até 60 </w:t>
            </w:r>
            <w:proofErr w:type="spellStart"/>
            <w:r w:rsidRPr="00A22625">
              <w:rPr>
                <w:rFonts w:ascii="Times New Roman" w:eastAsia="Arial" w:hAnsi="Times New Roman" w:cs="Times New Roman"/>
                <w:b/>
                <w:bCs/>
                <w:color w:val="000000"/>
                <w:sz w:val="18"/>
                <w:szCs w:val="18"/>
                <w:lang w:eastAsia="pt-BR"/>
              </w:rPr>
              <w:t>fps</w:t>
            </w:r>
            <w:proofErr w:type="spellEnd"/>
            <w:r w:rsidRPr="00A22625">
              <w:rPr>
                <w:rFonts w:ascii="Times New Roman" w:eastAsia="Arial" w:hAnsi="Times New Roman" w:cs="Times New Roman"/>
                <w:color w:val="000000"/>
                <w:sz w:val="18"/>
                <w:szCs w:val="18"/>
                <w:lang w:eastAsia="pt-BR"/>
              </w:rPr>
              <w:t xml:space="preserve"> com suporte a perfis avançados de imagem. </w:t>
            </w:r>
          </w:p>
          <w:p w14:paraId="70A73060" w14:textId="77777777" w:rsidR="00A21D6E" w:rsidRPr="00A22625" w:rsidRDefault="00A21D6E" w:rsidP="00FC1E73">
            <w:pPr>
              <w:numPr>
                <w:ilvl w:val="0"/>
                <w:numId w:val="8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com formatos de arquivo de imagem e vídeo profissionais. </w:t>
            </w:r>
          </w:p>
          <w:p w14:paraId="58F7D027" w14:textId="77777777" w:rsidR="00A21D6E" w:rsidRPr="00A22625" w:rsidRDefault="00A21D6E" w:rsidP="00FC1E73">
            <w:pPr>
              <w:numPr>
                <w:ilvl w:val="0"/>
                <w:numId w:val="8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Faixa de sensibilidade ISO ajustável para condições de baixa luminosidade e alta exposição. </w:t>
            </w:r>
          </w:p>
          <w:p w14:paraId="35F95CFB"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Conectividade e Interfaces</w:t>
            </w:r>
          </w:p>
          <w:p w14:paraId="3A70E9D7" w14:textId="77777777" w:rsidR="00A21D6E" w:rsidRPr="00A22625" w:rsidRDefault="00A21D6E" w:rsidP="00FC1E73">
            <w:pPr>
              <w:numPr>
                <w:ilvl w:val="0"/>
                <w:numId w:val="6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Conectividade sem fio Wi-Fi e Bluetooth para transferência de arquivos e controle remoto. </w:t>
            </w:r>
          </w:p>
          <w:p w14:paraId="18C7C316" w14:textId="77777777" w:rsidR="00A21D6E" w:rsidRPr="00A22625" w:rsidRDefault="00A21D6E" w:rsidP="00FC1E73">
            <w:pPr>
              <w:numPr>
                <w:ilvl w:val="0"/>
                <w:numId w:val="6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Entradas e saídas de áudio e vídeo para microfone externo, fone de ouvido e saída HDMI. </w:t>
            </w:r>
          </w:p>
          <w:p w14:paraId="4293DEA3" w14:textId="77777777" w:rsidR="00A21D6E" w:rsidRPr="00A22625" w:rsidRDefault="00A21D6E" w:rsidP="00FC1E73">
            <w:pPr>
              <w:numPr>
                <w:ilvl w:val="0"/>
                <w:numId w:val="6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Porta USB-C para transferência de dados e carregamento.</w:t>
            </w:r>
            <w:hyperlink r:id="rId28">
              <w:r w:rsidRPr="00A22625">
                <w:rPr>
                  <w:rFonts w:ascii="Times New Roman" w:eastAsia="Arial" w:hAnsi="Times New Roman" w:cs="Times New Roman"/>
                  <w:color w:val="000000"/>
                  <w:sz w:val="18"/>
                  <w:szCs w:val="18"/>
                  <w:lang w:eastAsia="pt-BR"/>
                </w:rPr>
                <w:t xml:space="preserve"> </w:t>
              </w:r>
            </w:hyperlink>
          </w:p>
          <w:p w14:paraId="3DD0DD2B"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Montagem de Lentes</w:t>
            </w:r>
          </w:p>
          <w:p w14:paraId="10C19F2E" w14:textId="77777777" w:rsidR="00A21D6E" w:rsidRPr="00A22625" w:rsidRDefault="00A21D6E" w:rsidP="00FC1E73">
            <w:pPr>
              <w:numPr>
                <w:ilvl w:val="0"/>
                <w:numId w:val="2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Sistema compatível com montagem de lentes intercambiáveis de formato full-frame (montagem tipo RF ou equivalente).</w:t>
            </w:r>
            <w:hyperlink r:id="rId29">
              <w:r w:rsidRPr="00A22625">
                <w:rPr>
                  <w:rFonts w:ascii="Times New Roman" w:eastAsia="Arial" w:hAnsi="Times New Roman" w:cs="Times New Roman"/>
                  <w:color w:val="000000"/>
                  <w:sz w:val="18"/>
                  <w:szCs w:val="18"/>
                  <w:lang w:eastAsia="pt-BR"/>
                </w:rPr>
                <w:t xml:space="preserve"> </w:t>
              </w:r>
            </w:hyperlink>
          </w:p>
          <w:p w14:paraId="6F04520B" w14:textId="77777777" w:rsidR="00A21D6E" w:rsidRPr="00A22625" w:rsidRDefault="00A21D6E" w:rsidP="00FC1E73">
            <w:pPr>
              <w:numPr>
                <w:ilvl w:val="0"/>
                <w:numId w:val="2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Possibilidade de uso de diversas lentes intercambiáveis dentro da mesma linha de montagem. </w:t>
            </w:r>
          </w:p>
          <w:p w14:paraId="13CC61E4"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Lente Zoom Intercambiável – Especificações Mínimas</w:t>
            </w:r>
          </w:p>
          <w:p w14:paraId="22D41EE7" w14:textId="77777777" w:rsidR="00A21D6E" w:rsidRPr="00A22625" w:rsidRDefault="00A21D6E" w:rsidP="00FC1E73">
            <w:pPr>
              <w:numPr>
                <w:ilvl w:val="0"/>
                <w:numId w:val="3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Lente zoom intercambiável com comprimento focal variável de 24 mm a 50 mm, adequada para fotografia geral e vídeo. </w:t>
            </w:r>
          </w:p>
          <w:p w14:paraId="3EB24ACD" w14:textId="77777777" w:rsidR="00A21D6E" w:rsidRPr="00A22625" w:rsidRDefault="00A21D6E" w:rsidP="00FC1E73">
            <w:pPr>
              <w:numPr>
                <w:ilvl w:val="0"/>
                <w:numId w:val="36"/>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Abertura máxima variável entre</w:t>
            </w:r>
            <w:r w:rsidRPr="00A22625">
              <w:rPr>
                <w:rFonts w:ascii="Times New Roman" w:eastAsia="Arial" w:hAnsi="Times New Roman" w:cs="Times New Roman"/>
                <w:b/>
                <w:bCs/>
                <w:color w:val="000000"/>
                <w:sz w:val="18"/>
                <w:szCs w:val="18"/>
                <w:lang w:eastAsia="pt-BR"/>
              </w:rPr>
              <w:t xml:space="preserve"> f/4,5 e f/6,3 </w:t>
            </w:r>
            <w:r w:rsidRPr="00A22625">
              <w:rPr>
                <w:rFonts w:ascii="Times New Roman" w:eastAsia="Arial" w:hAnsi="Times New Roman" w:cs="Times New Roman"/>
                <w:color w:val="000000"/>
                <w:sz w:val="18"/>
                <w:szCs w:val="18"/>
                <w:lang w:eastAsia="pt-BR"/>
              </w:rPr>
              <w:t xml:space="preserve">ao longo da faixa focal. </w:t>
            </w:r>
          </w:p>
          <w:p w14:paraId="58EC6DDE" w14:textId="77777777" w:rsidR="00A21D6E" w:rsidRPr="00A22625" w:rsidRDefault="00A21D6E" w:rsidP="00FC1E73">
            <w:pPr>
              <w:numPr>
                <w:ilvl w:val="0"/>
                <w:numId w:val="3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Sistema de foco automático silencioso (motor do tipo STM ou equivalente) para operações precisas e fluídas. </w:t>
            </w:r>
          </w:p>
          <w:p w14:paraId="013FBDDC" w14:textId="77777777" w:rsidR="00A21D6E" w:rsidRPr="00A22625" w:rsidRDefault="00A21D6E" w:rsidP="00FC1E73">
            <w:pPr>
              <w:numPr>
                <w:ilvl w:val="0"/>
                <w:numId w:val="3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Estabilização de imagem óptica integrada para redução de tremores em fotos e vídeos. </w:t>
            </w:r>
          </w:p>
          <w:p w14:paraId="05635D18" w14:textId="77777777" w:rsidR="00A21D6E" w:rsidRPr="00A22625" w:rsidRDefault="00A21D6E" w:rsidP="00FC1E73">
            <w:pPr>
              <w:numPr>
                <w:ilvl w:val="0"/>
                <w:numId w:val="3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Ângulo de visão adequado para uso em fotografia e vídeo de amplo espectro. </w:t>
            </w:r>
          </w:p>
          <w:p w14:paraId="4FF70FBA" w14:textId="77777777" w:rsidR="00A21D6E" w:rsidRPr="00A22625" w:rsidRDefault="00A21D6E" w:rsidP="00FC1E73">
            <w:pPr>
              <w:numPr>
                <w:ilvl w:val="0"/>
                <w:numId w:val="3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total da lente com o sensor full-frame do corpo da câmera. </w:t>
            </w:r>
          </w:p>
          <w:p w14:paraId="542325C6"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Alimentação e Acessórios</w:t>
            </w:r>
          </w:p>
          <w:p w14:paraId="636CF74B" w14:textId="77777777" w:rsidR="00A21D6E" w:rsidRPr="00A22625" w:rsidRDefault="00A21D6E" w:rsidP="00FC1E73">
            <w:pPr>
              <w:numPr>
                <w:ilvl w:val="0"/>
                <w:numId w:val="22"/>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Bateria interna recarregável de longa duração incluída. </w:t>
            </w:r>
          </w:p>
          <w:p w14:paraId="6657D455" w14:textId="77777777" w:rsidR="00A21D6E" w:rsidRPr="00A22625" w:rsidRDefault="00A21D6E" w:rsidP="00FC1E73">
            <w:pPr>
              <w:numPr>
                <w:ilvl w:val="0"/>
                <w:numId w:val="22"/>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Acessórios essenciais inclusos: carregador, tampa de lente, tampa frontal e traseira, alça de transporte e manual de instruções. </w:t>
            </w:r>
          </w:p>
          <w:p w14:paraId="5279A3C9" w14:textId="77777777" w:rsidR="00A21D6E" w:rsidRPr="00A22625" w:rsidRDefault="00A21D6E" w:rsidP="009B7F90">
            <w:pPr>
              <w:spacing w:before="80" w:after="40" w:line="278" w:lineRule="auto"/>
              <w:jc w:val="both"/>
              <w:outlineLvl w:val="3"/>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Garantia</w:t>
            </w:r>
          </w:p>
          <w:p w14:paraId="1F8D26DF" w14:textId="77777777" w:rsidR="00A21D6E" w:rsidRPr="00A22625" w:rsidRDefault="00A21D6E" w:rsidP="00FC1E73">
            <w:pPr>
              <w:numPr>
                <w:ilvl w:val="0"/>
                <w:numId w:val="9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12 (doze) meses com assistência técnica especializada disponível em território nacional. </w:t>
            </w:r>
          </w:p>
        </w:tc>
        <w:tc>
          <w:tcPr>
            <w:tcW w:w="992" w:type="dxa"/>
          </w:tcPr>
          <w:p w14:paraId="0518EC1E"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Pr>
          <w:p w14:paraId="2826E9BB"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77E17290" w14:textId="5ABA1FEF" w:rsidR="00A21D6E" w:rsidRPr="00A22625" w:rsidRDefault="00B51354"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R$10.615,05</w:t>
            </w:r>
          </w:p>
        </w:tc>
        <w:tc>
          <w:tcPr>
            <w:tcW w:w="1276" w:type="dxa"/>
          </w:tcPr>
          <w:p w14:paraId="1EF4F108" w14:textId="42359874" w:rsidR="00A21D6E" w:rsidRPr="00A22625" w:rsidRDefault="00B51354"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R$10.615,05</w:t>
            </w:r>
          </w:p>
        </w:tc>
      </w:tr>
      <w:tr w:rsidR="00A21D6E" w:rsidRPr="00A22625" w14:paraId="22934496" w14:textId="77777777" w:rsidTr="009B7F90">
        <w:trPr>
          <w:trHeight w:val="600"/>
        </w:trPr>
        <w:tc>
          <w:tcPr>
            <w:tcW w:w="709" w:type="dxa"/>
          </w:tcPr>
          <w:p w14:paraId="73144210" w14:textId="77777777" w:rsidR="00A21D6E" w:rsidRPr="00A22625" w:rsidRDefault="00A21D6E" w:rsidP="009B7F90">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3.</w:t>
            </w:r>
          </w:p>
        </w:tc>
        <w:tc>
          <w:tcPr>
            <w:tcW w:w="4536" w:type="dxa"/>
          </w:tcPr>
          <w:p w14:paraId="6B375992" w14:textId="77777777" w:rsidR="00A21D6E" w:rsidRPr="00A22625" w:rsidRDefault="00A21D6E" w:rsidP="009B7F90">
            <w:pPr>
              <w:spacing w:after="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LENTE ZOOM INTERCAMBIÁVEL PROFISSIONAL 24-70 MM F/2.8</w:t>
            </w:r>
          </w:p>
          <w:p w14:paraId="45741652" w14:textId="77777777" w:rsidR="00A21D6E" w:rsidRPr="00A22625" w:rsidRDefault="00A21D6E" w:rsidP="009B7F90">
            <w:p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Lente zoom intercambiável para sistema de câmeras digitais com sensor full-frame, novo e sem uso, destinada à fotografia profissional em múltiplas situações (retratos, eventos, paisagens, editorial e produção audiovisual), devendo atender integralmente às seguintes especificações técnicas mínimas:</w:t>
            </w:r>
          </w:p>
          <w:p w14:paraId="1189315E"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Montagem e Compatibilidade</w:t>
            </w:r>
          </w:p>
          <w:p w14:paraId="57379400" w14:textId="77777777" w:rsidR="00A21D6E" w:rsidRPr="00A22625" w:rsidRDefault="00A21D6E" w:rsidP="00FC1E73">
            <w:pPr>
              <w:numPr>
                <w:ilvl w:val="0"/>
                <w:numId w:val="78"/>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Montagem de lente padrão compatível com câmeras digitais de sensor full-frame, com possibilidade de uso em câmeras de sensor menor via adaptação ou </w:t>
            </w:r>
            <w:proofErr w:type="spellStart"/>
            <w:r w:rsidRPr="00A22625">
              <w:rPr>
                <w:rFonts w:ascii="Times New Roman" w:eastAsia="Arial" w:hAnsi="Times New Roman" w:cs="Times New Roman"/>
                <w:color w:val="000000"/>
                <w:sz w:val="18"/>
                <w:szCs w:val="18"/>
                <w:lang w:eastAsia="pt-BR"/>
              </w:rPr>
              <w:t>crop</w:t>
            </w:r>
            <w:proofErr w:type="spellEnd"/>
            <w:r w:rsidRPr="00A22625">
              <w:rPr>
                <w:rFonts w:ascii="Times New Roman" w:eastAsia="Arial" w:hAnsi="Times New Roman" w:cs="Times New Roman"/>
                <w:color w:val="000000"/>
                <w:sz w:val="18"/>
                <w:szCs w:val="18"/>
                <w:lang w:eastAsia="pt-BR"/>
              </w:rPr>
              <w:t xml:space="preserve"> sem prejuízo de funcionamento.</w:t>
            </w:r>
          </w:p>
          <w:p w14:paraId="0A35AE54"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Distância Focal</w:t>
            </w:r>
          </w:p>
          <w:p w14:paraId="486D7653" w14:textId="77777777" w:rsidR="00A21D6E" w:rsidRPr="00A22625" w:rsidRDefault="00A21D6E" w:rsidP="00FC1E73">
            <w:pPr>
              <w:numPr>
                <w:ilvl w:val="0"/>
                <w:numId w:val="54"/>
              </w:numPr>
              <w:spacing w:before="240" w:after="240" w:line="278" w:lineRule="auto"/>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 xml:space="preserve">Faixa de distância focal mínima de </w:t>
            </w:r>
            <w:r w:rsidRPr="00A22625">
              <w:rPr>
                <w:rFonts w:ascii="Times New Roman" w:eastAsia="Arial" w:hAnsi="Times New Roman" w:cs="Times New Roman"/>
                <w:b/>
                <w:bCs/>
                <w:color w:val="000000"/>
                <w:sz w:val="18"/>
                <w:szCs w:val="18"/>
                <w:lang w:eastAsia="pt-BR"/>
              </w:rPr>
              <w:t>24 mm</w:t>
            </w:r>
            <w:r w:rsidRPr="00A22625">
              <w:rPr>
                <w:rFonts w:ascii="Times New Roman" w:eastAsia="Arial" w:hAnsi="Times New Roman" w:cs="Times New Roman"/>
                <w:color w:val="000000"/>
                <w:sz w:val="18"/>
                <w:szCs w:val="18"/>
                <w:lang w:eastAsia="pt-BR"/>
              </w:rPr>
              <w:t xml:space="preserve"> até </w:t>
            </w:r>
            <w:r w:rsidRPr="00A22625">
              <w:rPr>
                <w:rFonts w:ascii="Times New Roman" w:eastAsia="Arial" w:hAnsi="Times New Roman" w:cs="Times New Roman"/>
                <w:b/>
                <w:bCs/>
                <w:color w:val="000000"/>
                <w:sz w:val="18"/>
                <w:szCs w:val="18"/>
                <w:lang w:eastAsia="pt-BR"/>
              </w:rPr>
              <w:t>70 mm</w:t>
            </w:r>
            <w:r w:rsidRPr="00A22625">
              <w:rPr>
                <w:rFonts w:ascii="Times New Roman" w:eastAsia="Arial" w:hAnsi="Times New Roman" w:cs="Times New Roman"/>
                <w:color w:val="000000"/>
                <w:sz w:val="18"/>
                <w:szCs w:val="18"/>
                <w:lang w:eastAsia="pt-BR"/>
              </w:rPr>
              <w:t xml:space="preserve"> contínuos, proporcionando versatilidade de enquadramentos do grande angular ao padrão de retrato.</w:t>
            </w:r>
          </w:p>
          <w:p w14:paraId="2A6135A1"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Abertura</w:t>
            </w:r>
          </w:p>
          <w:p w14:paraId="6E533568" w14:textId="77777777" w:rsidR="00A21D6E" w:rsidRPr="00A22625" w:rsidRDefault="00A21D6E" w:rsidP="00FC1E73">
            <w:pPr>
              <w:numPr>
                <w:ilvl w:val="0"/>
                <w:numId w:val="94"/>
              </w:numPr>
              <w:spacing w:before="240" w:after="0" w:line="278" w:lineRule="auto"/>
              <w:ind w:left="360" w:hanging="420"/>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Abertura máxima de diafragma mínimo </w:t>
            </w:r>
            <w:r w:rsidRPr="00A22625">
              <w:rPr>
                <w:rFonts w:ascii="Times New Roman" w:eastAsia="Arial" w:hAnsi="Times New Roman" w:cs="Times New Roman"/>
                <w:b/>
                <w:bCs/>
                <w:color w:val="000000"/>
                <w:sz w:val="18"/>
                <w:szCs w:val="18"/>
                <w:lang w:eastAsia="pt-BR"/>
              </w:rPr>
              <w:t>f/2.8</w:t>
            </w:r>
            <w:r w:rsidRPr="00A22625">
              <w:rPr>
                <w:rFonts w:ascii="Times New Roman" w:eastAsia="Arial" w:hAnsi="Times New Roman" w:cs="Times New Roman"/>
                <w:color w:val="000000"/>
                <w:sz w:val="18"/>
                <w:szCs w:val="18"/>
                <w:lang w:eastAsia="pt-BR"/>
              </w:rPr>
              <w:t xml:space="preserve"> em toda a faixa de zoom, proporcionando alto desempenho em condições de pouca luz e maior controle de profundidade de campo.</w:t>
            </w:r>
          </w:p>
          <w:p w14:paraId="0934C168" w14:textId="77777777" w:rsidR="00A21D6E" w:rsidRPr="00A22625" w:rsidRDefault="00A21D6E" w:rsidP="00FC1E73">
            <w:pPr>
              <w:numPr>
                <w:ilvl w:val="0"/>
                <w:numId w:val="94"/>
              </w:numPr>
              <w:spacing w:after="240" w:line="278" w:lineRule="auto"/>
              <w:ind w:left="360" w:hanging="420"/>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Abertura mínima do diafragma </w:t>
            </w:r>
            <w:r w:rsidRPr="00A22625">
              <w:rPr>
                <w:rFonts w:ascii="Times New Roman" w:eastAsia="Arial" w:hAnsi="Times New Roman" w:cs="Times New Roman"/>
                <w:b/>
                <w:bCs/>
                <w:color w:val="000000"/>
                <w:sz w:val="18"/>
                <w:szCs w:val="18"/>
                <w:lang w:eastAsia="pt-BR"/>
              </w:rPr>
              <w:t>f/22</w:t>
            </w:r>
            <w:r w:rsidRPr="00A22625">
              <w:rPr>
                <w:rFonts w:ascii="Times New Roman" w:eastAsia="Arial" w:hAnsi="Times New Roman" w:cs="Times New Roman"/>
                <w:color w:val="000000"/>
                <w:sz w:val="18"/>
                <w:szCs w:val="18"/>
                <w:lang w:eastAsia="pt-BR"/>
              </w:rPr>
              <w:t xml:space="preserve"> ou equivalente.</w:t>
            </w:r>
          </w:p>
          <w:p w14:paraId="47EC788A"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Sistema de Foco</w:t>
            </w:r>
          </w:p>
          <w:p w14:paraId="55D92418" w14:textId="77777777" w:rsidR="00A21D6E" w:rsidRPr="00A22625" w:rsidRDefault="00A21D6E" w:rsidP="00FC1E73">
            <w:pPr>
              <w:numPr>
                <w:ilvl w:val="0"/>
                <w:numId w:val="50"/>
              </w:numPr>
              <w:spacing w:before="240" w:after="0" w:line="278" w:lineRule="auto"/>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Foco automático rápido e silencioso por meio de motor interno de alta tecnologia (tipo ultrassônico ou equivalente).</w:t>
            </w:r>
          </w:p>
          <w:p w14:paraId="064A7E05" w14:textId="77777777" w:rsidR="00A21D6E" w:rsidRPr="00A22625" w:rsidRDefault="00A21D6E" w:rsidP="00FC1E73">
            <w:pPr>
              <w:numPr>
                <w:ilvl w:val="0"/>
                <w:numId w:val="50"/>
              </w:numPr>
              <w:spacing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Possibilidade de foco manual direto pelo anel de foco sem alterar o modo de operação.</w:t>
            </w:r>
          </w:p>
          <w:p w14:paraId="72D13C5D"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Construção Óptica</w:t>
            </w:r>
          </w:p>
          <w:p w14:paraId="60059E9D" w14:textId="77777777" w:rsidR="00A21D6E" w:rsidRPr="00A22625" w:rsidRDefault="00A21D6E" w:rsidP="00FC1E73">
            <w:pPr>
              <w:numPr>
                <w:ilvl w:val="0"/>
                <w:numId w:val="84"/>
              </w:numPr>
              <w:spacing w:before="240" w:after="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Projeto óptico contendo elementos com dispersão ultrabaixa (UD ou equivalente) e elementos </w:t>
            </w:r>
            <w:proofErr w:type="spellStart"/>
            <w:r w:rsidRPr="00A22625">
              <w:rPr>
                <w:rFonts w:ascii="Times New Roman" w:eastAsia="Arial" w:hAnsi="Times New Roman" w:cs="Times New Roman"/>
                <w:color w:val="000000"/>
                <w:sz w:val="18"/>
                <w:szCs w:val="18"/>
                <w:lang w:eastAsia="pt-BR"/>
              </w:rPr>
              <w:t>asféricos</w:t>
            </w:r>
            <w:proofErr w:type="spellEnd"/>
            <w:r w:rsidRPr="00A22625">
              <w:rPr>
                <w:rFonts w:ascii="Times New Roman" w:eastAsia="Arial" w:hAnsi="Times New Roman" w:cs="Times New Roman"/>
                <w:color w:val="000000"/>
                <w:sz w:val="18"/>
                <w:szCs w:val="18"/>
                <w:lang w:eastAsia="pt-BR"/>
              </w:rPr>
              <w:t>, para redução de aberrações cromáticas, alta nitidez e reprodução de cores precisa.</w:t>
            </w:r>
          </w:p>
          <w:p w14:paraId="52A2DD5A" w14:textId="77777777" w:rsidR="00A21D6E" w:rsidRPr="00A22625" w:rsidRDefault="00A21D6E" w:rsidP="00FC1E73">
            <w:pPr>
              <w:numPr>
                <w:ilvl w:val="0"/>
                <w:numId w:val="84"/>
              </w:numPr>
              <w:spacing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Revestimentos </w:t>
            </w:r>
            <w:proofErr w:type="spellStart"/>
            <w:r w:rsidRPr="00A22625">
              <w:rPr>
                <w:rFonts w:ascii="Times New Roman" w:eastAsia="Arial" w:hAnsi="Times New Roman" w:cs="Times New Roman"/>
                <w:color w:val="000000"/>
                <w:sz w:val="18"/>
                <w:szCs w:val="18"/>
                <w:lang w:eastAsia="pt-BR"/>
              </w:rPr>
              <w:t>anti-reflexo</w:t>
            </w:r>
            <w:proofErr w:type="spellEnd"/>
            <w:r w:rsidRPr="00A22625">
              <w:rPr>
                <w:rFonts w:ascii="Times New Roman" w:eastAsia="Arial" w:hAnsi="Times New Roman" w:cs="Times New Roman"/>
                <w:color w:val="000000"/>
                <w:sz w:val="18"/>
                <w:szCs w:val="18"/>
                <w:lang w:eastAsia="pt-BR"/>
              </w:rPr>
              <w:t xml:space="preserve"> de alta performance para minimizar </w:t>
            </w:r>
            <w:proofErr w:type="spellStart"/>
            <w:r w:rsidRPr="00A22625">
              <w:rPr>
                <w:rFonts w:ascii="Times New Roman" w:eastAsia="Arial" w:hAnsi="Times New Roman" w:cs="Times New Roman"/>
                <w:color w:val="000000"/>
                <w:sz w:val="18"/>
                <w:szCs w:val="18"/>
                <w:lang w:eastAsia="pt-BR"/>
              </w:rPr>
              <w:t>flare</w:t>
            </w:r>
            <w:proofErr w:type="spellEnd"/>
            <w:r w:rsidRPr="00A22625">
              <w:rPr>
                <w:rFonts w:ascii="Times New Roman" w:eastAsia="Arial" w:hAnsi="Times New Roman" w:cs="Times New Roman"/>
                <w:color w:val="000000"/>
                <w:sz w:val="18"/>
                <w:szCs w:val="18"/>
                <w:lang w:eastAsia="pt-BR"/>
              </w:rPr>
              <w:t xml:space="preserve"> e reflexos internos.</w:t>
            </w:r>
          </w:p>
          <w:p w14:paraId="4D12AA40"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Diafragma</w:t>
            </w:r>
          </w:p>
          <w:p w14:paraId="601A29F2" w14:textId="77777777" w:rsidR="00A21D6E" w:rsidRPr="00A22625" w:rsidRDefault="00A21D6E" w:rsidP="00FC1E73">
            <w:pPr>
              <w:numPr>
                <w:ilvl w:val="0"/>
                <w:numId w:val="87"/>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Diafragma com mínimo 9 lâminas arredondadas para </w:t>
            </w:r>
            <w:proofErr w:type="spellStart"/>
            <w:r w:rsidRPr="00A22625">
              <w:rPr>
                <w:rFonts w:ascii="Times New Roman" w:eastAsia="Arial" w:hAnsi="Times New Roman" w:cs="Times New Roman"/>
                <w:color w:val="000000"/>
                <w:sz w:val="18"/>
                <w:szCs w:val="18"/>
                <w:lang w:eastAsia="pt-BR"/>
              </w:rPr>
              <w:t>bokeh</w:t>
            </w:r>
            <w:proofErr w:type="spellEnd"/>
            <w:r w:rsidRPr="00A22625">
              <w:rPr>
                <w:rFonts w:ascii="Times New Roman" w:eastAsia="Arial" w:hAnsi="Times New Roman" w:cs="Times New Roman"/>
                <w:color w:val="000000"/>
                <w:sz w:val="18"/>
                <w:szCs w:val="18"/>
                <w:lang w:eastAsia="pt-BR"/>
              </w:rPr>
              <w:t xml:space="preserve"> suave e natural.</w:t>
            </w:r>
          </w:p>
          <w:p w14:paraId="66C81ACE"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Construção e Vedação</w:t>
            </w:r>
          </w:p>
          <w:p w14:paraId="25B92E46" w14:textId="77777777" w:rsidR="00A21D6E" w:rsidRPr="00A22625" w:rsidRDefault="00A21D6E" w:rsidP="00FC1E73">
            <w:pPr>
              <w:numPr>
                <w:ilvl w:val="0"/>
                <w:numId w:val="26"/>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Construção robusta com vedação contra poeira e respingos compatível com uso em ambientes de campo e estúdio.</w:t>
            </w:r>
          </w:p>
          <w:p w14:paraId="4C30FA50"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8. Dimensões e Peso</w:t>
            </w:r>
          </w:p>
          <w:p w14:paraId="0DFFA276" w14:textId="77777777" w:rsidR="00A21D6E" w:rsidRPr="00A22625" w:rsidRDefault="00A21D6E" w:rsidP="00FC1E73">
            <w:pPr>
              <w:numPr>
                <w:ilvl w:val="0"/>
                <w:numId w:val="56"/>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Dimensões e peso compatíveis com uso profissional sem comprometer a mobilidade do fotógrafo em eventos ou locações.</w:t>
            </w:r>
          </w:p>
          <w:p w14:paraId="230842B7"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9. Acessórios Inclusos</w:t>
            </w:r>
          </w:p>
          <w:p w14:paraId="0EF422A7" w14:textId="77777777" w:rsidR="00A21D6E" w:rsidRPr="00A22625" w:rsidRDefault="00A21D6E" w:rsidP="00FC1E73">
            <w:pPr>
              <w:numPr>
                <w:ilvl w:val="0"/>
                <w:numId w:val="73"/>
              </w:numPr>
              <w:spacing w:before="240" w:after="24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Itens essenciais para operação: tampa frontal e traseira da lente, no mínimo.</w:t>
            </w:r>
          </w:p>
          <w:p w14:paraId="46E20EAD"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10. Garantia</w:t>
            </w:r>
          </w:p>
          <w:p w14:paraId="6959CA8D" w14:textId="77777777" w:rsidR="00A21D6E" w:rsidRPr="00A22625" w:rsidRDefault="00A21D6E" w:rsidP="00FC1E73">
            <w:pPr>
              <w:numPr>
                <w:ilvl w:val="0"/>
                <w:numId w:val="27"/>
              </w:numPr>
              <w:spacing w:before="240" w:after="240" w:line="278" w:lineRule="auto"/>
              <w:ind w:left="465" w:hanging="465"/>
              <w:jc w:val="both"/>
              <w:outlineLvl w:val="2"/>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Garantia mínima de 12(doze) meses com suporte técnico especializado no país.</w:t>
            </w:r>
          </w:p>
        </w:tc>
        <w:tc>
          <w:tcPr>
            <w:tcW w:w="992" w:type="dxa"/>
          </w:tcPr>
          <w:p w14:paraId="34BC7CE8"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Pr>
          <w:p w14:paraId="3E10A985"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204439F8" w14:textId="5ACD2385" w:rsidR="00A21D6E" w:rsidRPr="00A22625" w:rsidRDefault="00B51354"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R$11.245,66</w:t>
            </w:r>
          </w:p>
        </w:tc>
        <w:tc>
          <w:tcPr>
            <w:tcW w:w="1276" w:type="dxa"/>
          </w:tcPr>
          <w:p w14:paraId="7470B316" w14:textId="698A7CD8" w:rsidR="00A21D6E" w:rsidRPr="00A22625" w:rsidRDefault="00B51354"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R$11.245,66</w:t>
            </w:r>
          </w:p>
        </w:tc>
      </w:tr>
      <w:tr w:rsidR="00A21D6E" w:rsidRPr="00A22625" w14:paraId="7E5C4C2B" w14:textId="77777777" w:rsidTr="009B7F90">
        <w:tc>
          <w:tcPr>
            <w:tcW w:w="709" w:type="dxa"/>
          </w:tcPr>
          <w:p w14:paraId="06BAF00F"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p>
          <w:p w14:paraId="4C982074"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4.</w:t>
            </w:r>
          </w:p>
        </w:tc>
        <w:tc>
          <w:tcPr>
            <w:tcW w:w="4536" w:type="dxa"/>
          </w:tcPr>
          <w:p w14:paraId="0321D40B" w14:textId="77777777" w:rsidR="00A21D6E" w:rsidRPr="00A22625" w:rsidRDefault="00A21D6E" w:rsidP="009B7F90">
            <w:pPr>
              <w:spacing w:after="8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ADAPTADOR DE MONTAGEM PARA LENTES EF/EF-S EM CÂMERAS COM ENCAIXE RF</w:t>
            </w:r>
          </w:p>
          <w:p w14:paraId="43D04B90"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Adaptador de montagem mecânica e eletrônica, novo e sem uso, destinado a permitir o uso de lentes intercambiáveis com montagens tipo EF ou EF-S em corpos de câmeras digitais sem espelho com montagem tipo RF, devendo atender integralmente às seguintes especificações técnicas mínimas:</w:t>
            </w:r>
          </w:p>
          <w:p w14:paraId="28EFBB8B"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Compatibilidade de Montagem</w:t>
            </w:r>
          </w:p>
          <w:p w14:paraId="0FFA8104" w14:textId="77777777" w:rsidR="00A21D6E" w:rsidRPr="00A22625" w:rsidRDefault="00A21D6E" w:rsidP="00FC1E73">
            <w:pPr>
              <w:numPr>
                <w:ilvl w:val="0"/>
                <w:numId w:val="33"/>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Permite a conexão de lentes intercambiáveis originalmente projetadas para montagem tipo </w:t>
            </w:r>
            <w:r w:rsidRPr="00A22625">
              <w:rPr>
                <w:rFonts w:ascii="Times New Roman" w:eastAsia="Arial" w:hAnsi="Times New Roman" w:cs="Times New Roman"/>
                <w:b/>
                <w:bCs/>
                <w:color w:val="000000"/>
                <w:sz w:val="18"/>
                <w:szCs w:val="18"/>
                <w:lang w:eastAsia="pt-BR"/>
              </w:rPr>
              <w:t>EF ou EF-S</w:t>
            </w:r>
            <w:r w:rsidRPr="00A22625">
              <w:rPr>
                <w:rFonts w:ascii="Times New Roman" w:eastAsia="Arial" w:hAnsi="Times New Roman" w:cs="Times New Roman"/>
                <w:color w:val="000000"/>
                <w:sz w:val="18"/>
                <w:szCs w:val="18"/>
                <w:lang w:eastAsia="pt-BR"/>
              </w:rPr>
              <w:t xml:space="preserve"> em câmeras com montagem tipo </w:t>
            </w:r>
            <w:r w:rsidRPr="00A22625">
              <w:rPr>
                <w:rFonts w:ascii="Times New Roman" w:eastAsia="Arial" w:hAnsi="Times New Roman" w:cs="Times New Roman"/>
                <w:b/>
                <w:bCs/>
                <w:color w:val="000000"/>
                <w:sz w:val="18"/>
                <w:szCs w:val="18"/>
                <w:lang w:eastAsia="pt-BR"/>
              </w:rPr>
              <w:t>RF</w:t>
            </w:r>
            <w:r w:rsidRPr="00A22625">
              <w:rPr>
                <w:rFonts w:ascii="Times New Roman" w:eastAsia="Arial" w:hAnsi="Times New Roman" w:cs="Times New Roman"/>
                <w:color w:val="000000"/>
                <w:sz w:val="18"/>
                <w:szCs w:val="18"/>
                <w:lang w:eastAsia="pt-BR"/>
              </w:rPr>
              <w:t>, preservando a integridade mecânica do conjunto.</w:t>
            </w:r>
            <w:hyperlink r:id="rId30">
              <w:r w:rsidRPr="00A22625">
                <w:rPr>
                  <w:rFonts w:ascii="Times New Roman" w:eastAsia="Arial" w:hAnsi="Times New Roman" w:cs="Times New Roman"/>
                  <w:color w:val="000000"/>
                  <w:sz w:val="18"/>
                  <w:szCs w:val="18"/>
                  <w:lang w:eastAsia="pt-BR"/>
                </w:rPr>
                <w:t xml:space="preserve"> </w:t>
              </w:r>
            </w:hyperlink>
          </w:p>
          <w:p w14:paraId="18342ECD"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Comunicação Eletrônica</w:t>
            </w:r>
          </w:p>
          <w:p w14:paraId="24F438BB" w14:textId="77777777" w:rsidR="00A21D6E" w:rsidRPr="00A22625" w:rsidRDefault="00A21D6E" w:rsidP="00FC1E73">
            <w:pPr>
              <w:numPr>
                <w:ilvl w:val="0"/>
                <w:numId w:val="8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à comunicação eletrônica entre lente e corpo da câmera, preservando as funções de:</w:t>
            </w:r>
            <w:r w:rsidRPr="00A22625">
              <w:rPr>
                <w:rFonts w:ascii="Times New Roman" w:eastAsia="Arial" w:hAnsi="Times New Roman" w:cs="Times New Roman"/>
                <w:color w:val="000000"/>
                <w:sz w:val="18"/>
                <w:szCs w:val="18"/>
                <w:lang w:eastAsia="pt-BR"/>
              </w:rPr>
              <w:br/>
            </w:r>
          </w:p>
          <w:p w14:paraId="483111A2" w14:textId="77777777" w:rsidR="00A21D6E" w:rsidRPr="00A22625" w:rsidRDefault="00A21D6E" w:rsidP="00FC1E73">
            <w:pPr>
              <w:numPr>
                <w:ilvl w:val="1"/>
                <w:numId w:val="8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Autofoco (AF) automático;</w:t>
            </w:r>
          </w:p>
          <w:p w14:paraId="1D7E5A6E" w14:textId="77777777" w:rsidR="00A21D6E" w:rsidRPr="00A22625" w:rsidRDefault="00A21D6E" w:rsidP="00FC1E73">
            <w:pPr>
              <w:numPr>
                <w:ilvl w:val="1"/>
                <w:numId w:val="8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 eletrônico de abertura de diafragma;</w:t>
            </w:r>
          </w:p>
          <w:p w14:paraId="135FFAFE" w14:textId="77777777" w:rsidR="00A21D6E" w:rsidRPr="00A22625" w:rsidRDefault="00A21D6E" w:rsidP="00FC1E73">
            <w:pPr>
              <w:numPr>
                <w:ilvl w:val="1"/>
                <w:numId w:val="8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Estabilização de imagem integrada na lente ou no corpo, quando disponível;</w:t>
            </w:r>
          </w:p>
          <w:p w14:paraId="642C8B42" w14:textId="77777777" w:rsidR="00A21D6E" w:rsidRPr="00A22625" w:rsidRDefault="00A21D6E" w:rsidP="00FC1E73">
            <w:pPr>
              <w:numPr>
                <w:ilvl w:val="1"/>
                <w:numId w:val="8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Transmissão de metadados e informações de exposição.</w:t>
            </w:r>
          </w:p>
          <w:p w14:paraId="1BE74A88"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Construção e Materiais</w:t>
            </w:r>
          </w:p>
          <w:p w14:paraId="1322F7EF" w14:textId="77777777" w:rsidR="00A21D6E" w:rsidRPr="00A22625" w:rsidRDefault="00A21D6E" w:rsidP="00FC1E73">
            <w:pPr>
              <w:numPr>
                <w:ilvl w:val="0"/>
                <w:numId w:val="7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Corpo do adaptador fabricado em material metálico ou liga equivalente de alta durabilidade;</w:t>
            </w:r>
          </w:p>
          <w:p w14:paraId="3F8E4BF7" w14:textId="77777777" w:rsidR="00A21D6E" w:rsidRPr="00A22625" w:rsidRDefault="00A21D6E" w:rsidP="00FC1E73">
            <w:pPr>
              <w:numPr>
                <w:ilvl w:val="0"/>
                <w:numId w:val="7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Contatos elétricos protegidos e robustos para garantir continuidade da comunicação entre lente e câmera;</w:t>
            </w:r>
          </w:p>
          <w:p w14:paraId="510508CA" w14:textId="77777777" w:rsidR="00A21D6E" w:rsidRPr="00A22625" w:rsidRDefault="00A21D6E" w:rsidP="00FC1E73">
            <w:pPr>
              <w:numPr>
                <w:ilvl w:val="0"/>
                <w:numId w:val="7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Design compacto, leve e de fácil manuseio, compatível com uso profissional em campo ou estúdio.</w:t>
            </w:r>
          </w:p>
          <w:p w14:paraId="492F00DA"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Preservação da Qualidade Óptica</w:t>
            </w:r>
          </w:p>
          <w:p w14:paraId="2B409260" w14:textId="77777777" w:rsidR="00A21D6E" w:rsidRPr="00A22625" w:rsidRDefault="00A21D6E" w:rsidP="00FC1E73">
            <w:pPr>
              <w:numPr>
                <w:ilvl w:val="0"/>
                <w:numId w:val="4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Não contém elementos ópticos adicionais, de forma a </w:t>
            </w:r>
            <w:r w:rsidRPr="00A22625">
              <w:rPr>
                <w:rFonts w:ascii="Times New Roman" w:eastAsia="Arial" w:hAnsi="Times New Roman" w:cs="Times New Roman"/>
                <w:b/>
                <w:bCs/>
                <w:color w:val="000000"/>
                <w:sz w:val="18"/>
                <w:szCs w:val="18"/>
                <w:lang w:eastAsia="pt-BR"/>
              </w:rPr>
              <w:t>não alterar as características ópticas originais da lente</w:t>
            </w:r>
            <w:r w:rsidRPr="00A22625">
              <w:rPr>
                <w:rFonts w:ascii="Times New Roman" w:eastAsia="Arial" w:hAnsi="Times New Roman" w:cs="Times New Roman"/>
                <w:color w:val="000000"/>
                <w:sz w:val="18"/>
                <w:szCs w:val="18"/>
                <w:lang w:eastAsia="pt-BR"/>
              </w:rPr>
              <w:t xml:space="preserve"> quando montada no corpo da câmera.</w:t>
            </w:r>
          </w:p>
          <w:p w14:paraId="673C24EB"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Vedação</w:t>
            </w:r>
          </w:p>
          <w:p w14:paraId="0961467B" w14:textId="77777777" w:rsidR="00A21D6E" w:rsidRPr="00A22625" w:rsidRDefault="00A21D6E" w:rsidP="00FC1E73">
            <w:pPr>
              <w:numPr>
                <w:ilvl w:val="0"/>
                <w:numId w:val="3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Quando aplicável, vedação contra poeira e respingos compatível com uso em ambientes </w:t>
            </w:r>
            <w:r w:rsidRPr="00A22625">
              <w:rPr>
                <w:rFonts w:ascii="Times New Roman" w:eastAsia="Arial" w:hAnsi="Times New Roman" w:cs="Times New Roman"/>
                <w:color w:val="000000"/>
                <w:sz w:val="18"/>
                <w:szCs w:val="18"/>
                <w:lang w:eastAsia="pt-BR"/>
              </w:rPr>
              <w:lastRenderedPageBreak/>
              <w:t>externos, sem prejuízo da conexão mecânica e eletrônica.</w:t>
            </w:r>
          </w:p>
          <w:p w14:paraId="73D9A0DE"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Acessórios Inclusos</w:t>
            </w:r>
          </w:p>
          <w:p w14:paraId="7EFD49B9" w14:textId="77777777" w:rsidR="00A21D6E" w:rsidRPr="00A22625" w:rsidRDefault="00A21D6E" w:rsidP="00FC1E73">
            <w:pPr>
              <w:numPr>
                <w:ilvl w:val="0"/>
                <w:numId w:val="5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Inclui, no mínimo:</w:t>
            </w:r>
          </w:p>
          <w:p w14:paraId="56023FC2" w14:textId="77777777" w:rsidR="00A21D6E" w:rsidRPr="00A22625" w:rsidRDefault="00A21D6E" w:rsidP="00FC1E73">
            <w:pPr>
              <w:numPr>
                <w:ilvl w:val="1"/>
                <w:numId w:val="5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Tampa protetora para montagem da lente;</w:t>
            </w:r>
          </w:p>
          <w:p w14:paraId="2F54D191" w14:textId="77777777" w:rsidR="00A21D6E" w:rsidRPr="00A22625" w:rsidRDefault="00A21D6E" w:rsidP="00FC1E73">
            <w:pPr>
              <w:numPr>
                <w:ilvl w:val="1"/>
                <w:numId w:val="5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Tampa protetora para montagem da câmera;</w:t>
            </w:r>
          </w:p>
          <w:p w14:paraId="63F86437" w14:textId="77777777" w:rsidR="00A21D6E" w:rsidRPr="00A22625" w:rsidRDefault="00A21D6E" w:rsidP="00FC1E73">
            <w:pPr>
              <w:numPr>
                <w:ilvl w:val="1"/>
                <w:numId w:val="5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Manual de instruções e informações técnicas.</w:t>
            </w:r>
          </w:p>
          <w:p w14:paraId="4B298931"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Garantia</w:t>
            </w:r>
          </w:p>
          <w:p w14:paraId="1380F645" w14:textId="77777777" w:rsidR="00A21D6E" w:rsidRPr="00A22625" w:rsidRDefault="00A21D6E" w:rsidP="00FC1E73">
            <w:pPr>
              <w:numPr>
                <w:ilvl w:val="0"/>
                <w:numId w:val="7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w:t>
            </w:r>
            <w:r w:rsidRPr="00A22625">
              <w:rPr>
                <w:rFonts w:ascii="Times New Roman" w:eastAsia="Arial" w:hAnsi="Times New Roman" w:cs="Times New Roman"/>
                <w:b/>
                <w:bCs/>
                <w:color w:val="000000"/>
                <w:sz w:val="18"/>
                <w:szCs w:val="18"/>
                <w:lang w:eastAsia="pt-BR"/>
              </w:rPr>
              <w:t>12 (doze) meses</w:t>
            </w:r>
            <w:r w:rsidRPr="00A22625">
              <w:rPr>
                <w:rFonts w:ascii="Times New Roman" w:eastAsia="Arial" w:hAnsi="Times New Roman" w:cs="Times New Roman"/>
                <w:color w:val="000000"/>
                <w:sz w:val="18"/>
                <w:szCs w:val="18"/>
                <w:lang w:eastAsia="pt-BR"/>
              </w:rPr>
              <w:t>, com suporte técnico e assistência disponíveis no território nacional.</w:t>
            </w:r>
          </w:p>
        </w:tc>
        <w:tc>
          <w:tcPr>
            <w:tcW w:w="992" w:type="dxa"/>
          </w:tcPr>
          <w:p w14:paraId="557463E5"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Pr>
          <w:p w14:paraId="6D29362F"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61109BCA" w14:textId="463647EE" w:rsidR="00A21D6E" w:rsidRPr="00A22625" w:rsidRDefault="00B51354" w:rsidP="009B7F90">
            <w:pPr>
              <w:spacing w:line="360" w:lineRule="auto"/>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R$1.085,00</w:t>
            </w:r>
          </w:p>
        </w:tc>
        <w:tc>
          <w:tcPr>
            <w:tcW w:w="1276" w:type="dxa"/>
          </w:tcPr>
          <w:p w14:paraId="553571D1" w14:textId="00148265" w:rsidR="00A21D6E" w:rsidRPr="00A22625" w:rsidRDefault="00B51354"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R$1.08</w:t>
            </w:r>
            <w:r w:rsidR="00A05A7A">
              <w:rPr>
                <w:rFonts w:ascii="Times New Roman" w:eastAsia="Arial" w:hAnsi="Times New Roman" w:cs="Times New Roman"/>
                <w:color w:val="000000"/>
                <w:sz w:val="18"/>
                <w:szCs w:val="18"/>
                <w:lang w:eastAsia="pt-BR"/>
              </w:rPr>
              <w:t>5</w:t>
            </w:r>
            <w:r w:rsidRPr="00A14E73">
              <w:rPr>
                <w:rFonts w:ascii="Times New Roman" w:eastAsia="Arial" w:hAnsi="Times New Roman" w:cs="Times New Roman"/>
                <w:color w:val="000000"/>
                <w:sz w:val="18"/>
                <w:szCs w:val="18"/>
                <w:lang w:eastAsia="pt-BR"/>
              </w:rPr>
              <w:t>,00</w:t>
            </w:r>
          </w:p>
        </w:tc>
      </w:tr>
      <w:tr w:rsidR="00A21D6E" w:rsidRPr="00A22625" w14:paraId="211D209F" w14:textId="77777777" w:rsidTr="009B7F90">
        <w:tc>
          <w:tcPr>
            <w:tcW w:w="709" w:type="dxa"/>
          </w:tcPr>
          <w:p w14:paraId="35E30761" w14:textId="77777777" w:rsidR="00A21D6E" w:rsidRPr="00A22625" w:rsidRDefault="00A21D6E" w:rsidP="009B7F90">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5.</w:t>
            </w:r>
          </w:p>
        </w:tc>
        <w:tc>
          <w:tcPr>
            <w:tcW w:w="4536" w:type="dxa"/>
          </w:tcPr>
          <w:p w14:paraId="619EF485" w14:textId="77777777" w:rsidR="00A21D6E" w:rsidRPr="00A22625" w:rsidRDefault="00A21D6E" w:rsidP="009B7F90">
            <w:pPr>
              <w:spacing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FLASH SPEEDLITE COM FUNÇÕES TTL E ILUMINAÇÃO PROFISSIONAL</w:t>
            </w:r>
          </w:p>
          <w:p w14:paraId="2A177BD1" w14:textId="77777777" w:rsidR="00A21D6E" w:rsidRPr="00A22625" w:rsidRDefault="00A21D6E" w:rsidP="00FC1E73">
            <w:pPr>
              <w:numPr>
                <w:ilvl w:val="0"/>
                <w:numId w:val="7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Equipamento de iluminação tipo </w:t>
            </w:r>
            <w:r w:rsidRPr="00A22625">
              <w:rPr>
                <w:rFonts w:ascii="Times New Roman" w:eastAsia="Arial" w:hAnsi="Times New Roman" w:cs="Times New Roman"/>
                <w:b/>
                <w:bCs/>
                <w:color w:val="000000"/>
                <w:sz w:val="18"/>
                <w:szCs w:val="18"/>
                <w:lang w:eastAsia="pt-BR"/>
              </w:rPr>
              <w:t>flash portátil (</w:t>
            </w:r>
            <w:proofErr w:type="spellStart"/>
            <w:r w:rsidRPr="00A22625">
              <w:rPr>
                <w:rFonts w:ascii="Times New Roman" w:eastAsia="Arial" w:hAnsi="Times New Roman" w:cs="Times New Roman"/>
                <w:b/>
                <w:bCs/>
                <w:color w:val="000000"/>
                <w:sz w:val="18"/>
                <w:szCs w:val="18"/>
                <w:lang w:eastAsia="pt-BR"/>
              </w:rPr>
              <w:t>speedlite</w:t>
            </w:r>
            <w:proofErr w:type="spellEnd"/>
            <w:r w:rsidRPr="00A22625">
              <w:rPr>
                <w:rFonts w:ascii="Times New Roman" w:eastAsia="Arial" w:hAnsi="Times New Roman" w:cs="Times New Roman"/>
                <w:b/>
                <w:bCs/>
                <w:color w:val="000000"/>
                <w:sz w:val="18"/>
                <w:szCs w:val="18"/>
                <w:lang w:eastAsia="pt-BR"/>
              </w:rPr>
              <w:t>)</w:t>
            </w:r>
            <w:r w:rsidRPr="00A22625">
              <w:rPr>
                <w:rFonts w:ascii="Times New Roman" w:eastAsia="Arial" w:hAnsi="Times New Roman" w:cs="Times New Roman"/>
                <w:color w:val="000000"/>
                <w:sz w:val="18"/>
                <w:szCs w:val="18"/>
                <w:lang w:eastAsia="pt-BR"/>
              </w:rPr>
              <w:t xml:space="preserve">, novo e sem uso, destinado à fotografia com câmeras digitais, devendo atender integralmente às seguintes </w:t>
            </w:r>
            <w:r w:rsidRPr="00A22625">
              <w:rPr>
                <w:rFonts w:ascii="Times New Roman" w:eastAsia="Arial" w:hAnsi="Times New Roman" w:cs="Times New Roman"/>
                <w:b/>
                <w:bCs/>
                <w:color w:val="000000"/>
                <w:sz w:val="18"/>
                <w:szCs w:val="18"/>
                <w:lang w:eastAsia="pt-BR"/>
              </w:rPr>
              <w:t>especificações técnicas mínimas</w:t>
            </w:r>
            <w:r w:rsidRPr="00A22625">
              <w:rPr>
                <w:rFonts w:ascii="Times New Roman" w:eastAsia="Arial" w:hAnsi="Times New Roman" w:cs="Times New Roman"/>
                <w:color w:val="000000"/>
                <w:sz w:val="18"/>
                <w:szCs w:val="18"/>
                <w:lang w:eastAsia="pt-BR"/>
              </w:rPr>
              <w:t>:</w:t>
            </w:r>
          </w:p>
          <w:p w14:paraId="61F5D12C" w14:textId="77777777" w:rsidR="00A21D6E" w:rsidRPr="00A22625" w:rsidRDefault="00A21D6E"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1. Função de Iluminação</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Unidade de flash portátil para uso em fotografia digital profissional.</w:t>
            </w:r>
            <w:r w:rsidRPr="00A22625">
              <w:rPr>
                <w:rFonts w:ascii="Times New Roman" w:eastAsia="Arial" w:hAnsi="Times New Roman" w:cs="Times New Roman"/>
                <w:color w:val="000000"/>
                <w:sz w:val="18"/>
                <w:szCs w:val="18"/>
                <w:lang w:eastAsia="pt-BR"/>
              </w:rPr>
              <w:br/>
              <w:t xml:space="preserve"> Modos de disparo automático por medição </w:t>
            </w:r>
            <w:r w:rsidRPr="00A22625">
              <w:rPr>
                <w:rFonts w:ascii="Times New Roman" w:eastAsia="Arial" w:hAnsi="Times New Roman" w:cs="Times New Roman"/>
                <w:b/>
                <w:bCs/>
                <w:color w:val="000000"/>
                <w:sz w:val="18"/>
                <w:szCs w:val="18"/>
                <w:lang w:eastAsia="pt-BR"/>
              </w:rPr>
              <w:t>TTL</w:t>
            </w:r>
            <w:r w:rsidRPr="00A22625">
              <w:rPr>
                <w:rFonts w:ascii="Times New Roman" w:eastAsia="Arial" w:hAnsi="Times New Roman" w:cs="Times New Roman"/>
                <w:color w:val="000000"/>
                <w:sz w:val="18"/>
                <w:szCs w:val="18"/>
                <w:lang w:eastAsia="pt-BR"/>
              </w:rPr>
              <w:t xml:space="preserve"> e modo </w:t>
            </w:r>
            <w:r w:rsidRPr="00A22625">
              <w:rPr>
                <w:rFonts w:ascii="Times New Roman" w:eastAsia="Arial" w:hAnsi="Times New Roman" w:cs="Times New Roman"/>
                <w:b/>
                <w:bCs/>
                <w:color w:val="000000"/>
                <w:sz w:val="18"/>
                <w:szCs w:val="18"/>
                <w:lang w:eastAsia="pt-BR"/>
              </w:rPr>
              <w:t>manual</w:t>
            </w:r>
            <w:r w:rsidRPr="00A22625">
              <w:rPr>
                <w:rFonts w:ascii="Times New Roman" w:eastAsia="Arial" w:hAnsi="Times New Roman" w:cs="Times New Roman"/>
                <w:color w:val="000000"/>
                <w:sz w:val="18"/>
                <w:szCs w:val="18"/>
                <w:lang w:eastAsia="pt-BR"/>
              </w:rPr>
              <w:t>, com controle preciso de potência.</w:t>
            </w:r>
            <w:r w:rsidRPr="00A22625">
              <w:rPr>
                <w:rFonts w:ascii="Times New Roman" w:eastAsia="Arial" w:hAnsi="Times New Roman" w:cs="Times New Roman"/>
                <w:color w:val="000000"/>
                <w:sz w:val="18"/>
                <w:szCs w:val="18"/>
                <w:lang w:eastAsia="pt-BR"/>
              </w:rPr>
              <w:br/>
              <w:t xml:space="preserve"> Capacidade de variação de intensidade de saída energética mínima de </w:t>
            </w:r>
            <w:r w:rsidRPr="00A22625">
              <w:rPr>
                <w:rFonts w:ascii="Times New Roman" w:eastAsia="Arial" w:hAnsi="Times New Roman" w:cs="Times New Roman"/>
                <w:b/>
                <w:bCs/>
                <w:color w:val="000000"/>
                <w:sz w:val="18"/>
                <w:szCs w:val="18"/>
                <w:lang w:eastAsia="pt-BR"/>
              </w:rPr>
              <w:t>1/1 a 1/256</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Número de guia mínimo de </w:t>
            </w:r>
            <w:r w:rsidRPr="00A22625">
              <w:rPr>
                <w:rFonts w:ascii="Times New Roman" w:eastAsia="Arial" w:hAnsi="Times New Roman" w:cs="Times New Roman"/>
                <w:b/>
                <w:bCs/>
                <w:color w:val="000000"/>
                <w:sz w:val="18"/>
                <w:szCs w:val="18"/>
                <w:lang w:eastAsia="pt-BR"/>
              </w:rPr>
              <w:t>28 m em ISO 100</w:t>
            </w:r>
            <w:r w:rsidRPr="00A22625">
              <w:rPr>
                <w:rFonts w:ascii="Times New Roman" w:eastAsia="Arial" w:hAnsi="Times New Roman" w:cs="Times New Roman"/>
                <w:color w:val="000000"/>
                <w:sz w:val="18"/>
                <w:szCs w:val="18"/>
                <w:lang w:eastAsia="pt-BR"/>
              </w:rPr>
              <w:t>, considerando cabeça de flash em posição padrão com difusão uniforme.</w:t>
            </w:r>
          </w:p>
          <w:p w14:paraId="2E66736E" w14:textId="77777777" w:rsidR="00A21D6E" w:rsidRPr="00A22625" w:rsidRDefault="00A21D6E"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2. Cobertura Óptica</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Cabeça de flash com </w:t>
            </w:r>
            <w:r w:rsidRPr="00A22625">
              <w:rPr>
                <w:rFonts w:ascii="Times New Roman" w:eastAsia="Arial" w:hAnsi="Times New Roman" w:cs="Times New Roman"/>
                <w:b/>
                <w:bCs/>
                <w:color w:val="000000"/>
                <w:sz w:val="18"/>
                <w:szCs w:val="18"/>
                <w:lang w:eastAsia="pt-BR"/>
              </w:rPr>
              <w:t>formato circular</w:t>
            </w:r>
            <w:r w:rsidRPr="00A22625">
              <w:rPr>
                <w:rFonts w:ascii="Times New Roman" w:eastAsia="Arial" w:hAnsi="Times New Roman" w:cs="Times New Roman"/>
                <w:color w:val="000000"/>
                <w:sz w:val="18"/>
                <w:szCs w:val="18"/>
                <w:lang w:eastAsia="pt-BR"/>
              </w:rPr>
              <w:t>, proporcionando distribuição homogênea da luz e transição suave de sombras.</w:t>
            </w:r>
            <w:r w:rsidRPr="00A22625">
              <w:rPr>
                <w:rFonts w:ascii="Times New Roman" w:eastAsia="Arial" w:hAnsi="Times New Roman" w:cs="Times New Roman"/>
                <w:color w:val="000000"/>
                <w:sz w:val="18"/>
                <w:szCs w:val="18"/>
                <w:lang w:eastAsia="pt-BR"/>
              </w:rPr>
              <w:br/>
              <w:t xml:space="preserve"> Cobertura de iluminação compatível com sensores </w:t>
            </w:r>
            <w:r w:rsidRPr="00A22625">
              <w:rPr>
                <w:rFonts w:ascii="Times New Roman" w:eastAsia="Arial" w:hAnsi="Times New Roman" w:cs="Times New Roman"/>
                <w:b/>
                <w:bCs/>
                <w:color w:val="000000"/>
                <w:sz w:val="18"/>
                <w:szCs w:val="18"/>
                <w:lang w:eastAsia="pt-BR"/>
              </w:rPr>
              <w:t>full-frame</w:t>
            </w:r>
            <w:r w:rsidRPr="00A22625">
              <w:rPr>
                <w:rFonts w:ascii="Times New Roman" w:eastAsia="Arial" w:hAnsi="Times New Roman" w:cs="Times New Roman"/>
                <w:color w:val="000000"/>
                <w:sz w:val="18"/>
                <w:szCs w:val="18"/>
                <w:lang w:eastAsia="pt-BR"/>
              </w:rPr>
              <w:t xml:space="preserve">, com alcance aproximado equivalente a </w:t>
            </w:r>
            <w:r w:rsidRPr="00A22625">
              <w:rPr>
                <w:rFonts w:ascii="Times New Roman" w:eastAsia="Arial" w:hAnsi="Times New Roman" w:cs="Times New Roman"/>
                <w:b/>
                <w:bCs/>
                <w:color w:val="000000"/>
                <w:sz w:val="18"/>
                <w:szCs w:val="18"/>
                <w:lang w:eastAsia="pt-BR"/>
              </w:rPr>
              <w:t>28 mm</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Compatibilidade com acessórios de modelagem de luz acopláveis magneticamente, incluindo difusores e modificadores.</w:t>
            </w:r>
          </w:p>
          <w:p w14:paraId="2B6712C3" w14:textId="77777777" w:rsidR="00A21D6E" w:rsidRPr="00A22625" w:rsidRDefault="00A21D6E"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3. Movimento da Cabeça de Flash</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Cabeça ajustável com:</w:t>
            </w:r>
            <w:r w:rsidRPr="00A22625">
              <w:rPr>
                <w:rFonts w:ascii="Times New Roman" w:eastAsia="Arial" w:hAnsi="Times New Roman" w:cs="Times New Roman"/>
                <w:color w:val="000000"/>
                <w:sz w:val="18"/>
                <w:szCs w:val="18"/>
                <w:lang w:eastAsia="pt-BR"/>
              </w:rPr>
              <w:br/>
              <w:t xml:space="preserve"> • Inclinação vertical mínima de </w:t>
            </w:r>
            <w:r w:rsidRPr="00A22625">
              <w:rPr>
                <w:rFonts w:ascii="Times New Roman" w:eastAsia="Arial" w:hAnsi="Times New Roman" w:cs="Times New Roman"/>
                <w:b/>
                <w:bCs/>
                <w:color w:val="000000"/>
                <w:sz w:val="18"/>
                <w:szCs w:val="18"/>
                <w:lang w:eastAsia="pt-BR"/>
              </w:rPr>
              <w:t>-7° a +120°</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 Rotação horizontal de até </w:t>
            </w:r>
            <w:r w:rsidRPr="00A22625">
              <w:rPr>
                <w:rFonts w:ascii="Times New Roman" w:eastAsia="Arial" w:hAnsi="Times New Roman" w:cs="Times New Roman"/>
                <w:b/>
                <w:bCs/>
                <w:color w:val="000000"/>
                <w:sz w:val="18"/>
                <w:szCs w:val="18"/>
                <w:lang w:eastAsia="pt-BR"/>
              </w:rPr>
              <w:t>330°</w:t>
            </w:r>
            <w:r w:rsidRPr="00A22625">
              <w:rPr>
                <w:rFonts w:ascii="Times New Roman" w:eastAsia="Arial" w:hAnsi="Times New Roman" w:cs="Times New Roman"/>
                <w:color w:val="000000"/>
                <w:sz w:val="18"/>
                <w:szCs w:val="18"/>
                <w:lang w:eastAsia="pt-BR"/>
              </w:rPr>
              <w:t>.</w:t>
            </w:r>
          </w:p>
          <w:p w14:paraId="2C47877A" w14:textId="77777777" w:rsidR="00A21D6E" w:rsidRPr="00A22625" w:rsidRDefault="00A21D6E"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4. Reciclagem e Velocidade</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Tempo de reciclagem para disparo completo de até </w:t>
            </w:r>
            <w:r w:rsidRPr="00A22625">
              <w:rPr>
                <w:rFonts w:ascii="Times New Roman" w:eastAsia="Arial" w:hAnsi="Times New Roman" w:cs="Times New Roman"/>
                <w:b/>
                <w:bCs/>
                <w:color w:val="000000"/>
                <w:sz w:val="18"/>
                <w:szCs w:val="18"/>
                <w:lang w:eastAsia="pt-BR"/>
              </w:rPr>
              <w:t>1,5 segundo</w:t>
            </w:r>
            <w:r w:rsidRPr="00A22625">
              <w:rPr>
                <w:rFonts w:ascii="Times New Roman" w:eastAsia="Arial" w:hAnsi="Times New Roman" w:cs="Times New Roman"/>
                <w:color w:val="000000"/>
                <w:sz w:val="18"/>
                <w:szCs w:val="18"/>
                <w:lang w:eastAsia="pt-BR"/>
              </w:rPr>
              <w:t>, em condições ideais de carga.</w:t>
            </w:r>
          </w:p>
          <w:p w14:paraId="4F25157B" w14:textId="77777777" w:rsidR="00A21D6E" w:rsidRPr="00A22625" w:rsidRDefault="00A21D6E"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5. Disparo sem Fio e Sincronização</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Capacidade de operação sem fio por </w:t>
            </w:r>
            <w:r w:rsidRPr="00A22625">
              <w:rPr>
                <w:rFonts w:ascii="Times New Roman" w:eastAsia="Arial" w:hAnsi="Times New Roman" w:cs="Times New Roman"/>
                <w:b/>
                <w:bCs/>
                <w:color w:val="000000"/>
                <w:sz w:val="18"/>
                <w:szCs w:val="18"/>
                <w:lang w:eastAsia="pt-BR"/>
              </w:rPr>
              <w:t>rádio frequência integrada em 2,4 GHz</w:t>
            </w:r>
            <w:r w:rsidRPr="00A22625">
              <w:rPr>
                <w:rFonts w:ascii="Times New Roman" w:eastAsia="Arial" w:hAnsi="Times New Roman" w:cs="Times New Roman"/>
                <w:color w:val="000000"/>
                <w:sz w:val="18"/>
                <w:szCs w:val="18"/>
                <w:lang w:eastAsia="pt-BR"/>
              </w:rPr>
              <w:t xml:space="preserve">, operando como unidade </w:t>
            </w:r>
            <w:r w:rsidRPr="00A22625">
              <w:rPr>
                <w:rFonts w:ascii="Times New Roman" w:eastAsia="Arial" w:hAnsi="Times New Roman" w:cs="Times New Roman"/>
                <w:b/>
                <w:bCs/>
                <w:color w:val="000000"/>
                <w:sz w:val="18"/>
                <w:szCs w:val="18"/>
                <w:lang w:eastAsia="pt-BR"/>
              </w:rPr>
              <w:t>mestre ou escrava</w:t>
            </w:r>
            <w:r w:rsidRPr="00A22625">
              <w:rPr>
                <w:rFonts w:ascii="Times New Roman" w:eastAsia="Arial" w:hAnsi="Times New Roman" w:cs="Times New Roman"/>
                <w:color w:val="000000"/>
                <w:sz w:val="18"/>
                <w:szCs w:val="18"/>
                <w:lang w:eastAsia="pt-BR"/>
              </w:rPr>
              <w:t>.</w:t>
            </w:r>
            <w:r w:rsidRPr="00A22625">
              <w:rPr>
                <w:rFonts w:ascii="Times New Roman" w:eastAsia="Arial" w:hAnsi="Times New Roman" w:cs="Times New Roman"/>
                <w:color w:val="000000"/>
                <w:sz w:val="18"/>
                <w:szCs w:val="18"/>
                <w:lang w:eastAsia="pt-BR"/>
              </w:rPr>
              <w:br/>
              <w:t xml:space="preserve"> Compatibilidade com modos TTL e manual em sistemas sem fio.</w:t>
            </w:r>
            <w:r w:rsidRPr="00A22625">
              <w:rPr>
                <w:rFonts w:ascii="Times New Roman" w:eastAsia="Arial" w:hAnsi="Times New Roman" w:cs="Times New Roman"/>
                <w:color w:val="000000"/>
                <w:sz w:val="18"/>
                <w:szCs w:val="18"/>
                <w:lang w:eastAsia="pt-BR"/>
              </w:rPr>
              <w:br/>
              <w:t xml:space="preserve"> Alcance mínimo de </w:t>
            </w:r>
            <w:r w:rsidRPr="00A22625">
              <w:rPr>
                <w:rFonts w:ascii="Times New Roman" w:eastAsia="Arial" w:hAnsi="Times New Roman" w:cs="Times New Roman"/>
                <w:b/>
                <w:bCs/>
                <w:color w:val="000000"/>
                <w:sz w:val="18"/>
                <w:szCs w:val="18"/>
                <w:lang w:eastAsia="pt-BR"/>
              </w:rPr>
              <w:t>30 m</w:t>
            </w:r>
            <w:r w:rsidRPr="00A22625">
              <w:rPr>
                <w:rFonts w:ascii="Times New Roman" w:eastAsia="Arial" w:hAnsi="Times New Roman" w:cs="Times New Roman"/>
                <w:color w:val="000000"/>
                <w:sz w:val="18"/>
                <w:szCs w:val="18"/>
                <w:lang w:eastAsia="pt-BR"/>
              </w:rPr>
              <w:t xml:space="preserve"> em ambiente interno.</w:t>
            </w:r>
            <w:r w:rsidRPr="00A22625">
              <w:rPr>
                <w:rFonts w:ascii="Times New Roman" w:eastAsia="Arial" w:hAnsi="Times New Roman" w:cs="Times New Roman"/>
                <w:color w:val="000000"/>
                <w:sz w:val="18"/>
                <w:szCs w:val="18"/>
                <w:lang w:eastAsia="pt-BR"/>
              </w:rPr>
              <w:br/>
            </w:r>
            <w:r w:rsidRPr="00A22625">
              <w:rPr>
                <w:rFonts w:ascii="Times New Roman" w:eastAsia="Arial" w:hAnsi="Times New Roman" w:cs="Times New Roman"/>
                <w:color w:val="000000"/>
                <w:sz w:val="18"/>
                <w:szCs w:val="18"/>
                <w:lang w:eastAsia="pt-BR"/>
              </w:rPr>
              <w:lastRenderedPageBreak/>
              <w:t xml:space="preserve"> Múltiplos canais e grupos configuráveis.</w:t>
            </w:r>
            <w:r w:rsidRPr="00A22625">
              <w:rPr>
                <w:rFonts w:ascii="Times New Roman" w:eastAsia="Arial" w:hAnsi="Times New Roman" w:cs="Times New Roman"/>
                <w:color w:val="000000"/>
                <w:sz w:val="18"/>
                <w:szCs w:val="18"/>
                <w:lang w:eastAsia="pt-BR"/>
              </w:rPr>
              <w:br/>
              <w:t xml:space="preserve"> Suporte à </w:t>
            </w:r>
            <w:r w:rsidRPr="00A22625">
              <w:rPr>
                <w:rFonts w:ascii="Times New Roman" w:eastAsia="Arial" w:hAnsi="Times New Roman" w:cs="Times New Roman"/>
                <w:b/>
                <w:bCs/>
                <w:color w:val="000000"/>
                <w:sz w:val="18"/>
                <w:szCs w:val="18"/>
                <w:lang w:eastAsia="pt-BR"/>
              </w:rPr>
              <w:t>sincronização em alta velocidade (HSS)</w:t>
            </w:r>
            <w:r w:rsidRPr="00A22625">
              <w:rPr>
                <w:rFonts w:ascii="Times New Roman" w:eastAsia="Arial" w:hAnsi="Times New Roman" w:cs="Times New Roman"/>
                <w:color w:val="000000"/>
                <w:sz w:val="18"/>
                <w:szCs w:val="18"/>
                <w:lang w:eastAsia="pt-BR"/>
              </w:rPr>
              <w:t xml:space="preserve"> e à </w:t>
            </w:r>
            <w:r w:rsidRPr="00A22625">
              <w:rPr>
                <w:rFonts w:ascii="Times New Roman" w:eastAsia="Arial" w:hAnsi="Times New Roman" w:cs="Times New Roman"/>
                <w:b/>
                <w:bCs/>
                <w:color w:val="000000"/>
                <w:sz w:val="18"/>
                <w:szCs w:val="18"/>
                <w:lang w:eastAsia="pt-BR"/>
              </w:rPr>
              <w:t>sincronização na segunda cortina</w:t>
            </w:r>
            <w:r w:rsidRPr="00A22625">
              <w:rPr>
                <w:rFonts w:ascii="Times New Roman" w:eastAsia="Arial" w:hAnsi="Times New Roman" w:cs="Times New Roman"/>
                <w:color w:val="000000"/>
                <w:sz w:val="18"/>
                <w:szCs w:val="18"/>
                <w:lang w:eastAsia="pt-BR"/>
              </w:rPr>
              <w:t>.</w:t>
            </w:r>
          </w:p>
          <w:p w14:paraId="5CB5F86F" w14:textId="77777777" w:rsidR="00A21D6E" w:rsidRPr="00A22625" w:rsidRDefault="00A21D6E"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6. Interfaces e Conectividade</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Interface de comunicação sem fio integrada.</w:t>
            </w:r>
            <w:r w:rsidRPr="00A22625">
              <w:rPr>
                <w:rFonts w:ascii="Times New Roman" w:eastAsia="Arial" w:hAnsi="Times New Roman" w:cs="Times New Roman"/>
                <w:color w:val="000000"/>
                <w:sz w:val="18"/>
                <w:szCs w:val="18"/>
                <w:lang w:eastAsia="pt-BR"/>
              </w:rPr>
              <w:br/>
              <w:t xml:space="preserve"> Porta USB para atualização de firmware e ajustes operacionais compatíveis.</w:t>
            </w:r>
          </w:p>
          <w:p w14:paraId="4C08919E" w14:textId="77777777" w:rsidR="00A21D6E" w:rsidRPr="00A22625" w:rsidRDefault="00A21D6E"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7. Alimentação</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w:t>
            </w:r>
            <w:proofErr w:type="spellStart"/>
            <w:r w:rsidRPr="00A22625">
              <w:rPr>
                <w:rFonts w:ascii="Times New Roman" w:eastAsia="Arial" w:hAnsi="Times New Roman" w:cs="Times New Roman"/>
                <w:color w:val="000000"/>
                <w:sz w:val="18"/>
                <w:szCs w:val="18"/>
                <w:lang w:eastAsia="pt-BR"/>
              </w:rPr>
              <w:t>Alimentação</w:t>
            </w:r>
            <w:proofErr w:type="spellEnd"/>
            <w:r w:rsidRPr="00A22625">
              <w:rPr>
                <w:rFonts w:ascii="Times New Roman" w:eastAsia="Arial" w:hAnsi="Times New Roman" w:cs="Times New Roman"/>
                <w:color w:val="000000"/>
                <w:sz w:val="18"/>
                <w:szCs w:val="18"/>
                <w:lang w:eastAsia="pt-BR"/>
              </w:rPr>
              <w:t xml:space="preserve"> interna por </w:t>
            </w:r>
            <w:r w:rsidRPr="00A22625">
              <w:rPr>
                <w:rFonts w:ascii="Times New Roman" w:eastAsia="Arial" w:hAnsi="Times New Roman" w:cs="Times New Roman"/>
                <w:b/>
                <w:bCs/>
                <w:color w:val="000000"/>
                <w:sz w:val="18"/>
                <w:szCs w:val="18"/>
                <w:lang w:eastAsia="pt-BR"/>
              </w:rPr>
              <w:t>bateria recarregável de íons de lítio</w:t>
            </w:r>
            <w:r w:rsidRPr="00A22625">
              <w:rPr>
                <w:rFonts w:ascii="Times New Roman" w:eastAsia="Arial" w:hAnsi="Times New Roman" w:cs="Times New Roman"/>
                <w:color w:val="000000"/>
                <w:sz w:val="18"/>
                <w:szCs w:val="18"/>
                <w:lang w:eastAsia="pt-BR"/>
              </w:rPr>
              <w:t>, de alta capacidade, proporcionando elevado número de disparos por carga e desempenho estável.</w:t>
            </w:r>
          </w:p>
          <w:p w14:paraId="7FC72553" w14:textId="77777777" w:rsidR="00A21D6E" w:rsidRPr="00A22625" w:rsidRDefault="00A21D6E"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8. Montagem e Dimensões</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Fixação do flash por meio de </w:t>
            </w:r>
            <w:r w:rsidRPr="00A22625">
              <w:rPr>
                <w:rFonts w:ascii="Times New Roman" w:eastAsia="Arial" w:hAnsi="Times New Roman" w:cs="Times New Roman"/>
                <w:b/>
                <w:bCs/>
                <w:color w:val="000000"/>
                <w:sz w:val="18"/>
                <w:szCs w:val="18"/>
                <w:lang w:eastAsia="pt-BR"/>
              </w:rPr>
              <w:t>sapata padrão para câmera</w:t>
            </w:r>
            <w:r w:rsidRPr="00A22625">
              <w:rPr>
                <w:rFonts w:ascii="Times New Roman" w:eastAsia="Arial" w:hAnsi="Times New Roman" w:cs="Times New Roman"/>
                <w:color w:val="000000"/>
                <w:sz w:val="18"/>
                <w:szCs w:val="18"/>
                <w:lang w:eastAsia="pt-BR"/>
              </w:rPr>
              <w:t>, com sistema de travamento.</w:t>
            </w:r>
            <w:r w:rsidRPr="00A22625">
              <w:rPr>
                <w:rFonts w:ascii="Times New Roman" w:eastAsia="Arial" w:hAnsi="Times New Roman" w:cs="Times New Roman"/>
                <w:color w:val="000000"/>
                <w:sz w:val="18"/>
                <w:szCs w:val="18"/>
                <w:lang w:eastAsia="pt-BR"/>
              </w:rPr>
              <w:br/>
              <w:t xml:space="preserve"> Dimensões aproximadas compatíveis com uso portátil e profissional.</w:t>
            </w:r>
          </w:p>
          <w:p w14:paraId="15EFD392" w14:textId="77777777" w:rsidR="00A21D6E" w:rsidRPr="00A22625" w:rsidRDefault="00A21D6E" w:rsidP="00FC1E73">
            <w:pPr>
              <w:numPr>
                <w:ilvl w:val="0"/>
                <w:numId w:val="7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9. Acessórios Incluídos</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Base ou suporte para posicionamento do flash fora da câmera.</w:t>
            </w:r>
            <w:r w:rsidRPr="00A22625">
              <w:rPr>
                <w:rFonts w:ascii="Times New Roman" w:eastAsia="Arial" w:hAnsi="Times New Roman" w:cs="Times New Roman"/>
                <w:color w:val="000000"/>
                <w:sz w:val="18"/>
                <w:szCs w:val="18"/>
                <w:lang w:eastAsia="pt-BR"/>
              </w:rPr>
              <w:br/>
              <w:t xml:space="preserve"> Estojo ou bolsa de transporte compatível com o equipamento.</w:t>
            </w:r>
          </w:p>
          <w:p w14:paraId="2C94499A" w14:textId="77777777" w:rsidR="00A21D6E" w:rsidRPr="00A22625" w:rsidRDefault="00A21D6E" w:rsidP="00FC1E73">
            <w:pPr>
              <w:numPr>
                <w:ilvl w:val="0"/>
                <w:numId w:val="7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10. Garantia</w:t>
            </w:r>
            <w:r w:rsidRPr="00A22625">
              <w:rPr>
                <w:rFonts w:ascii="Times New Roman" w:eastAsia="Arial" w:hAnsi="Times New Roman" w:cs="Times New Roman"/>
                <w:b/>
                <w:bCs/>
                <w:color w:val="000000"/>
                <w:sz w:val="18"/>
                <w:szCs w:val="18"/>
                <w:lang w:eastAsia="pt-BR"/>
              </w:rPr>
              <w:br/>
            </w:r>
            <w:r w:rsidRPr="00A22625">
              <w:rPr>
                <w:rFonts w:ascii="Times New Roman" w:eastAsia="Arial" w:hAnsi="Times New Roman" w:cs="Times New Roman"/>
                <w:color w:val="000000"/>
                <w:sz w:val="18"/>
                <w:szCs w:val="18"/>
                <w:lang w:eastAsia="pt-BR"/>
              </w:rPr>
              <w:t xml:space="preserve"> </w:t>
            </w:r>
            <w:proofErr w:type="spellStart"/>
            <w:r w:rsidRPr="00A22625">
              <w:rPr>
                <w:rFonts w:ascii="Times New Roman" w:eastAsia="Arial" w:hAnsi="Times New Roman" w:cs="Times New Roman"/>
                <w:color w:val="000000"/>
                <w:sz w:val="18"/>
                <w:szCs w:val="18"/>
                <w:lang w:eastAsia="pt-BR"/>
              </w:rPr>
              <w:t>Garantia</w:t>
            </w:r>
            <w:proofErr w:type="spellEnd"/>
            <w:r w:rsidRPr="00A22625">
              <w:rPr>
                <w:rFonts w:ascii="Times New Roman" w:eastAsia="Arial" w:hAnsi="Times New Roman" w:cs="Times New Roman"/>
                <w:color w:val="000000"/>
                <w:sz w:val="18"/>
                <w:szCs w:val="18"/>
                <w:lang w:eastAsia="pt-BR"/>
              </w:rPr>
              <w:t xml:space="preserve"> mínima de </w:t>
            </w:r>
            <w:r w:rsidRPr="00A22625">
              <w:rPr>
                <w:rFonts w:ascii="Times New Roman" w:eastAsia="Arial" w:hAnsi="Times New Roman" w:cs="Times New Roman"/>
                <w:b/>
                <w:bCs/>
                <w:color w:val="000000"/>
                <w:sz w:val="18"/>
                <w:szCs w:val="18"/>
                <w:lang w:eastAsia="pt-BR"/>
              </w:rPr>
              <w:t>12 (doze) meses</w:t>
            </w:r>
            <w:r w:rsidRPr="00A22625">
              <w:rPr>
                <w:rFonts w:ascii="Times New Roman" w:eastAsia="Arial" w:hAnsi="Times New Roman" w:cs="Times New Roman"/>
                <w:color w:val="000000"/>
                <w:sz w:val="18"/>
                <w:szCs w:val="18"/>
                <w:lang w:eastAsia="pt-BR"/>
              </w:rPr>
              <w:t>, com assistência técnica disponível em território nacional.</w:t>
            </w:r>
          </w:p>
        </w:tc>
        <w:tc>
          <w:tcPr>
            <w:tcW w:w="992" w:type="dxa"/>
          </w:tcPr>
          <w:p w14:paraId="4FD87050"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Pr>
          <w:p w14:paraId="3D597EF6"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2D686B4D" w14:textId="1D782503"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R$1.590,22</w:t>
            </w:r>
          </w:p>
        </w:tc>
        <w:tc>
          <w:tcPr>
            <w:tcW w:w="1276" w:type="dxa"/>
          </w:tcPr>
          <w:p w14:paraId="19E92AD6" w14:textId="79FEE95D"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R$1.590,22</w:t>
            </w:r>
          </w:p>
        </w:tc>
      </w:tr>
      <w:tr w:rsidR="00A21D6E" w:rsidRPr="00A22625" w14:paraId="452C8452" w14:textId="77777777" w:rsidTr="009B7F90">
        <w:tc>
          <w:tcPr>
            <w:tcW w:w="709" w:type="dxa"/>
          </w:tcPr>
          <w:p w14:paraId="7579352C" w14:textId="77777777" w:rsidR="00A21D6E" w:rsidRPr="00A22625" w:rsidRDefault="00A21D6E" w:rsidP="009B7F90">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6.</w:t>
            </w:r>
          </w:p>
        </w:tc>
        <w:tc>
          <w:tcPr>
            <w:tcW w:w="4536" w:type="dxa"/>
          </w:tcPr>
          <w:p w14:paraId="45F9C8C7" w14:textId="77777777" w:rsidR="00A21D6E" w:rsidRPr="00A22625" w:rsidRDefault="00A21D6E" w:rsidP="009B7F90">
            <w:pPr>
              <w:spacing w:after="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EQUIPAMENTO DE CAPTAÇÃO DE ÁUDIO SEM FIO TIPO LAVALIER</w:t>
            </w:r>
          </w:p>
          <w:p w14:paraId="1A98546F" w14:textId="77777777" w:rsidR="00A21D6E" w:rsidRPr="00A22625" w:rsidRDefault="00A21D6E" w:rsidP="009B7F90">
            <w:pPr>
              <w:spacing w:line="278" w:lineRule="auto"/>
              <w:jc w:val="both"/>
              <w:rPr>
                <w:rFonts w:ascii="Times New Roman" w:eastAsia="Arial" w:hAnsi="Times New Roman" w:cs="Times New Roman"/>
                <w:color w:val="000000"/>
                <w:sz w:val="18"/>
                <w:szCs w:val="18"/>
                <w:lang w:eastAsia="pt-BR"/>
              </w:rPr>
            </w:pPr>
          </w:p>
          <w:p w14:paraId="60EBED81"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Equipamento de captação de áudio sem fio, composto por um sistema transmissor de microfone </w:t>
            </w:r>
            <w:proofErr w:type="spellStart"/>
            <w:r w:rsidRPr="00A22625">
              <w:rPr>
                <w:rFonts w:ascii="Times New Roman" w:eastAsia="Arial" w:hAnsi="Times New Roman" w:cs="Times New Roman"/>
                <w:color w:val="000000"/>
                <w:sz w:val="18"/>
                <w:szCs w:val="18"/>
                <w:lang w:eastAsia="pt-BR"/>
              </w:rPr>
              <w:t>lavalier</w:t>
            </w:r>
            <w:proofErr w:type="spellEnd"/>
            <w:r w:rsidRPr="00A22625">
              <w:rPr>
                <w:rFonts w:ascii="Times New Roman" w:eastAsia="Arial" w:hAnsi="Times New Roman" w:cs="Times New Roman"/>
                <w:color w:val="000000"/>
                <w:sz w:val="18"/>
                <w:szCs w:val="18"/>
                <w:lang w:eastAsia="pt-BR"/>
              </w:rPr>
              <w:t xml:space="preserve"> (clip-</w:t>
            </w:r>
            <w:proofErr w:type="spellStart"/>
            <w:r w:rsidRPr="00A22625">
              <w:rPr>
                <w:rFonts w:ascii="Times New Roman" w:eastAsia="Arial" w:hAnsi="Times New Roman" w:cs="Times New Roman"/>
                <w:color w:val="000000"/>
                <w:sz w:val="18"/>
                <w:szCs w:val="18"/>
                <w:lang w:eastAsia="pt-BR"/>
              </w:rPr>
              <w:t>on</w:t>
            </w:r>
            <w:proofErr w:type="spellEnd"/>
            <w:r w:rsidRPr="00A22625">
              <w:rPr>
                <w:rFonts w:ascii="Times New Roman" w:eastAsia="Arial" w:hAnsi="Times New Roman" w:cs="Times New Roman"/>
                <w:color w:val="000000"/>
                <w:sz w:val="18"/>
                <w:szCs w:val="18"/>
                <w:lang w:eastAsia="pt-BR"/>
              </w:rPr>
              <w:t>) e receptor compatível com câmeras, computadores e dispositivos móveis, novo e sem uso, destinado à gravação de áudio de alta qualidade para produção audiovisual, devendo atender integralmente às especificações técnicas mínimas a seguir:</w:t>
            </w:r>
          </w:p>
          <w:p w14:paraId="56035D21"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Tipo e Forma</w:t>
            </w:r>
          </w:p>
          <w:p w14:paraId="5A18B113" w14:textId="77777777" w:rsidR="00A21D6E" w:rsidRPr="00A22625" w:rsidRDefault="00A21D6E" w:rsidP="00FC1E73">
            <w:pPr>
              <w:numPr>
                <w:ilvl w:val="0"/>
                <w:numId w:val="6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Sistema de microfone sem fio tipo </w:t>
            </w:r>
            <w:proofErr w:type="spellStart"/>
            <w:r w:rsidRPr="00A22625">
              <w:rPr>
                <w:rFonts w:ascii="Times New Roman" w:eastAsia="Arial" w:hAnsi="Times New Roman" w:cs="Times New Roman"/>
                <w:color w:val="000000"/>
                <w:sz w:val="18"/>
                <w:szCs w:val="18"/>
                <w:lang w:eastAsia="pt-BR"/>
              </w:rPr>
              <w:t>lavalier</w:t>
            </w:r>
            <w:proofErr w:type="spellEnd"/>
            <w:r w:rsidRPr="00A22625">
              <w:rPr>
                <w:rFonts w:ascii="Times New Roman" w:eastAsia="Arial" w:hAnsi="Times New Roman" w:cs="Times New Roman"/>
                <w:color w:val="000000"/>
                <w:sz w:val="18"/>
                <w:szCs w:val="18"/>
                <w:lang w:eastAsia="pt-BR"/>
              </w:rPr>
              <w:t xml:space="preserve"> com transmissor e receptor.</w:t>
            </w:r>
          </w:p>
          <w:p w14:paraId="004E09F0" w14:textId="77777777" w:rsidR="00A21D6E" w:rsidRPr="00A22625" w:rsidRDefault="00A21D6E" w:rsidP="00FC1E73">
            <w:pPr>
              <w:numPr>
                <w:ilvl w:val="0"/>
                <w:numId w:val="65"/>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Microfone de formato omnidirecional para captação de voz com ampla cobertura angular.</w:t>
            </w:r>
          </w:p>
          <w:p w14:paraId="4CDFDC1B" w14:textId="77777777" w:rsidR="00A21D6E" w:rsidRPr="00A22625" w:rsidRDefault="00A21D6E" w:rsidP="00FC1E73">
            <w:pPr>
              <w:numPr>
                <w:ilvl w:val="0"/>
                <w:numId w:val="6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Clip-</w:t>
            </w:r>
            <w:proofErr w:type="spellStart"/>
            <w:r w:rsidRPr="00A22625">
              <w:rPr>
                <w:rFonts w:ascii="Times New Roman" w:eastAsia="Arial" w:hAnsi="Times New Roman" w:cs="Times New Roman"/>
                <w:color w:val="000000"/>
                <w:sz w:val="18"/>
                <w:szCs w:val="18"/>
                <w:lang w:eastAsia="pt-BR"/>
              </w:rPr>
              <w:t>on</w:t>
            </w:r>
            <w:proofErr w:type="spellEnd"/>
            <w:r w:rsidRPr="00A22625">
              <w:rPr>
                <w:rFonts w:ascii="Times New Roman" w:eastAsia="Arial" w:hAnsi="Times New Roman" w:cs="Times New Roman"/>
                <w:color w:val="000000"/>
                <w:sz w:val="18"/>
                <w:szCs w:val="18"/>
                <w:lang w:eastAsia="pt-BR"/>
              </w:rPr>
              <w:t xml:space="preserve"> ou dispositivo similar incorporado ao transmissor para fixação em vestuário.</w:t>
            </w:r>
          </w:p>
          <w:p w14:paraId="430BE02F"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Qualidade de Áudio</w:t>
            </w:r>
          </w:p>
          <w:p w14:paraId="39A45446" w14:textId="77777777" w:rsidR="00A21D6E" w:rsidRPr="00A22625" w:rsidRDefault="00A21D6E" w:rsidP="00FC1E73">
            <w:pPr>
              <w:numPr>
                <w:ilvl w:val="0"/>
                <w:numId w:val="4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Captação de áudio com profundidade mínima de 24 bits e taxa de amostragem mínima de 48 kHz, garantindo reprodução fiel de voz e som ambiente.</w:t>
            </w:r>
          </w:p>
          <w:p w14:paraId="7041DC2A" w14:textId="77777777" w:rsidR="00A21D6E" w:rsidRPr="00A22625" w:rsidRDefault="00A21D6E" w:rsidP="00FC1E73">
            <w:pPr>
              <w:numPr>
                <w:ilvl w:val="0"/>
                <w:numId w:val="45"/>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Relação sinal-ruído mínima de 70 dB ou superior.</w:t>
            </w:r>
          </w:p>
          <w:p w14:paraId="29A83630" w14:textId="77777777" w:rsidR="00A21D6E" w:rsidRPr="00A22625" w:rsidRDefault="00A21D6E" w:rsidP="00FC1E73">
            <w:pPr>
              <w:numPr>
                <w:ilvl w:val="0"/>
                <w:numId w:val="45"/>
              </w:numPr>
              <w:spacing w:after="24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Resposta de frequência mínima de</w:t>
            </w:r>
            <w:r w:rsidRPr="00A22625">
              <w:rPr>
                <w:rFonts w:ascii="Times New Roman" w:eastAsia="Arial" w:hAnsi="Times New Roman" w:cs="Times New Roman"/>
                <w:b/>
                <w:bCs/>
                <w:color w:val="000000"/>
                <w:sz w:val="18"/>
                <w:szCs w:val="18"/>
                <w:lang w:eastAsia="pt-BR"/>
              </w:rPr>
              <w:t xml:space="preserve"> 20 Hz a 20 kHz</w:t>
            </w:r>
            <w:r w:rsidRPr="00A22625">
              <w:rPr>
                <w:rFonts w:ascii="Times New Roman" w:eastAsia="Arial" w:hAnsi="Times New Roman" w:cs="Times New Roman"/>
                <w:color w:val="000000"/>
                <w:sz w:val="18"/>
                <w:szCs w:val="18"/>
                <w:lang w:eastAsia="pt-BR"/>
              </w:rPr>
              <w:t xml:space="preserve"> (faixa audível completa).</w:t>
            </w:r>
          </w:p>
          <w:p w14:paraId="35339DE3"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Transmissão Sem Fio</w:t>
            </w:r>
          </w:p>
          <w:p w14:paraId="183CEE20" w14:textId="77777777" w:rsidR="00A21D6E" w:rsidRPr="00A22625" w:rsidRDefault="00A21D6E" w:rsidP="00FC1E73">
            <w:pPr>
              <w:numPr>
                <w:ilvl w:val="0"/>
                <w:numId w:val="6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Modo de transmissão em banda ISM de 2,4 GHz ou tecnologia equivalente, com saltos adaptáveis para estabilidade de sinal.</w:t>
            </w:r>
          </w:p>
          <w:p w14:paraId="7488013C" w14:textId="77777777" w:rsidR="00A21D6E" w:rsidRPr="00A22625" w:rsidRDefault="00A21D6E" w:rsidP="00FC1E73">
            <w:pPr>
              <w:numPr>
                <w:ilvl w:val="0"/>
                <w:numId w:val="6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Alcance de transmissão sem obstáculos (linha de visão) mínimo de 300 metros.</w:t>
            </w:r>
          </w:p>
          <w:p w14:paraId="20A4632B" w14:textId="77777777" w:rsidR="00A21D6E" w:rsidRPr="00A22625" w:rsidRDefault="00A21D6E" w:rsidP="00FC1E73">
            <w:pPr>
              <w:numPr>
                <w:ilvl w:val="0"/>
                <w:numId w:val="6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Cancelamento de ruído ambiental (ENC) ou tecnologia equivalente para reduzir interferências externas.</w:t>
            </w:r>
          </w:p>
          <w:p w14:paraId="5D7D3293"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Funcionamento e Autonomia</w:t>
            </w:r>
          </w:p>
          <w:p w14:paraId="270A15F5" w14:textId="77777777" w:rsidR="00A21D6E" w:rsidRPr="00A22625" w:rsidRDefault="00A21D6E" w:rsidP="00FC1E73">
            <w:pPr>
              <w:numPr>
                <w:ilvl w:val="0"/>
                <w:numId w:val="8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Autonomia de bateria do transmissor mínima de 10 horas contínuas por carga.</w:t>
            </w:r>
          </w:p>
          <w:p w14:paraId="48F928B4" w14:textId="77777777" w:rsidR="00A21D6E" w:rsidRPr="00A22625" w:rsidRDefault="00A21D6E" w:rsidP="00FC1E73">
            <w:pPr>
              <w:numPr>
                <w:ilvl w:val="0"/>
                <w:numId w:val="8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Estojo de carregamento ou estação de carga que proporcione recarga e armazenamento com autonomia adicional (ex.: até 40 horas).</w:t>
            </w:r>
          </w:p>
          <w:p w14:paraId="199B4CEC" w14:textId="77777777" w:rsidR="00A21D6E" w:rsidRPr="00A22625" w:rsidRDefault="00A21D6E" w:rsidP="00FC1E73">
            <w:pPr>
              <w:numPr>
                <w:ilvl w:val="0"/>
                <w:numId w:val="8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Tempo de recarga rápido (inferior a 1,5 horas) ou compatível com padrões de bateria recarregável modernos.</w:t>
            </w:r>
          </w:p>
          <w:p w14:paraId="75E2B0CE"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Interfaces e Compatibilidade</w:t>
            </w:r>
          </w:p>
          <w:p w14:paraId="14A5BC16" w14:textId="77777777" w:rsidR="00A21D6E" w:rsidRPr="00A22625" w:rsidRDefault="00A21D6E" w:rsidP="00FC1E73">
            <w:pPr>
              <w:numPr>
                <w:ilvl w:val="0"/>
                <w:numId w:val="6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Receptor com saídas compatíveis com entrada de áudio padrão </w:t>
            </w:r>
            <w:r w:rsidRPr="00A22625">
              <w:rPr>
                <w:rFonts w:ascii="Times New Roman" w:eastAsia="Arial" w:hAnsi="Times New Roman" w:cs="Times New Roman"/>
                <w:b/>
                <w:bCs/>
                <w:color w:val="000000"/>
                <w:sz w:val="18"/>
                <w:szCs w:val="18"/>
                <w:lang w:eastAsia="pt-BR"/>
              </w:rPr>
              <w:t>3,5 mm</w:t>
            </w:r>
            <w:r w:rsidRPr="00A22625">
              <w:rPr>
                <w:rFonts w:ascii="Times New Roman" w:eastAsia="Arial" w:hAnsi="Times New Roman" w:cs="Times New Roman"/>
                <w:color w:val="000000"/>
                <w:sz w:val="18"/>
                <w:szCs w:val="18"/>
                <w:lang w:eastAsia="pt-BR"/>
              </w:rPr>
              <w:t xml:space="preserve"> </w:t>
            </w:r>
            <w:r w:rsidRPr="00A22625">
              <w:rPr>
                <w:rFonts w:ascii="Times New Roman" w:eastAsia="Arial" w:hAnsi="Times New Roman" w:cs="Times New Roman"/>
                <w:b/>
                <w:bCs/>
                <w:color w:val="000000"/>
                <w:sz w:val="18"/>
                <w:szCs w:val="18"/>
                <w:lang w:eastAsia="pt-BR"/>
              </w:rPr>
              <w:t>TRS</w:t>
            </w:r>
            <w:r w:rsidRPr="00A22625">
              <w:rPr>
                <w:rFonts w:ascii="Times New Roman" w:eastAsia="Arial" w:hAnsi="Times New Roman" w:cs="Times New Roman"/>
                <w:color w:val="000000"/>
                <w:sz w:val="18"/>
                <w:szCs w:val="18"/>
                <w:lang w:eastAsia="pt-BR"/>
              </w:rPr>
              <w:t xml:space="preserve">, </w:t>
            </w:r>
            <w:r w:rsidRPr="00A22625">
              <w:rPr>
                <w:rFonts w:ascii="Times New Roman" w:eastAsia="Arial" w:hAnsi="Times New Roman" w:cs="Times New Roman"/>
                <w:b/>
                <w:bCs/>
                <w:color w:val="000000"/>
                <w:sz w:val="18"/>
                <w:szCs w:val="18"/>
                <w:lang w:eastAsia="pt-BR"/>
              </w:rPr>
              <w:t>USB-C</w:t>
            </w:r>
            <w:r w:rsidRPr="00A22625">
              <w:rPr>
                <w:rFonts w:ascii="Times New Roman" w:eastAsia="Arial" w:hAnsi="Times New Roman" w:cs="Times New Roman"/>
                <w:color w:val="000000"/>
                <w:sz w:val="18"/>
                <w:szCs w:val="18"/>
                <w:lang w:eastAsia="pt-BR"/>
              </w:rPr>
              <w:t>, ou conectores equivalentes, para conexão com câmeras, computadores, dispositivos móveis e gravadores externos.</w:t>
            </w:r>
          </w:p>
          <w:p w14:paraId="352D452D" w14:textId="77777777" w:rsidR="00A21D6E" w:rsidRPr="00A22625" w:rsidRDefault="00A21D6E" w:rsidP="00FC1E73">
            <w:pPr>
              <w:numPr>
                <w:ilvl w:val="0"/>
                <w:numId w:val="6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Compatibilidade com principais sistemas operacionais e dispositivos móveis, por meio de adaptadores ou conectores apropriados.</w:t>
            </w:r>
          </w:p>
          <w:p w14:paraId="24C39722"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Controle e Indicadores</w:t>
            </w:r>
          </w:p>
          <w:p w14:paraId="7E89A746" w14:textId="77777777" w:rsidR="00A21D6E" w:rsidRPr="00A22625" w:rsidRDefault="00A21D6E" w:rsidP="00FC1E73">
            <w:pPr>
              <w:numPr>
                <w:ilvl w:val="0"/>
                <w:numId w:val="8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Indicadores LED ou similar para estado de bateria, pareamento e transmissão.</w:t>
            </w:r>
          </w:p>
          <w:p w14:paraId="01E323EA" w14:textId="77777777" w:rsidR="00A21D6E" w:rsidRPr="00A22625" w:rsidRDefault="00A21D6E" w:rsidP="00FC1E73">
            <w:pPr>
              <w:numPr>
                <w:ilvl w:val="0"/>
                <w:numId w:val="8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Controles básicos de volume e pareamento no transmissor e receptor.</w:t>
            </w:r>
          </w:p>
          <w:p w14:paraId="01E588AD" w14:textId="77777777" w:rsidR="00A21D6E" w:rsidRPr="00A22625" w:rsidRDefault="00A21D6E" w:rsidP="00FC1E73">
            <w:pPr>
              <w:numPr>
                <w:ilvl w:val="0"/>
                <w:numId w:val="8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Possibilidade de controle de áudio via aplicativo móvel compatível (IOS/Android).</w:t>
            </w:r>
          </w:p>
          <w:p w14:paraId="5DB8FEF5"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Acessórios Inclusos</w:t>
            </w:r>
          </w:p>
          <w:p w14:paraId="1D19F0FE" w14:textId="77777777" w:rsidR="00A21D6E" w:rsidRPr="00A22625" w:rsidRDefault="00A21D6E" w:rsidP="00FC1E73">
            <w:pPr>
              <w:numPr>
                <w:ilvl w:val="0"/>
                <w:numId w:val="66"/>
              </w:numPr>
              <w:spacing w:before="240" w:after="24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Itens básicos essenciais para operação: estojo de transporte, cabos de conexão</w:t>
            </w:r>
            <w:r w:rsidRPr="00A22625">
              <w:rPr>
                <w:rFonts w:ascii="Times New Roman" w:eastAsia="Arial" w:hAnsi="Times New Roman" w:cs="Times New Roman"/>
                <w:b/>
                <w:bCs/>
                <w:color w:val="000000"/>
                <w:sz w:val="18"/>
                <w:szCs w:val="18"/>
                <w:lang w:eastAsia="pt-BR"/>
              </w:rPr>
              <w:t xml:space="preserve"> (USB-C, TRS 3,5 mm </w:t>
            </w:r>
            <w:r w:rsidRPr="00A22625">
              <w:rPr>
                <w:rFonts w:ascii="Times New Roman" w:eastAsia="Arial" w:hAnsi="Times New Roman" w:cs="Times New Roman"/>
                <w:color w:val="000000"/>
                <w:sz w:val="18"/>
                <w:szCs w:val="18"/>
                <w:lang w:eastAsia="pt-BR"/>
              </w:rPr>
              <w:t>ou equivalentes), protetores de vento (</w:t>
            </w:r>
            <w:proofErr w:type="spellStart"/>
            <w:r w:rsidRPr="00A22625">
              <w:rPr>
                <w:rFonts w:ascii="Times New Roman" w:eastAsia="Arial" w:hAnsi="Times New Roman" w:cs="Times New Roman"/>
                <w:color w:val="000000"/>
                <w:sz w:val="18"/>
                <w:szCs w:val="18"/>
                <w:lang w:eastAsia="pt-BR"/>
              </w:rPr>
              <w:t>windscreens</w:t>
            </w:r>
            <w:proofErr w:type="spellEnd"/>
            <w:r w:rsidRPr="00A22625">
              <w:rPr>
                <w:rFonts w:ascii="Times New Roman" w:eastAsia="Arial" w:hAnsi="Times New Roman" w:cs="Times New Roman"/>
                <w:color w:val="000000"/>
                <w:sz w:val="18"/>
                <w:szCs w:val="18"/>
                <w:lang w:eastAsia="pt-BR"/>
              </w:rPr>
              <w:t>), clipes e cordões de fixação</w:t>
            </w:r>
            <w:r w:rsidRPr="00A22625">
              <w:rPr>
                <w:rFonts w:ascii="Times New Roman" w:eastAsia="Arial" w:hAnsi="Times New Roman" w:cs="Times New Roman"/>
                <w:b/>
                <w:bCs/>
                <w:color w:val="000000"/>
                <w:sz w:val="18"/>
                <w:szCs w:val="18"/>
                <w:lang w:eastAsia="pt-BR"/>
              </w:rPr>
              <w:t>.</w:t>
            </w:r>
          </w:p>
          <w:p w14:paraId="073EF301"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8. Construção e Peso</w:t>
            </w:r>
          </w:p>
          <w:p w14:paraId="14FD1FB8" w14:textId="77777777" w:rsidR="00A21D6E" w:rsidRPr="00A22625" w:rsidRDefault="00A21D6E" w:rsidP="00FC1E73">
            <w:pPr>
              <w:numPr>
                <w:ilvl w:val="0"/>
                <w:numId w:val="52"/>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Transmissor leve, com peso aproximado de até 15 g, proporcionando conforto de uso contínuo.</w:t>
            </w:r>
          </w:p>
          <w:p w14:paraId="4DB68BB7" w14:textId="77777777" w:rsidR="00A21D6E" w:rsidRPr="00A22625" w:rsidRDefault="00A21D6E" w:rsidP="00FC1E73">
            <w:pPr>
              <w:numPr>
                <w:ilvl w:val="0"/>
                <w:numId w:val="52"/>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Receptor compacto e de fácil montagem em sapata de câmera ou suporte dedicado.</w:t>
            </w:r>
          </w:p>
          <w:p w14:paraId="6F1ADC52"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9. Garantia</w:t>
            </w:r>
          </w:p>
          <w:p w14:paraId="748324C1" w14:textId="77777777" w:rsidR="00A21D6E" w:rsidRPr="00A22625" w:rsidRDefault="00A21D6E" w:rsidP="00FC1E73">
            <w:pPr>
              <w:numPr>
                <w:ilvl w:val="0"/>
                <w:numId w:val="40"/>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Garantia mínima de 12 (doze) meses, com suporte técnico e assistência disponível em território nacional.</w:t>
            </w:r>
          </w:p>
        </w:tc>
        <w:tc>
          <w:tcPr>
            <w:tcW w:w="992" w:type="dxa"/>
          </w:tcPr>
          <w:p w14:paraId="662600C3"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Pr>
          <w:p w14:paraId="5AF83465"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c>
          <w:tcPr>
            <w:tcW w:w="1275" w:type="dxa"/>
          </w:tcPr>
          <w:p w14:paraId="7EFEF4AF" w14:textId="21C3FA90"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R$1.219,75</w:t>
            </w:r>
          </w:p>
        </w:tc>
        <w:tc>
          <w:tcPr>
            <w:tcW w:w="1276" w:type="dxa"/>
          </w:tcPr>
          <w:p w14:paraId="15FDD04B" w14:textId="16CE4442"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R$2.439,50</w:t>
            </w:r>
          </w:p>
        </w:tc>
      </w:tr>
      <w:tr w:rsidR="00A21D6E" w:rsidRPr="00A22625" w14:paraId="4293E545" w14:textId="77777777" w:rsidTr="009B7F90">
        <w:tc>
          <w:tcPr>
            <w:tcW w:w="709" w:type="dxa"/>
          </w:tcPr>
          <w:p w14:paraId="57DD04AC" w14:textId="77777777" w:rsidR="00A21D6E" w:rsidRPr="00A22625" w:rsidRDefault="00A21D6E" w:rsidP="009B7F90">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7.</w:t>
            </w:r>
          </w:p>
        </w:tc>
        <w:tc>
          <w:tcPr>
            <w:tcW w:w="4536" w:type="dxa"/>
          </w:tcPr>
          <w:p w14:paraId="55090DE1" w14:textId="77777777" w:rsidR="00A21D6E" w:rsidRPr="00A22625" w:rsidRDefault="00A21D6E" w:rsidP="009B7F90">
            <w:pPr>
              <w:spacing w:after="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ILUMINADOR LED PORTÁTIL TIPO “TUBO INFLÁVEL” COM TEMPERATURA DE COR AJUSTÁVEL</w:t>
            </w:r>
          </w:p>
          <w:p w14:paraId="576650F2"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Equipamento de iluminação portátil do tipo tubo LED inflável, com bateria interna recarregável, destinado à produção de conteúdo audiovisual, fotografia, vídeo e iluminação de ambientes, novo e sem uso, devendo atender integralmente às seguintes especificações técnicas mínimas:</w:t>
            </w:r>
          </w:p>
          <w:p w14:paraId="0B3C3673"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Iluminação</w:t>
            </w:r>
          </w:p>
          <w:p w14:paraId="200187C9" w14:textId="77777777" w:rsidR="00A21D6E" w:rsidRPr="00A22625" w:rsidRDefault="00A21D6E" w:rsidP="00FC1E73">
            <w:pPr>
              <w:numPr>
                <w:ilvl w:val="0"/>
                <w:numId w:val="5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Fonte de luz LED com potência de mínimo 20 watts.</w:t>
            </w:r>
          </w:p>
          <w:p w14:paraId="75C2F1B9" w14:textId="77777777" w:rsidR="00A21D6E" w:rsidRPr="00A22625" w:rsidRDefault="00A21D6E" w:rsidP="00FC1E73">
            <w:pPr>
              <w:numPr>
                <w:ilvl w:val="0"/>
                <w:numId w:val="58"/>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Temperatura de cor ajustável bicolor, com faixa mínima de</w:t>
            </w:r>
            <w:r w:rsidRPr="00A22625">
              <w:rPr>
                <w:rFonts w:ascii="Times New Roman" w:eastAsia="Arial" w:hAnsi="Times New Roman" w:cs="Times New Roman"/>
                <w:b/>
                <w:bCs/>
                <w:color w:val="000000"/>
                <w:sz w:val="18"/>
                <w:szCs w:val="18"/>
                <w:lang w:eastAsia="pt-BR"/>
              </w:rPr>
              <w:t xml:space="preserve"> 2.700 K a 6.500 K, </w:t>
            </w:r>
            <w:r w:rsidRPr="00A22625">
              <w:rPr>
                <w:rFonts w:ascii="Times New Roman" w:eastAsia="Arial" w:hAnsi="Times New Roman" w:cs="Times New Roman"/>
                <w:color w:val="000000"/>
                <w:sz w:val="18"/>
                <w:szCs w:val="18"/>
                <w:lang w:eastAsia="pt-BR"/>
              </w:rPr>
              <w:t>permitindo ajuste entre luz quente e fria.</w:t>
            </w:r>
          </w:p>
          <w:p w14:paraId="52C03FE4" w14:textId="77777777" w:rsidR="00A21D6E" w:rsidRPr="00A22625" w:rsidRDefault="00A21D6E" w:rsidP="00FC1E73">
            <w:pPr>
              <w:numPr>
                <w:ilvl w:val="0"/>
                <w:numId w:val="58"/>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Índice de reprodução de cor </w:t>
            </w:r>
            <w:r w:rsidRPr="00A22625">
              <w:rPr>
                <w:rFonts w:ascii="Times New Roman" w:eastAsia="Arial" w:hAnsi="Times New Roman" w:cs="Times New Roman"/>
                <w:b/>
                <w:bCs/>
                <w:color w:val="000000"/>
                <w:sz w:val="18"/>
                <w:szCs w:val="18"/>
                <w:lang w:eastAsia="pt-BR"/>
              </w:rPr>
              <w:t>(CRI) mínimo 95,</w:t>
            </w:r>
            <w:r w:rsidRPr="00A22625">
              <w:rPr>
                <w:rFonts w:ascii="Times New Roman" w:eastAsia="Arial" w:hAnsi="Times New Roman" w:cs="Times New Roman"/>
                <w:color w:val="000000"/>
                <w:sz w:val="18"/>
                <w:szCs w:val="18"/>
                <w:lang w:eastAsia="pt-BR"/>
              </w:rPr>
              <w:t xml:space="preserve"> para reprodução fiel de cores.</w:t>
            </w:r>
          </w:p>
          <w:p w14:paraId="345FE712" w14:textId="77777777" w:rsidR="00A21D6E" w:rsidRPr="00A22625" w:rsidRDefault="00A21D6E" w:rsidP="00FC1E73">
            <w:pPr>
              <w:numPr>
                <w:ilvl w:val="0"/>
                <w:numId w:val="5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Escurecimento (</w:t>
            </w:r>
            <w:proofErr w:type="spellStart"/>
            <w:r w:rsidRPr="00A22625">
              <w:rPr>
                <w:rFonts w:ascii="Times New Roman" w:eastAsia="Arial" w:hAnsi="Times New Roman" w:cs="Times New Roman"/>
                <w:color w:val="000000"/>
                <w:sz w:val="18"/>
                <w:szCs w:val="18"/>
                <w:lang w:eastAsia="pt-BR"/>
              </w:rPr>
              <w:t>dimming</w:t>
            </w:r>
            <w:proofErr w:type="spellEnd"/>
            <w:r w:rsidRPr="00A22625">
              <w:rPr>
                <w:rFonts w:ascii="Times New Roman" w:eastAsia="Arial" w:hAnsi="Times New Roman" w:cs="Times New Roman"/>
                <w:color w:val="000000"/>
                <w:sz w:val="18"/>
                <w:szCs w:val="18"/>
                <w:lang w:eastAsia="pt-BR"/>
              </w:rPr>
              <w:t>) contínuo de 0% a 100%.</w:t>
            </w:r>
          </w:p>
          <w:p w14:paraId="5E305DD3"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Design e Construção</w:t>
            </w:r>
          </w:p>
          <w:p w14:paraId="008C6204" w14:textId="77777777" w:rsidR="00A21D6E" w:rsidRPr="00A22625" w:rsidRDefault="00A21D6E" w:rsidP="00FC1E73">
            <w:pPr>
              <w:numPr>
                <w:ilvl w:val="0"/>
                <w:numId w:val="5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inflável com formato tubular, que quando inflada tem comprimento aproximado de 60 cm e proporciona iluminação difusa em 360°.</w:t>
            </w:r>
          </w:p>
          <w:p w14:paraId="2498D852" w14:textId="77777777" w:rsidR="00A21D6E" w:rsidRPr="00A22625" w:rsidRDefault="00A21D6E" w:rsidP="00FC1E73">
            <w:pPr>
              <w:numPr>
                <w:ilvl w:val="0"/>
                <w:numId w:val="5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Material resistente ao desgaste e leve para fácil transporte.</w:t>
            </w:r>
          </w:p>
          <w:p w14:paraId="16AF835B" w14:textId="77777777" w:rsidR="00A21D6E" w:rsidRPr="00A22625" w:rsidRDefault="00A21D6E" w:rsidP="00FC1E73">
            <w:pPr>
              <w:numPr>
                <w:ilvl w:val="0"/>
                <w:numId w:val="5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Peso aproximado até 300 g (tubo com bateria interna).</w:t>
            </w:r>
          </w:p>
          <w:p w14:paraId="664EF690" w14:textId="77777777" w:rsidR="00A21D6E" w:rsidRPr="00A22625" w:rsidRDefault="00A21D6E" w:rsidP="00FC1E73">
            <w:pPr>
              <w:numPr>
                <w:ilvl w:val="0"/>
                <w:numId w:val="5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Proteção contra respingos de água e poeira compatível com uso em oficinas ou sets externos.</w:t>
            </w:r>
          </w:p>
          <w:p w14:paraId="7E55D2DB"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Sistema Óptico e Modos de Luz</w:t>
            </w:r>
          </w:p>
          <w:p w14:paraId="3D870A4E" w14:textId="77777777" w:rsidR="00A21D6E" w:rsidRPr="00A22625" w:rsidRDefault="00A21D6E" w:rsidP="00FC1E73">
            <w:pPr>
              <w:numPr>
                <w:ilvl w:val="0"/>
                <w:numId w:val="5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Temperatura de cor ajustável entre luz quente e fria conforme necessidade.</w:t>
            </w:r>
          </w:p>
          <w:p w14:paraId="00A317CC" w14:textId="77777777" w:rsidR="00A21D6E" w:rsidRPr="00A22625" w:rsidRDefault="00A21D6E" w:rsidP="00FC1E73">
            <w:pPr>
              <w:numPr>
                <w:ilvl w:val="0"/>
                <w:numId w:val="5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12 modos de iluminação predefinidos, incluindo efeitos criativos (como </w:t>
            </w:r>
            <w:proofErr w:type="spellStart"/>
            <w:r w:rsidRPr="00A22625">
              <w:rPr>
                <w:rFonts w:ascii="Times New Roman" w:eastAsia="Arial" w:hAnsi="Times New Roman" w:cs="Times New Roman"/>
                <w:color w:val="000000"/>
                <w:sz w:val="18"/>
                <w:szCs w:val="18"/>
                <w:lang w:eastAsia="pt-BR"/>
              </w:rPr>
              <w:t>estrobe</w:t>
            </w:r>
            <w:proofErr w:type="spellEnd"/>
            <w:r w:rsidRPr="00A22625">
              <w:rPr>
                <w:rFonts w:ascii="Times New Roman" w:eastAsia="Arial" w:hAnsi="Times New Roman" w:cs="Times New Roman"/>
                <w:color w:val="000000"/>
                <w:sz w:val="18"/>
                <w:szCs w:val="18"/>
                <w:lang w:eastAsia="pt-BR"/>
              </w:rPr>
              <w:t xml:space="preserve"> e luzes especiais). </w:t>
            </w:r>
          </w:p>
          <w:p w14:paraId="0BD4AF33"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Sistema de Alimentação</w:t>
            </w:r>
          </w:p>
          <w:p w14:paraId="7951F2F2" w14:textId="77777777" w:rsidR="00A21D6E" w:rsidRPr="00A22625" w:rsidRDefault="00A21D6E" w:rsidP="00FC1E73">
            <w:pPr>
              <w:numPr>
                <w:ilvl w:val="0"/>
                <w:numId w:val="91"/>
              </w:numPr>
              <w:spacing w:before="240"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Bateria interna recarregável de íons de lítio com capacidade mínima equivalente a</w:t>
            </w:r>
            <w:r w:rsidRPr="00A22625">
              <w:rPr>
                <w:rFonts w:ascii="Times New Roman" w:eastAsia="Arial" w:hAnsi="Times New Roman" w:cs="Times New Roman"/>
                <w:b/>
                <w:bCs/>
                <w:color w:val="000000"/>
                <w:sz w:val="18"/>
                <w:szCs w:val="18"/>
                <w:lang w:eastAsia="pt-BR"/>
              </w:rPr>
              <w:t xml:space="preserve"> 2500 </w:t>
            </w:r>
            <w:proofErr w:type="spellStart"/>
            <w:r w:rsidRPr="00A22625">
              <w:rPr>
                <w:rFonts w:ascii="Times New Roman" w:eastAsia="Arial" w:hAnsi="Times New Roman" w:cs="Times New Roman"/>
                <w:b/>
                <w:bCs/>
                <w:color w:val="000000"/>
                <w:sz w:val="18"/>
                <w:szCs w:val="18"/>
                <w:lang w:eastAsia="pt-BR"/>
              </w:rPr>
              <w:t>mAh</w:t>
            </w:r>
            <w:proofErr w:type="spellEnd"/>
            <w:r w:rsidRPr="00A22625">
              <w:rPr>
                <w:rFonts w:ascii="Times New Roman" w:eastAsia="Arial" w:hAnsi="Times New Roman" w:cs="Times New Roman"/>
                <w:b/>
                <w:bCs/>
                <w:color w:val="000000"/>
                <w:sz w:val="18"/>
                <w:szCs w:val="18"/>
                <w:lang w:eastAsia="pt-BR"/>
              </w:rPr>
              <w:t xml:space="preserve"> / 18–20 Wh.</w:t>
            </w:r>
          </w:p>
          <w:p w14:paraId="57E214D4" w14:textId="77777777" w:rsidR="00A21D6E" w:rsidRPr="00A22625" w:rsidRDefault="00A21D6E" w:rsidP="00FC1E73">
            <w:pPr>
              <w:numPr>
                <w:ilvl w:val="0"/>
                <w:numId w:val="9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Autonomia mínima de funcionamento em torno de 55 minutos a 100% de potência. </w:t>
            </w:r>
          </w:p>
          <w:p w14:paraId="1745E242" w14:textId="77777777" w:rsidR="00A21D6E" w:rsidRPr="00A22625" w:rsidRDefault="00A21D6E" w:rsidP="00FC1E73">
            <w:pPr>
              <w:numPr>
                <w:ilvl w:val="0"/>
                <w:numId w:val="9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Porta de carregamento USB-C com suporte a recarga rápida completa em aproximadamente 120 minutos (2 h).</w:t>
            </w:r>
          </w:p>
          <w:p w14:paraId="6F05BE43"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Montagem e Interfaces</w:t>
            </w:r>
          </w:p>
          <w:p w14:paraId="4A610AB3" w14:textId="77777777" w:rsidR="00A21D6E" w:rsidRPr="00A22625" w:rsidRDefault="00A21D6E" w:rsidP="00FC1E73">
            <w:pPr>
              <w:numPr>
                <w:ilvl w:val="0"/>
                <w:numId w:val="8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Sistema de montagem compatível com rosca padrão 1/4-20” para tripés, suportes e acessórios de estúdio.</w:t>
            </w:r>
          </w:p>
          <w:p w14:paraId="07E44056" w14:textId="77777777" w:rsidR="00A21D6E" w:rsidRPr="00A22625" w:rsidRDefault="00A21D6E" w:rsidP="00FC1E73">
            <w:pPr>
              <w:numPr>
                <w:ilvl w:val="0"/>
                <w:numId w:val="89"/>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Ímãs integrados em pontos do tubo para fixação rápida em superfícies metálicas.</w:t>
            </w:r>
          </w:p>
          <w:p w14:paraId="5A84C568" w14:textId="77777777" w:rsidR="00A21D6E" w:rsidRPr="00A22625" w:rsidRDefault="00A21D6E" w:rsidP="00FC1E73">
            <w:pPr>
              <w:numPr>
                <w:ilvl w:val="0"/>
                <w:numId w:val="8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display e controles físicos para ajuste de brilho, temperatura de cor e modos de luz.</w:t>
            </w:r>
          </w:p>
          <w:p w14:paraId="32962064"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Acessórios Incluídos</w:t>
            </w:r>
          </w:p>
          <w:p w14:paraId="44656E99" w14:textId="77777777" w:rsidR="00A21D6E" w:rsidRPr="00A22625" w:rsidRDefault="00A21D6E" w:rsidP="00FC1E73">
            <w:pPr>
              <w:numPr>
                <w:ilvl w:val="0"/>
                <w:numId w:val="2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Itens que podem acompanhar o produto, no mínimo:</w:t>
            </w:r>
          </w:p>
          <w:p w14:paraId="0250CE5C" w14:textId="77777777" w:rsidR="00A21D6E" w:rsidRPr="00A22625" w:rsidRDefault="00A21D6E" w:rsidP="00FC1E73">
            <w:pPr>
              <w:numPr>
                <w:ilvl w:val="1"/>
                <w:numId w:val="2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Estojo ou bolsa de armazenamento;</w:t>
            </w:r>
          </w:p>
          <w:p w14:paraId="71094CAD" w14:textId="77777777" w:rsidR="00A21D6E" w:rsidRPr="00A22625" w:rsidRDefault="00A21D6E" w:rsidP="00FC1E73">
            <w:pPr>
              <w:numPr>
                <w:ilvl w:val="1"/>
                <w:numId w:val="28"/>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Cabo de carregamento USB-C;</w:t>
            </w:r>
          </w:p>
          <w:p w14:paraId="0CCF7DF7" w14:textId="77777777" w:rsidR="00A21D6E" w:rsidRPr="00A22625" w:rsidRDefault="00A21D6E" w:rsidP="00FC1E73">
            <w:pPr>
              <w:numPr>
                <w:ilvl w:val="1"/>
                <w:numId w:val="2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magnético ou base de fixação compatível.</w:t>
            </w:r>
          </w:p>
          <w:p w14:paraId="0F20338A"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Garantia</w:t>
            </w:r>
          </w:p>
          <w:p w14:paraId="6166018F" w14:textId="77777777" w:rsidR="00A21D6E" w:rsidRPr="00A22625" w:rsidRDefault="00A21D6E" w:rsidP="00FC1E73">
            <w:pPr>
              <w:numPr>
                <w:ilvl w:val="0"/>
                <w:numId w:val="25"/>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 (doze) meses, com assistência técnica disponível no mercado nacional.</w:t>
            </w:r>
          </w:p>
        </w:tc>
        <w:tc>
          <w:tcPr>
            <w:tcW w:w="992" w:type="dxa"/>
          </w:tcPr>
          <w:p w14:paraId="2156AF48"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Pr>
          <w:p w14:paraId="158F18F4"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2DBCFA2B" w14:textId="3F589ABD"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R$410,15</w:t>
            </w:r>
          </w:p>
        </w:tc>
        <w:tc>
          <w:tcPr>
            <w:tcW w:w="1276" w:type="dxa"/>
          </w:tcPr>
          <w:p w14:paraId="45D61FEF" w14:textId="75231AD4"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R$410,15</w:t>
            </w:r>
          </w:p>
        </w:tc>
      </w:tr>
      <w:tr w:rsidR="00A21D6E" w:rsidRPr="00A22625" w14:paraId="11D70AB4" w14:textId="77777777" w:rsidTr="009B7F90">
        <w:tc>
          <w:tcPr>
            <w:tcW w:w="709" w:type="dxa"/>
          </w:tcPr>
          <w:p w14:paraId="3ECF72EA" w14:textId="77777777" w:rsidR="00A21D6E" w:rsidRPr="00A22625" w:rsidRDefault="00A21D6E" w:rsidP="009B7F90">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8.</w:t>
            </w:r>
          </w:p>
        </w:tc>
        <w:tc>
          <w:tcPr>
            <w:tcW w:w="4536" w:type="dxa"/>
          </w:tcPr>
          <w:p w14:paraId="37785599" w14:textId="77777777" w:rsidR="00A21D6E" w:rsidRPr="00A22625" w:rsidRDefault="00A21D6E" w:rsidP="009B7F90">
            <w:pPr>
              <w:spacing w:after="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DISPOSITIVO DE ARMAZENAMENTO EXTERNO DE DADOS</w:t>
            </w:r>
          </w:p>
          <w:p w14:paraId="1E789937"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Dispositivo de armazenamento de dados externo tipo rígido (“HD externo”), portátil, novo e sem uso, destinado à ampliação de capacidade de armazenamento de computadores, notebooks e outros equipamentos compatíveis, devendo atender integralmente às seguintes especificações técnicas mínimas:</w:t>
            </w:r>
          </w:p>
          <w:p w14:paraId="139A832A" w14:textId="77777777" w:rsidR="00A21D6E" w:rsidRPr="00A22625" w:rsidRDefault="00A21D6E" w:rsidP="009B7F90">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1. Capacidade e Tipo</w:t>
            </w:r>
          </w:p>
          <w:p w14:paraId="29A68DDE" w14:textId="77777777" w:rsidR="00A21D6E" w:rsidRPr="00A22625" w:rsidRDefault="00A21D6E" w:rsidP="00FC1E73">
            <w:pPr>
              <w:numPr>
                <w:ilvl w:val="0"/>
                <w:numId w:val="3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Capacidade de armazenamento mínima de 2 (dois) </w:t>
            </w:r>
            <w:proofErr w:type="spellStart"/>
            <w:r w:rsidRPr="00A22625">
              <w:rPr>
                <w:rFonts w:ascii="Times New Roman" w:eastAsia="Arial" w:hAnsi="Times New Roman" w:cs="Times New Roman"/>
                <w:color w:val="000000"/>
                <w:sz w:val="18"/>
                <w:szCs w:val="18"/>
                <w:lang w:eastAsia="pt-BR"/>
              </w:rPr>
              <w:t>terabytes</w:t>
            </w:r>
            <w:proofErr w:type="spellEnd"/>
            <w:r w:rsidRPr="00A22625">
              <w:rPr>
                <w:rFonts w:ascii="Times New Roman" w:eastAsia="Arial" w:hAnsi="Times New Roman" w:cs="Times New Roman"/>
                <w:color w:val="000000"/>
                <w:sz w:val="18"/>
                <w:szCs w:val="18"/>
                <w:lang w:eastAsia="pt-BR"/>
              </w:rPr>
              <w:t xml:space="preserve"> (2 TB).</w:t>
            </w:r>
          </w:p>
          <w:p w14:paraId="759D4C8C" w14:textId="77777777" w:rsidR="00A21D6E" w:rsidRPr="00A22625" w:rsidRDefault="00A21D6E" w:rsidP="00FC1E73">
            <w:pPr>
              <w:numPr>
                <w:ilvl w:val="0"/>
                <w:numId w:val="3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Tecnologia de armazenamento HDD (disco rígido rotativo) em formato portátil de 2,5 polegadas.</w:t>
            </w:r>
          </w:p>
          <w:p w14:paraId="2E8E7AF7" w14:textId="77777777" w:rsidR="00A21D6E" w:rsidRPr="00A22625" w:rsidRDefault="00A21D6E" w:rsidP="009B7F90">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2. Interface e Conectividade</w:t>
            </w:r>
          </w:p>
          <w:p w14:paraId="2B1022FC" w14:textId="77777777" w:rsidR="00A21D6E" w:rsidRPr="00A22625" w:rsidRDefault="00A21D6E" w:rsidP="00FC1E73">
            <w:pPr>
              <w:numPr>
                <w:ilvl w:val="0"/>
                <w:numId w:val="7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Interface de dados compatível com USB 3.x (mínimo USB 3.0), com transferência de dados de até aproximadamente 5 </w:t>
            </w:r>
            <w:proofErr w:type="spellStart"/>
            <w:r w:rsidRPr="00A22625">
              <w:rPr>
                <w:rFonts w:ascii="Times New Roman" w:eastAsia="Arial" w:hAnsi="Times New Roman" w:cs="Times New Roman"/>
                <w:color w:val="000000"/>
                <w:sz w:val="18"/>
                <w:szCs w:val="18"/>
                <w:lang w:eastAsia="pt-BR"/>
              </w:rPr>
              <w:t>Gbit</w:t>
            </w:r>
            <w:proofErr w:type="spellEnd"/>
            <w:r w:rsidRPr="00A22625">
              <w:rPr>
                <w:rFonts w:ascii="Times New Roman" w:eastAsia="Arial" w:hAnsi="Times New Roman" w:cs="Times New Roman"/>
                <w:color w:val="000000"/>
                <w:sz w:val="18"/>
                <w:szCs w:val="18"/>
                <w:lang w:eastAsia="pt-BR"/>
              </w:rPr>
              <w:t>/s.</w:t>
            </w:r>
          </w:p>
          <w:p w14:paraId="251ADB71" w14:textId="77777777" w:rsidR="00A21D6E" w:rsidRPr="00A22625" w:rsidRDefault="00A21D6E" w:rsidP="00FC1E73">
            <w:pPr>
              <w:numPr>
                <w:ilvl w:val="0"/>
                <w:numId w:val="7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Compatibilidade retroativa com interface USB 2.0. </w:t>
            </w:r>
          </w:p>
          <w:p w14:paraId="126132E1" w14:textId="77777777" w:rsidR="00A21D6E" w:rsidRPr="00A22625" w:rsidRDefault="00A21D6E" w:rsidP="009B7F90">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3. Compatibilidade de Sistema</w:t>
            </w:r>
          </w:p>
          <w:p w14:paraId="35E99763" w14:textId="77777777" w:rsidR="00A21D6E" w:rsidRPr="00A22625" w:rsidRDefault="00A21D6E" w:rsidP="00FC1E73">
            <w:pPr>
              <w:numPr>
                <w:ilvl w:val="0"/>
                <w:numId w:val="4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Compatível com sistemas operacionais de computadores pessoais (Windows, Linux e outros), com formatação em NTFS ou outro formato que possa ser reformatado conforme necessidade de uso.</w:t>
            </w:r>
          </w:p>
          <w:p w14:paraId="5D618CE6" w14:textId="77777777" w:rsidR="00A21D6E" w:rsidRPr="00A22625" w:rsidRDefault="00A21D6E" w:rsidP="00FC1E73">
            <w:pPr>
              <w:numPr>
                <w:ilvl w:val="0"/>
                <w:numId w:val="4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Requer porta USB disponível para operação.</w:t>
            </w:r>
          </w:p>
          <w:p w14:paraId="02674EE4" w14:textId="77777777" w:rsidR="00A21D6E" w:rsidRPr="00A22625" w:rsidRDefault="00A21D6E" w:rsidP="009B7F90">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lastRenderedPageBreak/>
              <w:t>4. Desempenho</w:t>
            </w:r>
          </w:p>
          <w:p w14:paraId="504A338E" w14:textId="77777777" w:rsidR="00A21D6E" w:rsidRPr="00A22625" w:rsidRDefault="00A21D6E" w:rsidP="00FC1E73">
            <w:pPr>
              <w:numPr>
                <w:ilvl w:val="0"/>
                <w:numId w:val="4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a operação Plug-</w:t>
            </w:r>
            <w:proofErr w:type="spellStart"/>
            <w:r w:rsidRPr="00A22625">
              <w:rPr>
                <w:rFonts w:ascii="Times New Roman" w:eastAsia="Arial" w:hAnsi="Times New Roman" w:cs="Times New Roman"/>
                <w:color w:val="000000"/>
                <w:sz w:val="18"/>
                <w:szCs w:val="18"/>
                <w:lang w:eastAsia="pt-BR"/>
              </w:rPr>
              <w:t>and</w:t>
            </w:r>
            <w:proofErr w:type="spellEnd"/>
            <w:r w:rsidRPr="00A22625">
              <w:rPr>
                <w:rFonts w:ascii="Times New Roman" w:eastAsia="Arial" w:hAnsi="Times New Roman" w:cs="Times New Roman"/>
                <w:color w:val="000000"/>
                <w:sz w:val="18"/>
                <w:szCs w:val="18"/>
                <w:lang w:eastAsia="pt-BR"/>
              </w:rPr>
              <w:t>-Play sem necessidade de instalação de software adicional.</w:t>
            </w:r>
          </w:p>
          <w:p w14:paraId="49A8A74E" w14:textId="77777777" w:rsidR="00A21D6E" w:rsidRPr="00A22625" w:rsidRDefault="00A21D6E" w:rsidP="00FC1E73">
            <w:pPr>
              <w:numPr>
                <w:ilvl w:val="0"/>
                <w:numId w:val="4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Taxa de transferência de dados adequada para cópia e acesso a arquivos grandes (fotografias, vídeos, documentos, backups). </w:t>
            </w:r>
          </w:p>
          <w:p w14:paraId="66272836" w14:textId="77777777" w:rsidR="00A21D6E" w:rsidRPr="00A22625" w:rsidRDefault="00A21D6E" w:rsidP="009B7F90">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5. Dimensões e Peso</w:t>
            </w:r>
          </w:p>
          <w:p w14:paraId="073E8766" w14:textId="77777777" w:rsidR="00A21D6E" w:rsidRPr="00A22625" w:rsidRDefault="00A21D6E" w:rsidP="00FC1E73">
            <w:pPr>
              <w:numPr>
                <w:ilvl w:val="0"/>
                <w:numId w:val="7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Dimensões aproximadas compatíveis com dispositivos portáteis de 2,5 polegadas (ex.: entre cerca de 78 mm × 109 mm × 14 mm).</w:t>
            </w:r>
          </w:p>
          <w:p w14:paraId="04DCF720" w14:textId="77777777" w:rsidR="00A21D6E" w:rsidRPr="00A22625" w:rsidRDefault="00A21D6E" w:rsidP="00FC1E73">
            <w:pPr>
              <w:numPr>
                <w:ilvl w:val="0"/>
                <w:numId w:val="7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Peso aproximado máximo de 150 g, facilitando o transporte.</w:t>
            </w:r>
          </w:p>
          <w:p w14:paraId="2C013A67" w14:textId="77777777" w:rsidR="00A21D6E" w:rsidRPr="00A22625" w:rsidRDefault="00A21D6E" w:rsidP="009B7F90">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6. Alimentação</w:t>
            </w:r>
          </w:p>
          <w:p w14:paraId="462A489A" w14:textId="77777777" w:rsidR="00A21D6E" w:rsidRPr="00A22625" w:rsidRDefault="00A21D6E" w:rsidP="00FC1E73">
            <w:pPr>
              <w:numPr>
                <w:ilvl w:val="0"/>
                <w:numId w:val="71"/>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Alimentação pelo barramento USB sem necessidade de fonte de energia externa.</w:t>
            </w:r>
          </w:p>
          <w:p w14:paraId="5F3004D9" w14:textId="77777777" w:rsidR="00A21D6E" w:rsidRPr="00A22625" w:rsidRDefault="00A21D6E" w:rsidP="009B7F90">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7. Construção e Durabilidade</w:t>
            </w:r>
          </w:p>
          <w:p w14:paraId="5036EEEB" w14:textId="77777777" w:rsidR="00A21D6E" w:rsidRPr="00A22625" w:rsidRDefault="00A21D6E" w:rsidP="00FC1E73">
            <w:pPr>
              <w:numPr>
                <w:ilvl w:val="0"/>
                <w:numId w:val="38"/>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externa resistente ao uso portátil, com acabamento que minimize marcas e desgaste.</w:t>
            </w:r>
          </w:p>
          <w:p w14:paraId="66789166" w14:textId="77777777" w:rsidR="00A21D6E" w:rsidRPr="00A22625" w:rsidRDefault="00A21D6E" w:rsidP="00FC1E73">
            <w:pPr>
              <w:numPr>
                <w:ilvl w:val="0"/>
                <w:numId w:val="38"/>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Proteção física razoável contra impactos leves no manuseio normal.</w:t>
            </w:r>
          </w:p>
          <w:p w14:paraId="3A6EE2B4" w14:textId="77777777" w:rsidR="00A21D6E" w:rsidRPr="00A22625" w:rsidRDefault="00A21D6E" w:rsidP="009B7F90">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8. Acessórios</w:t>
            </w:r>
          </w:p>
          <w:p w14:paraId="4AFBD567" w14:textId="77777777" w:rsidR="00A21D6E" w:rsidRPr="00A22625" w:rsidRDefault="00A21D6E" w:rsidP="00FC1E73">
            <w:pPr>
              <w:numPr>
                <w:ilvl w:val="0"/>
                <w:numId w:val="79"/>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Acompanha no mínimo cabo de conexão USB compatível com a interface especificada (USB 3.x).</w:t>
            </w:r>
          </w:p>
          <w:p w14:paraId="3A36AB3B" w14:textId="77777777" w:rsidR="00A21D6E" w:rsidRPr="00A22625" w:rsidRDefault="00A21D6E" w:rsidP="009B7F90">
            <w:pPr>
              <w:spacing w:before="80" w:after="40" w:line="278" w:lineRule="auto"/>
              <w:jc w:val="both"/>
              <w:outlineLvl w:val="3"/>
              <w:rPr>
                <w:rFonts w:ascii="Times New Roman" w:eastAsia="Arial" w:hAnsi="Times New Roman" w:cs="Times New Roman"/>
                <w:b/>
                <w:bCs/>
                <w:i/>
                <w:iCs/>
                <w:color w:val="000000"/>
                <w:sz w:val="18"/>
                <w:szCs w:val="18"/>
                <w:lang w:eastAsia="pt-BR"/>
              </w:rPr>
            </w:pPr>
            <w:r w:rsidRPr="00A22625">
              <w:rPr>
                <w:rFonts w:ascii="Times New Roman" w:eastAsia="Arial" w:hAnsi="Times New Roman" w:cs="Times New Roman"/>
                <w:b/>
                <w:bCs/>
                <w:i/>
                <w:iCs/>
                <w:color w:val="000000"/>
                <w:sz w:val="18"/>
                <w:szCs w:val="18"/>
                <w:lang w:eastAsia="pt-BR"/>
              </w:rPr>
              <w:t>9. Garantia</w:t>
            </w:r>
          </w:p>
          <w:p w14:paraId="5E53D5F7" w14:textId="77777777" w:rsidR="00A21D6E" w:rsidRPr="00A22625" w:rsidRDefault="00A21D6E" w:rsidP="00FC1E73">
            <w:pPr>
              <w:numPr>
                <w:ilvl w:val="0"/>
                <w:numId w:val="6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Garantia mínima de 12 (doze) meses com assistência técnica disponível em território nacional. </w:t>
            </w:r>
          </w:p>
        </w:tc>
        <w:tc>
          <w:tcPr>
            <w:tcW w:w="992" w:type="dxa"/>
          </w:tcPr>
          <w:p w14:paraId="51445546"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Pr>
          <w:p w14:paraId="45883186"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c>
          <w:tcPr>
            <w:tcW w:w="1275" w:type="dxa"/>
          </w:tcPr>
          <w:p w14:paraId="14E0CC61" w14:textId="4ABFAAB1"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R$660,78</w:t>
            </w:r>
          </w:p>
        </w:tc>
        <w:tc>
          <w:tcPr>
            <w:tcW w:w="1276" w:type="dxa"/>
          </w:tcPr>
          <w:p w14:paraId="0F0D71E5" w14:textId="7412D268"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R$1.321,56</w:t>
            </w:r>
          </w:p>
        </w:tc>
      </w:tr>
      <w:tr w:rsidR="00A21D6E" w:rsidRPr="00A22625" w14:paraId="71545EE5" w14:textId="77777777" w:rsidTr="009B7F90">
        <w:tc>
          <w:tcPr>
            <w:tcW w:w="709" w:type="dxa"/>
          </w:tcPr>
          <w:p w14:paraId="01C24AD3" w14:textId="77777777" w:rsidR="00A21D6E" w:rsidRPr="00A22625" w:rsidRDefault="00A21D6E" w:rsidP="009B7F90">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9.</w:t>
            </w:r>
          </w:p>
        </w:tc>
        <w:tc>
          <w:tcPr>
            <w:tcW w:w="4536" w:type="dxa"/>
          </w:tcPr>
          <w:p w14:paraId="15BD334F" w14:textId="77777777" w:rsidR="00A21D6E" w:rsidRPr="00A22625" w:rsidRDefault="00A21D6E" w:rsidP="009B7F90">
            <w:pPr>
              <w:spacing w:after="8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ILUMINADOR PORTÁTIL DE VÍDEO LED COM BATERIA INTEGRADA E TEMPERATURA DE COR AJUSTÁVEL</w:t>
            </w:r>
          </w:p>
          <w:p w14:paraId="16660917"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Iluminador portátil de vídeo LED, novo e sem uso, com bateria interna recarregável, destinado à produção de fotografia e vídeo em ambientes internos e externos, devendo atender integralmente às seguintes especificações técnicas mínimas:</w:t>
            </w:r>
          </w:p>
          <w:p w14:paraId="637761FD"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Fonte de Luz</w:t>
            </w:r>
          </w:p>
          <w:p w14:paraId="75F70E4F" w14:textId="77777777" w:rsidR="00A21D6E" w:rsidRPr="00A22625" w:rsidRDefault="00A21D6E" w:rsidP="00FC1E73">
            <w:pPr>
              <w:numPr>
                <w:ilvl w:val="0"/>
                <w:numId w:val="90"/>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Iluminador LED de potência nominal mínima de 40 W em operação contínua, com capacidade de modo de máximo brilho até aproximadamente 50 W em configuração de </w:t>
            </w:r>
            <w:proofErr w:type="spellStart"/>
            <w:r w:rsidRPr="00A22625">
              <w:rPr>
                <w:rFonts w:ascii="Times New Roman" w:eastAsia="Arial" w:hAnsi="Times New Roman" w:cs="Times New Roman"/>
                <w:color w:val="000000"/>
                <w:sz w:val="18"/>
                <w:szCs w:val="18"/>
                <w:lang w:eastAsia="pt-BR"/>
              </w:rPr>
              <w:t>overclock</w:t>
            </w:r>
            <w:proofErr w:type="spellEnd"/>
            <w:r w:rsidRPr="00A22625">
              <w:rPr>
                <w:rFonts w:ascii="Times New Roman" w:eastAsia="Arial" w:hAnsi="Times New Roman" w:cs="Times New Roman"/>
                <w:color w:val="000000"/>
                <w:sz w:val="18"/>
                <w:szCs w:val="18"/>
                <w:lang w:eastAsia="pt-BR"/>
              </w:rPr>
              <w:t xml:space="preserve"> ou equivalente.</w:t>
            </w:r>
          </w:p>
          <w:p w14:paraId="21ECE004" w14:textId="77777777" w:rsidR="00A21D6E" w:rsidRPr="00A22625" w:rsidRDefault="00A21D6E" w:rsidP="00FC1E73">
            <w:pPr>
              <w:numPr>
                <w:ilvl w:val="0"/>
                <w:numId w:val="9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 xml:space="preserve">LED de tecnologia </w:t>
            </w:r>
            <w:r w:rsidRPr="00A22625">
              <w:rPr>
                <w:rFonts w:ascii="Times New Roman" w:eastAsia="Arial" w:hAnsi="Times New Roman" w:cs="Times New Roman"/>
                <w:b/>
                <w:bCs/>
                <w:color w:val="000000"/>
                <w:sz w:val="18"/>
                <w:szCs w:val="18"/>
                <w:lang w:eastAsia="pt-BR"/>
              </w:rPr>
              <w:t xml:space="preserve">COB (Chip </w:t>
            </w:r>
            <w:proofErr w:type="spellStart"/>
            <w:r w:rsidRPr="00A22625">
              <w:rPr>
                <w:rFonts w:ascii="Times New Roman" w:eastAsia="Arial" w:hAnsi="Times New Roman" w:cs="Times New Roman"/>
                <w:b/>
                <w:bCs/>
                <w:color w:val="000000"/>
                <w:sz w:val="18"/>
                <w:szCs w:val="18"/>
                <w:lang w:eastAsia="pt-BR"/>
              </w:rPr>
              <w:t>On</w:t>
            </w:r>
            <w:proofErr w:type="spellEnd"/>
            <w:r w:rsidRPr="00A22625">
              <w:rPr>
                <w:rFonts w:ascii="Times New Roman" w:eastAsia="Arial" w:hAnsi="Times New Roman" w:cs="Times New Roman"/>
                <w:b/>
                <w:bCs/>
                <w:color w:val="000000"/>
                <w:sz w:val="18"/>
                <w:szCs w:val="18"/>
                <w:lang w:eastAsia="pt-BR"/>
              </w:rPr>
              <w:t xml:space="preserve"> Board)</w:t>
            </w:r>
            <w:r w:rsidRPr="00A22625">
              <w:rPr>
                <w:rFonts w:ascii="Times New Roman" w:eastAsia="Arial" w:hAnsi="Times New Roman" w:cs="Times New Roman"/>
                <w:color w:val="000000"/>
                <w:sz w:val="18"/>
                <w:szCs w:val="18"/>
                <w:lang w:eastAsia="pt-BR"/>
              </w:rPr>
              <w:t xml:space="preserve"> com saída luminosa uniforme e ampla distribuição de luz.</w:t>
            </w:r>
          </w:p>
          <w:p w14:paraId="175AC1E9" w14:textId="77777777" w:rsidR="00A21D6E" w:rsidRPr="00A22625" w:rsidRDefault="00A21D6E" w:rsidP="00FC1E73">
            <w:pPr>
              <w:numPr>
                <w:ilvl w:val="0"/>
                <w:numId w:val="9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Temperatura de cor ajustável de </w:t>
            </w:r>
            <w:r w:rsidRPr="00A22625">
              <w:rPr>
                <w:rFonts w:ascii="Times New Roman" w:eastAsia="Arial" w:hAnsi="Times New Roman" w:cs="Times New Roman"/>
                <w:b/>
                <w:bCs/>
                <w:color w:val="000000"/>
                <w:sz w:val="18"/>
                <w:szCs w:val="18"/>
                <w:lang w:eastAsia="pt-BR"/>
              </w:rPr>
              <w:t>2 500 K a 6 500 K</w:t>
            </w:r>
            <w:r w:rsidRPr="00A22625">
              <w:rPr>
                <w:rFonts w:ascii="Times New Roman" w:eastAsia="Arial" w:hAnsi="Times New Roman" w:cs="Times New Roman"/>
                <w:color w:val="000000"/>
                <w:sz w:val="18"/>
                <w:szCs w:val="18"/>
                <w:lang w:eastAsia="pt-BR"/>
              </w:rPr>
              <w:t>, permitindo ajuste contínuo entre luz quente e fria conforme necessidade de produção.</w:t>
            </w:r>
          </w:p>
          <w:p w14:paraId="0FCDD3ED" w14:textId="77777777" w:rsidR="00A21D6E" w:rsidRPr="00A22625" w:rsidRDefault="00A21D6E" w:rsidP="00FC1E73">
            <w:pPr>
              <w:numPr>
                <w:ilvl w:val="0"/>
                <w:numId w:val="90"/>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Índice de reprodução de cor </w:t>
            </w:r>
            <w:sdt>
              <w:sdtPr>
                <w:rPr>
                  <w:rFonts w:ascii="Times New Roman" w:eastAsia="Aptos" w:hAnsi="Times New Roman" w:cs="Times New Roman"/>
                  <w:sz w:val="18"/>
                  <w:szCs w:val="18"/>
                  <w:lang w:eastAsia="pt-BR"/>
                </w:rPr>
                <w:tag w:val="goog_rdk_0"/>
                <w:id w:val="-628560202"/>
              </w:sdtPr>
              <w:sdtEndPr/>
              <w:sdtContent>
                <w:r w:rsidRPr="00A22625">
                  <w:rPr>
                    <w:rFonts w:ascii="Times New Roman" w:eastAsia="Arial Unicode MS" w:hAnsi="Times New Roman" w:cs="Times New Roman"/>
                    <w:b/>
                    <w:bCs/>
                    <w:color w:val="000000"/>
                    <w:sz w:val="18"/>
                    <w:szCs w:val="18"/>
                    <w:lang w:eastAsia="pt-BR"/>
                  </w:rPr>
                  <w:t>CRI ≥ 95</w:t>
                </w:r>
              </w:sdtContent>
            </w:sdt>
            <w:r w:rsidRPr="00A22625">
              <w:rPr>
                <w:rFonts w:ascii="Times New Roman" w:eastAsia="Arial" w:hAnsi="Times New Roman" w:cs="Times New Roman"/>
                <w:color w:val="000000"/>
                <w:sz w:val="18"/>
                <w:szCs w:val="18"/>
                <w:lang w:eastAsia="pt-BR"/>
              </w:rPr>
              <w:t xml:space="preserve"> e índice de avaliação de iluminação </w:t>
            </w:r>
            <w:sdt>
              <w:sdtPr>
                <w:rPr>
                  <w:rFonts w:ascii="Times New Roman" w:eastAsia="Aptos" w:hAnsi="Times New Roman" w:cs="Times New Roman"/>
                  <w:sz w:val="18"/>
                  <w:szCs w:val="18"/>
                  <w:lang w:eastAsia="pt-BR"/>
                </w:rPr>
                <w:tag w:val="goog_rdk_1"/>
                <w:id w:val="813455780"/>
              </w:sdtPr>
              <w:sdtEndPr/>
              <w:sdtContent>
                <w:r w:rsidRPr="00A22625">
                  <w:rPr>
                    <w:rFonts w:ascii="Times New Roman" w:eastAsia="Arial Unicode MS" w:hAnsi="Times New Roman" w:cs="Times New Roman"/>
                    <w:b/>
                    <w:bCs/>
                    <w:color w:val="000000"/>
                    <w:sz w:val="18"/>
                    <w:szCs w:val="18"/>
                    <w:lang w:eastAsia="pt-BR"/>
                  </w:rPr>
                  <w:t>TLCI ≥ 96</w:t>
                </w:r>
              </w:sdtContent>
            </w:sdt>
            <w:r w:rsidRPr="00A22625">
              <w:rPr>
                <w:rFonts w:ascii="Times New Roman" w:eastAsia="Arial" w:hAnsi="Times New Roman" w:cs="Times New Roman"/>
                <w:color w:val="000000"/>
                <w:sz w:val="18"/>
                <w:szCs w:val="18"/>
                <w:lang w:eastAsia="pt-BR"/>
              </w:rPr>
              <w:t>, garantindo alta fidelidade de cor na captação de vídeo e fotografia.</w:t>
            </w:r>
          </w:p>
          <w:p w14:paraId="6647DB20" w14:textId="77777777" w:rsidR="00A21D6E" w:rsidRPr="00A22625" w:rsidRDefault="00A21D6E" w:rsidP="00FC1E73">
            <w:pPr>
              <w:numPr>
                <w:ilvl w:val="0"/>
                <w:numId w:val="90"/>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Ângulo de feixe de luz mínimo de 120° para ampla cobertura de cenário.</w:t>
            </w:r>
          </w:p>
          <w:p w14:paraId="6DAE4505"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Sistema de Alimentação</w:t>
            </w:r>
          </w:p>
          <w:p w14:paraId="519ACE52" w14:textId="77777777" w:rsidR="00A21D6E" w:rsidRPr="00A22625" w:rsidRDefault="00A21D6E" w:rsidP="00FC1E73">
            <w:pPr>
              <w:numPr>
                <w:ilvl w:val="0"/>
                <w:numId w:val="59"/>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Bateria interna recarregável de alta capacidade mínima de 3 400 </w:t>
            </w:r>
            <w:proofErr w:type="spellStart"/>
            <w:r w:rsidRPr="00A22625">
              <w:rPr>
                <w:rFonts w:ascii="Times New Roman" w:eastAsia="Arial" w:hAnsi="Times New Roman" w:cs="Times New Roman"/>
                <w:color w:val="000000"/>
                <w:sz w:val="18"/>
                <w:szCs w:val="18"/>
                <w:lang w:eastAsia="pt-BR"/>
              </w:rPr>
              <w:t>mAh</w:t>
            </w:r>
            <w:proofErr w:type="spellEnd"/>
            <w:r w:rsidRPr="00A22625">
              <w:rPr>
                <w:rFonts w:ascii="Times New Roman" w:eastAsia="Arial" w:hAnsi="Times New Roman" w:cs="Times New Roman"/>
                <w:color w:val="000000"/>
                <w:sz w:val="18"/>
                <w:szCs w:val="18"/>
                <w:lang w:eastAsia="pt-BR"/>
              </w:rPr>
              <w:t xml:space="preserve"> (aproximadamente 50,3 Wh), permitindo operação sem necessidade de conexão permanente à rede ou fonte externa.</w:t>
            </w:r>
          </w:p>
          <w:p w14:paraId="3AEA0338" w14:textId="77777777" w:rsidR="00A21D6E" w:rsidRPr="00A22625" w:rsidRDefault="005A4AE7" w:rsidP="00FC1E73">
            <w:pPr>
              <w:numPr>
                <w:ilvl w:val="0"/>
                <w:numId w:val="59"/>
              </w:numPr>
              <w:spacing w:after="0" w:line="240" w:lineRule="auto"/>
              <w:jc w:val="both"/>
              <w:rPr>
                <w:rFonts w:ascii="Times New Roman" w:eastAsia="Arial" w:hAnsi="Times New Roman" w:cs="Times New Roman"/>
                <w:color w:val="000000"/>
                <w:sz w:val="18"/>
                <w:szCs w:val="18"/>
                <w:lang w:eastAsia="pt-BR"/>
              </w:rPr>
            </w:pPr>
            <w:sdt>
              <w:sdtPr>
                <w:rPr>
                  <w:rFonts w:ascii="Times New Roman" w:eastAsia="Aptos" w:hAnsi="Times New Roman" w:cs="Times New Roman"/>
                  <w:sz w:val="18"/>
                  <w:szCs w:val="18"/>
                  <w:lang w:eastAsia="pt-BR"/>
                </w:rPr>
                <w:tag w:val="goog_rdk_2"/>
                <w:id w:val="829553717"/>
              </w:sdtPr>
              <w:sdtEndPr/>
              <w:sdtContent>
                <w:r w:rsidR="00A21D6E" w:rsidRPr="00A22625">
                  <w:rPr>
                    <w:rFonts w:ascii="Times New Roman" w:eastAsia="Arial Unicode MS" w:hAnsi="Times New Roman" w:cs="Times New Roman"/>
                    <w:color w:val="000000"/>
                    <w:sz w:val="18"/>
                    <w:szCs w:val="18"/>
                    <w:lang w:eastAsia="pt-BR"/>
                  </w:rPr>
                  <w:t>Autonomia de uso em modo de brilho máximo (≈50 W) de no mínimo 50 minutos e em modo nominal (≈40 W) de 70 minutos ou superior, proporcionando flexibilidade de uso em gravações externas ou em locação sem energia fixa.</w:t>
                </w:r>
              </w:sdtContent>
            </w:sdt>
          </w:p>
          <w:p w14:paraId="3E8A569B" w14:textId="77777777" w:rsidR="00A21D6E" w:rsidRPr="00A22625" w:rsidRDefault="00A21D6E" w:rsidP="00FC1E73">
            <w:pPr>
              <w:numPr>
                <w:ilvl w:val="0"/>
                <w:numId w:val="59"/>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Autonomia em nível mínimo de brilho de pelo menos 180 minutos em condições de baixa intensidade.</w:t>
            </w:r>
          </w:p>
          <w:p w14:paraId="5C295B4A" w14:textId="77777777" w:rsidR="00A21D6E" w:rsidRPr="00A22625" w:rsidRDefault="00A21D6E" w:rsidP="00FC1E73">
            <w:pPr>
              <w:numPr>
                <w:ilvl w:val="0"/>
                <w:numId w:val="59"/>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a recarga rápida via porta USB-C PD compatível com carregadores de até 65 W ou superior, com tempo de recarga completo aproximado de 3 horas.</w:t>
            </w:r>
          </w:p>
          <w:p w14:paraId="399FFDB3" w14:textId="77777777" w:rsidR="00A21D6E" w:rsidRPr="00A22625" w:rsidRDefault="00A21D6E" w:rsidP="00FC1E73">
            <w:pPr>
              <w:numPr>
                <w:ilvl w:val="0"/>
                <w:numId w:val="59"/>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Possibilidade de uso com recarga simultânea, permitindo operação contínua enquanto recarrega por porta USB-C ou por entrada DC compatível (adequado para conectores PD ou adaptadores externos de energia). </w:t>
            </w:r>
          </w:p>
          <w:p w14:paraId="49D4915F"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Controle e Ajustes</w:t>
            </w:r>
          </w:p>
          <w:p w14:paraId="7AD9BF14" w14:textId="77777777" w:rsidR="00A21D6E" w:rsidRPr="00A22625" w:rsidRDefault="00A21D6E" w:rsidP="00FC1E73">
            <w:pPr>
              <w:numPr>
                <w:ilvl w:val="0"/>
                <w:numId w:val="7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Controle contínuo de intensidade de luz (</w:t>
            </w:r>
            <w:proofErr w:type="spellStart"/>
            <w:r w:rsidRPr="00A22625">
              <w:rPr>
                <w:rFonts w:ascii="Times New Roman" w:eastAsia="Arial" w:hAnsi="Times New Roman" w:cs="Times New Roman"/>
                <w:color w:val="000000"/>
                <w:sz w:val="18"/>
                <w:szCs w:val="18"/>
                <w:lang w:eastAsia="pt-BR"/>
              </w:rPr>
              <w:t>dimming</w:t>
            </w:r>
            <w:proofErr w:type="spellEnd"/>
            <w:r w:rsidRPr="00A22625">
              <w:rPr>
                <w:rFonts w:ascii="Times New Roman" w:eastAsia="Arial" w:hAnsi="Times New Roman" w:cs="Times New Roman"/>
                <w:color w:val="000000"/>
                <w:sz w:val="18"/>
                <w:szCs w:val="18"/>
                <w:lang w:eastAsia="pt-BR"/>
              </w:rPr>
              <w:t>) para ajuste fino do nível de iluminação.</w:t>
            </w:r>
          </w:p>
          <w:p w14:paraId="0E844CBE" w14:textId="77777777" w:rsidR="00A21D6E" w:rsidRPr="00A22625" w:rsidRDefault="00A21D6E" w:rsidP="00FC1E73">
            <w:pPr>
              <w:numPr>
                <w:ilvl w:val="0"/>
                <w:numId w:val="76"/>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Permite efeitos de iluminação RGB customizados, com variação de cores abrangente para uso criativo em vídeo, fotografia e transmissões ao vivo.</w:t>
            </w:r>
          </w:p>
          <w:p w14:paraId="0480CCD9" w14:textId="77777777" w:rsidR="00A21D6E" w:rsidRPr="00A22625" w:rsidRDefault="00A21D6E" w:rsidP="00FC1E73">
            <w:pPr>
              <w:numPr>
                <w:ilvl w:val="0"/>
                <w:numId w:val="7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ajuste de parâmetros de luz intuitiva (botões/knobs ou controles equivalentes integrados ao equipamento).</w:t>
            </w:r>
          </w:p>
          <w:p w14:paraId="5C3F60AB"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Construção e Portabilidade</w:t>
            </w:r>
          </w:p>
          <w:p w14:paraId="066C7709" w14:textId="77777777" w:rsidR="00A21D6E" w:rsidRPr="00A22625" w:rsidRDefault="00A21D6E" w:rsidP="00FC1E73">
            <w:pPr>
              <w:numPr>
                <w:ilvl w:val="0"/>
                <w:numId w:val="3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compacta e leve, com peso aproximado de 490 g sem acessórios, facilitando o transporte em setups móveis.</w:t>
            </w:r>
          </w:p>
          <w:p w14:paraId="0A1F51DD" w14:textId="77777777" w:rsidR="00A21D6E" w:rsidRPr="00A22625" w:rsidRDefault="00A21D6E" w:rsidP="00FC1E73">
            <w:pPr>
              <w:numPr>
                <w:ilvl w:val="0"/>
                <w:numId w:val="31"/>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Corpo metálico ou de material resistente adequado a uso frequente em estúdio e locação.</w:t>
            </w:r>
          </w:p>
          <w:p w14:paraId="6E944A99" w14:textId="77777777" w:rsidR="00A21D6E" w:rsidRPr="00A22625" w:rsidRDefault="00A21D6E" w:rsidP="00FC1E73">
            <w:pPr>
              <w:numPr>
                <w:ilvl w:val="0"/>
                <w:numId w:val="31"/>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padrão para fixação em tripés, suportes e acessórios de iluminação via rosca compatível com padrão de mercado (ex.: 1/4″-20 ou equivalente).</w:t>
            </w:r>
          </w:p>
          <w:p w14:paraId="49FEBC14"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lastRenderedPageBreak/>
              <w:t>5. Acessórios Inclusos</w:t>
            </w:r>
          </w:p>
          <w:p w14:paraId="4C8225B4" w14:textId="77777777" w:rsidR="00A21D6E" w:rsidRPr="00A22625" w:rsidRDefault="00A21D6E" w:rsidP="00FC1E73">
            <w:pPr>
              <w:numPr>
                <w:ilvl w:val="0"/>
                <w:numId w:val="92"/>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Itens essenciais para operação, podendo incluir refletor/difusor, cabo de carregamento USB-C, adaptadores de montagem e estojo de transporte.</w:t>
            </w:r>
          </w:p>
          <w:p w14:paraId="37ED4D72"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Garantia</w:t>
            </w:r>
          </w:p>
          <w:p w14:paraId="25C0ED33" w14:textId="77777777" w:rsidR="00A21D6E" w:rsidRPr="00A22625" w:rsidRDefault="00A21D6E" w:rsidP="00FC1E73">
            <w:pPr>
              <w:numPr>
                <w:ilvl w:val="0"/>
                <w:numId w:val="61"/>
              </w:numPr>
              <w:spacing w:before="240"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 (doze) meses, com suporte e assistência técnica disponível em território nacional.</w:t>
            </w:r>
          </w:p>
        </w:tc>
        <w:tc>
          <w:tcPr>
            <w:tcW w:w="992" w:type="dxa"/>
          </w:tcPr>
          <w:p w14:paraId="75588EBF"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Pr>
          <w:p w14:paraId="616931B1"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1BA43A54" w14:textId="5B629626"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R$821,42</w:t>
            </w:r>
          </w:p>
        </w:tc>
        <w:tc>
          <w:tcPr>
            <w:tcW w:w="1276" w:type="dxa"/>
          </w:tcPr>
          <w:p w14:paraId="065E78FE" w14:textId="3AEFDF16"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R$821,42</w:t>
            </w:r>
          </w:p>
        </w:tc>
      </w:tr>
      <w:tr w:rsidR="00A21D6E" w:rsidRPr="00A22625" w14:paraId="5A72089D" w14:textId="77777777" w:rsidTr="009B7F90">
        <w:tc>
          <w:tcPr>
            <w:tcW w:w="709" w:type="dxa"/>
          </w:tcPr>
          <w:p w14:paraId="4CC960FD" w14:textId="77777777" w:rsidR="00A21D6E" w:rsidRPr="00A22625" w:rsidRDefault="00A21D6E" w:rsidP="009B7F90">
            <w:pPr>
              <w:spacing w:before="200"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10.</w:t>
            </w:r>
          </w:p>
        </w:tc>
        <w:tc>
          <w:tcPr>
            <w:tcW w:w="4536" w:type="dxa"/>
          </w:tcPr>
          <w:p w14:paraId="649AB608" w14:textId="77777777" w:rsidR="00A21D6E" w:rsidRPr="00A22625" w:rsidRDefault="00A21D6E" w:rsidP="009B7F90">
            <w:pPr>
              <w:spacing w:after="80" w:line="278" w:lineRule="auto"/>
              <w:jc w:val="both"/>
              <w:outlineLvl w:val="1"/>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ESTABILIZADOR PORTÁTIL ELETRÔNICO COM GIMBAL DE 3 EIXOS PARA SMARTPHONE</w:t>
            </w:r>
          </w:p>
          <w:p w14:paraId="1E462EDE" w14:textId="77777777" w:rsidR="00A21D6E" w:rsidRPr="00A22625" w:rsidRDefault="00A21D6E" w:rsidP="009B7F90">
            <w:pPr>
              <w:spacing w:before="240" w:after="240" w:line="278"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Estabilizador eletrônico portátil tipo “</w:t>
            </w:r>
            <w:proofErr w:type="spellStart"/>
            <w:r w:rsidRPr="00A22625">
              <w:rPr>
                <w:rFonts w:ascii="Times New Roman" w:eastAsia="Arial" w:hAnsi="Times New Roman" w:cs="Times New Roman"/>
                <w:color w:val="000000"/>
                <w:sz w:val="18"/>
                <w:szCs w:val="18"/>
                <w:lang w:eastAsia="pt-BR"/>
              </w:rPr>
              <w:t>gimbal</w:t>
            </w:r>
            <w:proofErr w:type="spellEnd"/>
            <w:r w:rsidRPr="00A22625">
              <w:rPr>
                <w:rFonts w:ascii="Times New Roman" w:eastAsia="Arial" w:hAnsi="Times New Roman" w:cs="Times New Roman"/>
                <w:color w:val="000000"/>
                <w:sz w:val="18"/>
                <w:szCs w:val="18"/>
                <w:lang w:eastAsia="pt-BR"/>
              </w:rPr>
              <w:t>” para uso com smartphones, novo e sem uso, destinado à captura de vídeos estáveis e fluídos em produções audiovisuais, devendo atender integralmente às seguintes especificações técnicas mínimas:</w:t>
            </w:r>
          </w:p>
          <w:p w14:paraId="0580CBF3"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Sistema de Estabilização</w:t>
            </w:r>
          </w:p>
          <w:p w14:paraId="391CDFD3" w14:textId="77777777" w:rsidR="00A21D6E" w:rsidRPr="00A22625" w:rsidRDefault="00A21D6E" w:rsidP="00FC1E73">
            <w:pPr>
              <w:numPr>
                <w:ilvl w:val="0"/>
                <w:numId w:val="8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Sistema de estabilização eletrônico de 3 eixos (</w:t>
            </w:r>
            <w:proofErr w:type="spellStart"/>
            <w:r w:rsidRPr="00A22625">
              <w:rPr>
                <w:rFonts w:ascii="Times New Roman" w:eastAsia="Arial" w:hAnsi="Times New Roman" w:cs="Times New Roman"/>
                <w:color w:val="000000"/>
                <w:sz w:val="18"/>
                <w:szCs w:val="18"/>
                <w:lang w:eastAsia="pt-BR"/>
              </w:rPr>
              <w:t>gimbal</w:t>
            </w:r>
            <w:proofErr w:type="spellEnd"/>
            <w:r w:rsidRPr="00A22625">
              <w:rPr>
                <w:rFonts w:ascii="Times New Roman" w:eastAsia="Arial" w:hAnsi="Times New Roman" w:cs="Times New Roman"/>
                <w:color w:val="000000"/>
                <w:sz w:val="18"/>
                <w:szCs w:val="18"/>
                <w:lang w:eastAsia="pt-BR"/>
              </w:rPr>
              <w:t>) com sensores e motores que compensam movimentos indesejados, reduzindo tremores e vibrações durante a gravação.</w:t>
            </w:r>
          </w:p>
          <w:p w14:paraId="23C3847C" w14:textId="77777777" w:rsidR="00A21D6E" w:rsidRPr="00A22625" w:rsidRDefault="00A21D6E" w:rsidP="00FC1E73">
            <w:pPr>
              <w:numPr>
                <w:ilvl w:val="0"/>
                <w:numId w:val="8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Estabilização compatível com a maioria dos smartphones modernos, assegurando filmagens com aparência suave e profissional.</w:t>
            </w:r>
          </w:p>
          <w:p w14:paraId="1EBE52EE"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2. Compatibilidade</w:t>
            </w:r>
          </w:p>
          <w:p w14:paraId="06802BB0" w14:textId="77777777" w:rsidR="00A21D6E" w:rsidRPr="00A22625" w:rsidRDefault="00A21D6E" w:rsidP="00FC1E73">
            <w:pPr>
              <w:numPr>
                <w:ilvl w:val="0"/>
                <w:numId w:val="35"/>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Compatível com smartphones de diversas marcas e modelos, com largura adequada para alojar dispositivos dentro da faixa de tamanho suportada pelo equipamento.</w:t>
            </w:r>
          </w:p>
          <w:p w14:paraId="7E18AD64" w14:textId="77777777" w:rsidR="00A21D6E" w:rsidRPr="00A22625" w:rsidRDefault="00A21D6E" w:rsidP="00FC1E73">
            <w:pPr>
              <w:numPr>
                <w:ilvl w:val="0"/>
                <w:numId w:val="35"/>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fixação segura para o telefone, de fácil encaixe e remoção.</w:t>
            </w:r>
          </w:p>
          <w:p w14:paraId="13C0C6D9"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3. Recursos Avançados de Captura</w:t>
            </w:r>
          </w:p>
          <w:p w14:paraId="65992D80" w14:textId="77777777" w:rsidR="00A21D6E" w:rsidRPr="00A22625" w:rsidRDefault="00A21D6E" w:rsidP="00FC1E73">
            <w:pPr>
              <w:numPr>
                <w:ilvl w:val="0"/>
                <w:numId w:val="4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Modos inteligentes de rastreamento de sujeito (como </w:t>
            </w:r>
            <w:proofErr w:type="spellStart"/>
            <w:r w:rsidRPr="00A22625">
              <w:rPr>
                <w:rFonts w:ascii="Times New Roman" w:eastAsia="Arial" w:hAnsi="Times New Roman" w:cs="Times New Roman"/>
                <w:i/>
                <w:iCs/>
                <w:color w:val="000000"/>
                <w:sz w:val="18"/>
                <w:szCs w:val="18"/>
                <w:lang w:eastAsia="pt-BR"/>
              </w:rPr>
              <w:t>ActiveTrack</w:t>
            </w:r>
            <w:proofErr w:type="spellEnd"/>
            <w:r w:rsidRPr="00A22625">
              <w:rPr>
                <w:rFonts w:ascii="Times New Roman" w:eastAsia="Arial" w:hAnsi="Times New Roman" w:cs="Times New Roman"/>
                <w:color w:val="000000"/>
                <w:sz w:val="18"/>
                <w:szCs w:val="18"/>
                <w:lang w:eastAsia="pt-BR"/>
              </w:rPr>
              <w:t xml:space="preserve"> ou equivalente) para manter o foco automático em alvos em movimento.</w:t>
            </w:r>
          </w:p>
          <w:p w14:paraId="407369F5" w14:textId="77777777" w:rsidR="00A21D6E" w:rsidRPr="00A22625" w:rsidRDefault="00A21D6E" w:rsidP="00FC1E73">
            <w:pPr>
              <w:numPr>
                <w:ilvl w:val="0"/>
                <w:numId w:val="47"/>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Funções criativas de captura, como panorâmicas automáticas, modos de vídeo acelerado (</w:t>
            </w:r>
            <w:proofErr w:type="spellStart"/>
            <w:r w:rsidRPr="00A22625">
              <w:rPr>
                <w:rFonts w:ascii="Times New Roman" w:eastAsia="Arial" w:hAnsi="Times New Roman" w:cs="Times New Roman"/>
                <w:color w:val="000000"/>
                <w:sz w:val="18"/>
                <w:szCs w:val="18"/>
                <w:lang w:eastAsia="pt-BR"/>
              </w:rPr>
              <w:t>timelapse</w:t>
            </w:r>
            <w:proofErr w:type="spellEnd"/>
            <w:r w:rsidRPr="00A22625">
              <w:rPr>
                <w:rFonts w:ascii="Times New Roman" w:eastAsia="Arial" w:hAnsi="Times New Roman" w:cs="Times New Roman"/>
                <w:color w:val="000000"/>
                <w:sz w:val="18"/>
                <w:szCs w:val="18"/>
                <w:lang w:eastAsia="pt-BR"/>
              </w:rPr>
              <w:t>) e automações de movimento para facilitar vídeos dinâmicos.</w:t>
            </w:r>
          </w:p>
          <w:p w14:paraId="26B4A968" w14:textId="77777777" w:rsidR="00A21D6E" w:rsidRPr="00A22625" w:rsidRDefault="00A21D6E" w:rsidP="00FC1E73">
            <w:pPr>
              <w:numPr>
                <w:ilvl w:val="0"/>
                <w:numId w:val="4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Interface de controle intuitiva incorporada ao estabilizador para alternar modos de operação e ajustes básicos.</w:t>
            </w:r>
          </w:p>
          <w:p w14:paraId="7BD3C69B"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4. Design e Portabilidade</w:t>
            </w:r>
          </w:p>
          <w:p w14:paraId="0677219F" w14:textId="77777777" w:rsidR="00A21D6E" w:rsidRPr="00A22625" w:rsidRDefault="00A21D6E" w:rsidP="00FC1E73">
            <w:pPr>
              <w:numPr>
                <w:ilvl w:val="0"/>
                <w:numId w:val="23"/>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Estrutura leve e dobrável, facilitando transporte e uso em locações externas ou internas.</w:t>
            </w:r>
          </w:p>
          <w:p w14:paraId="2351873D" w14:textId="77777777" w:rsidR="00A21D6E" w:rsidRPr="00A22625" w:rsidRDefault="00A21D6E" w:rsidP="00FC1E73">
            <w:pPr>
              <w:numPr>
                <w:ilvl w:val="0"/>
                <w:numId w:val="23"/>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Peso total do equipamento compatível com mobilidade e uso prolongado sem fadiga.</w:t>
            </w:r>
          </w:p>
          <w:p w14:paraId="09BDE4AA" w14:textId="77777777" w:rsidR="00A21D6E" w:rsidRPr="00A22625" w:rsidRDefault="00A21D6E" w:rsidP="00FC1E73">
            <w:pPr>
              <w:numPr>
                <w:ilvl w:val="0"/>
                <w:numId w:val="23"/>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Pode incluir tripé integrado ou base de apoio para uso estático.</w:t>
            </w:r>
          </w:p>
          <w:p w14:paraId="54F9F565"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5. Alimentação</w:t>
            </w:r>
          </w:p>
          <w:p w14:paraId="144800E8" w14:textId="77777777" w:rsidR="00A21D6E" w:rsidRPr="00A22625" w:rsidRDefault="00A21D6E" w:rsidP="00FC1E73">
            <w:pPr>
              <w:numPr>
                <w:ilvl w:val="0"/>
                <w:numId w:val="46"/>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Bateria recarregável interna, com autonomia típica de utilização mínima de 8 a 10 horas em operação contínua, permitindo jornadas de gravação prolongadas sem recarga constante.</w:t>
            </w:r>
          </w:p>
          <w:p w14:paraId="29577643" w14:textId="77777777" w:rsidR="00A21D6E" w:rsidRPr="00A22625" w:rsidRDefault="00A21D6E" w:rsidP="00FC1E73">
            <w:pPr>
              <w:numPr>
                <w:ilvl w:val="0"/>
                <w:numId w:val="46"/>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Capacidade de recarga por meio de porta USB-C ou padrão equivalente, com possibilidade de carregar dispositivo móvel conectado durante o uso.</w:t>
            </w:r>
          </w:p>
          <w:p w14:paraId="1B60A1BD"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6. Interfaces e Conectividade</w:t>
            </w:r>
          </w:p>
          <w:p w14:paraId="65298861" w14:textId="77777777" w:rsidR="00A21D6E" w:rsidRPr="00A22625" w:rsidRDefault="00A21D6E" w:rsidP="00FC1E73">
            <w:pPr>
              <w:numPr>
                <w:ilvl w:val="0"/>
                <w:numId w:val="67"/>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Conectividade sem fio compatível com smartphone via Bluetooth (mínimo v5.x) para pareamento e comunicação com aplicativo de controle remoto ou funções avançadas.</w:t>
            </w:r>
          </w:p>
          <w:p w14:paraId="0561DE56" w14:textId="77777777" w:rsidR="00A21D6E" w:rsidRPr="00A22625" w:rsidRDefault="00A21D6E" w:rsidP="00FC1E73">
            <w:pPr>
              <w:numPr>
                <w:ilvl w:val="0"/>
                <w:numId w:val="67"/>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Indicadores luminosos ou visor digital que exibam estado da bateria, modo de operação e conexão do dispositivo.</w:t>
            </w:r>
          </w:p>
          <w:p w14:paraId="169B4EB4"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7. Acessórios Inclusos</w:t>
            </w:r>
          </w:p>
          <w:p w14:paraId="5F27117A" w14:textId="77777777" w:rsidR="00A21D6E" w:rsidRPr="00A22625" w:rsidRDefault="00A21D6E" w:rsidP="00FC1E73">
            <w:pPr>
              <w:numPr>
                <w:ilvl w:val="0"/>
                <w:numId w:val="44"/>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Itens essenciais para operação, podendo incluir:</w:t>
            </w:r>
          </w:p>
          <w:p w14:paraId="78D65719" w14:textId="77777777" w:rsidR="00A21D6E" w:rsidRPr="00A22625" w:rsidRDefault="00A21D6E" w:rsidP="00FC1E73">
            <w:pPr>
              <w:numPr>
                <w:ilvl w:val="1"/>
                <w:numId w:val="44"/>
              </w:numPr>
              <w:spacing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Suporte magnético ou de encaixe para smartphone;</w:t>
            </w:r>
          </w:p>
          <w:p w14:paraId="51D85BDB" w14:textId="77777777" w:rsidR="00A21D6E" w:rsidRPr="00A22625" w:rsidRDefault="00A21D6E" w:rsidP="00FC1E73">
            <w:pPr>
              <w:numPr>
                <w:ilvl w:val="1"/>
                <w:numId w:val="44"/>
              </w:numPr>
              <w:spacing w:after="0" w:line="240" w:lineRule="auto"/>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Cabo de recarga</w:t>
            </w:r>
            <w:r w:rsidRPr="00A22625">
              <w:rPr>
                <w:rFonts w:ascii="Times New Roman" w:eastAsia="Arial" w:hAnsi="Times New Roman" w:cs="Times New Roman"/>
                <w:b/>
                <w:bCs/>
                <w:color w:val="000000"/>
                <w:sz w:val="18"/>
                <w:szCs w:val="18"/>
                <w:lang w:eastAsia="pt-BR"/>
              </w:rPr>
              <w:t xml:space="preserve"> USB-C;</w:t>
            </w:r>
          </w:p>
          <w:p w14:paraId="7448D179" w14:textId="77777777" w:rsidR="00A21D6E" w:rsidRPr="00A22625" w:rsidRDefault="00A21D6E" w:rsidP="00FC1E73">
            <w:pPr>
              <w:numPr>
                <w:ilvl w:val="1"/>
                <w:numId w:val="44"/>
              </w:numPr>
              <w:spacing w:after="24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Bolsa ou estojo de transporte.</w:t>
            </w:r>
          </w:p>
          <w:p w14:paraId="289904E5" w14:textId="77777777" w:rsidR="00A21D6E" w:rsidRPr="00A22625" w:rsidRDefault="00A21D6E" w:rsidP="009B7F90">
            <w:pPr>
              <w:spacing w:before="160" w:after="80" w:line="278" w:lineRule="auto"/>
              <w:jc w:val="both"/>
              <w:outlineLvl w:val="2"/>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8. Garantia</w:t>
            </w:r>
          </w:p>
          <w:p w14:paraId="115D9B70" w14:textId="77777777" w:rsidR="00A21D6E" w:rsidRPr="00A22625" w:rsidRDefault="00A21D6E" w:rsidP="00FC1E73">
            <w:pPr>
              <w:numPr>
                <w:ilvl w:val="0"/>
                <w:numId w:val="41"/>
              </w:numPr>
              <w:spacing w:before="240" w:after="0" w:line="240" w:lineRule="auto"/>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Garantia mínima de 12 (doze) meses, com suporte técnico e assistência técnica disponível no território nacional.</w:t>
            </w:r>
          </w:p>
          <w:p w14:paraId="4F20CDC9" w14:textId="77777777" w:rsidR="00A21D6E" w:rsidRPr="00A22625" w:rsidRDefault="00A21D6E" w:rsidP="009B7F90">
            <w:pPr>
              <w:spacing w:before="240" w:after="0" w:line="240" w:lineRule="auto"/>
              <w:ind w:left="720"/>
              <w:jc w:val="both"/>
              <w:rPr>
                <w:rFonts w:ascii="Times New Roman" w:eastAsia="Arial" w:hAnsi="Times New Roman" w:cs="Times New Roman"/>
                <w:color w:val="000000"/>
                <w:sz w:val="18"/>
                <w:szCs w:val="18"/>
                <w:lang w:eastAsia="pt-BR"/>
              </w:rPr>
            </w:pPr>
          </w:p>
        </w:tc>
        <w:tc>
          <w:tcPr>
            <w:tcW w:w="992" w:type="dxa"/>
          </w:tcPr>
          <w:p w14:paraId="38837767" w14:textId="77777777" w:rsidR="00A21D6E" w:rsidRPr="00A22625" w:rsidRDefault="00A21D6E" w:rsidP="009B7F90">
            <w:pPr>
              <w:spacing w:line="360" w:lineRule="auto"/>
              <w:jc w:val="center"/>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Pr>
          <w:p w14:paraId="26888D07"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w:t>
            </w:r>
          </w:p>
        </w:tc>
        <w:tc>
          <w:tcPr>
            <w:tcW w:w="1275" w:type="dxa"/>
          </w:tcPr>
          <w:p w14:paraId="5F96FA84" w14:textId="73C8E131"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R$1.211,01</w:t>
            </w:r>
          </w:p>
        </w:tc>
        <w:tc>
          <w:tcPr>
            <w:tcW w:w="1276" w:type="dxa"/>
          </w:tcPr>
          <w:p w14:paraId="3E1583E7" w14:textId="3C316094"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R$1.211,01</w:t>
            </w:r>
          </w:p>
        </w:tc>
      </w:tr>
      <w:tr w:rsidR="00A21D6E" w:rsidRPr="00A22625" w14:paraId="759BA30E" w14:textId="77777777" w:rsidTr="009B7F90">
        <w:tc>
          <w:tcPr>
            <w:tcW w:w="709" w:type="dxa"/>
            <w:tcBorders>
              <w:top w:val="single" w:sz="4" w:space="0" w:color="000000"/>
              <w:left w:val="single" w:sz="4" w:space="0" w:color="000000"/>
              <w:bottom w:val="single" w:sz="4" w:space="0" w:color="000000"/>
              <w:right w:val="single" w:sz="4" w:space="0" w:color="000000"/>
            </w:tcBorders>
          </w:tcPr>
          <w:p w14:paraId="63C144C0" w14:textId="77777777" w:rsidR="00A21D6E" w:rsidRPr="00A22625" w:rsidRDefault="00A21D6E" w:rsidP="009B7F90">
            <w:pPr>
              <w:spacing w:before="200" w:after="0" w:line="360" w:lineRule="auto"/>
              <w:ind w:left="720"/>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11</w:t>
            </w:r>
          </w:p>
        </w:tc>
        <w:tc>
          <w:tcPr>
            <w:tcW w:w="4536" w:type="dxa"/>
            <w:tcBorders>
              <w:top w:val="single" w:sz="4" w:space="0" w:color="000000"/>
              <w:left w:val="single" w:sz="4" w:space="0" w:color="000000"/>
              <w:bottom w:val="single" w:sz="4" w:space="0" w:color="000000"/>
              <w:right w:val="single" w:sz="4" w:space="0" w:color="000000"/>
            </w:tcBorders>
          </w:tcPr>
          <w:p w14:paraId="0877722A" w14:textId="77777777" w:rsidR="00A21D6E" w:rsidRPr="00A22625" w:rsidRDefault="00A21D6E" w:rsidP="009B7F90">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Carregador de Parede USB Tipo C com Tecnologia Power Delivery (PD) – 20W Equipamento de alimentação elétrica do tipo carregador de parede, novo, sem uso, destinado ao carregamento de dispositivos eletrônicos compatíveis com o padrão USB Tipo C e protocolo Power Delivery (PD), devendo atender integralmente às seguintes especificações técnicas mínimas:</w:t>
            </w:r>
          </w:p>
          <w:p w14:paraId="696364C3" w14:textId="77777777" w:rsidR="00A21D6E" w:rsidRPr="00A22625" w:rsidRDefault="00A21D6E" w:rsidP="00FC1E73">
            <w:pPr>
              <w:numPr>
                <w:ilvl w:val="3"/>
                <w:numId w:val="69"/>
              </w:numPr>
              <w:pBdr>
                <w:top w:val="nil"/>
                <w:left w:val="nil"/>
                <w:bottom w:val="nil"/>
                <w:right w:val="nil"/>
                <w:between w:val="nil"/>
              </w:pBdr>
              <w:spacing w:before="240" w:after="0" w:line="240" w:lineRule="auto"/>
              <w:ind w:left="48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Características Gerais</w:t>
            </w:r>
          </w:p>
          <w:p w14:paraId="251D6CD3" w14:textId="77777777" w:rsidR="00A21D6E" w:rsidRPr="00A22625" w:rsidRDefault="00A21D6E" w:rsidP="009B7F90">
            <w:pPr>
              <w:pBdr>
                <w:top w:val="nil"/>
                <w:left w:val="nil"/>
                <w:bottom w:val="nil"/>
                <w:right w:val="nil"/>
                <w:between w:val="nil"/>
              </w:pBdr>
              <w:spacing w:after="0" w:line="240" w:lineRule="auto"/>
              <w:ind w:left="623" w:hanging="142"/>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 Carregador de parede com uma porta USB Tipo C. </w:t>
            </w:r>
          </w:p>
          <w:p w14:paraId="74E4A846" w14:textId="77777777" w:rsidR="00A21D6E" w:rsidRPr="00A22625" w:rsidRDefault="00A21D6E" w:rsidP="009B7F90">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Compatível com o protocolo de carregamento</w:t>
            </w:r>
          </w:p>
          <w:p w14:paraId="03188C88" w14:textId="77777777" w:rsidR="00A21D6E" w:rsidRPr="00A22625" w:rsidRDefault="00A21D6E" w:rsidP="009B7F90">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rápido USB Power Delivery (PD). </w:t>
            </w:r>
          </w:p>
          <w:p w14:paraId="5FD3DDB3" w14:textId="77777777" w:rsidR="00A21D6E" w:rsidRPr="00A22625" w:rsidRDefault="00A21D6E" w:rsidP="009B7F90">
            <w:pPr>
              <w:pBdr>
                <w:top w:val="nil"/>
                <w:left w:val="nil"/>
                <w:bottom w:val="nil"/>
                <w:right w:val="nil"/>
                <w:between w:val="nil"/>
              </w:pBdr>
              <w:spacing w:after="0" w:line="240" w:lineRule="auto"/>
              <w:ind w:left="1201" w:hanging="720"/>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Potência máxima de saída: 20 watts. </w:t>
            </w:r>
          </w:p>
          <w:p w14:paraId="5DED00E2"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Tensão de entrada: 100–240V~,</w:t>
            </w: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frequência</w:t>
            </w:r>
          </w:p>
          <w:p w14:paraId="6847BB4F"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50/60Hz (bivolt automático). </w:t>
            </w:r>
          </w:p>
          <w:p w14:paraId="22E9C468"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Tensão de saída compatível com padrões PD</w:t>
            </w:r>
          </w:p>
          <w:p w14:paraId="7D20832C"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(ex.: 5V / 9V). </w:t>
            </w:r>
          </w:p>
          <w:p w14:paraId="6355346E"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 Uso interno (ambiente seco).</w:t>
            </w:r>
          </w:p>
          <w:p w14:paraId="56C94D21" w14:textId="77777777" w:rsidR="00A21D6E" w:rsidRPr="00A22625" w:rsidRDefault="00A21D6E" w:rsidP="009B7F90">
            <w:pPr>
              <w:pBdr>
                <w:top w:val="nil"/>
                <w:left w:val="nil"/>
                <w:bottom w:val="nil"/>
                <w:right w:val="nil"/>
                <w:between w:val="nil"/>
              </w:pBdr>
              <w:spacing w:after="0" w:line="240" w:lineRule="auto"/>
              <w:ind w:left="481" w:hanging="437"/>
              <w:jc w:val="both"/>
              <w:rPr>
                <w:rFonts w:ascii="Times New Roman" w:eastAsia="Arial" w:hAnsi="Times New Roman" w:cs="Times New Roman"/>
                <w:color w:val="000000"/>
                <w:sz w:val="18"/>
                <w:szCs w:val="18"/>
                <w:lang w:eastAsia="pt-BR"/>
              </w:rPr>
            </w:pPr>
          </w:p>
          <w:p w14:paraId="03A0DDC8" w14:textId="77777777" w:rsidR="00A21D6E" w:rsidRPr="00A22625" w:rsidRDefault="00A21D6E"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Compatibilidade</w:t>
            </w:r>
          </w:p>
          <w:p w14:paraId="4D68FF9F"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proofErr w:type="gramStart"/>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Compatível</w:t>
            </w:r>
            <w:proofErr w:type="gramEnd"/>
            <w:r w:rsidRPr="00A22625">
              <w:rPr>
                <w:rFonts w:ascii="Times New Roman" w:eastAsia="Arial" w:hAnsi="Times New Roman" w:cs="Times New Roman"/>
                <w:color w:val="000000"/>
                <w:sz w:val="18"/>
                <w:szCs w:val="18"/>
                <w:lang w:eastAsia="pt-BR"/>
              </w:rPr>
              <w:t xml:space="preserve"> com smartphones, tablets e </w:t>
            </w:r>
          </w:p>
          <w:p w14:paraId="502358EB"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outros dispositivos eletrônicos que </w:t>
            </w:r>
          </w:p>
          <w:p w14:paraId="77170742"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suportem carregamento via USB-C PD, </w:t>
            </w:r>
          </w:p>
          <w:p w14:paraId="497E71A7"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incluindo modelos de aparelhos móveis </w:t>
            </w:r>
          </w:p>
          <w:p w14:paraId="12DAE51E"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de última geração.</w:t>
            </w:r>
          </w:p>
          <w:p w14:paraId="72947461"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Capaz de fornecer carregamento rápido conforme limitações do dispositivo conectado.</w:t>
            </w:r>
          </w:p>
          <w:p w14:paraId="4441AE31" w14:textId="77777777" w:rsidR="00A21D6E" w:rsidRPr="00A22625" w:rsidRDefault="00A21D6E" w:rsidP="009B7F90">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26C45882" w14:textId="77777777" w:rsidR="00A21D6E" w:rsidRPr="00A22625" w:rsidRDefault="00A21D6E"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Segurança e Proteção</w:t>
            </w:r>
          </w:p>
          <w:p w14:paraId="55842A5F" w14:textId="77777777" w:rsidR="00A21D6E" w:rsidRPr="00A22625" w:rsidRDefault="00A21D6E" w:rsidP="009B7F90">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4A5A72BA"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Deve possuir sistemas de proteção contra:</w:t>
            </w:r>
          </w:p>
          <w:p w14:paraId="0AF018D9"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Sobrecorrente </w:t>
            </w:r>
          </w:p>
          <w:p w14:paraId="37F5F70D"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Sobretensão </w:t>
            </w:r>
          </w:p>
          <w:p w14:paraId="72138CBB"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Curto-circuito </w:t>
            </w:r>
          </w:p>
          <w:p w14:paraId="730AC80F"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Superaquecimento</w:t>
            </w:r>
          </w:p>
          <w:p w14:paraId="7FA9D777"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Atender às normas técnicas e de segurança elétrica vigentes no país.</w:t>
            </w:r>
          </w:p>
          <w:p w14:paraId="31BBDF5A" w14:textId="77777777" w:rsidR="00A21D6E" w:rsidRPr="00A22625" w:rsidRDefault="00A21D6E" w:rsidP="009B7F90">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0F744190" w14:textId="77777777" w:rsidR="00A21D6E" w:rsidRPr="00A22625" w:rsidRDefault="00A21D6E"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Construção e Design</w:t>
            </w:r>
          </w:p>
          <w:p w14:paraId="7A03D7D3"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Estrutura compacta, adequada ao uso portátil.</w:t>
            </w:r>
          </w:p>
          <w:p w14:paraId="007BA16F"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Conector padrão brasileiro (NBR 14136) ou adaptável, conforme exigência do fornecimento.</w:t>
            </w:r>
          </w:p>
          <w:p w14:paraId="21ECC278"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Acabamento resistente e adequado ao uso contínuo.</w:t>
            </w:r>
          </w:p>
          <w:p w14:paraId="12ED3057" w14:textId="77777777" w:rsidR="00A21D6E" w:rsidRPr="00A22625" w:rsidRDefault="00A21D6E" w:rsidP="009B7F90">
            <w:p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p>
          <w:p w14:paraId="3064482B" w14:textId="77777777" w:rsidR="00A21D6E" w:rsidRPr="00A22625" w:rsidRDefault="00A21D6E" w:rsidP="00FC1E73">
            <w:pPr>
              <w:numPr>
                <w:ilvl w:val="0"/>
                <w:numId w:val="69"/>
              </w:numPr>
              <w:pBdr>
                <w:top w:val="nil"/>
                <w:left w:val="nil"/>
                <w:bottom w:val="nil"/>
                <w:right w:val="nil"/>
                <w:between w:val="nil"/>
              </w:pBdr>
              <w:spacing w:after="0" w:line="240" w:lineRule="auto"/>
              <w:ind w:left="481" w:hanging="43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Condições de Fornecimento</w:t>
            </w:r>
          </w:p>
          <w:p w14:paraId="1231718D"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Produto entregue em embalagem original do fabricante.</w:t>
            </w:r>
          </w:p>
          <w:p w14:paraId="0DDDFAD7"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Acompanhado de manual de instruções. </w:t>
            </w:r>
          </w:p>
          <w:p w14:paraId="17ECC650"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Garantia mínima legal conforme legislação vigente. </w:t>
            </w:r>
          </w:p>
          <w:p w14:paraId="7180AFBB" w14:textId="77777777" w:rsidR="00A21D6E" w:rsidRPr="00A22625" w:rsidRDefault="00A21D6E" w:rsidP="009B7F90">
            <w:pPr>
              <w:pBdr>
                <w:top w:val="nil"/>
                <w:left w:val="nil"/>
                <w:bottom w:val="nil"/>
                <w:right w:val="nil"/>
                <w:between w:val="nil"/>
              </w:pBdr>
              <w:spacing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Não acompanha cabo, salvo especificação contrária em edital ou termo de referência.</w:t>
            </w:r>
          </w:p>
          <w:p w14:paraId="70E2981F" w14:textId="77777777" w:rsidR="00A21D6E" w:rsidRPr="00A22625" w:rsidRDefault="00A21D6E" w:rsidP="009B7F90">
            <w:pPr>
              <w:pBdr>
                <w:top w:val="nil"/>
                <w:left w:val="nil"/>
                <w:bottom w:val="nil"/>
                <w:right w:val="nil"/>
                <w:between w:val="nil"/>
              </w:pBdr>
              <w:spacing w:after="0" w:line="240" w:lineRule="auto"/>
              <w:ind w:left="2880" w:hanging="2683"/>
              <w:jc w:val="both"/>
              <w:rPr>
                <w:rFonts w:ascii="Times New Roman" w:eastAsia="Arial" w:hAnsi="Times New Roman" w:cs="Times New Roman"/>
                <w:b/>
                <w:bCs/>
                <w:color w:val="000000"/>
                <w:sz w:val="18"/>
                <w:szCs w:val="18"/>
                <w:lang w:eastAsia="pt-BR"/>
              </w:rPr>
            </w:pPr>
          </w:p>
        </w:tc>
        <w:tc>
          <w:tcPr>
            <w:tcW w:w="992" w:type="dxa"/>
            <w:tcBorders>
              <w:top w:val="single" w:sz="4" w:space="0" w:color="000000"/>
              <w:left w:val="single" w:sz="4" w:space="0" w:color="000000"/>
              <w:bottom w:val="single" w:sz="4" w:space="0" w:color="000000"/>
              <w:right w:val="single" w:sz="4" w:space="0" w:color="000000"/>
            </w:tcBorders>
          </w:tcPr>
          <w:p w14:paraId="3FF2D72C"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UNID</w:t>
            </w:r>
          </w:p>
        </w:tc>
        <w:tc>
          <w:tcPr>
            <w:tcW w:w="1560" w:type="dxa"/>
            <w:tcBorders>
              <w:top w:val="single" w:sz="4" w:space="0" w:color="000000"/>
              <w:left w:val="single" w:sz="4" w:space="0" w:color="000000"/>
              <w:bottom w:val="single" w:sz="4" w:space="0" w:color="000000"/>
              <w:right w:val="single" w:sz="4" w:space="0" w:color="000000"/>
            </w:tcBorders>
          </w:tcPr>
          <w:p w14:paraId="62357AD7"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4</w:t>
            </w:r>
          </w:p>
        </w:tc>
        <w:tc>
          <w:tcPr>
            <w:tcW w:w="1275" w:type="dxa"/>
            <w:tcBorders>
              <w:top w:val="single" w:sz="4" w:space="0" w:color="000000"/>
              <w:left w:val="single" w:sz="4" w:space="0" w:color="000000"/>
              <w:bottom w:val="single" w:sz="4" w:space="0" w:color="000000"/>
              <w:right w:val="single" w:sz="4" w:space="0" w:color="000000"/>
            </w:tcBorders>
          </w:tcPr>
          <w:p w14:paraId="38B66B5D" w14:textId="1539E5A5"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R$91,25</w:t>
            </w:r>
          </w:p>
        </w:tc>
        <w:tc>
          <w:tcPr>
            <w:tcW w:w="1276" w:type="dxa"/>
            <w:tcBorders>
              <w:top w:val="single" w:sz="4" w:space="0" w:color="000000"/>
              <w:left w:val="single" w:sz="4" w:space="0" w:color="000000"/>
              <w:bottom w:val="single" w:sz="4" w:space="0" w:color="000000"/>
              <w:right w:val="single" w:sz="4" w:space="0" w:color="000000"/>
            </w:tcBorders>
          </w:tcPr>
          <w:p w14:paraId="49419FC8" w14:textId="1C7F5894"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R$365,00</w:t>
            </w:r>
          </w:p>
        </w:tc>
      </w:tr>
      <w:tr w:rsidR="00A21D6E" w:rsidRPr="00A22625" w14:paraId="5E353460" w14:textId="77777777" w:rsidTr="009B7F90">
        <w:tc>
          <w:tcPr>
            <w:tcW w:w="709" w:type="dxa"/>
            <w:tcBorders>
              <w:top w:val="single" w:sz="4" w:space="0" w:color="000000"/>
              <w:left w:val="single" w:sz="4" w:space="0" w:color="000000"/>
              <w:bottom w:val="single" w:sz="4" w:space="0" w:color="000000"/>
              <w:right w:val="single" w:sz="4" w:space="0" w:color="000000"/>
            </w:tcBorders>
          </w:tcPr>
          <w:p w14:paraId="6ECB4366" w14:textId="77777777" w:rsidR="00A21D6E" w:rsidRPr="00A22625" w:rsidRDefault="00A21D6E" w:rsidP="009B7F90">
            <w:pPr>
              <w:spacing w:before="200" w:after="0" w:line="360" w:lineRule="auto"/>
              <w:ind w:left="720"/>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12</w:t>
            </w:r>
          </w:p>
        </w:tc>
        <w:tc>
          <w:tcPr>
            <w:tcW w:w="4536" w:type="dxa"/>
            <w:tcBorders>
              <w:top w:val="single" w:sz="4" w:space="0" w:color="000000"/>
              <w:left w:val="single" w:sz="4" w:space="0" w:color="000000"/>
              <w:bottom w:val="single" w:sz="4" w:space="0" w:color="000000"/>
              <w:right w:val="single" w:sz="4" w:space="0" w:color="000000"/>
            </w:tcBorders>
          </w:tcPr>
          <w:p w14:paraId="06E58EE1" w14:textId="77777777" w:rsidR="00A21D6E" w:rsidRPr="00A22625" w:rsidRDefault="00A21D6E" w:rsidP="009B7F90">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Bateria Externa Portátil (Power Bank) com Múltiplas Saídas USB Tipo C – 20.000 </w:t>
            </w:r>
            <w:proofErr w:type="spellStart"/>
            <w:r w:rsidRPr="00A22625">
              <w:rPr>
                <w:rFonts w:ascii="Times New Roman" w:eastAsia="Arial" w:hAnsi="Times New Roman" w:cs="Times New Roman"/>
                <w:b/>
                <w:bCs/>
                <w:color w:val="000000"/>
                <w:sz w:val="18"/>
                <w:szCs w:val="18"/>
                <w:lang w:eastAsia="pt-BR"/>
              </w:rPr>
              <w:t>mAh</w:t>
            </w:r>
            <w:proofErr w:type="spellEnd"/>
            <w:r w:rsidRPr="00A22625">
              <w:rPr>
                <w:rFonts w:ascii="Times New Roman" w:eastAsia="Arial" w:hAnsi="Times New Roman" w:cs="Times New Roman"/>
                <w:b/>
                <w:bCs/>
                <w:color w:val="000000"/>
                <w:sz w:val="18"/>
                <w:szCs w:val="18"/>
                <w:lang w:eastAsia="pt-BR"/>
              </w:rPr>
              <w:t xml:space="preserve"> Equipamento eletrônico do tipo bateria externa portátil (</w:t>
            </w:r>
            <w:proofErr w:type="spellStart"/>
            <w:r w:rsidRPr="00A22625">
              <w:rPr>
                <w:rFonts w:ascii="Times New Roman" w:eastAsia="Arial" w:hAnsi="Times New Roman" w:cs="Times New Roman"/>
                <w:b/>
                <w:bCs/>
                <w:color w:val="000000"/>
                <w:sz w:val="18"/>
                <w:szCs w:val="18"/>
                <w:lang w:eastAsia="pt-BR"/>
              </w:rPr>
              <w:t>power</w:t>
            </w:r>
            <w:proofErr w:type="spellEnd"/>
            <w:r w:rsidRPr="00A22625">
              <w:rPr>
                <w:rFonts w:ascii="Times New Roman" w:eastAsia="Arial" w:hAnsi="Times New Roman" w:cs="Times New Roman"/>
                <w:b/>
                <w:bCs/>
                <w:color w:val="000000"/>
                <w:sz w:val="18"/>
                <w:szCs w:val="18"/>
                <w:lang w:eastAsia="pt-BR"/>
              </w:rPr>
              <w:t xml:space="preserve"> bank), novo e sem uso, destinado ao carregamento de dispositivos eletrônicos móveis, devendo atender integralmente às seguintes especificações técnicas mínimas:</w:t>
            </w:r>
          </w:p>
          <w:p w14:paraId="2FA6F3BA" w14:textId="77777777" w:rsidR="00A21D6E" w:rsidRPr="00A22625" w:rsidRDefault="00A21D6E" w:rsidP="009B7F90">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1. Características Gerais</w:t>
            </w:r>
          </w:p>
          <w:p w14:paraId="32E103EF" w14:textId="77777777" w:rsidR="00A21D6E" w:rsidRPr="00A22625" w:rsidRDefault="00A21D6E" w:rsidP="009B7F90">
            <w:pPr>
              <w:spacing w:before="240"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 </w:t>
            </w:r>
            <w:r w:rsidRPr="00A22625">
              <w:rPr>
                <w:rFonts w:ascii="Times New Roman" w:eastAsia="Arial" w:hAnsi="Times New Roman" w:cs="Times New Roman"/>
                <w:color w:val="000000"/>
                <w:sz w:val="18"/>
                <w:szCs w:val="18"/>
                <w:lang w:eastAsia="pt-BR"/>
              </w:rPr>
              <w:t xml:space="preserve">Bateria recarregável portátil para fornecimento de energia elétrica a dispositivos móveis. </w:t>
            </w:r>
          </w:p>
          <w:p w14:paraId="7D60A7BC" w14:textId="77777777" w:rsidR="00A21D6E" w:rsidRPr="00A22625" w:rsidRDefault="00A21D6E" w:rsidP="009B7F90">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Capacidade nominal mínima: 20.000 </w:t>
            </w:r>
            <w:proofErr w:type="spellStart"/>
            <w:r w:rsidRPr="00A22625">
              <w:rPr>
                <w:rFonts w:ascii="Times New Roman" w:eastAsia="Arial" w:hAnsi="Times New Roman" w:cs="Times New Roman"/>
                <w:color w:val="000000"/>
                <w:sz w:val="18"/>
                <w:szCs w:val="18"/>
                <w:lang w:eastAsia="pt-BR"/>
              </w:rPr>
              <w:t>mAh</w:t>
            </w:r>
            <w:proofErr w:type="spellEnd"/>
            <w:r w:rsidRPr="00A22625">
              <w:rPr>
                <w:rFonts w:ascii="Times New Roman" w:eastAsia="Arial" w:hAnsi="Times New Roman" w:cs="Times New Roman"/>
                <w:color w:val="000000"/>
                <w:sz w:val="18"/>
                <w:szCs w:val="18"/>
                <w:lang w:eastAsia="pt-BR"/>
              </w:rPr>
              <w:t xml:space="preserve">. </w:t>
            </w:r>
          </w:p>
          <w:p w14:paraId="000FD52E" w14:textId="77777777" w:rsidR="00A21D6E" w:rsidRPr="00A22625" w:rsidRDefault="00A21D6E" w:rsidP="009B7F90">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Potência máxima de saída: 45 watts. </w:t>
            </w:r>
          </w:p>
          <w:p w14:paraId="7A71FF2D" w14:textId="77777777" w:rsidR="00A21D6E" w:rsidRPr="00A22625" w:rsidRDefault="00A21D6E" w:rsidP="009B7F90">
            <w:pPr>
              <w:spacing w:before="240"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Tecnologia de carregamento rápido compatível com protocolos de alta potência (ex.: Power Delivery – PD). </w:t>
            </w:r>
          </w:p>
          <w:p w14:paraId="02576DC5" w14:textId="77777777" w:rsidR="00A21D6E" w:rsidRPr="00A22625" w:rsidRDefault="00A21D6E" w:rsidP="009B7F90">
            <w:pPr>
              <w:spacing w:before="240" w:after="0" w:line="240" w:lineRule="auto"/>
              <w:ind w:left="48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Cor: bege ou tonalidade equivalente, salvo indisponibilidade justificada.</w:t>
            </w:r>
          </w:p>
          <w:p w14:paraId="6F1AC899" w14:textId="77777777" w:rsidR="00A21D6E" w:rsidRPr="00A22625" w:rsidRDefault="00A21D6E" w:rsidP="009B7F90">
            <w:pPr>
              <w:spacing w:before="240" w:after="0" w:line="240" w:lineRule="auto"/>
              <w:ind w:left="56"/>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2. Interfaces e Conectividade </w:t>
            </w:r>
          </w:p>
          <w:p w14:paraId="718E91F6" w14:textId="77777777" w:rsidR="00A21D6E" w:rsidRPr="00A22625" w:rsidRDefault="00A21D6E" w:rsidP="009B7F90">
            <w:pPr>
              <w:spacing w:before="240" w:after="0" w:line="240" w:lineRule="auto"/>
              <w:ind w:left="56" w:firstLine="425"/>
              <w:jc w:val="both"/>
              <w:rPr>
                <w:rFonts w:ascii="Times New Roman" w:eastAsia="Arial" w:hAnsi="Times New Roman" w:cs="Times New Roman"/>
                <w:color w:val="000000"/>
                <w:sz w:val="18"/>
                <w:szCs w:val="18"/>
                <w:lang w:eastAsia="pt-BR"/>
              </w:rPr>
            </w:pPr>
            <w:proofErr w:type="gramStart"/>
            <w:r w:rsidRPr="00A22625">
              <w:rPr>
                <w:rFonts w:ascii="Times New Roman" w:eastAsia="Arial" w:hAnsi="Times New Roman" w:cs="Times New Roman"/>
                <w:b/>
                <w:bCs/>
                <w:color w:val="000000"/>
                <w:sz w:val="18"/>
                <w:szCs w:val="18"/>
                <w:lang w:eastAsia="pt-BR"/>
              </w:rPr>
              <w:lastRenderedPageBreak/>
              <w:t xml:space="preserve">●  </w:t>
            </w:r>
            <w:r w:rsidRPr="00A22625">
              <w:rPr>
                <w:rFonts w:ascii="Times New Roman" w:eastAsia="Arial" w:hAnsi="Times New Roman" w:cs="Times New Roman"/>
                <w:color w:val="000000"/>
                <w:sz w:val="18"/>
                <w:szCs w:val="18"/>
                <w:lang w:eastAsia="pt-BR"/>
              </w:rPr>
              <w:t>Quantidade</w:t>
            </w:r>
            <w:proofErr w:type="gramEnd"/>
            <w:r w:rsidRPr="00A22625">
              <w:rPr>
                <w:rFonts w:ascii="Times New Roman" w:eastAsia="Arial" w:hAnsi="Times New Roman" w:cs="Times New Roman"/>
                <w:color w:val="000000"/>
                <w:sz w:val="18"/>
                <w:szCs w:val="18"/>
                <w:lang w:eastAsia="pt-BR"/>
              </w:rPr>
              <w:t xml:space="preserve"> mínima de portas de saída: </w:t>
            </w:r>
          </w:p>
          <w:p w14:paraId="05828F5E" w14:textId="77777777" w:rsidR="00A21D6E" w:rsidRPr="00A22625" w:rsidRDefault="00A21D6E" w:rsidP="009B7F90">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03 (três) portas USB Tipo C. </w:t>
            </w:r>
          </w:p>
          <w:p w14:paraId="7CC2CC81" w14:textId="77777777" w:rsidR="00A21D6E" w:rsidRPr="00A22625" w:rsidRDefault="00A21D6E" w:rsidP="009B7F90">
            <w:pPr>
              <w:spacing w:before="240" w:after="0" w:line="240" w:lineRule="auto"/>
              <w:ind w:left="56" w:firstLine="425"/>
              <w:jc w:val="both"/>
              <w:rPr>
                <w:rFonts w:ascii="Times New Roman" w:eastAsia="Arial" w:hAnsi="Times New Roman" w:cs="Times New Roman"/>
                <w:color w:val="000000"/>
                <w:sz w:val="18"/>
                <w:szCs w:val="18"/>
                <w:lang w:eastAsia="pt-BR"/>
              </w:rPr>
            </w:pPr>
            <w:proofErr w:type="gramStart"/>
            <w:r w:rsidRPr="00A22625">
              <w:rPr>
                <w:rFonts w:ascii="Times New Roman" w:eastAsia="Arial" w:hAnsi="Times New Roman" w:cs="Times New Roman"/>
                <w:color w:val="000000"/>
                <w:sz w:val="18"/>
                <w:szCs w:val="18"/>
                <w:lang w:eastAsia="pt-BR"/>
              </w:rPr>
              <w:t>●  Portas</w:t>
            </w:r>
            <w:proofErr w:type="gramEnd"/>
            <w:r w:rsidRPr="00A22625">
              <w:rPr>
                <w:rFonts w:ascii="Times New Roman" w:eastAsia="Arial" w:hAnsi="Times New Roman" w:cs="Times New Roman"/>
                <w:color w:val="000000"/>
                <w:sz w:val="18"/>
                <w:szCs w:val="18"/>
                <w:lang w:eastAsia="pt-BR"/>
              </w:rPr>
              <w:t xml:space="preserve"> aptas ao carregamento </w:t>
            </w:r>
          </w:p>
          <w:p w14:paraId="582C7C61" w14:textId="77777777" w:rsidR="00A21D6E" w:rsidRPr="00A22625" w:rsidRDefault="00A21D6E" w:rsidP="009B7F90">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simultâneo de dispositivos, respeitados </w:t>
            </w:r>
          </w:p>
          <w:p w14:paraId="3DAC7778" w14:textId="77777777" w:rsidR="00A21D6E" w:rsidRPr="00A22625" w:rsidRDefault="00A21D6E" w:rsidP="009B7F90">
            <w:pPr>
              <w:spacing w:before="240" w:after="0" w:line="240" w:lineRule="auto"/>
              <w:ind w:left="56"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os limites de potência do equipamento. </w:t>
            </w:r>
          </w:p>
          <w:p w14:paraId="1C701575" w14:textId="77777777" w:rsidR="00A21D6E" w:rsidRPr="00A22625" w:rsidRDefault="00A21D6E" w:rsidP="009B7F90">
            <w:pPr>
              <w:spacing w:before="240" w:after="0" w:line="240" w:lineRule="auto"/>
              <w:ind w:left="56" w:firstLine="425"/>
              <w:jc w:val="both"/>
              <w:rPr>
                <w:rFonts w:ascii="Times New Roman" w:eastAsia="Arial" w:hAnsi="Times New Roman" w:cs="Times New Roman"/>
                <w:b/>
                <w:bCs/>
                <w:color w:val="000000"/>
                <w:sz w:val="18"/>
                <w:szCs w:val="18"/>
                <w:lang w:eastAsia="pt-BR"/>
              </w:rPr>
            </w:pPr>
            <w:proofErr w:type="gramStart"/>
            <w:r w:rsidRPr="00A22625">
              <w:rPr>
                <w:rFonts w:ascii="Times New Roman" w:eastAsia="Arial" w:hAnsi="Times New Roman" w:cs="Times New Roman"/>
                <w:color w:val="000000"/>
                <w:sz w:val="18"/>
                <w:szCs w:val="18"/>
                <w:lang w:eastAsia="pt-BR"/>
              </w:rPr>
              <w:t>●  Porta</w:t>
            </w:r>
            <w:proofErr w:type="gramEnd"/>
            <w:r w:rsidRPr="00A22625">
              <w:rPr>
                <w:rFonts w:ascii="Times New Roman" w:eastAsia="Arial" w:hAnsi="Times New Roman" w:cs="Times New Roman"/>
                <w:color w:val="000000"/>
                <w:sz w:val="18"/>
                <w:szCs w:val="18"/>
                <w:lang w:eastAsia="pt-BR"/>
              </w:rPr>
              <w:t>(s) compatível(</w:t>
            </w:r>
            <w:proofErr w:type="spellStart"/>
            <w:r w:rsidRPr="00A22625">
              <w:rPr>
                <w:rFonts w:ascii="Times New Roman" w:eastAsia="Arial" w:hAnsi="Times New Roman" w:cs="Times New Roman"/>
                <w:color w:val="000000"/>
                <w:sz w:val="18"/>
                <w:szCs w:val="18"/>
                <w:lang w:eastAsia="pt-BR"/>
              </w:rPr>
              <w:t>is</w:t>
            </w:r>
            <w:proofErr w:type="spellEnd"/>
            <w:r w:rsidRPr="00A22625">
              <w:rPr>
                <w:rFonts w:ascii="Times New Roman" w:eastAsia="Arial" w:hAnsi="Times New Roman" w:cs="Times New Roman"/>
                <w:color w:val="000000"/>
                <w:sz w:val="18"/>
                <w:szCs w:val="18"/>
                <w:lang w:eastAsia="pt-BR"/>
              </w:rPr>
              <w:t>) com entrada</w:t>
            </w:r>
            <w:r w:rsidRPr="00A22625">
              <w:rPr>
                <w:rFonts w:ascii="Times New Roman" w:eastAsia="Arial" w:hAnsi="Times New Roman" w:cs="Times New Roman"/>
                <w:b/>
                <w:bCs/>
                <w:color w:val="000000"/>
                <w:sz w:val="18"/>
                <w:szCs w:val="18"/>
                <w:lang w:eastAsia="pt-BR"/>
              </w:rPr>
              <w:t xml:space="preserve"> </w:t>
            </w:r>
          </w:p>
          <w:p w14:paraId="12F3DB56" w14:textId="77777777" w:rsidR="00A21D6E" w:rsidRPr="00A22625" w:rsidRDefault="00A21D6E" w:rsidP="009B7F90">
            <w:pPr>
              <w:spacing w:before="240" w:after="0" w:line="240" w:lineRule="auto"/>
              <w:ind w:left="197" w:firstLine="425"/>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para recarga da própria bateria.</w:t>
            </w:r>
          </w:p>
          <w:p w14:paraId="30321DB4" w14:textId="77777777" w:rsidR="00A21D6E" w:rsidRPr="00A22625" w:rsidRDefault="00A21D6E" w:rsidP="009B7F90">
            <w:pPr>
              <w:spacing w:before="240" w:after="0" w:line="240" w:lineRule="auto"/>
              <w:ind w:left="197"/>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3. Compatibilidade </w:t>
            </w:r>
          </w:p>
          <w:p w14:paraId="0DAA435B" w14:textId="77777777" w:rsidR="00A21D6E" w:rsidRPr="00A22625" w:rsidRDefault="00A21D6E" w:rsidP="009B7F90">
            <w:pPr>
              <w:spacing w:before="240" w:after="0" w:line="240" w:lineRule="auto"/>
              <w:ind w:left="197"/>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 xml:space="preserve">Compatível com smartphones, tablets, fones de ouvido, câmeras, dispositivos USB-C e outros equipamentos eletrônicos compatíveis. </w:t>
            </w:r>
          </w:p>
          <w:p w14:paraId="57E6C00A" w14:textId="77777777" w:rsidR="00A21D6E" w:rsidRPr="00A22625" w:rsidRDefault="00A21D6E" w:rsidP="009B7F90">
            <w:pPr>
              <w:spacing w:before="240" w:after="0" w:line="240" w:lineRule="auto"/>
              <w:ind w:left="197"/>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Capaz de ajustar automaticamente a potência fornecida conforme o dispositivo conectado.</w:t>
            </w:r>
          </w:p>
          <w:p w14:paraId="4A62327F" w14:textId="77777777" w:rsidR="00A21D6E" w:rsidRPr="00A22625" w:rsidRDefault="00A21D6E" w:rsidP="009B7F90">
            <w:pPr>
              <w:spacing w:before="240" w:after="0" w:line="240" w:lineRule="auto"/>
              <w:ind w:left="197" w:hanging="14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4. Segurança e Proteções </w:t>
            </w:r>
          </w:p>
          <w:p w14:paraId="34381D6F" w14:textId="77777777" w:rsidR="00A21D6E" w:rsidRPr="00A22625" w:rsidRDefault="00A21D6E" w:rsidP="009B7F90">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w:t>
            </w:r>
            <w:r w:rsidRPr="00A22625">
              <w:rPr>
                <w:rFonts w:ascii="Times New Roman" w:eastAsia="Arial" w:hAnsi="Times New Roman" w:cs="Times New Roman"/>
                <w:color w:val="000000"/>
                <w:sz w:val="18"/>
                <w:szCs w:val="18"/>
                <w:lang w:eastAsia="pt-BR"/>
              </w:rPr>
              <w:t xml:space="preserve">Deve possuir sistemas de proteção contra: </w:t>
            </w:r>
          </w:p>
          <w:p w14:paraId="67CE095B" w14:textId="77777777" w:rsidR="00A21D6E" w:rsidRPr="00A22625" w:rsidRDefault="00A21D6E" w:rsidP="009B7F90">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Sobrecorrente </w:t>
            </w:r>
          </w:p>
          <w:p w14:paraId="6649E6AF" w14:textId="77777777" w:rsidR="00A21D6E" w:rsidRPr="00A22625" w:rsidRDefault="00A21D6E" w:rsidP="009B7F90">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Sobretensão</w:t>
            </w:r>
          </w:p>
          <w:p w14:paraId="3C23C6BA" w14:textId="77777777" w:rsidR="00A21D6E" w:rsidRPr="00A22625" w:rsidRDefault="00A21D6E" w:rsidP="009B7F90">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○Curto-circuito </w:t>
            </w:r>
          </w:p>
          <w:p w14:paraId="438BB0C7" w14:textId="77777777" w:rsidR="00A21D6E" w:rsidRPr="00A22625" w:rsidRDefault="00A21D6E" w:rsidP="009B7F90">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Sobreaquecimento </w:t>
            </w:r>
          </w:p>
          <w:p w14:paraId="610988A6" w14:textId="77777777" w:rsidR="00A21D6E" w:rsidRPr="00A22625" w:rsidRDefault="00A21D6E" w:rsidP="009B7F90">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Sobrecarga da bateria </w:t>
            </w:r>
          </w:p>
          <w:p w14:paraId="45CC37A6" w14:textId="77777777" w:rsidR="00A21D6E" w:rsidRPr="00A22625" w:rsidRDefault="00A21D6E" w:rsidP="009B7F90">
            <w:pPr>
              <w:spacing w:before="240" w:after="0" w:line="240" w:lineRule="auto"/>
              <w:ind w:left="481" w:hanging="141"/>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Atender às normas técnicas e de segurança elétrica vigentes no país.</w:t>
            </w:r>
          </w:p>
          <w:p w14:paraId="467FB1FF" w14:textId="77777777" w:rsidR="00A21D6E" w:rsidRPr="00A22625" w:rsidRDefault="00A21D6E" w:rsidP="009B7F90">
            <w:pPr>
              <w:spacing w:before="240" w:after="0" w:line="240" w:lineRule="auto"/>
              <w:ind w:left="197" w:hanging="14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5. Construção e Design </w:t>
            </w:r>
          </w:p>
          <w:p w14:paraId="2BDC638C" w14:textId="77777777" w:rsidR="00A21D6E" w:rsidRPr="00A22625" w:rsidRDefault="00A21D6E" w:rsidP="009B7F90">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Estrutura compacta e portátil, adequada ao transporte diário. </w:t>
            </w:r>
          </w:p>
          <w:p w14:paraId="40E3B884" w14:textId="77777777" w:rsidR="00A21D6E" w:rsidRPr="00A22625" w:rsidRDefault="00A21D6E" w:rsidP="009B7F90">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Invólucro resistente ao uso contínuo. </w:t>
            </w:r>
          </w:p>
          <w:p w14:paraId="7B2A84CE" w14:textId="77777777" w:rsidR="00A21D6E" w:rsidRPr="00A22625" w:rsidRDefault="00A21D6E" w:rsidP="009B7F90">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Indicador visual de nível de carga (LED ou display). </w:t>
            </w:r>
          </w:p>
          <w:p w14:paraId="2935BF69" w14:textId="77777777" w:rsidR="00A21D6E" w:rsidRPr="00A22625" w:rsidRDefault="00A21D6E" w:rsidP="009B7F90">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Peso e dimensões compatíveis com a categoria do produto.</w:t>
            </w:r>
          </w:p>
          <w:p w14:paraId="0DFCDA44" w14:textId="77777777" w:rsidR="00A21D6E" w:rsidRPr="00A22625" w:rsidRDefault="00A21D6E" w:rsidP="009B7F90">
            <w:pPr>
              <w:spacing w:before="240" w:after="0" w:line="240" w:lineRule="auto"/>
              <w:ind w:left="197" w:hanging="141"/>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b/>
                <w:bCs/>
                <w:color w:val="000000"/>
                <w:sz w:val="18"/>
                <w:szCs w:val="18"/>
                <w:lang w:eastAsia="pt-BR"/>
              </w:rPr>
              <w:t xml:space="preserve">6. Condições de Fornecimento </w:t>
            </w:r>
          </w:p>
          <w:p w14:paraId="384E223E" w14:textId="77777777" w:rsidR="00A21D6E" w:rsidRPr="00A22625" w:rsidRDefault="00A21D6E" w:rsidP="009B7F90">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b/>
                <w:bCs/>
                <w:color w:val="000000"/>
                <w:sz w:val="18"/>
                <w:szCs w:val="18"/>
                <w:lang w:eastAsia="pt-BR"/>
              </w:rPr>
              <w:t xml:space="preserve"> ● </w:t>
            </w:r>
            <w:r w:rsidRPr="00A22625">
              <w:rPr>
                <w:rFonts w:ascii="Times New Roman" w:eastAsia="Arial" w:hAnsi="Times New Roman" w:cs="Times New Roman"/>
                <w:color w:val="000000"/>
                <w:sz w:val="18"/>
                <w:szCs w:val="18"/>
                <w:lang w:eastAsia="pt-BR"/>
              </w:rPr>
              <w:t xml:space="preserve">Produto entregue em embalagem original do fabricante. </w:t>
            </w:r>
          </w:p>
          <w:p w14:paraId="28847F90" w14:textId="77777777" w:rsidR="00A21D6E" w:rsidRPr="00A22625" w:rsidRDefault="00A21D6E" w:rsidP="009B7F90">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 xml:space="preserve"> ● Acompanhado de manual de instruções. </w:t>
            </w:r>
          </w:p>
          <w:p w14:paraId="7E1E8562" w14:textId="77777777" w:rsidR="00A21D6E" w:rsidRPr="00A22625" w:rsidRDefault="00A21D6E" w:rsidP="009B7F90">
            <w:pPr>
              <w:spacing w:before="240" w:after="0" w:line="240" w:lineRule="auto"/>
              <w:ind w:left="339"/>
              <w:jc w:val="both"/>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 xml:space="preserve"> ● Garantia mínima legal conforme legislação vigente. </w:t>
            </w:r>
          </w:p>
          <w:p w14:paraId="73F00B24" w14:textId="77777777" w:rsidR="00A21D6E" w:rsidRPr="00A22625" w:rsidRDefault="00A21D6E" w:rsidP="009B7F90">
            <w:pPr>
              <w:spacing w:before="240" w:after="0" w:line="240" w:lineRule="auto"/>
              <w:ind w:left="339"/>
              <w:jc w:val="both"/>
              <w:rPr>
                <w:rFonts w:ascii="Times New Roman" w:eastAsia="Arial" w:hAnsi="Times New Roman" w:cs="Times New Roman"/>
                <w:b/>
                <w:bCs/>
                <w:color w:val="000000"/>
                <w:sz w:val="18"/>
                <w:szCs w:val="18"/>
                <w:lang w:eastAsia="pt-BR"/>
              </w:rPr>
            </w:pPr>
            <w:r w:rsidRPr="00A22625">
              <w:rPr>
                <w:rFonts w:ascii="Times New Roman" w:eastAsia="Arial" w:hAnsi="Times New Roman" w:cs="Times New Roman"/>
                <w:color w:val="000000"/>
                <w:sz w:val="18"/>
                <w:szCs w:val="18"/>
                <w:lang w:eastAsia="pt-BR"/>
              </w:rPr>
              <w:t xml:space="preserve"> ● Acompanha cabo de carregamento, quando aplicável, conforme especificação do fornecimento.</w:t>
            </w:r>
          </w:p>
        </w:tc>
        <w:tc>
          <w:tcPr>
            <w:tcW w:w="992" w:type="dxa"/>
            <w:tcBorders>
              <w:top w:val="single" w:sz="4" w:space="0" w:color="000000"/>
              <w:left w:val="single" w:sz="4" w:space="0" w:color="000000"/>
              <w:bottom w:val="single" w:sz="4" w:space="0" w:color="000000"/>
              <w:right w:val="single" w:sz="4" w:space="0" w:color="000000"/>
            </w:tcBorders>
          </w:tcPr>
          <w:p w14:paraId="5AE85EBC"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lastRenderedPageBreak/>
              <w:t>UND</w:t>
            </w:r>
          </w:p>
        </w:tc>
        <w:tc>
          <w:tcPr>
            <w:tcW w:w="1560" w:type="dxa"/>
            <w:tcBorders>
              <w:top w:val="single" w:sz="4" w:space="0" w:color="000000"/>
              <w:left w:val="single" w:sz="4" w:space="0" w:color="000000"/>
              <w:bottom w:val="single" w:sz="4" w:space="0" w:color="000000"/>
              <w:right w:val="single" w:sz="4" w:space="0" w:color="000000"/>
            </w:tcBorders>
          </w:tcPr>
          <w:p w14:paraId="1F87397A" w14:textId="77777777" w:rsidR="00A21D6E" w:rsidRPr="00A22625" w:rsidRDefault="00A21D6E" w:rsidP="009B7F90">
            <w:pPr>
              <w:spacing w:line="360" w:lineRule="auto"/>
              <w:jc w:val="center"/>
              <w:rPr>
                <w:rFonts w:ascii="Times New Roman" w:eastAsia="Arial" w:hAnsi="Times New Roman" w:cs="Times New Roman"/>
                <w:color w:val="000000"/>
                <w:sz w:val="18"/>
                <w:szCs w:val="18"/>
                <w:lang w:eastAsia="pt-BR"/>
              </w:rPr>
            </w:pPr>
            <w:r w:rsidRPr="00A22625">
              <w:rPr>
                <w:rFonts w:ascii="Times New Roman" w:eastAsia="Arial" w:hAnsi="Times New Roman" w:cs="Times New Roman"/>
                <w:color w:val="000000"/>
                <w:sz w:val="18"/>
                <w:szCs w:val="18"/>
                <w:lang w:eastAsia="pt-BR"/>
              </w:rPr>
              <w:t>2</w:t>
            </w:r>
          </w:p>
        </w:tc>
        <w:tc>
          <w:tcPr>
            <w:tcW w:w="1275" w:type="dxa"/>
            <w:tcBorders>
              <w:top w:val="single" w:sz="4" w:space="0" w:color="000000"/>
              <w:left w:val="single" w:sz="4" w:space="0" w:color="000000"/>
              <w:bottom w:val="single" w:sz="4" w:space="0" w:color="000000"/>
              <w:right w:val="single" w:sz="4" w:space="0" w:color="000000"/>
            </w:tcBorders>
          </w:tcPr>
          <w:p w14:paraId="21B4B55E" w14:textId="42D534EF" w:rsidR="00A21D6E" w:rsidRPr="00A22625" w:rsidRDefault="00BD5AE9" w:rsidP="009B7F90">
            <w:pPr>
              <w:spacing w:line="360" w:lineRule="auto"/>
              <w:jc w:val="center"/>
              <w:rPr>
                <w:rFonts w:ascii="Times New Roman" w:eastAsia="Arial" w:hAnsi="Times New Roman" w:cs="Times New Roman"/>
                <w:color w:val="000000"/>
                <w:sz w:val="18"/>
                <w:szCs w:val="18"/>
                <w:lang w:eastAsia="pt-BR"/>
              </w:rPr>
            </w:pPr>
            <w:r w:rsidRPr="00A14E73">
              <w:rPr>
                <w:rFonts w:ascii="Times New Roman" w:eastAsia="Arial" w:hAnsi="Times New Roman" w:cs="Times New Roman"/>
                <w:color w:val="000000"/>
                <w:sz w:val="18"/>
                <w:szCs w:val="18"/>
                <w:lang w:eastAsia="pt-BR"/>
              </w:rPr>
              <w:t>R$166,38</w:t>
            </w:r>
          </w:p>
        </w:tc>
        <w:tc>
          <w:tcPr>
            <w:tcW w:w="1276" w:type="dxa"/>
            <w:tcBorders>
              <w:top w:val="single" w:sz="4" w:space="0" w:color="000000"/>
              <w:left w:val="single" w:sz="4" w:space="0" w:color="000000"/>
              <w:bottom w:val="single" w:sz="4" w:space="0" w:color="000000"/>
              <w:right w:val="single" w:sz="4" w:space="0" w:color="000000"/>
            </w:tcBorders>
          </w:tcPr>
          <w:p w14:paraId="2C9EABE5" w14:textId="4A5558C8" w:rsidR="00A21D6E" w:rsidRPr="00A22625" w:rsidRDefault="00A05A7A" w:rsidP="009B7F90">
            <w:pPr>
              <w:spacing w:line="360" w:lineRule="auto"/>
              <w:jc w:val="center"/>
              <w:rPr>
                <w:rFonts w:ascii="Times New Roman" w:eastAsia="Arial" w:hAnsi="Times New Roman" w:cs="Times New Roman"/>
                <w:color w:val="000000"/>
                <w:sz w:val="18"/>
                <w:szCs w:val="18"/>
                <w:lang w:eastAsia="pt-BR"/>
              </w:rPr>
            </w:pPr>
            <w:r>
              <w:rPr>
                <w:rFonts w:ascii="Times New Roman" w:eastAsia="Arial" w:hAnsi="Times New Roman" w:cs="Times New Roman"/>
                <w:color w:val="000000"/>
                <w:sz w:val="18"/>
                <w:szCs w:val="18"/>
                <w:lang w:eastAsia="pt-BR"/>
              </w:rPr>
              <w:t>R$</w:t>
            </w:r>
            <w:r w:rsidR="00BD5AE9" w:rsidRPr="00A14E73">
              <w:rPr>
                <w:rFonts w:ascii="Times New Roman" w:eastAsia="Arial" w:hAnsi="Times New Roman" w:cs="Times New Roman"/>
                <w:color w:val="000000"/>
                <w:sz w:val="18"/>
                <w:szCs w:val="18"/>
                <w:lang w:eastAsia="pt-BR"/>
              </w:rPr>
              <w:t>332,76</w:t>
            </w:r>
          </w:p>
        </w:tc>
      </w:tr>
      <w:tr w:rsidR="00A21D6E" w:rsidRPr="00A14E73" w14:paraId="7A7F6327" w14:textId="77777777" w:rsidTr="00BD5AE9">
        <w:trPr>
          <w:trHeight w:val="621"/>
        </w:trPr>
        <w:tc>
          <w:tcPr>
            <w:tcW w:w="7797" w:type="dxa"/>
            <w:gridSpan w:val="4"/>
            <w:tcBorders>
              <w:top w:val="single" w:sz="4" w:space="0" w:color="000000"/>
              <w:left w:val="single" w:sz="4" w:space="0" w:color="000000"/>
              <w:bottom w:val="single" w:sz="4" w:space="0" w:color="000000"/>
              <w:right w:val="single" w:sz="4" w:space="0" w:color="000000"/>
            </w:tcBorders>
            <w:vAlign w:val="center"/>
          </w:tcPr>
          <w:p w14:paraId="3A272BF4" w14:textId="7AA64339" w:rsidR="00A21D6E" w:rsidRPr="00A14E73" w:rsidRDefault="00A21D6E" w:rsidP="00BD5AE9">
            <w:pPr>
              <w:spacing w:line="360" w:lineRule="auto"/>
              <w:rPr>
                <w:rFonts w:ascii="Times New Roman" w:eastAsia="Arial" w:hAnsi="Times New Roman" w:cs="Times New Roman"/>
                <w:b/>
                <w:bCs/>
                <w:color w:val="000000"/>
                <w:sz w:val="18"/>
                <w:szCs w:val="18"/>
                <w:lang w:eastAsia="pt-BR"/>
              </w:rPr>
            </w:pPr>
            <w:r w:rsidRPr="00A14E73">
              <w:rPr>
                <w:rFonts w:ascii="Times New Roman" w:eastAsia="Arial" w:hAnsi="Times New Roman" w:cs="Times New Roman"/>
                <w:b/>
                <w:bCs/>
                <w:color w:val="000000"/>
                <w:sz w:val="18"/>
                <w:szCs w:val="18"/>
                <w:lang w:eastAsia="pt-BR"/>
              </w:rPr>
              <w:lastRenderedPageBreak/>
              <w:t>VALOR TOTAL</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388F50D9" w14:textId="6B681989" w:rsidR="00BD5AE9" w:rsidRPr="00A14E73" w:rsidRDefault="00BD5AE9" w:rsidP="00BD5AE9">
            <w:pPr>
              <w:rPr>
                <w:rFonts w:ascii="Times New Roman" w:hAnsi="Times New Roman" w:cs="Times New Roman"/>
                <w:b/>
                <w:bCs/>
                <w:color w:val="000000"/>
                <w:sz w:val="18"/>
                <w:szCs w:val="18"/>
              </w:rPr>
            </w:pPr>
            <w:r w:rsidRPr="00A14E73">
              <w:rPr>
                <w:rFonts w:ascii="Times New Roman" w:hAnsi="Times New Roman" w:cs="Times New Roman"/>
                <w:b/>
                <w:bCs/>
                <w:color w:val="000000"/>
                <w:sz w:val="18"/>
                <w:szCs w:val="18"/>
              </w:rPr>
              <w:t>R$ 53.967,</w:t>
            </w:r>
            <w:r w:rsidR="00A05A7A">
              <w:rPr>
                <w:rFonts w:ascii="Times New Roman" w:hAnsi="Times New Roman" w:cs="Times New Roman"/>
                <w:b/>
                <w:bCs/>
                <w:color w:val="000000"/>
                <w:sz w:val="18"/>
                <w:szCs w:val="18"/>
              </w:rPr>
              <w:t>33</w:t>
            </w:r>
          </w:p>
          <w:p w14:paraId="0BCE0AC2" w14:textId="3585D410" w:rsidR="00A21D6E" w:rsidRPr="00A14E73" w:rsidRDefault="00A21D6E" w:rsidP="00BD5AE9">
            <w:pPr>
              <w:spacing w:line="360" w:lineRule="auto"/>
              <w:jc w:val="center"/>
              <w:rPr>
                <w:rFonts w:ascii="Times New Roman" w:eastAsia="Arial" w:hAnsi="Times New Roman" w:cs="Times New Roman"/>
                <w:b/>
                <w:bCs/>
                <w:color w:val="000000"/>
                <w:sz w:val="18"/>
                <w:szCs w:val="18"/>
                <w:lang w:eastAsia="pt-BR"/>
              </w:rPr>
            </w:pPr>
          </w:p>
        </w:tc>
      </w:tr>
    </w:tbl>
    <w:p w14:paraId="7D36B4A6" w14:textId="77777777" w:rsidR="00BD5AE9" w:rsidRDefault="00BD5AE9" w:rsidP="007923AE">
      <w:pPr>
        <w:jc w:val="center"/>
        <w:rPr>
          <w:rFonts w:ascii="Times New Roman" w:hAnsi="Times New Roman" w:cs="Times New Roman"/>
          <w:b/>
          <w:bCs/>
        </w:rPr>
      </w:pPr>
    </w:p>
    <w:p w14:paraId="2F01C815" w14:textId="77777777" w:rsidR="00A14E73" w:rsidRDefault="00A14E73" w:rsidP="007923AE">
      <w:pPr>
        <w:jc w:val="center"/>
        <w:rPr>
          <w:rFonts w:ascii="Times New Roman" w:hAnsi="Times New Roman" w:cs="Times New Roman"/>
          <w:b/>
          <w:bCs/>
        </w:rPr>
      </w:pPr>
    </w:p>
    <w:p w14:paraId="3F72084D" w14:textId="77777777" w:rsidR="00A14E73" w:rsidRDefault="00A14E73" w:rsidP="007923AE">
      <w:pPr>
        <w:jc w:val="center"/>
        <w:rPr>
          <w:rFonts w:ascii="Times New Roman" w:hAnsi="Times New Roman" w:cs="Times New Roman"/>
          <w:b/>
          <w:bCs/>
        </w:rPr>
      </w:pPr>
    </w:p>
    <w:p w14:paraId="0BF6278C" w14:textId="77777777" w:rsidR="00A14E73" w:rsidRDefault="00A14E73" w:rsidP="007923AE">
      <w:pPr>
        <w:jc w:val="center"/>
        <w:rPr>
          <w:rFonts w:ascii="Times New Roman" w:hAnsi="Times New Roman" w:cs="Times New Roman"/>
          <w:b/>
          <w:bCs/>
        </w:rPr>
      </w:pPr>
    </w:p>
    <w:p w14:paraId="2D14571B" w14:textId="77777777" w:rsidR="00A14E73" w:rsidRDefault="00A14E73" w:rsidP="007923AE">
      <w:pPr>
        <w:jc w:val="center"/>
        <w:rPr>
          <w:rFonts w:ascii="Times New Roman" w:hAnsi="Times New Roman" w:cs="Times New Roman"/>
          <w:b/>
          <w:bCs/>
        </w:rPr>
      </w:pPr>
    </w:p>
    <w:p w14:paraId="1B3FC6DD" w14:textId="77777777" w:rsidR="00C967F0" w:rsidRDefault="00C967F0" w:rsidP="007923AE">
      <w:pPr>
        <w:jc w:val="center"/>
        <w:rPr>
          <w:rFonts w:ascii="Times New Roman" w:hAnsi="Times New Roman" w:cs="Times New Roman"/>
          <w:b/>
          <w:bCs/>
        </w:rPr>
      </w:pPr>
    </w:p>
    <w:p w14:paraId="7C23CCDD" w14:textId="77777777" w:rsidR="00C967F0" w:rsidRDefault="00C967F0" w:rsidP="007923AE">
      <w:pPr>
        <w:jc w:val="center"/>
        <w:rPr>
          <w:rFonts w:ascii="Times New Roman" w:hAnsi="Times New Roman" w:cs="Times New Roman"/>
          <w:b/>
          <w:bCs/>
        </w:rPr>
      </w:pPr>
    </w:p>
    <w:p w14:paraId="69E6C35E" w14:textId="77777777" w:rsidR="00C967F0" w:rsidRDefault="00C967F0" w:rsidP="007923AE">
      <w:pPr>
        <w:jc w:val="center"/>
        <w:rPr>
          <w:rFonts w:ascii="Times New Roman" w:hAnsi="Times New Roman" w:cs="Times New Roman"/>
          <w:b/>
          <w:bCs/>
        </w:rPr>
      </w:pPr>
    </w:p>
    <w:p w14:paraId="7608B928" w14:textId="77777777" w:rsidR="00C967F0" w:rsidRDefault="00C967F0" w:rsidP="007923AE">
      <w:pPr>
        <w:jc w:val="center"/>
        <w:rPr>
          <w:rFonts w:ascii="Times New Roman" w:hAnsi="Times New Roman" w:cs="Times New Roman"/>
          <w:b/>
          <w:bCs/>
        </w:rPr>
      </w:pPr>
    </w:p>
    <w:p w14:paraId="636E904B" w14:textId="77777777" w:rsidR="00C967F0" w:rsidRDefault="00C967F0" w:rsidP="007923AE">
      <w:pPr>
        <w:jc w:val="center"/>
        <w:rPr>
          <w:rFonts w:ascii="Times New Roman" w:hAnsi="Times New Roman" w:cs="Times New Roman"/>
          <w:b/>
          <w:bCs/>
        </w:rPr>
      </w:pPr>
    </w:p>
    <w:p w14:paraId="28342A59" w14:textId="77777777" w:rsidR="00C967F0" w:rsidRDefault="00C967F0" w:rsidP="007923AE">
      <w:pPr>
        <w:jc w:val="center"/>
        <w:rPr>
          <w:rFonts w:ascii="Times New Roman" w:hAnsi="Times New Roman" w:cs="Times New Roman"/>
          <w:b/>
          <w:bCs/>
        </w:rPr>
      </w:pPr>
    </w:p>
    <w:p w14:paraId="3D245C65" w14:textId="77777777" w:rsidR="00C967F0" w:rsidRDefault="00C967F0" w:rsidP="007923AE">
      <w:pPr>
        <w:jc w:val="center"/>
        <w:rPr>
          <w:rFonts w:ascii="Times New Roman" w:hAnsi="Times New Roman" w:cs="Times New Roman"/>
          <w:b/>
          <w:bCs/>
        </w:rPr>
      </w:pPr>
    </w:p>
    <w:p w14:paraId="182F0676" w14:textId="77777777" w:rsidR="00C967F0" w:rsidRDefault="00C967F0" w:rsidP="007923AE">
      <w:pPr>
        <w:jc w:val="center"/>
        <w:rPr>
          <w:rFonts w:ascii="Times New Roman" w:hAnsi="Times New Roman" w:cs="Times New Roman"/>
          <w:b/>
          <w:bCs/>
        </w:rPr>
      </w:pPr>
    </w:p>
    <w:p w14:paraId="2892F46A" w14:textId="77777777" w:rsidR="00C967F0" w:rsidRDefault="00C967F0" w:rsidP="007923AE">
      <w:pPr>
        <w:jc w:val="center"/>
        <w:rPr>
          <w:rFonts w:ascii="Times New Roman" w:hAnsi="Times New Roman" w:cs="Times New Roman"/>
          <w:b/>
          <w:bCs/>
        </w:rPr>
      </w:pPr>
    </w:p>
    <w:p w14:paraId="1C4E9B26" w14:textId="77777777" w:rsidR="00C967F0" w:rsidRDefault="00C967F0" w:rsidP="007923AE">
      <w:pPr>
        <w:jc w:val="center"/>
        <w:rPr>
          <w:rFonts w:ascii="Times New Roman" w:hAnsi="Times New Roman" w:cs="Times New Roman"/>
          <w:b/>
          <w:bCs/>
        </w:rPr>
      </w:pPr>
    </w:p>
    <w:p w14:paraId="12444755" w14:textId="77777777" w:rsidR="00C967F0" w:rsidRDefault="00C967F0" w:rsidP="007923AE">
      <w:pPr>
        <w:jc w:val="center"/>
        <w:rPr>
          <w:rFonts w:ascii="Times New Roman" w:hAnsi="Times New Roman" w:cs="Times New Roman"/>
          <w:b/>
          <w:bCs/>
        </w:rPr>
      </w:pPr>
    </w:p>
    <w:p w14:paraId="7440D53E" w14:textId="77777777" w:rsidR="00C967F0" w:rsidRDefault="00C967F0" w:rsidP="007923AE">
      <w:pPr>
        <w:jc w:val="center"/>
        <w:rPr>
          <w:rFonts w:ascii="Times New Roman" w:hAnsi="Times New Roman" w:cs="Times New Roman"/>
          <w:b/>
          <w:bCs/>
        </w:rPr>
      </w:pPr>
    </w:p>
    <w:p w14:paraId="50269329" w14:textId="77777777" w:rsidR="00C967F0" w:rsidRDefault="00C967F0" w:rsidP="007923AE">
      <w:pPr>
        <w:jc w:val="center"/>
        <w:rPr>
          <w:rFonts w:ascii="Times New Roman" w:hAnsi="Times New Roman" w:cs="Times New Roman"/>
          <w:b/>
          <w:bCs/>
        </w:rPr>
      </w:pPr>
    </w:p>
    <w:p w14:paraId="5BA74B88" w14:textId="77777777" w:rsidR="00C967F0" w:rsidRDefault="00C967F0" w:rsidP="007923AE">
      <w:pPr>
        <w:jc w:val="center"/>
        <w:rPr>
          <w:rFonts w:ascii="Times New Roman" w:hAnsi="Times New Roman" w:cs="Times New Roman"/>
          <w:b/>
          <w:bCs/>
        </w:rPr>
      </w:pPr>
    </w:p>
    <w:p w14:paraId="55D3EFD4" w14:textId="77777777" w:rsidR="00C967F0" w:rsidRDefault="00C967F0" w:rsidP="007923AE">
      <w:pPr>
        <w:jc w:val="center"/>
        <w:rPr>
          <w:rFonts w:ascii="Times New Roman" w:hAnsi="Times New Roman" w:cs="Times New Roman"/>
          <w:b/>
          <w:bCs/>
        </w:rPr>
      </w:pPr>
    </w:p>
    <w:p w14:paraId="4429B599" w14:textId="77777777" w:rsidR="00A14E73" w:rsidRDefault="00A14E73" w:rsidP="007923AE">
      <w:pPr>
        <w:jc w:val="center"/>
        <w:rPr>
          <w:rFonts w:ascii="Times New Roman" w:hAnsi="Times New Roman" w:cs="Times New Roman"/>
          <w:b/>
          <w:bCs/>
        </w:rPr>
      </w:pPr>
    </w:p>
    <w:p w14:paraId="2100B78E" w14:textId="77777777" w:rsidR="00A14E73" w:rsidRDefault="00A14E73" w:rsidP="007923AE">
      <w:pPr>
        <w:jc w:val="center"/>
        <w:rPr>
          <w:rFonts w:ascii="Times New Roman" w:hAnsi="Times New Roman" w:cs="Times New Roman"/>
          <w:b/>
          <w:bCs/>
        </w:rPr>
      </w:pPr>
    </w:p>
    <w:p w14:paraId="7BC7104F" w14:textId="77777777" w:rsidR="00A14E73" w:rsidRDefault="00A14E73" w:rsidP="007923AE">
      <w:pPr>
        <w:jc w:val="center"/>
        <w:rPr>
          <w:rFonts w:ascii="Times New Roman" w:hAnsi="Times New Roman" w:cs="Times New Roman"/>
          <w:b/>
          <w:bCs/>
        </w:rPr>
      </w:pPr>
    </w:p>
    <w:p w14:paraId="374E9219" w14:textId="77777777" w:rsidR="00A14E73" w:rsidRDefault="00A14E73" w:rsidP="007923AE">
      <w:pPr>
        <w:jc w:val="center"/>
        <w:rPr>
          <w:rFonts w:ascii="Times New Roman" w:hAnsi="Times New Roman" w:cs="Times New Roman"/>
          <w:b/>
          <w:bCs/>
        </w:rPr>
      </w:pPr>
    </w:p>
    <w:p w14:paraId="4413DFF7" w14:textId="77777777" w:rsidR="00A14E73" w:rsidRPr="00D27419" w:rsidRDefault="00A14E73" w:rsidP="007923AE">
      <w:pPr>
        <w:jc w:val="center"/>
        <w:rPr>
          <w:rFonts w:ascii="Times New Roman" w:hAnsi="Times New Roman" w:cs="Times New Roman"/>
          <w:b/>
          <w:bCs/>
        </w:rPr>
      </w:pPr>
    </w:p>
    <w:p w14:paraId="1BB90B1F" w14:textId="1ED1916D" w:rsidR="0038587A" w:rsidRPr="00D27419" w:rsidRDefault="003671F3" w:rsidP="007923AE">
      <w:pPr>
        <w:jc w:val="center"/>
        <w:rPr>
          <w:rFonts w:ascii="Times New Roman" w:hAnsi="Times New Roman" w:cs="Times New Roman"/>
          <w:b/>
          <w:bCs/>
        </w:rPr>
      </w:pPr>
      <w:r w:rsidRPr="00D27419">
        <w:rPr>
          <w:rFonts w:ascii="Times New Roman" w:hAnsi="Times New Roman" w:cs="Times New Roman"/>
          <w:b/>
          <w:bCs/>
        </w:rPr>
        <w:t xml:space="preserve">ANEXO IV </w:t>
      </w:r>
    </w:p>
    <w:p w14:paraId="1A3F3BB7" w14:textId="77777777" w:rsidR="0038587A" w:rsidRPr="00D27419" w:rsidRDefault="0038587A" w:rsidP="007923AE">
      <w:pPr>
        <w:jc w:val="center"/>
        <w:rPr>
          <w:rFonts w:ascii="Times New Roman" w:hAnsi="Times New Roman" w:cs="Times New Roman"/>
          <w:b/>
          <w:bCs/>
        </w:rPr>
      </w:pPr>
    </w:p>
    <w:p w14:paraId="6C6C767D" w14:textId="77777777" w:rsidR="003671F3" w:rsidRPr="00D27419" w:rsidRDefault="003671F3" w:rsidP="003671F3">
      <w:pPr>
        <w:spacing w:line="276" w:lineRule="auto"/>
        <w:jc w:val="center"/>
        <w:rPr>
          <w:rFonts w:ascii="Times New Roman" w:hAnsi="Times New Roman" w:cs="Times New Roman"/>
          <w:b/>
        </w:rPr>
      </w:pPr>
      <w:r w:rsidRPr="00D27419">
        <w:rPr>
          <w:rFonts w:ascii="Times New Roman" w:hAnsi="Times New Roman" w:cs="Times New Roman"/>
          <w:b/>
        </w:rPr>
        <w:t>MODELO DE DECLARAÇÃO DE MICROEMPRESA E</w:t>
      </w:r>
    </w:p>
    <w:p w14:paraId="180A87A2" w14:textId="77777777" w:rsidR="003671F3" w:rsidRPr="00D27419" w:rsidRDefault="003671F3" w:rsidP="003671F3">
      <w:pPr>
        <w:spacing w:line="276" w:lineRule="auto"/>
        <w:jc w:val="center"/>
        <w:rPr>
          <w:rFonts w:ascii="Times New Roman" w:hAnsi="Times New Roman" w:cs="Times New Roman"/>
          <w:b/>
        </w:rPr>
      </w:pPr>
      <w:r w:rsidRPr="00D27419">
        <w:rPr>
          <w:rFonts w:ascii="Times New Roman" w:hAnsi="Times New Roman" w:cs="Times New Roman"/>
          <w:b/>
        </w:rPr>
        <w:t>EMPRESA DE PEQUENO PORTE</w:t>
      </w:r>
    </w:p>
    <w:p w14:paraId="65871CE4" w14:textId="77777777" w:rsidR="003671F3" w:rsidRPr="00D27419" w:rsidRDefault="003671F3" w:rsidP="003671F3">
      <w:pPr>
        <w:spacing w:line="276" w:lineRule="auto"/>
        <w:jc w:val="both"/>
        <w:rPr>
          <w:rFonts w:ascii="Times New Roman" w:hAnsi="Times New Roman" w:cs="Times New Roman"/>
        </w:rPr>
      </w:pPr>
    </w:p>
    <w:p w14:paraId="0B6C4A85" w14:textId="77777777" w:rsidR="003671F3" w:rsidRPr="00D27419" w:rsidRDefault="003671F3" w:rsidP="003671F3">
      <w:pPr>
        <w:spacing w:line="276" w:lineRule="auto"/>
        <w:jc w:val="both"/>
        <w:rPr>
          <w:rFonts w:ascii="Times New Roman" w:hAnsi="Times New Roman" w:cs="Times New Roman"/>
        </w:rPr>
      </w:pPr>
      <w:r w:rsidRPr="00D27419">
        <w:rPr>
          <w:rFonts w:ascii="Times New Roman" w:hAnsi="Times New Roman" w:cs="Times New Roman"/>
        </w:rPr>
        <w:t>____________________________________, com sede na ________________________, inscrita no CNPJ nº ______________________, vem, por intermédio do representante legal o(a) Sr.(a) ______________________, portador(a) da carteira de Identidade n _______ e do CPF/MF n __________________, DECLARAR, sob as penas da Lei, que é ___________________(MICRO EMPRESA ou EMPRESA DE PEQUENO PORTE), que cumpre os requisitos legais para efeito de qualificação como ME-EPP e que não se enquadra em nenhuma das hipóteses elencadas no parágrafo 4º do art. 3º da Lei Complementar n 123/2006/147/2014, estando apta a usufruir dos direitos de que tratam os artigos 42 a 45 da mencionada Lei, não havendo fato superveniente impeditivo da participação no presente certame.</w:t>
      </w:r>
    </w:p>
    <w:p w14:paraId="5473952D" w14:textId="77777777" w:rsidR="003671F3" w:rsidRPr="00D27419" w:rsidRDefault="003671F3" w:rsidP="003671F3">
      <w:pPr>
        <w:spacing w:line="276" w:lineRule="auto"/>
        <w:jc w:val="both"/>
        <w:rPr>
          <w:rFonts w:ascii="Times New Roman" w:hAnsi="Times New Roman" w:cs="Times New Roman"/>
        </w:rPr>
      </w:pPr>
    </w:p>
    <w:p w14:paraId="712EB669" w14:textId="77777777" w:rsidR="003671F3" w:rsidRPr="00D27419" w:rsidRDefault="003671F3" w:rsidP="003671F3">
      <w:pPr>
        <w:spacing w:line="276" w:lineRule="auto"/>
        <w:jc w:val="both"/>
        <w:rPr>
          <w:rFonts w:ascii="Times New Roman" w:hAnsi="Times New Roman" w:cs="Times New Roman"/>
        </w:rPr>
      </w:pPr>
    </w:p>
    <w:p w14:paraId="2818DCE5" w14:textId="77777777" w:rsidR="003671F3" w:rsidRPr="00D27419" w:rsidRDefault="003671F3" w:rsidP="003671F3">
      <w:pPr>
        <w:pStyle w:val="Corpodetexto3"/>
        <w:spacing w:line="276" w:lineRule="auto"/>
        <w:jc w:val="center"/>
        <w:rPr>
          <w:rFonts w:ascii="Times New Roman" w:hAnsi="Times New Roman" w:cs="Times New Roman"/>
          <w:sz w:val="22"/>
          <w:szCs w:val="22"/>
        </w:rPr>
      </w:pPr>
      <w:r w:rsidRPr="00D27419">
        <w:rPr>
          <w:rFonts w:ascii="Times New Roman" w:hAnsi="Times New Roman" w:cs="Times New Roman"/>
          <w:sz w:val="22"/>
          <w:szCs w:val="22"/>
        </w:rPr>
        <w:t>. . . . . . . . . . . . . . . . . . . . . . . . . . . . . . . . . . . ....................................... . .</w:t>
      </w:r>
      <w:r w:rsidRPr="00D27419">
        <w:rPr>
          <w:rFonts w:ascii="Times New Roman" w:hAnsi="Times New Roman" w:cs="Times New Roman"/>
          <w:sz w:val="22"/>
          <w:szCs w:val="22"/>
        </w:rPr>
        <w:br/>
        <w:t>(local e data)</w:t>
      </w:r>
    </w:p>
    <w:p w14:paraId="5CDF15AE" w14:textId="77777777" w:rsidR="003671F3" w:rsidRPr="00D27419" w:rsidRDefault="003671F3" w:rsidP="003671F3">
      <w:pPr>
        <w:spacing w:line="276" w:lineRule="auto"/>
        <w:jc w:val="center"/>
        <w:rPr>
          <w:rFonts w:ascii="Times New Roman" w:hAnsi="Times New Roman" w:cs="Times New Roman"/>
        </w:rPr>
      </w:pPr>
    </w:p>
    <w:p w14:paraId="754FA1E7" w14:textId="77777777" w:rsidR="003671F3" w:rsidRPr="00D27419" w:rsidRDefault="003671F3" w:rsidP="003671F3">
      <w:pPr>
        <w:pStyle w:val="Corpodetexto3"/>
        <w:spacing w:line="276" w:lineRule="auto"/>
        <w:jc w:val="center"/>
        <w:rPr>
          <w:rFonts w:ascii="Times New Roman" w:hAnsi="Times New Roman" w:cs="Times New Roman"/>
          <w:sz w:val="22"/>
          <w:szCs w:val="22"/>
        </w:rPr>
      </w:pPr>
      <w:r w:rsidRPr="00D27419">
        <w:rPr>
          <w:rFonts w:ascii="Times New Roman" w:hAnsi="Times New Roman" w:cs="Times New Roman"/>
          <w:sz w:val="22"/>
          <w:szCs w:val="22"/>
        </w:rPr>
        <w:t xml:space="preserve">. . . . . . . . . . . . . . . . . . . . . . . . . . . . . . . . . . . . . . . . . . . . . . . . . . . . . . . . . . </w:t>
      </w:r>
      <w:r w:rsidRPr="00D27419">
        <w:rPr>
          <w:rFonts w:ascii="Times New Roman" w:hAnsi="Times New Roman" w:cs="Times New Roman"/>
          <w:sz w:val="22"/>
          <w:szCs w:val="22"/>
        </w:rPr>
        <w:br/>
        <w:t>(representante legal)</w:t>
      </w:r>
    </w:p>
    <w:p w14:paraId="0B031820" w14:textId="77777777" w:rsidR="003671F3" w:rsidRPr="00D27419" w:rsidRDefault="003671F3" w:rsidP="003671F3">
      <w:pPr>
        <w:pStyle w:val="Corpodetexto3"/>
        <w:spacing w:line="276" w:lineRule="auto"/>
        <w:jc w:val="both"/>
        <w:rPr>
          <w:rFonts w:ascii="Times New Roman" w:hAnsi="Times New Roman" w:cs="Times New Roman"/>
          <w:sz w:val="22"/>
          <w:szCs w:val="22"/>
        </w:rPr>
      </w:pPr>
    </w:p>
    <w:p w14:paraId="10C14B2F" w14:textId="77777777" w:rsidR="003671F3" w:rsidRPr="00D27419" w:rsidRDefault="003671F3" w:rsidP="003671F3">
      <w:pPr>
        <w:spacing w:line="276" w:lineRule="auto"/>
        <w:jc w:val="both"/>
        <w:rPr>
          <w:rFonts w:ascii="Times New Roman" w:hAnsi="Times New Roman" w:cs="Times New Roman"/>
          <w:spacing w:val="2"/>
        </w:rPr>
      </w:pPr>
    </w:p>
    <w:p w14:paraId="626E0F75" w14:textId="77777777" w:rsidR="003671F3" w:rsidRPr="00D27419" w:rsidRDefault="003671F3" w:rsidP="003671F3">
      <w:pPr>
        <w:spacing w:line="276" w:lineRule="auto"/>
        <w:jc w:val="both"/>
        <w:rPr>
          <w:rFonts w:ascii="Times New Roman" w:hAnsi="Times New Roman" w:cs="Times New Roman"/>
          <w:spacing w:val="2"/>
        </w:rPr>
      </w:pPr>
      <w:r w:rsidRPr="00D27419">
        <w:rPr>
          <w:rFonts w:ascii="Times New Roman" w:hAnsi="Times New Roman" w:cs="Times New Roman"/>
          <w:spacing w:val="2"/>
        </w:rPr>
        <w:t>,</w:t>
      </w:r>
    </w:p>
    <w:p w14:paraId="6AD58EF8" w14:textId="77777777" w:rsidR="00F64817" w:rsidRPr="00D27419" w:rsidRDefault="00F64817" w:rsidP="003671F3">
      <w:pPr>
        <w:spacing w:line="276" w:lineRule="auto"/>
        <w:jc w:val="both"/>
        <w:rPr>
          <w:rFonts w:ascii="Times New Roman" w:hAnsi="Times New Roman" w:cs="Times New Roman"/>
          <w:spacing w:val="2"/>
        </w:rPr>
      </w:pPr>
    </w:p>
    <w:p w14:paraId="691BF74B" w14:textId="77777777" w:rsidR="00F64817" w:rsidRPr="00D27419" w:rsidRDefault="00F64817" w:rsidP="003671F3">
      <w:pPr>
        <w:spacing w:line="276" w:lineRule="auto"/>
        <w:jc w:val="both"/>
        <w:rPr>
          <w:rFonts w:ascii="Times New Roman" w:hAnsi="Times New Roman" w:cs="Times New Roman"/>
          <w:spacing w:val="2"/>
        </w:rPr>
      </w:pPr>
    </w:p>
    <w:p w14:paraId="7CEBF7C1" w14:textId="77777777" w:rsidR="00F64817" w:rsidRDefault="00F64817" w:rsidP="003671F3">
      <w:pPr>
        <w:spacing w:line="276" w:lineRule="auto"/>
        <w:jc w:val="both"/>
        <w:rPr>
          <w:rFonts w:ascii="Times New Roman" w:hAnsi="Times New Roman" w:cs="Times New Roman"/>
          <w:spacing w:val="2"/>
        </w:rPr>
      </w:pPr>
    </w:p>
    <w:p w14:paraId="4873D06B" w14:textId="77777777" w:rsidR="00C967F0" w:rsidRDefault="00C967F0" w:rsidP="003671F3">
      <w:pPr>
        <w:spacing w:line="276" w:lineRule="auto"/>
        <w:jc w:val="both"/>
        <w:rPr>
          <w:rFonts w:ascii="Times New Roman" w:hAnsi="Times New Roman" w:cs="Times New Roman"/>
          <w:spacing w:val="2"/>
        </w:rPr>
      </w:pPr>
    </w:p>
    <w:p w14:paraId="4F2C9EC2" w14:textId="77777777" w:rsidR="00C967F0" w:rsidRDefault="00C967F0" w:rsidP="003671F3">
      <w:pPr>
        <w:spacing w:line="276" w:lineRule="auto"/>
        <w:jc w:val="both"/>
        <w:rPr>
          <w:rFonts w:ascii="Times New Roman" w:hAnsi="Times New Roman" w:cs="Times New Roman"/>
          <w:spacing w:val="2"/>
        </w:rPr>
      </w:pPr>
    </w:p>
    <w:p w14:paraId="2F547BBD" w14:textId="77777777" w:rsidR="00C967F0" w:rsidRDefault="00C967F0" w:rsidP="003671F3">
      <w:pPr>
        <w:spacing w:line="276" w:lineRule="auto"/>
        <w:jc w:val="both"/>
        <w:rPr>
          <w:rFonts w:ascii="Times New Roman" w:hAnsi="Times New Roman" w:cs="Times New Roman"/>
          <w:spacing w:val="2"/>
        </w:rPr>
      </w:pPr>
    </w:p>
    <w:p w14:paraId="5E204474" w14:textId="77777777" w:rsidR="00C967F0" w:rsidRDefault="00C967F0" w:rsidP="003671F3">
      <w:pPr>
        <w:spacing w:line="276" w:lineRule="auto"/>
        <w:jc w:val="both"/>
        <w:rPr>
          <w:rFonts w:ascii="Times New Roman" w:hAnsi="Times New Roman" w:cs="Times New Roman"/>
          <w:spacing w:val="2"/>
        </w:rPr>
      </w:pPr>
    </w:p>
    <w:p w14:paraId="68E3718F" w14:textId="77777777" w:rsidR="00C967F0" w:rsidRDefault="00C967F0" w:rsidP="003671F3">
      <w:pPr>
        <w:spacing w:line="276" w:lineRule="auto"/>
        <w:jc w:val="both"/>
        <w:rPr>
          <w:rFonts w:ascii="Times New Roman" w:hAnsi="Times New Roman" w:cs="Times New Roman"/>
          <w:spacing w:val="2"/>
        </w:rPr>
      </w:pPr>
    </w:p>
    <w:p w14:paraId="23C47D0E" w14:textId="77777777" w:rsidR="00C967F0" w:rsidRPr="00D27419" w:rsidRDefault="00C967F0" w:rsidP="003671F3">
      <w:pPr>
        <w:spacing w:line="276" w:lineRule="auto"/>
        <w:jc w:val="both"/>
        <w:rPr>
          <w:rFonts w:ascii="Times New Roman" w:hAnsi="Times New Roman" w:cs="Times New Roman"/>
          <w:spacing w:val="2"/>
        </w:rPr>
      </w:pPr>
    </w:p>
    <w:p w14:paraId="273D4C5C" w14:textId="77777777" w:rsidR="0038587A" w:rsidRPr="00D27419" w:rsidRDefault="0038587A" w:rsidP="00270082">
      <w:pPr>
        <w:rPr>
          <w:rFonts w:ascii="Times New Roman" w:hAnsi="Times New Roman" w:cs="Times New Roman"/>
          <w:b/>
          <w:bCs/>
        </w:rPr>
      </w:pPr>
    </w:p>
    <w:p w14:paraId="33EF79DE" w14:textId="60D2A33E" w:rsidR="00F66DC9" w:rsidRPr="00D27419" w:rsidRDefault="007923AE" w:rsidP="00270082">
      <w:pPr>
        <w:jc w:val="center"/>
        <w:rPr>
          <w:rFonts w:ascii="Times New Roman" w:hAnsi="Times New Roman" w:cs="Times New Roman"/>
          <w:b/>
          <w:bCs/>
        </w:rPr>
      </w:pPr>
      <w:r w:rsidRPr="00D27419">
        <w:rPr>
          <w:rFonts w:ascii="Times New Roman" w:hAnsi="Times New Roman" w:cs="Times New Roman"/>
          <w:b/>
          <w:bCs/>
        </w:rPr>
        <w:t xml:space="preserve">ANEXO </w:t>
      </w:r>
      <w:r w:rsidR="003671F3" w:rsidRPr="00D27419">
        <w:rPr>
          <w:rFonts w:ascii="Times New Roman" w:hAnsi="Times New Roman" w:cs="Times New Roman"/>
          <w:b/>
          <w:bCs/>
        </w:rPr>
        <w:t>V</w:t>
      </w:r>
      <w:r w:rsidRPr="00D27419">
        <w:rPr>
          <w:rFonts w:ascii="Times New Roman" w:hAnsi="Times New Roman" w:cs="Times New Roman"/>
          <w:b/>
          <w:bCs/>
        </w:rPr>
        <w:t xml:space="preserve"> – MINUTA DO CONTRATO</w:t>
      </w:r>
    </w:p>
    <w:p w14:paraId="29D3191E" w14:textId="5BD508B7" w:rsidR="00F66DC9" w:rsidRPr="00D27419" w:rsidRDefault="00F66DC9" w:rsidP="00F66DC9">
      <w:pPr>
        <w:pStyle w:val="Ttulo1"/>
        <w:spacing w:before="0" w:line="240" w:lineRule="auto"/>
        <w:jc w:val="center"/>
        <w:rPr>
          <w:rFonts w:eastAsia="Batang" w:cs="Times New Roman"/>
          <w:color w:val="auto"/>
          <w:sz w:val="22"/>
          <w:szCs w:val="22"/>
          <w:u w:val="single"/>
          <w:shd w:val="clear" w:color="auto" w:fill="F2F2F2"/>
        </w:rPr>
      </w:pPr>
      <w:r w:rsidRPr="00D27419">
        <w:rPr>
          <w:rFonts w:eastAsia="Batang" w:cs="Times New Roman"/>
          <w:color w:val="auto"/>
          <w:sz w:val="22"/>
          <w:szCs w:val="22"/>
          <w:u w:val="single"/>
          <w:shd w:val="clear" w:color="auto" w:fill="F2F2F2"/>
        </w:rPr>
        <w:t>TERMO DE CONTRATO Nº ______/202</w:t>
      </w:r>
      <w:r w:rsidR="00FC1E73">
        <w:rPr>
          <w:rFonts w:eastAsia="Batang" w:cs="Times New Roman"/>
          <w:color w:val="auto"/>
          <w:sz w:val="22"/>
          <w:szCs w:val="22"/>
          <w:u w:val="single"/>
          <w:shd w:val="clear" w:color="auto" w:fill="F2F2F2"/>
        </w:rPr>
        <w:t>6</w:t>
      </w:r>
    </w:p>
    <w:p w14:paraId="2277699E" w14:textId="77777777" w:rsidR="00F66DC9" w:rsidRPr="00D27419" w:rsidRDefault="00F66DC9" w:rsidP="00F66DC9">
      <w:pPr>
        <w:spacing w:line="240" w:lineRule="auto"/>
        <w:rPr>
          <w:rFonts w:ascii="Times New Roman" w:hAnsi="Times New Roman" w:cs="Times New Roman"/>
          <w:lang w:eastAsia="ar-SA"/>
        </w:rPr>
      </w:pPr>
    </w:p>
    <w:p w14:paraId="5A1BA472" w14:textId="6FF64D46" w:rsidR="00F66DC9" w:rsidRPr="00D27419" w:rsidRDefault="00F66DC9" w:rsidP="00F66DC9">
      <w:pPr>
        <w:spacing w:after="0" w:line="240" w:lineRule="auto"/>
        <w:jc w:val="both"/>
        <w:rPr>
          <w:rFonts w:ascii="Times New Roman" w:eastAsiaTheme="majorEastAsia" w:hAnsi="Times New Roman" w:cs="Times New Roman"/>
        </w:rPr>
      </w:pPr>
      <w:r w:rsidRPr="00D27419">
        <w:rPr>
          <w:rFonts w:ascii="Times New Roman" w:eastAsia="Times New Roman" w:hAnsi="Times New Roman" w:cs="Times New Roman"/>
          <w:lang w:eastAsia="pt-BR"/>
        </w:rPr>
        <w:t>TERMO DE CONTRATO</w:t>
      </w:r>
      <w:r w:rsidRPr="00D27419">
        <w:rPr>
          <w:rFonts w:ascii="Times New Roman" w:eastAsia="Times New Roman" w:hAnsi="Times New Roman" w:cs="Times New Roman"/>
          <w:b/>
          <w:lang w:eastAsia="pt-BR"/>
        </w:rPr>
        <w:t xml:space="preserve"> </w:t>
      </w:r>
      <w:r w:rsidRPr="00D27419">
        <w:rPr>
          <w:rFonts w:ascii="Times New Roman" w:eastAsia="Times New Roman" w:hAnsi="Times New Roman" w:cs="Times New Roman"/>
          <w:lang w:eastAsia="pt-BR"/>
        </w:rPr>
        <w:t xml:space="preserve">______________________ que fazem entre si o </w:t>
      </w:r>
      <w:r w:rsidRPr="00D27419">
        <w:rPr>
          <w:rFonts w:ascii="Times New Roman" w:hAnsi="Times New Roman" w:cs="Times New Roman"/>
        </w:rPr>
        <w:t xml:space="preserve">MUNICÍPIO DE SÃO JOÃO DE MERITI, </w:t>
      </w:r>
      <w:r w:rsidRPr="00D27419">
        <w:rPr>
          <w:rFonts w:ascii="Times New Roman" w:eastAsia="Arial" w:hAnsi="Times New Roman" w:cs="Times New Roman"/>
        </w:rPr>
        <w:t xml:space="preserve">por intermédio da Secretaria _______________, </w:t>
      </w:r>
      <w:r w:rsidRPr="00D27419">
        <w:rPr>
          <w:rFonts w:ascii="Times New Roman" w:hAnsi="Times New Roman" w:cs="Times New Roman"/>
        </w:rPr>
        <w:t xml:space="preserve">com sede na Avenida Presidente Lincoln, </w:t>
      </w:r>
      <w:r w:rsidR="00F64817" w:rsidRPr="00D27419">
        <w:rPr>
          <w:rFonts w:ascii="Times New Roman" w:hAnsi="Times New Roman" w:cs="Times New Roman"/>
        </w:rPr>
        <w:t>s/</w:t>
      </w:r>
      <w:r w:rsidRPr="00D27419">
        <w:rPr>
          <w:rFonts w:ascii="Times New Roman" w:hAnsi="Times New Roman" w:cs="Times New Roman"/>
        </w:rPr>
        <w:t>n</w:t>
      </w:r>
      <w:r w:rsidR="00F64817" w:rsidRPr="00D27419">
        <w:rPr>
          <w:rFonts w:ascii="Times New Roman" w:hAnsi="Times New Roman" w:cs="Times New Roman"/>
        </w:rPr>
        <w:t>°</w:t>
      </w:r>
      <w:r w:rsidRPr="00D27419">
        <w:rPr>
          <w:rFonts w:ascii="Times New Roman" w:hAnsi="Times New Roman" w:cs="Times New Roman"/>
        </w:rPr>
        <w:t xml:space="preserve">, Jardim Meriti/RJ, CEP:25.555-201, inscrito no CNPJ sob nº </w:t>
      </w:r>
      <w:r w:rsidR="00F64817" w:rsidRPr="00D27419">
        <w:rPr>
          <w:rFonts w:ascii="Times New Roman" w:hAnsi="Times New Roman" w:cs="Times New Roman"/>
        </w:rPr>
        <w:t>__________________</w:t>
      </w:r>
      <w:r w:rsidRPr="00D27419">
        <w:rPr>
          <w:rFonts w:ascii="Times New Roman" w:hAnsi="Times New Roman" w:cs="Times New Roman"/>
        </w:rPr>
        <w:t>, neste ato representado por seu</w:t>
      </w:r>
      <w:r w:rsidRPr="00D27419">
        <w:rPr>
          <w:rFonts w:ascii="Times New Roman" w:hAnsi="Times New Roman" w:cs="Times New Roman"/>
          <w:b/>
        </w:rPr>
        <w:t xml:space="preserve"> </w:t>
      </w:r>
      <w:r w:rsidRPr="00D27419">
        <w:rPr>
          <w:rFonts w:ascii="Times New Roman" w:hAnsi="Times New Roman" w:cs="Times New Roman"/>
        </w:rPr>
        <w:t>Secretário</w:t>
      </w:r>
      <w:r w:rsidRPr="00D27419">
        <w:rPr>
          <w:rFonts w:ascii="Times New Roman" w:hAnsi="Times New Roman" w:cs="Times New Roman"/>
          <w:b/>
        </w:rPr>
        <w:t xml:space="preserve"> </w:t>
      </w:r>
      <w:r w:rsidRPr="00D27419">
        <w:rPr>
          <w:rFonts w:ascii="Times New Roman" w:hAnsi="Times New Roman" w:cs="Times New Roman"/>
        </w:rPr>
        <w:t>____________________, mat.________, doravante denominado CONTRATANTE, e a empresa _________________,</w:t>
      </w:r>
      <w:r w:rsidRPr="00D27419">
        <w:rPr>
          <w:rFonts w:ascii="Times New Roman" w:eastAsia="Times New Roman" w:hAnsi="Times New Roman" w:cs="Times New Roman"/>
          <w:lang w:eastAsia="pt-BR"/>
        </w:rPr>
        <w:t xml:space="preserve">inscrita no CNPJ nº____________________, com sede na_____________________, neste ato representado por seu representante legal Sr.______________________, </w:t>
      </w:r>
      <w:r w:rsidRPr="00D27419">
        <w:rPr>
          <w:rFonts w:ascii="Times New Roman" w:eastAsia="Arial" w:hAnsi="Times New Roman" w:cs="Times New Roman"/>
        </w:rPr>
        <w:t>conforme ato constitutivo da empresa</w:t>
      </w:r>
      <w:r w:rsidRPr="00D27419">
        <w:rPr>
          <w:rFonts w:ascii="Times New Roman" w:eastAsia="Arial" w:hAnsi="Times New Roman" w:cs="Times New Roman"/>
          <w:i/>
          <w:iCs/>
        </w:rPr>
        <w:t xml:space="preserve"> e </w:t>
      </w:r>
      <w:r w:rsidRPr="00D27419">
        <w:rPr>
          <w:rFonts w:ascii="Times New Roman" w:eastAsia="Arial" w:hAnsi="Times New Roman" w:cs="Times New Roman"/>
          <w:iCs/>
        </w:rPr>
        <w:t>procuração</w:t>
      </w:r>
      <w:r w:rsidRPr="00D27419">
        <w:rPr>
          <w:rFonts w:ascii="Times New Roman" w:eastAsia="Arial" w:hAnsi="Times New Roman" w:cs="Times New Roman"/>
          <w:i/>
          <w:iCs/>
        </w:rPr>
        <w:t xml:space="preserve">, </w:t>
      </w:r>
      <w:r w:rsidRPr="00D27419">
        <w:rPr>
          <w:rFonts w:ascii="Times New Roman" w:hAnsi="Times New Roman" w:cs="Times New Roman"/>
        </w:rPr>
        <w:t xml:space="preserve">doravante denominada CONTRATADA, tendo em </w:t>
      </w:r>
      <w:r w:rsidRPr="00D27419">
        <w:rPr>
          <w:rFonts w:ascii="Times New Roman" w:eastAsia="Arial" w:hAnsi="Times New Roman" w:cs="Times New Roman"/>
        </w:rPr>
        <w:t>vista o que consta no Processo Administrativo nº  __________</w:t>
      </w:r>
      <w:r w:rsidRPr="00D27419">
        <w:rPr>
          <w:rFonts w:ascii="Times New Roman" w:eastAsia="Arial" w:hAnsi="Times New Roman" w:cs="Times New Roman"/>
          <w:b/>
        </w:rPr>
        <w:t xml:space="preserve"> </w:t>
      </w:r>
      <w:r w:rsidRPr="00D27419">
        <w:rPr>
          <w:rFonts w:ascii="Times New Roman" w:eastAsia="Arial" w:hAnsi="Times New Roman" w:cs="Times New Roman"/>
        </w:rPr>
        <w:t xml:space="preserve">e em observância às disposições da </w:t>
      </w:r>
      <w:hyperlink r:id="rId31" w:history="1">
        <w:r w:rsidRPr="00D27419">
          <w:rPr>
            <w:rStyle w:val="Hyperlink"/>
            <w:rFonts w:ascii="Times New Roman" w:eastAsia="Arial" w:hAnsi="Times New Roman" w:cs="Times New Roman"/>
            <w:color w:val="auto"/>
          </w:rPr>
          <w:t>Lei nº 14.133, de 1º de abril de 2021</w:t>
        </w:r>
      </w:hyperlink>
      <w:r w:rsidRPr="00D27419">
        <w:rPr>
          <w:rFonts w:ascii="Times New Roman" w:eastAsia="Arial" w:hAnsi="Times New Roman" w:cs="Times New Roman"/>
        </w:rPr>
        <w:t xml:space="preserve">e demais legislação aplicável, resolvem celebrar o presente Termo de Contrato, </w:t>
      </w:r>
      <w:r w:rsidRPr="00D27419">
        <w:rPr>
          <w:rFonts w:ascii="Times New Roman" w:eastAsia="Arial" w:hAnsi="Times New Roman" w:cs="Times New Roman"/>
          <w:iCs/>
        </w:rPr>
        <w:t>___________nº ______/_______</w:t>
      </w:r>
      <w:r w:rsidRPr="00D27419">
        <w:rPr>
          <w:rFonts w:ascii="Times New Roman" w:eastAsia="Arial" w:hAnsi="Times New Roman" w:cs="Times New Roman"/>
        </w:rPr>
        <w:t xml:space="preserve">, </w:t>
      </w:r>
      <w:r w:rsidRPr="00D27419">
        <w:rPr>
          <w:rFonts w:ascii="Times New Roman" w:eastAsiaTheme="majorEastAsia" w:hAnsi="Times New Roman" w:cs="Times New Roman"/>
        </w:rPr>
        <w:t>cuja celebração foi autorizada.</w:t>
      </w:r>
    </w:p>
    <w:p w14:paraId="71807F47" w14:textId="77777777" w:rsidR="00F66DC9" w:rsidRPr="00D27419" w:rsidRDefault="00F66DC9" w:rsidP="00F66DC9">
      <w:pPr>
        <w:spacing w:after="0" w:line="240" w:lineRule="auto"/>
        <w:jc w:val="both"/>
        <w:rPr>
          <w:rFonts w:ascii="Times New Roman" w:eastAsia="Arial" w:hAnsi="Times New Roman" w:cs="Times New Roman"/>
        </w:rPr>
      </w:pPr>
    </w:p>
    <w:p w14:paraId="699FCD23" w14:textId="77777777" w:rsidR="00F66DC9" w:rsidRPr="00D27419" w:rsidRDefault="00F66DC9" w:rsidP="00F66DC9">
      <w:pPr>
        <w:spacing w:after="0" w:line="240" w:lineRule="auto"/>
        <w:jc w:val="both"/>
        <w:rPr>
          <w:rFonts w:ascii="Times New Roman" w:eastAsia="Arial" w:hAnsi="Times New Roman" w:cs="Times New Roman"/>
        </w:rPr>
      </w:pPr>
    </w:p>
    <w:p w14:paraId="328DABC8" w14:textId="77777777" w:rsidR="00F66DC9" w:rsidRPr="00D27419" w:rsidRDefault="00F66DC9" w:rsidP="00F66DC9">
      <w:pPr>
        <w:pStyle w:val="Ttulo4"/>
        <w:spacing w:before="0" w:line="240" w:lineRule="auto"/>
        <w:jc w:val="center"/>
        <w:rPr>
          <w:rFonts w:ascii="Times New Roman" w:eastAsia="Batang" w:hAnsi="Times New Roman" w:cs="Times New Roman"/>
          <w:b/>
          <w:i w:val="0"/>
          <w:color w:val="auto"/>
          <w:u w:val="single"/>
        </w:rPr>
      </w:pPr>
      <w:r w:rsidRPr="00D27419">
        <w:rPr>
          <w:rFonts w:ascii="Times New Roman" w:eastAsia="Batang" w:hAnsi="Times New Roman" w:cs="Times New Roman"/>
          <w:b/>
          <w:i w:val="0"/>
          <w:color w:val="auto"/>
          <w:u w:val="single"/>
        </w:rPr>
        <w:t>CLÁUSULA PRIMEIRA: DA VINCULAÇÃO- Art.92 inciso II da Lei 14.133/2021</w:t>
      </w:r>
    </w:p>
    <w:p w14:paraId="0003D8FF" w14:textId="77777777" w:rsidR="00F66DC9" w:rsidRPr="00D27419" w:rsidRDefault="00F66DC9" w:rsidP="00F66DC9">
      <w:pPr>
        <w:pStyle w:val="Ttulo4"/>
        <w:spacing w:before="0" w:line="240" w:lineRule="auto"/>
        <w:jc w:val="center"/>
        <w:rPr>
          <w:rFonts w:ascii="Times New Roman" w:eastAsia="Batang" w:hAnsi="Times New Roman" w:cs="Times New Roman"/>
          <w:b/>
          <w:i w:val="0"/>
          <w:color w:val="auto"/>
          <w:u w:val="single"/>
        </w:rPr>
      </w:pPr>
    </w:p>
    <w:p w14:paraId="2EA87119" w14:textId="568FEB22" w:rsidR="00F66DC9" w:rsidRPr="00D27419" w:rsidRDefault="00F66DC9" w:rsidP="00F66DC9">
      <w:pPr>
        <w:spacing w:after="0" w:line="240" w:lineRule="auto"/>
        <w:jc w:val="both"/>
        <w:rPr>
          <w:rFonts w:ascii="Times New Roman" w:hAnsi="Times New Roman" w:cs="Times New Roman"/>
        </w:rPr>
      </w:pPr>
      <w:r w:rsidRPr="00D27419">
        <w:rPr>
          <w:rFonts w:ascii="Times New Roman" w:hAnsi="Times New Roman" w:cs="Times New Roman"/>
        </w:rPr>
        <w:t xml:space="preserve">O presente Contrato obedece aos termos do Processo Administrativo____________, </w:t>
      </w:r>
      <w:r w:rsidR="00D03D88" w:rsidRPr="00D27419">
        <w:rPr>
          <w:rFonts w:ascii="Times New Roman" w:hAnsi="Times New Roman" w:cs="Times New Roman"/>
        </w:rPr>
        <w:t>DISPENSA</w:t>
      </w:r>
      <w:r w:rsidRPr="00D27419">
        <w:rPr>
          <w:rFonts w:ascii="Times New Roman" w:hAnsi="Times New Roman" w:cs="Times New Roman"/>
        </w:rPr>
        <w:t xml:space="preserve"> nº ____, </w:t>
      </w:r>
      <w:r w:rsidR="00D03D88" w:rsidRPr="00D27419">
        <w:rPr>
          <w:rFonts w:ascii="Times New Roman" w:hAnsi="Times New Roman" w:cs="Times New Roman"/>
        </w:rPr>
        <w:t>pelo</w:t>
      </w:r>
      <w:r w:rsidR="00A67911" w:rsidRPr="00D27419">
        <w:rPr>
          <w:rFonts w:ascii="Times New Roman" w:hAnsi="Times New Roman" w:cs="Times New Roman"/>
        </w:rPr>
        <w:t xml:space="preserve"> </w:t>
      </w:r>
      <w:r w:rsidR="00D03D88" w:rsidRPr="00D27419">
        <w:rPr>
          <w:rFonts w:ascii="Times New Roman" w:hAnsi="Times New Roman" w:cs="Times New Roman"/>
        </w:rPr>
        <w:t>Artigo 75</w:t>
      </w:r>
      <w:r w:rsidR="00A67911" w:rsidRPr="00D27419">
        <w:rPr>
          <w:rFonts w:ascii="Times New Roman" w:hAnsi="Times New Roman" w:cs="Times New Roman"/>
        </w:rPr>
        <w:t xml:space="preserve">, Inciso II </w:t>
      </w:r>
      <w:r w:rsidRPr="00D27419">
        <w:rPr>
          <w:rFonts w:ascii="Times New Roman" w:hAnsi="Times New Roman" w:cs="Times New Roman"/>
        </w:rPr>
        <w:t xml:space="preserve">da Lei nº 14.133 de </w:t>
      </w:r>
      <w:r w:rsidR="00244F7D" w:rsidRPr="00D27419">
        <w:rPr>
          <w:rFonts w:ascii="Times New Roman" w:hAnsi="Times New Roman" w:cs="Times New Roman"/>
        </w:rPr>
        <w:t>01. abril</w:t>
      </w:r>
      <w:r w:rsidR="00A67911" w:rsidRPr="00D27419">
        <w:rPr>
          <w:rFonts w:ascii="Times New Roman" w:hAnsi="Times New Roman" w:cs="Times New Roman"/>
        </w:rPr>
        <w:t xml:space="preserve"> de </w:t>
      </w:r>
      <w:r w:rsidRPr="00D27419">
        <w:rPr>
          <w:rFonts w:ascii="Times New Roman" w:hAnsi="Times New Roman" w:cs="Times New Roman"/>
        </w:rPr>
        <w:t>2021.</w:t>
      </w:r>
    </w:p>
    <w:p w14:paraId="0F07AA59" w14:textId="77777777" w:rsidR="00F66DC9" w:rsidRPr="00D27419" w:rsidRDefault="00F66DC9" w:rsidP="00F66DC9">
      <w:pPr>
        <w:spacing w:after="0" w:line="240" w:lineRule="auto"/>
        <w:jc w:val="both"/>
        <w:rPr>
          <w:rFonts w:ascii="Times New Roman" w:hAnsi="Times New Roman" w:cs="Times New Roman"/>
        </w:rPr>
      </w:pPr>
    </w:p>
    <w:p w14:paraId="341EC69A" w14:textId="77777777" w:rsidR="00F66DC9" w:rsidRPr="00D27419" w:rsidRDefault="00F66DC9" w:rsidP="00F66DC9">
      <w:pPr>
        <w:pStyle w:val="Nivel3"/>
        <w:numPr>
          <w:ilvl w:val="0"/>
          <w:numId w:val="0"/>
        </w:numPr>
        <w:spacing w:before="0" w:after="0" w:line="240" w:lineRule="auto"/>
        <w:rPr>
          <w:rFonts w:ascii="Times New Roman" w:eastAsia="Batang" w:hAnsi="Times New Roman" w:cs="Times New Roman"/>
          <w:b/>
          <w:color w:val="auto"/>
          <w:sz w:val="22"/>
          <w:szCs w:val="22"/>
        </w:rPr>
      </w:pPr>
      <w:r w:rsidRPr="00D27419">
        <w:rPr>
          <w:rFonts w:ascii="Times New Roman" w:eastAsia="Batang" w:hAnsi="Times New Roman" w:cs="Times New Roman"/>
          <w:color w:val="auto"/>
          <w:sz w:val="22"/>
          <w:szCs w:val="22"/>
        </w:rPr>
        <w:t xml:space="preserve">O presente Contrato está vinculado </w:t>
      </w:r>
      <w:r w:rsidRPr="00D27419">
        <w:rPr>
          <w:rFonts w:ascii="Times New Roman" w:eastAsia="Times New Roman" w:hAnsi="Times New Roman" w:cs="Times New Roman"/>
          <w:color w:val="auto"/>
          <w:sz w:val="22"/>
          <w:szCs w:val="22"/>
        </w:rPr>
        <w:t>independentemente de transcrição</w:t>
      </w:r>
      <w:r w:rsidRPr="00D27419">
        <w:rPr>
          <w:rFonts w:ascii="Times New Roman" w:eastAsia="Batang" w:hAnsi="Times New Roman" w:cs="Times New Roman"/>
          <w:color w:val="auto"/>
          <w:sz w:val="22"/>
          <w:szCs w:val="22"/>
        </w:rPr>
        <w:t xml:space="preserve"> ao termo o despacho autorizativo do Ordenador de Despesa; à solicitação da </w:t>
      </w:r>
      <w:r w:rsidRPr="00D27419">
        <w:rPr>
          <w:rFonts w:ascii="Times New Roman" w:eastAsia="Batang" w:hAnsi="Times New Roman" w:cs="Times New Roman"/>
          <w:color w:val="auto"/>
          <w:sz w:val="22"/>
          <w:szCs w:val="22"/>
          <w:shd w:val="clear" w:color="auto" w:fill="F2F2F2"/>
        </w:rPr>
        <w:t xml:space="preserve">Secretaria _________________, </w:t>
      </w:r>
      <w:r w:rsidRPr="00D27419">
        <w:rPr>
          <w:rFonts w:ascii="Times New Roman" w:eastAsia="Batang" w:hAnsi="Times New Roman" w:cs="Times New Roman"/>
          <w:color w:val="auto"/>
          <w:sz w:val="22"/>
          <w:szCs w:val="22"/>
        </w:rPr>
        <w:t xml:space="preserve">à proposta da CONTRATADA, </w:t>
      </w:r>
      <w:r w:rsidRPr="00D27419">
        <w:rPr>
          <w:rFonts w:ascii="Times New Roman" w:eastAsia="Times New Roman" w:hAnsi="Times New Roman" w:cs="Times New Roman"/>
          <w:color w:val="auto"/>
          <w:sz w:val="22"/>
          <w:szCs w:val="22"/>
        </w:rPr>
        <w:t xml:space="preserve">ao Termo de Referência- TR, ao Estudo Técnico Preliminar ETP </w:t>
      </w:r>
      <w:r w:rsidRPr="00D27419">
        <w:rPr>
          <w:rFonts w:ascii="Times New Roman" w:hAnsi="Times New Roman" w:cs="Times New Roman"/>
          <w:color w:val="auto"/>
          <w:sz w:val="22"/>
          <w:szCs w:val="22"/>
        </w:rPr>
        <w:t>e eventuais anexos do edital.</w:t>
      </w:r>
    </w:p>
    <w:p w14:paraId="1BB5CEDD" w14:textId="77777777" w:rsidR="00F66DC9" w:rsidRPr="00D27419" w:rsidRDefault="00F66DC9" w:rsidP="00F66DC9">
      <w:pPr>
        <w:pStyle w:val="Ttulo4"/>
        <w:spacing w:before="0" w:line="240" w:lineRule="auto"/>
        <w:rPr>
          <w:rFonts w:ascii="Times New Roman" w:eastAsia="Batang" w:hAnsi="Times New Roman" w:cs="Times New Roman"/>
          <w:b/>
          <w:i w:val="0"/>
          <w:color w:val="auto"/>
          <w:u w:val="single"/>
        </w:rPr>
      </w:pPr>
    </w:p>
    <w:p w14:paraId="28CDA600" w14:textId="77777777" w:rsidR="00F66DC9" w:rsidRPr="00D27419" w:rsidRDefault="00F66DC9" w:rsidP="00F66DC9">
      <w:pPr>
        <w:pStyle w:val="Ttulo4"/>
        <w:spacing w:before="0" w:line="240" w:lineRule="auto"/>
        <w:jc w:val="center"/>
        <w:rPr>
          <w:rFonts w:ascii="Times New Roman" w:eastAsia="Batang" w:hAnsi="Times New Roman" w:cs="Times New Roman"/>
          <w:b/>
          <w:i w:val="0"/>
          <w:color w:val="auto"/>
          <w:u w:val="single"/>
        </w:rPr>
      </w:pPr>
    </w:p>
    <w:p w14:paraId="7466288C" w14:textId="77777777" w:rsidR="00F66DC9" w:rsidRPr="00D27419" w:rsidRDefault="00F66DC9" w:rsidP="00F66DC9">
      <w:pPr>
        <w:pStyle w:val="Ttulo4"/>
        <w:spacing w:before="0" w:line="240" w:lineRule="auto"/>
        <w:jc w:val="center"/>
        <w:rPr>
          <w:rFonts w:ascii="Times New Roman" w:eastAsia="Batang" w:hAnsi="Times New Roman" w:cs="Times New Roman"/>
          <w:b/>
          <w:i w:val="0"/>
          <w:color w:val="auto"/>
          <w:u w:val="single"/>
        </w:rPr>
      </w:pPr>
      <w:r w:rsidRPr="00D27419">
        <w:rPr>
          <w:rFonts w:ascii="Times New Roman" w:eastAsia="Batang" w:hAnsi="Times New Roman" w:cs="Times New Roman"/>
          <w:b/>
          <w:i w:val="0"/>
          <w:color w:val="auto"/>
          <w:u w:val="single"/>
        </w:rPr>
        <w:t>CLÁUSULA SEGUNDA: DO OBJETO- Art.92, Inc. I da Lei 14.133/2021</w:t>
      </w:r>
    </w:p>
    <w:p w14:paraId="0E2E838D" w14:textId="77777777" w:rsidR="00F66DC9" w:rsidRPr="00D27419" w:rsidRDefault="00F66DC9" w:rsidP="00F66DC9">
      <w:pPr>
        <w:spacing w:after="0" w:line="240" w:lineRule="auto"/>
        <w:jc w:val="both"/>
        <w:rPr>
          <w:rFonts w:ascii="Times New Roman" w:hAnsi="Times New Roman" w:cs="Times New Roman"/>
        </w:rPr>
      </w:pPr>
    </w:p>
    <w:p w14:paraId="29797DAF" w14:textId="77777777" w:rsidR="00F66DC9" w:rsidRPr="00D27419" w:rsidRDefault="00F66DC9" w:rsidP="00F66DC9">
      <w:pPr>
        <w:pStyle w:val="PargrafodaLista"/>
        <w:jc w:val="both"/>
        <w:rPr>
          <w:rFonts w:ascii="Times New Roman" w:eastAsia="Times New Roman" w:hAnsi="Times New Roman" w:cs="Times New Roman"/>
          <w:lang w:eastAsia="pt-BR"/>
        </w:rPr>
      </w:pPr>
    </w:p>
    <w:p w14:paraId="34D764A9" w14:textId="03E37054" w:rsidR="00F66DC9" w:rsidRPr="00D27419" w:rsidRDefault="00F66DC9" w:rsidP="00F64817">
      <w:pPr>
        <w:pStyle w:val="PargrafodaLista"/>
        <w:ind w:left="142"/>
        <w:jc w:val="both"/>
        <w:rPr>
          <w:rFonts w:ascii="Times New Roman" w:eastAsia="Times New Roman" w:hAnsi="Times New Roman" w:cs="Times New Roman"/>
          <w:lang w:eastAsia="pt-BR"/>
        </w:rPr>
      </w:pPr>
      <w:r w:rsidRPr="00D27419">
        <w:rPr>
          <w:rFonts w:ascii="Times New Roman" w:eastAsia="Times New Roman" w:hAnsi="Times New Roman" w:cs="Times New Roman"/>
          <w:lang w:eastAsia="pt-BR"/>
        </w:rPr>
        <w:t xml:space="preserve">O objeto do presente instrumento é a contratação de empresa especializada ___________________ para atender as necessidades da </w:t>
      </w:r>
      <w:r w:rsidR="00C256BC" w:rsidRPr="00D27419">
        <w:rPr>
          <w:rFonts w:ascii="Times New Roman" w:eastAsia="Times New Roman" w:hAnsi="Times New Roman" w:cs="Times New Roman"/>
          <w:lang w:eastAsia="pt-BR"/>
        </w:rPr>
        <w:t>Secretaria Municipal de Saúde de São João de Meriti</w:t>
      </w:r>
      <w:r w:rsidRPr="00D27419">
        <w:rPr>
          <w:rFonts w:ascii="Times New Roman" w:eastAsia="Times New Roman" w:hAnsi="Times New Roman" w:cs="Times New Roman"/>
          <w:lang w:eastAsia="pt-BR"/>
        </w:rPr>
        <w:t xml:space="preserve"> e da ______________________, conforme as especificações constantes no Termo de Referência, no </w:t>
      </w:r>
      <w:r w:rsidR="00F64817" w:rsidRPr="00D27419">
        <w:rPr>
          <w:rFonts w:ascii="Times New Roman" w:eastAsia="Times New Roman" w:hAnsi="Times New Roman" w:cs="Times New Roman"/>
          <w:lang w:eastAsia="pt-BR"/>
        </w:rPr>
        <w:t>Estudo Técnico</w:t>
      </w:r>
      <w:r w:rsidRPr="00D27419">
        <w:rPr>
          <w:rFonts w:ascii="Times New Roman" w:eastAsia="Times New Roman" w:hAnsi="Times New Roman" w:cs="Times New Roman"/>
          <w:lang w:eastAsia="pt-BR"/>
        </w:rPr>
        <w:t xml:space="preserve"> Preliminar e anexos ao edital.</w:t>
      </w:r>
    </w:p>
    <w:p w14:paraId="463D892D" w14:textId="77777777" w:rsidR="00F66DC9" w:rsidRPr="00D27419" w:rsidRDefault="00F66DC9" w:rsidP="00F66DC9">
      <w:pPr>
        <w:pStyle w:val="PargrafodaLista"/>
        <w:jc w:val="both"/>
        <w:rPr>
          <w:rFonts w:ascii="Times New Roman" w:eastAsia="Times New Roman" w:hAnsi="Times New Roman" w:cs="Times New Roman"/>
          <w:lang w:eastAsia="pt-BR"/>
        </w:rPr>
      </w:pPr>
    </w:p>
    <w:p w14:paraId="41C45EC3" w14:textId="77777777" w:rsidR="00F66DC9" w:rsidRPr="00D27419" w:rsidRDefault="00F66DC9" w:rsidP="00F66DC9">
      <w:pPr>
        <w:pStyle w:val="Nivel3"/>
        <w:numPr>
          <w:ilvl w:val="0"/>
          <w:numId w:val="0"/>
        </w:numPr>
        <w:spacing w:before="0" w:after="0" w:line="240" w:lineRule="auto"/>
        <w:ind w:left="65"/>
        <w:rPr>
          <w:rFonts w:ascii="Times New Roman" w:hAnsi="Times New Roman" w:cs="Times New Roman"/>
          <w:color w:val="auto"/>
          <w:sz w:val="22"/>
          <w:szCs w:val="22"/>
        </w:rPr>
      </w:pPr>
    </w:p>
    <w:p w14:paraId="25742965" w14:textId="77777777" w:rsidR="00F66DC9" w:rsidRPr="00D27419" w:rsidRDefault="00F66DC9"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D27419">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7464D743" w14:textId="77777777" w:rsidR="00F66DC9" w:rsidRPr="00D27419" w:rsidRDefault="00F66DC9" w:rsidP="00F66DC9">
      <w:pPr>
        <w:spacing w:after="0" w:line="240" w:lineRule="auto"/>
        <w:rPr>
          <w:rFonts w:ascii="Times New Roman" w:eastAsia="Times New Roman" w:hAnsi="Times New Roman" w:cs="Times New Roman"/>
          <w:lang w:eastAsia="pt-BR"/>
        </w:rPr>
      </w:pPr>
    </w:p>
    <w:tbl>
      <w:tblPr>
        <w:tblW w:w="5000" w:type="pct"/>
        <w:tblLook w:val="04A0" w:firstRow="1" w:lastRow="0" w:firstColumn="1" w:lastColumn="0" w:noHBand="0" w:noVBand="1"/>
      </w:tblPr>
      <w:tblGrid>
        <w:gridCol w:w="799"/>
        <w:gridCol w:w="2250"/>
        <w:gridCol w:w="1379"/>
        <w:gridCol w:w="1780"/>
        <w:gridCol w:w="1676"/>
        <w:gridCol w:w="1407"/>
      </w:tblGrid>
      <w:tr w:rsidR="00AF7991" w:rsidRPr="00A14E73" w14:paraId="1F18C7E5" w14:textId="77777777" w:rsidTr="00F64817">
        <w:tc>
          <w:tcPr>
            <w:tcW w:w="43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321CB" w14:textId="77777777" w:rsidR="00F66DC9" w:rsidRPr="00A14E73" w:rsidRDefault="00F66DC9" w:rsidP="00970ACE">
            <w:pPr>
              <w:widowControl w:val="0"/>
              <w:spacing w:after="0" w:line="240" w:lineRule="auto"/>
              <w:jc w:val="center"/>
              <w:rPr>
                <w:rFonts w:ascii="Times New Roman" w:eastAsia="Arial" w:hAnsi="Times New Roman" w:cs="Times New Roman"/>
                <w:bCs/>
                <w:sz w:val="18"/>
                <w:szCs w:val="18"/>
              </w:rPr>
            </w:pPr>
            <w:r w:rsidRPr="00A14E73">
              <w:rPr>
                <w:rFonts w:ascii="Times New Roman" w:eastAsia="Arial" w:hAnsi="Times New Roman" w:cs="Times New Roman"/>
                <w:bCs/>
                <w:sz w:val="18"/>
                <w:szCs w:val="18"/>
              </w:rPr>
              <w:t>ITEM</w:t>
            </w:r>
          </w:p>
        </w:tc>
        <w:tc>
          <w:tcPr>
            <w:tcW w:w="12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45DB6" w14:textId="77777777" w:rsidR="00F66DC9" w:rsidRPr="00A14E73" w:rsidRDefault="00F66DC9" w:rsidP="00970ACE">
            <w:pPr>
              <w:widowControl w:val="0"/>
              <w:spacing w:after="0" w:line="240" w:lineRule="auto"/>
              <w:jc w:val="center"/>
              <w:rPr>
                <w:rFonts w:ascii="Times New Roman" w:eastAsia="Arial" w:hAnsi="Times New Roman" w:cs="Times New Roman"/>
                <w:sz w:val="18"/>
                <w:szCs w:val="18"/>
              </w:rPr>
            </w:pPr>
            <w:r w:rsidRPr="00A14E73">
              <w:rPr>
                <w:rFonts w:ascii="Times New Roman" w:eastAsia="Arial" w:hAnsi="Times New Roman" w:cs="Times New Roman"/>
                <w:bCs/>
                <w:sz w:val="18"/>
                <w:szCs w:val="18"/>
              </w:rPr>
              <w:t>ESPECIFICAÇÃO</w:t>
            </w:r>
          </w:p>
        </w:tc>
        <w:tc>
          <w:tcPr>
            <w:tcW w:w="74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BD759" w14:textId="77777777" w:rsidR="00F66DC9" w:rsidRPr="00A14E73" w:rsidRDefault="00F66DC9" w:rsidP="00970ACE">
            <w:pPr>
              <w:widowControl w:val="0"/>
              <w:spacing w:after="0" w:line="240" w:lineRule="auto"/>
              <w:jc w:val="center"/>
              <w:rPr>
                <w:rFonts w:ascii="Times New Roman" w:eastAsia="Arial" w:hAnsi="Times New Roman" w:cs="Times New Roman"/>
                <w:sz w:val="18"/>
                <w:szCs w:val="18"/>
              </w:rPr>
            </w:pPr>
            <w:r w:rsidRPr="00A14E73">
              <w:rPr>
                <w:rFonts w:ascii="Times New Roman" w:eastAsia="Arial" w:hAnsi="Times New Roman" w:cs="Times New Roman"/>
                <w:bCs/>
                <w:sz w:val="18"/>
                <w:szCs w:val="18"/>
              </w:rPr>
              <w:t>UNIDADE DE MEDIDA</w:t>
            </w:r>
          </w:p>
        </w:tc>
        <w:tc>
          <w:tcPr>
            <w:tcW w:w="95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14F11" w14:textId="77777777" w:rsidR="00F66DC9" w:rsidRPr="00A14E73" w:rsidRDefault="00F66DC9" w:rsidP="00970ACE">
            <w:pPr>
              <w:widowControl w:val="0"/>
              <w:spacing w:after="0" w:line="240" w:lineRule="auto"/>
              <w:jc w:val="center"/>
              <w:rPr>
                <w:rFonts w:ascii="Times New Roman" w:eastAsia="Arial" w:hAnsi="Times New Roman" w:cs="Times New Roman"/>
                <w:bCs/>
                <w:sz w:val="18"/>
                <w:szCs w:val="18"/>
              </w:rPr>
            </w:pPr>
            <w:r w:rsidRPr="00A14E73">
              <w:rPr>
                <w:rFonts w:ascii="Times New Roman" w:eastAsia="Arial" w:hAnsi="Times New Roman" w:cs="Times New Roman"/>
                <w:bCs/>
                <w:sz w:val="18"/>
                <w:szCs w:val="18"/>
              </w:rPr>
              <w:t>QUANTIDADE</w:t>
            </w: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32201" w14:textId="77777777" w:rsidR="00F66DC9" w:rsidRPr="00A14E73" w:rsidRDefault="00F66DC9" w:rsidP="00970ACE">
            <w:pPr>
              <w:widowControl w:val="0"/>
              <w:spacing w:after="0" w:line="240" w:lineRule="auto"/>
              <w:jc w:val="center"/>
              <w:rPr>
                <w:rFonts w:ascii="Times New Roman" w:eastAsia="Arial" w:hAnsi="Times New Roman" w:cs="Times New Roman"/>
                <w:bCs/>
                <w:sz w:val="18"/>
                <w:szCs w:val="18"/>
              </w:rPr>
            </w:pPr>
            <w:r w:rsidRPr="00A14E73">
              <w:rPr>
                <w:rFonts w:ascii="Times New Roman" w:eastAsia="Arial" w:hAnsi="Times New Roman" w:cs="Times New Roman"/>
                <w:bCs/>
                <w:sz w:val="18"/>
                <w:szCs w:val="18"/>
              </w:rPr>
              <w:t>VALOR UNITÁRIO</w:t>
            </w:r>
          </w:p>
        </w:tc>
        <w:tc>
          <w:tcPr>
            <w:tcW w:w="75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C709B" w14:textId="77777777" w:rsidR="00F66DC9" w:rsidRPr="00A14E73" w:rsidRDefault="00F66DC9" w:rsidP="00970ACE">
            <w:pPr>
              <w:widowControl w:val="0"/>
              <w:spacing w:after="0" w:line="240" w:lineRule="auto"/>
              <w:jc w:val="center"/>
              <w:rPr>
                <w:rFonts w:ascii="Times New Roman" w:eastAsia="Arial" w:hAnsi="Times New Roman" w:cs="Times New Roman"/>
                <w:bCs/>
                <w:sz w:val="18"/>
                <w:szCs w:val="18"/>
              </w:rPr>
            </w:pPr>
            <w:r w:rsidRPr="00A14E73">
              <w:rPr>
                <w:rFonts w:ascii="Times New Roman" w:eastAsia="Arial" w:hAnsi="Times New Roman" w:cs="Times New Roman"/>
                <w:bCs/>
                <w:sz w:val="18"/>
                <w:szCs w:val="18"/>
              </w:rPr>
              <w:t>VALOR TOTAL</w:t>
            </w:r>
          </w:p>
        </w:tc>
      </w:tr>
      <w:tr w:rsidR="00AF7991" w:rsidRPr="00A14E73" w14:paraId="5D8FC4C0" w14:textId="77777777" w:rsidTr="00F64817">
        <w:trPr>
          <w:trHeight w:val="678"/>
        </w:trPr>
        <w:tc>
          <w:tcPr>
            <w:tcW w:w="43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97103" w14:textId="77777777" w:rsidR="00F66DC9" w:rsidRPr="00A14E73" w:rsidRDefault="00F66DC9" w:rsidP="00970ACE">
            <w:pPr>
              <w:widowControl w:val="0"/>
              <w:spacing w:after="0" w:line="240" w:lineRule="auto"/>
              <w:jc w:val="center"/>
              <w:rPr>
                <w:rFonts w:ascii="Times New Roman" w:eastAsia="Arial" w:hAnsi="Times New Roman" w:cs="Times New Roman"/>
                <w:bCs/>
                <w:sz w:val="18"/>
                <w:szCs w:val="18"/>
              </w:rPr>
            </w:pPr>
          </w:p>
        </w:tc>
        <w:tc>
          <w:tcPr>
            <w:tcW w:w="12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14B3F" w14:textId="77777777" w:rsidR="00F66DC9" w:rsidRPr="00A14E73" w:rsidRDefault="00F66DC9" w:rsidP="00970ACE">
            <w:pPr>
              <w:widowControl w:val="0"/>
              <w:spacing w:after="0" w:line="240" w:lineRule="auto"/>
              <w:rPr>
                <w:rFonts w:ascii="Times New Roman" w:eastAsia="Arial" w:hAnsi="Times New Roman" w:cs="Times New Roman"/>
                <w:sz w:val="18"/>
                <w:szCs w:val="18"/>
              </w:rPr>
            </w:pPr>
          </w:p>
        </w:tc>
        <w:tc>
          <w:tcPr>
            <w:tcW w:w="74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06A7B" w14:textId="77777777" w:rsidR="00F66DC9" w:rsidRPr="00A14E73" w:rsidRDefault="00F66DC9" w:rsidP="00970ACE">
            <w:pPr>
              <w:widowControl w:val="0"/>
              <w:spacing w:after="0" w:line="240" w:lineRule="auto"/>
              <w:rPr>
                <w:rFonts w:ascii="Times New Roman" w:eastAsia="Arial" w:hAnsi="Times New Roman" w:cs="Times New Roman"/>
                <w:sz w:val="18"/>
                <w:szCs w:val="18"/>
              </w:rPr>
            </w:pPr>
          </w:p>
        </w:tc>
        <w:tc>
          <w:tcPr>
            <w:tcW w:w="95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1CC2B" w14:textId="77777777" w:rsidR="00F66DC9" w:rsidRPr="00A14E73" w:rsidRDefault="00F66DC9" w:rsidP="00970ACE">
            <w:pPr>
              <w:widowControl w:val="0"/>
              <w:spacing w:after="0" w:line="240" w:lineRule="auto"/>
              <w:rPr>
                <w:rFonts w:ascii="Times New Roman" w:eastAsia="Arial" w:hAnsi="Times New Roman" w:cs="Times New Roman"/>
                <w:sz w:val="18"/>
                <w:szCs w:val="18"/>
              </w:rPr>
            </w:pPr>
          </w:p>
        </w:tc>
        <w:tc>
          <w:tcPr>
            <w:tcW w:w="9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28581" w14:textId="77777777" w:rsidR="00F66DC9" w:rsidRPr="00A14E73" w:rsidRDefault="00F66DC9" w:rsidP="00970ACE">
            <w:pPr>
              <w:widowControl w:val="0"/>
              <w:spacing w:after="0" w:line="240" w:lineRule="auto"/>
              <w:rPr>
                <w:rFonts w:ascii="Times New Roman" w:eastAsia="Arial" w:hAnsi="Times New Roman" w:cs="Times New Roman"/>
                <w:sz w:val="18"/>
                <w:szCs w:val="18"/>
              </w:rPr>
            </w:pPr>
          </w:p>
        </w:tc>
        <w:tc>
          <w:tcPr>
            <w:tcW w:w="75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897AF" w14:textId="77777777" w:rsidR="00F66DC9" w:rsidRPr="00A14E73" w:rsidRDefault="00F66DC9" w:rsidP="00970ACE">
            <w:pPr>
              <w:widowControl w:val="0"/>
              <w:spacing w:after="0" w:line="240" w:lineRule="auto"/>
              <w:rPr>
                <w:rFonts w:ascii="Times New Roman" w:eastAsia="Arial" w:hAnsi="Times New Roman" w:cs="Times New Roman"/>
                <w:sz w:val="18"/>
                <w:szCs w:val="18"/>
              </w:rPr>
            </w:pPr>
          </w:p>
        </w:tc>
      </w:tr>
    </w:tbl>
    <w:p w14:paraId="3F3E9FEB" w14:textId="77777777" w:rsidR="00F66DC9" w:rsidRPr="00D27419" w:rsidRDefault="00F66DC9" w:rsidP="00270082">
      <w:pPr>
        <w:jc w:val="both"/>
        <w:rPr>
          <w:rFonts w:ascii="Times New Roman" w:eastAsia="Times New Roman" w:hAnsi="Times New Roman" w:cs="Times New Roman"/>
          <w:lang w:eastAsia="pt-BR"/>
        </w:rPr>
      </w:pPr>
    </w:p>
    <w:p w14:paraId="6089DC87" w14:textId="77777777" w:rsidR="00F66DC9" w:rsidRPr="00D27419" w:rsidRDefault="00F66DC9" w:rsidP="00F66DC9">
      <w:pPr>
        <w:pStyle w:val="Nivel01"/>
        <w:rPr>
          <w:rFonts w:ascii="Times New Roman" w:hAnsi="Times New Roman" w:cs="Times New Roman"/>
          <w:kern w:val="2"/>
          <w:sz w:val="22"/>
          <w:szCs w:val="22"/>
        </w:rPr>
      </w:pPr>
      <w:r w:rsidRPr="00D27419">
        <w:rPr>
          <w:rFonts w:ascii="Times New Roman" w:hAnsi="Times New Roman" w:cs="Times New Roman"/>
          <w:sz w:val="22"/>
          <w:szCs w:val="22"/>
        </w:rPr>
        <w:lastRenderedPageBreak/>
        <w:t>CLÁUSULA TERCEIRA: VIGÊNCIA E PRORROGAÇÃO -</w:t>
      </w:r>
      <w:r w:rsidRPr="00D27419">
        <w:rPr>
          <w:rFonts w:ascii="Times New Roman" w:eastAsia="Batang" w:hAnsi="Times New Roman" w:cs="Times New Roman"/>
          <w:sz w:val="22"/>
          <w:szCs w:val="22"/>
        </w:rPr>
        <w:t xml:space="preserve">Art.92, </w:t>
      </w:r>
      <w:proofErr w:type="spellStart"/>
      <w:r w:rsidRPr="00D27419">
        <w:rPr>
          <w:rFonts w:ascii="Times New Roman" w:eastAsia="Batang" w:hAnsi="Times New Roman" w:cs="Times New Roman"/>
          <w:sz w:val="22"/>
          <w:szCs w:val="22"/>
        </w:rPr>
        <w:t>inc.VII</w:t>
      </w:r>
      <w:proofErr w:type="spellEnd"/>
      <w:r w:rsidRPr="00D27419">
        <w:rPr>
          <w:rFonts w:ascii="Times New Roman" w:eastAsia="Batang" w:hAnsi="Times New Roman" w:cs="Times New Roman"/>
          <w:sz w:val="22"/>
          <w:szCs w:val="22"/>
        </w:rPr>
        <w:t xml:space="preserve"> da Lei 14.133/2021</w:t>
      </w:r>
    </w:p>
    <w:p w14:paraId="23DDFEF0" w14:textId="77777777" w:rsidR="00F66DC9" w:rsidRPr="00D27419" w:rsidRDefault="00F66DC9" w:rsidP="00F66DC9">
      <w:pPr>
        <w:spacing w:line="240" w:lineRule="auto"/>
        <w:rPr>
          <w:rFonts w:ascii="Times New Roman" w:hAnsi="Times New Roman" w:cs="Times New Roman"/>
          <w:lang w:eastAsia="pt-BR"/>
        </w:rPr>
      </w:pPr>
    </w:p>
    <w:p w14:paraId="1689F324" w14:textId="77777777" w:rsidR="00F66DC9" w:rsidRPr="00D27419" w:rsidRDefault="00F66DC9" w:rsidP="00F66DC9">
      <w:pPr>
        <w:pStyle w:val="Nvel2-Red"/>
        <w:spacing w:before="0" w:after="0" w:line="240" w:lineRule="auto"/>
        <w:rPr>
          <w:rFonts w:ascii="Times New Roman" w:hAnsi="Times New Roman" w:cs="Times New Roman"/>
          <w:i w:val="0"/>
          <w:color w:val="auto"/>
          <w:sz w:val="22"/>
          <w:szCs w:val="22"/>
        </w:rPr>
      </w:pPr>
      <w:r w:rsidRPr="00D27419">
        <w:rPr>
          <w:rFonts w:ascii="Times New Roman" w:hAnsi="Times New Roman" w:cs="Times New Roman"/>
          <w:i w:val="0"/>
          <w:color w:val="auto"/>
          <w:sz w:val="22"/>
          <w:szCs w:val="22"/>
        </w:rPr>
        <w:t>O prazo de vigência da contratação será de _____________, contados a partir da assinatura do contrato, podendo ser prorrogado conforme art. 106 e 107 da Lei 14.133 de 2021.</w:t>
      </w:r>
    </w:p>
    <w:p w14:paraId="45415729" w14:textId="77777777" w:rsidR="00F66DC9" w:rsidRPr="00D27419" w:rsidRDefault="00F66DC9" w:rsidP="00F66DC9">
      <w:pPr>
        <w:pStyle w:val="Nvel2-Red"/>
        <w:spacing w:before="0" w:after="0" w:line="240" w:lineRule="auto"/>
        <w:rPr>
          <w:rFonts w:ascii="Times New Roman" w:hAnsi="Times New Roman" w:cs="Times New Roman"/>
          <w:i w:val="0"/>
          <w:color w:val="auto"/>
          <w:sz w:val="22"/>
          <w:szCs w:val="22"/>
        </w:rPr>
      </w:pPr>
    </w:p>
    <w:p w14:paraId="76B9AABD" w14:textId="77777777" w:rsidR="00F66DC9" w:rsidRPr="00D27419" w:rsidRDefault="00F66DC9" w:rsidP="00F66DC9">
      <w:pPr>
        <w:pStyle w:val="Nvel2-Red"/>
        <w:spacing w:before="0" w:after="0" w:line="240" w:lineRule="auto"/>
        <w:rPr>
          <w:rFonts w:ascii="Times New Roman" w:hAnsi="Times New Roman" w:cs="Times New Roman"/>
          <w:i w:val="0"/>
          <w:color w:val="auto"/>
          <w:sz w:val="22"/>
          <w:szCs w:val="22"/>
        </w:rPr>
      </w:pPr>
      <w:r w:rsidRPr="00D27419">
        <w:rPr>
          <w:rFonts w:ascii="Times New Roman" w:hAnsi="Times New Roman" w:cs="Times New Roman"/>
          <w:i w:val="0"/>
          <w:color w:val="auto"/>
          <w:sz w:val="22"/>
          <w:szCs w:val="22"/>
        </w:rPr>
        <w:t xml:space="preserve">A prorrogação de que trata esse item é condicionada ao ateste pela autoridade competente de que as condições e os preços permanecem vantajosos para a Administração, permitida a negociação com o contratado. </w:t>
      </w:r>
    </w:p>
    <w:p w14:paraId="4BD8159D" w14:textId="77777777" w:rsidR="00F66DC9" w:rsidRPr="00D27419" w:rsidRDefault="00F66DC9" w:rsidP="00F66DC9">
      <w:pPr>
        <w:pStyle w:val="Nvel2-Red"/>
        <w:spacing w:before="0" w:after="0" w:line="240" w:lineRule="auto"/>
        <w:rPr>
          <w:rFonts w:ascii="Times New Roman" w:hAnsi="Times New Roman" w:cs="Times New Roman"/>
          <w:i w:val="0"/>
          <w:color w:val="auto"/>
          <w:sz w:val="22"/>
          <w:szCs w:val="22"/>
        </w:rPr>
      </w:pPr>
    </w:p>
    <w:p w14:paraId="1A8A1A2C" w14:textId="6288CA7C" w:rsidR="00F66DC9" w:rsidRPr="00D27419" w:rsidRDefault="00F66DC9" w:rsidP="00F66DC9">
      <w:pPr>
        <w:pStyle w:val="Nivel2"/>
        <w:numPr>
          <w:ilvl w:val="0"/>
          <w:numId w:val="0"/>
        </w:numPr>
        <w:rPr>
          <w:rFonts w:ascii="Times New Roman" w:hAnsi="Times New Roman"/>
          <w:sz w:val="22"/>
          <w:szCs w:val="22"/>
        </w:rPr>
      </w:pPr>
      <w:r w:rsidRPr="00D27419">
        <w:rPr>
          <w:rFonts w:ascii="Times New Roman" w:eastAsia="Times New Roman" w:hAnsi="Times New Roman"/>
          <w:sz w:val="22"/>
          <w:szCs w:val="22"/>
        </w:rPr>
        <w:t xml:space="preserve">Os prazos de início das etapas de execução, conclusão, entrega, observação e recebimento definitivo </w:t>
      </w:r>
      <w:r w:rsidRPr="00D27419">
        <w:rPr>
          <w:rFonts w:ascii="Times New Roman" w:hAnsi="Times New Roman"/>
          <w:sz w:val="22"/>
          <w:szCs w:val="22"/>
        </w:rPr>
        <w:t xml:space="preserve">constam no Termo de Referência e anexos. </w:t>
      </w:r>
    </w:p>
    <w:p w14:paraId="3F1AD7D6" w14:textId="77777777" w:rsidR="00F66DC9" w:rsidRPr="00D27419" w:rsidRDefault="00F66DC9" w:rsidP="00F66DC9">
      <w:pPr>
        <w:pStyle w:val="Nvel3-R"/>
        <w:spacing w:before="0" w:after="0" w:line="240" w:lineRule="auto"/>
        <w:ind w:left="0" w:firstLine="65"/>
        <w:rPr>
          <w:rFonts w:ascii="Times New Roman" w:hAnsi="Times New Roman" w:cs="Times New Roman"/>
          <w:color w:val="auto"/>
          <w:sz w:val="22"/>
          <w:szCs w:val="22"/>
        </w:rPr>
      </w:pPr>
    </w:p>
    <w:p w14:paraId="03D6FC05" w14:textId="77777777" w:rsidR="00F66DC9" w:rsidRPr="00D27419" w:rsidRDefault="00F66DC9" w:rsidP="00F66DC9">
      <w:pPr>
        <w:adjustRightInd w:val="0"/>
        <w:spacing w:line="240" w:lineRule="auto"/>
        <w:ind w:right="-20"/>
        <w:jc w:val="center"/>
        <w:rPr>
          <w:rFonts w:ascii="Times New Roman" w:eastAsiaTheme="majorEastAsia" w:hAnsi="Times New Roman" w:cs="Times New Roman"/>
          <w:b/>
          <w:bCs/>
          <w:u w:val="single"/>
        </w:rPr>
      </w:pPr>
      <w:r w:rsidRPr="00D27419">
        <w:rPr>
          <w:rFonts w:ascii="Times New Roman" w:hAnsi="Times New Roman" w:cs="Times New Roman"/>
          <w:b/>
          <w:u w:val="single"/>
        </w:rPr>
        <w:t>CLÁUSULA QUARTA: PREÇO</w:t>
      </w:r>
      <w:r w:rsidRPr="00D27419">
        <w:rPr>
          <w:rFonts w:ascii="Times New Roman" w:eastAsiaTheme="majorEastAsia" w:hAnsi="Times New Roman" w:cs="Times New Roman"/>
          <w:b/>
          <w:bCs/>
          <w:u w:val="single"/>
        </w:rPr>
        <w:t xml:space="preserve"> - Art. 92, inciso V da Lei 14133/21</w:t>
      </w:r>
    </w:p>
    <w:p w14:paraId="698F0609" w14:textId="77777777" w:rsidR="00F66DC9" w:rsidRPr="00D27419" w:rsidRDefault="00F66DC9" w:rsidP="00F66DC9">
      <w:pPr>
        <w:pStyle w:val="PargrafodaLista"/>
        <w:adjustRightInd w:val="0"/>
        <w:ind w:left="360" w:right="-20"/>
        <w:jc w:val="both"/>
        <w:rPr>
          <w:rFonts w:ascii="Times New Roman" w:eastAsiaTheme="majorEastAsia" w:hAnsi="Times New Roman" w:cs="Times New Roman"/>
          <w:bCs/>
        </w:rPr>
      </w:pPr>
    </w:p>
    <w:p w14:paraId="2EE76648" w14:textId="77777777" w:rsidR="00F66DC9" w:rsidRPr="00D27419" w:rsidRDefault="00F66DC9" w:rsidP="00F66DC9">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D27419">
        <w:rPr>
          <w:rFonts w:ascii="Times New Roman" w:eastAsiaTheme="majorEastAsia" w:hAnsi="Times New Roman" w:cs="Times New Roman"/>
        </w:rPr>
        <w:t>O valor do contrato é de R$ ____________ (_______________), correspondendo ao objeto definido na cláusula segunda e para a totalidade do período.</w:t>
      </w:r>
    </w:p>
    <w:p w14:paraId="7E4B97EB" w14:textId="77777777" w:rsidR="00F66DC9" w:rsidRPr="00D27419" w:rsidRDefault="00F66DC9" w:rsidP="00F66DC9">
      <w:pPr>
        <w:pStyle w:val="Nivel2"/>
        <w:numPr>
          <w:ilvl w:val="0"/>
          <w:numId w:val="0"/>
        </w:numPr>
        <w:spacing w:before="0" w:after="0" w:line="240" w:lineRule="auto"/>
        <w:rPr>
          <w:rFonts w:ascii="Times New Roman" w:eastAsiaTheme="majorEastAsia" w:hAnsi="Times New Roman"/>
          <w:kern w:val="2"/>
          <w:sz w:val="22"/>
          <w:szCs w:val="22"/>
          <w:lang w:eastAsia="en-US"/>
        </w:rPr>
      </w:pPr>
    </w:p>
    <w:p w14:paraId="35100251"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359F4A" w14:textId="77777777" w:rsidR="00F66DC9" w:rsidRPr="00D27419" w:rsidRDefault="00F66DC9" w:rsidP="00F66DC9">
      <w:pPr>
        <w:pStyle w:val="Nivel2"/>
        <w:numPr>
          <w:ilvl w:val="0"/>
          <w:numId w:val="0"/>
        </w:numPr>
        <w:tabs>
          <w:tab w:val="left" w:pos="0"/>
        </w:tabs>
        <w:spacing w:before="0" w:after="0" w:line="240" w:lineRule="auto"/>
        <w:ind w:firstLine="142"/>
        <w:rPr>
          <w:rFonts w:ascii="Times New Roman" w:hAnsi="Times New Roman"/>
          <w:sz w:val="22"/>
          <w:szCs w:val="22"/>
        </w:rPr>
      </w:pPr>
    </w:p>
    <w:p w14:paraId="1E2CA6C3" w14:textId="71C2818C" w:rsidR="00F66DC9" w:rsidRPr="00D27419" w:rsidRDefault="00F66DC9" w:rsidP="00F66DC9">
      <w:pPr>
        <w:pStyle w:val="Nivel2"/>
        <w:numPr>
          <w:ilvl w:val="0"/>
          <w:numId w:val="0"/>
        </w:numPr>
        <w:tabs>
          <w:tab w:val="left" w:pos="0"/>
        </w:tabs>
        <w:spacing w:before="0" w:after="0" w:line="240" w:lineRule="auto"/>
        <w:ind w:firstLine="142"/>
        <w:rPr>
          <w:rFonts w:ascii="Times New Roman" w:hAnsi="Times New Roman"/>
          <w:sz w:val="22"/>
          <w:szCs w:val="22"/>
        </w:rPr>
      </w:pPr>
      <w:r w:rsidRPr="00D27419">
        <w:rPr>
          <w:rFonts w:ascii="Times New Roman" w:hAnsi="Times New Roman"/>
          <w:sz w:val="22"/>
          <w:szCs w:val="22"/>
        </w:rPr>
        <w:t xml:space="preserve">Somente serão devidos ao contratado os pagamentos dos quantitativos efetivamente </w:t>
      </w:r>
      <w:r w:rsidR="00F64817" w:rsidRPr="00D27419">
        <w:rPr>
          <w:rFonts w:ascii="Times New Roman" w:hAnsi="Times New Roman"/>
          <w:sz w:val="22"/>
          <w:szCs w:val="22"/>
        </w:rPr>
        <w:t>dos materiais fornecidos.</w:t>
      </w:r>
      <w:r w:rsidRPr="00D27419">
        <w:rPr>
          <w:rFonts w:ascii="Times New Roman" w:hAnsi="Times New Roman"/>
          <w:sz w:val="22"/>
          <w:szCs w:val="22"/>
        </w:rPr>
        <w:t xml:space="preserve"> </w:t>
      </w:r>
    </w:p>
    <w:p w14:paraId="32064841" w14:textId="77777777" w:rsidR="00F66DC9" w:rsidRPr="00D27419" w:rsidRDefault="00F66DC9" w:rsidP="00F66DC9">
      <w:pPr>
        <w:spacing w:line="240" w:lineRule="auto"/>
        <w:rPr>
          <w:rFonts w:ascii="Times New Roman" w:hAnsi="Times New Roman" w:cs="Times New Roman"/>
          <w:lang w:eastAsia="pt-BR"/>
        </w:rPr>
      </w:pPr>
    </w:p>
    <w:p w14:paraId="360EAF0B" w14:textId="77777777"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CLÁUSULA QUINTA: PAGAMENTO</w:t>
      </w:r>
      <w:r w:rsidRPr="00D27419">
        <w:rPr>
          <w:rFonts w:ascii="Times New Roman" w:eastAsia="Batang" w:hAnsi="Times New Roman" w:cs="Times New Roman"/>
          <w:sz w:val="22"/>
          <w:szCs w:val="22"/>
        </w:rPr>
        <w:t>- Art.92, Inc. V da Lei 14.133/2021</w:t>
      </w:r>
    </w:p>
    <w:p w14:paraId="6C5E1322" w14:textId="77777777" w:rsidR="00F66DC9" w:rsidRPr="00D27419" w:rsidRDefault="00F66DC9" w:rsidP="00F66DC9">
      <w:pPr>
        <w:spacing w:line="240" w:lineRule="auto"/>
        <w:rPr>
          <w:rFonts w:ascii="Times New Roman" w:hAnsi="Times New Roman" w:cs="Times New Roman"/>
          <w:lang w:eastAsia="pt-BR"/>
        </w:rPr>
      </w:pPr>
    </w:p>
    <w:p w14:paraId="7010ECE5" w14:textId="77777777" w:rsidR="00F66DC9" w:rsidRPr="00D27419" w:rsidRDefault="00F66DC9" w:rsidP="00F66DC9">
      <w:pPr>
        <w:spacing w:line="240" w:lineRule="auto"/>
        <w:jc w:val="both"/>
        <w:rPr>
          <w:rFonts w:ascii="Times New Roman" w:hAnsi="Times New Roman" w:cs="Times New Roman"/>
        </w:rPr>
      </w:pPr>
      <w:r w:rsidRPr="00D27419">
        <w:rPr>
          <w:rFonts w:ascii="Times New Roman" w:hAnsi="Times New Roman" w:cs="Times New Roman"/>
        </w:rPr>
        <w:t xml:space="preserve">O pagamento será efetuado ______________________________. </w:t>
      </w:r>
    </w:p>
    <w:p w14:paraId="545CFC9C"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0E53CA69"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O pagamento será efetuado através de depósito na conta corrente, devendo o CONTRATADO fornecer dados como nome e número do banco, nome, número da agência e número da conta corrente.</w:t>
      </w:r>
    </w:p>
    <w:p w14:paraId="3F88DA89" w14:textId="77777777" w:rsidR="00F66DC9" w:rsidRPr="00D27419" w:rsidRDefault="00F66DC9" w:rsidP="00F66DC9">
      <w:pPr>
        <w:pStyle w:val="PargrafodaLista"/>
        <w:rPr>
          <w:rFonts w:ascii="Times New Roman" w:hAnsi="Times New Roman" w:cs="Times New Roman"/>
        </w:rPr>
      </w:pPr>
    </w:p>
    <w:p w14:paraId="0034A30C" w14:textId="1597DCA6" w:rsidR="00F66DC9" w:rsidRPr="00D27419" w:rsidRDefault="00F66DC9" w:rsidP="00F66DC9">
      <w:pPr>
        <w:spacing w:line="240" w:lineRule="auto"/>
        <w:jc w:val="both"/>
        <w:rPr>
          <w:rFonts w:ascii="Times New Roman" w:hAnsi="Times New Roman" w:cs="Times New Roman"/>
        </w:rPr>
      </w:pPr>
      <w:r w:rsidRPr="00D27419">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w:t>
      </w:r>
      <w:r w:rsidR="00F64817" w:rsidRPr="00D27419">
        <w:rPr>
          <w:rFonts w:ascii="Times New Roman" w:hAnsi="Times New Roman" w:cs="Times New Roman"/>
        </w:rPr>
        <w:t>do contrato</w:t>
      </w:r>
      <w:r w:rsidRPr="00D27419">
        <w:rPr>
          <w:rFonts w:ascii="Times New Roman" w:hAnsi="Times New Roman" w:cs="Times New Roman"/>
        </w:rPr>
        <w:t>.</w:t>
      </w:r>
    </w:p>
    <w:p w14:paraId="7E5FBEB3" w14:textId="77777777" w:rsidR="00F66DC9" w:rsidRPr="00D27419" w:rsidRDefault="00F66DC9" w:rsidP="00F66DC9">
      <w:pPr>
        <w:pStyle w:val="PargrafodaLista"/>
        <w:rPr>
          <w:rFonts w:ascii="Times New Roman" w:hAnsi="Times New Roman" w:cs="Times New Roman"/>
        </w:rPr>
      </w:pPr>
    </w:p>
    <w:p w14:paraId="3A23D3D6" w14:textId="468AC955" w:rsidR="00F66DC9" w:rsidRPr="00D27419" w:rsidRDefault="00F66DC9" w:rsidP="00545000">
      <w:pPr>
        <w:pStyle w:val="PargrafodaLista"/>
        <w:ind w:left="0"/>
        <w:jc w:val="both"/>
        <w:rPr>
          <w:rFonts w:ascii="Times New Roman" w:hAnsi="Times New Roman" w:cs="Times New Roman"/>
        </w:rPr>
      </w:pPr>
      <w:r w:rsidRPr="00D27419">
        <w:rPr>
          <w:rFonts w:ascii="Times New Roman" w:hAnsi="Times New Roman" w:cs="Times New Roman"/>
        </w:rPr>
        <w:t xml:space="preserve">O pagamento </w:t>
      </w:r>
      <w:r w:rsidR="00F64817" w:rsidRPr="00D27419">
        <w:rPr>
          <w:rFonts w:ascii="Times New Roman" w:hAnsi="Times New Roman" w:cs="Times New Roman"/>
        </w:rPr>
        <w:t>será</w:t>
      </w:r>
      <w:r w:rsidRPr="00D27419">
        <w:rPr>
          <w:rFonts w:ascii="Times New Roman" w:hAnsi="Times New Roman" w:cs="Times New Roman"/>
        </w:rPr>
        <w:t xml:space="preserve"> efetuado após o recebimento </w:t>
      </w:r>
      <w:r w:rsidR="00F64817" w:rsidRPr="00D27419">
        <w:rPr>
          <w:rFonts w:ascii="Times New Roman" w:hAnsi="Times New Roman" w:cs="Times New Roman"/>
        </w:rPr>
        <w:t>definitivo</w:t>
      </w:r>
      <w:r w:rsidRPr="00D27419">
        <w:rPr>
          <w:rFonts w:ascii="Times New Roman" w:hAnsi="Times New Roman" w:cs="Times New Roman"/>
        </w:rPr>
        <w:t xml:space="preserve"> do objeto da contratação e atesto das </w:t>
      </w:r>
      <w:r w:rsidR="00F64817" w:rsidRPr="00D27419">
        <w:rPr>
          <w:rFonts w:ascii="Times New Roman" w:hAnsi="Times New Roman" w:cs="Times New Roman"/>
        </w:rPr>
        <w:t>respectivas</w:t>
      </w:r>
      <w:r w:rsidRPr="00D27419">
        <w:rPr>
          <w:rFonts w:ascii="Times New Roman" w:hAnsi="Times New Roman" w:cs="Times New Roman"/>
        </w:rPr>
        <w:t xml:space="preserve"> notas fiscais, através de ordem bancária em nome da </w:t>
      </w:r>
      <w:r w:rsidR="00F64817" w:rsidRPr="00D27419">
        <w:rPr>
          <w:rFonts w:ascii="Times New Roman" w:hAnsi="Times New Roman" w:cs="Times New Roman"/>
        </w:rPr>
        <w:t>contratada</w:t>
      </w:r>
      <w:r w:rsidRPr="00D27419">
        <w:rPr>
          <w:rFonts w:ascii="Times New Roman" w:hAnsi="Times New Roman" w:cs="Times New Roman"/>
        </w:rPr>
        <w:t>.</w:t>
      </w:r>
    </w:p>
    <w:p w14:paraId="0B8295E2" w14:textId="77777777" w:rsidR="00F66DC9" w:rsidRPr="00D27419" w:rsidRDefault="00F66DC9" w:rsidP="00F66DC9">
      <w:pPr>
        <w:pStyle w:val="PargrafodaLista"/>
        <w:ind w:firstLine="66"/>
        <w:jc w:val="both"/>
        <w:rPr>
          <w:rFonts w:ascii="Times New Roman" w:hAnsi="Times New Roman" w:cs="Times New Roman"/>
          <w:highlight w:val="yellow"/>
        </w:rPr>
      </w:pPr>
    </w:p>
    <w:p w14:paraId="7FD6D80C" w14:textId="65C32BEC" w:rsidR="00F66DC9" w:rsidRPr="00D27419" w:rsidRDefault="00F66DC9" w:rsidP="00545000">
      <w:pPr>
        <w:jc w:val="both"/>
        <w:rPr>
          <w:rFonts w:ascii="Times New Roman" w:hAnsi="Times New Roman" w:cs="Times New Roman"/>
        </w:rPr>
      </w:pPr>
      <w:r w:rsidRPr="00D27419">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702B496E" w14:textId="621E92AC" w:rsidR="00F66DC9" w:rsidRPr="00D27419" w:rsidRDefault="00F66DC9" w:rsidP="00F66DC9">
      <w:pPr>
        <w:jc w:val="both"/>
        <w:rPr>
          <w:rFonts w:ascii="Times New Roman" w:hAnsi="Times New Roman" w:cs="Times New Roman"/>
        </w:rPr>
      </w:pPr>
      <w:r w:rsidRPr="00D27419">
        <w:rPr>
          <w:rFonts w:ascii="Times New Roman" w:hAnsi="Times New Roman" w:cs="Times New Roman"/>
        </w:rPr>
        <w:t xml:space="preserve">Caso se constate que o Contratado não cumpriu com o que determina o contrato quanto ao adimplemento dos encargos fiscais e trabalhistas, deixou de executar as atividades contratadas, ou não as executou com </w:t>
      </w:r>
      <w:r w:rsidRPr="00D27419">
        <w:rPr>
          <w:rFonts w:ascii="Times New Roman" w:hAnsi="Times New Roman" w:cs="Times New Roman"/>
        </w:rPr>
        <w:lastRenderedPageBreak/>
        <w:t xml:space="preserve">a qualidade mínima </w:t>
      </w:r>
      <w:r w:rsidR="00F64817" w:rsidRPr="00D27419">
        <w:rPr>
          <w:rFonts w:ascii="Times New Roman" w:hAnsi="Times New Roman" w:cs="Times New Roman"/>
        </w:rPr>
        <w:t>exigida; ou</w:t>
      </w:r>
      <w:r w:rsidRPr="00D27419">
        <w:rPr>
          <w:rFonts w:ascii="Times New Roman" w:hAnsi="Times New Roman" w:cs="Times New Roman"/>
        </w:rPr>
        <w:t xml:space="preserve"> deixou de utilizar os materiais e recursos humanos exigidos para a execução do serviço, ou utilizou-os com qualidade e quantidade inferior é facultada à CONTRATANTE a retenção dos valores pleiteados para o pagamento de verbas rescisórias e contratuais.</w:t>
      </w:r>
    </w:p>
    <w:p w14:paraId="135A5124" w14:textId="77777777" w:rsidR="00F66DC9" w:rsidRPr="00D27419" w:rsidRDefault="00F66DC9" w:rsidP="00F66DC9">
      <w:pPr>
        <w:pStyle w:val="PargrafodaLista"/>
        <w:rPr>
          <w:rFonts w:ascii="Times New Roman" w:hAnsi="Times New Roman" w:cs="Times New Roman"/>
        </w:rPr>
      </w:pPr>
    </w:p>
    <w:p w14:paraId="0AE77B84" w14:textId="77777777" w:rsidR="00F66DC9" w:rsidRPr="00D27419" w:rsidRDefault="00F66DC9" w:rsidP="00F66DC9">
      <w:pPr>
        <w:pStyle w:val="Nivel2"/>
        <w:numPr>
          <w:ilvl w:val="0"/>
          <w:numId w:val="0"/>
        </w:numPr>
        <w:spacing w:before="0" w:after="0" w:line="240" w:lineRule="auto"/>
        <w:jc w:val="center"/>
        <w:rPr>
          <w:rFonts w:ascii="Times New Roman" w:hAnsi="Times New Roman"/>
          <w:b/>
          <w:sz w:val="22"/>
          <w:szCs w:val="22"/>
        </w:rPr>
      </w:pPr>
      <w:r w:rsidRPr="00D27419">
        <w:rPr>
          <w:rFonts w:ascii="Times New Roman" w:hAnsi="Times New Roman"/>
          <w:b/>
          <w:sz w:val="22"/>
          <w:szCs w:val="22"/>
        </w:rPr>
        <w:t xml:space="preserve">CLÁUSULA SEXTA: DOTAÇÃO ORÇAMENTÁRIA- </w:t>
      </w:r>
      <w:r w:rsidRPr="00D27419">
        <w:rPr>
          <w:rFonts w:ascii="Times New Roman" w:eastAsia="Batang" w:hAnsi="Times New Roman"/>
          <w:b/>
          <w:sz w:val="22"/>
          <w:szCs w:val="22"/>
        </w:rPr>
        <w:t xml:space="preserve">Art.92, </w:t>
      </w:r>
      <w:proofErr w:type="spellStart"/>
      <w:r w:rsidRPr="00D27419">
        <w:rPr>
          <w:rFonts w:ascii="Times New Roman" w:eastAsia="Batang" w:hAnsi="Times New Roman"/>
          <w:b/>
          <w:sz w:val="22"/>
          <w:szCs w:val="22"/>
        </w:rPr>
        <w:t>Inc.</w:t>
      </w:r>
      <w:r w:rsidRPr="00D27419">
        <w:rPr>
          <w:rFonts w:ascii="Times New Roman" w:hAnsi="Times New Roman"/>
          <w:b/>
          <w:sz w:val="22"/>
          <w:szCs w:val="22"/>
        </w:rPr>
        <w:t>VIII</w:t>
      </w:r>
      <w:proofErr w:type="spellEnd"/>
      <w:r w:rsidRPr="00D27419">
        <w:rPr>
          <w:rFonts w:ascii="Times New Roman" w:hAnsi="Times New Roman"/>
          <w:b/>
          <w:sz w:val="22"/>
          <w:szCs w:val="22"/>
        </w:rPr>
        <w:t xml:space="preserve"> </w:t>
      </w:r>
      <w:r w:rsidRPr="00D27419">
        <w:rPr>
          <w:rFonts w:ascii="Times New Roman" w:eastAsia="Batang" w:hAnsi="Times New Roman"/>
          <w:b/>
          <w:sz w:val="22"/>
          <w:szCs w:val="22"/>
        </w:rPr>
        <w:t>da Lei 14.133/2021</w:t>
      </w:r>
    </w:p>
    <w:p w14:paraId="6D7A3B96" w14:textId="77777777" w:rsidR="00F66DC9" w:rsidRPr="00D27419" w:rsidRDefault="00F66DC9" w:rsidP="00F66DC9">
      <w:pPr>
        <w:pStyle w:val="Nivel2"/>
        <w:numPr>
          <w:ilvl w:val="0"/>
          <w:numId w:val="0"/>
        </w:numPr>
        <w:spacing w:before="0" w:after="0" w:line="240" w:lineRule="auto"/>
        <w:rPr>
          <w:rFonts w:ascii="Times New Roman" w:hAnsi="Times New Roman"/>
          <w:b/>
          <w:sz w:val="22"/>
          <w:szCs w:val="22"/>
        </w:rPr>
      </w:pPr>
    </w:p>
    <w:p w14:paraId="054CD205"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eastAsiaTheme="majorEastAsia" w:hAnsi="Times New Roman"/>
          <w:sz w:val="22"/>
          <w:szCs w:val="22"/>
        </w:rPr>
        <w:t xml:space="preserve">A despesa do contrato neste exercício correrá à conta </w:t>
      </w:r>
      <w:r w:rsidRPr="00D27419">
        <w:rPr>
          <w:rFonts w:ascii="Times New Roman" w:hAnsi="Times New Roman"/>
          <w:sz w:val="22"/>
          <w:szCs w:val="22"/>
        </w:rPr>
        <w:t>de recursos específicos consignados no orçamento do Município. A contratação será atendida pela seguinte dotação:</w:t>
      </w:r>
    </w:p>
    <w:p w14:paraId="6F21CC46" w14:textId="77777777" w:rsidR="00F66DC9" w:rsidRPr="00D27419" w:rsidRDefault="00F66DC9" w:rsidP="00F66DC9">
      <w:pPr>
        <w:spacing w:line="240" w:lineRule="auto"/>
        <w:rPr>
          <w:rFonts w:ascii="Times New Roman" w:hAnsi="Times New Roman" w:cs="Times New Roman"/>
          <w:lang w:eastAsia="pt-BR"/>
        </w:rPr>
      </w:pPr>
    </w:p>
    <w:p w14:paraId="7EA69E0D" w14:textId="77777777" w:rsidR="00F66DC9" w:rsidRPr="00D27419" w:rsidRDefault="00F66DC9" w:rsidP="00F66DC9">
      <w:pPr>
        <w:pStyle w:val="Nivel01"/>
        <w:jc w:val="left"/>
        <w:rPr>
          <w:rFonts w:ascii="Times New Roman" w:hAnsi="Times New Roman" w:cs="Times New Roman"/>
          <w:sz w:val="22"/>
          <w:szCs w:val="22"/>
        </w:rPr>
      </w:pPr>
      <w:r w:rsidRPr="00D27419">
        <w:rPr>
          <w:rFonts w:ascii="Times New Roman" w:hAnsi="Times New Roman" w:cs="Times New Roman"/>
          <w:sz w:val="22"/>
          <w:szCs w:val="22"/>
        </w:rPr>
        <w:t>Bens de Consumo: ___________</w:t>
      </w:r>
    </w:p>
    <w:p w14:paraId="590A460B" w14:textId="77777777" w:rsidR="00F66DC9" w:rsidRPr="00D27419" w:rsidRDefault="00F66DC9" w:rsidP="00F66DC9">
      <w:pPr>
        <w:spacing w:after="0" w:line="240" w:lineRule="auto"/>
        <w:ind w:left="709"/>
        <w:rPr>
          <w:rFonts w:ascii="Times New Roman" w:hAnsi="Times New Roman" w:cs="Times New Roman"/>
          <w:b/>
          <w:lang w:eastAsia="pt-BR"/>
        </w:rPr>
      </w:pPr>
    </w:p>
    <w:p w14:paraId="7A2DEE6E" w14:textId="77777777" w:rsidR="00F66DC9" w:rsidRPr="00D27419" w:rsidRDefault="00F66DC9" w:rsidP="00F66DC9">
      <w:pPr>
        <w:spacing w:after="0" w:line="240" w:lineRule="auto"/>
        <w:ind w:left="709"/>
        <w:rPr>
          <w:rFonts w:ascii="Times New Roman" w:hAnsi="Times New Roman" w:cs="Times New Roman"/>
          <w:b/>
          <w:lang w:eastAsia="pt-BR"/>
        </w:rPr>
      </w:pPr>
    </w:p>
    <w:p w14:paraId="4F20FB61" w14:textId="77777777" w:rsidR="00F66DC9" w:rsidRPr="00D27419" w:rsidRDefault="00F66DC9" w:rsidP="00F66DC9">
      <w:pPr>
        <w:spacing w:after="0" w:line="240" w:lineRule="auto"/>
        <w:ind w:left="709"/>
        <w:rPr>
          <w:rFonts w:ascii="Times New Roman" w:hAnsi="Times New Roman" w:cs="Times New Roman"/>
          <w:b/>
          <w:lang w:eastAsia="pt-BR"/>
        </w:rPr>
      </w:pPr>
      <w:r w:rsidRPr="00D27419">
        <w:rPr>
          <w:rFonts w:ascii="Times New Roman" w:hAnsi="Times New Roman" w:cs="Times New Roman"/>
          <w:b/>
          <w:lang w:eastAsia="pt-BR"/>
        </w:rPr>
        <w:t>Bens permanentes: ________</w:t>
      </w:r>
    </w:p>
    <w:p w14:paraId="3F58972C" w14:textId="77777777" w:rsidR="00F66DC9" w:rsidRPr="00D27419" w:rsidRDefault="00F66DC9" w:rsidP="00F66DC9">
      <w:pPr>
        <w:spacing w:after="0" w:line="240" w:lineRule="auto"/>
        <w:rPr>
          <w:rFonts w:ascii="Times New Roman" w:hAnsi="Times New Roman" w:cs="Times New Roman"/>
          <w:lang w:eastAsia="pt-BR"/>
        </w:rPr>
      </w:pPr>
    </w:p>
    <w:p w14:paraId="44AC5225" w14:textId="77777777" w:rsidR="00F66DC9" w:rsidRPr="00D27419" w:rsidRDefault="00F66DC9" w:rsidP="00F66DC9">
      <w:pPr>
        <w:spacing w:after="0" w:line="240" w:lineRule="auto"/>
        <w:jc w:val="center"/>
        <w:rPr>
          <w:rFonts w:ascii="Times New Roman" w:hAnsi="Times New Roman" w:cs="Times New Roman"/>
          <w:u w:val="single"/>
          <w:lang w:eastAsia="pt-BR"/>
        </w:rPr>
      </w:pPr>
    </w:p>
    <w:p w14:paraId="21D82325" w14:textId="77777777"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CLÁUSULA SÉTIMA: REGIME DE EXECUÇÃO E GESTÃO CONTRATUAIS-</w:t>
      </w:r>
      <w:r w:rsidRPr="00D27419">
        <w:rPr>
          <w:rFonts w:ascii="Times New Roman" w:eastAsia="Batang" w:hAnsi="Times New Roman" w:cs="Times New Roman"/>
          <w:sz w:val="22"/>
          <w:szCs w:val="22"/>
        </w:rPr>
        <w:t xml:space="preserve"> Art.92, Inc. IV da Lei 14.133/2021</w:t>
      </w:r>
    </w:p>
    <w:p w14:paraId="7BC903C7" w14:textId="77777777" w:rsidR="00F66DC9" w:rsidRPr="00D27419" w:rsidRDefault="00F66DC9" w:rsidP="00F66DC9">
      <w:pPr>
        <w:spacing w:line="240" w:lineRule="auto"/>
        <w:rPr>
          <w:rFonts w:ascii="Times New Roman" w:hAnsi="Times New Roman" w:cs="Times New Roman"/>
          <w:lang w:eastAsia="pt-BR"/>
        </w:rPr>
      </w:pPr>
    </w:p>
    <w:p w14:paraId="69A2D21E" w14:textId="3B7835C4"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 xml:space="preserve"> O regime de execução contratual, os modelos de gestão e de execução, assim como os prazos e condições de conclusão, entrega, observação e recebimento do objeto constam no Termo de </w:t>
      </w:r>
      <w:r w:rsidR="00545000" w:rsidRPr="00D27419">
        <w:rPr>
          <w:rFonts w:ascii="Times New Roman" w:hAnsi="Times New Roman"/>
          <w:sz w:val="22"/>
          <w:szCs w:val="22"/>
        </w:rPr>
        <w:t>Referência e</w:t>
      </w:r>
      <w:r w:rsidRPr="00D27419">
        <w:rPr>
          <w:rFonts w:ascii="Times New Roman" w:hAnsi="Times New Roman"/>
          <w:sz w:val="22"/>
          <w:szCs w:val="22"/>
        </w:rPr>
        <w:t xml:space="preserve"> anexos.</w:t>
      </w:r>
    </w:p>
    <w:p w14:paraId="2663A73C"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58137692"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Todas as comunicações entre órgão ou entidade contratante e contratada deverão ser realizadas por escrito, podendo ser utilizadas mensagens eletrônicas, desde que a garantida a autenticidade das informações.</w:t>
      </w:r>
    </w:p>
    <w:p w14:paraId="30ECDD75" w14:textId="77777777" w:rsidR="00F66DC9" w:rsidRPr="00D27419" w:rsidRDefault="00F66DC9" w:rsidP="00F66DC9">
      <w:pPr>
        <w:pStyle w:val="Nvel3-R"/>
        <w:spacing w:before="0" w:after="0" w:line="240" w:lineRule="auto"/>
        <w:ind w:left="0"/>
        <w:rPr>
          <w:rFonts w:ascii="Times New Roman" w:hAnsi="Times New Roman" w:cs="Times New Roman"/>
          <w:color w:val="auto"/>
          <w:sz w:val="22"/>
          <w:szCs w:val="22"/>
        </w:rPr>
      </w:pPr>
    </w:p>
    <w:p w14:paraId="09F8B024" w14:textId="77777777"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CLÁUSULA OITAVA: SUBCONTRATAÇÃO-Art. 122 da Lei 14.133/2021</w:t>
      </w:r>
    </w:p>
    <w:p w14:paraId="248A185E" w14:textId="77777777" w:rsidR="00F66DC9" w:rsidRPr="00D27419" w:rsidRDefault="00F66DC9" w:rsidP="00F66DC9">
      <w:pPr>
        <w:spacing w:line="240" w:lineRule="auto"/>
        <w:rPr>
          <w:rFonts w:ascii="Times New Roman" w:hAnsi="Times New Roman" w:cs="Times New Roman"/>
          <w:lang w:eastAsia="pt-BR"/>
        </w:rPr>
      </w:pPr>
    </w:p>
    <w:p w14:paraId="60D585F8"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____________ foi prevista possibilidade de subcontratação nas regras estabelecidas no Termo de Referência, nos termos do art. 122 § 2º da Lei 14.133 de 2021.</w:t>
      </w:r>
    </w:p>
    <w:p w14:paraId="7A81614B"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507E7128" w14:textId="77777777" w:rsidR="00F66DC9" w:rsidRPr="00D27419" w:rsidRDefault="00F66DC9" w:rsidP="00F66DC9">
      <w:pPr>
        <w:pStyle w:val="Nivel2"/>
        <w:numPr>
          <w:ilvl w:val="0"/>
          <w:numId w:val="0"/>
        </w:numPr>
        <w:spacing w:before="0" w:after="0" w:line="240" w:lineRule="auto"/>
        <w:ind w:left="502"/>
        <w:rPr>
          <w:rFonts w:ascii="Times New Roman" w:hAnsi="Times New Roman"/>
          <w:sz w:val="22"/>
          <w:szCs w:val="22"/>
        </w:rPr>
      </w:pPr>
    </w:p>
    <w:p w14:paraId="1DC7EF90" w14:textId="77777777" w:rsidR="00F66DC9" w:rsidRPr="00D27419" w:rsidRDefault="00F66DC9" w:rsidP="00F66DC9">
      <w:pPr>
        <w:pStyle w:val="Nivel01"/>
        <w:rPr>
          <w:rFonts w:ascii="Times New Roman" w:eastAsia="Batang" w:hAnsi="Times New Roman" w:cs="Times New Roman"/>
          <w:sz w:val="22"/>
          <w:szCs w:val="22"/>
        </w:rPr>
      </w:pPr>
      <w:r w:rsidRPr="00D27419">
        <w:rPr>
          <w:rFonts w:ascii="Times New Roman" w:hAnsi="Times New Roman" w:cs="Times New Roman"/>
          <w:sz w:val="22"/>
          <w:szCs w:val="22"/>
        </w:rPr>
        <w:t xml:space="preserve">CLÁUSULA NONA: REAJUSTE- </w:t>
      </w:r>
      <w:r w:rsidRPr="00D27419">
        <w:rPr>
          <w:rFonts w:ascii="Times New Roman" w:eastAsia="Batang" w:hAnsi="Times New Roman" w:cs="Times New Roman"/>
          <w:sz w:val="22"/>
          <w:szCs w:val="22"/>
        </w:rPr>
        <w:t>Art.92, Inc. V da Lei 14.133/2021</w:t>
      </w:r>
    </w:p>
    <w:p w14:paraId="1A3E2D99" w14:textId="77777777" w:rsidR="00F66DC9" w:rsidRPr="00D27419" w:rsidRDefault="00F66DC9" w:rsidP="00F66DC9">
      <w:pPr>
        <w:rPr>
          <w:rFonts w:ascii="Times New Roman" w:hAnsi="Times New Roman" w:cs="Times New Roman"/>
          <w:lang w:eastAsia="pt-BR"/>
        </w:rPr>
      </w:pPr>
    </w:p>
    <w:p w14:paraId="5E680898"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As regras acerca do reajuste do valor contratual são aquelas definidas no Edital e seus anexos.</w:t>
      </w:r>
    </w:p>
    <w:p w14:paraId="581E8A08"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26A23471"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A formalização do aditamento sem a concessão do reajuste, ou ressalva de sua superveniente análise, será considerada como renúncia ou preclusão lógica do direito.</w:t>
      </w:r>
    </w:p>
    <w:p w14:paraId="37C29D3B"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4016B388" w14:textId="77777777" w:rsidR="00F66DC9" w:rsidRPr="00D27419" w:rsidRDefault="00F66DC9" w:rsidP="00F66DC9">
      <w:pPr>
        <w:pStyle w:val="PargrafodaLista"/>
        <w:jc w:val="both"/>
        <w:rPr>
          <w:rFonts w:ascii="Times New Roman" w:eastAsia="Batang" w:hAnsi="Times New Roman" w:cs="Times New Roman"/>
        </w:rPr>
      </w:pPr>
      <w:r w:rsidRPr="00D27419">
        <w:rPr>
          <w:rFonts w:ascii="Times New Roman" w:eastAsia="Batang" w:hAnsi="Times New Roman" w:cs="Times New Roman"/>
        </w:rPr>
        <w:t>Os preços inicialmente contratados são fixos e irreajustáveis no prazo de um ano contado da data do orçamento estimado. Após o interregno de um ano, os preços iniciais serão reajustados mediante a aplicação pelo CONTRATANTE pelo índice ______________, exclusivamente para as obrigações iniciadas e concluídas após a ocorrência da anualidade.</w:t>
      </w:r>
    </w:p>
    <w:p w14:paraId="41F22CBE" w14:textId="77777777" w:rsidR="00F66DC9" w:rsidRPr="00D27419" w:rsidRDefault="00F66DC9" w:rsidP="00F66DC9">
      <w:pPr>
        <w:pStyle w:val="PargrafodaLista"/>
        <w:ind w:left="62"/>
        <w:jc w:val="both"/>
        <w:rPr>
          <w:rFonts w:ascii="Times New Roman" w:eastAsia="Batang" w:hAnsi="Times New Roman" w:cs="Times New Roman"/>
        </w:rPr>
      </w:pPr>
    </w:p>
    <w:p w14:paraId="02AB41AE" w14:textId="4BD8E860" w:rsidR="00F66DC9" w:rsidRPr="00D27419" w:rsidRDefault="00F66DC9" w:rsidP="00F66DC9">
      <w:pPr>
        <w:pStyle w:val="PargrafodaLista"/>
        <w:ind w:left="62"/>
        <w:jc w:val="both"/>
        <w:rPr>
          <w:rFonts w:ascii="Times New Roman" w:eastAsia="Batang" w:hAnsi="Times New Roman" w:cs="Times New Roman"/>
        </w:rPr>
      </w:pPr>
      <w:r w:rsidRPr="00D27419">
        <w:rPr>
          <w:rFonts w:ascii="Times New Roman" w:eastAsia="Batang" w:hAnsi="Times New Roman" w:cs="Times New Roman"/>
        </w:rPr>
        <w:t>Nos reajustes subsequentes ao primeiro, o interregno mínimo de um ano ser</w:t>
      </w:r>
      <w:r w:rsidR="00DD573C" w:rsidRPr="00D27419">
        <w:rPr>
          <w:rFonts w:ascii="Times New Roman" w:eastAsia="Batang" w:hAnsi="Times New Roman" w:cs="Times New Roman"/>
        </w:rPr>
        <w:t>á</w:t>
      </w:r>
      <w:r w:rsidRPr="00D27419">
        <w:rPr>
          <w:rFonts w:ascii="Times New Roman" w:eastAsia="Batang" w:hAnsi="Times New Roman" w:cs="Times New Roman"/>
        </w:rPr>
        <w:t xml:space="preserve"> contado a partir dos efeitos financeiros do </w:t>
      </w:r>
      <w:proofErr w:type="spellStart"/>
      <w:r w:rsidRPr="00D27419">
        <w:rPr>
          <w:rFonts w:ascii="Times New Roman" w:eastAsia="Batang" w:hAnsi="Times New Roman" w:cs="Times New Roman"/>
        </w:rPr>
        <w:t>ultimo</w:t>
      </w:r>
      <w:proofErr w:type="spellEnd"/>
      <w:r w:rsidRPr="00D27419">
        <w:rPr>
          <w:rFonts w:ascii="Times New Roman" w:eastAsia="Batang" w:hAnsi="Times New Roman" w:cs="Times New Roman"/>
        </w:rPr>
        <w:t xml:space="preserve"> reajuste.</w:t>
      </w:r>
    </w:p>
    <w:p w14:paraId="7F035CB7" w14:textId="77777777" w:rsidR="00F66DC9" w:rsidRPr="00D27419" w:rsidRDefault="00F66DC9" w:rsidP="00F66DC9">
      <w:pPr>
        <w:pStyle w:val="PargrafodaLista"/>
        <w:rPr>
          <w:rFonts w:ascii="Times New Roman" w:eastAsia="Batang" w:hAnsi="Times New Roman" w:cs="Times New Roman"/>
        </w:rPr>
      </w:pPr>
    </w:p>
    <w:p w14:paraId="3F08D4A4" w14:textId="243023AE" w:rsidR="00F66DC9" w:rsidRPr="00D27419" w:rsidRDefault="00F66DC9" w:rsidP="00F66DC9">
      <w:pPr>
        <w:pStyle w:val="PargrafodaLista"/>
        <w:ind w:left="62"/>
        <w:jc w:val="both"/>
        <w:rPr>
          <w:rFonts w:ascii="Times New Roman" w:eastAsia="Batang" w:hAnsi="Times New Roman" w:cs="Times New Roman"/>
        </w:rPr>
      </w:pPr>
      <w:r w:rsidRPr="00D27419">
        <w:rPr>
          <w:rFonts w:ascii="Times New Roman" w:eastAsia="Batang" w:hAnsi="Times New Roman" w:cs="Times New Roman"/>
        </w:rPr>
        <w:lastRenderedPageBreak/>
        <w:t>Caso o índice estabelecido para reajustamento venha a ser extinto</w:t>
      </w:r>
      <w:r w:rsidR="00DD573C" w:rsidRPr="00D27419">
        <w:rPr>
          <w:rFonts w:ascii="Times New Roman" w:eastAsia="Batang" w:hAnsi="Times New Roman" w:cs="Times New Roman"/>
        </w:rPr>
        <w:t xml:space="preserve"> </w:t>
      </w:r>
      <w:r w:rsidRPr="00D27419">
        <w:rPr>
          <w:rFonts w:ascii="Times New Roman" w:eastAsia="Batang" w:hAnsi="Times New Roman" w:cs="Times New Roman"/>
        </w:rPr>
        <w:t xml:space="preserve">ou de qualquer forma não possa mais ser utilizado, </w:t>
      </w:r>
      <w:proofErr w:type="spellStart"/>
      <w:r w:rsidRPr="00D27419">
        <w:rPr>
          <w:rFonts w:ascii="Times New Roman" w:eastAsia="Batang" w:hAnsi="Times New Roman" w:cs="Times New Roman"/>
        </w:rPr>
        <w:t>sera</w:t>
      </w:r>
      <w:proofErr w:type="spellEnd"/>
      <w:r w:rsidRPr="00D27419">
        <w:rPr>
          <w:rFonts w:ascii="Times New Roman" w:eastAsia="Batang" w:hAnsi="Times New Roman" w:cs="Times New Roman"/>
        </w:rPr>
        <w:t xml:space="preserve"> adotado, em substituição, o que vier a ser determinado pela legislação então em vigor.</w:t>
      </w:r>
    </w:p>
    <w:p w14:paraId="50D2613B" w14:textId="77777777" w:rsidR="00F66DC9" w:rsidRPr="00D27419" w:rsidRDefault="00F66DC9" w:rsidP="00F66DC9">
      <w:pPr>
        <w:pStyle w:val="PargrafodaLista"/>
        <w:rPr>
          <w:rFonts w:ascii="Times New Roman" w:eastAsia="Batang" w:hAnsi="Times New Roman" w:cs="Times New Roman"/>
        </w:rPr>
      </w:pPr>
    </w:p>
    <w:p w14:paraId="31E9037A" w14:textId="538EB12E" w:rsidR="00F66DC9" w:rsidRPr="00D27419" w:rsidRDefault="00F66DC9" w:rsidP="00F66DC9">
      <w:pPr>
        <w:pStyle w:val="PargrafodaLista"/>
        <w:ind w:left="62"/>
        <w:jc w:val="both"/>
        <w:rPr>
          <w:rFonts w:ascii="Times New Roman" w:eastAsia="Batang" w:hAnsi="Times New Roman" w:cs="Times New Roman"/>
        </w:rPr>
      </w:pPr>
      <w:r w:rsidRPr="00D27419">
        <w:rPr>
          <w:rFonts w:ascii="Times New Roman" w:eastAsia="Batang" w:hAnsi="Times New Roman" w:cs="Times New Roman"/>
        </w:rPr>
        <w:t>Na ausência de previsão legal quanto ao índice substituto, as partes elegerão novo índice oficial, para reajustamento do preço do valor remanescente, por meio de termo</w:t>
      </w:r>
      <w:r w:rsidR="00DD573C" w:rsidRPr="00D27419">
        <w:rPr>
          <w:rFonts w:ascii="Times New Roman" w:eastAsia="Batang" w:hAnsi="Times New Roman" w:cs="Times New Roman"/>
        </w:rPr>
        <w:t xml:space="preserve"> </w:t>
      </w:r>
      <w:r w:rsidRPr="00D27419">
        <w:rPr>
          <w:rFonts w:ascii="Times New Roman" w:eastAsia="Batang" w:hAnsi="Times New Roman" w:cs="Times New Roman"/>
        </w:rPr>
        <w:t xml:space="preserve">aditivo. </w:t>
      </w:r>
    </w:p>
    <w:p w14:paraId="53374080" w14:textId="77777777" w:rsidR="00F66DC9" w:rsidRPr="00D27419" w:rsidRDefault="00F66DC9" w:rsidP="00F66DC9">
      <w:pPr>
        <w:pStyle w:val="PargrafodaLista"/>
        <w:rPr>
          <w:rFonts w:ascii="Times New Roman" w:eastAsia="Batang" w:hAnsi="Times New Roman" w:cs="Times New Roman"/>
        </w:rPr>
      </w:pPr>
    </w:p>
    <w:p w14:paraId="1AEF3C5A" w14:textId="56E66C39" w:rsidR="00F66DC9" w:rsidRPr="00D27419" w:rsidRDefault="00F66DC9" w:rsidP="00270082">
      <w:pPr>
        <w:pStyle w:val="PargrafodaLista"/>
        <w:ind w:left="62"/>
        <w:jc w:val="both"/>
        <w:rPr>
          <w:rFonts w:ascii="Times New Roman" w:eastAsia="Batang" w:hAnsi="Times New Roman" w:cs="Times New Roman"/>
        </w:rPr>
      </w:pPr>
      <w:r w:rsidRPr="00D27419">
        <w:rPr>
          <w:rFonts w:ascii="Times New Roman" w:eastAsia="Batang" w:hAnsi="Times New Roman" w:cs="Times New Roman"/>
        </w:rPr>
        <w:t>O reajuste poderá ser realizado mediante apostilamento.</w:t>
      </w:r>
    </w:p>
    <w:p w14:paraId="66EB1545" w14:textId="77777777" w:rsidR="00F66DC9" w:rsidRPr="00D27419" w:rsidRDefault="00F66DC9" w:rsidP="00F66DC9">
      <w:pPr>
        <w:pStyle w:val="Nivel2"/>
        <w:numPr>
          <w:ilvl w:val="0"/>
          <w:numId w:val="0"/>
        </w:numPr>
        <w:spacing w:before="0" w:after="0" w:line="240" w:lineRule="auto"/>
        <w:ind w:left="502"/>
        <w:rPr>
          <w:rFonts w:ascii="Times New Roman" w:hAnsi="Times New Roman"/>
          <w:sz w:val="22"/>
          <w:szCs w:val="22"/>
        </w:rPr>
      </w:pPr>
    </w:p>
    <w:p w14:paraId="639BEA55" w14:textId="77777777"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CLÁUSULA DÉCIMA: OBRIGAÇÕES DO CONTRATANTE</w:t>
      </w:r>
    </w:p>
    <w:p w14:paraId="6F7998CA" w14:textId="77777777" w:rsidR="00F66DC9" w:rsidRPr="00D27419" w:rsidRDefault="00F66DC9" w:rsidP="00F66DC9">
      <w:pPr>
        <w:spacing w:line="240" w:lineRule="auto"/>
        <w:rPr>
          <w:rFonts w:ascii="Times New Roman" w:hAnsi="Times New Roman" w:cs="Times New Roman"/>
          <w:lang w:eastAsia="pt-BR"/>
        </w:rPr>
      </w:pPr>
    </w:p>
    <w:p w14:paraId="26E77C63" w14:textId="77777777" w:rsidR="00F66DC9" w:rsidRPr="00D27419" w:rsidRDefault="00F66DC9" w:rsidP="00F66DC9">
      <w:pPr>
        <w:pStyle w:val="Nivel2"/>
        <w:numPr>
          <w:ilvl w:val="0"/>
          <w:numId w:val="0"/>
        </w:numPr>
        <w:spacing w:before="0" w:after="0" w:line="240" w:lineRule="auto"/>
        <w:rPr>
          <w:rFonts w:ascii="Times New Roman" w:hAnsi="Times New Roman"/>
          <w:bCs/>
          <w:sz w:val="22"/>
          <w:szCs w:val="22"/>
        </w:rPr>
      </w:pPr>
      <w:r w:rsidRPr="00D27419">
        <w:rPr>
          <w:rFonts w:ascii="Times New Roman" w:hAnsi="Times New Roman"/>
          <w:sz w:val="22"/>
          <w:szCs w:val="22"/>
        </w:rPr>
        <w:t xml:space="preserve">São obrigações do CONTRATANTE: </w:t>
      </w:r>
    </w:p>
    <w:p w14:paraId="199BB750" w14:textId="77777777" w:rsidR="00F66DC9" w:rsidRPr="00D27419" w:rsidRDefault="00F66DC9" w:rsidP="00F66DC9">
      <w:pPr>
        <w:pStyle w:val="Nivel2"/>
        <w:numPr>
          <w:ilvl w:val="0"/>
          <w:numId w:val="0"/>
        </w:numPr>
        <w:spacing w:before="0" w:after="0" w:line="240" w:lineRule="auto"/>
        <w:rPr>
          <w:rFonts w:ascii="Times New Roman" w:hAnsi="Times New Roman"/>
          <w:bCs/>
          <w:sz w:val="22"/>
          <w:szCs w:val="22"/>
        </w:rPr>
      </w:pPr>
    </w:p>
    <w:p w14:paraId="05D42745" w14:textId="77777777" w:rsidR="00F66DC9" w:rsidRPr="00D27419" w:rsidRDefault="00F66DC9" w:rsidP="00FC1E73">
      <w:pPr>
        <w:pStyle w:val="Nivel2"/>
        <w:numPr>
          <w:ilvl w:val="0"/>
          <w:numId w:val="12"/>
        </w:numPr>
        <w:spacing w:before="0" w:after="0" w:line="240" w:lineRule="auto"/>
        <w:rPr>
          <w:rFonts w:ascii="Times New Roman" w:hAnsi="Times New Roman"/>
          <w:bCs/>
          <w:sz w:val="22"/>
          <w:szCs w:val="22"/>
        </w:rPr>
      </w:pPr>
      <w:r w:rsidRPr="00D27419">
        <w:rPr>
          <w:rFonts w:ascii="Times New Roman" w:hAnsi="Times New Roman"/>
          <w:sz w:val="22"/>
          <w:szCs w:val="22"/>
        </w:rPr>
        <w:t xml:space="preserve">Exigir o cumprimento de todas as obrigações assumidas pelo CONTRATADO, de acordo com o contrato. </w:t>
      </w:r>
    </w:p>
    <w:p w14:paraId="36F3462D" w14:textId="77777777" w:rsidR="00F66DC9" w:rsidRPr="00D27419" w:rsidRDefault="00F66DC9" w:rsidP="00F66DC9">
      <w:pPr>
        <w:pStyle w:val="Nivel2"/>
        <w:numPr>
          <w:ilvl w:val="0"/>
          <w:numId w:val="0"/>
        </w:numPr>
        <w:spacing w:before="0" w:after="0" w:line="240" w:lineRule="auto"/>
        <w:ind w:left="720"/>
        <w:rPr>
          <w:rFonts w:ascii="Times New Roman" w:hAnsi="Times New Roman"/>
          <w:bCs/>
          <w:sz w:val="22"/>
          <w:szCs w:val="22"/>
        </w:rPr>
      </w:pPr>
    </w:p>
    <w:p w14:paraId="2DD80A76" w14:textId="77777777" w:rsidR="00F66DC9" w:rsidRPr="00D27419" w:rsidRDefault="00F66DC9" w:rsidP="00FC1E73">
      <w:pPr>
        <w:pStyle w:val="Nivel2"/>
        <w:numPr>
          <w:ilvl w:val="0"/>
          <w:numId w:val="12"/>
        </w:numPr>
        <w:spacing w:before="0" w:after="0" w:line="240" w:lineRule="auto"/>
        <w:rPr>
          <w:rFonts w:ascii="Times New Roman" w:hAnsi="Times New Roman"/>
          <w:bCs/>
          <w:sz w:val="22"/>
          <w:szCs w:val="22"/>
        </w:rPr>
      </w:pPr>
      <w:r w:rsidRPr="00D27419">
        <w:rPr>
          <w:rFonts w:ascii="Times New Roman" w:hAnsi="Times New Roman"/>
          <w:sz w:val="22"/>
          <w:szCs w:val="22"/>
        </w:rPr>
        <w:t xml:space="preserve">Receber o objeto no prazo e condições estabelecidas no Termo de Referência; </w:t>
      </w:r>
    </w:p>
    <w:p w14:paraId="541609BD" w14:textId="77777777" w:rsidR="00F66DC9" w:rsidRPr="00D27419" w:rsidRDefault="00F66DC9" w:rsidP="00F66DC9">
      <w:pPr>
        <w:pStyle w:val="PargrafodaLista"/>
        <w:rPr>
          <w:rFonts w:ascii="Times New Roman" w:hAnsi="Times New Roman" w:cs="Times New Roman"/>
          <w:bCs/>
        </w:rPr>
      </w:pPr>
    </w:p>
    <w:p w14:paraId="6C806C54" w14:textId="77777777" w:rsidR="00F66DC9" w:rsidRPr="00D27419" w:rsidRDefault="00F66DC9" w:rsidP="00FC1E73">
      <w:pPr>
        <w:pStyle w:val="Nivel2"/>
        <w:numPr>
          <w:ilvl w:val="0"/>
          <w:numId w:val="12"/>
        </w:numPr>
        <w:spacing w:before="0" w:after="0" w:line="240" w:lineRule="auto"/>
        <w:rPr>
          <w:rFonts w:ascii="Times New Roman" w:hAnsi="Times New Roman"/>
          <w:bCs/>
          <w:sz w:val="22"/>
          <w:szCs w:val="22"/>
        </w:rPr>
      </w:pPr>
      <w:r w:rsidRPr="00D27419">
        <w:rPr>
          <w:rFonts w:ascii="Times New Roman" w:hAnsi="Times New Roman"/>
          <w:sz w:val="22"/>
          <w:szCs w:val="22"/>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5C8B619" w14:textId="77777777" w:rsidR="00F66DC9" w:rsidRPr="00D27419" w:rsidRDefault="00F66DC9" w:rsidP="00F66DC9">
      <w:pPr>
        <w:pStyle w:val="Nivel2"/>
        <w:numPr>
          <w:ilvl w:val="0"/>
          <w:numId w:val="0"/>
        </w:numPr>
        <w:spacing w:before="0" w:after="0" w:line="240" w:lineRule="auto"/>
        <w:ind w:hanging="11"/>
        <w:rPr>
          <w:rFonts w:ascii="Times New Roman" w:hAnsi="Times New Roman"/>
          <w:bCs/>
          <w:sz w:val="22"/>
          <w:szCs w:val="22"/>
        </w:rPr>
      </w:pPr>
    </w:p>
    <w:p w14:paraId="4FFE9FFE" w14:textId="77777777" w:rsidR="00F66DC9" w:rsidRPr="00D27419" w:rsidRDefault="00F66DC9" w:rsidP="00FC1E73">
      <w:pPr>
        <w:pStyle w:val="Nivel2"/>
        <w:numPr>
          <w:ilvl w:val="0"/>
          <w:numId w:val="12"/>
        </w:numPr>
        <w:spacing w:before="0" w:after="0" w:line="240" w:lineRule="auto"/>
        <w:rPr>
          <w:rFonts w:ascii="Times New Roman" w:hAnsi="Times New Roman"/>
          <w:bCs/>
          <w:sz w:val="22"/>
          <w:szCs w:val="22"/>
        </w:rPr>
      </w:pPr>
      <w:r w:rsidRPr="00D27419">
        <w:rPr>
          <w:rFonts w:ascii="Times New Roman" w:hAnsi="Times New Roman"/>
          <w:sz w:val="22"/>
          <w:szCs w:val="22"/>
        </w:rPr>
        <w:t xml:space="preserve">Acompanhar e fiscalizar a execução do contrato e o cumprimento das obrigações pelo CONTRATADO; </w:t>
      </w:r>
    </w:p>
    <w:p w14:paraId="764CB4FA" w14:textId="77777777" w:rsidR="00F66DC9" w:rsidRPr="00D27419" w:rsidRDefault="00F66DC9" w:rsidP="00F66DC9">
      <w:pPr>
        <w:pStyle w:val="Nivel2"/>
        <w:numPr>
          <w:ilvl w:val="0"/>
          <w:numId w:val="0"/>
        </w:numPr>
        <w:spacing w:before="0" w:after="0" w:line="240" w:lineRule="auto"/>
        <w:rPr>
          <w:rFonts w:ascii="Times New Roman" w:hAnsi="Times New Roman"/>
          <w:bCs/>
          <w:sz w:val="22"/>
          <w:szCs w:val="22"/>
        </w:rPr>
      </w:pPr>
    </w:p>
    <w:p w14:paraId="77C7D5A0" w14:textId="77777777" w:rsidR="00F66DC9" w:rsidRPr="00D27419" w:rsidRDefault="00F66DC9" w:rsidP="00FC1E73">
      <w:pPr>
        <w:pStyle w:val="Nivel2"/>
        <w:numPr>
          <w:ilvl w:val="0"/>
          <w:numId w:val="12"/>
        </w:numPr>
        <w:spacing w:before="0" w:after="0" w:line="240" w:lineRule="auto"/>
        <w:rPr>
          <w:rFonts w:ascii="Times New Roman" w:hAnsi="Times New Roman"/>
          <w:bCs/>
          <w:sz w:val="22"/>
          <w:szCs w:val="22"/>
        </w:rPr>
      </w:pPr>
      <w:r w:rsidRPr="00D27419">
        <w:rPr>
          <w:rFonts w:ascii="Times New Roman" w:hAnsi="Times New Roman"/>
          <w:sz w:val="22"/>
          <w:szCs w:val="22"/>
        </w:rPr>
        <w:t>Efetuar o pagamento ao CONTRATADO do valor correspondente ao fornecimento do objeto, no prazo, forma e condições estabelecidos no presente Contrato e no Termo de Referência;</w:t>
      </w:r>
    </w:p>
    <w:p w14:paraId="485B503D" w14:textId="77777777" w:rsidR="00F66DC9" w:rsidRPr="00D27419" w:rsidRDefault="00F66DC9" w:rsidP="00F66DC9">
      <w:pPr>
        <w:pStyle w:val="Nivel2"/>
        <w:numPr>
          <w:ilvl w:val="0"/>
          <w:numId w:val="0"/>
        </w:numPr>
        <w:spacing w:before="0" w:after="0" w:line="240" w:lineRule="auto"/>
        <w:ind w:left="142"/>
        <w:rPr>
          <w:rFonts w:ascii="Times New Roman" w:hAnsi="Times New Roman"/>
          <w:bCs/>
          <w:sz w:val="22"/>
          <w:szCs w:val="22"/>
        </w:rPr>
      </w:pPr>
    </w:p>
    <w:p w14:paraId="72220A66" w14:textId="77777777" w:rsidR="00F66DC9" w:rsidRPr="00D27419" w:rsidRDefault="00F66DC9" w:rsidP="00FC1E73">
      <w:pPr>
        <w:pStyle w:val="Nivel2"/>
        <w:numPr>
          <w:ilvl w:val="0"/>
          <w:numId w:val="12"/>
        </w:numPr>
        <w:spacing w:before="0" w:after="0" w:line="240" w:lineRule="auto"/>
        <w:rPr>
          <w:rFonts w:ascii="Times New Roman" w:hAnsi="Times New Roman"/>
          <w:bCs/>
          <w:sz w:val="22"/>
          <w:szCs w:val="22"/>
        </w:rPr>
      </w:pPr>
      <w:r w:rsidRPr="00D27419">
        <w:rPr>
          <w:rFonts w:ascii="Times New Roman" w:hAnsi="Times New Roman"/>
          <w:sz w:val="22"/>
          <w:szCs w:val="22"/>
        </w:rPr>
        <w:t>Aplicar ao CONTRATADO as sanções previstas na lei e neste Contrato; cientificar o órgão de representação judicial do Município para adoção das medidas cabíveis quando do descumprimento de obrigações pelo CONTRATADO;</w:t>
      </w:r>
    </w:p>
    <w:p w14:paraId="1EF5EDE2" w14:textId="77777777" w:rsidR="00F66DC9" w:rsidRPr="00D27419" w:rsidRDefault="00F66DC9" w:rsidP="00F66DC9">
      <w:pPr>
        <w:pStyle w:val="Nivel2"/>
        <w:numPr>
          <w:ilvl w:val="0"/>
          <w:numId w:val="0"/>
        </w:numPr>
        <w:spacing w:before="0" w:after="0" w:line="240" w:lineRule="auto"/>
        <w:rPr>
          <w:rFonts w:ascii="Times New Roman" w:eastAsiaTheme="minorHAnsi" w:hAnsi="Times New Roman"/>
          <w:bCs/>
          <w:sz w:val="22"/>
          <w:szCs w:val="22"/>
          <w:lang w:eastAsia="en-US"/>
        </w:rPr>
      </w:pPr>
    </w:p>
    <w:p w14:paraId="5BB3B045" w14:textId="77777777" w:rsidR="00F66DC9" w:rsidRPr="00D27419" w:rsidRDefault="00F66DC9" w:rsidP="00F66DC9">
      <w:pPr>
        <w:pStyle w:val="Nivel2"/>
        <w:numPr>
          <w:ilvl w:val="0"/>
          <w:numId w:val="0"/>
        </w:numPr>
        <w:spacing w:before="0" w:after="0" w:line="240" w:lineRule="auto"/>
        <w:rPr>
          <w:rFonts w:ascii="Times New Roman" w:hAnsi="Times New Roman"/>
          <w:bCs/>
          <w:sz w:val="22"/>
          <w:szCs w:val="22"/>
        </w:rPr>
      </w:pPr>
      <w:r w:rsidRPr="00D27419">
        <w:rPr>
          <w:rFonts w:ascii="Times New Roman" w:hAnsi="Times New Roman"/>
          <w:sz w:val="22"/>
          <w:szCs w:val="22"/>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77E379D" w14:textId="77777777" w:rsidR="00F66DC9" w:rsidRPr="00D27419" w:rsidRDefault="00F66DC9" w:rsidP="00F66DC9">
      <w:pPr>
        <w:pStyle w:val="Nivel4"/>
        <w:numPr>
          <w:ilvl w:val="0"/>
          <w:numId w:val="0"/>
        </w:numPr>
        <w:spacing w:before="0" w:after="0" w:line="240" w:lineRule="auto"/>
        <w:rPr>
          <w:rFonts w:ascii="Times New Roman" w:hAnsi="Times New Roman" w:cs="Times New Roman"/>
          <w:sz w:val="22"/>
          <w:szCs w:val="22"/>
        </w:rPr>
      </w:pPr>
    </w:p>
    <w:p w14:paraId="60282EC4"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96FFE8"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3BE40D92"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36E96CE9" w14:textId="77777777"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CLÁUSULA DÉCIMA PRIMEIRA:  OBRIGAÇÕES DO CONTRATADO</w:t>
      </w:r>
    </w:p>
    <w:p w14:paraId="340407E7" w14:textId="77777777" w:rsidR="00F66DC9" w:rsidRPr="00D27419" w:rsidRDefault="00F66DC9" w:rsidP="00F66DC9">
      <w:pPr>
        <w:spacing w:line="240" w:lineRule="auto"/>
        <w:rPr>
          <w:rFonts w:ascii="Times New Roman" w:hAnsi="Times New Roman" w:cs="Times New Roman"/>
          <w:lang w:eastAsia="pt-BR"/>
        </w:rPr>
      </w:pPr>
    </w:p>
    <w:p w14:paraId="19AFF9EB"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F136D6A"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77592218" w14:textId="77777777" w:rsidR="00F66DC9" w:rsidRPr="00D27419" w:rsidRDefault="00F66DC9" w:rsidP="00F66DC9">
      <w:pPr>
        <w:pStyle w:val="Nivel2"/>
        <w:numPr>
          <w:ilvl w:val="0"/>
          <w:numId w:val="0"/>
        </w:numPr>
        <w:spacing w:before="0" w:after="0" w:line="240" w:lineRule="auto"/>
        <w:ind w:left="6"/>
        <w:rPr>
          <w:rFonts w:ascii="Times New Roman" w:hAnsi="Times New Roman"/>
          <w:sz w:val="22"/>
          <w:szCs w:val="22"/>
        </w:rPr>
      </w:pPr>
      <w:r w:rsidRPr="00D27419">
        <w:rPr>
          <w:rFonts w:ascii="Times New Roman" w:hAnsi="Times New Roman"/>
          <w:sz w:val="22"/>
          <w:szCs w:val="22"/>
        </w:rPr>
        <w:lastRenderedPageBreak/>
        <w:t>Atender às determinações regulares emitidas pelo fiscal ou gestor do contrato ou autoridade superior e prestar todo esclarecimento ou informação por eles solicitados.</w:t>
      </w:r>
    </w:p>
    <w:p w14:paraId="317DE177" w14:textId="77777777" w:rsidR="00F66DC9" w:rsidRPr="00D27419" w:rsidRDefault="00F66DC9" w:rsidP="00F66DC9">
      <w:pPr>
        <w:pStyle w:val="Nivel2"/>
        <w:numPr>
          <w:ilvl w:val="0"/>
          <w:numId w:val="0"/>
        </w:numPr>
        <w:spacing w:before="0" w:after="0" w:line="240" w:lineRule="auto"/>
        <w:ind w:firstLine="6"/>
        <w:rPr>
          <w:rFonts w:ascii="Times New Roman" w:hAnsi="Times New Roman"/>
          <w:sz w:val="22"/>
          <w:szCs w:val="22"/>
        </w:rPr>
      </w:pPr>
    </w:p>
    <w:p w14:paraId="453F57B0" w14:textId="77777777" w:rsidR="00F66DC9" w:rsidRPr="00D27419" w:rsidRDefault="00F66DC9" w:rsidP="00F66DC9">
      <w:pPr>
        <w:pStyle w:val="Nivel2"/>
        <w:numPr>
          <w:ilvl w:val="0"/>
          <w:numId w:val="0"/>
        </w:numPr>
        <w:spacing w:before="0" w:after="0" w:line="240" w:lineRule="auto"/>
        <w:ind w:left="6"/>
        <w:rPr>
          <w:rFonts w:ascii="Times New Roman" w:hAnsi="Times New Roman"/>
          <w:sz w:val="22"/>
          <w:szCs w:val="22"/>
        </w:rPr>
      </w:pPr>
      <w:r w:rsidRPr="00D27419">
        <w:rPr>
          <w:rFonts w:ascii="Times New Roman" w:hAnsi="Times New Roman"/>
          <w:sz w:val="22"/>
          <w:szCs w:val="22"/>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A13E364"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58072EBF"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9930CD" w14:textId="77777777" w:rsidR="00F66DC9" w:rsidRPr="00D27419" w:rsidRDefault="00F66DC9" w:rsidP="00F66DC9">
      <w:pPr>
        <w:pStyle w:val="Nivel2"/>
        <w:numPr>
          <w:ilvl w:val="0"/>
          <w:numId w:val="0"/>
        </w:numPr>
        <w:spacing w:before="0" w:after="0" w:line="240" w:lineRule="auto"/>
        <w:ind w:hanging="54"/>
        <w:rPr>
          <w:rFonts w:ascii="Times New Roman" w:hAnsi="Times New Roman"/>
          <w:sz w:val="22"/>
          <w:szCs w:val="22"/>
        </w:rPr>
      </w:pPr>
    </w:p>
    <w:p w14:paraId="5DF1F306"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605231E" w14:textId="77777777" w:rsidR="00F66DC9" w:rsidRPr="00D27419" w:rsidRDefault="00F66DC9" w:rsidP="00F66DC9">
      <w:pPr>
        <w:pStyle w:val="PargrafodaLista"/>
        <w:rPr>
          <w:rFonts w:ascii="Times New Roman" w:hAnsi="Times New Roman" w:cs="Times New Roman"/>
        </w:rPr>
      </w:pPr>
    </w:p>
    <w:p w14:paraId="2E210BFE"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Comunicar ao Fiscal do contrato tempestivamente, observada a urgência da situação, qualquer ocorrência anormal ou acidente que se verifique no local da execução do objeto contratual, não ultrapassando o prazo de 24 (vinte e quatro) horas.</w:t>
      </w:r>
    </w:p>
    <w:p w14:paraId="44D5DDCC" w14:textId="77777777" w:rsidR="00F66DC9" w:rsidRPr="00D27419" w:rsidRDefault="00F66DC9" w:rsidP="00F66DC9">
      <w:pPr>
        <w:pStyle w:val="PargrafodaLista"/>
        <w:rPr>
          <w:rFonts w:ascii="Times New Roman" w:hAnsi="Times New Roman" w:cs="Times New Roman"/>
        </w:rPr>
      </w:pPr>
    </w:p>
    <w:p w14:paraId="5BAAC2BC"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Paralisar, por determinação do CONTRATANTE, qualquer atividade que não esteja sendo executada de acordo com a boa técnica ou que ponha em risco a segurança de pessoas ou bens de terceiros.</w:t>
      </w:r>
    </w:p>
    <w:p w14:paraId="40FD8827" w14:textId="77777777" w:rsidR="00F66DC9" w:rsidRPr="00D27419" w:rsidRDefault="00F66DC9" w:rsidP="00F66DC9">
      <w:pPr>
        <w:pStyle w:val="PargrafodaLista"/>
        <w:jc w:val="both"/>
        <w:rPr>
          <w:rFonts w:ascii="Times New Roman" w:hAnsi="Times New Roman" w:cs="Times New Roman"/>
        </w:rPr>
      </w:pPr>
    </w:p>
    <w:p w14:paraId="595D228C" w14:textId="77777777" w:rsidR="00F66DC9" w:rsidRPr="00D27419" w:rsidRDefault="00F66DC9" w:rsidP="00F66DC9">
      <w:pPr>
        <w:pStyle w:val="Recuodecorpodetexto2"/>
        <w:spacing w:line="240" w:lineRule="auto"/>
        <w:ind w:left="0"/>
        <w:jc w:val="both"/>
        <w:rPr>
          <w:rFonts w:ascii="Times New Roman" w:hAnsi="Times New Roman" w:cs="Times New Roman"/>
          <w:highlight w:val="yellow"/>
        </w:rPr>
      </w:pPr>
      <w:r w:rsidRPr="00D27419">
        <w:rPr>
          <w:rFonts w:ascii="Times New Roman" w:hAnsi="Times New Roman" w:cs="Times New Roman"/>
        </w:rPr>
        <w:t xml:space="preserve">Manter em compatibilidade com as obrigações assumidas, todas as condições exigidas para </w:t>
      </w:r>
      <w:bookmarkStart w:id="105" w:name="_Hlk191044414"/>
      <w:r w:rsidRPr="00D27419">
        <w:rPr>
          <w:rFonts w:ascii="Times New Roman" w:hAnsi="Times New Roman" w:cs="Times New Roman"/>
        </w:rPr>
        <w:t xml:space="preserve">a habilitação e qualificação na forma do edital e da proposta apresentada, durante toda a duração do presente contrato.  </w:t>
      </w:r>
    </w:p>
    <w:p w14:paraId="650341A7" w14:textId="77777777" w:rsidR="00F66DC9" w:rsidRPr="00D27419" w:rsidRDefault="00F66DC9" w:rsidP="00F66DC9">
      <w:pPr>
        <w:pStyle w:val="Nivel2"/>
        <w:numPr>
          <w:ilvl w:val="0"/>
          <w:numId w:val="0"/>
        </w:numPr>
        <w:spacing w:before="0" w:after="0" w:line="240" w:lineRule="auto"/>
        <w:ind w:hanging="54"/>
        <w:rPr>
          <w:rFonts w:ascii="Times New Roman" w:hAnsi="Times New Roman"/>
          <w:sz w:val="22"/>
          <w:szCs w:val="22"/>
        </w:rPr>
      </w:pPr>
    </w:p>
    <w:bookmarkEnd w:id="105"/>
    <w:p w14:paraId="48FA99FB" w14:textId="77777777" w:rsidR="00F66DC9" w:rsidRPr="00D27419" w:rsidRDefault="00F66DC9" w:rsidP="00F66DC9">
      <w:pPr>
        <w:pStyle w:val="Nivel2"/>
        <w:numPr>
          <w:ilvl w:val="0"/>
          <w:numId w:val="0"/>
        </w:numPr>
        <w:spacing w:before="0" w:after="0" w:line="240" w:lineRule="auto"/>
        <w:rPr>
          <w:rFonts w:ascii="Times New Roman" w:eastAsia="Times New Roman" w:hAnsi="Times New Roman"/>
          <w:sz w:val="22"/>
          <w:szCs w:val="22"/>
        </w:rPr>
      </w:pPr>
      <w:r w:rsidRPr="00D27419">
        <w:rPr>
          <w:rFonts w:ascii="Times New Roman" w:hAnsi="Times New Roman"/>
          <w:sz w:val="22"/>
          <w:szCs w:val="22"/>
        </w:rPr>
        <w:t xml:space="preserve">Cumprir, durante todo o período de execução do contrato, a reserva de cargos prevista em lei, </w:t>
      </w:r>
      <w:r w:rsidRPr="00D27419">
        <w:rPr>
          <w:rFonts w:ascii="Times New Roman" w:eastAsia="Times New Roman" w:hAnsi="Times New Roman"/>
          <w:sz w:val="22"/>
          <w:szCs w:val="22"/>
        </w:rPr>
        <w:t>bem como em outras normas específicas, para pessoa com deficiência, para reabilitado da Previdência Social e para aprendiz.</w:t>
      </w:r>
    </w:p>
    <w:p w14:paraId="50F204C1" w14:textId="77777777" w:rsidR="00F66DC9" w:rsidRPr="00D27419" w:rsidRDefault="00F66DC9" w:rsidP="00F66DC9">
      <w:pPr>
        <w:pStyle w:val="Nivel2"/>
        <w:numPr>
          <w:ilvl w:val="0"/>
          <w:numId w:val="0"/>
        </w:numPr>
        <w:spacing w:before="0" w:after="0" w:line="240" w:lineRule="auto"/>
        <w:rPr>
          <w:rFonts w:ascii="Times New Roman" w:eastAsia="Times New Roman" w:hAnsi="Times New Roman"/>
          <w:sz w:val="22"/>
          <w:szCs w:val="22"/>
        </w:rPr>
      </w:pPr>
    </w:p>
    <w:p w14:paraId="6FAD4065"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Comprovar a reserva de cargos a que se refere a cláusula acima, no prazo fixado pelo fiscal do contrato, com a indicação dos empregados que preencheram as referidas vagas.</w:t>
      </w:r>
    </w:p>
    <w:p w14:paraId="648C4C30" w14:textId="77777777" w:rsidR="00F66DC9" w:rsidRPr="00D27419" w:rsidRDefault="00F66DC9" w:rsidP="00F66DC9">
      <w:pPr>
        <w:pStyle w:val="Nivel2"/>
        <w:numPr>
          <w:ilvl w:val="0"/>
          <w:numId w:val="0"/>
        </w:numPr>
        <w:spacing w:before="0" w:after="0" w:line="240" w:lineRule="auto"/>
        <w:ind w:hanging="54"/>
        <w:rPr>
          <w:rFonts w:ascii="Times New Roman" w:hAnsi="Times New Roman"/>
          <w:sz w:val="22"/>
          <w:szCs w:val="22"/>
        </w:rPr>
      </w:pPr>
    </w:p>
    <w:p w14:paraId="7553C40C"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Guardar sigilo sobre todas as informações obtidas em decorrência do cumprimento do contrato.</w:t>
      </w:r>
    </w:p>
    <w:p w14:paraId="2994EECE" w14:textId="77777777" w:rsidR="00F66DC9" w:rsidRPr="00D27419" w:rsidRDefault="00F66DC9" w:rsidP="00F66DC9">
      <w:pPr>
        <w:pStyle w:val="Nivel2"/>
        <w:numPr>
          <w:ilvl w:val="0"/>
          <w:numId w:val="0"/>
        </w:numPr>
        <w:spacing w:before="0" w:after="0" w:line="240" w:lineRule="auto"/>
        <w:ind w:hanging="54"/>
        <w:rPr>
          <w:rFonts w:ascii="Times New Roman" w:hAnsi="Times New Roman"/>
          <w:sz w:val="22"/>
          <w:szCs w:val="22"/>
        </w:rPr>
      </w:pPr>
    </w:p>
    <w:p w14:paraId="519A24C9"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Cumprir, além dos postulados legais vigentes de âmbito federal, estadual ou municipal, as normas de segurança do CONTRATANTE.</w:t>
      </w:r>
    </w:p>
    <w:p w14:paraId="21820598"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141D5224" w14:textId="77777777" w:rsidR="00F66DC9" w:rsidRPr="00D27419" w:rsidRDefault="00F66DC9" w:rsidP="00F66DC9">
      <w:pPr>
        <w:pStyle w:val="Nvel2-Red"/>
        <w:spacing w:before="0" w:after="0" w:line="240" w:lineRule="auto"/>
        <w:rPr>
          <w:rFonts w:ascii="Times New Roman" w:hAnsi="Times New Roman" w:cs="Times New Roman"/>
          <w:i w:val="0"/>
          <w:color w:val="auto"/>
          <w:sz w:val="22"/>
          <w:szCs w:val="22"/>
        </w:rPr>
      </w:pPr>
      <w:proofErr w:type="spellStart"/>
      <w:r w:rsidRPr="00D27419">
        <w:rPr>
          <w:rFonts w:ascii="Times New Roman" w:hAnsi="Times New Roman" w:cs="Times New Roman"/>
          <w:i w:val="0"/>
          <w:color w:val="auto"/>
          <w:sz w:val="22"/>
          <w:szCs w:val="22"/>
        </w:rPr>
        <w:t>Fornecer</w:t>
      </w:r>
      <w:proofErr w:type="spellEnd"/>
      <w:r w:rsidRPr="00D27419">
        <w:rPr>
          <w:rFonts w:ascii="Times New Roman" w:hAnsi="Times New Roman" w:cs="Times New Roman"/>
          <w:i w:val="0"/>
          <w:color w:val="auto"/>
          <w:sz w:val="22"/>
          <w:szCs w:val="22"/>
        </w:rPr>
        <w:t xml:space="preserve"> todos os materiais, equipamentos, ferramentas e utensílios demandados, em quantidade, qualidade e tecnologia adequadas, com observância às recomendações aceitas pela boa técnica, normas e legislação de regência.</w:t>
      </w:r>
    </w:p>
    <w:p w14:paraId="43E4F237" w14:textId="77777777" w:rsidR="00F66DC9" w:rsidRPr="00D27419" w:rsidRDefault="00F66DC9" w:rsidP="00F66DC9">
      <w:pPr>
        <w:pStyle w:val="Nvel2-Red"/>
        <w:spacing w:before="0" w:after="0" w:line="240" w:lineRule="auto"/>
        <w:ind w:hanging="54"/>
        <w:rPr>
          <w:rFonts w:ascii="Times New Roman" w:hAnsi="Times New Roman" w:cs="Times New Roman"/>
          <w:i w:val="0"/>
          <w:color w:val="auto"/>
          <w:sz w:val="22"/>
          <w:szCs w:val="22"/>
        </w:rPr>
      </w:pPr>
    </w:p>
    <w:p w14:paraId="412CF83B" w14:textId="77777777" w:rsidR="00F66DC9" w:rsidRPr="00D27419" w:rsidRDefault="00F66DC9" w:rsidP="00F66DC9">
      <w:pPr>
        <w:pStyle w:val="Nvel2-Red"/>
        <w:spacing w:before="0" w:after="0" w:line="240" w:lineRule="auto"/>
        <w:rPr>
          <w:rFonts w:ascii="Times New Roman" w:hAnsi="Times New Roman" w:cs="Times New Roman"/>
          <w:i w:val="0"/>
          <w:color w:val="auto"/>
          <w:sz w:val="22"/>
          <w:szCs w:val="22"/>
        </w:rPr>
      </w:pPr>
      <w:r w:rsidRPr="00D27419">
        <w:rPr>
          <w:rFonts w:ascii="Times New Roman" w:hAnsi="Times New Roman" w:cs="Times New Roman"/>
          <w:i w:val="0"/>
          <w:color w:val="auto"/>
          <w:sz w:val="22"/>
          <w:szCs w:val="22"/>
        </w:rPr>
        <w:t>Cumprir as normas de proteção ao trabalho, inclusive aquelas relativas à segurança e à saúde no trabalho.</w:t>
      </w:r>
    </w:p>
    <w:p w14:paraId="753BB783" w14:textId="77777777" w:rsidR="00F66DC9" w:rsidRPr="00D27419" w:rsidRDefault="00F66DC9" w:rsidP="00F66DC9">
      <w:pPr>
        <w:pStyle w:val="Nvel2-Red"/>
        <w:spacing w:before="0" w:after="0" w:line="240" w:lineRule="auto"/>
        <w:ind w:hanging="54"/>
        <w:rPr>
          <w:rFonts w:ascii="Times New Roman" w:hAnsi="Times New Roman" w:cs="Times New Roman"/>
          <w:i w:val="0"/>
          <w:color w:val="auto"/>
          <w:sz w:val="22"/>
          <w:szCs w:val="22"/>
        </w:rPr>
      </w:pPr>
    </w:p>
    <w:p w14:paraId="0EFC12C1"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Responsabilizar-se pelos vícios e danos decorrentes do objeto, de acordo com o Código de Defesa do Consumidor (Lei nº 8.078, de 1990).</w:t>
      </w:r>
    </w:p>
    <w:p w14:paraId="77683AD2" w14:textId="77777777" w:rsidR="00F66DC9" w:rsidRPr="00D27419" w:rsidRDefault="00F66DC9" w:rsidP="00F66DC9">
      <w:pPr>
        <w:pStyle w:val="PargrafodaLista"/>
        <w:rPr>
          <w:rFonts w:ascii="Times New Roman" w:hAnsi="Times New Roman" w:cs="Times New Roman"/>
        </w:rPr>
      </w:pPr>
    </w:p>
    <w:p w14:paraId="74A579C8" w14:textId="77777777" w:rsidR="00F66DC9" w:rsidRPr="00D27419" w:rsidRDefault="00F66DC9" w:rsidP="00F66DC9">
      <w:pPr>
        <w:pStyle w:val="Recuodecorpodetexto"/>
        <w:spacing w:line="240" w:lineRule="auto"/>
        <w:ind w:left="0"/>
        <w:jc w:val="both"/>
        <w:rPr>
          <w:rFonts w:ascii="Times New Roman" w:eastAsia="Batang" w:hAnsi="Times New Roman" w:cs="Times New Roman"/>
        </w:rPr>
      </w:pPr>
      <w:r w:rsidRPr="00D27419">
        <w:rPr>
          <w:rFonts w:ascii="Times New Roman" w:eastAsia="Batang" w:hAnsi="Times New Roman" w:cs="Times New Roman"/>
        </w:rPr>
        <w:lastRenderedPageBreak/>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B3DD24A" w14:textId="77777777" w:rsidR="00F66DC9" w:rsidRPr="00D27419" w:rsidRDefault="00F66DC9" w:rsidP="00F66DC9">
      <w:pPr>
        <w:pStyle w:val="Recuodecorpodetexto"/>
        <w:spacing w:line="240" w:lineRule="auto"/>
        <w:ind w:left="0"/>
        <w:jc w:val="both"/>
        <w:rPr>
          <w:rFonts w:ascii="Times New Roman" w:eastAsia="Batang" w:hAnsi="Times New Roman" w:cs="Times New Roman"/>
          <w:b/>
        </w:rPr>
      </w:pPr>
      <w:r w:rsidRPr="00D27419">
        <w:rPr>
          <w:rFonts w:ascii="Times New Roman" w:eastAsia="Batang" w:hAnsi="Times New Roman" w:cs="Times New Roman"/>
        </w:rPr>
        <w:t>Somente a CONTRATADA será responsável pelos encargos trabalhistas e fiscais, resultantes da execução do contrato, na forma do Art.121 da Lei nº. 14.133/2021.</w:t>
      </w:r>
    </w:p>
    <w:p w14:paraId="5DB91242" w14:textId="77777777" w:rsidR="00F66DC9" w:rsidRPr="00D27419" w:rsidRDefault="00F66DC9" w:rsidP="00F66DC9">
      <w:pPr>
        <w:pStyle w:val="Recuodecorpodetexto"/>
        <w:spacing w:line="240" w:lineRule="auto"/>
        <w:ind w:left="0"/>
        <w:jc w:val="both"/>
        <w:rPr>
          <w:rFonts w:ascii="Times New Roman" w:eastAsia="Batang" w:hAnsi="Times New Roman" w:cs="Times New Roman"/>
        </w:rPr>
      </w:pPr>
      <w:r w:rsidRPr="00D27419">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1FFE62B8" w14:textId="77777777" w:rsidR="00F66DC9" w:rsidRPr="00D27419" w:rsidRDefault="00F66DC9" w:rsidP="00F66DC9">
      <w:pPr>
        <w:pStyle w:val="Recuodecorpodetexto"/>
        <w:spacing w:line="240" w:lineRule="auto"/>
        <w:ind w:left="0"/>
        <w:rPr>
          <w:rFonts w:ascii="Times New Roman" w:eastAsia="Batang" w:hAnsi="Times New Roman" w:cs="Times New Roman"/>
          <w:b/>
        </w:rPr>
      </w:pPr>
    </w:p>
    <w:p w14:paraId="7D1DE02B" w14:textId="4AEECA54"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 xml:space="preserve">CLÁUSULA DÉCIMA </w:t>
      </w:r>
      <w:r w:rsidR="00244A59" w:rsidRPr="00D27419">
        <w:rPr>
          <w:rFonts w:ascii="Times New Roman" w:hAnsi="Times New Roman" w:cs="Times New Roman"/>
          <w:sz w:val="22"/>
          <w:szCs w:val="22"/>
        </w:rPr>
        <w:t>SEGUNDA:</w:t>
      </w:r>
      <w:r w:rsidRPr="00D27419">
        <w:rPr>
          <w:rFonts w:ascii="Times New Roman" w:hAnsi="Times New Roman" w:cs="Times New Roman"/>
          <w:sz w:val="22"/>
          <w:szCs w:val="22"/>
        </w:rPr>
        <w:t xml:space="preserve"> GARANTIA DE EXECUÇÃO-</w:t>
      </w:r>
      <w:r w:rsidRPr="00D27419">
        <w:rPr>
          <w:rFonts w:ascii="Times New Roman" w:eastAsia="Batang" w:hAnsi="Times New Roman" w:cs="Times New Roman"/>
          <w:sz w:val="22"/>
          <w:szCs w:val="22"/>
        </w:rPr>
        <w:t>Art.96 da Lei 14.133/2021</w:t>
      </w:r>
    </w:p>
    <w:p w14:paraId="7E2DBBB7" w14:textId="77777777" w:rsidR="00F66DC9" w:rsidRPr="00D27419" w:rsidRDefault="00F66DC9" w:rsidP="00F66DC9">
      <w:pPr>
        <w:pStyle w:val="Nivel2"/>
        <w:numPr>
          <w:ilvl w:val="0"/>
          <w:numId w:val="0"/>
        </w:numPr>
        <w:spacing w:before="0" w:after="0" w:line="240" w:lineRule="auto"/>
        <w:rPr>
          <w:rFonts w:ascii="Times New Roman" w:eastAsiaTheme="minorHAnsi" w:hAnsi="Times New Roman"/>
          <w:kern w:val="2"/>
          <w:sz w:val="22"/>
          <w:szCs w:val="22"/>
        </w:rPr>
      </w:pPr>
    </w:p>
    <w:p w14:paraId="3B87637A" w14:textId="77777777" w:rsidR="00F66DC9" w:rsidRPr="00D27419" w:rsidRDefault="00F66DC9" w:rsidP="00F66DC9">
      <w:pPr>
        <w:pStyle w:val="Nivel2"/>
        <w:numPr>
          <w:ilvl w:val="0"/>
          <w:numId w:val="0"/>
        </w:numPr>
        <w:spacing w:before="0" w:after="0" w:line="240" w:lineRule="auto"/>
        <w:rPr>
          <w:rFonts w:ascii="Times New Roman" w:eastAsia="Batang" w:hAnsi="Times New Roman"/>
          <w:sz w:val="22"/>
          <w:szCs w:val="22"/>
        </w:rPr>
      </w:pPr>
      <w:r w:rsidRPr="00D27419">
        <w:rPr>
          <w:rFonts w:ascii="Times New Roman" w:hAnsi="Times New Roman"/>
          <w:sz w:val="22"/>
          <w:szCs w:val="22"/>
        </w:rPr>
        <w:t xml:space="preserve">As regras acerca da garantia da execução são aquelas definidas no Termo de Referência, na forma do </w:t>
      </w:r>
      <w:r w:rsidRPr="00D27419">
        <w:rPr>
          <w:rFonts w:ascii="Times New Roman" w:eastAsia="Batang" w:hAnsi="Times New Roman"/>
          <w:sz w:val="22"/>
          <w:szCs w:val="22"/>
        </w:rPr>
        <w:t xml:space="preserve">art.96 da Lei 14.133/2021, não constando </w:t>
      </w:r>
      <w:r w:rsidRPr="00D27419">
        <w:rPr>
          <w:rFonts w:ascii="Times New Roman" w:hAnsi="Times New Roman"/>
          <w:sz w:val="22"/>
          <w:szCs w:val="22"/>
        </w:rPr>
        <w:t>exigência de garantia contratual da execução.</w:t>
      </w:r>
    </w:p>
    <w:p w14:paraId="54000CDF" w14:textId="77777777" w:rsidR="00F66DC9" w:rsidRPr="00D27419" w:rsidRDefault="00F66DC9" w:rsidP="00F66DC9">
      <w:pPr>
        <w:pStyle w:val="Nivel2"/>
        <w:numPr>
          <w:ilvl w:val="0"/>
          <w:numId w:val="0"/>
        </w:numPr>
        <w:spacing w:before="0" w:after="0" w:line="240" w:lineRule="auto"/>
        <w:rPr>
          <w:rFonts w:ascii="Times New Roman" w:eastAsia="Batang" w:hAnsi="Times New Roman"/>
          <w:sz w:val="22"/>
          <w:szCs w:val="22"/>
        </w:rPr>
      </w:pPr>
    </w:p>
    <w:p w14:paraId="20FAA0C7" w14:textId="77777777" w:rsidR="00F66DC9" w:rsidRPr="00D27419" w:rsidRDefault="00F66DC9" w:rsidP="00F66DC9">
      <w:pPr>
        <w:pStyle w:val="Nvel2-Red"/>
        <w:spacing w:before="0" w:after="0" w:line="240" w:lineRule="auto"/>
        <w:rPr>
          <w:rFonts w:ascii="Times New Roman" w:hAnsi="Times New Roman" w:cs="Times New Roman"/>
          <w:color w:val="auto"/>
          <w:sz w:val="22"/>
          <w:szCs w:val="22"/>
        </w:rPr>
      </w:pPr>
    </w:p>
    <w:p w14:paraId="49F6BCFF" w14:textId="136318BF"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 xml:space="preserve">CLÁUSULA DÉCIMA </w:t>
      </w:r>
      <w:r w:rsidR="00545000" w:rsidRPr="00D27419">
        <w:rPr>
          <w:rFonts w:ascii="Times New Roman" w:hAnsi="Times New Roman" w:cs="Times New Roman"/>
          <w:sz w:val="22"/>
          <w:szCs w:val="22"/>
        </w:rPr>
        <w:t>TERCEIRA:</w:t>
      </w:r>
      <w:r w:rsidRPr="00D27419">
        <w:rPr>
          <w:rFonts w:ascii="Times New Roman" w:hAnsi="Times New Roman" w:cs="Times New Roman"/>
          <w:sz w:val="22"/>
          <w:szCs w:val="22"/>
        </w:rPr>
        <w:t xml:space="preserve"> INFRAÇÕES E SANÇÕES ADMINISTRATIVAS</w:t>
      </w:r>
    </w:p>
    <w:p w14:paraId="19BD6026" w14:textId="77777777" w:rsidR="00F66DC9" w:rsidRPr="00D27419" w:rsidRDefault="00F66DC9" w:rsidP="00F66DC9">
      <w:pPr>
        <w:rPr>
          <w:rFonts w:ascii="Times New Roman" w:hAnsi="Times New Roman" w:cs="Times New Roman"/>
          <w:lang w:eastAsia="pt-BR"/>
        </w:rPr>
      </w:pPr>
    </w:p>
    <w:p w14:paraId="111E5FA9" w14:textId="00292BE4"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eastAsia="Batang" w:hAnsi="Times New Roman"/>
          <w:sz w:val="22"/>
          <w:szCs w:val="22"/>
        </w:rPr>
        <w:t>Sem prejuízo das sanções previstas na Lei 14.133/</w:t>
      </w:r>
      <w:r w:rsidR="00545000" w:rsidRPr="00D27419">
        <w:rPr>
          <w:rFonts w:ascii="Times New Roman" w:eastAsia="Batang" w:hAnsi="Times New Roman"/>
          <w:sz w:val="22"/>
          <w:szCs w:val="22"/>
        </w:rPr>
        <w:t>2021, e</w:t>
      </w:r>
      <w:r w:rsidRPr="00D27419">
        <w:rPr>
          <w:rFonts w:ascii="Times New Roman" w:eastAsia="Batang" w:hAnsi="Times New Roman"/>
          <w:sz w:val="22"/>
          <w:szCs w:val="22"/>
        </w:rPr>
        <w:t xml:space="preserve"> no </w:t>
      </w:r>
      <w:r w:rsidRPr="00D27419">
        <w:rPr>
          <w:rFonts w:ascii="Times New Roman" w:eastAsia="Batang" w:hAnsi="Times New Roman"/>
          <w:sz w:val="22"/>
          <w:szCs w:val="22"/>
          <w:shd w:val="clear" w:color="auto" w:fill="F2F2F2"/>
        </w:rPr>
        <w:t>processo administrativo ________</w:t>
      </w:r>
      <w:r w:rsidRPr="00D27419">
        <w:rPr>
          <w:rFonts w:ascii="Times New Roman" w:eastAsia="Batang" w:hAnsi="Times New Roman"/>
          <w:b/>
          <w:sz w:val="22"/>
          <w:szCs w:val="22"/>
        </w:rPr>
        <w:t>,</w:t>
      </w:r>
      <w:r w:rsidRPr="00D27419">
        <w:rPr>
          <w:rFonts w:ascii="Times New Roman" w:eastAsia="Batang" w:hAnsi="Times New Roman"/>
          <w:sz w:val="22"/>
          <w:szCs w:val="22"/>
        </w:rPr>
        <w:t xml:space="preserve"> que deu origem a presente contratação, ficará a CONTRATADA sujeita no</w:t>
      </w:r>
      <w:r w:rsidRPr="00D27419">
        <w:rPr>
          <w:rFonts w:ascii="Times New Roman" w:hAnsi="Times New Roman"/>
          <w:sz w:val="22"/>
          <w:szCs w:val="22"/>
        </w:rPr>
        <w:t xml:space="preserve"> caso de descumprimento, no todo ou em parte, das condições deste Contrato e do Edital ___/____ e seus anexos.</w:t>
      </w:r>
    </w:p>
    <w:p w14:paraId="55487F4E" w14:textId="77777777" w:rsidR="00F66DC9" w:rsidRPr="00D27419" w:rsidRDefault="00F66DC9" w:rsidP="00F66DC9">
      <w:pPr>
        <w:rPr>
          <w:rFonts w:ascii="Times New Roman" w:hAnsi="Times New Roman" w:cs="Times New Roman"/>
          <w:lang w:eastAsia="pt-BR"/>
        </w:rPr>
      </w:pPr>
    </w:p>
    <w:p w14:paraId="5948B3EB" w14:textId="77777777" w:rsidR="00F66DC9" w:rsidRPr="00D27419" w:rsidRDefault="00F66DC9" w:rsidP="00F66DC9">
      <w:pPr>
        <w:pStyle w:val="Nivel2"/>
        <w:numPr>
          <w:ilvl w:val="0"/>
          <w:numId w:val="0"/>
        </w:numPr>
        <w:spacing w:before="0" w:after="0" w:line="240" w:lineRule="auto"/>
        <w:ind w:left="6"/>
        <w:rPr>
          <w:rFonts w:ascii="Times New Roman" w:hAnsi="Times New Roman"/>
          <w:sz w:val="22"/>
          <w:szCs w:val="22"/>
        </w:rPr>
      </w:pPr>
      <w:r w:rsidRPr="00D27419">
        <w:rPr>
          <w:rFonts w:ascii="Times New Roman" w:hAnsi="Times New Roman"/>
          <w:sz w:val="22"/>
          <w:szCs w:val="22"/>
        </w:rPr>
        <w:t>As regras acerca de infrações e sanções administrativas referentes à execução do contrato são aquelas definidas no Termo de Referência, edital e anexos.</w:t>
      </w:r>
    </w:p>
    <w:p w14:paraId="552B1D61" w14:textId="77777777" w:rsidR="00F66DC9" w:rsidRPr="00D27419" w:rsidRDefault="00F66DC9" w:rsidP="00F66DC9">
      <w:pPr>
        <w:pStyle w:val="Nivel2"/>
        <w:numPr>
          <w:ilvl w:val="0"/>
          <w:numId w:val="0"/>
        </w:numPr>
        <w:spacing w:before="0" w:after="0" w:line="240" w:lineRule="auto"/>
        <w:ind w:left="6"/>
        <w:rPr>
          <w:rFonts w:ascii="Times New Roman" w:hAnsi="Times New Roman"/>
          <w:sz w:val="22"/>
          <w:szCs w:val="22"/>
        </w:rPr>
      </w:pPr>
    </w:p>
    <w:p w14:paraId="7212F85D" w14:textId="28F92927" w:rsidR="00F66DC9" w:rsidRPr="00D27419" w:rsidRDefault="00F66DC9" w:rsidP="00F66DC9">
      <w:pPr>
        <w:spacing w:after="0" w:line="240" w:lineRule="auto"/>
        <w:jc w:val="both"/>
        <w:rPr>
          <w:rFonts w:ascii="Times New Roman" w:hAnsi="Times New Roman" w:cs="Times New Roman"/>
        </w:rPr>
      </w:pPr>
      <w:r w:rsidRPr="00D27419">
        <w:rPr>
          <w:rFonts w:ascii="Times New Roman" w:eastAsia="Batang" w:hAnsi="Times New Roman" w:cs="Times New Roman"/>
        </w:rPr>
        <w:t>Ficará a CONTRATADA sujeita no</w:t>
      </w:r>
      <w:r w:rsidRPr="00D27419">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w:t>
      </w:r>
      <w:r w:rsidR="00E7140E" w:rsidRPr="00D27419">
        <w:rPr>
          <w:rFonts w:ascii="Times New Roman" w:hAnsi="Times New Roman" w:cs="Times New Roman"/>
        </w:rPr>
        <w:t>menor preço por item</w:t>
      </w:r>
      <w:r w:rsidRPr="00D27419">
        <w:rPr>
          <w:rFonts w:ascii="Times New Roman" w:hAnsi="Times New Roman" w:cs="Times New Roman"/>
        </w:rPr>
        <w:t xml:space="preserve"> do contratado, nas demais hipóteses de inadimplemento ou infração de qualquer natureza, seja contratual ou legal.</w:t>
      </w:r>
    </w:p>
    <w:p w14:paraId="5CCEF7BA" w14:textId="77777777" w:rsidR="00F66DC9" w:rsidRPr="00D27419" w:rsidRDefault="00F66DC9" w:rsidP="00FC1E73">
      <w:pPr>
        <w:numPr>
          <w:ilvl w:val="0"/>
          <w:numId w:val="11"/>
        </w:numPr>
        <w:autoSpaceDE w:val="0"/>
        <w:autoSpaceDN w:val="0"/>
        <w:adjustRightInd w:val="0"/>
        <w:spacing w:after="0" w:line="240" w:lineRule="auto"/>
        <w:jc w:val="both"/>
        <w:rPr>
          <w:rFonts w:ascii="Times New Roman" w:hAnsi="Times New Roman" w:cs="Times New Roman"/>
        </w:rPr>
      </w:pPr>
    </w:p>
    <w:p w14:paraId="0B0282CD" w14:textId="77777777" w:rsidR="00F66DC9" w:rsidRPr="00D27419" w:rsidRDefault="00F66DC9" w:rsidP="00F66DC9">
      <w:pPr>
        <w:autoSpaceDE w:val="0"/>
        <w:autoSpaceDN w:val="0"/>
        <w:adjustRightInd w:val="0"/>
        <w:spacing w:after="0" w:line="240" w:lineRule="auto"/>
        <w:jc w:val="both"/>
        <w:rPr>
          <w:rFonts w:ascii="Times New Roman" w:hAnsi="Times New Roman" w:cs="Times New Roman"/>
        </w:rPr>
      </w:pPr>
      <w:r w:rsidRPr="00D27419">
        <w:rPr>
          <w:rFonts w:ascii="Times New Roman" w:hAnsi="Times New Roman" w:cs="Times New Roman"/>
        </w:rPr>
        <w:t xml:space="preserve">As multas moratórias e administrativas poderão ser aplicadas cumulativamente ou individualmente, não impedindo que o </w:t>
      </w:r>
      <w:r w:rsidRPr="00D27419">
        <w:rPr>
          <w:rFonts w:ascii="Times New Roman" w:hAnsi="Times New Roman" w:cs="Times New Roman"/>
          <w:bCs/>
        </w:rPr>
        <w:t xml:space="preserve">Município de São João de Meriti </w:t>
      </w:r>
      <w:r w:rsidRPr="00D27419">
        <w:rPr>
          <w:rFonts w:ascii="Times New Roman" w:hAnsi="Times New Roman" w:cs="Times New Roman"/>
        </w:rPr>
        <w:t xml:space="preserve">aplique as demais sanções legais cabíveis. </w:t>
      </w:r>
    </w:p>
    <w:p w14:paraId="7A6098FC" w14:textId="77777777" w:rsidR="00F66DC9" w:rsidRPr="00D27419" w:rsidRDefault="00F66DC9" w:rsidP="00F66DC9">
      <w:pPr>
        <w:autoSpaceDE w:val="0"/>
        <w:autoSpaceDN w:val="0"/>
        <w:adjustRightInd w:val="0"/>
        <w:spacing w:after="0" w:line="240" w:lineRule="auto"/>
        <w:jc w:val="both"/>
        <w:rPr>
          <w:rFonts w:ascii="Times New Roman" w:hAnsi="Times New Roman" w:cs="Times New Roman"/>
        </w:rPr>
      </w:pPr>
    </w:p>
    <w:p w14:paraId="66D9E352" w14:textId="77777777" w:rsidR="00F66DC9" w:rsidRPr="00D27419" w:rsidRDefault="00F66DC9" w:rsidP="00F66DC9">
      <w:pPr>
        <w:autoSpaceDE w:val="0"/>
        <w:autoSpaceDN w:val="0"/>
        <w:adjustRightInd w:val="0"/>
        <w:spacing w:after="0" w:line="240" w:lineRule="auto"/>
        <w:jc w:val="both"/>
        <w:rPr>
          <w:rFonts w:ascii="Times New Roman" w:hAnsi="Times New Roman" w:cs="Times New Roman"/>
        </w:rPr>
      </w:pPr>
      <w:r w:rsidRPr="00D27419">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4FF2B0A8" w14:textId="77777777" w:rsidR="00F66DC9" w:rsidRPr="00D27419" w:rsidRDefault="00F66DC9" w:rsidP="00F66DC9">
      <w:pPr>
        <w:autoSpaceDE w:val="0"/>
        <w:autoSpaceDN w:val="0"/>
        <w:adjustRightInd w:val="0"/>
        <w:spacing w:after="0" w:line="240" w:lineRule="auto"/>
        <w:jc w:val="both"/>
        <w:rPr>
          <w:rFonts w:ascii="Times New Roman" w:hAnsi="Times New Roman" w:cs="Times New Roman"/>
        </w:rPr>
      </w:pPr>
    </w:p>
    <w:p w14:paraId="2C6FFE24" w14:textId="77777777" w:rsidR="00F66DC9" w:rsidRPr="00D27419" w:rsidRDefault="00F66DC9" w:rsidP="00F66DC9">
      <w:pPr>
        <w:spacing w:after="0" w:line="240" w:lineRule="auto"/>
        <w:jc w:val="both"/>
        <w:rPr>
          <w:rFonts w:ascii="Times New Roman" w:eastAsia="Batang" w:hAnsi="Times New Roman" w:cs="Times New Roman"/>
        </w:rPr>
      </w:pPr>
      <w:r w:rsidRPr="00D27419">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5F756E23" w14:textId="77777777" w:rsidR="00F66DC9" w:rsidRPr="00D27419" w:rsidRDefault="00F66DC9" w:rsidP="00F66DC9">
      <w:pPr>
        <w:spacing w:after="0" w:line="240" w:lineRule="auto"/>
        <w:jc w:val="both"/>
        <w:rPr>
          <w:rFonts w:ascii="Times New Roman" w:eastAsia="Batang" w:hAnsi="Times New Roman" w:cs="Times New Roman"/>
        </w:rPr>
      </w:pPr>
    </w:p>
    <w:p w14:paraId="370F245C"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2A622E8D" w14:textId="6BC48C7A" w:rsidR="00F66DC9" w:rsidRPr="00D27419" w:rsidRDefault="00F66DC9" w:rsidP="00270082">
      <w:pPr>
        <w:pStyle w:val="Nivel01"/>
        <w:rPr>
          <w:rFonts w:ascii="Times New Roman" w:hAnsi="Times New Roman" w:cs="Times New Roman"/>
          <w:sz w:val="22"/>
          <w:szCs w:val="22"/>
        </w:rPr>
      </w:pPr>
      <w:r w:rsidRPr="00D27419">
        <w:rPr>
          <w:rFonts w:ascii="Times New Roman" w:hAnsi="Times New Roman" w:cs="Times New Roman"/>
          <w:sz w:val="22"/>
          <w:szCs w:val="22"/>
        </w:rPr>
        <w:t xml:space="preserve">CLÁUSULA DÉCIMA QUARTA: DA EXTINÇÃO CONTRATUAL - </w:t>
      </w:r>
      <w:r w:rsidRPr="00D27419">
        <w:rPr>
          <w:rFonts w:ascii="Times New Roman" w:eastAsia="Batang" w:hAnsi="Times New Roman" w:cs="Times New Roman"/>
          <w:sz w:val="22"/>
          <w:szCs w:val="22"/>
        </w:rPr>
        <w:t>Art. 137 da Lei 14.133/2021</w:t>
      </w:r>
    </w:p>
    <w:p w14:paraId="13A09F62" w14:textId="77777777" w:rsidR="00F66DC9" w:rsidRPr="00D27419" w:rsidRDefault="00F66DC9" w:rsidP="00F66DC9">
      <w:pPr>
        <w:pStyle w:val="paragraph"/>
        <w:spacing w:before="0" w:beforeAutospacing="0" w:after="0" w:afterAutospacing="0"/>
        <w:ind w:right="45"/>
        <w:jc w:val="both"/>
        <w:textAlignment w:val="baseline"/>
        <w:rPr>
          <w:sz w:val="22"/>
          <w:szCs w:val="22"/>
        </w:rPr>
      </w:pPr>
      <w:r w:rsidRPr="00D27419">
        <w:rPr>
          <w:rStyle w:val="normaltextrun"/>
          <w:sz w:val="22"/>
          <w:szCs w:val="22"/>
        </w:rPr>
        <w:t>O presente contrato poderá ser extinto nas hipóteses previstas no artigo 137 da Lei Federal nº 14.133/2021, com as consequências indicadas em seu artigo 139, sem prejuízo das sanções previstas neste contrato.  </w:t>
      </w:r>
      <w:r w:rsidRPr="00D27419">
        <w:rPr>
          <w:rStyle w:val="eop"/>
          <w:sz w:val="22"/>
          <w:szCs w:val="22"/>
        </w:rPr>
        <w:t> </w:t>
      </w:r>
    </w:p>
    <w:p w14:paraId="140F2302" w14:textId="77777777" w:rsidR="00F66DC9" w:rsidRPr="00D27419" w:rsidRDefault="00F66DC9" w:rsidP="00F66DC9">
      <w:pPr>
        <w:pStyle w:val="paragraph"/>
        <w:spacing w:before="0" w:beforeAutospacing="0" w:after="0" w:afterAutospacing="0"/>
        <w:ind w:right="45"/>
        <w:jc w:val="both"/>
        <w:textAlignment w:val="baseline"/>
        <w:rPr>
          <w:rStyle w:val="eop"/>
          <w:sz w:val="22"/>
          <w:szCs w:val="22"/>
        </w:rPr>
      </w:pPr>
      <w:r w:rsidRPr="00D27419">
        <w:rPr>
          <w:rStyle w:val="normaltextrun"/>
          <w:sz w:val="22"/>
          <w:szCs w:val="22"/>
        </w:rPr>
        <w:t>  </w:t>
      </w:r>
      <w:r w:rsidRPr="00D27419">
        <w:rPr>
          <w:rStyle w:val="eop"/>
          <w:sz w:val="22"/>
          <w:szCs w:val="22"/>
        </w:rPr>
        <w:t> </w:t>
      </w:r>
    </w:p>
    <w:p w14:paraId="23BEC43E" w14:textId="77777777" w:rsidR="00F66DC9" w:rsidRPr="00D27419" w:rsidRDefault="00F66DC9" w:rsidP="00F66DC9">
      <w:pPr>
        <w:pStyle w:val="Recuodecorpodetexto2"/>
        <w:spacing w:after="0" w:line="240" w:lineRule="auto"/>
        <w:ind w:left="0"/>
        <w:jc w:val="both"/>
        <w:rPr>
          <w:rFonts w:ascii="Times New Roman" w:hAnsi="Times New Roman" w:cs="Times New Roman"/>
          <w:b/>
          <w:i/>
        </w:rPr>
      </w:pPr>
      <w:r w:rsidRPr="00D27419">
        <w:rPr>
          <w:rFonts w:ascii="Times New Roman" w:hAnsi="Times New Roman" w:cs="Times New Roman"/>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87B410F" w14:textId="77777777" w:rsidR="00F66DC9" w:rsidRPr="00D27419" w:rsidRDefault="00F66DC9" w:rsidP="00F66DC9">
      <w:pPr>
        <w:pStyle w:val="paragraph"/>
        <w:spacing w:before="0" w:beforeAutospacing="0" w:after="0" w:afterAutospacing="0"/>
        <w:ind w:right="45"/>
        <w:jc w:val="both"/>
        <w:textAlignment w:val="baseline"/>
        <w:rPr>
          <w:sz w:val="22"/>
          <w:szCs w:val="22"/>
        </w:rPr>
      </w:pPr>
    </w:p>
    <w:p w14:paraId="5B7BC1AD" w14:textId="77777777" w:rsidR="00F66DC9" w:rsidRPr="00D27419" w:rsidRDefault="00F66DC9" w:rsidP="00F66DC9">
      <w:pPr>
        <w:pStyle w:val="Nivel2"/>
        <w:numPr>
          <w:ilvl w:val="0"/>
          <w:numId w:val="0"/>
        </w:numPr>
        <w:rPr>
          <w:rFonts w:ascii="Times New Roman" w:hAnsi="Times New Roman"/>
          <w:sz w:val="22"/>
          <w:szCs w:val="22"/>
        </w:rPr>
      </w:pPr>
      <w:r w:rsidRPr="00D27419">
        <w:rPr>
          <w:rFonts w:ascii="Times New Roman" w:hAnsi="Times New Roman"/>
          <w:sz w:val="22"/>
          <w:szCs w:val="22"/>
        </w:rPr>
        <w:t>A alteração social ou a modificação da finalidade ou da estrutura da empresa não ensejará a extinção se não restringir sua capacidade de concluir o contrato.</w:t>
      </w:r>
    </w:p>
    <w:p w14:paraId="35C1F2E6" w14:textId="77777777" w:rsidR="00F66DC9" w:rsidRPr="00D27419" w:rsidRDefault="00F66DC9" w:rsidP="00F66DC9">
      <w:pPr>
        <w:pStyle w:val="Nivel2"/>
        <w:numPr>
          <w:ilvl w:val="0"/>
          <w:numId w:val="0"/>
        </w:numPr>
        <w:rPr>
          <w:rFonts w:ascii="Times New Roman" w:hAnsi="Times New Roman"/>
          <w:sz w:val="22"/>
          <w:szCs w:val="22"/>
        </w:rPr>
      </w:pPr>
      <w:r w:rsidRPr="00D27419">
        <w:rPr>
          <w:rFonts w:ascii="Times New Roman" w:hAnsi="Times New Roman"/>
          <w:sz w:val="22"/>
          <w:szCs w:val="22"/>
        </w:rPr>
        <w:t>Se a operação implicar mudança da pessoa jurídica contratada, deverá ser formalizado termo aditivo para alteração subjetiva.</w:t>
      </w:r>
    </w:p>
    <w:p w14:paraId="6C902E5B" w14:textId="77777777" w:rsidR="00F66DC9" w:rsidRPr="00D27419" w:rsidRDefault="00F66DC9" w:rsidP="00F66DC9">
      <w:pPr>
        <w:pStyle w:val="Recuodecorpodetexto2"/>
        <w:spacing w:after="0" w:line="240" w:lineRule="auto"/>
        <w:ind w:left="0"/>
        <w:jc w:val="both"/>
        <w:rPr>
          <w:rFonts w:ascii="Times New Roman" w:hAnsi="Times New Roman" w:cs="Times New Roman"/>
          <w:b/>
          <w:i/>
        </w:rPr>
      </w:pPr>
      <w:r w:rsidRPr="00D27419">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724F39DD" w14:textId="77777777" w:rsidR="00F66DC9" w:rsidRPr="00D27419" w:rsidRDefault="00F66DC9" w:rsidP="00F66DC9">
      <w:pPr>
        <w:pStyle w:val="paragraph"/>
        <w:spacing w:before="0" w:beforeAutospacing="0" w:after="0" w:afterAutospacing="0"/>
        <w:ind w:right="45"/>
        <w:jc w:val="both"/>
        <w:textAlignment w:val="baseline"/>
        <w:rPr>
          <w:rStyle w:val="normaltextrun"/>
          <w:sz w:val="22"/>
          <w:szCs w:val="22"/>
        </w:rPr>
      </w:pPr>
    </w:p>
    <w:p w14:paraId="646BC733" w14:textId="77777777" w:rsidR="00F66DC9" w:rsidRPr="00D27419" w:rsidRDefault="00F66DC9" w:rsidP="00F66DC9">
      <w:pPr>
        <w:pStyle w:val="paragraph"/>
        <w:spacing w:before="0" w:beforeAutospacing="0" w:after="0" w:afterAutospacing="0"/>
        <w:ind w:right="45"/>
        <w:jc w:val="both"/>
        <w:textAlignment w:val="baseline"/>
        <w:rPr>
          <w:sz w:val="22"/>
          <w:szCs w:val="22"/>
        </w:rPr>
      </w:pPr>
      <w:r w:rsidRPr="00D27419">
        <w:rPr>
          <w:rStyle w:val="normaltextrun"/>
          <w:sz w:val="22"/>
          <w:szCs w:val="22"/>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D27419">
        <w:rPr>
          <w:rStyle w:val="eop"/>
          <w:sz w:val="22"/>
          <w:szCs w:val="22"/>
        </w:rPr>
        <w:t> </w:t>
      </w:r>
    </w:p>
    <w:p w14:paraId="15C5C95F"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5FCAECD2" w14:textId="77777777" w:rsidR="00F66DC9" w:rsidRPr="00D27419" w:rsidRDefault="00F66DC9" w:rsidP="00F66DC9">
      <w:pPr>
        <w:pStyle w:val="Nivel2"/>
        <w:numPr>
          <w:ilvl w:val="0"/>
          <w:numId w:val="0"/>
        </w:numPr>
        <w:rPr>
          <w:rFonts w:ascii="Times New Roman" w:hAnsi="Times New Roman"/>
          <w:sz w:val="22"/>
          <w:szCs w:val="22"/>
        </w:rPr>
      </w:pPr>
      <w:r w:rsidRPr="00D27419">
        <w:rPr>
          <w:rFonts w:ascii="Times New Roman" w:hAnsi="Times New Roman"/>
          <w:sz w:val="22"/>
          <w:szCs w:val="22"/>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06EC0DAF" w14:textId="77777777" w:rsidR="00F66DC9" w:rsidRPr="00D27419" w:rsidRDefault="00F66DC9" w:rsidP="00F66DC9">
      <w:pPr>
        <w:pStyle w:val="Nivel3"/>
        <w:numPr>
          <w:ilvl w:val="0"/>
          <w:numId w:val="0"/>
        </w:numPr>
        <w:spacing w:before="0" w:after="0" w:line="240" w:lineRule="auto"/>
        <w:rPr>
          <w:rFonts w:ascii="Times New Roman" w:hAnsi="Times New Roman" w:cs="Times New Roman"/>
          <w:color w:val="auto"/>
          <w:sz w:val="22"/>
          <w:szCs w:val="22"/>
        </w:rPr>
      </w:pPr>
    </w:p>
    <w:p w14:paraId="28D59A70" w14:textId="77777777"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CLÁUSULA DÉCIMA QUINTA: ALTERAÇÕES-</w:t>
      </w:r>
      <w:r w:rsidRPr="00D27419">
        <w:rPr>
          <w:rFonts w:ascii="Times New Roman" w:eastAsia="Batang" w:hAnsi="Times New Roman" w:cs="Times New Roman"/>
          <w:sz w:val="22"/>
          <w:szCs w:val="22"/>
        </w:rPr>
        <w:t>Art. 124 da Lei 14.133/2021</w:t>
      </w:r>
    </w:p>
    <w:p w14:paraId="25928671" w14:textId="77777777" w:rsidR="00F66DC9" w:rsidRPr="00D27419" w:rsidRDefault="00F66DC9" w:rsidP="00F66DC9">
      <w:pPr>
        <w:spacing w:line="240" w:lineRule="auto"/>
        <w:rPr>
          <w:rFonts w:ascii="Times New Roman" w:hAnsi="Times New Roman" w:cs="Times New Roman"/>
          <w:lang w:eastAsia="pt-BR"/>
        </w:rPr>
      </w:pPr>
    </w:p>
    <w:p w14:paraId="013C6908" w14:textId="77777777" w:rsidR="00F66DC9" w:rsidRPr="00D27419" w:rsidRDefault="00F66DC9" w:rsidP="00F66DC9">
      <w:pPr>
        <w:pStyle w:val="Nivel2"/>
        <w:numPr>
          <w:ilvl w:val="0"/>
          <w:numId w:val="0"/>
        </w:numPr>
        <w:spacing w:before="0" w:after="0" w:line="240" w:lineRule="auto"/>
        <w:ind w:left="6"/>
        <w:rPr>
          <w:rFonts w:ascii="Times New Roman" w:hAnsi="Times New Roman"/>
          <w:sz w:val="22"/>
          <w:szCs w:val="22"/>
        </w:rPr>
      </w:pPr>
      <w:r w:rsidRPr="00D27419">
        <w:rPr>
          <w:rFonts w:ascii="Times New Roman" w:hAnsi="Times New Roman"/>
          <w:sz w:val="22"/>
          <w:szCs w:val="22"/>
        </w:rPr>
        <w:t xml:space="preserve">Eventuais alterações contratuais reger-se-ão pela disciplina dos </w:t>
      </w:r>
      <w:proofErr w:type="spellStart"/>
      <w:r w:rsidRPr="00D27419">
        <w:rPr>
          <w:rFonts w:ascii="Times New Roman" w:hAnsi="Times New Roman"/>
          <w:sz w:val="22"/>
          <w:szCs w:val="22"/>
        </w:rPr>
        <w:t>arts</w:t>
      </w:r>
      <w:proofErr w:type="spellEnd"/>
      <w:r w:rsidRPr="00D27419">
        <w:rPr>
          <w:rFonts w:ascii="Times New Roman" w:hAnsi="Times New Roman"/>
          <w:sz w:val="22"/>
          <w:szCs w:val="22"/>
        </w:rPr>
        <w:t>. 124 e seguintes da Lei nº 14.133, de 2021.</w:t>
      </w:r>
    </w:p>
    <w:p w14:paraId="0596126E" w14:textId="77777777" w:rsidR="00F66DC9" w:rsidRPr="00D27419" w:rsidRDefault="00F66DC9" w:rsidP="00F66DC9">
      <w:pPr>
        <w:pStyle w:val="Nivel2"/>
        <w:numPr>
          <w:ilvl w:val="0"/>
          <w:numId w:val="0"/>
        </w:numPr>
        <w:spacing w:before="0" w:after="0" w:line="240" w:lineRule="auto"/>
        <w:ind w:left="6"/>
        <w:rPr>
          <w:rFonts w:ascii="Times New Roman" w:hAnsi="Times New Roman"/>
          <w:sz w:val="22"/>
          <w:szCs w:val="22"/>
        </w:rPr>
      </w:pPr>
    </w:p>
    <w:p w14:paraId="694DB41E" w14:textId="77777777" w:rsidR="00F66DC9" w:rsidRPr="00D27419" w:rsidRDefault="00F66DC9" w:rsidP="00F66DC9">
      <w:pPr>
        <w:spacing w:after="0" w:line="240" w:lineRule="auto"/>
        <w:jc w:val="both"/>
        <w:rPr>
          <w:rFonts w:ascii="Times New Roman" w:hAnsi="Times New Roman" w:cs="Times New Roman"/>
        </w:rPr>
      </w:pPr>
      <w:r w:rsidRPr="00D27419">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6503C409" w14:textId="77777777" w:rsidR="00F66DC9" w:rsidRPr="00D27419" w:rsidRDefault="00F66DC9" w:rsidP="00F66DC9">
      <w:pPr>
        <w:spacing w:after="0" w:line="240" w:lineRule="auto"/>
        <w:jc w:val="both"/>
        <w:rPr>
          <w:rFonts w:ascii="Times New Roman" w:hAnsi="Times New Roman" w:cs="Times New Roman"/>
        </w:rPr>
      </w:pPr>
    </w:p>
    <w:p w14:paraId="5C8485C1" w14:textId="77777777" w:rsidR="00F66DC9" w:rsidRPr="00D27419" w:rsidRDefault="00F66DC9" w:rsidP="00F66DC9">
      <w:pPr>
        <w:spacing w:after="0" w:line="240" w:lineRule="auto"/>
        <w:jc w:val="both"/>
        <w:rPr>
          <w:rFonts w:ascii="Times New Roman" w:hAnsi="Times New Roman" w:cs="Times New Roman"/>
        </w:rPr>
      </w:pPr>
      <w:r w:rsidRPr="00D27419">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630C19F3" w14:textId="77777777" w:rsidR="00F66DC9" w:rsidRPr="00D27419" w:rsidRDefault="00F66DC9" w:rsidP="00F66DC9">
      <w:pPr>
        <w:spacing w:after="0" w:line="240" w:lineRule="auto"/>
        <w:jc w:val="both"/>
        <w:rPr>
          <w:rFonts w:ascii="Times New Roman" w:hAnsi="Times New Roman" w:cs="Times New Roman"/>
        </w:rPr>
      </w:pPr>
    </w:p>
    <w:p w14:paraId="624C5B23" w14:textId="77777777" w:rsidR="00F66DC9" w:rsidRPr="00D27419" w:rsidRDefault="00F66DC9" w:rsidP="00F66DC9">
      <w:pPr>
        <w:spacing w:after="0" w:line="240" w:lineRule="auto"/>
        <w:jc w:val="both"/>
        <w:rPr>
          <w:rFonts w:ascii="Times New Roman" w:hAnsi="Times New Roman" w:cs="Times New Roman"/>
        </w:rPr>
      </w:pPr>
      <w:r w:rsidRPr="00D27419">
        <w:rPr>
          <w:rFonts w:ascii="Times New Roman" w:hAnsi="Times New Roman" w:cs="Times New Roman"/>
        </w:rPr>
        <w:t>As supressões resultantes de acordo celebrados entre as partes contratantes poderão exceder o limite de 25% (vinte e cinco por cento) do valor inicial atualizado do contrato.</w:t>
      </w:r>
    </w:p>
    <w:p w14:paraId="26514215" w14:textId="77777777" w:rsidR="00F66DC9" w:rsidRPr="00D27419" w:rsidRDefault="00F66DC9" w:rsidP="00F66DC9">
      <w:pPr>
        <w:spacing w:after="0" w:line="240" w:lineRule="auto"/>
        <w:jc w:val="both"/>
        <w:rPr>
          <w:rFonts w:ascii="Times New Roman" w:hAnsi="Times New Roman" w:cs="Times New Roman"/>
        </w:rPr>
      </w:pPr>
    </w:p>
    <w:p w14:paraId="1660D67B" w14:textId="77777777" w:rsidR="00F66DC9" w:rsidRPr="00D27419" w:rsidRDefault="00F66DC9" w:rsidP="00F66DC9">
      <w:pPr>
        <w:spacing w:after="0" w:line="240" w:lineRule="auto"/>
        <w:jc w:val="both"/>
        <w:rPr>
          <w:rFonts w:ascii="Times New Roman" w:hAnsi="Times New Roman" w:cs="Times New Roman"/>
        </w:rPr>
      </w:pPr>
      <w:r w:rsidRPr="00D27419">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47E274D7" w14:textId="77777777" w:rsidR="00545000" w:rsidRPr="00D27419" w:rsidRDefault="00545000" w:rsidP="00F66DC9">
      <w:pPr>
        <w:spacing w:after="0" w:line="240" w:lineRule="auto"/>
        <w:jc w:val="both"/>
        <w:rPr>
          <w:rFonts w:ascii="Times New Roman" w:hAnsi="Times New Roman" w:cs="Times New Roman"/>
        </w:rPr>
      </w:pPr>
    </w:p>
    <w:p w14:paraId="5503738E" w14:textId="77777777" w:rsidR="00545000" w:rsidRPr="00D27419" w:rsidRDefault="00545000" w:rsidP="00F66DC9">
      <w:pPr>
        <w:spacing w:after="0" w:line="240" w:lineRule="auto"/>
        <w:jc w:val="both"/>
        <w:rPr>
          <w:rFonts w:ascii="Times New Roman" w:hAnsi="Times New Roman" w:cs="Times New Roman"/>
        </w:rPr>
      </w:pPr>
    </w:p>
    <w:p w14:paraId="42A98C41" w14:textId="08F9F876"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 xml:space="preserve">CLÁUSULA DÉCIMA </w:t>
      </w:r>
      <w:r w:rsidR="00545000" w:rsidRPr="00D27419">
        <w:rPr>
          <w:rFonts w:ascii="Times New Roman" w:hAnsi="Times New Roman" w:cs="Times New Roman"/>
          <w:sz w:val="22"/>
          <w:szCs w:val="22"/>
        </w:rPr>
        <w:t>SEXTA:</w:t>
      </w:r>
      <w:r w:rsidRPr="00D27419">
        <w:rPr>
          <w:rFonts w:ascii="Times New Roman" w:hAnsi="Times New Roman" w:cs="Times New Roman"/>
          <w:sz w:val="22"/>
          <w:szCs w:val="22"/>
        </w:rPr>
        <w:t xml:space="preserve"> DOS CASOS OMISSOS-</w:t>
      </w:r>
      <w:r w:rsidRPr="00D27419">
        <w:rPr>
          <w:rFonts w:ascii="Times New Roman" w:eastAsia="Batang" w:hAnsi="Times New Roman" w:cs="Times New Roman"/>
          <w:sz w:val="22"/>
          <w:szCs w:val="22"/>
        </w:rPr>
        <w:t>Art.92, Inc. III da Lei 14.133/2021</w:t>
      </w:r>
    </w:p>
    <w:p w14:paraId="7D766058" w14:textId="77777777" w:rsidR="00F66DC9" w:rsidRPr="00D27419" w:rsidRDefault="00F66DC9" w:rsidP="00F66DC9">
      <w:pPr>
        <w:spacing w:line="240" w:lineRule="auto"/>
        <w:rPr>
          <w:rFonts w:ascii="Times New Roman" w:hAnsi="Times New Roman" w:cs="Times New Roman"/>
          <w:lang w:eastAsia="pt-BR"/>
        </w:rPr>
      </w:pPr>
    </w:p>
    <w:p w14:paraId="415AFBCA" w14:textId="77777777" w:rsidR="00F66DC9" w:rsidRPr="00D27419" w:rsidRDefault="00F66DC9" w:rsidP="00F66DC9">
      <w:pPr>
        <w:pStyle w:val="Nivel2"/>
        <w:numPr>
          <w:ilvl w:val="0"/>
          <w:numId w:val="0"/>
        </w:numPr>
        <w:spacing w:before="0" w:after="0" w:line="240" w:lineRule="auto"/>
        <w:ind w:left="6"/>
        <w:rPr>
          <w:rFonts w:ascii="Times New Roman" w:hAnsi="Times New Roman"/>
          <w:sz w:val="22"/>
          <w:szCs w:val="22"/>
        </w:rPr>
      </w:pPr>
      <w:r w:rsidRPr="00D27419">
        <w:rPr>
          <w:rFonts w:ascii="Times New Roman" w:hAnsi="Times New Roman"/>
          <w:sz w:val="22"/>
          <w:szCs w:val="22"/>
        </w:rPr>
        <w:lastRenderedPageBreak/>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A7A5CE8" w14:textId="77777777" w:rsidR="00F66DC9" w:rsidRPr="00D27419" w:rsidRDefault="00F66DC9" w:rsidP="00F66DC9">
      <w:pPr>
        <w:pStyle w:val="Nivel2"/>
        <w:numPr>
          <w:ilvl w:val="0"/>
          <w:numId w:val="0"/>
        </w:numPr>
        <w:spacing w:before="0" w:after="0" w:line="240" w:lineRule="auto"/>
        <w:ind w:left="465"/>
        <w:rPr>
          <w:rFonts w:ascii="Times New Roman" w:hAnsi="Times New Roman"/>
          <w:sz w:val="22"/>
          <w:szCs w:val="22"/>
        </w:rPr>
      </w:pPr>
    </w:p>
    <w:p w14:paraId="234B1908" w14:textId="77777777" w:rsidR="00F66DC9" w:rsidRPr="00D27419" w:rsidRDefault="00F66DC9" w:rsidP="00F66DC9">
      <w:pPr>
        <w:pStyle w:val="Nivel2"/>
        <w:numPr>
          <w:ilvl w:val="0"/>
          <w:numId w:val="0"/>
        </w:numPr>
        <w:spacing w:before="0" w:after="0" w:line="240" w:lineRule="auto"/>
        <w:ind w:left="465"/>
        <w:rPr>
          <w:rFonts w:ascii="Times New Roman" w:hAnsi="Times New Roman"/>
          <w:sz w:val="22"/>
          <w:szCs w:val="22"/>
        </w:rPr>
      </w:pPr>
    </w:p>
    <w:p w14:paraId="130C1F33" w14:textId="77777777"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CLÁUSULA DÉCIMA SÉTIMA :DA PUBLICAÇÃO</w:t>
      </w:r>
    </w:p>
    <w:p w14:paraId="5315B274" w14:textId="77777777" w:rsidR="00F66DC9" w:rsidRPr="00D27419" w:rsidRDefault="00F66DC9" w:rsidP="00F66DC9">
      <w:pPr>
        <w:spacing w:line="240" w:lineRule="auto"/>
        <w:rPr>
          <w:rFonts w:ascii="Times New Roman" w:hAnsi="Times New Roman" w:cs="Times New Roman"/>
          <w:lang w:eastAsia="pt-BR"/>
        </w:rPr>
      </w:pPr>
    </w:p>
    <w:p w14:paraId="026BFE8F"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rPr>
        <w:t xml:space="preserve">Incumbirá ao CONTRATANTE divulgar o presente instrumento no Portal Nacional de Contratações Públicas (PNCP), na forma prevista no art. 94 da Lei 14.133, de 2021, bem como no respectivo sítio oficial na Internet, em atenção ao art. 91, </w:t>
      </w:r>
      <w:r w:rsidRPr="00D27419">
        <w:rPr>
          <w:rFonts w:ascii="Times New Roman" w:hAnsi="Times New Roman"/>
          <w:i/>
          <w:sz w:val="22"/>
          <w:szCs w:val="22"/>
        </w:rPr>
        <w:t>caput,</w:t>
      </w:r>
      <w:r w:rsidRPr="00D27419">
        <w:rPr>
          <w:rFonts w:ascii="Times New Roman" w:hAnsi="Times New Roman"/>
          <w:sz w:val="22"/>
          <w:szCs w:val="22"/>
        </w:rPr>
        <w:t xml:space="preserve"> da Lei n.º 14.133, de 2021, e ao art. 8º, §2º, da Lei n. 12.527, de 2011, c/c art. 7º, §3º, inciso V, do Decreto n. 7.724, de 2012.</w:t>
      </w:r>
    </w:p>
    <w:p w14:paraId="04117571" w14:textId="77777777" w:rsidR="00F66DC9" w:rsidRPr="00D27419" w:rsidRDefault="00F66DC9" w:rsidP="00F66DC9">
      <w:pPr>
        <w:pStyle w:val="Nivel2"/>
        <w:numPr>
          <w:ilvl w:val="0"/>
          <w:numId w:val="0"/>
        </w:numPr>
        <w:spacing w:before="0" w:after="0" w:line="240" w:lineRule="auto"/>
        <w:ind w:firstLine="6"/>
        <w:rPr>
          <w:rFonts w:ascii="Times New Roman" w:hAnsi="Times New Roman"/>
          <w:sz w:val="22"/>
          <w:szCs w:val="22"/>
        </w:rPr>
      </w:pPr>
    </w:p>
    <w:p w14:paraId="2CD31A17" w14:textId="77777777" w:rsidR="00F66DC9" w:rsidRPr="00D27419" w:rsidRDefault="00F66DC9" w:rsidP="00F66DC9">
      <w:pPr>
        <w:pStyle w:val="Nivel2"/>
        <w:numPr>
          <w:ilvl w:val="0"/>
          <w:numId w:val="0"/>
        </w:numPr>
        <w:spacing w:before="0" w:after="0" w:line="240" w:lineRule="auto"/>
        <w:ind w:firstLine="6"/>
        <w:rPr>
          <w:rFonts w:ascii="Times New Roman" w:hAnsi="Times New Roman"/>
          <w:sz w:val="22"/>
          <w:szCs w:val="22"/>
        </w:rPr>
      </w:pPr>
    </w:p>
    <w:p w14:paraId="399CAB01" w14:textId="77777777" w:rsidR="00F66DC9" w:rsidRPr="00D27419" w:rsidRDefault="00F66DC9" w:rsidP="00F66DC9">
      <w:pPr>
        <w:pStyle w:val="Nivel01"/>
        <w:rPr>
          <w:rFonts w:ascii="Times New Roman" w:hAnsi="Times New Roman" w:cs="Times New Roman"/>
          <w:sz w:val="22"/>
          <w:szCs w:val="22"/>
        </w:rPr>
      </w:pPr>
      <w:r w:rsidRPr="00D27419">
        <w:rPr>
          <w:rFonts w:ascii="Times New Roman" w:hAnsi="Times New Roman" w:cs="Times New Roman"/>
          <w:sz w:val="22"/>
          <w:szCs w:val="22"/>
        </w:rPr>
        <w:t>CLÁUSULA DÉCIMA OITAVA: FORO</w:t>
      </w:r>
    </w:p>
    <w:p w14:paraId="4A591AF8" w14:textId="77777777" w:rsidR="00F66DC9" w:rsidRPr="00D27419" w:rsidRDefault="00F66DC9" w:rsidP="00F66DC9">
      <w:pPr>
        <w:spacing w:line="240" w:lineRule="auto"/>
        <w:rPr>
          <w:rFonts w:ascii="Times New Roman" w:hAnsi="Times New Roman" w:cs="Times New Roman"/>
          <w:lang w:eastAsia="pt-BR"/>
        </w:rPr>
      </w:pPr>
    </w:p>
    <w:p w14:paraId="576C76E8"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r w:rsidRPr="00D27419">
        <w:rPr>
          <w:rFonts w:ascii="Times New Roman" w:hAnsi="Times New Roman"/>
          <w:sz w:val="22"/>
          <w:szCs w:val="22"/>
          <w:lang w:eastAsia="en-US"/>
        </w:rPr>
        <w:t xml:space="preserve"> Fica eleito o Foro de São João de Meriti </w:t>
      </w:r>
      <w:r w:rsidRPr="00D27419">
        <w:rPr>
          <w:rFonts w:ascii="Times New Roman" w:hAnsi="Times New Roman"/>
          <w:sz w:val="22"/>
          <w:szCs w:val="22"/>
        </w:rPr>
        <w:t>para dirimir os litígios que decorrerem da execução deste Termo de Contrato que não puderem ser compostos pela conciliação, conforme art. 92, §1º, da Lei nº 14.133, de 2021.</w:t>
      </w:r>
    </w:p>
    <w:p w14:paraId="29089D16" w14:textId="77777777" w:rsidR="00DD6DF1" w:rsidRPr="00D27419" w:rsidRDefault="00DD6DF1" w:rsidP="00F66DC9">
      <w:pPr>
        <w:pStyle w:val="Nivel2"/>
        <w:numPr>
          <w:ilvl w:val="0"/>
          <w:numId w:val="0"/>
        </w:numPr>
        <w:spacing w:before="0" w:after="0" w:line="240" w:lineRule="auto"/>
        <w:rPr>
          <w:rFonts w:ascii="Times New Roman" w:hAnsi="Times New Roman"/>
          <w:sz w:val="22"/>
          <w:szCs w:val="22"/>
        </w:rPr>
      </w:pPr>
    </w:p>
    <w:p w14:paraId="771A81D0" w14:textId="77777777" w:rsidR="00F66DC9" w:rsidRPr="00D27419" w:rsidRDefault="00F66DC9" w:rsidP="00F66DC9">
      <w:pPr>
        <w:pStyle w:val="Nivel2"/>
        <w:numPr>
          <w:ilvl w:val="0"/>
          <w:numId w:val="0"/>
        </w:numPr>
        <w:spacing w:before="0" w:after="0" w:line="240" w:lineRule="auto"/>
        <w:rPr>
          <w:rFonts w:ascii="Times New Roman" w:hAnsi="Times New Roman"/>
          <w:sz w:val="22"/>
          <w:szCs w:val="22"/>
        </w:rPr>
      </w:pPr>
    </w:p>
    <w:p w14:paraId="4EF2F91B" w14:textId="77777777" w:rsidR="00F66DC9" w:rsidRPr="00D27419" w:rsidRDefault="00F66DC9" w:rsidP="00F66DC9">
      <w:pPr>
        <w:pStyle w:val="Nivel2"/>
        <w:numPr>
          <w:ilvl w:val="0"/>
          <w:numId w:val="0"/>
        </w:numPr>
        <w:spacing w:before="0" w:after="0" w:line="240" w:lineRule="auto"/>
        <w:ind w:firstLine="567"/>
        <w:jc w:val="center"/>
        <w:rPr>
          <w:rFonts w:ascii="Times New Roman" w:hAnsi="Times New Roman"/>
          <w:i/>
          <w:iCs/>
          <w:sz w:val="22"/>
          <w:szCs w:val="22"/>
        </w:rPr>
      </w:pPr>
      <w:r w:rsidRPr="00D27419">
        <w:rPr>
          <w:rFonts w:ascii="Times New Roman" w:hAnsi="Times New Roman"/>
          <w:i/>
          <w:iCs/>
          <w:sz w:val="22"/>
          <w:szCs w:val="22"/>
        </w:rPr>
        <w:t xml:space="preserve">São João de Meriti, ____ de______ </w:t>
      </w:r>
      <w:proofErr w:type="spellStart"/>
      <w:r w:rsidRPr="00D27419">
        <w:rPr>
          <w:rFonts w:ascii="Times New Roman" w:hAnsi="Times New Roman"/>
          <w:i/>
          <w:iCs/>
          <w:sz w:val="22"/>
          <w:szCs w:val="22"/>
        </w:rPr>
        <w:t>de</w:t>
      </w:r>
      <w:proofErr w:type="spellEnd"/>
      <w:r w:rsidRPr="00D27419">
        <w:rPr>
          <w:rFonts w:ascii="Times New Roman" w:hAnsi="Times New Roman"/>
          <w:i/>
          <w:iCs/>
          <w:sz w:val="22"/>
          <w:szCs w:val="22"/>
        </w:rPr>
        <w:t xml:space="preserve"> 2025.</w:t>
      </w:r>
    </w:p>
    <w:p w14:paraId="5490E0D5" w14:textId="77777777" w:rsidR="00F66DC9" w:rsidRPr="00D27419" w:rsidRDefault="00F66DC9" w:rsidP="00270082">
      <w:pPr>
        <w:pStyle w:val="Nivel2"/>
        <w:numPr>
          <w:ilvl w:val="0"/>
          <w:numId w:val="0"/>
        </w:numPr>
        <w:spacing w:before="0" w:after="0" w:line="240" w:lineRule="auto"/>
        <w:rPr>
          <w:rFonts w:ascii="Times New Roman" w:hAnsi="Times New Roman"/>
          <w:i/>
          <w:iCs/>
          <w:sz w:val="22"/>
          <w:szCs w:val="22"/>
        </w:rPr>
      </w:pPr>
    </w:p>
    <w:p w14:paraId="550E1EFF" w14:textId="77777777" w:rsidR="00F66DC9" w:rsidRPr="00D27419" w:rsidRDefault="00F66DC9" w:rsidP="00F66DC9">
      <w:pPr>
        <w:spacing w:after="0" w:line="240" w:lineRule="auto"/>
        <w:ind w:firstLine="567"/>
        <w:jc w:val="center"/>
        <w:rPr>
          <w:rFonts w:ascii="Times New Roman" w:hAnsi="Times New Roman" w:cs="Times New Roman"/>
          <w:bCs/>
        </w:rPr>
      </w:pPr>
      <w:r w:rsidRPr="00D27419">
        <w:rPr>
          <w:rFonts w:ascii="Times New Roman" w:hAnsi="Times New Roman" w:cs="Times New Roman"/>
          <w:bCs/>
        </w:rPr>
        <w:t>_________________________</w:t>
      </w:r>
    </w:p>
    <w:p w14:paraId="19C811C1" w14:textId="77777777" w:rsidR="00F66DC9" w:rsidRPr="00D27419" w:rsidRDefault="00F66DC9" w:rsidP="00F66DC9">
      <w:pPr>
        <w:spacing w:after="0" w:line="240" w:lineRule="auto"/>
        <w:ind w:firstLine="567"/>
        <w:jc w:val="center"/>
        <w:rPr>
          <w:rFonts w:ascii="Times New Roman" w:hAnsi="Times New Roman" w:cs="Times New Roman"/>
          <w:bCs/>
        </w:rPr>
      </w:pPr>
      <w:r w:rsidRPr="00D27419">
        <w:rPr>
          <w:rFonts w:ascii="Times New Roman" w:hAnsi="Times New Roman" w:cs="Times New Roman"/>
          <w:bCs/>
        </w:rPr>
        <w:t>Representante legal do CONTRATANTE</w:t>
      </w:r>
    </w:p>
    <w:p w14:paraId="2B5DC8EB" w14:textId="77777777" w:rsidR="00F66DC9" w:rsidRPr="00D27419" w:rsidRDefault="00F66DC9" w:rsidP="00F66DC9">
      <w:pPr>
        <w:spacing w:after="0" w:line="240" w:lineRule="auto"/>
        <w:ind w:firstLine="567"/>
        <w:jc w:val="center"/>
        <w:rPr>
          <w:rFonts w:ascii="Times New Roman" w:hAnsi="Times New Roman" w:cs="Times New Roman"/>
          <w:bCs/>
        </w:rPr>
      </w:pPr>
    </w:p>
    <w:p w14:paraId="47F1B4DD" w14:textId="77777777" w:rsidR="00F66DC9" w:rsidRPr="00D27419" w:rsidRDefault="00F66DC9" w:rsidP="00F66DC9">
      <w:pPr>
        <w:spacing w:after="0" w:line="240" w:lineRule="auto"/>
        <w:ind w:firstLine="567"/>
        <w:jc w:val="center"/>
        <w:rPr>
          <w:rFonts w:ascii="Times New Roman" w:hAnsi="Times New Roman" w:cs="Times New Roman"/>
          <w:bCs/>
        </w:rPr>
      </w:pPr>
    </w:p>
    <w:p w14:paraId="1EB465CB" w14:textId="77777777" w:rsidR="00F66DC9" w:rsidRPr="00D27419" w:rsidRDefault="00F66DC9" w:rsidP="00F66DC9">
      <w:pPr>
        <w:spacing w:after="0" w:line="240" w:lineRule="auto"/>
        <w:ind w:firstLine="567"/>
        <w:jc w:val="center"/>
        <w:rPr>
          <w:rFonts w:ascii="Times New Roman" w:hAnsi="Times New Roman" w:cs="Times New Roman"/>
        </w:rPr>
      </w:pPr>
      <w:r w:rsidRPr="00D27419">
        <w:rPr>
          <w:rFonts w:ascii="Times New Roman" w:hAnsi="Times New Roman" w:cs="Times New Roman"/>
        </w:rPr>
        <w:t>_________________________</w:t>
      </w:r>
    </w:p>
    <w:p w14:paraId="09B1D89E" w14:textId="77777777" w:rsidR="00F66DC9" w:rsidRPr="00D27419" w:rsidRDefault="00F66DC9" w:rsidP="00F66DC9">
      <w:pPr>
        <w:spacing w:after="0" w:line="240" w:lineRule="auto"/>
        <w:ind w:firstLine="567"/>
        <w:jc w:val="center"/>
        <w:rPr>
          <w:rFonts w:ascii="Times New Roman" w:hAnsi="Times New Roman" w:cs="Times New Roman"/>
        </w:rPr>
      </w:pPr>
      <w:r w:rsidRPr="00D27419">
        <w:rPr>
          <w:rFonts w:ascii="Times New Roman" w:hAnsi="Times New Roman" w:cs="Times New Roman"/>
          <w:bCs/>
        </w:rPr>
        <w:t>Representante</w:t>
      </w:r>
      <w:r w:rsidRPr="00D27419">
        <w:rPr>
          <w:rFonts w:ascii="Times New Roman" w:hAnsi="Times New Roman" w:cs="Times New Roman"/>
        </w:rPr>
        <w:t xml:space="preserve"> legal do CONTRATADO</w:t>
      </w:r>
    </w:p>
    <w:p w14:paraId="06CFDDE6" w14:textId="77777777" w:rsidR="00F66DC9" w:rsidRPr="00D27419" w:rsidRDefault="00F66DC9" w:rsidP="00F66DC9">
      <w:pPr>
        <w:spacing w:after="0" w:line="240" w:lineRule="auto"/>
        <w:ind w:firstLine="567"/>
        <w:jc w:val="center"/>
        <w:rPr>
          <w:rFonts w:ascii="Times New Roman" w:hAnsi="Times New Roman" w:cs="Times New Roman"/>
        </w:rPr>
      </w:pPr>
    </w:p>
    <w:p w14:paraId="6F807261" w14:textId="77777777" w:rsidR="00F66DC9" w:rsidRPr="00D27419" w:rsidRDefault="00F66DC9" w:rsidP="00F66DC9">
      <w:pPr>
        <w:spacing w:after="0" w:line="240" w:lineRule="auto"/>
        <w:ind w:firstLine="567"/>
        <w:jc w:val="both"/>
        <w:rPr>
          <w:rFonts w:ascii="Times New Roman" w:hAnsi="Times New Roman" w:cs="Times New Roman"/>
          <w:i/>
          <w:iCs/>
        </w:rPr>
      </w:pPr>
      <w:r w:rsidRPr="00D27419">
        <w:rPr>
          <w:rFonts w:ascii="Times New Roman" w:hAnsi="Times New Roman" w:cs="Times New Roman"/>
          <w:i/>
          <w:iCs/>
        </w:rPr>
        <w:t>TESTEMUNHAS:</w:t>
      </w:r>
    </w:p>
    <w:p w14:paraId="2DB0EB6D" w14:textId="77777777" w:rsidR="00F66DC9" w:rsidRPr="00D27419" w:rsidRDefault="00F66DC9" w:rsidP="00F66DC9">
      <w:pPr>
        <w:spacing w:after="0" w:line="240" w:lineRule="auto"/>
        <w:ind w:firstLine="567"/>
        <w:jc w:val="both"/>
        <w:rPr>
          <w:rFonts w:ascii="Times New Roman" w:hAnsi="Times New Roman" w:cs="Times New Roman"/>
          <w:i/>
          <w:iCs/>
        </w:rPr>
      </w:pPr>
    </w:p>
    <w:p w14:paraId="7744758F" w14:textId="77777777" w:rsidR="00F66DC9" w:rsidRPr="00D27419" w:rsidRDefault="00F66DC9" w:rsidP="00F66DC9">
      <w:pPr>
        <w:spacing w:after="0" w:line="240" w:lineRule="auto"/>
        <w:ind w:firstLine="567"/>
        <w:rPr>
          <w:rFonts w:ascii="Times New Roman" w:hAnsi="Times New Roman" w:cs="Times New Roman"/>
          <w:i/>
          <w:iCs/>
        </w:rPr>
      </w:pPr>
      <w:r w:rsidRPr="00D27419">
        <w:rPr>
          <w:rFonts w:ascii="Times New Roman" w:hAnsi="Times New Roman" w:cs="Times New Roman"/>
          <w:i/>
          <w:iCs/>
        </w:rPr>
        <w:t>1-</w:t>
      </w:r>
    </w:p>
    <w:p w14:paraId="185EDB4C" w14:textId="77777777" w:rsidR="00F66DC9" w:rsidRPr="00D27419" w:rsidRDefault="00F66DC9" w:rsidP="00F66DC9">
      <w:pPr>
        <w:spacing w:after="0" w:line="240" w:lineRule="auto"/>
        <w:ind w:firstLine="567"/>
        <w:rPr>
          <w:rFonts w:ascii="Times New Roman" w:hAnsi="Times New Roman" w:cs="Times New Roman"/>
          <w:i/>
          <w:iCs/>
        </w:rPr>
      </w:pPr>
    </w:p>
    <w:p w14:paraId="0A0FBF44" w14:textId="77777777" w:rsidR="00F66DC9" w:rsidRPr="00D27419" w:rsidRDefault="00F66DC9" w:rsidP="00F66DC9">
      <w:pPr>
        <w:spacing w:after="0" w:line="240" w:lineRule="auto"/>
        <w:ind w:firstLine="567"/>
        <w:rPr>
          <w:rFonts w:ascii="Times New Roman" w:hAnsi="Times New Roman" w:cs="Times New Roman"/>
          <w:i/>
          <w:iCs/>
        </w:rPr>
      </w:pPr>
    </w:p>
    <w:p w14:paraId="19294037" w14:textId="77777777" w:rsidR="00F66DC9" w:rsidRPr="00D27419" w:rsidRDefault="00F66DC9" w:rsidP="00F66DC9">
      <w:pPr>
        <w:spacing w:after="0" w:line="240" w:lineRule="auto"/>
        <w:ind w:firstLine="567"/>
        <w:rPr>
          <w:rFonts w:ascii="Times New Roman" w:hAnsi="Times New Roman" w:cs="Times New Roman"/>
        </w:rPr>
      </w:pPr>
      <w:r w:rsidRPr="00D27419">
        <w:rPr>
          <w:rFonts w:ascii="Times New Roman" w:hAnsi="Times New Roman" w:cs="Times New Roman"/>
          <w:i/>
          <w:iCs/>
        </w:rPr>
        <w:t xml:space="preserve">2- </w:t>
      </w:r>
    </w:p>
    <w:p w14:paraId="5E912D69" w14:textId="2EECC615" w:rsidR="00F66DC9" w:rsidRPr="00D27419" w:rsidRDefault="00F66DC9" w:rsidP="00F66DC9">
      <w:pPr>
        <w:spacing w:after="0" w:line="240" w:lineRule="auto"/>
        <w:jc w:val="both"/>
        <w:rPr>
          <w:rFonts w:ascii="Times New Roman" w:eastAsia="Times New Roman" w:hAnsi="Times New Roman" w:cs="Times New Roman"/>
          <w:lang w:eastAsia="pt-BR"/>
        </w:rPr>
      </w:pPr>
    </w:p>
    <w:sectPr w:rsidR="00F66DC9" w:rsidRPr="00D27419" w:rsidSect="005E36D7">
      <w:headerReference w:type="default" r:id="rId32"/>
      <w:footerReference w:type="default" r:id="rId33"/>
      <w:pgSz w:w="11910" w:h="16840"/>
      <w:pgMar w:top="2747" w:right="1021" w:bottom="1021" w:left="1588" w:header="0" w:footer="397" w:gutter="0"/>
      <w:pgNumType w:start="462"/>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CF7CE" w14:textId="77777777" w:rsidR="00121BC1" w:rsidRDefault="00121BC1" w:rsidP="00EC39DD">
      <w:pPr>
        <w:spacing w:after="0" w:line="240" w:lineRule="auto"/>
      </w:pPr>
      <w:r>
        <w:separator/>
      </w:r>
    </w:p>
  </w:endnote>
  <w:endnote w:type="continuationSeparator" w:id="0">
    <w:p w14:paraId="5E6FBF83" w14:textId="77777777" w:rsidR="00121BC1" w:rsidRDefault="00121BC1"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C47A" w14:textId="304DBFC4" w:rsidR="00F04DB3" w:rsidRPr="00F04DB3" w:rsidRDefault="00F04DB3" w:rsidP="00F04DB3">
    <w:pPr>
      <w:pStyle w:val="Rodap"/>
      <w:jc w:val="center"/>
      <w:rPr>
        <w:sz w:val="18"/>
        <w:szCs w:val="18"/>
      </w:rPr>
    </w:pPr>
    <w:r w:rsidRPr="00F04DB3">
      <w:rPr>
        <w:rFonts w:ascii="Times New Roman" w:hAnsi="Times New Roman" w:cs="Times New Roman"/>
        <w:sz w:val="18"/>
        <w:szCs w:val="18"/>
      </w:rPr>
      <w:t>Avenida Presidente Lincoln, n.º 899 – Jardim Meriti – São João de Meriti-RJ, CEP: 25.555-201,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2CEA1" w14:textId="77777777" w:rsidR="00121BC1" w:rsidRDefault="00121BC1" w:rsidP="00EC39DD">
      <w:pPr>
        <w:spacing w:after="0" w:line="240" w:lineRule="auto"/>
      </w:pPr>
      <w:r>
        <w:separator/>
      </w:r>
    </w:p>
  </w:footnote>
  <w:footnote w:type="continuationSeparator" w:id="0">
    <w:p w14:paraId="7E56873E" w14:textId="77777777" w:rsidR="00121BC1" w:rsidRDefault="00121BC1"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5579109"/>
      <w:docPartObj>
        <w:docPartGallery w:val="Page Numbers (Top of Page)"/>
        <w:docPartUnique/>
      </w:docPartObj>
    </w:sdtPr>
    <w:sdtEndPr/>
    <w:sdtContent>
      <w:p w14:paraId="1DF4A4FB" w14:textId="77777777" w:rsidR="00196B6E" w:rsidRDefault="00196B6E" w:rsidP="00196B6E">
        <w:pPr>
          <w:pStyle w:val="Cabealho"/>
          <w:jc w:val="right"/>
        </w:pPr>
      </w:p>
      <w:p w14:paraId="2CFCD045" w14:textId="77777777" w:rsidR="00196B6E" w:rsidRDefault="00196B6E" w:rsidP="00196B6E">
        <w:pPr>
          <w:pStyle w:val="Cabealho"/>
          <w:jc w:val="right"/>
        </w:pPr>
      </w:p>
      <w:p w14:paraId="0DD41733" w14:textId="7329A37D" w:rsidR="00196B6E" w:rsidRDefault="00196B6E" w:rsidP="00196B6E">
        <w:pPr>
          <w:pStyle w:val="Cabealho"/>
          <w:jc w:val="right"/>
        </w:pPr>
        <w:r w:rsidRPr="00196B6E">
          <w:rPr>
            <w:rFonts w:ascii="Calibri" w:eastAsia="Calibri" w:hAnsi="Calibri" w:cs="Times New Roman"/>
            <w:noProof/>
          </w:rPr>
          <w:drawing>
            <wp:inline distT="0" distB="0" distL="0" distR="0" wp14:anchorId="1F71E80D" wp14:editId="360115A7">
              <wp:extent cx="6312220" cy="409575"/>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357394" cy="412506"/>
                      </a:xfrm>
                      <a:prstGeom prst="rect">
                        <a:avLst/>
                      </a:prstGeom>
                    </pic:spPr>
                  </pic:pic>
                </a:graphicData>
              </a:graphic>
            </wp:inline>
          </w:drawing>
        </w:r>
      </w:p>
      <w:p w14:paraId="3CCEAF42" w14:textId="7C33B7A6" w:rsidR="005E36D7" w:rsidRDefault="00196B6E" w:rsidP="00196B6E">
        <w:pPr>
          <w:pStyle w:val="Cabealho"/>
        </w:pPr>
        <w:r w:rsidRPr="00196B6E">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3F46DE63" wp14:editId="079B8A8C">
                  <wp:simplePos x="0" y="0"/>
                  <wp:positionH relativeFrom="margin">
                    <wp:align>left</wp:align>
                  </wp:positionH>
                  <wp:positionV relativeFrom="paragraph">
                    <wp:posOffset>107950</wp:posOffset>
                  </wp:positionV>
                  <wp:extent cx="4438650" cy="75247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0" cy="752475"/>
                          </a:xfrm>
                          <a:prstGeom prst="rect">
                            <a:avLst/>
                          </a:prstGeom>
                          <a:noFill/>
                          <a:ln w="6350">
                            <a:noFill/>
                          </a:ln>
                          <a:effectLst>
                            <a:softEdge rad="0"/>
                          </a:effectLst>
                        </wps:spPr>
                        <wps:txbx>
                          <w:txbxContent>
                            <w:p w14:paraId="4FED3E21" w14:textId="77777777" w:rsidR="00196B6E" w:rsidRPr="00F00A1D" w:rsidRDefault="00196B6E" w:rsidP="00196B6E">
                              <w:r w:rsidRPr="00F00A1D">
                                <w:rPr>
                                  <w:rFonts w:ascii="Arial" w:hAnsi="Arial" w:cs="Arial"/>
                                </w:rPr>
                                <w:t>Estado do Rio de Janeiro</w:t>
                              </w:r>
                              <w:r w:rsidRPr="00F00A1D">
                                <w:rPr>
                                  <w:rFonts w:ascii="Arial" w:hAnsi="Arial" w:cs="Arial"/>
                                </w:rPr>
                                <w:br/>
                                <w:t>Prefeitura Municipal de São João de Meriti</w:t>
                              </w:r>
                              <w:r w:rsidRPr="00F00A1D">
                                <w:rPr>
                                  <w:rFonts w:ascii="Arial" w:hAnsi="Arial" w:cs="Arial"/>
                                </w:rPr>
                                <w:br/>
                              </w:r>
                              <w:r w:rsidRPr="00F00A1D">
                                <w:rPr>
                                  <w:rFonts w:ascii="Arial" w:hAnsi="Arial" w:cs="Arial"/>
                                  <w:b/>
                                  <w:bCs/>
                                </w:rPr>
                                <w:t>Secretaria Municipal de Compras e Contratações</w:t>
                              </w:r>
                              <w:r>
                                <w:rPr>
                                  <w:rFonts w:ascii="Arial" w:hAnsi="Arial" w:cs="Arial"/>
                                  <w:b/>
                                  <w:bCs/>
                                </w:rPr>
                                <w:t xml:space="preserve"> </w:t>
                              </w:r>
                              <w:r w:rsidRPr="00F00A1D">
                                <w:rPr>
                                  <w:rFonts w:ascii="Arial" w:hAnsi="Arial" w:cs="Arial"/>
                                  <w:b/>
                                  <w:bCs/>
                                </w:rPr>
                                <w:t>Publicas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46DE63" id="_x0000_t202" coordsize="21600,21600" o:spt="202" path="m,l,21600r21600,l21600,xe">
                  <v:stroke joinstyle="miter"/>
                  <v:path gradientshapeok="t" o:connecttype="rect"/>
                </v:shapetype>
                <v:shape id="Caixa de Texto 1" o:spid="_x0000_s1026" type="#_x0000_t202" style="position:absolute;margin-left:0;margin-top:8.5pt;width:349.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" filled="f" stroked="f" strokeweight=".5pt">
                  <v:textbox>
                    <w:txbxContent>
                      <w:p w14:paraId="4FED3E21" w14:textId="77777777" w:rsidR="00196B6E" w:rsidRPr="00F00A1D" w:rsidRDefault="00196B6E" w:rsidP="00196B6E">
                        <w:r w:rsidRPr="00F00A1D">
                          <w:rPr>
                            <w:rFonts w:ascii="Arial" w:hAnsi="Arial" w:cs="Arial"/>
                          </w:rPr>
                          <w:t>Estado do Rio de Janeiro</w:t>
                        </w:r>
                        <w:r w:rsidRPr="00F00A1D">
                          <w:rPr>
                            <w:rFonts w:ascii="Arial" w:hAnsi="Arial" w:cs="Arial"/>
                          </w:rPr>
                          <w:br/>
                          <w:t>Prefeitura Municipal de São João de Meriti</w:t>
                        </w:r>
                        <w:r w:rsidRPr="00F00A1D">
                          <w:rPr>
                            <w:rFonts w:ascii="Arial" w:hAnsi="Arial" w:cs="Arial"/>
                          </w:rPr>
                          <w:br/>
                        </w:r>
                        <w:r w:rsidRPr="00F00A1D">
                          <w:rPr>
                            <w:rFonts w:ascii="Arial" w:hAnsi="Arial" w:cs="Arial"/>
                            <w:b/>
                            <w:bCs/>
                          </w:rPr>
                          <w:t>Secretaria Municipal de Compras e Contratações</w:t>
                        </w:r>
                        <w:r>
                          <w:rPr>
                            <w:rFonts w:ascii="Arial" w:hAnsi="Arial" w:cs="Arial"/>
                            <w:b/>
                            <w:bCs/>
                          </w:rPr>
                          <w:t xml:space="preserve"> </w:t>
                        </w:r>
                        <w:r w:rsidRPr="00F00A1D">
                          <w:rPr>
                            <w:rFonts w:ascii="Arial" w:hAnsi="Arial" w:cs="Arial"/>
                            <w:b/>
                            <w:bCs/>
                          </w:rPr>
                          <w:t>Publicas</w:t>
                        </w:r>
                      </w:p>
                    </w:txbxContent>
                  </v:textbox>
                  <w10:wrap anchorx="margin"/>
                </v:shape>
              </w:pict>
            </mc:Fallback>
          </mc:AlternateContent>
        </w:r>
      </w:p>
      <w:p w14:paraId="2D307EF6" w14:textId="21DD3568" w:rsidR="00196B6E" w:rsidRDefault="00196B6E" w:rsidP="00196B6E">
        <w:pPr>
          <w:pStyle w:val="Cabealho"/>
        </w:pPr>
      </w:p>
      <w:p w14:paraId="7E0FB044" w14:textId="27E0F56A" w:rsidR="005E36D7" w:rsidRDefault="005E36D7">
        <w:pPr>
          <w:pStyle w:val="Cabealho"/>
          <w:jc w:val="right"/>
        </w:pPr>
        <w:r>
          <w:t>Processo n°2661 Fls.</w:t>
        </w:r>
        <w:r>
          <w:fldChar w:fldCharType="begin"/>
        </w:r>
        <w:r>
          <w:instrText>PAGE   \* MERGEFORMAT</w:instrText>
        </w:r>
        <w:r>
          <w:fldChar w:fldCharType="separate"/>
        </w:r>
        <w:r>
          <w:t>2</w:t>
        </w:r>
        <w:r>
          <w:fldChar w:fldCharType="end"/>
        </w:r>
      </w:p>
    </w:sdtContent>
  </w:sdt>
  <w:p w14:paraId="62A675D3" w14:textId="71EF754D" w:rsidR="00F1135E" w:rsidRDefault="00F1135E" w:rsidP="00F64817">
    <w:pPr>
      <w:pStyle w:val="Cabealho"/>
      <w:tabs>
        <w:tab w:val="clear" w:pos="8504"/>
        <w:tab w:val="left" w:pos="7995"/>
      </w:tabs>
      <w:ind w:left="-164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2778"/>
    <w:multiLevelType w:val="multilevel"/>
    <w:tmpl w:val="BCB2A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0F31D5"/>
    <w:multiLevelType w:val="hybridMultilevel"/>
    <w:tmpl w:val="92EA833E"/>
    <w:lvl w:ilvl="0" w:tplc="50B0DEFA">
      <w:start w:val="1"/>
      <w:numFmt w:val="lowerLetter"/>
      <w:lvlText w:val="%1)"/>
      <w:lvlJc w:val="left"/>
      <w:pPr>
        <w:ind w:left="1512" w:hanging="360"/>
      </w:pPr>
      <w:rPr>
        <w:b/>
        <w:bCs w:val="0"/>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2" w15:restartNumberingAfterBreak="0">
    <w:nsid w:val="05582DEB"/>
    <w:multiLevelType w:val="multilevel"/>
    <w:tmpl w:val="839C94F8"/>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6231858"/>
    <w:multiLevelType w:val="multilevel"/>
    <w:tmpl w:val="3A8EC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7D243A9"/>
    <w:multiLevelType w:val="multilevel"/>
    <w:tmpl w:val="E0D85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97F76F2"/>
    <w:multiLevelType w:val="multilevel"/>
    <w:tmpl w:val="E0B87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A5A44FA"/>
    <w:multiLevelType w:val="multilevel"/>
    <w:tmpl w:val="DDC20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B032727"/>
    <w:multiLevelType w:val="multilevel"/>
    <w:tmpl w:val="8AFC5A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F4578F3"/>
    <w:multiLevelType w:val="multilevel"/>
    <w:tmpl w:val="ACD60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F5F5739"/>
    <w:multiLevelType w:val="multilevel"/>
    <w:tmpl w:val="F2C074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00F53FC"/>
    <w:multiLevelType w:val="multilevel"/>
    <w:tmpl w:val="409645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0DA1D37"/>
    <w:multiLevelType w:val="multilevel"/>
    <w:tmpl w:val="11D8C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12152EA"/>
    <w:multiLevelType w:val="multilevel"/>
    <w:tmpl w:val="37D43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1C13F29"/>
    <w:multiLevelType w:val="multilevel"/>
    <w:tmpl w:val="781C6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21555F4"/>
    <w:multiLevelType w:val="multilevel"/>
    <w:tmpl w:val="8E50F9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3B007C1"/>
    <w:multiLevelType w:val="multilevel"/>
    <w:tmpl w:val="596CF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3DC122A"/>
    <w:multiLevelType w:val="multilevel"/>
    <w:tmpl w:val="2EEA2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58F537A"/>
    <w:multiLevelType w:val="multilevel"/>
    <w:tmpl w:val="76CE5F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16031AD5"/>
    <w:multiLevelType w:val="multilevel"/>
    <w:tmpl w:val="1E923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70F4963"/>
    <w:multiLevelType w:val="multilevel"/>
    <w:tmpl w:val="35546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8E13234"/>
    <w:multiLevelType w:val="multilevel"/>
    <w:tmpl w:val="6442D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1A170932"/>
    <w:multiLevelType w:val="multilevel"/>
    <w:tmpl w:val="DB20D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1B8614B2"/>
    <w:multiLevelType w:val="multilevel"/>
    <w:tmpl w:val="6F80D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1BCC269B"/>
    <w:multiLevelType w:val="multilevel"/>
    <w:tmpl w:val="D27ED11A"/>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1C575B3B"/>
    <w:multiLevelType w:val="multilevel"/>
    <w:tmpl w:val="4F26D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1D5C100D"/>
    <w:multiLevelType w:val="multilevel"/>
    <w:tmpl w:val="F7984F3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216022E2"/>
    <w:multiLevelType w:val="multilevel"/>
    <w:tmpl w:val="CD62D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53B76D6"/>
    <w:multiLevelType w:val="multilevel"/>
    <w:tmpl w:val="8FAA0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6193898"/>
    <w:multiLevelType w:val="multilevel"/>
    <w:tmpl w:val="B22CB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7273A55"/>
    <w:multiLevelType w:val="multilevel"/>
    <w:tmpl w:val="28F8F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7E412E7"/>
    <w:multiLevelType w:val="multilevel"/>
    <w:tmpl w:val="D1D8F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BDA7BA4"/>
    <w:multiLevelType w:val="multilevel"/>
    <w:tmpl w:val="1D8CCEB8"/>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2BEE1198"/>
    <w:multiLevelType w:val="multilevel"/>
    <w:tmpl w:val="6ED6A4F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CDF3166"/>
    <w:multiLevelType w:val="multilevel"/>
    <w:tmpl w:val="CB9C99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2D9A3A17"/>
    <w:multiLevelType w:val="multilevel"/>
    <w:tmpl w:val="95320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E524001"/>
    <w:multiLevelType w:val="multilevel"/>
    <w:tmpl w:val="36BE8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15:restartNumberingAfterBreak="0">
    <w:nsid w:val="311773A0"/>
    <w:multiLevelType w:val="multilevel"/>
    <w:tmpl w:val="01BCD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3D65601"/>
    <w:multiLevelType w:val="multilevel"/>
    <w:tmpl w:val="66983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45A1A83"/>
    <w:multiLevelType w:val="multilevel"/>
    <w:tmpl w:val="951CC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35FB2F89"/>
    <w:multiLevelType w:val="multilevel"/>
    <w:tmpl w:val="8D0EC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36BD39BA"/>
    <w:multiLevelType w:val="hybridMultilevel"/>
    <w:tmpl w:val="170EF0F0"/>
    <w:lvl w:ilvl="0" w:tplc="F1F01370">
      <w:start w:val="1"/>
      <w:numFmt w:val="lowerLetter"/>
      <w:lvlText w:val="%1)"/>
      <w:lvlJc w:val="left"/>
      <w:pPr>
        <w:ind w:left="1512" w:hanging="360"/>
      </w:pPr>
      <w:rPr>
        <w:rFonts w:hint="default"/>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45" w15:restartNumberingAfterBreak="0">
    <w:nsid w:val="39AB11FA"/>
    <w:multiLevelType w:val="multilevel"/>
    <w:tmpl w:val="B0D44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A533AC5"/>
    <w:multiLevelType w:val="multilevel"/>
    <w:tmpl w:val="C9A07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3AD36209"/>
    <w:multiLevelType w:val="multilevel"/>
    <w:tmpl w:val="9C04E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3B7962F5"/>
    <w:multiLevelType w:val="multilevel"/>
    <w:tmpl w:val="449688C2"/>
    <w:lvl w:ilvl="0">
      <w:start w:val="7"/>
      <w:numFmt w:val="decimal"/>
      <w:lvlText w:val="%1"/>
      <w:lvlJc w:val="left"/>
      <w:pPr>
        <w:ind w:left="480" w:hanging="480"/>
      </w:pPr>
      <w:rPr>
        <w:rFonts w:hint="default"/>
        <w:b/>
      </w:rPr>
    </w:lvl>
    <w:lvl w:ilvl="1">
      <w:start w:val="2"/>
      <w:numFmt w:val="decimal"/>
      <w:lvlText w:val="%1.%2"/>
      <w:lvlJc w:val="left"/>
      <w:pPr>
        <w:ind w:left="660" w:hanging="480"/>
      </w:pPr>
      <w:rPr>
        <w:rFonts w:hint="default"/>
        <w:b/>
      </w:rPr>
    </w:lvl>
    <w:lvl w:ilvl="2">
      <w:start w:val="6"/>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2880" w:hanging="1440"/>
      </w:pPr>
      <w:rPr>
        <w:rFonts w:hint="default"/>
        <w:b/>
      </w:rPr>
    </w:lvl>
  </w:abstractNum>
  <w:abstractNum w:abstractNumId="49" w15:restartNumberingAfterBreak="0">
    <w:nsid w:val="3B8D4A39"/>
    <w:multiLevelType w:val="multilevel"/>
    <w:tmpl w:val="4C26A580"/>
    <w:lvl w:ilvl="0">
      <w:start w:val="7"/>
      <w:numFmt w:val="decimal"/>
      <w:lvlText w:val="%1"/>
      <w:lvlJc w:val="left"/>
      <w:pPr>
        <w:ind w:left="480" w:hanging="480"/>
      </w:pPr>
      <w:rPr>
        <w:rFonts w:hint="default"/>
      </w:rPr>
    </w:lvl>
    <w:lvl w:ilvl="1">
      <w:start w:val="1"/>
      <w:numFmt w:val="decimal"/>
      <w:lvlText w:val="%1.%2"/>
      <w:lvlJc w:val="left"/>
      <w:pPr>
        <w:ind w:left="6575"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22C55D9"/>
    <w:multiLevelType w:val="multilevel"/>
    <w:tmpl w:val="64B60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50E6B5D"/>
    <w:multiLevelType w:val="multilevel"/>
    <w:tmpl w:val="45788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45371154"/>
    <w:multiLevelType w:val="multilevel"/>
    <w:tmpl w:val="F9B2A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5EF24E1"/>
    <w:multiLevelType w:val="multilevel"/>
    <w:tmpl w:val="0C4E8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6FD0979"/>
    <w:multiLevelType w:val="multilevel"/>
    <w:tmpl w:val="489C1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736276D"/>
    <w:multiLevelType w:val="multilevel"/>
    <w:tmpl w:val="532C1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480818C3"/>
    <w:multiLevelType w:val="multilevel"/>
    <w:tmpl w:val="29CCF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497F464B"/>
    <w:multiLevelType w:val="multilevel"/>
    <w:tmpl w:val="E6061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49B9151F"/>
    <w:multiLevelType w:val="multilevel"/>
    <w:tmpl w:val="E27E7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4B6349EA"/>
    <w:multiLevelType w:val="multilevel"/>
    <w:tmpl w:val="BA6A1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4D255487"/>
    <w:multiLevelType w:val="multilevel"/>
    <w:tmpl w:val="F3300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4D796C11"/>
    <w:multiLevelType w:val="multilevel"/>
    <w:tmpl w:val="4352FD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155720B"/>
    <w:multiLevelType w:val="multilevel"/>
    <w:tmpl w:val="C04A695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52CD4F6E"/>
    <w:multiLevelType w:val="multilevel"/>
    <w:tmpl w:val="D15C3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548D65E4"/>
    <w:multiLevelType w:val="multilevel"/>
    <w:tmpl w:val="5CF8E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564D1F2D"/>
    <w:multiLevelType w:val="multilevel"/>
    <w:tmpl w:val="6512F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565364FA"/>
    <w:multiLevelType w:val="multilevel"/>
    <w:tmpl w:val="2B8AD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7191E15"/>
    <w:multiLevelType w:val="multilevel"/>
    <w:tmpl w:val="9F5E71C2"/>
    <w:lvl w:ilvl="0">
      <w:start w:val="24"/>
      <w:numFmt w:val="decimal"/>
      <w:lvlText w:val="%1"/>
      <w:lvlJc w:val="left"/>
      <w:pPr>
        <w:ind w:left="420" w:hanging="420"/>
      </w:pPr>
    </w:lvl>
    <w:lvl w:ilvl="1">
      <w:start w:val="1"/>
      <w:numFmt w:val="decimal"/>
      <w:lvlText w:val="%1.%2"/>
      <w:lvlJc w:val="left"/>
      <w:pPr>
        <w:ind w:left="-6" w:hanging="420"/>
      </w:pPr>
    </w:lvl>
    <w:lvl w:ilvl="2">
      <w:start w:val="1"/>
      <w:numFmt w:val="decimal"/>
      <w:lvlText w:val="%1.%2.%3"/>
      <w:lvlJc w:val="left"/>
      <w:pPr>
        <w:ind w:left="-132" w:hanging="720"/>
      </w:pPr>
    </w:lvl>
    <w:lvl w:ilvl="3">
      <w:start w:val="1"/>
      <w:numFmt w:val="decimal"/>
      <w:lvlText w:val="%1.%2.%3.%4"/>
      <w:lvlJc w:val="left"/>
      <w:pPr>
        <w:ind w:left="-558" w:hanging="720"/>
      </w:pPr>
    </w:lvl>
    <w:lvl w:ilvl="4">
      <w:start w:val="1"/>
      <w:numFmt w:val="decimal"/>
      <w:lvlText w:val="%1.%2.%3.%4.%5"/>
      <w:lvlJc w:val="left"/>
      <w:pPr>
        <w:ind w:left="-624" w:hanging="1080"/>
      </w:pPr>
    </w:lvl>
    <w:lvl w:ilvl="5">
      <w:start w:val="1"/>
      <w:numFmt w:val="decimal"/>
      <w:lvlText w:val="%1.%2.%3.%4.%5.%6"/>
      <w:lvlJc w:val="left"/>
      <w:pPr>
        <w:ind w:left="-1050" w:hanging="1080"/>
      </w:pPr>
    </w:lvl>
    <w:lvl w:ilvl="6">
      <w:start w:val="1"/>
      <w:numFmt w:val="decimal"/>
      <w:lvlText w:val="%1.%2.%3.%4.%5.%6.%7"/>
      <w:lvlJc w:val="left"/>
      <w:pPr>
        <w:ind w:left="-1116" w:hanging="1440"/>
      </w:pPr>
    </w:lvl>
    <w:lvl w:ilvl="7">
      <w:start w:val="1"/>
      <w:numFmt w:val="decimal"/>
      <w:lvlText w:val="%1.%2.%3.%4.%5.%6.%7.%8"/>
      <w:lvlJc w:val="left"/>
      <w:pPr>
        <w:ind w:left="-1542" w:hanging="1440"/>
      </w:pPr>
    </w:lvl>
    <w:lvl w:ilvl="8">
      <w:start w:val="1"/>
      <w:numFmt w:val="decimal"/>
      <w:lvlText w:val="%1.%2.%3.%4.%5.%6.%7.%8.%9"/>
      <w:lvlJc w:val="left"/>
      <w:pPr>
        <w:ind w:left="-1608" w:hanging="1800"/>
      </w:pPr>
    </w:lvl>
  </w:abstractNum>
  <w:abstractNum w:abstractNumId="6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83112B6"/>
    <w:multiLevelType w:val="multilevel"/>
    <w:tmpl w:val="ED0C7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58557A79"/>
    <w:multiLevelType w:val="multilevel"/>
    <w:tmpl w:val="A8763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595E4084"/>
    <w:multiLevelType w:val="multilevel"/>
    <w:tmpl w:val="A9D85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5A0A0276"/>
    <w:multiLevelType w:val="multilevel"/>
    <w:tmpl w:val="3EAA6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636D1327"/>
    <w:multiLevelType w:val="multilevel"/>
    <w:tmpl w:val="F2AA2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66004EF8"/>
    <w:multiLevelType w:val="multilevel"/>
    <w:tmpl w:val="A4304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67EF161C"/>
    <w:multiLevelType w:val="multilevel"/>
    <w:tmpl w:val="CDFA8BAC"/>
    <w:lvl w:ilvl="0">
      <w:start w:val="10"/>
      <w:numFmt w:val="decimal"/>
      <w:lvlText w:val="%1."/>
      <w:lvlJc w:val="left"/>
      <w:pPr>
        <w:ind w:left="780" w:hanging="780"/>
      </w:pPr>
      <w:rPr>
        <w:rFonts w:hint="default"/>
      </w:rPr>
    </w:lvl>
    <w:lvl w:ilvl="1">
      <w:start w:val="14"/>
      <w:numFmt w:val="decimal"/>
      <w:lvlText w:val="%1.%2."/>
      <w:lvlJc w:val="left"/>
      <w:pPr>
        <w:ind w:left="1222" w:hanging="780"/>
      </w:pPr>
      <w:rPr>
        <w:rFonts w:hint="default"/>
      </w:rPr>
    </w:lvl>
    <w:lvl w:ilvl="2">
      <w:start w:val="3"/>
      <w:numFmt w:val="decimal"/>
      <w:lvlText w:val="%1.%2.%3."/>
      <w:lvlJc w:val="left"/>
      <w:pPr>
        <w:ind w:left="1664" w:hanging="780"/>
      </w:pPr>
      <w:rPr>
        <w:rFonts w:hint="default"/>
      </w:rPr>
    </w:lvl>
    <w:lvl w:ilvl="3">
      <w:start w:val="1"/>
      <w:numFmt w:val="decimal"/>
      <w:lvlText w:val="%1.%2.%3.%4."/>
      <w:lvlJc w:val="left"/>
      <w:pPr>
        <w:ind w:left="2106" w:hanging="780"/>
      </w:pPr>
      <w:rPr>
        <w:rFonts w:hint="default"/>
      </w:rPr>
    </w:lvl>
    <w:lvl w:ilvl="4">
      <w:start w:val="1"/>
      <w:numFmt w:val="decimal"/>
      <w:lvlText w:val="%1.%2.%3.%4.%5."/>
      <w:lvlJc w:val="left"/>
      <w:pPr>
        <w:ind w:left="2848" w:hanging="1080"/>
      </w:pPr>
      <w:rPr>
        <w:rFonts w:hint="default"/>
      </w:rPr>
    </w:lvl>
    <w:lvl w:ilvl="5">
      <w:start w:val="1"/>
      <w:numFmt w:val="decimal"/>
      <w:lvlText w:val="%1.%2.%3.%4.%5.%6."/>
      <w:lvlJc w:val="left"/>
      <w:pPr>
        <w:ind w:left="3290" w:hanging="1080"/>
      </w:pPr>
      <w:rPr>
        <w:rFonts w:hint="default"/>
      </w:rPr>
    </w:lvl>
    <w:lvl w:ilvl="6">
      <w:start w:val="1"/>
      <w:numFmt w:val="decimal"/>
      <w:lvlText w:val="%1.%2.%3.%4.%5.%6.%7."/>
      <w:lvlJc w:val="left"/>
      <w:pPr>
        <w:ind w:left="4092" w:hanging="1440"/>
      </w:pPr>
      <w:rPr>
        <w:rFonts w:hint="default"/>
      </w:rPr>
    </w:lvl>
    <w:lvl w:ilvl="7">
      <w:start w:val="1"/>
      <w:numFmt w:val="decimal"/>
      <w:lvlText w:val="%1.%2.%3.%4.%5.%6.%7.%8."/>
      <w:lvlJc w:val="left"/>
      <w:pPr>
        <w:ind w:left="4534" w:hanging="1440"/>
      </w:pPr>
      <w:rPr>
        <w:rFonts w:hint="default"/>
      </w:rPr>
    </w:lvl>
    <w:lvl w:ilvl="8">
      <w:start w:val="1"/>
      <w:numFmt w:val="decimal"/>
      <w:lvlText w:val="%1.%2.%3.%4.%5.%6.%7.%8.%9."/>
      <w:lvlJc w:val="left"/>
      <w:pPr>
        <w:ind w:left="5336" w:hanging="1800"/>
      </w:pPr>
      <w:rPr>
        <w:rFonts w:hint="default"/>
      </w:rPr>
    </w:lvl>
  </w:abstractNum>
  <w:abstractNum w:abstractNumId="79" w15:restartNumberingAfterBreak="0">
    <w:nsid w:val="69E00EBC"/>
    <w:multiLevelType w:val="multilevel"/>
    <w:tmpl w:val="E1565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6B003735"/>
    <w:multiLevelType w:val="multilevel"/>
    <w:tmpl w:val="66B8F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2" w15:restartNumberingAfterBreak="0">
    <w:nsid w:val="6D396563"/>
    <w:multiLevelType w:val="multilevel"/>
    <w:tmpl w:val="BE403C82"/>
    <w:lvl w:ilvl="0">
      <w:start w:val="1"/>
      <w:numFmt w:val="decimal"/>
      <w:lvlText w:val="%1."/>
      <w:lvlJc w:val="left"/>
      <w:pPr>
        <w:ind w:left="465" w:hanging="465"/>
      </w:pPr>
    </w:lvl>
    <w:lvl w:ilvl="1">
      <w:start w:val="1"/>
      <w:numFmt w:val="decimal"/>
      <w:lvlText w:val="%1.%2."/>
      <w:lvlJc w:val="left"/>
      <w:pPr>
        <w:ind w:left="-244" w:hanging="39"/>
      </w:pPr>
      <w:rPr>
        <w:b w:val="0"/>
        <w:bCs w:val="0"/>
      </w:rPr>
    </w:lvl>
    <w:lvl w:ilvl="2">
      <w:start w:val="1"/>
      <w:numFmt w:val="decimal"/>
      <w:lvlText w:val="%1.%2.%3."/>
      <w:lvlJc w:val="left"/>
      <w:pPr>
        <w:ind w:left="-698" w:hanging="720"/>
      </w:pPr>
    </w:lvl>
    <w:lvl w:ilvl="3">
      <w:start w:val="1"/>
      <w:numFmt w:val="decimal"/>
      <w:lvlText w:val="%1.%2.%3.%4."/>
      <w:lvlJc w:val="left"/>
      <w:pPr>
        <w:ind w:left="-1407" w:hanging="720"/>
      </w:pPr>
    </w:lvl>
    <w:lvl w:ilvl="4">
      <w:start w:val="1"/>
      <w:numFmt w:val="decimal"/>
      <w:lvlText w:val="%1.%2.%3.%4.%5."/>
      <w:lvlJc w:val="left"/>
      <w:pPr>
        <w:ind w:left="-1756" w:hanging="1080"/>
      </w:pPr>
    </w:lvl>
    <w:lvl w:ilvl="5">
      <w:start w:val="1"/>
      <w:numFmt w:val="decimal"/>
      <w:lvlText w:val="%1.%2.%3.%4.%5.%6."/>
      <w:lvlJc w:val="left"/>
      <w:pPr>
        <w:ind w:left="-2465" w:hanging="1080"/>
      </w:pPr>
    </w:lvl>
    <w:lvl w:ilvl="6">
      <w:start w:val="1"/>
      <w:numFmt w:val="decimal"/>
      <w:lvlText w:val="%1.%2.%3.%4.%5.%6.%7."/>
      <w:lvlJc w:val="left"/>
      <w:pPr>
        <w:ind w:left="-2814" w:hanging="1440"/>
      </w:pPr>
    </w:lvl>
    <w:lvl w:ilvl="7">
      <w:start w:val="1"/>
      <w:numFmt w:val="decimal"/>
      <w:lvlText w:val="%1.%2.%3.%4.%5.%6.%7.%8."/>
      <w:lvlJc w:val="left"/>
      <w:pPr>
        <w:ind w:left="-3523" w:hanging="1440"/>
      </w:pPr>
    </w:lvl>
    <w:lvl w:ilvl="8">
      <w:start w:val="1"/>
      <w:numFmt w:val="decimal"/>
      <w:lvlText w:val="%1.%2.%3.%4.%5.%6.%7.%8.%9."/>
      <w:lvlJc w:val="left"/>
      <w:pPr>
        <w:ind w:left="-3872" w:hanging="1800"/>
      </w:pPr>
    </w:lvl>
  </w:abstractNum>
  <w:abstractNum w:abstractNumId="83" w15:restartNumberingAfterBreak="0">
    <w:nsid w:val="6ED825C7"/>
    <w:multiLevelType w:val="multilevel"/>
    <w:tmpl w:val="0B367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6EDD76B6"/>
    <w:multiLevelType w:val="multilevel"/>
    <w:tmpl w:val="D018C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6EFC79F5"/>
    <w:multiLevelType w:val="multilevel"/>
    <w:tmpl w:val="F3AC9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704145AE"/>
    <w:multiLevelType w:val="multilevel"/>
    <w:tmpl w:val="C3DEA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7090256E"/>
    <w:multiLevelType w:val="multilevel"/>
    <w:tmpl w:val="546E5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70DE4D16"/>
    <w:multiLevelType w:val="multilevel"/>
    <w:tmpl w:val="FC166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72520623"/>
    <w:multiLevelType w:val="multilevel"/>
    <w:tmpl w:val="5D90F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7445551B"/>
    <w:multiLevelType w:val="multilevel"/>
    <w:tmpl w:val="80C81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75D07EAB"/>
    <w:multiLevelType w:val="multilevel"/>
    <w:tmpl w:val="7FA2E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789953CE"/>
    <w:multiLevelType w:val="multilevel"/>
    <w:tmpl w:val="88DE2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79C2483B"/>
    <w:multiLevelType w:val="multilevel"/>
    <w:tmpl w:val="8DAC6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7B1C37F8"/>
    <w:multiLevelType w:val="multilevel"/>
    <w:tmpl w:val="CF8A6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7C1B65F3"/>
    <w:multiLevelType w:val="multilevel"/>
    <w:tmpl w:val="CAAA94B4"/>
    <w:lvl w:ilvl="0">
      <w:start w:val="15"/>
      <w:numFmt w:val="decimal"/>
      <w:lvlText w:val="%1"/>
      <w:lvlJc w:val="left"/>
      <w:pPr>
        <w:ind w:left="420" w:hanging="420"/>
      </w:pPr>
    </w:lvl>
    <w:lvl w:ilvl="1">
      <w:start w:val="1"/>
      <w:numFmt w:val="decimal"/>
      <w:lvlText w:val="%1.%2"/>
      <w:lvlJc w:val="left"/>
      <w:pPr>
        <w:ind w:left="-289" w:hanging="420"/>
      </w:pPr>
    </w:lvl>
    <w:lvl w:ilvl="2">
      <w:start w:val="1"/>
      <w:numFmt w:val="decimal"/>
      <w:lvlText w:val="%1.%2.%3"/>
      <w:lvlJc w:val="left"/>
      <w:pPr>
        <w:ind w:left="-698" w:hanging="720"/>
      </w:pPr>
    </w:lvl>
    <w:lvl w:ilvl="3">
      <w:start w:val="1"/>
      <w:numFmt w:val="decimal"/>
      <w:lvlText w:val="%1.%2.%3.%4"/>
      <w:lvlJc w:val="left"/>
      <w:pPr>
        <w:ind w:left="-1407" w:hanging="720"/>
      </w:pPr>
    </w:lvl>
    <w:lvl w:ilvl="4">
      <w:start w:val="1"/>
      <w:numFmt w:val="decimal"/>
      <w:lvlText w:val="%1.%2.%3.%4.%5"/>
      <w:lvlJc w:val="left"/>
      <w:pPr>
        <w:ind w:left="-1756" w:hanging="1080"/>
      </w:pPr>
    </w:lvl>
    <w:lvl w:ilvl="5">
      <w:start w:val="1"/>
      <w:numFmt w:val="decimal"/>
      <w:lvlText w:val="%1.%2.%3.%4.%5.%6"/>
      <w:lvlJc w:val="left"/>
      <w:pPr>
        <w:ind w:left="-2465" w:hanging="1080"/>
      </w:pPr>
    </w:lvl>
    <w:lvl w:ilvl="6">
      <w:start w:val="1"/>
      <w:numFmt w:val="decimal"/>
      <w:lvlText w:val="%1.%2.%3.%4.%5.%6.%7"/>
      <w:lvlJc w:val="left"/>
      <w:pPr>
        <w:ind w:left="-2814" w:hanging="1440"/>
      </w:pPr>
    </w:lvl>
    <w:lvl w:ilvl="7">
      <w:start w:val="1"/>
      <w:numFmt w:val="decimal"/>
      <w:lvlText w:val="%1.%2.%3.%4.%5.%6.%7.%8"/>
      <w:lvlJc w:val="left"/>
      <w:pPr>
        <w:ind w:left="-3523" w:hanging="1440"/>
      </w:pPr>
    </w:lvl>
    <w:lvl w:ilvl="8">
      <w:start w:val="1"/>
      <w:numFmt w:val="decimal"/>
      <w:lvlText w:val="%1.%2.%3.%4.%5.%6.%7.%8.%9"/>
      <w:lvlJc w:val="left"/>
      <w:pPr>
        <w:ind w:left="-3872" w:hanging="1800"/>
      </w:pPr>
    </w:lvl>
  </w:abstractNum>
  <w:abstractNum w:abstractNumId="96" w15:restartNumberingAfterBreak="0">
    <w:nsid w:val="7C7F696F"/>
    <w:multiLevelType w:val="multilevel"/>
    <w:tmpl w:val="0BCCF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18847055">
    <w:abstractNumId w:val="26"/>
  </w:num>
  <w:num w:numId="2" w16cid:durableId="2042239006">
    <w:abstractNumId w:val="81"/>
  </w:num>
  <w:num w:numId="3" w16cid:durableId="98836442">
    <w:abstractNumId w:val="72"/>
  </w:num>
  <w:num w:numId="4" w16cid:durableId="1239248612">
    <w:abstractNumId w:val="69"/>
  </w:num>
  <w:num w:numId="5" w16cid:durableId="1311323087">
    <w:abstractNumId w:val="51"/>
  </w:num>
  <w:num w:numId="6" w16cid:durableId="772483607">
    <w:abstractNumId w:val="44"/>
  </w:num>
  <w:num w:numId="7" w16cid:durableId="419763637">
    <w:abstractNumId w:val="1"/>
  </w:num>
  <w:num w:numId="8" w16cid:durableId="732855407">
    <w:abstractNumId w:val="97"/>
  </w:num>
  <w:num w:numId="9" w16cid:durableId="407389798">
    <w:abstractNumId w:val="38"/>
  </w:num>
  <w:num w:numId="10" w16cid:durableId="1797285752">
    <w:abstractNumId w:val="42"/>
  </w:num>
  <w:num w:numId="11" w16cid:durableId="1833254722">
    <w:abstractNumId w:val="27"/>
  </w:num>
  <w:num w:numId="12" w16cid:durableId="1934319897">
    <w:abstractNumId w:val="73"/>
  </w:num>
  <w:num w:numId="13" w16cid:durableId="1456023984">
    <w:abstractNumId w:val="13"/>
  </w:num>
  <w:num w:numId="14" w16cid:durableId="1942881916">
    <w:abstractNumId w:val="63"/>
  </w:num>
  <w:num w:numId="15" w16cid:durableId="1543328281">
    <w:abstractNumId w:val="49"/>
  </w:num>
  <w:num w:numId="16" w16cid:durableId="620918410">
    <w:abstractNumId w:val="24"/>
  </w:num>
  <w:num w:numId="17" w16cid:durableId="1084375652">
    <w:abstractNumId w:val="2"/>
  </w:num>
  <w:num w:numId="18" w16cid:durableId="2081249335">
    <w:abstractNumId w:val="34"/>
  </w:num>
  <w:num w:numId="19" w16cid:durableId="1992517287">
    <w:abstractNumId w:val="33"/>
  </w:num>
  <w:num w:numId="20" w16cid:durableId="205333888">
    <w:abstractNumId w:val="48"/>
  </w:num>
  <w:num w:numId="21" w16cid:durableId="1969243855">
    <w:abstractNumId w:val="78"/>
  </w:num>
  <w:num w:numId="22" w16cid:durableId="1707558019">
    <w:abstractNumId w:val="22"/>
  </w:num>
  <w:num w:numId="23" w16cid:durableId="309411814">
    <w:abstractNumId w:val="88"/>
  </w:num>
  <w:num w:numId="24" w16cid:durableId="456218475">
    <w:abstractNumId w:val="43"/>
  </w:num>
  <w:num w:numId="25" w16cid:durableId="1853955974">
    <w:abstractNumId w:val="39"/>
  </w:num>
  <w:num w:numId="26" w16cid:durableId="129369765">
    <w:abstractNumId w:val="20"/>
  </w:num>
  <w:num w:numId="27" w16cid:durableId="436799751">
    <w:abstractNumId w:val="40"/>
  </w:num>
  <w:num w:numId="28" w16cid:durableId="95910563">
    <w:abstractNumId w:val="61"/>
  </w:num>
  <w:num w:numId="29" w16cid:durableId="140776054">
    <w:abstractNumId w:val="21"/>
  </w:num>
  <w:num w:numId="30" w16cid:durableId="2020428576">
    <w:abstractNumId w:val="14"/>
  </w:num>
  <w:num w:numId="31" w16cid:durableId="1497456561">
    <w:abstractNumId w:val="8"/>
  </w:num>
  <w:num w:numId="32" w16cid:durableId="1137458620">
    <w:abstractNumId w:val="29"/>
  </w:num>
  <w:num w:numId="33" w16cid:durableId="387530910">
    <w:abstractNumId w:val="86"/>
  </w:num>
  <w:num w:numId="34" w16cid:durableId="928538863">
    <w:abstractNumId w:val="32"/>
  </w:num>
  <w:num w:numId="35" w16cid:durableId="141116723">
    <w:abstractNumId w:val="53"/>
  </w:num>
  <w:num w:numId="36" w16cid:durableId="2055419100">
    <w:abstractNumId w:val="59"/>
  </w:num>
  <w:num w:numId="37" w16cid:durableId="224144028">
    <w:abstractNumId w:val="90"/>
  </w:num>
  <w:num w:numId="38" w16cid:durableId="1256015478">
    <w:abstractNumId w:val="23"/>
  </w:num>
  <w:num w:numId="39" w16cid:durableId="1693872573">
    <w:abstractNumId w:val="66"/>
  </w:num>
  <w:num w:numId="40" w16cid:durableId="543060766">
    <w:abstractNumId w:val="74"/>
  </w:num>
  <w:num w:numId="41" w16cid:durableId="600258819">
    <w:abstractNumId w:val="31"/>
  </w:num>
  <w:num w:numId="42" w16cid:durableId="1596211444">
    <w:abstractNumId w:val="9"/>
  </w:num>
  <w:num w:numId="43" w16cid:durableId="316884763">
    <w:abstractNumId w:val="60"/>
  </w:num>
  <w:num w:numId="44" w16cid:durableId="740636822">
    <w:abstractNumId w:val="67"/>
  </w:num>
  <w:num w:numId="45" w16cid:durableId="120005594">
    <w:abstractNumId w:val="70"/>
  </w:num>
  <w:num w:numId="46" w16cid:durableId="384569947">
    <w:abstractNumId w:val="37"/>
  </w:num>
  <w:num w:numId="47" w16cid:durableId="1550990834">
    <w:abstractNumId w:val="19"/>
  </w:num>
  <w:num w:numId="48" w16cid:durableId="1066681092">
    <w:abstractNumId w:val="65"/>
  </w:num>
  <w:num w:numId="49" w16cid:durableId="964459626">
    <w:abstractNumId w:val="36"/>
  </w:num>
  <w:num w:numId="50" w16cid:durableId="963459217">
    <w:abstractNumId w:val="56"/>
  </w:num>
  <w:num w:numId="51" w16cid:durableId="1115096201">
    <w:abstractNumId w:val="15"/>
  </w:num>
  <w:num w:numId="52" w16cid:durableId="863902995">
    <w:abstractNumId w:val="30"/>
  </w:num>
  <w:num w:numId="53" w16cid:durableId="622150617">
    <w:abstractNumId w:val="16"/>
  </w:num>
  <w:num w:numId="54" w16cid:durableId="342903646">
    <w:abstractNumId w:val="47"/>
  </w:num>
  <w:num w:numId="55" w16cid:durableId="381179183">
    <w:abstractNumId w:val="6"/>
  </w:num>
  <w:num w:numId="56" w16cid:durableId="982083044">
    <w:abstractNumId w:val="5"/>
  </w:num>
  <w:num w:numId="57" w16cid:durableId="462040002">
    <w:abstractNumId w:val="77"/>
  </w:num>
  <w:num w:numId="58" w16cid:durableId="1535579161">
    <w:abstractNumId w:val="79"/>
  </w:num>
  <w:num w:numId="59" w16cid:durableId="860165703">
    <w:abstractNumId w:val="35"/>
  </w:num>
  <w:num w:numId="60" w16cid:durableId="1384520105">
    <w:abstractNumId w:val="45"/>
  </w:num>
  <w:num w:numId="61" w16cid:durableId="236282892">
    <w:abstractNumId w:val="17"/>
  </w:num>
  <w:num w:numId="62" w16cid:durableId="1801877197">
    <w:abstractNumId w:val="80"/>
  </w:num>
  <w:num w:numId="63" w16cid:durableId="1673532042">
    <w:abstractNumId w:val="10"/>
  </w:num>
  <w:num w:numId="64" w16cid:durableId="1796219614">
    <w:abstractNumId w:val="76"/>
  </w:num>
  <w:num w:numId="65" w16cid:durableId="1749186500">
    <w:abstractNumId w:val="7"/>
  </w:num>
  <w:num w:numId="66" w16cid:durableId="1879201070">
    <w:abstractNumId w:val="89"/>
  </w:num>
  <w:num w:numId="67" w16cid:durableId="219244512">
    <w:abstractNumId w:val="0"/>
  </w:num>
  <w:num w:numId="68" w16cid:durableId="1055738378">
    <w:abstractNumId w:val="94"/>
  </w:num>
  <w:num w:numId="69" w16cid:durableId="869999068">
    <w:abstractNumId w:val="18"/>
  </w:num>
  <w:num w:numId="70" w16cid:durableId="959189559">
    <w:abstractNumId w:val="4"/>
  </w:num>
  <w:num w:numId="71" w16cid:durableId="88356273">
    <w:abstractNumId w:val="28"/>
  </w:num>
  <w:num w:numId="72" w16cid:durableId="61107058">
    <w:abstractNumId w:val="84"/>
  </w:num>
  <w:num w:numId="73" w16cid:durableId="1372336849">
    <w:abstractNumId w:val="52"/>
  </w:num>
  <w:num w:numId="74" w16cid:durableId="950086446">
    <w:abstractNumId w:val="87"/>
  </w:num>
  <w:num w:numId="75" w16cid:durableId="982320012">
    <w:abstractNumId w:val="75"/>
  </w:num>
  <w:num w:numId="76" w16cid:durableId="1307054599">
    <w:abstractNumId w:val="57"/>
  </w:num>
  <w:num w:numId="77" w16cid:durableId="1256549355">
    <w:abstractNumId w:val="11"/>
  </w:num>
  <w:num w:numId="78" w16cid:durableId="1396120349">
    <w:abstractNumId w:val="92"/>
  </w:num>
  <w:num w:numId="79" w16cid:durableId="1396703513">
    <w:abstractNumId w:val="64"/>
  </w:num>
  <w:num w:numId="80" w16cid:durableId="1472821668">
    <w:abstractNumId w:val="91"/>
  </w:num>
  <w:num w:numId="81" w16cid:durableId="1400664919">
    <w:abstractNumId w:val="62"/>
  </w:num>
  <w:num w:numId="82" w16cid:durableId="735858641">
    <w:abstractNumId w:val="3"/>
  </w:num>
  <w:num w:numId="83" w16cid:durableId="1460994858">
    <w:abstractNumId w:val="50"/>
  </w:num>
  <w:num w:numId="84" w16cid:durableId="177163712">
    <w:abstractNumId w:val="96"/>
  </w:num>
  <w:num w:numId="85" w16cid:durableId="226770778">
    <w:abstractNumId w:val="55"/>
  </w:num>
  <w:num w:numId="86" w16cid:durableId="852035567">
    <w:abstractNumId w:val="12"/>
  </w:num>
  <w:num w:numId="87" w16cid:durableId="85349440">
    <w:abstractNumId w:val="85"/>
  </w:num>
  <w:num w:numId="88" w16cid:durableId="1826553912">
    <w:abstractNumId w:val="58"/>
  </w:num>
  <w:num w:numId="89" w16cid:durableId="415714806">
    <w:abstractNumId w:val="93"/>
  </w:num>
  <w:num w:numId="90" w16cid:durableId="249508328">
    <w:abstractNumId w:val="54"/>
  </w:num>
  <w:num w:numId="91" w16cid:durableId="1488092448">
    <w:abstractNumId w:val="83"/>
  </w:num>
  <w:num w:numId="92" w16cid:durableId="2042053492">
    <w:abstractNumId w:val="25"/>
  </w:num>
  <w:num w:numId="93" w16cid:durableId="156894474">
    <w:abstractNumId w:val="71"/>
  </w:num>
  <w:num w:numId="94" w16cid:durableId="1954439686">
    <w:abstractNumId w:val="46"/>
  </w:num>
  <w:num w:numId="95" w16cid:durableId="978143816">
    <w:abstractNumId w:val="41"/>
  </w:num>
  <w:num w:numId="96" w16cid:durableId="1522161425">
    <w:abstractNumId w:val="68"/>
  </w:num>
  <w:num w:numId="97" w16cid:durableId="1634822739">
    <w:abstractNumId w:val="95"/>
  </w:num>
  <w:num w:numId="98" w16cid:durableId="929117189">
    <w:abstractNumId w:val="82"/>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22E09"/>
    <w:rsid w:val="000268C3"/>
    <w:rsid w:val="00053555"/>
    <w:rsid w:val="00056B7E"/>
    <w:rsid w:val="000612DC"/>
    <w:rsid w:val="00063F89"/>
    <w:rsid w:val="0007388A"/>
    <w:rsid w:val="000756B5"/>
    <w:rsid w:val="00092869"/>
    <w:rsid w:val="000A7B75"/>
    <w:rsid w:val="000B2B1D"/>
    <w:rsid w:val="000C09B3"/>
    <w:rsid w:val="000D5104"/>
    <w:rsid w:val="000E2881"/>
    <w:rsid w:val="000E28E6"/>
    <w:rsid w:val="000E75F9"/>
    <w:rsid w:val="000F0C8B"/>
    <w:rsid w:val="000F1B00"/>
    <w:rsid w:val="000F4B10"/>
    <w:rsid w:val="00104A57"/>
    <w:rsid w:val="00106CEB"/>
    <w:rsid w:val="0011069B"/>
    <w:rsid w:val="00114B60"/>
    <w:rsid w:val="00116842"/>
    <w:rsid w:val="00121BC1"/>
    <w:rsid w:val="00123F60"/>
    <w:rsid w:val="00125716"/>
    <w:rsid w:val="001323E7"/>
    <w:rsid w:val="00136786"/>
    <w:rsid w:val="00141800"/>
    <w:rsid w:val="00162891"/>
    <w:rsid w:val="001631BA"/>
    <w:rsid w:val="001650B9"/>
    <w:rsid w:val="001732BF"/>
    <w:rsid w:val="00173540"/>
    <w:rsid w:val="0018046B"/>
    <w:rsid w:val="0018116D"/>
    <w:rsid w:val="00182989"/>
    <w:rsid w:val="001902EF"/>
    <w:rsid w:val="00191297"/>
    <w:rsid w:val="00194F07"/>
    <w:rsid w:val="00196B6E"/>
    <w:rsid w:val="00196D63"/>
    <w:rsid w:val="00197405"/>
    <w:rsid w:val="001A1AC7"/>
    <w:rsid w:val="001A3EBE"/>
    <w:rsid w:val="001A5906"/>
    <w:rsid w:val="001A5B7B"/>
    <w:rsid w:val="001B198E"/>
    <w:rsid w:val="001B5900"/>
    <w:rsid w:val="001B69EA"/>
    <w:rsid w:val="001D3705"/>
    <w:rsid w:val="001E3E8C"/>
    <w:rsid w:val="001E44C6"/>
    <w:rsid w:val="001E49CD"/>
    <w:rsid w:val="002024C9"/>
    <w:rsid w:val="0020310A"/>
    <w:rsid w:val="00203E73"/>
    <w:rsid w:val="002052AC"/>
    <w:rsid w:val="002053CF"/>
    <w:rsid w:val="00211637"/>
    <w:rsid w:val="0021585C"/>
    <w:rsid w:val="00215916"/>
    <w:rsid w:val="00216C5F"/>
    <w:rsid w:val="0023010B"/>
    <w:rsid w:val="0023029E"/>
    <w:rsid w:val="00231E65"/>
    <w:rsid w:val="002404F4"/>
    <w:rsid w:val="0024087D"/>
    <w:rsid w:val="002446C6"/>
    <w:rsid w:val="00244A59"/>
    <w:rsid w:val="00244F7D"/>
    <w:rsid w:val="00245334"/>
    <w:rsid w:val="002477A4"/>
    <w:rsid w:val="002571A9"/>
    <w:rsid w:val="00264BAD"/>
    <w:rsid w:val="00270082"/>
    <w:rsid w:val="0027054A"/>
    <w:rsid w:val="00275125"/>
    <w:rsid w:val="0029340F"/>
    <w:rsid w:val="0029666F"/>
    <w:rsid w:val="002A4D9D"/>
    <w:rsid w:val="002B37FF"/>
    <w:rsid w:val="002B38FC"/>
    <w:rsid w:val="002C2FBF"/>
    <w:rsid w:val="002C423C"/>
    <w:rsid w:val="002E5FA8"/>
    <w:rsid w:val="002F13F6"/>
    <w:rsid w:val="002F6C1A"/>
    <w:rsid w:val="002F7310"/>
    <w:rsid w:val="002F7F34"/>
    <w:rsid w:val="0031125C"/>
    <w:rsid w:val="00331110"/>
    <w:rsid w:val="00333BCE"/>
    <w:rsid w:val="00345136"/>
    <w:rsid w:val="003558A7"/>
    <w:rsid w:val="003616A8"/>
    <w:rsid w:val="003671F3"/>
    <w:rsid w:val="00373280"/>
    <w:rsid w:val="00376D4E"/>
    <w:rsid w:val="0038587A"/>
    <w:rsid w:val="00387B50"/>
    <w:rsid w:val="00391A56"/>
    <w:rsid w:val="00392C6A"/>
    <w:rsid w:val="00393F21"/>
    <w:rsid w:val="003A5B90"/>
    <w:rsid w:val="003B104D"/>
    <w:rsid w:val="003B51A0"/>
    <w:rsid w:val="003B5FBE"/>
    <w:rsid w:val="003D4FA4"/>
    <w:rsid w:val="003E0877"/>
    <w:rsid w:val="003E485D"/>
    <w:rsid w:val="003F5CAB"/>
    <w:rsid w:val="00411D13"/>
    <w:rsid w:val="00412761"/>
    <w:rsid w:val="004174C7"/>
    <w:rsid w:val="004261FC"/>
    <w:rsid w:val="00426F34"/>
    <w:rsid w:val="004319F0"/>
    <w:rsid w:val="004361AB"/>
    <w:rsid w:val="00442D05"/>
    <w:rsid w:val="00444608"/>
    <w:rsid w:val="00446026"/>
    <w:rsid w:val="00446DC1"/>
    <w:rsid w:val="00452403"/>
    <w:rsid w:val="004526AC"/>
    <w:rsid w:val="004577D1"/>
    <w:rsid w:val="0046655B"/>
    <w:rsid w:val="00467F4F"/>
    <w:rsid w:val="00472486"/>
    <w:rsid w:val="00476C76"/>
    <w:rsid w:val="00480C39"/>
    <w:rsid w:val="00483F4C"/>
    <w:rsid w:val="004945BB"/>
    <w:rsid w:val="00495DD6"/>
    <w:rsid w:val="004A08E6"/>
    <w:rsid w:val="004A0BD9"/>
    <w:rsid w:val="004A148E"/>
    <w:rsid w:val="004A40A2"/>
    <w:rsid w:val="004B1AF9"/>
    <w:rsid w:val="004B5086"/>
    <w:rsid w:val="004C1640"/>
    <w:rsid w:val="004C3EC4"/>
    <w:rsid w:val="004D38EF"/>
    <w:rsid w:val="004E6F64"/>
    <w:rsid w:val="004F6DFC"/>
    <w:rsid w:val="005011D1"/>
    <w:rsid w:val="0050474E"/>
    <w:rsid w:val="00507A3A"/>
    <w:rsid w:val="0051115E"/>
    <w:rsid w:val="0051285F"/>
    <w:rsid w:val="005215D0"/>
    <w:rsid w:val="00524810"/>
    <w:rsid w:val="005277C4"/>
    <w:rsid w:val="00530609"/>
    <w:rsid w:val="005321BE"/>
    <w:rsid w:val="00533A9A"/>
    <w:rsid w:val="00544144"/>
    <w:rsid w:val="00545000"/>
    <w:rsid w:val="0055555F"/>
    <w:rsid w:val="00555750"/>
    <w:rsid w:val="005640E5"/>
    <w:rsid w:val="005650C1"/>
    <w:rsid w:val="00566D22"/>
    <w:rsid w:val="0057278E"/>
    <w:rsid w:val="00576151"/>
    <w:rsid w:val="00583347"/>
    <w:rsid w:val="00594B7A"/>
    <w:rsid w:val="00595412"/>
    <w:rsid w:val="00595DFE"/>
    <w:rsid w:val="005A049F"/>
    <w:rsid w:val="005A0EB5"/>
    <w:rsid w:val="005A3374"/>
    <w:rsid w:val="005B2A3B"/>
    <w:rsid w:val="005B5360"/>
    <w:rsid w:val="005C3309"/>
    <w:rsid w:val="005C5A04"/>
    <w:rsid w:val="005D703B"/>
    <w:rsid w:val="005E36D7"/>
    <w:rsid w:val="005F5E3F"/>
    <w:rsid w:val="006009B9"/>
    <w:rsid w:val="0060266B"/>
    <w:rsid w:val="00605478"/>
    <w:rsid w:val="006145EB"/>
    <w:rsid w:val="00615CFC"/>
    <w:rsid w:val="006166EA"/>
    <w:rsid w:val="00622630"/>
    <w:rsid w:val="0062364C"/>
    <w:rsid w:val="00624D20"/>
    <w:rsid w:val="00625687"/>
    <w:rsid w:val="0062588F"/>
    <w:rsid w:val="0063591D"/>
    <w:rsid w:val="006377EC"/>
    <w:rsid w:val="00644312"/>
    <w:rsid w:val="00654AE3"/>
    <w:rsid w:val="00656A0B"/>
    <w:rsid w:val="00657ACC"/>
    <w:rsid w:val="00660A8A"/>
    <w:rsid w:val="00665E44"/>
    <w:rsid w:val="006668B4"/>
    <w:rsid w:val="00667D8D"/>
    <w:rsid w:val="00675AB8"/>
    <w:rsid w:val="00681114"/>
    <w:rsid w:val="00682164"/>
    <w:rsid w:val="006841A7"/>
    <w:rsid w:val="00687D42"/>
    <w:rsid w:val="006905F5"/>
    <w:rsid w:val="006A1F38"/>
    <w:rsid w:val="006D7F70"/>
    <w:rsid w:val="006E4BF7"/>
    <w:rsid w:val="006F459F"/>
    <w:rsid w:val="006F5EF6"/>
    <w:rsid w:val="00700E06"/>
    <w:rsid w:val="0071124A"/>
    <w:rsid w:val="007220CE"/>
    <w:rsid w:val="00732A28"/>
    <w:rsid w:val="00735F08"/>
    <w:rsid w:val="0075742F"/>
    <w:rsid w:val="007575CA"/>
    <w:rsid w:val="00763E89"/>
    <w:rsid w:val="0076525C"/>
    <w:rsid w:val="00765916"/>
    <w:rsid w:val="00767B1E"/>
    <w:rsid w:val="00771487"/>
    <w:rsid w:val="00772D23"/>
    <w:rsid w:val="00772F22"/>
    <w:rsid w:val="007800A0"/>
    <w:rsid w:val="00784BB3"/>
    <w:rsid w:val="007923AE"/>
    <w:rsid w:val="00792AC1"/>
    <w:rsid w:val="007A39B4"/>
    <w:rsid w:val="007B47BC"/>
    <w:rsid w:val="007C3114"/>
    <w:rsid w:val="007C5EA6"/>
    <w:rsid w:val="007C7B91"/>
    <w:rsid w:val="007D19DC"/>
    <w:rsid w:val="007D4AC9"/>
    <w:rsid w:val="00804073"/>
    <w:rsid w:val="008053E8"/>
    <w:rsid w:val="00806070"/>
    <w:rsid w:val="00825E4C"/>
    <w:rsid w:val="0082669B"/>
    <w:rsid w:val="00826C6A"/>
    <w:rsid w:val="008466B4"/>
    <w:rsid w:val="00855A28"/>
    <w:rsid w:val="00864184"/>
    <w:rsid w:val="0086481A"/>
    <w:rsid w:val="00871CFB"/>
    <w:rsid w:val="0087398A"/>
    <w:rsid w:val="00874A2F"/>
    <w:rsid w:val="00877450"/>
    <w:rsid w:val="0088165C"/>
    <w:rsid w:val="00891BD5"/>
    <w:rsid w:val="008924A7"/>
    <w:rsid w:val="00894375"/>
    <w:rsid w:val="00897B46"/>
    <w:rsid w:val="008A1032"/>
    <w:rsid w:val="008C1383"/>
    <w:rsid w:val="008C7E48"/>
    <w:rsid w:val="008D0A4F"/>
    <w:rsid w:val="008D6D76"/>
    <w:rsid w:val="008E04FA"/>
    <w:rsid w:val="008E7576"/>
    <w:rsid w:val="008F1FFD"/>
    <w:rsid w:val="008F61BF"/>
    <w:rsid w:val="008F644D"/>
    <w:rsid w:val="00905324"/>
    <w:rsid w:val="00907476"/>
    <w:rsid w:val="00912208"/>
    <w:rsid w:val="00912642"/>
    <w:rsid w:val="00916B1C"/>
    <w:rsid w:val="009170DF"/>
    <w:rsid w:val="00951A00"/>
    <w:rsid w:val="00957B16"/>
    <w:rsid w:val="00961C89"/>
    <w:rsid w:val="00961F4A"/>
    <w:rsid w:val="009738BB"/>
    <w:rsid w:val="0097542E"/>
    <w:rsid w:val="0098733F"/>
    <w:rsid w:val="00995300"/>
    <w:rsid w:val="009B1DCA"/>
    <w:rsid w:val="009B791A"/>
    <w:rsid w:val="009C56B2"/>
    <w:rsid w:val="009C652E"/>
    <w:rsid w:val="009D07BE"/>
    <w:rsid w:val="009E222D"/>
    <w:rsid w:val="009F02DC"/>
    <w:rsid w:val="009F3E63"/>
    <w:rsid w:val="00A05A7A"/>
    <w:rsid w:val="00A06A37"/>
    <w:rsid w:val="00A116CC"/>
    <w:rsid w:val="00A14E73"/>
    <w:rsid w:val="00A170FB"/>
    <w:rsid w:val="00A21D6E"/>
    <w:rsid w:val="00A22625"/>
    <w:rsid w:val="00A23FF8"/>
    <w:rsid w:val="00A30F45"/>
    <w:rsid w:val="00A41D88"/>
    <w:rsid w:val="00A51D26"/>
    <w:rsid w:val="00A522B7"/>
    <w:rsid w:val="00A67911"/>
    <w:rsid w:val="00A703AB"/>
    <w:rsid w:val="00A7470F"/>
    <w:rsid w:val="00A74D41"/>
    <w:rsid w:val="00A76230"/>
    <w:rsid w:val="00A7703A"/>
    <w:rsid w:val="00A80314"/>
    <w:rsid w:val="00A8216F"/>
    <w:rsid w:val="00A92C51"/>
    <w:rsid w:val="00A947BE"/>
    <w:rsid w:val="00AA00A9"/>
    <w:rsid w:val="00AA4934"/>
    <w:rsid w:val="00AA6310"/>
    <w:rsid w:val="00AB3CEF"/>
    <w:rsid w:val="00AB5D0E"/>
    <w:rsid w:val="00AC5B56"/>
    <w:rsid w:val="00AC6333"/>
    <w:rsid w:val="00AC6748"/>
    <w:rsid w:val="00AC788D"/>
    <w:rsid w:val="00AD6350"/>
    <w:rsid w:val="00AD7879"/>
    <w:rsid w:val="00AF4979"/>
    <w:rsid w:val="00AF6215"/>
    <w:rsid w:val="00AF6C2A"/>
    <w:rsid w:val="00AF7991"/>
    <w:rsid w:val="00B033F0"/>
    <w:rsid w:val="00B0627B"/>
    <w:rsid w:val="00B15560"/>
    <w:rsid w:val="00B36A57"/>
    <w:rsid w:val="00B430F3"/>
    <w:rsid w:val="00B51354"/>
    <w:rsid w:val="00B72EB6"/>
    <w:rsid w:val="00B80222"/>
    <w:rsid w:val="00B8062C"/>
    <w:rsid w:val="00B809DF"/>
    <w:rsid w:val="00B84C3E"/>
    <w:rsid w:val="00B852BA"/>
    <w:rsid w:val="00B92237"/>
    <w:rsid w:val="00B92527"/>
    <w:rsid w:val="00B958AB"/>
    <w:rsid w:val="00BA4D30"/>
    <w:rsid w:val="00BA5DDC"/>
    <w:rsid w:val="00BB2DC6"/>
    <w:rsid w:val="00BB3BA9"/>
    <w:rsid w:val="00BB7D4F"/>
    <w:rsid w:val="00BC0D1A"/>
    <w:rsid w:val="00BC2AF0"/>
    <w:rsid w:val="00BC31F7"/>
    <w:rsid w:val="00BC4DCD"/>
    <w:rsid w:val="00BD5AE9"/>
    <w:rsid w:val="00BF0921"/>
    <w:rsid w:val="00BF1504"/>
    <w:rsid w:val="00BF54E0"/>
    <w:rsid w:val="00C07C27"/>
    <w:rsid w:val="00C11F3E"/>
    <w:rsid w:val="00C14576"/>
    <w:rsid w:val="00C153E5"/>
    <w:rsid w:val="00C220EE"/>
    <w:rsid w:val="00C256BC"/>
    <w:rsid w:val="00C261AE"/>
    <w:rsid w:val="00C27602"/>
    <w:rsid w:val="00C34F08"/>
    <w:rsid w:val="00C514FD"/>
    <w:rsid w:val="00C5289C"/>
    <w:rsid w:val="00C63759"/>
    <w:rsid w:val="00C71906"/>
    <w:rsid w:val="00C74BC9"/>
    <w:rsid w:val="00C8494A"/>
    <w:rsid w:val="00C87B3A"/>
    <w:rsid w:val="00C967F0"/>
    <w:rsid w:val="00C96DD6"/>
    <w:rsid w:val="00CA0748"/>
    <w:rsid w:val="00CA2717"/>
    <w:rsid w:val="00CA57CD"/>
    <w:rsid w:val="00CA67A2"/>
    <w:rsid w:val="00CB349A"/>
    <w:rsid w:val="00CB6CD7"/>
    <w:rsid w:val="00CC7534"/>
    <w:rsid w:val="00CF1273"/>
    <w:rsid w:val="00CF6C66"/>
    <w:rsid w:val="00CF713C"/>
    <w:rsid w:val="00D02241"/>
    <w:rsid w:val="00D03D88"/>
    <w:rsid w:val="00D04441"/>
    <w:rsid w:val="00D225AF"/>
    <w:rsid w:val="00D27419"/>
    <w:rsid w:val="00D31AC7"/>
    <w:rsid w:val="00D32A9A"/>
    <w:rsid w:val="00D3732C"/>
    <w:rsid w:val="00D41D25"/>
    <w:rsid w:val="00D42DD2"/>
    <w:rsid w:val="00D44CA6"/>
    <w:rsid w:val="00D45839"/>
    <w:rsid w:val="00D5060A"/>
    <w:rsid w:val="00D5077E"/>
    <w:rsid w:val="00D52954"/>
    <w:rsid w:val="00D52C12"/>
    <w:rsid w:val="00D53283"/>
    <w:rsid w:val="00D537F1"/>
    <w:rsid w:val="00D57D16"/>
    <w:rsid w:val="00D607EA"/>
    <w:rsid w:val="00D61360"/>
    <w:rsid w:val="00D7337A"/>
    <w:rsid w:val="00D757BC"/>
    <w:rsid w:val="00D80396"/>
    <w:rsid w:val="00D80AFF"/>
    <w:rsid w:val="00D8684D"/>
    <w:rsid w:val="00D87A76"/>
    <w:rsid w:val="00D93E7A"/>
    <w:rsid w:val="00DA3C3A"/>
    <w:rsid w:val="00DA690C"/>
    <w:rsid w:val="00DA7C78"/>
    <w:rsid w:val="00DC7ED7"/>
    <w:rsid w:val="00DD1538"/>
    <w:rsid w:val="00DD21F7"/>
    <w:rsid w:val="00DD573C"/>
    <w:rsid w:val="00DD6DF1"/>
    <w:rsid w:val="00DE36C2"/>
    <w:rsid w:val="00DF7867"/>
    <w:rsid w:val="00E10B22"/>
    <w:rsid w:val="00E11FD4"/>
    <w:rsid w:val="00E128D0"/>
    <w:rsid w:val="00E17BE4"/>
    <w:rsid w:val="00E21088"/>
    <w:rsid w:val="00E22763"/>
    <w:rsid w:val="00E319C4"/>
    <w:rsid w:val="00E441F8"/>
    <w:rsid w:val="00E620D4"/>
    <w:rsid w:val="00E621B9"/>
    <w:rsid w:val="00E65239"/>
    <w:rsid w:val="00E6748B"/>
    <w:rsid w:val="00E70490"/>
    <w:rsid w:val="00E7140E"/>
    <w:rsid w:val="00E742A3"/>
    <w:rsid w:val="00E94564"/>
    <w:rsid w:val="00EA5CB6"/>
    <w:rsid w:val="00EA65FD"/>
    <w:rsid w:val="00EB12B8"/>
    <w:rsid w:val="00EC06CA"/>
    <w:rsid w:val="00EC39DD"/>
    <w:rsid w:val="00ED0B42"/>
    <w:rsid w:val="00ED55A3"/>
    <w:rsid w:val="00EE34E6"/>
    <w:rsid w:val="00EE5529"/>
    <w:rsid w:val="00EF77A0"/>
    <w:rsid w:val="00F04DB3"/>
    <w:rsid w:val="00F1135E"/>
    <w:rsid w:val="00F16342"/>
    <w:rsid w:val="00F20AC5"/>
    <w:rsid w:val="00F33F8D"/>
    <w:rsid w:val="00F40524"/>
    <w:rsid w:val="00F41E1E"/>
    <w:rsid w:val="00F42915"/>
    <w:rsid w:val="00F45939"/>
    <w:rsid w:val="00F47472"/>
    <w:rsid w:val="00F5162A"/>
    <w:rsid w:val="00F5333F"/>
    <w:rsid w:val="00F54077"/>
    <w:rsid w:val="00F56954"/>
    <w:rsid w:val="00F62470"/>
    <w:rsid w:val="00F64817"/>
    <w:rsid w:val="00F66DC9"/>
    <w:rsid w:val="00F746DA"/>
    <w:rsid w:val="00F821F3"/>
    <w:rsid w:val="00F85031"/>
    <w:rsid w:val="00FA4AE0"/>
    <w:rsid w:val="00FA77F5"/>
    <w:rsid w:val="00FB2486"/>
    <w:rsid w:val="00FB4C39"/>
    <w:rsid w:val="00FC0009"/>
    <w:rsid w:val="00FC04FD"/>
    <w:rsid w:val="00FC0C8B"/>
    <w:rsid w:val="00FC1E73"/>
    <w:rsid w:val="00FC71A8"/>
    <w:rsid w:val="00FD3BAC"/>
    <w:rsid w:val="00FD7A34"/>
    <w:rsid w:val="00FF7F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10E662CC-74B6-43B1-BC24-E27C64A5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923AE"/>
    <w:pPr>
      <w:keepNext/>
      <w:keepLines/>
      <w:spacing w:before="360" w:after="80"/>
      <w:outlineLvl w:val="0"/>
    </w:pPr>
    <w:rPr>
      <w:rFonts w:ascii="Times New Roman" w:eastAsiaTheme="majorEastAsia" w:hAnsi="Times New Roman" w:cstheme="majorBidi"/>
      <w:b/>
      <w:color w:val="000000" w:themeColor="text1"/>
      <w:kern w:val="2"/>
      <w:sz w:val="24"/>
      <w:szCs w:val="40"/>
    </w:rPr>
  </w:style>
  <w:style w:type="paragraph" w:styleId="Ttulo2">
    <w:name w:val="heading 2"/>
    <w:basedOn w:val="Normal"/>
    <w:next w:val="Normal"/>
    <w:link w:val="Ttulo2Char"/>
    <w:uiPriority w:val="9"/>
    <w:unhideWhenUsed/>
    <w:qFormat/>
    <w:rsid w:val="007923AE"/>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Ttulo3">
    <w:name w:val="heading 3"/>
    <w:basedOn w:val="Normal"/>
    <w:next w:val="Normal"/>
    <w:link w:val="Ttulo3Char"/>
    <w:uiPriority w:val="9"/>
    <w:unhideWhenUsed/>
    <w:qFormat/>
    <w:rsid w:val="007923AE"/>
    <w:pPr>
      <w:keepNext/>
      <w:keepLines/>
      <w:spacing w:before="160" w:after="80"/>
      <w:outlineLvl w:val="2"/>
    </w:pPr>
    <w:rPr>
      <w:rFonts w:eastAsiaTheme="majorEastAsia" w:cstheme="majorBidi"/>
      <w:color w:val="2F5496" w:themeColor="accent1" w:themeShade="BF"/>
      <w:kern w:val="2"/>
      <w:sz w:val="28"/>
      <w:szCs w:val="28"/>
    </w:rPr>
  </w:style>
  <w:style w:type="paragraph" w:styleId="Ttulo4">
    <w:name w:val="heading 4"/>
    <w:basedOn w:val="Normal"/>
    <w:next w:val="Normal"/>
    <w:link w:val="Ttulo4Char"/>
    <w:uiPriority w:val="9"/>
    <w:unhideWhenUsed/>
    <w:qFormat/>
    <w:rsid w:val="007923AE"/>
    <w:pPr>
      <w:keepNext/>
      <w:keepLines/>
      <w:spacing w:before="80" w:after="40"/>
      <w:outlineLvl w:val="3"/>
    </w:pPr>
    <w:rPr>
      <w:rFonts w:eastAsiaTheme="majorEastAsia" w:cstheme="majorBidi"/>
      <w:i/>
      <w:iCs/>
      <w:color w:val="2F5496" w:themeColor="accent1" w:themeShade="BF"/>
      <w:kern w:val="2"/>
    </w:rPr>
  </w:style>
  <w:style w:type="paragraph" w:styleId="Ttulo5">
    <w:name w:val="heading 5"/>
    <w:basedOn w:val="Normal"/>
    <w:next w:val="Normal"/>
    <w:link w:val="Ttulo5Char"/>
    <w:uiPriority w:val="9"/>
    <w:semiHidden/>
    <w:unhideWhenUsed/>
    <w:qFormat/>
    <w:rsid w:val="007923AE"/>
    <w:pPr>
      <w:keepNext/>
      <w:keepLines/>
      <w:spacing w:before="80" w:after="40"/>
      <w:outlineLvl w:val="4"/>
    </w:pPr>
    <w:rPr>
      <w:rFonts w:eastAsiaTheme="majorEastAsia" w:cstheme="majorBidi"/>
      <w:color w:val="2F5496" w:themeColor="accent1" w:themeShade="BF"/>
      <w:kern w:val="2"/>
    </w:rPr>
  </w:style>
  <w:style w:type="paragraph" w:styleId="Ttulo6">
    <w:name w:val="heading 6"/>
    <w:basedOn w:val="Normal"/>
    <w:next w:val="Normal"/>
    <w:link w:val="Ttulo6Char"/>
    <w:uiPriority w:val="9"/>
    <w:semiHidden/>
    <w:unhideWhenUsed/>
    <w:qFormat/>
    <w:rsid w:val="007923AE"/>
    <w:pPr>
      <w:keepNext/>
      <w:keepLines/>
      <w:spacing w:before="40" w:after="0"/>
      <w:outlineLvl w:val="5"/>
    </w:pPr>
    <w:rPr>
      <w:rFonts w:eastAsiaTheme="majorEastAsia" w:cstheme="majorBidi"/>
      <w:i/>
      <w:iCs/>
      <w:color w:val="595959" w:themeColor="text1" w:themeTint="A6"/>
      <w:kern w:val="2"/>
    </w:rPr>
  </w:style>
  <w:style w:type="paragraph" w:styleId="Ttulo7">
    <w:name w:val="heading 7"/>
    <w:basedOn w:val="Normal"/>
    <w:next w:val="Normal"/>
    <w:link w:val="Ttulo7Char"/>
    <w:uiPriority w:val="9"/>
    <w:semiHidden/>
    <w:unhideWhenUsed/>
    <w:qFormat/>
    <w:rsid w:val="007923AE"/>
    <w:pPr>
      <w:keepNext/>
      <w:keepLines/>
      <w:spacing w:before="40" w:after="0"/>
      <w:outlineLvl w:val="6"/>
    </w:pPr>
    <w:rPr>
      <w:rFonts w:eastAsiaTheme="majorEastAsia" w:cstheme="majorBidi"/>
      <w:color w:val="595959" w:themeColor="text1" w:themeTint="A6"/>
      <w:kern w:val="2"/>
    </w:rPr>
  </w:style>
  <w:style w:type="paragraph" w:styleId="Ttulo8">
    <w:name w:val="heading 8"/>
    <w:basedOn w:val="Normal"/>
    <w:next w:val="Normal"/>
    <w:link w:val="Ttulo8Char"/>
    <w:uiPriority w:val="9"/>
    <w:semiHidden/>
    <w:unhideWhenUsed/>
    <w:qFormat/>
    <w:rsid w:val="007923AE"/>
    <w:pPr>
      <w:keepNext/>
      <w:keepLines/>
      <w:spacing w:after="0"/>
      <w:outlineLvl w:val="7"/>
    </w:pPr>
    <w:rPr>
      <w:rFonts w:eastAsiaTheme="majorEastAsia" w:cstheme="majorBidi"/>
      <w:i/>
      <w:iCs/>
      <w:color w:val="272727" w:themeColor="text1" w:themeTint="D8"/>
      <w:kern w:val="2"/>
    </w:rPr>
  </w:style>
  <w:style w:type="paragraph" w:styleId="Ttulo9">
    <w:name w:val="heading 9"/>
    <w:basedOn w:val="Normal"/>
    <w:next w:val="Normal"/>
    <w:link w:val="Ttulo9Char"/>
    <w:uiPriority w:val="9"/>
    <w:semiHidden/>
    <w:unhideWhenUsed/>
    <w:qFormat/>
    <w:rsid w:val="007923AE"/>
    <w:pPr>
      <w:keepNext/>
      <w:keepLines/>
      <w:spacing w:after="0"/>
      <w:outlineLvl w:val="8"/>
    </w:pPr>
    <w:rPr>
      <w:rFonts w:eastAsiaTheme="majorEastAsia" w:cstheme="majorBidi"/>
      <w:color w:val="272727" w:themeColor="text1" w:themeTint="D8"/>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basedOn w:val="Normal"/>
    <w:link w:val="RodapChar"/>
    <w:uiPriority w:val="99"/>
    <w:unhideWhenUsed/>
    <w:rsid w:val="00EC39DD"/>
    <w:pPr>
      <w:tabs>
        <w:tab w:val="center" w:pos="4252"/>
        <w:tab w:val="right" w:pos="8504"/>
      </w:tabs>
      <w:spacing w:after="0" w:line="240" w:lineRule="auto"/>
    </w:pPr>
  </w:style>
  <w:style w:type="character" w:customStyle="1" w:styleId="RodapChar">
    <w:name w:val="Rodapé Char"/>
    <w:basedOn w:val="Fontepargpadro"/>
    <w:link w:val="Rodap"/>
    <w:uiPriority w:val="99"/>
    <w:rsid w:val="00EC39DD"/>
  </w:style>
  <w:style w:type="character" w:customStyle="1" w:styleId="Ttulo1Char">
    <w:name w:val="Título 1 Char"/>
    <w:basedOn w:val="Fontepargpadro"/>
    <w:link w:val="Ttulo1"/>
    <w:uiPriority w:val="9"/>
    <w:rsid w:val="007923AE"/>
    <w:rPr>
      <w:rFonts w:ascii="Times New Roman" w:eastAsiaTheme="majorEastAsia" w:hAnsi="Times New Roman" w:cstheme="majorBidi"/>
      <w:b/>
      <w:color w:val="000000" w:themeColor="text1"/>
      <w:kern w:val="2"/>
      <w:sz w:val="24"/>
      <w:szCs w:val="40"/>
    </w:rPr>
  </w:style>
  <w:style w:type="character" w:customStyle="1" w:styleId="Ttulo2Char">
    <w:name w:val="Título 2 Char"/>
    <w:basedOn w:val="Fontepargpadro"/>
    <w:link w:val="Ttulo2"/>
    <w:uiPriority w:val="9"/>
    <w:semiHidden/>
    <w:rsid w:val="007923AE"/>
    <w:rPr>
      <w:rFonts w:asciiTheme="majorHAnsi" w:eastAsiaTheme="majorEastAsia" w:hAnsiTheme="majorHAnsi" w:cstheme="majorBidi"/>
      <w:color w:val="2F5496" w:themeColor="accent1" w:themeShade="BF"/>
      <w:kern w:val="2"/>
      <w:sz w:val="32"/>
      <w:szCs w:val="32"/>
    </w:rPr>
  </w:style>
  <w:style w:type="character" w:customStyle="1" w:styleId="Ttulo3Char">
    <w:name w:val="Título 3 Char"/>
    <w:basedOn w:val="Fontepargpadro"/>
    <w:link w:val="Ttulo3"/>
    <w:uiPriority w:val="9"/>
    <w:semiHidden/>
    <w:rsid w:val="007923AE"/>
    <w:rPr>
      <w:rFonts w:eastAsiaTheme="majorEastAsia" w:cstheme="majorBidi"/>
      <w:color w:val="2F5496" w:themeColor="accent1" w:themeShade="BF"/>
      <w:kern w:val="2"/>
      <w:sz w:val="28"/>
      <w:szCs w:val="28"/>
    </w:rPr>
  </w:style>
  <w:style w:type="character" w:customStyle="1" w:styleId="Ttulo4Char">
    <w:name w:val="Título 4 Char"/>
    <w:basedOn w:val="Fontepargpadro"/>
    <w:link w:val="Ttulo4"/>
    <w:uiPriority w:val="9"/>
    <w:semiHidden/>
    <w:rsid w:val="007923AE"/>
    <w:rPr>
      <w:rFonts w:eastAsiaTheme="majorEastAsia" w:cstheme="majorBidi"/>
      <w:i/>
      <w:iCs/>
      <w:color w:val="2F5496" w:themeColor="accent1" w:themeShade="BF"/>
      <w:kern w:val="2"/>
    </w:rPr>
  </w:style>
  <w:style w:type="character" w:customStyle="1" w:styleId="Ttulo5Char">
    <w:name w:val="Título 5 Char"/>
    <w:basedOn w:val="Fontepargpadro"/>
    <w:link w:val="Ttulo5"/>
    <w:uiPriority w:val="9"/>
    <w:semiHidden/>
    <w:rsid w:val="007923AE"/>
    <w:rPr>
      <w:rFonts w:eastAsiaTheme="majorEastAsia" w:cstheme="majorBidi"/>
      <w:color w:val="2F5496" w:themeColor="accent1" w:themeShade="BF"/>
      <w:kern w:val="2"/>
    </w:rPr>
  </w:style>
  <w:style w:type="character" w:customStyle="1" w:styleId="Ttulo6Char">
    <w:name w:val="Título 6 Char"/>
    <w:basedOn w:val="Fontepargpadro"/>
    <w:link w:val="Ttulo6"/>
    <w:uiPriority w:val="9"/>
    <w:semiHidden/>
    <w:rsid w:val="007923AE"/>
    <w:rPr>
      <w:rFonts w:eastAsiaTheme="majorEastAsia" w:cstheme="majorBidi"/>
      <w:i/>
      <w:iCs/>
      <w:color w:val="595959" w:themeColor="text1" w:themeTint="A6"/>
      <w:kern w:val="2"/>
    </w:rPr>
  </w:style>
  <w:style w:type="character" w:customStyle="1" w:styleId="Ttulo7Char">
    <w:name w:val="Título 7 Char"/>
    <w:basedOn w:val="Fontepargpadro"/>
    <w:link w:val="Ttulo7"/>
    <w:uiPriority w:val="9"/>
    <w:semiHidden/>
    <w:rsid w:val="007923AE"/>
    <w:rPr>
      <w:rFonts w:eastAsiaTheme="majorEastAsia" w:cstheme="majorBidi"/>
      <w:color w:val="595959" w:themeColor="text1" w:themeTint="A6"/>
      <w:kern w:val="2"/>
    </w:rPr>
  </w:style>
  <w:style w:type="character" w:customStyle="1" w:styleId="Ttulo8Char">
    <w:name w:val="Título 8 Char"/>
    <w:basedOn w:val="Fontepargpadro"/>
    <w:link w:val="Ttulo8"/>
    <w:uiPriority w:val="9"/>
    <w:semiHidden/>
    <w:rsid w:val="007923AE"/>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7923AE"/>
    <w:rPr>
      <w:rFonts w:eastAsiaTheme="majorEastAsia" w:cstheme="majorBidi"/>
      <w:color w:val="272727" w:themeColor="text1" w:themeTint="D8"/>
      <w:kern w:val="2"/>
    </w:rPr>
  </w:style>
  <w:style w:type="paragraph" w:styleId="Ttulo">
    <w:name w:val="Title"/>
    <w:basedOn w:val="Normal"/>
    <w:next w:val="Normal"/>
    <w:link w:val="TtuloChar"/>
    <w:uiPriority w:val="10"/>
    <w:qFormat/>
    <w:rsid w:val="00792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23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23AE"/>
    <w:pPr>
      <w:numPr>
        <w:ilvl w:val="1"/>
      </w:numPr>
    </w:pPr>
    <w:rPr>
      <w:rFonts w:eastAsiaTheme="majorEastAsia" w:cstheme="majorBidi"/>
      <w:color w:val="595959" w:themeColor="text1" w:themeTint="A6"/>
      <w:spacing w:val="15"/>
      <w:kern w:val="2"/>
      <w:sz w:val="28"/>
      <w:szCs w:val="28"/>
    </w:rPr>
  </w:style>
  <w:style w:type="character" w:customStyle="1" w:styleId="SubttuloChar">
    <w:name w:val="Subtítulo Char"/>
    <w:basedOn w:val="Fontepargpadro"/>
    <w:link w:val="Subttulo"/>
    <w:uiPriority w:val="11"/>
    <w:rsid w:val="007923AE"/>
    <w:rPr>
      <w:rFonts w:eastAsiaTheme="majorEastAsia" w:cstheme="majorBidi"/>
      <w:color w:val="595959" w:themeColor="text1" w:themeTint="A6"/>
      <w:spacing w:val="15"/>
      <w:kern w:val="2"/>
      <w:sz w:val="28"/>
      <w:szCs w:val="28"/>
    </w:rPr>
  </w:style>
  <w:style w:type="paragraph" w:styleId="Citao">
    <w:name w:val="Quote"/>
    <w:basedOn w:val="Normal"/>
    <w:next w:val="Normal"/>
    <w:link w:val="CitaoChar"/>
    <w:uiPriority w:val="29"/>
    <w:qFormat/>
    <w:rsid w:val="007923AE"/>
    <w:pPr>
      <w:spacing w:before="160"/>
      <w:jc w:val="center"/>
    </w:pPr>
    <w:rPr>
      <w:i/>
      <w:iCs/>
      <w:color w:val="404040" w:themeColor="text1" w:themeTint="BF"/>
      <w:kern w:val="2"/>
    </w:rPr>
  </w:style>
  <w:style w:type="character" w:customStyle="1" w:styleId="CitaoChar">
    <w:name w:val="Citação Char"/>
    <w:basedOn w:val="Fontepargpadro"/>
    <w:link w:val="Citao"/>
    <w:uiPriority w:val="29"/>
    <w:rsid w:val="007923AE"/>
    <w:rPr>
      <w:i/>
      <w:iCs/>
      <w:color w:val="404040" w:themeColor="text1" w:themeTint="BF"/>
      <w:kern w:val="2"/>
    </w:rPr>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34"/>
    <w:qFormat/>
    <w:rsid w:val="007923AE"/>
    <w:pPr>
      <w:ind w:left="720"/>
      <w:contextualSpacing/>
    </w:pPr>
    <w:rPr>
      <w:kern w:val="2"/>
    </w:rPr>
  </w:style>
  <w:style w:type="character" w:styleId="nfaseIntensa">
    <w:name w:val="Intense Emphasis"/>
    <w:basedOn w:val="Fontepargpadro"/>
    <w:uiPriority w:val="21"/>
    <w:qFormat/>
    <w:rsid w:val="007923AE"/>
    <w:rPr>
      <w:i/>
      <w:iCs/>
      <w:color w:val="2F5496" w:themeColor="accent1" w:themeShade="BF"/>
    </w:rPr>
  </w:style>
  <w:style w:type="paragraph" w:styleId="CitaoIntensa">
    <w:name w:val="Intense Quote"/>
    <w:basedOn w:val="Normal"/>
    <w:next w:val="Normal"/>
    <w:link w:val="CitaoIntensaChar"/>
    <w:uiPriority w:val="30"/>
    <w:qFormat/>
    <w:rsid w:val="007923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CitaoIntensaChar">
    <w:name w:val="Citação Intensa Char"/>
    <w:basedOn w:val="Fontepargpadro"/>
    <w:link w:val="CitaoIntensa"/>
    <w:uiPriority w:val="30"/>
    <w:rsid w:val="007923AE"/>
    <w:rPr>
      <w:i/>
      <w:iCs/>
      <w:color w:val="2F5496" w:themeColor="accent1" w:themeShade="BF"/>
      <w:kern w:val="2"/>
    </w:rPr>
  </w:style>
  <w:style w:type="character" w:styleId="RefernciaIntensa">
    <w:name w:val="Intense Reference"/>
    <w:basedOn w:val="Fontepargpadro"/>
    <w:uiPriority w:val="32"/>
    <w:qFormat/>
    <w:rsid w:val="007923AE"/>
    <w:rPr>
      <w:b/>
      <w:bCs/>
      <w:smallCaps/>
      <w:color w:val="2F5496" w:themeColor="accent1" w:themeShade="BF"/>
      <w:spacing w:val="5"/>
    </w:rPr>
  </w:style>
  <w:style w:type="character" w:styleId="Forte">
    <w:name w:val="Strong"/>
    <w:uiPriority w:val="22"/>
    <w:qFormat/>
    <w:rsid w:val="007923AE"/>
    <w:rPr>
      <w:b/>
      <w:bCs/>
    </w:rPr>
  </w:style>
  <w:style w:type="character" w:styleId="TtulodoLivro">
    <w:name w:val="Book Title"/>
    <w:basedOn w:val="Fontepargpadro"/>
    <w:uiPriority w:val="33"/>
    <w:qFormat/>
    <w:rsid w:val="007923AE"/>
    <w:rPr>
      <w:rFonts w:ascii="Arial" w:hAnsi="Arial"/>
      <w:b/>
      <w:bCs/>
      <w:i w:val="0"/>
      <w:iCs/>
      <w:color w:val="000000" w:themeColor="text1"/>
      <w:spacing w:val="5"/>
      <w:sz w:val="24"/>
    </w:rPr>
  </w:style>
  <w:style w:type="paragraph" w:styleId="CabealhodoSumrio">
    <w:name w:val="TOC Heading"/>
    <w:basedOn w:val="Ttulo1"/>
    <w:next w:val="Normal"/>
    <w:uiPriority w:val="39"/>
    <w:unhideWhenUsed/>
    <w:qFormat/>
    <w:rsid w:val="007923AE"/>
    <w:pPr>
      <w:spacing w:before="240" w:after="0"/>
      <w:outlineLvl w:val="9"/>
    </w:pPr>
    <w:rPr>
      <w:rFonts w:asciiTheme="majorHAnsi" w:hAnsiTheme="majorHAnsi"/>
      <w:b w:val="0"/>
      <w:color w:val="2F5496" w:themeColor="accent1" w:themeShade="BF"/>
      <w:kern w:val="0"/>
      <w:sz w:val="32"/>
      <w:szCs w:val="32"/>
      <w:lang w:eastAsia="pt-BR"/>
    </w:rPr>
  </w:style>
  <w:style w:type="paragraph" w:styleId="Sumrio1">
    <w:name w:val="toc 1"/>
    <w:basedOn w:val="Normal"/>
    <w:next w:val="Normal"/>
    <w:autoRedefine/>
    <w:uiPriority w:val="39"/>
    <w:unhideWhenUsed/>
    <w:rsid w:val="007923AE"/>
    <w:pPr>
      <w:spacing w:after="100"/>
    </w:pPr>
    <w:rPr>
      <w:kern w:val="2"/>
    </w:rPr>
  </w:style>
  <w:style w:type="character" w:styleId="Hyperlink">
    <w:name w:val="Hyperlink"/>
    <w:basedOn w:val="Fontepargpadro"/>
    <w:uiPriority w:val="99"/>
    <w:unhideWhenUsed/>
    <w:rsid w:val="007923AE"/>
    <w:rPr>
      <w:color w:val="0563C1" w:themeColor="hyperlink"/>
      <w:u w:val="single"/>
    </w:rPr>
  </w:style>
  <w:style w:type="character" w:customStyle="1" w:styleId="MenoPendente1">
    <w:name w:val="Menção Pendente1"/>
    <w:basedOn w:val="Fontepargpadro"/>
    <w:uiPriority w:val="99"/>
    <w:semiHidden/>
    <w:unhideWhenUsed/>
    <w:rsid w:val="007923AE"/>
    <w:rPr>
      <w:color w:val="605E5C"/>
      <w:shd w:val="clear" w:color="auto" w:fill="E1DFDD"/>
    </w:rPr>
  </w:style>
  <w:style w:type="paragraph" w:customStyle="1" w:styleId="PADRO">
    <w:name w:val="PADRÃO"/>
    <w:rsid w:val="007923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7923AE"/>
    <w:rPr>
      <w:sz w:val="16"/>
      <w:szCs w:val="16"/>
    </w:rPr>
  </w:style>
  <w:style w:type="paragraph" w:styleId="Textodecomentrio">
    <w:name w:val="annotation text"/>
    <w:basedOn w:val="Normal"/>
    <w:link w:val="TextodecomentrioChar"/>
    <w:unhideWhenUsed/>
    <w:rsid w:val="007923AE"/>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7923AE"/>
    <w:rPr>
      <w:rFonts w:ascii="Arial" w:eastAsia="Times New Roman" w:hAnsi="Arial" w:cs="Tahoma"/>
      <w:sz w:val="20"/>
      <w:szCs w:val="20"/>
      <w:lang w:eastAsia="pt-BR"/>
    </w:rPr>
  </w:style>
  <w:style w:type="table" w:styleId="Tabelacomgrade">
    <w:name w:val="Table Grid"/>
    <w:basedOn w:val="Tabelanormal"/>
    <w:uiPriority w:val="39"/>
    <w:rsid w:val="007923A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7923A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923AE"/>
    <w:pPr>
      <w:numPr>
        <w:ilvl w:val="0"/>
      </w:numPr>
    </w:pPr>
    <w:rPr>
      <w:rFonts w:cs="Arial"/>
      <w:b/>
    </w:rPr>
  </w:style>
  <w:style w:type="paragraph" w:customStyle="1" w:styleId="Nivel3">
    <w:name w:val="Nivel 3"/>
    <w:basedOn w:val="Nivel2"/>
    <w:link w:val="Nivel3Char"/>
    <w:qFormat/>
    <w:rsid w:val="007923AE"/>
    <w:pPr>
      <w:numPr>
        <w:ilvl w:val="2"/>
      </w:numPr>
    </w:pPr>
    <w:rPr>
      <w:rFonts w:cs="Arial"/>
      <w:color w:val="000000"/>
    </w:rPr>
  </w:style>
  <w:style w:type="paragraph" w:customStyle="1" w:styleId="Nivel4">
    <w:name w:val="Nivel 4"/>
    <w:basedOn w:val="Nivel3"/>
    <w:link w:val="Nivel4Char"/>
    <w:qFormat/>
    <w:rsid w:val="007923AE"/>
    <w:pPr>
      <w:numPr>
        <w:ilvl w:val="3"/>
      </w:numPr>
    </w:pPr>
    <w:rPr>
      <w:color w:val="auto"/>
    </w:rPr>
  </w:style>
  <w:style w:type="paragraph" w:customStyle="1" w:styleId="Nivel5">
    <w:name w:val="Nivel 5"/>
    <w:basedOn w:val="Nivel4"/>
    <w:qFormat/>
    <w:rsid w:val="007923AE"/>
    <w:pPr>
      <w:numPr>
        <w:ilvl w:val="4"/>
      </w:numPr>
      <w:tabs>
        <w:tab w:val="num" w:pos="360"/>
      </w:tabs>
      <w:ind w:left="2232"/>
    </w:pPr>
  </w:style>
  <w:style w:type="character" w:customStyle="1" w:styleId="Nivel4Char">
    <w:name w:val="Nivel 4 Char"/>
    <w:basedOn w:val="Fontepargpadro"/>
    <w:link w:val="Nivel4"/>
    <w:rsid w:val="007923A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792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923AE"/>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923AE"/>
    <w:rPr>
      <w:rFonts w:ascii="Arial MT" w:eastAsia="Arial MT" w:hAnsi="Arial MT" w:cs="Arial MT"/>
      <w:sz w:val="20"/>
      <w:szCs w:val="20"/>
      <w:lang w:val="pt-PT"/>
    </w:rPr>
  </w:style>
  <w:style w:type="paragraph" w:customStyle="1" w:styleId="TableParagraph">
    <w:name w:val="Table Paragraph"/>
    <w:basedOn w:val="Normal"/>
    <w:uiPriority w:val="1"/>
    <w:qFormat/>
    <w:rsid w:val="007923AE"/>
    <w:pPr>
      <w:widowControl w:val="0"/>
      <w:autoSpaceDE w:val="0"/>
      <w:autoSpaceDN w:val="0"/>
      <w:spacing w:after="0" w:line="240" w:lineRule="auto"/>
    </w:pPr>
    <w:rPr>
      <w:rFonts w:ascii="Arial MT" w:eastAsia="Arial MT" w:hAnsi="Arial MT" w:cs="Arial MT"/>
      <w:lang w:val="pt-PT"/>
    </w:rPr>
  </w:style>
  <w:style w:type="character" w:styleId="Nmerodelinha">
    <w:name w:val="line number"/>
    <w:basedOn w:val="Fontepargpadro"/>
    <w:uiPriority w:val="99"/>
    <w:semiHidden/>
    <w:unhideWhenUsed/>
    <w:rsid w:val="007923AE"/>
  </w:style>
  <w:style w:type="paragraph" w:styleId="Textodebalo">
    <w:name w:val="Balloon Text"/>
    <w:basedOn w:val="Normal"/>
    <w:link w:val="TextodebaloChar"/>
    <w:uiPriority w:val="99"/>
    <w:semiHidden/>
    <w:unhideWhenUsed/>
    <w:rsid w:val="007923AE"/>
    <w:pPr>
      <w:spacing w:after="0" w:line="240" w:lineRule="auto"/>
    </w:pPr>
    <w:rPr>
      <w:rFonts w:ascii="Tahoma" w:hAnsi="Tahoma" w:cs="Tahoma"/>
      <w:kern w:val="2"/>
      <w:sz w:val="16"/>
      <w:szCs w:val="16"/>
    </w:rPr>
  </w:style>
  <w:style w:type="character" w:customStyle="1" w:styleId="TextodebaloChar">
    <w:name w:val="Texto de balão Char"/>
    <w:basedOn w:val="Fontepargpadro"/>
    <w:link w:val="Textodebalo"/>
    <w:uiPriority w:val="99"/>
    <w:semiHidden/>
    <w:rsid w:val="007923AE"/>
    <w:rPr>
      <w:rFonts w:ascii="Tahoma" w:hAnsi="Tahoma" w:cs="Tahoma"/>
      <w:kern w:val="2"/>
      <w:sz w:val="16"/>
      <w:szCs w:val="16"/>
    </w:rPr>
  </w:style>
  <w:style w:type="character" w:styleId="MenoPendente">
    <w:name w:val="Unresolved Mention"/>
    <w:basedOn w:val="Fontepargpadro"/>
    <w:uiPriority w:val="99"/>
    <w:semiHidden/>
    <w:unhideWhenUsed/>
    <w:rsid w:val="007923AE"/>
    <w:rPr>
      <w:color w:val="605E5C"/>
      <w:shd w:val="clear" w:color="auto" w:fill="E1DFDD"/>
    </w:rPr>
  </w:style>
  <w:style w:type="paragraph" w:styleId="NormalWeb">
    <w:name w:val="Normal (Web)"/>
    <w:basedOn w:val="Normal"/>
    <w:uiPriority w:val="99"/>
    <w:semiHidden/>
    <w:unhideWhenUsed/>
    <w:rsid w:val="007923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basedOn w:val="Fontepargpadro"/>
    <w:link w:val="PargrafodaLista"/>
    <w:uiPriority w:val="34"/>
    <w:qFormat/>
    <w:locked/>
    <w:rsid w:val="007923AE"/>
    <w:rPr>
      <w:kern w:val="2"/>
    </w:rPr>
  </w:style>
  <w:style w:type="paragraph" w:styleId="Corpodetexto3">
    <w:name w:val="Body Text 3"/>
    <w:basedOn w:val="Normal"/>
    <w:link w:val="Corpodetexto3Char"/>
    <w:uiPriority w:val="99"/>
    <w:semiHidden/>
    <w:unhideWhenUsed/>
    <w:rsid w:val="006166EA"/>
    <w:pPr>
      <w:spacing w:after="120"/>
    </w:pPr>
    <w:rPr>
      <w:sz w:val="16"/>
      <w:szCs w:val="16"/>
    </w:rPr>
  </w:style>
  <w:style w:type="character" w:customStyle="1" w:styleId="Corpodetexto3Char">
    <w:name w:val="Corpo de texto 3 Char"/>
    <w:basedOn w:val="Fontepargpadro"/>
    <w:link w:val="Corpodetexto3"/>
    <w:uiPriority w:val="99"/>
    <w:semiHidden/>
    <w:rsid w:val="006166EA"/>
    <w:rPr>
      <w:sz w:val="16"/>
      <w:szCs w:val="16"/>
    </w:rPr>
  </w:style>
  <w:style w:type="paragraph" w:customStyle="1" w:styleId="Ttulo11">
    <w:name w:val="Título 11"/>
    <w:basedOn w:val="Normal"/>
    <w:uiPriority w:val="1"/>
    <w:qFormat/>
    <w:rsid w:val="00735F08"/>
    <w:pPr>
      <w:widowControl w:val="0"/>
      <w:autoSpaceDE w:val="0"/>
      <w:autoSpaceDN w:val="0"/>
      <w:spacing w:after="0" w:line="240" w:lineRule="auto"/>
      <w:ind w:left="441" w:hanging="289"/>
      <w:outlineLvl w:val="1"/>
    </w:pPr>
    <w:rPr>
      <w:rFonts w:ascii="Cambria" w:eastAsia="Cambria" w:hAnsi="Cambria" w:cs="Cambria"/>
      <w:b/>
      <w:bCs/>
      <w:sz w:val="24"/>
      <w:szCs w:val="24"/>
      <w:lang w:val="pt-PT"/>
    </w:rPr>
  </w:style>
  <w:style w:type="paragraph" w:styleId="Recuodecorpodetexto2">
    <w:name w:val="Body Text Indent 2"/>
    <w:basedOn w:val="Normal"/>
    <w:link w:val="Recuodecorpodetexto2Char"/>
    <w:uiPriority w:val="99"/>
    <w:unhideWhenUsed/>
    <w:rsid w:val="00F66DC9"/>
    <w:pPr>
      <w:spacing w:after="120" w:line="480" w:lineRule="auto"/>
      <w:ind w:left="283"/>
    </w:pPr>
    <w:rPr>
      <w:kern w:val="2"/>
    </w:rPr>
  </w:style>
  <w:style w:type="character" w:customStyle="1" w:styleId="Recuodecorpodetexto2Char">
    <w:name w:val="Recuo de corpo de texto 2 Char"/>
    <w:basedOn w:val="Fontepargpadro"/>
    <w:link w:val="Recuodecorpodetexto2"/>
    <w:uiPriority w:val="99"/>
    <w:rsid w:val="00F66DC9"/>
    <w:rPr>
      <w:kern w:val="2"/>
    </w:rPr>
  </w:style>
  <w:style w:type="paragraph" w:styleId="Recuodecorpodetexto">
    <w:name w:val="Body Text Indent"/>
    <w:basedOn w:val="Normal"/>
    <w:link w:val="RecuodecorpodetextoChar"/>
    <w:uiPriority w:val="99"/>
    <w:semiHidden/>
    <w:unhideWhenUsed/>
    <w:rsid w:val="00F66DC9"/>
    <w:pPr>
      <w:spacing w:after="120"/>
      <w:ind w:left="283"/>
    </w:pPr>
    <w:rPr>
      <w:kern w:val="2"/>
    </w:rPr>
  </w:style>
  <w:style w:type="character" w:customStyle="1" w:styleId="RecuodecorpodetextoChar">
    <w:name w:val="Recuo de corpo de texto Char"/>
    <w:basedOn w:val="Fontepargpadro"/>
    <w:link w:val="Recuodecorpodetexto"/>
    <w:uiPriority w:val="99"/>
    <w:semiHidden/>
    <w:rsid w:val="00F66DC9"/>
    <w:rPr>
      <w:kern w:val="2"/>
    </w:rPr>
  </w:style>
  <w:style w:type="character" w:customStyle="1" w:styleId="normaltextrun">
    <w:name w:val="normaltextrun"/>
    <w:basedOn w:val="Fontepargpadro"/>
    <w:rsid w:val="00F66DC9"/>
  </w:style>
  <w:style w:type="paragraph" w:customStyle="1" w:styleId="Nivel01">
    <w:name w:val="Nivel 01"/>
    <w:basedOn w:val="Ttulo1"/>
    <w:next w:val="Normal"/>
    <w:link w:val="Nivel01Char"/>
    <w:autoRedefine/>
    <w:qFormat/>
    <w:rsid w:val="00F66DC9"/>
    <w:pPr>
      <w:tabs>
        <w:tab w:val="left" w:pos="709"/>
      </w:tabs>
      <w:spacing w:before="0" w:after="0" w:line="240" w:lineRule="auto"/>
      <w:ind w:left="709"/>
      <w:jc w:val="center"/>
    </w:pPr>
    <w:rPr>
      <w:rFonts w:ascii="Calibri" w:hAnsi="Calibri" w:cs="Calibri"/>
      <w:bCs/>
      <w:color w:val="auto"/>
      <w:spacing w:val="-10"/>
      <w:kern w:val="28"/>
      <w:szCs w:val="24"/>
      <w:lang w:eastAsia="pt-BR"/>
    </w:rPr>
  </w:style>
  <w:style w:type="character" w:customStyle="1" w:styleId="Nivel2Char">
    <w:name w:val="Nivel 2 Char"/>
    <w:basedOn w:val="Fontepargpadro"/>
    <w:link w:val="Nivel2"/>
    <w:locked/>
    <w:rsid w:val="00F66DC9"/>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rsid w:val="00F66DC9"/>
    <w:rPr>
      <w:rFonts w:ascii="Ecofont_Spranq_eco_Sans" w:eastAsia="Arial Unicode MS" w:hAnsi="Ecofont_Spranq_eco_Sans" w:cs="Arial"/>
      <w:color w:val="000000"/>
      <w:sz w:val="20"/>
      <w:szCs w:val="20"/>
      <w:lang w:eastAsia="pt-BR"/>
    </w:rPr>
  </w:style>
  <w:style w:type="character" w:customStyle="1" w:styleId="Nivel01Char">
    <w:name w:val="Nivel 01 Char"/>
    <w:basedOn w:val="TtuloChar"/>
    <w:link w:val="Nivel01"/>
    <w:rsid w:val="00F66DC9"/>
    <w:rPr>
      <w:rFonts w:ascii="Calibri" w:eastAsiaTheme="majorEastAsia" w:hAnsi="Calibri" w:cs="Calibri"/>
      <w:b/>
      <w:bCs/>
      <w:spacing w:val="-10"/>
      <w:kern w:val="28"/>
      <w:sz w:val="24"/>
      <w:szCs w:val="24"/>
      <w:lang w:eastAsia="pt-BR"/>
    </w:rPr>
  </w:style>
  <w:style w:type="paragraph" w:customStyle="1" w:styleId="Nvel2-Red">
    <w:name w:val="Nível 2 -Red"/>
    <w:basedOn w:val="Nivel2"/>
    <w:link w:val="Nvel2-RedChar"/>
    <w:qFormat/>
    <w:rsid w:val="00F66DC9"/>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F66DC9"/>
    <w:pPr>
      <w:numPr>
        <w:ilvl w:val="0"/>
        <w:numId w:val="0"/>
      </w:numPr>
      <w:ind w:left="284"/>
    </w:pPr>
    <w:rPr>
      <w:rFonts w:ascii="Arial" w:eastAsiaTheme="minorEastAsia" w:hAnsi="Arial"/>
      <w:i/>
      <w:iCs/>
      <w:color w:val="FF0000"/>
    </w:rPr>
  </w:style>
  <w:style w:type="character" w:customStyle="1" w:styleId="Nvel2-RedChar">
    <w:name w:val="Nível 2 -Red Char"/>
    <w:basedOn w:val="Nivel2Char"/>
    <w:link w:val="Nvel2-Red"/>
    <w:rsid w:val="00F66DC9"/>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F66DC9"/>
    <w:rPr>
      <w:rFonts w:ascii="Arial" w:eastAsiaTheme="minorEastAsia" w:hAnsi="Arial" w:cs="Arial"/>
      <w:i/>
      <w:iCs/>
      <w:color w:val="FF0000"/>
      <w:sz w:val="20"/>
      <w:szCs w:val="20"/>
      <w:lang w:eastAsia="pt-BR"/>
    </w:rPr>
  </w:style>
  <w:style w:type="paragraph" w:customStyle="1" w:styleId="paragraph">
    <w:name w:val="paragraph"/>
    <w:basedOn w:val="Normal"/>
    <w:rsid w:val="00F66DC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F66DC9"/>
  </w:style>
  <w:style w:type="character" w:customStyle="1" w:styleId="a-list-item">
    <w:name w:val="a-list-item"/>
    <w:basedOn w:val="Fontepargpadro"/>
    <w:rsid w:val="008D6D76"/>
  </w:style>
  <w:style w:type="paragraph" w:customStyle="1" w:styleId="Standard">
    <w:name w:val="Standard"/>
    <w:rsid w:val="00B92527"/>
    <w:pPr>
      <w:suppressAutoHyphens/>
      <w:autoSpaceDN w:val="0"/>
      <w:spacing w:after="0" w:line="240" w:lineRule="auto"/>
    </w:pPr>
    <w:rPr>
      <w:rFonts w:ascii="Liberation Serif" w:eastAsia="NSimSun" w:hAnsi="Liberation Serif" w:cs="Lucida Sans"/>
      <w:kern w:val="3"/>
      <w:sz w:val="24"/>
      <w:szCs w:val="24"/>
      <w:lang w:eastAsia="zh-CN" w:bidi="hi-IN"/>
    </w:rPr>
  </w:style>
  <w:style w:type="table" w:customStyle="1" w:styleId="TableNormal0">
    <w:name w:val="TableNormal"/>
    <w:rsid w:val="00BD5AE9"/>
    <w:pPr>
      <w:spacing w:line="278" w:lineRule="auto"/>
    </w:pPr>
    <w:rPr>
      <w:rFonts w:ascii="Aptos" w:eastAsia="Aptos" w:hAnsi="Aptos" w:cs="Aptos"/>
      <w:sz w:val="24"/>
      <w:szCs w:val="24"/>
      <w:lang w:eastAsia="pt-BR"/>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23776">
      <w:bodyDiv w:val="1"/>
      <w:marLeft w:val="0"/>
      <w:marRight w:val="0"/>
      <w:marTop w:val="0"/>
      <w:marBottom w:val="0"/>
      <w:divBdr>
        <w:top w:val="none" w:sz="0" w:space="0" w:color="auto"/>
        <w:left w:val="none" w:sz="0" w:space="0" w:color="auto"/>
        <w:bottom w:val="none" w:sz="0" w:space="0" w:color="auto"/>
        <w:right w:val="none" w:sz="0" w:space="0" w:color="auto"/>
      </w:divBdr>
    </w:div>
    <w:div w:id="360400016">
      <w:bodyDiv w:val="1"/>
      <w:marLeft w:val="0"/>
      <w:marRight w:val="0"/>
      <w:marTop w:val="0"/>
      <w:marBottom w:val="0"/>
      <w:divBdr>
        <w:top w:val="none" w:sz="0" w:space="0" w:color="auto"/>
        <w:left w:val="none" w:sz="0" w:space="0" w:color="auto"/>
        <w:bottom w:val="none" w:sz="0" w:space="0" w:color="auto"/>
        <w:right w:val="none" w:sz="0" w:space="0" w:color="auto"/>
      </w:divBdr>
    </w:div>
    <w:div w:id="569779566">
      <w:bodyDiv w:val="1"/>
      <w:marLeft w:val="0"/>
      <w:marRight w:val="0"/>
      <w:marTop w:val="0"/>
      <w:marBottom w:val="0"/>
      <w:divBdr>
        <w:top w:val="none" w:sz="0" w:space="0" w:color="auto"/>
        <w:left w:val="none" w:sz="0" w:space="0" w:color="auto"/>
        <w:bottom w:val="none" w:sz="0" w:space="0" w:color="auto"/>
        <w:right w:val="none" w:sz="0" w:space="0" w:color="auto"/>
      </w:divBdr>
    </w:div>
    <w:div w:id="827749732">
      <w:bodyDiv w:val="1"/>
      <w:marLeft w:val="0"/>
      <w:marRight w:val="0"/>
      <w:marTop w:val="0"/>
      <w:marBottom w:val="0"/>
      <w:divBdr>
        <w:top w:val="none" w:sz="0" w:space="0" w:color="auto"/>
        <w:left w:val="none" w:sz="0" w:space="0" w:color="auto"/>
        <w:bottom w:val="none" w:sz="0" w:space="0" w:color="auto"/>
        <w:right w:val="none" w:sz="0" w:space="0" w:color="auto"/>
      </w:divBdr>
    </w:div>
    <w:div w:id="828062807">
      <w:bodyDiv w:val="1"/>
      <w:marLeft w:val="0"/>
      <w:marRight w:val="0"/>
      <w:marTop w:val="0"/>
      <w:marBottom w:val="0"/>
      <w:divBdr>
        <w:top w:val="none" w:sz="0" w:space="0" w:color="auto"/>
        <w:left w:val="none" w:sz="0" w:space="0" w:color="auto"/>
        <w:bottom w:val="none" w:sz="0" w:space="0" w:color="auto"/>
        <w:right w:val="none" w:sz="0" w:space="0" w:color="auto"/>
      </w:divBdr>
    </w:div>
    <w:div w:id="883565804">
      <w:bodyDiv w:val="1"/>
      <w:marLeft w:val="0"/>
      <w:marRight w:val="0"/>
      <w:marTop w:val="0"/>
      <w:marBottom w:val="0"/>
      <w:divBdr>
        <w:top w:val="none" w:sz="0" w:space="0" w:color="auto"/>
        <w:left w:val="none" w:sz="0" w:space="0" w:color="auto"/>
        <w:bottom w:val="none" w:sz="0" w:space="0" w:color="auto"/>
        <w:right w:val="none" w:sz="0" w:space="0" w:color="auto"/>
      </w:divBdr>
    </w:div>
    <w:div w:id="1149402726">
      <w:bodyDiv w:val="1"/>
      <w:marLeft w:val="0"/>
      <w:marRight w:val="0"/>
      <w:marTop w:val="0"/>
      <w:marBottom w:val="0"/>
      <w:divBdr>
        <w:top w:val="none" w:sz="0" w:space="0" w:color="auto"/>
        <w:left w:val="none" w:sz="0" w:space="0" w:color="auto"/>
        <w:bottom w:val="none" w:sz="0" w:space="0" w:color="auto"/>
        <w:right w:val="none" w:sz="0" w:space="0" w:color="auto"/>
      </w:divBdr>
    </w:div>
    <w:div w:id="1260062061">
      <w:bodyDiv w:val="1"/>
      <w:marLeft w:val="0"/>
      <w:marRight w:val="0"/>
      <w:marTop w:val="0"/>
      <w:marBottom w:val="0"/>
      <w:divBdr>
        <w:top w:val="none" w:sz="0" w:space="0" w:color="auto"/>
        <w:left w:val="none" w:sz="0" w:space="0" w:color="auto"/>
        <w:bottom w:val="none" w:sz="0" w:space="0" w:color="auto"/>
        <w:right w:val="none" w:sz="0" w:space="0" w:color="auto"/>
      </w:divBdr>
    </w:div>
    <w:div w:id="1380713672">
      <w:bodyDiv w:val="1"/>
      <w:marLeft w:val="0"/>
      <w:marRight w:val="0"/>
      <w:marTop w:val="0"/>
      <w:marBottom w:val="0"/>
      <w:divBdr>
        <w:top w:val="none" w:sz="0" w:space="0" w:color="auto"/>
        <w:left w:val="none" w:sz="0" w:space="0" w:color="auto"/>
        <w:bottom w:val="none" w:sz="0" w:space="0" w:color="auto"/>
        <w:right w:val="none" w:sz="0" w:space="0" w:color="auto"/>
      </w:divBdr>
    </w:div>
    <w:div w:id="1406027209">
      <w:bodyDiv w:val="1"/>
      <w:marLeft w:val="0"/>
      <w:marRight w:val="0"/>
      <w:marTop w:val="0"/>
      <w:marBottom w:val="0"/>
      <w:divBdr>
        <w:top w:val="none" w:sz="0" w:space="0" w:color="auto"/>
        <w:left w:val="none" w:sz="0" w:space="0" w:color="auto"/>
        <w:bottom w:val="none" w:sz="0" w:space="0" w:color="auto"/>
        <w:right w:val="none" w:sz="0" w:space="0" w:color="auto"/>
      </w:divBdr>
    </w:div>
    <w:div w:id="1528832030">
      <w:bodyDiv w:val="1"/>
      <w:marLeft w:val="0"/>
      <w:marRight w:val="0"/>
      <w:marTop w:val="0"/>
      <w:marBottom w:val="0"/>
      <w:divBdr>
        <w:top w:val="none" w:sz="0" w:space="0" w:color="auto"/>
        <w:left w:val="none" w:sz="0" w:space="0" w:color="auto"/>
        <w:bottom w:val="none" w:sz="0" w:space="0" w:color="auto"/>
        <w:right w:val="none" w:sz="0" w:space="0" w:color="auto"/>
      </w:divBdr>
    </w:div>
    <w:div w:id="1627589169">
      <w:bodyDiv w:val="1"/>
      <w:marLeft w:val="0"/>
      <w:marRight w:val="0"/>
      <w:marTop w:val="0"/>
      <w:marBottom w:val="0"/>
      <w:divBdr>
        <w:top w:val="none" w:sz="0" w:space="0" w:color="auto"/>
        <w:left w:val="none" w:sz="0" w:space="0" w:color="auto"/>
        <w:bottom w:val="none" w:sz="0" w:space="0" w:color="auto"/>
        <w:right w:val="none" w:sz="0" w:space="0" w:color="auto"/>
      </w:divBdr>
    </w:div>
    <w:div w:id="167052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orldview.com.br/adaptador-canon-control-ring-mount-ef-eos-r/p?utm_source=chatgpt.com"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s://www.worldview.com.br/camera-canon-eos-r8-mirrorless-lente-rf-24-50mm-f45-63-is-stm-5803c012/p?utm_source=chatgpt.com" TargetMode="External"/><Relationship Id="rId3" Type="http://schemas.openxmlformats.org/officeDocument/2006/relationships/styles" Target="styles.xml"/><Relationship Id="rId21" Type="http://schemas.openxmlformats.org/officeDocument/2006/relationships/hyperlink" Target="http://www.portaldecompraspublicas.com.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worldview.com.br/camera-canon-eos-r8-mirrorless-lente-rf-24-50mm-f45-63-is-stm-5803c012/p?utm_source=chatgpt.com" TargetMode="External"/><Relationship Id="rId17" Type="http://schemas.openxmlformats.org/officeDocument/2006/relationships/hyperlink" Target="http://www.portaldatransparencia.gov.br/ceis" TargetMode="External"/><Relationship Id="rId25" Type="http://schemas.openxmlformats.org/officeDocument/2006/relationships/hyperlink" Target="https://www.sweetwater.com/store/detail/EOSR82450Kit--canon-eos-r8-kit-with-rf24-50mm-f-4.5-6.3-zoom-lens?utm_source=chatgpt.co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yperlink" Target="http://www.planalto.gov.br/ccivil_03/_Ato2011-2014/2013/Lei/L12846.htm" TargetMode="External"/><Relationship Id="rId29" Type="http://schemas.openxmlformats.org/officeDocument/2006/relationships/hyperlink" Target="https://www.worldview.com.br/camera-canon-eos-r8-mirrorless-lente-rf-24-50mm-f45-63-is-stm-5803c012/p?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eetwater.com/store/detail/EOSR82450Kit--canon-eos-r8-kit-with-rf24-50mm-f-4.5-6.3-zoom-lens?utm_source=chatgpt.com" TargetMode="External"/><Relationship Id="rId24" Type="http://schemas.openxmlformats.org/officeDocument/2006/relationships/hyperlink" Target="https://www.worldview.com.br/adaptador-canon-control-ring-mount-ef-eos-r/p?utm_source=chatgpt.co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s://www.worldview.com.br/camera-canon-eos-r8-mirrorless-lente-rf-24-50mm-f45-63-is-stm-5803c012/p?utm_source=chatgpt.com" TargetMode="External"/><Relationship Id="rId28" Type="http://schemas.openxmlformats.org/officeDocument/2006/relationships/hyperlink" Target="https://www.sweetwater.com/store/detail/EOSR82450Kit--canon-eos-r8-kit-with-rf24-50mm-f-4.5-6.3-zoom-lens?utm_source=chatgpt.com" TargetMode="External"/><Relationship Id="rId10" Type="http://schemas.openxmlformats.org/officeDocument/2006/relationships/hyperlink" Target="https://www.portaldecompraspublicas.com.br/" TargetMode="External"/><Relationship Id="rId19" Type="http://schemas.openxmlformats.org/officeDocument/2006/relationships/hyperlink" Target="https://certidoesapf.apps.tcu.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ortaldecompraspublicas.com.br/" TargetMode="External"/><Relationship Id="rId22" Type="http://schemas.openxmlformats.org/officeDocument/2006/relationships/hyperlink" Target="https://www.sweetwater.com/store/detail/EOSR82450Kit--canon-eos-r8-kit-with-rf24-50mm-f-4.5-6.3-zoom-lens?utm_source=chatgpt.com" TargetMode="External"/><Relationship Id="rId27" Type="http://schemas.openxmlformats.org/officeDocument/2006/relationships/hyperlink" Target="https://www.worldview.com.br/adaptador-canon-control-ring-mount-ef-eos-r/p?utm_source=chatgpt.com" TargetMode="External"/><Relationship Id="rId30" Type="http://schemas.openxmlformats.org/officeDocument/2006/relationships/hyperlink" Target="https://www.worldview.com.br/adaptador-canon-control-ring-mount-ef-eos-r/p?utm_source=chatgpt.com" TargetMode="External"/><Relationship Id="rId35" Type="http://schemas.openxmlformats.org/officeDocument/2006/relationships/theme" Target="theme/theme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B2C3A-9D81-43BD-B450-0028530D5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124</Pages>
  <Words>38216</Words>
  <Characters>206372</Characters>
  <Application>Microsoft Office Word</Application>
  <DocSecurity>0</DocSecurity>
  <Lines>1719</Lines>
  <Paragraphs>488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Nelzimar Mariano de Souza</cp:lastModifiedBy>
  <cp:revision>2</cp:revision>
  <cp:lastPrinted>2025-11-24T12:24:00Z</cp:lastPrinted>
  <dcterms:created xsi:type="dcterms:W3CDTF">2026-05-21T14:26:00Z</dcterms:created>
  <dcterms:modified xsi:type="dcterms:W3CDTF">2026-05-21T14:26:00Z</dcterms:modified>
</cp:coreProperties>
</file>