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622" w:rsidRPr="00FC3E63" w:rsidRDefault="004A5622" w:rsidP="00FC3E63">
      <w:pPr>
        <w:pStyle w:val="TextosemFormatao1"/>
        <w:spacing w:line="312" w:lineRule="auto"/>
        <w:jc w:val="center"/>
        <w:rPr>
          <w:rFonts w:ascii="Times New Roman" w:hAnsi="Times New Roman"/>
          <w:sz w:val="24"/>
          <w:szCs w:val="24"/>
          <w:u w:val="single"/>
        </w:rPr>
      </w:pPr>
    </w:p>
    <w:p w:rsidR="008B2EA6" w:rsidRPr="00FC3E63" w:rsidRDefault="008B2EA6" w:rsidP="00FC3E63">
      <w:pPr>
        <w:pStyle w:val="TextosemFormatao1"/>
        <w:spacing w:line="312" w:lineRule="auto"/>
        <w:jc w:val="center"/>
        <w:rPr>
          <w:rFonts w:ascii="Times New Roman" w:hAnsi="Times New Roman"/>
          <w:sz w:val="24"/>
          <w:szCs w:val="24"/>
          <w:u w:val="single"/>
        </w:rPr>
      </w:pPr>
      <w:r w:rsidRPr="00FC3E63">
        <w:rPr>
          <w:rFonts w:ascii="Times New Roman" w:hAnsi="Times New Roman"/>
          <w:sz w:val="24"/>
          <w:szCs w:val="24"/>
          <w:u w:val="single"/>
        </w:rPr>
        <w:t xml:space="preserve">DISPENSA LICITATÓRIA - TERMO </w:t>
      </w:r>
      <w:r w:rsidR="00FC3E63">
        <w:rPr>
          <w:rFonts w:ascii="Times New Roman" w:hAnsi="Times New Roman"/>
          <w:sz w:val="24"/>
          <w:szCs w:val="24"/>
          <w:u w:val="single"/>
        </w:rPr>
        <w:t xml:space="preserve">Nº </w:t>
      </w:r>
      <w:r w:rsidRPr="00FC3E63">
        <w:rPr>
          <w:rFonts w:ascii="Times New Roman" w:hAnsi="Times New Roman"/>
          <w:sz w:val="24"/>
          <w:szCs w:val="24"/>
          <w:u w:val="single"/>
        </w:rPr>
        <w:t xml:space="preserve">005/2024 </w:t>
      </w:r>
      <w:r w:rsidR="0045616E" w:rsidRPr="00FC3E63">
        <w:rPr>
          <w:rFonts w:ascii="Times New Roman" w:hAnsi="Times New Roman"/>
          <w:sz w:val="24"/>
          <w:szCs w:val="24"/>
          <w:u w:val="single"/>
        </w:rPr>
        <w:t>-</w:t>
      </w:r>
      <w:r w:rsidRPr="00FC3E63">
        <w:rPr>
          <w:rFonts w:ascii="Times New Roman" w:hAnsi="Times New Roman"/>
          <w:sz w:val="24"/>
          <w:szCs w:val="24"/>
          <w:u w:val="single"/>
        </w:rPr>
        <w:t xml:space="preserve"> DL</w:t>
      </w:r>
      <w:r w:rsidR="0045616E" w:rsidRPr="00FC3E63">
        <w:rPr>
          <w:rFonts w:ascii="Times New Roman" w:hAnsi="Times New Roman"/>
          <w:sz w:val="24"/>
          <w:szCs w:val="24"/>
          <w:u w:val="single"/>
        </w:rPr>
        <w:t xml:space="preserve"> </w:t>
      </w:r>
      <w:r w:rsidR="007E2BE1" w:rsidRPr="00FC3E63">
        <w:rPr>
          <w:rFonts w:ascii="Times New Roman" w:hAnsi="Times New Roman"/>
          <w:sz w:val="24"/>
          <w:szCs w:val="24"/>
          <w:u w:val="single"/>
        </w:rPr>
        <w:t xml:space="preserve">- </w:t>
      </w:r>
      <w:r w:rsidR="0045616E" w:rsidRPr="00FC3E63">
        <w:rPr>
          <w:rFonts w:ascii="Times New Roman" w:hAnsi="Times New Roman"/>
          <w:sz w:val="24"/>
          <w:szCs w:val="24"/>
          <w:u w:val="single"/>
        </w:rPr>
        <w:t>FMS</w:t>
      </w:r>
    </w:p>
    <w:p w:rsidR="008B2EA6" w:rsidRPr="00FC3E63" w:rsidRDefault="008B2EA6" w:rsidP="00FC3E63">
      <w:pPr>
        <w:pStyle w:val="TextosemFormatao1"/>
        <w:spacing w:line="312" w:lineRule="auto"/>
        <w:jc w:val="both"/>
        <w:rPr>
          <w:rFonts w:ascii="Times New Roman" w:hAnsi="Times New Roman"/>
          <w:sz w:val="24"/>
          <w:szCs w:val="24"/>
        </w:rPr>
      </w:pPr>
      <w:r w:rsidRPr="00FC3E63">
        <w:rPr>
          <w:rFonts w:ascii="Times New Roman" w:hAnsi="Times New Roman"/>
          <w:sz w:val="24"/>
          <w:szCs w:val="24"/>
        </w:rPr>
        <w:t xml:space="preserve"> </w:t>
      </w:r>
    </w:p>
    <w:p w:rsidR="008B2EA6" w:rsidRPr="00FC3E63" w:rsidRDefault="008B2EA6" w:rsidP="00FC3E63">
      <w:pPr>
        <w:pStyle w:val="TextosemFormatao1"/>
        <w:spacing w:line="312" w:lineRule="auto"/>
        <w:jc w:val="both"/>
        <w:rPr>
          <w:rFonts w:ascii="Times New Roman" w:hAnsi="Times New Roman"/>
          <w:sz w:val="24"/>
          <w:szCs w:val="24"/>
        </w:rPr>
      </w:pPr>
      <w:r w:rsidRPr="00FC3E63">
        <w:rPr>
          <w:rFonts w:ascii="Times New Roman" w:hAnsi="Times New Roman"/>
          <w:b/>
          <w:bCs/>
          <w:sz w:val="24"/>
          <w:szCs w:val="24"/>
        </w:rPr>
        <w:t>Objeto</w:t>
      </w:r>
      <w:r w:rsidRPr="00FC3E63">
        <w:rPr>
          <w:rFonts w:ascii="Times New Roman" w:hAnsi="Times New Roman"/>
          <w:b/>
          <w:sz w:val="24"/>
          <w:szCs w:val="24"/>
        </w:rPr>
        <w:t>:</w:t>
      </w:r>
      <w:r w:rsidRPr="00FC3E63">
        <w:rPr>
          <w:rFonts w:ascii="Times New Roman" w:hAnsi="Times New Roman"/>
          <w:sz w:val="24"/>
          <w:szCs w:val="24"/>
        </w:rPr>
        <w:t xml:space="preserve"> </w:t>
      </w:r>
      <w:r w:rsidRPr="00FC3E63">
        <w:rPr>
          <w:rFonts w:ascii="Times New Roman" w:hAnsi="Times New Roman"/>
          <w:bCs/>
          <w:sz w:val="24"/>
          <w:szCs w:val="24"/>
        </w:rPr>
        <w:t>Dispensa Licitatória para aquisição de equipamentos médico-hospitalares, fracassados no Pregão 25/2023, conforme especificações, quantitativos e demais critérios constantes no Termo de Referência, para atender a Unidade De Pronto Atendimento 24h – UPA do Bairro da Barra</w:t>
      </w:r>
      <w:r w:rsidRPr="00FC3E63">
        <w:rPr>
          <w:rFonts w:ascii="Times New Roman" w:hAnsi="Times New Roman"/>
          <w:sz w:val="24"/>
          <w:szCs w:val="24"/>
        </w:rPr>
        <w:t>.</w:t>
      </w:r>
    </w:p>
    <w:p w:rsidR="008B2EA6" w:rsidRPr="00FC3E63" w:rsidRDefault="0045616E" w:rsidP="00FC3E63">
      <w:pPr>
        <w:pStyle w:val="TextosemFormatao1"/>
        <w:spacing w:line="312" w:lineRule="auto"/>
        <w:jc w:val="both"/>
        <w:rPr>
          <w:rFonts w:ascii="Times New Roman" w:hAnsi="Times New Roman"/>
          <w:b/>
          <w:sz w:val="24"/>
          <w:szCs w:val="24"/>
        </w:rPr>
      </w:pPr>
      <w:r w:rsidRPr="00FC3E63">
        <w:rPr>
          <w:rFonts w:ascii="Times New Roman" w:hAnsi="Times New Roman"/>
          <w:b/>
          <w:sz w:val="24"/>
          <w:szCs w:val="24"/>
        </w:rPr>
        <w:t>Empresas:</w:t>
      </w:r>
    </w:p>
    <w:p w:rsidR="0045616E" w:rsidRPr="00FC3E63" w:rsidRDefault="0045616E" w:rsidP="00FC3E63">
      <w:pPr>
        <w:spacing w:line="312" w:lineRule="auto"/>
        <w:jc w:val="both"/>
        <w:rPr>
          <w:bCs/>
        </w:rPr>
      </w:pPr>
      <w:proofErr w:type="spellStart"/>
      <w:r w:rsidRPr="00FC3E63">
        <w:rPr>
          <w:bCs/>
        </w:rPr>
        <w:t>Tecnoal</w:t>
      </w:r>
      <w:proofErr w:type="spellEnd"/>
      <w:r w:rsidRPr="00FC3E63">
        <w:rPr>
          <w:bCs/>
        </w:rPr>
        <w:t xml:space="preserve"> Comercial Distribuidora LTDA - CNPJ: 03.365.198/0001-03 - R$ 45.224,00</w:t>
      </w:r>
    </w:p>
    <w:p w:rsidR="0045616E" w:rsidRPr="00FC3E63" w:rsidRDefault="0045616E" w:rsidP="00FC3E63">
      <w:pPr>
        <w:spacing w:line="312" w:lineRule="auto"/>
        <w:jc w:val="both"/>
        <w:rPr>
          <w:bCs/>
        </w:rPr>
      </w:pPr>
      <w:r w:rsidRPr="00FC3E63">
        <w:rPr>
          <w:bCs/>
        </w:rPr>
        <w:t xml:space="preserve">I.S. Costa Central Telemedicina LTDA - CNPJ: 18.031.325/0001-05 - R$ </w:t>
      </w:r>
      <w:proofErr w:type="gramStart"/>
      <w:r w:rsidRPr="00FC3E63">
        <w:rPr>
          <w:bCs/>
        </w:rPr>
        <w:t>2.480,00</w:t>
      </w:r>
      <w:proofErr w:type="gramEnd"/>
    </w:p>
    <w:p w:rsidR="00FC3E63" w:rsidRDefault="0045616E" w:rsidP="00FC3E63">
      <w:pPr>
        <w:spacing w:line="312" w:lineRule="auto"/>
        <w:jc w:val="both"/>
        <w:rPr>
          <w:bCs/>
        </w:rPr>
      </w:pPr>
      <w:proofErr w:type="gramStart"/>
      <w:r w:rsidRPr="00FC3E63">
        <w:rPr>
          <w:bCs/>
        </w:rPr>
        <w:t>Meta Móveis de Metais Indústria e Comércio</w:t>
      </w:r>
      <w:proofErr w:type="gramEnd"/>
      <w:r w:rsidRPr="00FC3E63">
        <w:rPr>
          <w:bCs/>
        </w:rPr>
        <w:t xml:space="preserve"> LTDA - CNPJ: 01.866.388/0001-70 </w:t>
      </w:r>
      <w:r w:rsidR="00FC3E63">
        <w:rPr>
          <w:bCs/>
        </w:rPr>
        <w:t>–</w:t>
      </w:r>
      <w:r w:rsidRPr="00FC3E63">
        <w:rPr>
          <w:bCs/>
        </w:rPr>
        <w:t xml:space="preserve"> </w:t>
      </w:r>
    </w:p>
    <w:p w:rsidR="0045616E" w:rsidRPr="00FC3E63" w:rsidRDefault="0045616E" w:rsidP="00FC3E63">
      <w:pPr>
        <w:spacing w:line="312" w:lineRule="auto"/>
        <w:jc w:val="both"/>
        <w:rPr>
          <w:bCs/>
        </w:rPr>
      </w:pPr>
      <w:r w:rsidRPr="00FC3E63">
        <w:rPr>
          <w:bCs/>
        </w:rPr>
        <w:t>R$ 6.998,00.</w:t>
      </w:r>
    </w:p>
    <w:p w:rsidR="008B2EA6" w:rsidRPr="00FC3E63" w:rsidRDefault="008B2EA6" w:rsidP="00FC3E63">
      <w:pPr>
        <w:pStyle w:val="TextosemFormatao1"/>
        <w:spacing w:line="312" w:lineRule="auto"/>
        <w:jc w:val="both"/>
        <w:rPr>
          <w:rFonts w:ascii="Times New Roman" w:hAnsi="Times New Roman"/>
          <w:bCs/>
          <w:sz w:val="24"/>
          <w:szCs w:val="24"/>
        </w:rPr>
      </w:pPr>
      <w:r w:rsidRPr="00FC3E63">
        <w:rPr>
          <w:rFonts w:ascii="Times New Roman" w:hAnsi="Times New Roman"/>
          <w:b/>
          <w:bCs/>
          <w:sz w:val="24"/>
          <w:szCs w:val="24"/>
        </w:rPr>
        <w:t>Preço global:</w:t>
      </w:r>
      <w:r w:rsidRPr="00FC3E63">
        <w:rPr>
          <w:rFonts w:ascii="Times New Roman" w:hAnsi="Times New Roman"/>
          <w:bCs/>
          <w:sz w:val="24"/>
          <w:szCs w:val="24"/>
        </w:rPr>
        <w:t xml:space="preserve"> R$ 54.702,00</w:t>
      </w:r>
      <w:r w:rsidR="0045616E" w:rsidRPr="00FC3E63">
        <w:rPr>
          <w:rFonts w:ascii="Times New Roman" w:hAnsi="Times New Roman"/>
          <w:bCs/>
          <w:sz w:val="24"/>
          <w:szCs w:val="24"/>
        </w:rPr>
        <w:t xml:space="preserve"> (</w:t>
      </w:r>
      <w:r w:rsidRPr="00FC3E63">
        <w:rPr>
          <w:rFonts w:ascii="Times New Roman" w:hAnsi="Times New Roman"/>
          <w:bCs/>
          <w:sz w:val="24"/>
          <w:szCs w:val="24"/>
        </w:rPr>
        <w:t>cinquenta e quatro mil e setecentos e dois reais</w:t>
      </w:r>
      <w:r w:rsidR="0045616E" w:rsidRPr="00FC3E63">
        <w:rPr>
          <w:rFonts w:ascii="Times New Roman" w:hAnsi="Times New Roman"/>
          <w:bCs/>
          <w:sz w:val="24"/>
          <w:szCs w:val="24"/>
        </w:rPr>
        <w:t>).</w:t>
      </w:r>
    </w:p>
    <w:p w:rsidR="008B2EA6" w:rsidRPr="00FC3E63" w:rsidRDefault="008B2EA6" w:rsidP="00FC3E63">
      <w:pPr>
        <w:pStyle w:val="TextosemFormatao1"/>
        <w:spacing w:line="312" w:lineRule="auto"/>
        <w:jc w:val="both"/>
        <w:rPr>
          <w:rFonts w:ascii="Times New Roman" w:hAnsi="Times New Roman"/>
          <w:bCs/>
          <w:sz w:val="24"/>
          <w:szCs w:val="24"/>
        </w:rPr>
      </w:pPr>
      <w:r w:rsidRPr="00FC3E63">
        <w:rPr>
          <w:rFonts w:ascii="Times New Roman" w:hAnsi="Times New Roman"/>
          <w:b/>
          <w:bCs/>
          <w:sz w:val="24"/>
          <w:szCs w:val="24"/>
        </w:rPr>
        <w:t>Pagamento</w:t>
      </w:r>
      <w:r w:rsidRPr="00FC3E63">
        <w:rPr>
          <w:rFonts w:ascii="Times New Roman" w:hAnsi="Times New Roman"/>
          <w:bCs/>
          <w:sz w:val="24"/>
          <w:szCs w:val="24"/>
        </w:rPr>
        <w:t>: Conforme Termo de Referência.</w:t>
      </w:r>
    </w:p>
    <w:p w:rsidR="008B2EA6" w:rsidRPr="00FC3E63" w:rsidRDefault="008B2EA6" w:rsidP="00FC3E63">
      <w:pPr>
        <w:pStyle w:val="TextosemFormatao1"/>
        <w:spacing w:line="312" w:lineRule="auto"/>
        <w:jc w:val="both"/>
        <w:rPr>
          <w:rFonts w:ascii="Times New Roman" w:hAnsi="Times New Roman"/>
          <w:sz w:val="24"/>
          <w:szCs w:val="24"/>
        </w:rPr>
      </w:pPr>
      <w:r w:rsidRPr="00FC3E63">
        <w:rPr>
          <w:rFonts w:ascii="Times New Roman" w:hAnsi="Times New Roman"/>
          <w:b/>
          <w:bCs/>
          <w:sz w:val="24"/>
          <w:szCs w:val="24"/>
        </w:rPr>
        <w:t>Embasamento Legal</w:t>
      </w:r>
      <w:r w:rsidRPr="00FC3E63">
        <w:rPr>
          <w:rFonts w:ascii="Times New Roman" w:hAnsi="Times New Roman"/>
          <w:bCs/>
          <w:sz w:val="24"/>
          <w:szCs w:val="24"/>
        </w:rPr>
        <w:t>: Art. 75, III</w:t>
      </w:r>
      <w:r w:rsidR="00E56FAD">
        <w:rPr>
          <w:rFonts w:ascii="Times New Roman" w:hAnsi="Times New Roman"/>
          <w:bCs/>
          <w:sz w:val="24"/>
          <w:szCs w:val="24"/>
        </w:rPr>
        <w:t>, a,</w:t>
      </w:r>
      <w:bookmarkStart w:id="0" w:name="_GoBack"/>
      <w:bookmarkEnd w:id="0"/>
      <w:r w:rsidR="0045616E" w:rsidRPr="00FC3E63">
        <w:rPr>
          <w:rFonts w:ascii="Times New Roman" w:hAnsi="Times New Roman"/>
          <w:bCs/>
          <w:sz w:val="24"/>
          <w:szCs w:val="24"/>
        </w:rPr>
        <w:t xml:space="preserve"> da Lei 14.133/2021.</w:t>
      </w:r>
    </w:p>
    <w:p w:rsidR="008B2EA6" w:rsidRPr="00FC3E63" w:rsidRDefault="0045616E" w:rsidP="00FC3E63">
      <w:pPr>
        <w:spacing w:line="312" w:lineRule="auto"/>
      </w:pPr>
      <w:r w:rsidRPr="00FC3E63">
        <w:rPr>
          <w:b/>
        </w:rPr>
        <w:t>Anexos:</w:t>
      </w:r>
      <w:r w:rsidRPr="00FC3E63">
        <w:t xml:space="preserve"> Solicitações, termo de referência, bloqueios orçamentários, orçamentos, certidões negativas e demais documentos pertinentes.</w:t>
      </w:r>
    </w:p>
    <w:p w:rsidR="0045616E" w:rsidRPr="00FC3E63" w:rsidRDefault="0045616E" w:rsidP="00FC3E63">
      <w:pPr>
        <w:spacing w:line="312" w:lineRule="auto"/>
      </w:pPr>
    </w:p>
    <w:p w:rsidR="008B2EA6" w:rsidRPr="00FC3E63" w:rsidRDefault="0045616E" w:rsidP="00FC3E63">
      <w:pPr>
        <w:spacing w:line="312" w:lineRule="auto"/>
        <w:jc w:val="both"/>
      </w:pPr>
      <w:r w:rsidRPr="00FC3E63">
        <w:t xml:space="preserve">Considerações: </w:t>
      </w:r>
    </w:p>
    <w:p w:rsidR="008B2EA6" w:rsidRPr="00FC3E63" w:rsidRDefault="008B2EA6" w:rsidP="00FC3E63">
      <w:pPr>
        <w:spacing w:line="312" w:lineRule="auto"/>
        <w:jc w:val="both"/>
      </w:pPr>
    </w:p>
    <w:p w:rsidR="0045616E" w:rsidRPr="00FC3E63" w:rsidRDefault="008B2EA6" w:rsidP="00FC3E63">
      <w:pPr>
        <w:pStyle w:val="TextosemFormatao1"/>
        <w:numPr>
          <w:ilvl w:val="0"/>
          <w:numId w:val="1"/>
        </w:numPr>
        <w:spacing w:line="312" w:lineRule="auto"/>
        <w:jc w:val="both"/>
        <w:rPr>
          <w:rFonts w:ascii="Times New Roman" w:hAnsi="Times New Roman"/>
          <w:sz w:val="24"/>
          <w:szCs w:val="24"/>
        </w:rPr>
      </w:pPr>
      <w:r w:rsidRPr="00FC3E63">
        <w:rPr>
          <w:rFonts w:ascii="Times New Roman" w:hAnsi="Times New Roman"/>
          <w:sz w:val="24"/>
          <w:szCs w:val="24"/>
        </w:rPr>
        <w:t xml:space="preserve">A Secretaria de Saúde solicita que seja efetuada a dispensa licitatória </w:t>
      </w:r>
      <w:r w:rsidR="0045616E" w:rsidRPr="00FC3E63">
        <w:rPr>
          <w:rFonts w:ascii="Times New Roman" w:hAnsi="Times New Roman"/>
          <w:bCs/>
          <w:sz w:val="24"/>
          <w:szCs w:val="24"/>
        </w:rPr>
        <w:t>aquisição de equipamentos médico-hospitalares, fracassados no Pregão 25/2023, conforme especificações, quantitativos e demais critérios constantes no Termo de Referência, para atender a Unidade De Pronto Atendimento 24h – UPA do Bairro da Barra</w:t>
      </w:r>
      <w:r w:rsidR="0045616E" w:rsidRPr="00FC3E63">
        <w:rPr>
          <w:rFonts w:ascii="Times New Roman" w:hAnsi="Times New Roman"/>
          <w:sz w:val="24"/>
          <w:szCs w:val="24"/>
        </w:rPr>
        <w:t>.</w:t>
      </w:r>
    </w:p>
    <w:p w:rsidR="0045616E" w:rsidRPr="00FC3E63" w:rsidRDefault="0045616E" w:rsidP="00FC3E63">
      <w:pPr>
        <w:pStyle w:val="TextosemFormatao1"/>
        <w:numPr>
          <w:ilvl w:val="0"/>
          <w:numId w:val="1"/>
        </w:numPr>
        <w:spacing w:line="312" w:lineRule="auto"/>
        <w:jc w:val="both"/>
        <w:rPr>
          <w:rFonts w:ascii="Times New Roman" w:hAnsi="Times New Roman"/>
          <w:sz w:val="24"/>
          <w:szCs w:val="24"/>
        </w:rPr>
      </w:pPr>
      <w:r w:rsidRPr="00FC3E63">
        <w:rPr>
          <w:rFonts w:ascii="Times New Roman" w:hAnsi="Times New Roman"/>
          <w:sz w:val="24"/>
          <w:szCs w:val="24"/>
        </w:rPr>
        <w:t>A proposta da política nacional, a organização da Rede de Atenção às Urgências tem a finalidade de articular e integrar, no âmbito do SUS, todos os equipamentos de saúde, objetivando ampliar e qualificar o acesso humanizado e integral aos usuários em situação de urgência nos serviços de saúde de forma ágil e oportuna, devendo ser respeitadas as realidades regionais, especialmente no que se refere ao perfil epidemiológico e densidade populacional.</w:t>
      </w:r>
    </w:p>
    <w:p w:rsidR="00FC3E63" w:rsidRPr="00FC3E63" w:rsidRDefault="00FC3E63" w:rsidP="00FC3E63">
      <w:pPr>
        <w:pStyle w:val="TextosemFormatao1"/>
        <w:numPr>
          <w:ilvl w:val="0"/>
          <w:numId w:val="1"/>
        </w:numPr>
        <w:spacing w:line="312" w:lineRule="auto"/>
        <w:jc w:val="both"/>
        <w:rPr>
          <w:rFonts w:ascii="Times New Roman" w:hAnsi="Times New Roman"/>
          <w:sz w:val="24"/>
          <w:szCs w:val="24"/>
        </w:rPr>
      </w:pPr>
      <w:r w:rsidRPr="00FC3E63">
        <w:rPr>
          <w:rFonts w:ascii="Times New Roman" w:hAnsi="Times New Roman"/>
          <w:sz w:val="24"/>
          <w:szCs w:val="24"/>
        </w:rPr>
        <w:t xml:space="preserve">O objetivo é concentrar os atendimentos de saúde de complexidade intermediária, promovendo o atendimento à população todos os dias da semana 24 horas por dia, incluindo horários em que a unidade de atenção primária está fechada. Outro ponto crucial de importância da UPA 24h é a redução da </w:t>
      </w:r>
      <w:r w:rsidRPr="00FC3E63">
        <w:rPr>
          <w:rFonts w:ascii="Times New Roman" w:hAnsi="Times New Roman"/>
          <w:sz w:val="24"/>
          <w:szCs w:val="24"/>
        </w:rPr>
        <w:lastRenderedPageBreak/>
        <w:t xml:space="preserve">demanda nos hospitais de portas abertas com maior grau de complexidade, para que esses equipamentos estejam voltados para a atenção </w:t>
      </w:r>
      <w:proofErr w:type="gramStart"/>
      <w:r w:rsidRPr="00FC3E63">
        <w:rPr>
          <w:rFonts w:ascii="Times New Roman" w:hAnsi="Times New Roman"/>
          <w:sz w:val="24"/>
          <w:szCs w:val="24"/>
        </w:rPr>
        <w:t>hospitalar</w:t>
      </w:r>
      <w:proofErr w:type="gramEnd"/>
    </w:p>
    <w:p w:rsidR="00FC3E63" w:rsidRPr="00FC3E63" w:rsidRDefault="008B2EA6" w:rsidP="00FC3E63">
      <w:pPr>
        <w:numPr>
          <w:ilvl w:val="0"/>
          <w:numId w:val="1"/>
        </w:numPr>
        <w:spacing w:line="312" w:lineRule="auto"/>
        <w:jc w:val="both"/>
      </w:pPr>
      <w:r w:rsidRPr="00FC3E63">
        <w:t xml:space="preserve">Pelos preços ofertados pela proponente, onde se constatou que os mesmos estão dentro dos valores praticados no mercado, sendo conferida tal viabilidade pela sua aquisição, não havendo óbice algum, sendo primaz o interesse administrativo; </w:t>
      </w:r>
    </w:p>
    <w:p w:rsidR="008B2EA6" w:rsidRPr="00FC3E63" w:rsidRDefault="008B2EA6" w:rsidP="00FC3E63">
      <w:pPr>
        <w:numPr>
          <w:ilvl w:val="0"/>
          <w:numId w:val="1"/>
        </w:numPr>
        <w:spacing w:line="312" w:lineRule="auto"/>
        <w:jc w:val="both"/>
      </w:pPr>
      <w:r w:rsidRPr="00FC3E63">
        <w:t>Com base na legislação acima especificada, essa comissão aprova o referido pleito, faltando o devido conhecimento e ratificação da autoridade superior</w:t>
      </w:r>
      <w:r w:rsidR="00FC3E63" w:rsidRPr="00FC3E63">
        <w:t>.</w:t>
      </w:r>
    </w:p>
    <w:p w:rsidR="008B2EA6" w:rsidRPr="00FC3E63" w:rsidRDefault="008B2EA6" w:rsidP="00FC3E63">
      <w:pPr>
        <w:pStyle w:val="TextosemFormatao1"/>
        <w:spacing w:line="312" w:lineRule="auto"/>
        <w:jc w:val="both"/>
        <w:rPr>
          <w:rFonts w:ascii="Times New Roman" w:hAnsi="Times New Roman"/>
          <w:sz w:val="24"/>
          <w:szCs w:val="24"/>
        </w:rPr>
      </w:pPr>
      <w:r w:rsidRPr="00FC3E63">
        <w:rPr>
          <w:rFonts w:ascii="Times New Roman" w:hAnsi="Times New Roman"/>
          <w:sz w:val="24"/>
          <w:szCs w:val="24"/>
        </w:rPr>
        <w:t xml:space="preserve">          </w:t>
      </w:r>
    </w:p>
    <w:p w:rsidR="008B2EA6" w:rsidRPr="00FC3E63" w:rsidRDefault="00F83B3E" w:rsidP="00FC3E63">
      <w:pPr>
        <w:pStyle w:val="TextosemFormatao1"/>
        <w:spacing w:line="312" w:lineRule="auto"/>
        <w:rPr>
          <w:rFonts w:ascii="Times New Roman" w:eastAsia="MS Mincho" w:hAnsi="Times New Roman"/>
          <w:sz w:val="24"/>
          <w:szCs w:val="24"/>
        </w:rPr>
      </w:pPr>
      <w:r>
        <w:rPr>
          <w:rFonts w:ascii="Times New Roman" w:eastAsia="MS Mincho" w:hAnsi="Times New Roman"/>
          <w:sz w:val="24"/>
          <w:szCs w:val="24"/>
        </w:rPr>
        <w:t>Balneário Camboriú, 27</w:t>
      </w:r>
      <w:r w:rsidR="00FC3E63" w:rsidRPr="00FC3E63">
        <w:rPr>
          <w:rFonts w:ascii="Times New Roman" w:eastAsia="MS Mincho" w:hAnsi="Times New Roman"/>
          <w:sz w:val="24"/>
          <w:szCs w:val="24"/>
        </w:rPr>
        <w:t xml:space="preserve"> de fevereiro de 20</w:t>
      </w:r>
      <w:r w:rsidR="008B2EA6" w:rsidRPr="00FC3E63">
        <w:rPr>
          <w:rFonts w:ascii="Times New Roman" w:eastAsia="MS Mincho" w:hAnsi="Times New Roman"/>
          <w:sz w:val="24"/>
          <w:szCs w:val="24"/>
        </w:rPr>
        <w:t>24.</w:t>
      </w:r>
    </w:p>
    <w:p w:rsidR="008B2EA6" w:rsidRPr="00FC3E63" w:rsidRDefault="008B2EA6" w:rsidP="00FC3E63">
      <w:pPr>
        <w:pStyle w:val="TextosemFormatao1"/>
        <w:spacing w:line="312" w:lineRule="auto"/>
        <w:jc w:val="both"/>
        <w:rPr>
          <w:rFonts w:ascii="Times New Roman" w:eastAsia="MS Mincho" w:hAnsi="Times New Roman"/>
          <w:sz w:val="24"/>
          <w:szCs w:val="24"/>
        </w:rPr>
      </w:pPr>
    </w:p>
    <w:p w:rsidR="008B2EA6" w:rsidRPr="00FC3E63" w:rsidRDefault="008B2EA6" w:rsidP="00FC3E63">
      <w:pPr>
        <w:spacing w:line="312" w:lineRule="auto"/>
      </w:pPr>
    </w:p>
    <w:p w:rsidR="00FC3E63" w:rsidRPr="00FC3E63" w:rsidRDefault="00FC3E63" w:rsidP="00FC3E63">
      <w:pPr>
        <w:pStyle w:val="TextosemFormatao"/>
        <w:spacing w:line="312" w:lineRule="auto"/>
        <w:jc w:val="center"/>
        <w:rPr>
          <w:rFonts w:ascii="Times New Roman" w:hAnsi="Times New Roman" w:cs="Times New Roman"/>
          <w:sz w:val="24"/>
          <w:szCs w:val="24"/>
        </w:rPr>
      </w:pPr>
      <w:r w:rsidRPr="00FC3E63">
        <w:rPr>
          <w:rFonts w:ascii="Times New Roman" w:hAnsi="Times New Roman" w:cs="Times New Roman"/>
          <w:sz w:val="24"/>
          <w:szCs w:val="24"/>
        </w:rPr>
        <w:t xml:space="preserve">Omar Mohamad Ali </w:t>
      </w:r>
      <w:proofErr w:type="spellStart"/>
      <w:r w:rsidRPr="00FC3E63">
        <w:rPr>
          <w:rFonts w:ascii="Times New Roman" w:hAnsi="Times New Roman" w:cs="Times New Roman"/>
          <w:sz w:val="24"/>
          <w:szCs w:val="24"/>
        </w:rPr>
        <w:t>Tomalih</w:t>
      </w:r>
      <w:proofErr w:type="spellEnd"/>
    </w:p>
    <w:p w:rsidR="00FC3E63" w:rsidRDefault="00FC3E63" w:rsidP="00FC3E63">
      <w:pPr>
        <w:pStyle w:val="TextosemFormatao"/>
        <w:spacing w:line="312" w:lineRule="auto"/>
        <w:jc w:val="center"/>
        <w:rPr>
          <w:rFonts w:ascii="Times New Roman" w:hAnsi="Times New Roman" w:cs="Times New Roman"/>
          <w:sz w:val="24"/>
          <w:szCs w:val="24"/>
        </w:rPr>
      </w:pPr>
      <w:r w:rsidRPr="00FC3E63">
        <w:rPr>
          <w:rFonts w:ascii="Times New Roman" w:hAnsi="Times New Roman" w:cs="Times New Roman"/>
          <w:sz w:val="24"/>
          <w:szCs w:val="24"/>
        </w:rPr>
        <w:t>Secretário de Saúde</w:t>
      </w:r>
    </w:p>
    <w:p w:rsidR="00FC3E63" w:rsidRDefault="00FC3E63" w:rsidP="00FC3E63">
      <w:pPr>
        <w:pStyle w:val="TextosemFormatao"/>
        <w:spacing w:line="312" w:lineRule="auto"/>
        <w:jc w:val="center"/>
        <w:rPr>
          <w:rFonts w:ascii="Times New Roman" w:hAnsi="Times New Roman" w:cs="Times New Roman"/>
          <w:sz w:val="24"/>
          <w:szCs w:val="24"/>
        </w:rPr>
      </w:pPr>
    </w:p>
    <w:p w:rsidR="00FC3E63" w:rsidRDefault="00FC3E63" w:rsidP="00FC3E63">
      <w:pPr>
        <w:pStyle w:val="TextosemFormatao"/>
        <w:spacing w:line="312" w:lineRule="auto"/>
        <w:jc w:val="center"/>
        <w:rPr>
          <w:rFonts w:ascii="Times New Roman" w:hAnsi="Times New Roman" w:cs="Times New Roman"/>
          <w:sz w:val="24"/>
          <w:szCs w:val="24"/>
        </w:rPr>
      </w:pPr>
    </w:p>
    <w:p w:rsidR="00FC3E63" w:rsidRDefault="00FC3E63" w:rsidP="00FC3E63">
      <w:pPr>
        <w:pStyle w:val="TextosemFormatao"/>
        <w:spacing w:line="312" w:lineRule="auto"/>
        <w:jc w:val="center"/>
        <w:rPr>
          <w:rFonts w:ascii="Times New Roman" w:hAnsi="Times New Roman" w:cs="Times New Roman"/>
          <w:sz w:val="24"/>
          <w:szCs w:val="24"/>
        </w:rPr>
      </w:pPr>
    </w:p>
    <w:p w:rsidR="00FC3E63" w:rsidRDefault="00FC3E63" w:rsidP="00FC3E63">
      <w:pPr>
        <w:pStyle w:val="TextosemFormatao"/>
        <w:spacing w:line="312" w:lineRule="auto"/>
        <w:jc w:val="center"/>
        <w:rPr>
          <w:rFonts w:ascii="Times New Roman" w:hAnsi="Times New Roman" w:cs="Times New Roman"/>
          <w:sz w:val="24"/>
          <w:szCs w:val="24"/>
        </w:rPr>
      </w:pPr>
    </w:p>
    <w:p w:rsidR="00FC3E63" w:rsidRDefault="00FC3E63" w:rsidP="00FC3E63">
      <w:pPr>
        <w:pStyle w:val="TextosemFormatao"/>
        <w:spacing w:line="312" w:lineRule="auto"/>
        <w:jc w:val="center"/>
        <w:rPr>
          <w:rFonts w:ascii="Times New Roman" w:hAnsi="Times New Roman" w:cs="Times New Roman"/>
          <w:sz w:val="24"/>
          <w:szCs w:val="24"/>
        </w:rPr>
      </w:pPr>
    </w:p>
    <w:p w:rsidR="00FC3E63" w:rsidRDefault="00FC3E63" w:rsidP="00FC3E63">
      <w:pPr>
        <w:pStyle w:val="TextosemFormatao"/>
        <w:spacing w:line="312" w:lineRule="auto"/>
        <w:jc w:val="center"/>
        <w:rPr>
          <w:rFonts w:ascii="Times New Roman" w:hAnsi="Times New Roman" w:cs="Times New Roman"/>
          <w:sz w:val="24"/>
          <w:szCs w:val="24"/>
        </w:rPr>
      </w:pPr>
    </w:p>
    <w:p w:rsidR="00FC3E63" w:rsidRDefault="00FC3E63" w:rsidP="00FC3E63">
      <w:pPr>
        <w:pStyle w:val="TextosemFormatao"/>
        <w:spacing w:line="312" w:lineRule="auto"/>
        <w:jc w:val="center"/>
        <w:rPr>
          <w:rFonts w:ascii="Times New Roman" w:hAnsi="Times New Roman" w:cs="Times New Roman"/>
          <w:sz w:val="24"/>
          <w:szCs w:val="24"/>
        </w:rPr>
      </w:pPr>
    </w:p>
    <w:p w:rsidR="00FC3E63" w:rsidRDefault="00FC3E63" w:rsidP="00FC3E63">
      <w:pPr>
        <w:pStyle w:val="TextosemFormatao"/>
        <w:spacing w:line="312" w:lineRule="auto"/>
        <w:jc w:val="center"/>
        <w:rPr>
          <w:rFonts w:ascii="Times New Roman" w:hAnsi="Times New Roman" w:cs="Times New Roman"/>
          <w:sz w:val="24"/>
          <w:szCs w:val="24"/>
        </w:rPr>
      </w:pPr>
    </w:p>
    <w:p w:rsidR="00FC3E63" w:rsidRDefault="00FC3E63" w:rsidP="00FC3E63">
      <w:pPr>
        <w:pStyle w:val="TextosemFormatao"/>
        <w:spacing w:line="312" w:lineRule="auto"/>
        <w:jc w:val="center"/>
        <w:rPr>
          <w:rFonts w:ascii="Times New Roman" w:hAnsi="Times New Roman" w:cs="Times New Roman"/>
          <w:sz w:val="24"/>
          <w:szCs w:val="24"/>
        </w:rPr>
      </w:pPr>
    </w:p>
    <w:p w:rsidR="00FC3E63" w:rsidRDefault="00FC3E63" w:rsidP="00FC3E63">
      <w:pPr>
        <w:pStyle w:val="TextosemFormatao"/>
        <w:spacing w:line="312" w:lineRule="auto"/>
        <w:jc w:val="center"/>
        <w:rPr>
          <w:rFonts w:ascii="Times New Roman" w:hAnsi="Times New Roman" w:cs="Times New Roman"/>
          <w:sz w:val="24"/>
          <w:szCs w:val="24"/>
        </w:rPr>
      </w:pPr>
    </w:p>
    <w:p w:rsidR="00FC3E63" w:rsidRDefault="00FC3E63" w:rsidP="00FC3E63">
      <w:pPr>
        <w:pStyle w:val="TextosemFormatao"/>
        <w:spacing w:line="312" w:lineRule="auto"/>
        <w:jc w:val="center"/>
        <w:rPr>
          <w:rFonts w:ascii="Times New Roman" w:hAnsi="Times New Roman" w:cs="Times New Roman"/>
          <w:sz w:val="24"/>
          <w:szCs w:val="24"/>
        </w:rPr>
      </w:pPr>
    </w:p>
    <w:p w:rsidR="00FC3E63" w:rsidRDefault="00FC3E63" w:rsidP="00FC3E63">
      <w:pPr>
        <w:pStyle w:val="TextosemFormatao"/>
        <w:spacing w:line="312" w:lineRule="auto"/>
        <w:jc w:val="center"/>
        <w:rPr>
          <w:rFonts w:ascii="Times New Roman" w:hAnsi="Times New Roman" w:cs="Times New Roman"/>
          <w:sz w:val="24"/>
          <w:szCs w:val="24"/>
        </w:rPr>
      </w:pPr>
    </w:p>
    <w:p w:rsidR="00FC3E63" w:rsidRDefault="00FC3E63" w:rsidP="00FC3E63">
      <w:pPr>
        <w:pStyle w:val="TextosemFormatao"/>
        <w:spacing w:line="312" w:lineRule="auto"/>
        <w:jc w:val="center"/>
        <w:rPr>
          <w:rFonts w:ascii="Times New Roman" w:hAnsi="Times New Roman" w:cs="Times New Roman"/>
          <w:sz w:val="24"/>
          <w:szCs w:val="24"/>
        </w:rPr>
      </w:pPr>
    </w:p>
    <w:p w:rsidR="00FC3E63" w:rsidRDefault="00FC3E63" w:rsidP="00FC3E63">
      <w:pPr>
        <w:pStyle w:val="TextosemFormatao"/>
        <w:spacing w:line="312" w:lineRule="auto"/>
        <w:jc w:val="center"/>
        <w:rPr>
          <w:rFonts w:ascii="Times New Roman" w:hAnsi="Times New Roman" w:cs="Times New Roman"/>
          <w:sz w:val="24"/>
          <w:szCs w:val="24"/>
        </w:rPr>
      </w:pPr>
    </w:p>
    <w:p w:rsidR="00FC3E63" w:rsidRDefault="00FC3E63" w:rsidP="00FC3E63">
      <w:pPr>
        <w:pStyle w:val="TextosemFormatao"/>
        <w:spacing w:line="312" w:lineRule="auto"/>
        <w:jc w:val="center"/>
        <w:rPr>
          <w:rFonts w:ascii="Times New Roman" w:hAnsi="Times New Roman" w:cs="Times New Roman"/>
          <w:sz w:val="24"/>
          <w:szCs w:val="24"/>
        </w:rPr>
      </w:pPr>
    </w:p>
    <w:p w:rsidR="00FC3E63" w:rsidRDefault="00FC3E63" w:rsidP="00FC3E63">
      <w:pPr>
        <w:pStyle w:val="TextosemFormatao"/>
        <w:spacing w:line="312" w:lineRule="auto"/>
        <w:jc w:val="center"/>
        <w:rPr>
          <w:rFonts w:ascii="Times New Roman" w:hAnsi="Times New Roman" w:cs="Times New Roman"/>
          <w:sz w:val="24"/>
          <w:szCs w:val="24"/>
        </w:rPr>
      </w:pPr>
    </w:p>
    <w:p w:rsidR="00FC3E63" w:rsidRDefault="00FC3E63" w:rsidP="00FC3E63">
      <w:pPr>
        <w:pStyle w:val="TextosemFormatao"/>
        <w:spacing w:line="312" w:lineRule="auto"/>
        <w:jc w:val="center"/>
        <w:rPr>
          <w:rFonts w:ascii="Times New Roman" w:hAnsi="Times New Roman" w:cs="Times New Roman"/>
          <w:sz w:val="24"/>
          <w:szCs w:val="24"/>
        </w:rPr>
      </w:pPr>
    </w:p>
    <w:p w:rsidR="00FC3E63" w:rsidRDefault="00FC3E63" w:rsidP="00FC3E63">
      <w:pPr>
        <w:pStyle w:val="TextosemFormatao"/>
        <w:spacing w:line="312" w:lineRule="auto"/>
        <w:jc w:val="center"/>
        <w:rPr>
          <w:rFonts w:ascii="Times New Roman" w:hAnsi="Times New Roman" w:cs="Times New Roman"/>
          <w:sz w:val="24"/>
          <w:szCs w:val="24"/>
        </w:rPr>
      </w:pPr>
    </w:p>
    <w:p w:rsidR="00FC3E63" w:rsidRDefault="00FC3E63" w:rsidP="00FC3E63">
      <w:pPr>
        <w:pStyle w:val="TextosemFormatao"/>
        <w:spacing w:line="312" w:lineRule="auto"/>
        <w:jc w:val="center"/>
        <w:rPr>
          <w:rFonts w:ascii="Times New Roman" w:hAnsi="Times New Roman" w:cs="Times New Roman"/>
          <w:sz w:val="24"/>
          <w:szCs w:val="24"/>
        </w:rPr>
      </w:pPr>
    </w:p>
    <w:p w:rsidR="00FC3E63" w:rsidRDefault="00FC3E63" w:rsidP="00FC3E63">
      <w:pPr>
        <w:pStyle w:val="TextosemFormatao"/>
        <w:spacing w:line="312" w:lineRule="auto"/>
        <w:jc w:val="center"/>
        <w:rPr>
          <w:rFonts w:ascii="Times New Roman" w:hAnsi="Times New Roman" w:cs="Times New Roman"/>
          <w:sz w:val="24"/>
          <w:szCs w:val="24"/>
        </w:rPr>
      </w:pPr>
    </w:p>
    <w:p w:rsidR="00FC3E63" w:rsidRDefault="00FC3E63" w:rsidP="00FC3E63">
      <w:pPr>
        <w:pStyle w:val="TextosemFormatao"/>
        <w:spacing w:line="312" w:lineRule="auto"/>
        <w:jc w:val="center"/>
        <w:rPr>
          <w:rFonts w:ascii="Times New Roman" w:hAnsi="Times New Roman" w:cs="Times New Roman"/>
          <w:sz w:val="24"/>
          <w:szCs w:val="24"/>
        </w:rPr>
      </w:pPr>
    </w:p>
    <w:p w:rsidR="00FC3E63" w:rsidRDefault="00FC3E63" w:rsidP="00FC3E63">
      <w:pPr>
        <w:pStyle w:val="TextosemFormatao"/>
        <w:spacing w:line="312" w:lineRule="auto"/>
        <w:jc w:val="center"/>
        <w:rPr>
          <w:rFonts w:ascii="Times New Roman" w:hAnsi="Times New Roman" w:cs="Times New Roman"/>
          <w:sz w:val="24"/>
          <w:szCs w:val="24"/>
        </w:rPr>
      </w:pPr>
    </w:p>
    <w:p w:rsidR="00FC3E63" w:rsidRDefault="00FC3E63" w:rsidP="00FC3E63">
      <w:pPr>
        <w:pStyle w:val="TextosemFormatao1"/>
        <w:spacing w:line="312" w:lineRule="auto"/>
        <w:jc w:val="center"/>
        <w:rPr>
          <w:rFonts w:ascii="Times New Roman" w:hAnsi="Times New Roman"/>
          <w:sz w:val="24"/>
          <w:szCs w:val="24"/>
          <w:u w:val="single"/>
        </w:rPr>
      </w:pPr>
      <w:r w:rsidRPr="00FC3E63">
        <w:rPr>
          <w:rFonts w:ascii="Times New Roman" w:hAnsi="Times New Roman"/>
          <w:sz w:val="24"/>
          <w:szCs w:val="24"/>
          <w:u w:val="single"/>
        </w:rPr>
        <w:t xml:space="preserve">DISPENSA </w:t>
      </w:r>
      <w:proofErr w:type="gramStart"/>
      <w:r w:rsidRPr="00FC3E63">
        <w:rPr>
          <w:rFonts w:ascii="Times New Roman" w:hAnsi="Times New Roman"/>
          <w:sz w:val="24"/>
          <w:szCs w:val="24"/>
          <w:u w:val="single"/>
        </w:rPr>
        <w:t>LICITATÓRIA - TERMO</w:t>
      </w:r>
      <w:proofErr w:type="gramEnd"/>
      <w:r w:rsidRPr="00FC3E63">
        <w:rPr>
          <w:rFonts w:ascii="Times New Roman" w:hAnsi="Times New Roman"/>
          <w:sz w:val="24"/>
          <w:szCs w:val="24"/>
          <w:u w:val="single"/>
        </w:rPr>
        <w:t xml:space="preserve"> </w:t>
      </w:r>
      <w:r>
        <w:rPr>
          <w:rFonts w:ascii="Times New Roman" w:hAnsi="Times New Roman"/>
          <w:sz w:val="24"/>
          <w:szCs w:val="24"/>
          <w:u w:val="single"/>
        </w:rPr>
        <w:t xml:space="preserve">DE RATIFICAÇÃO </w:t>
      </w:r>
    </w:p>
    <w:p w:rsidR="00FC3E63" w:rsidRPr="00FC3E63" w:rsidRDefault="00FC3E63" w:rsidP="00FC3E63">
      <w:pPr>
        <w:pStyle w:val="TextosemFormatao1"/>
        <w:spacing w:line="312" w:lineRule="auto"/>
        <w:jc w:val="center"/>
        <w:rPr>
          <w:rFonts w:ascii="Times New Roman" w:hAnsi="Times New Roman"/>
          <w:sz w:val="24"/>
          <w:szCs w:val="24"/>
          <w:u w:val="single"/>
        </w:rPr>
      </w:pPr>
      <w:r>
        <w:rPr>
          <w:rFonts w:ascii="Times New Roman" w:hAnsi="Times New Roman"/>
          <w:sz w:val="24"/>
          <w:szCs w:val="24"/>
          <w:u w:val="single"/>
        </w:rPr>
        <w:t xml:space="preserve">Nº </w:t>
      </w:r>
      <w:r w:rsidRPr="00FC3E63">
        <w:rPr>
          <w:rFonts w:ascii="Times New Roman" w:hAnsi="Times New Roman"/>
          <w:sz w:val="24"/>
          <w:szCs w:val="24"/>
          <w:u w:val="single"/>
        </w:rPr>
        <w:t>005/2024 - DL - FMS</w:t>
      </w:r>
    </w:p>
    <w:p w:rsidR="00FC3E63" w:rsidRPr="00FC3E63" w:rsidRDefault="00FC3E63" w:rsidP="00FC3E63">
      <w:pPr>
        <w:pStyle w:val="TextosemFormatao1"/>
        <w:spacing w:line="312" w:lineRule="auto"/>
        <w:jc w:val="both"/>
        <w:rPr>
          <w:rFonts w:ascii="Times New Roman" w:hAnsi="Times New Roman"/>
          <w:sz w:val="24"/>
          <w:szCs w:val="24"/>
        </w:rPr>
      </w:pPr>
      <w:r w:rsidRPr="00FC3E63">
        <w:rPr>
          <w:rFonts w:ascii="Times New Roman" w:hAnsi="Times New Roman"/>
          <w:sz w:val="24"/>
          <w:szCs w:val="24"/>
        </w:rPr>
        <w:t xml:space="preserve"> </w:t>
      </w:r>
    </w:p>
    <w:p w:rsidR="00FC3E63" w:rsidRPr="00FC3E63" w:rsidRDefault="00FC3E63" w:rsidP="00FC3E63">
      <w:pPr>
        <w:pStyle w:val="TextosemFormatao1"/>
        <w:spacing w:line="312" w:lineRule="auto"/>
        <w:jc w:val="both"/>
        <w:rPr>
          <w:rFonts w:ascii="Times New Roman" w:hAnsi="Times New Roman"/>
          <w:sz w:val="24"/>
          <w:szCs w:val="24"/>
        </w:rPr>
      </w:pPr>
      <w:r w:rsidRPr="00FC3E63">
        <w:rPr>
          <w:rFonts w:ascii="Times New Roman" w:hAnsi="Times New Roman"/>
          <w:b/>
          <w:bCs/>
          <w:sz w:val="24"/>
          <w:szCs w:val="24"/>
        </w:rPr>
        <w:t>Objeto</w:t>
      </w:r>
      <w:r w:rsidRPr="00FC3E63">
        <w:rPr>
          <w:rFonts w:ascii="Times New Roman" w:hAnsi="Times New Roman"/>
          <w:b/>
          <w:sz w:val="24"/>
          <w:szCs w:val="24"/>
        </w:rPr>
        <w:t>:</w:t>
      </w:r>
      <w:r w:rsidRPr="00FC3E63">
        <w:rPr>
          <w:rFonts w:ascii="Times New Roman" w:hAnsi="Times New Roman"/>
          <w:sz w:val="24"/>
          <w:szCs w:val="24"/>
        </w:rPr>
        <w:t xml:space="preserve"> </w:t>
      </w:r>
      <w:r w:rsidRPr="00FC3E63">
        <w:rPr>
          <w:rFonts w:ascii="Times New Roman" w:hAnsi="Times New Roman"/>
          <w:bCs/>
          <w:sz w:val="24"/>
          <w:szCs w:val="24"/>
        </w:rPr>
        <w:t>Dispensa Licitatória para aquisição de equipamentos médico-hospitalares, fracassados no Pregão 25/2023, conforme especificações, quantitativos e demais critérios constantes no Termo de Referência, para atender a Unidade De Pronto Atendimento 24h – UPA do Bairro da Barra</w:t>
      </w:r>
      <w:r w:rsidRPr="00FC3E63">
        <w:rPr>
          <w:rFonts w:ascii="Times New Roman" w:hAnsi="Times New Roman"/>
          <w:sz w:val="24"/>
          <w:szCs w:val="24"/>
        </w:rPr>
        <w:t>.</w:t>
      </w:r>
    </w:p>
    <w:p w:rsidR="00FC3E63" w:rsidRPr="00FC3E63" w:rsidRDefault="00FC3E63" w:rsidP="00FC3E63">
      <w:pPr>
        <w:pStyle w:val="TextosemFormatao1"/>
        <w:spacing w:line="312" w:lineRule="auto"/>
        <w:jc w:val="both"/>
        <w:rPr>
          <w:rFonts w:ascii="Times New Roman" w:hAnsi="Times New Roman"/>
          <w:b/>
          <w:sz w:val="24"/>
          <w:szCs w:val="24"/>
        </w:rPr>
      </w:pPr>
      <w:r w:rsidRPr="00FC3E63">
        <w:rPr>
          <w:rFonts w:ascii="Times New Roman" w:hAnsi="Times New Roman"/>
          <w:b/>
          <w:sz w:val="24"/>
          <w:szCs w:val="24"/>
        </w:rPr>
        <w:t>Empresas:</w:t>
      </w:r>
    </w:p>
    <w:p w:rsidR="00FC3E63" w:rsidRPr="00FC3E63" w:rsidRDefault="00FC3E63" w:rsidP="00FC3E63">
      <w:pPr>
        <w:spacing w:line="312" w:lineRule="auto"/>
        <w:jc w:val="both"/>
        <w:rPr>
          <w:bCs/>
        </w:rPr>
      </w:pPr>
      <w:proofErr w:type="spellStart"/>
      <w:r w:rsidRPr="00FC3E63">
        <w:rPr>
          <w:bCs/>
        </w:rPr>
        <w:t>Tecnoal</w:t>
      </w:r>
      <w:proofErr w:type="spellEnd"/>
      <w:r w:rsidRPr="00FC3E63">
        <w:rPr>
          <w:bCs/>
        </w:rPr>
        <w:t xml:space="preserve"> Comercial Distribuidora LTDA - CNPJ: 03.365.198/0001-03 - R$ 45.224,00</w:t>
      </w:r>
    </w:p>
    <w:p w:rsidR="00FC3E63" w:rsidRPr="00FC3E63" w:rsidRDefault="00FC3E63" w:rsidP="00FC3E63">
      <w:pPr>
        <w:spacing w:line="312" w:lineRule="auto"/>
        <w:jc w:val="both"/>
        <w:rPr>
          <w:bCs/>
        </w:rPr>
      </w:pPr>
      <w:r w:rsidRPr="00FC3E63">
        <w:rPr>
          <w:bCs/>
        </w:rPr>
        <w:t xml:space="preserve">I.S. Costa Central Telemedicina LTDA - CNPJ: 18.031.325/0001-05 - R$ </w:t>
      </w:r>
      <w:proofErr w:type="gramStart"/>
      <w:r w:rsidRPr="00FC3E63">
        <w:rPr>
          <w:bCs/>
        </w:rPr>
        <w:t>2.480,00</w:t>
      </w:r>
      <w:proofErr w:type="gramEnd"/>
    </w:p>
    <w:p w:rsidR="00FC3E63" w:rsidRDefault="00FC3E63" w:rsidP="00FC3E63">
      <w:pPr>
        <w:spacing w:line="312" w:lineRule="auto"/>
        <w:jc w:val="both"/>
        <w:rPr>
          <w:bCs/>
        </w:rPr>
      </w:pPr>
      <w:proofErr w:type="gramStart"/>
      <w:r w:rsidRPr="00FC3E63">
        <w:rPr>
          <w:bCs/>
        </w:rPr>
        <w:t>Meta Móveis de Metais Indústria e Comércio</w:t>
      </w:r>
      <w:proofErr w:type="gramEnd"/>
      <w:r w:rsidRPr="00FC3E63">
        <w:rPr>
          <w:bCs/>
        </w:rPr>
        <w:t xml:space="preserve"> LTDA - CNPJ: 01.866.388/0001-70 </w:t>
      </w:r>
      <w:r>
        <w:rPr>
          <w:bCs/>
        </w:rPr>
        <w:t>–</w:t>
      </w:r>
      <w:r w:rsidRPr="00FC3E63">
        <w:rPr>
          <w:bCs/>
        </w:rPr>
        <w:t xml:space="preserve"> </w:t>
      </w:r>
    </w:p>
    <w:p w:rsidR="00FC3E63" w:rsidRPr="00FC3E63" w:rsidRDefault="00FC3E63" w:rsidP="00FC3E63">
      <w:pPr>
        <w:spacing w:line="312" w:lineRule="auto"/>
        <w:jc w:val="both"/>
        <w:rPr>
          <w:bCs/>
        </w:rPr>
      </w:pPr>
      <w:r w:rsidRPr="00FC3E63">
        <w:rPr>
          <w:bCs/>
        </w:rPr>
        <w:t>R$ 6.998,00.</w:t>
      </w:r>
    </w:p>
    <w:p w:rsidR="00FC3E63" w:rsidRPr="00FC3E63" w:rsidRDefault="00FC3E63" w:rsidP="00FC3E63">
      <w:pPr>
        <w:pStyle w:val="TextosemFormatao1"/>
        <w:spacing w:line="312" w:lineRule="auto"/>
        <w:jc w:val="both"/>
        <w:rPr>
          <w:rFonts w:ascii="Times New Roman" w:hAnsi="Times New Roman"/>
          <w:bCs/>
          <w:sz w:val="24"/>
          <w:szCs w:val="24"/>
        </w:rPr>
      </w:pPr>
      <w:r w:rsidRPr="00FC3E63">
        <w:rPr>
          <w:rFonts w:ascii="Times New Roman" w:hAnsi="Times New Roman"/>
          <w:b/>
          <w:bCs/>
          <w:sz w:val="24"/>
          <w:szCs w:val="24"/>
        </w:rPr>
        <w:t>Preço global:</w:t>
      </w:r>
      <w:r w:rsidRPr="00FC3E63">
        <w:rPr>
          <w:rFonts w:ascii="Times New Roman" w:hAnsi="Times New Roman"/>
          <w:bCs/>
          <w:sz w:val="24"/>
          <w:szCs w:val="24"/>
        </w:rPr>
        <w:t xml:space="preserve"> R$ 54.702,00 (cinquenta e quatro mil e setecentos e dois reais).</w:t>
      </w:r>
    </w:p>
    <w:p w:rsidR="00FC3E63" w:rsidRPr="00FC3E63" w:rsidRDefault="00FC3E63" w:rsidP="00FC3E63">
      <w:pPr>
        <w:pStyle w:val="TextosemFormatao1"/>
        <w:spacing w:line="312" w:lineRule="auto"/>
        <w:jc w:val="both"/>
        <w:rPr>
          <w:rFonts w:ascii="Times New Roman" w:hAnsi="Times New Roman"/>
          <w:bCs/>
          <w:sz w:val="24"/>
          <w:szCs w:val="24"/>
        </w:rPr>
      </w:pPr>
      <w:r w:rsidRPr="00FC3E63">
        <w:rPr>
          <w:rFonts w:ascii="Times New Roman" w:hAnsi="Times New Roman"/>
          <w:b/>
          <w:bCs/>
          <w:sz w:val="24"/>
          <w:szCs w:val="24"/>
        </w:rPr>
        <w:t>Pagamento</w:t>
      </w:r>
      <w:r w:rsidRPr="00FC3E63">
        <w:rPr>
          <w:rFonts w:ascii="Times New Roman" w:hAnsi="Times New Roman"/>
          <w:bCs/>
          <w:sz w:val="24"/>
          <w:szCs w:val="24"/>
        </w:rPr>
        <w:t>: Conforme Termo de Referência.</w:t>
      </w:r>
    </w:p>
    <w:p w:rsidR="00FC3E63" w:rsidRPr="00FC3E63" w:rsidRDefault="00FC3E63" w:rsidP="00FC3E63">
      <w:pPr>
        <w:pStyle w:val="TextosemFormatao1"/>
        <w:spacing w:line="312" w:lineRule="auto"/>
        <w:jc w:val="both"/>
        <w:rPr>
          <w:rFonts w:ascii="Times New Roman" w:hAnsi="Times New Roman"/>
          <w:sz w:val="24"/>
          <w:szCs w:val="24"/>
        </w:rPr>
      </w:pPr>
      <w:r w:rsidRPr="00FC3E63">
        <w:rPr>
          <w:rFonts w:ascii="Times New Roman" w:hAnsi="Times New Roman"/>
          <w:b/>
          <w:bCs/>
          <w:sz w:val="24"/>
          <w:szCs w:val="24"/>
        </w:rPr>
        <w:t>Embasamento Legal</w:t>
      </w:r>
      <w:r w:rsidRPr="00FC3E63">
        <w:rPr>
          <w:rFonts w:ascii="Times New Roman" w:hAnsi="Times New Roman"/>
          <w:bCs/>
          <w:sz w:val="24"/>
          <w:szCs w:val="24"/>
        </w:rPr>
        <w:t>: Art. 75, III da Lei 14.133/2021.</w:t>
      </w:r>
    </w:p>
    <w:p w:rsidR="00FC3E63" w:rsidRPr="00FC3E63" w:rsidRDefault="00FC3E63" w:rsidP="00FC3E63">
      <w:pPr>
        <w:spacing w:line="312" w:lineRule="auto"/>
      </w:pPr>
      <w:r w:rsidRPr="00FC3E63">
        <w:rPr>
          <w:b/>
        </w:rPr>
        <w:t>Anexos:</w:t>
      </w:r>
      <w:r w:rsidRPr="00FC3E63">
        <w:t xml:space="preserve"> Solicitações, termo de referência, bloqueios orçamentários, orçamentos, certidões negativas e demais documentos pertinentes.</w:t>
      </w:r>
    </w:p>
    <w:p w:rsidR="00FC3E63" w:rsidRPr="00FC3E63" w:rsidRDefault="00FC3E63" w:rsidP="00FC3E63">
      <w:pPr>
        <w:spacing w:line="312" w:lineRule="auto"/>
        <w:jc w:val="both"/>
      </w:pPr>
      <w:r w:rsidRPr="00FC3E63">
        <w:t xml:space="preserve">Considerando a documentação encaminhada pela autoridade solicitante, bem como parecer jurídico de aprovação, ratifico o processo de dispensa de licitação. </w:t>
      </w:r>
    </w:p>
    <w:p w:rsidR="00FC3E63" w:rsidRPr="00FC3E63" w:rsidRDefault="00FC3E63" w:rsidP="00FC3E63">
      <w:pPr>
        <w:spacing w:line="312" w:lineRule="auto"/>
        <w:jc w:val="both"/>
      </w:pPr>
      <w:r w:rsidRPr="00FC3E63">
        <w:t>Publique-se.</w:t>
      </w:r>
    </w:p>
    <w:p w:rsidR="00FC3E63" w:rsidRPr="00FC3E63" w:rsidRDefault="00F83B3E" w:rsidP="00FC3E63">
      <w:pPr>
        <w:pStyle w:val="TextosemFormatao1"/>
        <w:spacing w:line="312" w:lineRule="auto"/>
        <w:rPr>
          <w:rFonts w:ascii="Times New Roman" w:eastAsia="MS Mincho" w:hAnsi="Times New Roman"/>
          <w:sz w:val="24"/>
          <w:szCs w:val="24"/>
        </w:rPr>
      </w:pPr>
      <w:r>
        <w:rPr>
          <w:rFonts w:ascii="Times New Roman" w:eastAsia="MS Mincho" w:hAnsi="Times New Roman"/>
          <w:sz w:val="24"/>
          <w:szCs w:val="24"/>
        </w:rPr>
        <w:t>Balneário Camboriú, 27</w:t>
      </w:r>
      <w:r w:rsidR="00FC3E63" w:rsidRPr="00FC3E63">
        <w:rPr>
          <w:rFonts w:ascii="Times New Roman" w:eastAsia="MS Mincho" w:hAnsi="Times New Roman"/>
          <w:sz w:val="24"/>
          <w:szCs w:val="24"/>
        </w:rPr>
        <w:t xml:space="preserve"> de fevereiro de 2024.</w:t>
      </w:r>
    </w:p>
    <w:p w:rsidR="00FC3E63" w:rsidRPr="00FC3E63" w:rsidRDefault="00FC3E63" w:rsidP="00FC3E63">
      <w:pPr>
        <w:spacing w:line="312" w:lineRule="auto"/>
        <w:jc w:val="both"/>
      </w:pPr>
    </w:p>
    <w:p w:rsidR="00FC3E63" w:rsidRPr="00FC3E63" w:rsidRDefault="00FC3E63" w:rsidP="00FC3E63">
      <w:pPr>
        <w:pStyle w:val="TextosemFormatao1"/>
        <w:spacing w:line="312" w:lineRule="auto"/>
        <w:rPr>
          <w:rFonts w:ascii="Times New Roman" w:hAnsi="Times New Roman"/>
          <w:sz w:val="24"/>
          <w:szCs w:val="24"/>
        </w:rPr>
      </w:pPr>
    </w:p>
    <w:p w:rsidR="00FC3E63" w:rsidRPr="00FC3E63" w:rsidRDefault="00FC3E63" w:rsidP="00FC3E63">
      <w:pPr>
        <w:pStyle w:val="TextosemFormatao"/>
        <w:spacing w:line="312" w:lineRule="auto"/>
        <w:jc w:val="center"/>
        <w:rPr>
          <w:rFonts w:ascii="Times New Roman" w:eastAsia="MS Mincho" w:hAnsi="Times New Roman" w:cs="Times New Roman"/>
          <w:sz w:val="24"/>
          <w:szCs w:val="24"/>
        </w:rPr>
      </w:pPr>
      <w:r w:rsidRPr="00FC3E63">
        <w:rPr>
          <w:rFonts w:ascii="Times New Roman" w:eastAsia="MS Mincho" w:hAnsi="Times New Roman" w:cs="Times New Roman"/>
          <w:sz w:val="24"/>
          <w:szCs w:val="24"/>
        </w:rPr>
        <w:t xml:space="preserve">Samaroni </w:t>
      </w:r>
      <w:proofErr w:type="spellStart"/>
      <w:r w:rsidRPr="00FC3E63">
        <w:rPr>
          <w:rFonts w:ascii="Times New Roman" w:eastAsia="MS Mincho" w:hAnsi="Times New Roman" w:cs="Times New Roman"/>
          <w:sz w:val="24"/>
          <w:szCs w:val="24"/>
        </w:rPr>
        <w:t>Benedet</w:t>
      </w:r>
      <w:proofErr w:type="spellEnd"/>
    </w:p>
    <w:p w:rsidR="00FC3E63" w:rsidRPr="00FC3E63" w:rsidRDefault="00FC3E63" w:rsidP="00FC3E63">
      <w:pPr>
        <w:pStyle w:val="TextosemFormatao"/>
        <w:spacing w:line="312" w:lineRule="auto"/>
        <w:jc w:val="center"/>
        <w:rPr>
          <w:rFonts w:ascii="Times New Roman" w:hAnsi="Times New Roman" w:cs="Times New Roman"/>
          <w:bCs/>
          <w:sz w:val="24"/>
          <w:szCs w:val="24"/>
        </w:rPr>
      </w:pPr>
      <w:r w:rsidRPr="00FC3E63">
        <w:rPr>
          <w:rFonts w:ascii="Times New Roman" w:eastAsia="MS Mincho" w:hAnsi="Times New Roman" w:cs="Times New Roman"/>
          <w:bCs/>
          <w:sz w:val="24"/>
          <w:szCs w:val="24"/>
        </w:rPr>
        <w:t>Secretário de Compras</w:t>
      </w:r>
    </w:p>
    <w:p w:rsidR="002647C3" w:rsidRPr="00FC3E63" w:rsidRDefault="002647C3" w:rsidP="00FC3E63">
      <w:pPr>
        <w:spacing w:line="312" w:lineRule="auto"/>
      </w:pPr>
    </w:p>
    <w:sectPr w:rsidR="002647C3" w:rsidRPr="00FC3E63" w:rsidSect="004A5622">
      <w:headerReference w:type="default" r:id="rId8"/>
      <w:footerReference w:type="default" r:id="rId9"/>
      <w:pgSz w:w="11906" w:h="16838"/>
      <w:pgMar w:top="1417" w:right="1701" w:bottom="1417" w:left="1701" w:header="708" w:footer="50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DDB" w:rsidRDefault="00AF1DDB" w:rsidP="00A03AFA">
      <w:r>
        <w:separator/>
      </w:r>
    </w:p>
  </w:endnote>
  <w:endnote w:type="continuationSeparator" w:id="0">
    <w:p w:rsidR="00AF1DDB" w:rsidRDefault="00AF1DDB" w:rsidP="00A03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Ubuntu">
    <w:altName w:val="Segoe Script"/>
    <w:charset w:val="00"/>
    <w:family w:val="swiss"/>
    <w:pitch w:val="variable"/>
    <w:sig w:usb0="00000001" w:usb1="5000205B" w:usb2="00000000" w:usb3="00000000" w:csb0="0000009F" w:csb1="00000000"/>
  </w:font>
  <w:font w:name="Arial">
    <w:panose1 w:val="020B0604020202020204"/>
    <w:charset w:val="00"/>
    <w:family w:val="swiss"/>
    <w:pitch w:val="variable"/>
    <w:sig w:usb0="E0002EFF" w:usb1="C000785B" w:usb2="00000009" w:usb3="00000000" w:csb0="000001FF" w:csb1="00000000"/>
  </w:font>
  <w:font w:name="Ubuntu-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BE1" w:rsidRPr="004A5622" w:rsidRDefault="007E2BE1" w:rsidP="007E2BE1">
    <w:pPr>
      <w:jc w:val="center"/>
      <w:rPr>
        <w:rFonts w:ascii="Ubuntu-Light" w:eastAsiaTheme="minorEastAsia" w:hAnsi="Ubuntu-Light" w:cs="Ubuntu-Light"/>
        <w:noProof/>
        <w:sz w:val="16"/>
        <w:szCs w:val="16"/>
      </w:rPr>
    </w:pPr>
    <w:r w:rsidRPr="004A5622">
      <w:rPr>
        <w:rFonts w:ascii="Ubuntu-Light" w:eastAsiaTheme="minorEastAsia" w:hAnsi="Ubuntu-Light" w:cs="Ubuntu-Light"/>
        <w:noProof/>
        <w:sz w:val="16"/>
        <w:szCs w:val="16"/>
      </w:rPr>
      <w:t>______________________________________________________________________</w:t>
    </w:r>
  </w:p>
  <w:p w:rsidR="004A5622" w:rsidRDefault="004A5622" w:rsidP="007E2BE1">
    <w:pPr>
      <w:tabs>
        <w:tab w:val="center" w:pos="4252"/>
        <w:tab w:val="right" w:pos="8504"/>
      </w:tabs>
      <w:suppressAutoHyphens/>
      <w:jc w:val="center"/>
      <w:rPr>
        <w:rFonts w:ascii="Arial" w:hAnsi="Arial" w:cs="Arial"/>
        <w:b/>
        <w:noProof/>
        <w:color w:val="000000" w:themeColor="text1"/>
        <w:kern w:val="2"/>
        <w:sz w:val="16"/>
        <w:szCs w:val="16"/>
        <w:lang w:eastAsia="ar-SA"/>
      </w:rPr>
    </w:pPr>
  </w:p>
  <w:p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Balneário Camboriú - Capital Catarinense do Turismo  - CNPJ 83.102.285/0001-07</w:t>
    </w:r>
  </w:p>
  <w:p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Rua Dinamarca, 320 - Paço Municipal - CEP 88.338-900 - Fone: (47) 3267.7000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DDB" w:rsidRDefault="00AF1DDB" w:rsidP="00A03AFA">
      <w:r>
        <w:separator/>
      </w:r>
    </w:p>
  </w:footnote>
  <w:footnote w:type="continuationSeparator" w:id="0">
    <w:p w:rsidR="00AF1DDB" w:rsidRDefault="00AF1DDB" w:rsidP="00A03A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838" w:type="dxa"/>
      <w:tblInd w:w="-441" w:type="dxa"/>
      <w:tblLook w:val="04A0" w:firstRow="1" w:lastRow="0" w:firstColumn="1" w:lastColumn="0" w:noHBand="0" w:noVBand="1"/>
    </w:tblPr>
    <w:tblGrid>
      <w:gridCol w:w="10616"/>
      <w:gridCol w:w="222"/>
    </w:tblGrid>
    <w:tr w:rsidR="004A5622" w:rsidTr="004A5622">
      <w:trPr>
        <w:trHeight w:val="1275"/>
      </w:trPr>
      <w:tc>
        <w:tcPr>
          <w:tcW w:w="10616" w:type="dxa"/>
          <w:hideMark/>
        </w:tcPr>
        <w:tbl>
          <w:tblPr>
            <w:tblW w:w="8860" w:type="dxa"/>
            <w:tblInd w:w="108" w:type="dxa"/>
            <w:tblCellMar>
              <w:left w:w="0" w:type="dxa"/>
              <w:right w:w="0" w:type="dxa"/>
            </w:tblCellMar>
            <w:tblLook w:val="04A0" w:firstRow="1" w:lastRow="0" w:firstColumn="1" w:lastColumn="0" w:noHBand="0" w:noVBand="1"/>
          </w:tblPr>
          <w:tblGrid>
            <w:gridCol w:w="10070"/>
            <w:gridCol w:w="222"/>
          </w:tblGrid>
          <w:tr w:rsidR="004A5622">
            <w:trPr>
              <w:trHeight w:val="1275"/>
            </w:trPr>
            <w:tc>
              <w:tcPr>
                <w:tcW w:w="2160" w:type="dxa"/>
                <w:tcMar>
                  <w:top w:w="0" w:type="dxa"/>
                  <w:left w:w="108" w:type="dxa"/>
                  <w:bottom w:w="0" w:type="dxa"/>
                  <w:right w:w="108" w:type="dxa"/>
                </w:tcMar>
                <w:hideMark/>
              </w:tcPr>
              <w:p w:rsidR="004A5622" w:rsidRDefault="004A5622">
                <w:pPr>
                  <w:tabs>
                    <w:tab w:val="left" w:pos="1630"/>
                  </w:tabs>
                  <w:autoSpaceDE w:val="0"/>
                  <w:jc w:val="both"/>
                  <w:rPr>
                    <w:rFonts w:ascii="Ubuntu" w:eastAsiaTheme="minorEastAsia" w:hAnsi="Ubuntu" w:cstheme="minorBidi"/>
                    <w:noProof/>
                    <w:sz w:val="32"/>
                    <w:szCs w:val="32"/>
                  </w:rPr>
                </w:pPr>
                <w:r>
                  <w:rPr>
                    <w:rFonts w:eastAsiaTheme="minorEastAsia"/>
                    <w:noProof/>
                    <w:sz w:val="4"/>
                    <w:szCs w:val="4"/>
                  </w:rPr>
                  <w:tab/>
                </w:r>
              </w:p>
              <w:tbl>
                <w:tblPr>
                  <w:tblW w:w="9854" w:type="dxa"/>
                  <w:jc w:val="center"/>
                  <w:tblLook w:val="04A0" w:firstRow="1" w:lastRow="0" w:firstColumn="1" w:lastColumn="0" w:noHBand="0" w:noVBand="1"/>
                </w:tblPr>
                <w:tblGrid>
                  <w:gridCol w:w="6629"/>
                  <w:gridCol w:w="3225"/>
                </w:tblGrid>
                <w:tr w:rsidR="004A5622">
                  <w:trPr>
                    <w:trHeight w:val="19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ESTADO DE SANTA CATARINA</w:t>
                      </w:r>
                    </w:p>
                  </w:tc>
                  <w:tc>
                    <w:tcPr>
                      <w:tcW w:w="3225" w:type="dxa"/>
                      <w:vMerge w:val="restart"/>
                      <w:vAlign w:val="center"/>
                      <w:hideMark/>
                    </w:tcPr>
                    <w:p w:rsidR="004A5622" w:rsidRDefault="004A5622">
                      <w:pPr>
                        <w:tabs>
                          <w:tab w:val="left" w:pos="1630"/>
                        </w:tabs>
                        <w:suppressAutoHyphens/>
                        <w:autoSpaceDE w:val="0"/>
                        <w:ind w:right="-1"/>
                        <w:jc w:val="right"/>
                        <w:rPr>
                          <w:rFonts w:ascii="Ubuntu" w:eastAsiaTheme="minorEastAsia" w:hAnsi="Ubuntu"/>
                          <w:noProof/>
                          <w:lang w:eastAsia="zh-CN"/>
                        </w:rPr>
                      </w:pPr>
                      <w:r>
                        <w:rPr>
                          <w:rFonts w:cstheme="minorBidi"/>
                          <w:noProof/>
                        </w:rPr>
                        <w:drawing>
                          <wp:anchor distT="0" distB="0" distL="114300" distR="114300" simplePos="0" relativeHeight="251659264" behindDoc="1" locked="0" layoutInCell="1" allowOverlap="1" wp14:anchorId="06F694C0" wp14:editId="3CB54D56">
                            <wp:simplePos x="0" y="0"/>
                            <wp:positionH relativeFrom="margin">
                              <wp:posOffset>263525</wp:posOffset>
                            </wp:positionH>
                            <wp:positionV relativeFrom="margin">
                              <wp:posOffset>6350</wp:posOffset>
                            </wp:positionV>
                            <wp:extent cx="1615440" cy="628015"/>
                            <wp:effectExtent l="0" t="0" r="0" b="0"/>
                            <wp:wrapThrough wrapText="bothSides">
                              <wp:wrapPolygon edited="0">
                                <wp:start x="764" y="0"/>
                                <wp:lineTo x="0" y="0"/>
                                <wp:lineTo x="0" y="19001"/>
                                <wp:lineTo x="255" y="20967"/>
                                <wp:lineTo x="5604" y="20967"/>
                                <wp:lineTo x="21396" y="19656"/>
                                <wp:lineTo x="21396" y="1966"/>
                                <wp:lineTo x="5349" y="0"/>
                                <wp:lineTo x="764" y="0"/>
                              </wp:wrapPolygon>
                            </wp:wrapThrough>
                            <wp:docPr id="1" name="Imagem 1" descr="Descrição: 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Logo Horizontal Azu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5440" cy="628015"/>
                                    </a:xfrm>
                                    <a:prstGeom prst="rect">
                                      <a:avLst/>
                                    </a:prstGeom>
                                    <a:noFill/>
                                  </pic:spPr>
                                </pic:pic>
                              </a:graphicData>
                            </a:graphic>
                            <wp14:sizeRelH relativeFrom="page">
                              <wp14:pctWidth>0</wp14:pctWidth>
                            </wp14:sizeRelH>
                            <wp14:sizeRelV relativeFrom="page">
                              <wp14:pctHeight>0</wp14:pctHeight>
                            </wp14:sizeRelV>
                          </wp:anchor>
                        </w:drawing>
                      </w:r>
                    </w:p>
                  </w:tc>
                </w:tr>
                <w:tr w:rsidR="004A5622">
                  <w:trPr>
                    <w:trHeight w:val="25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MUNICÍPIO DE BALNEÁRIO CAMBORIÚ</w:t>
                      </w:r>
                    </w:p>
                  </w:tc>
                  <w:tc>
                    <w:tcPr>
                      <w:tcW w:w="0" w:type="auto"/>
                      <w:vMerge/>
                      <w:vAlign w:val="center"/>
                      <w:hideMark/>
                    </w:tcPr>
                    <w:p w:rsidR="004A5622" w:rsidRDefault="004A5622">
                      <w:pPr>
                        <w:rPr>
                          <w:rFonts w:ascii="Ubuntu" w:eastAsiaTheme="minorEastAsia" w:hAnsi="Ubuntu"/>
                          <w:noProof/>
                          <w:lang w:eastAsia="zh-CN"/>
                        </w:rPr>
                      </w:pPr>
                    </w:p>
                  </w:tc>
                </w:tr>
                <w:tr w:rsidR="004A5622">
                  <w:trPr>
                    <w:trHeight w:val="14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SECRETARIA DE COMPRAS</w:t>
                      </w:r>
                    </w:p>
                  </w:tc>
                  <w:tc>
                    <w:tcPr>
                      <w:tcW w:w="0" w:type="auto"/>
                      <w:vMerge/>
                      <w:vAlign w:val="center"/>
                      <w:hideMark/>
                    </w:tcPr>
                    <w:p w:rsidR="004A5622" w:rsidRDefault="004A5622">
                      <w:pPr>
                        <w:rPr>
                          <w:rFonts w:ascii="Ubuntu" w:eastAsiaTheme="minorEastAsia" w:hAnsi="Ubuntu"/>
                          <w:noProof/>
                          <w:lang w:eastAsia="zh-CN"/>
                        </w:rPr>
                      </w:pPr>
                    </w:p>
                  </w:tc>
                </w:tr>
                <w:tr w:rsidR="004A5622">
                  <w:trPr>
                    <w:trHeight w:val="165"/>
                    <w:jc w:val="center"/>
                  </w:trPr>
                  <w:tc>
                    <w:tcPr>
                      <w:tcW w:w="6629" w:type="dxa"/>
                      <w:vAlign w:val="center"/>
                    </w:tcPr>
                    <w:p w:rsidR="004A5622" w:rsidRDefault="004A5622">
                      <w:pPr>
                        <w:tabs>
                          <w:tab w:val="left" w:pos="1630"/>
                        </w:tabs>
                        <w:suppressAutoHyphens/>
                        <w:autoSpaceDE w:val="0"/>
                        <w:rPr>
                          <w:rFonts w:ascii="Arial" w:eastAsiaTheme="minorEastAsia" w:hAnsi="Arial" w:cs="Arial"/>
                          <w:noProof/>
                          <w:lang w:eastAsia="zh-CN"/>
                        </w:rPr>
                      </w:pPr>
                    </w:p>
                  </w:tc>
                  <w:tc>
                    <w:tcPr>
                      <w:tcW w:w="0" w:type="auto"/>
                      <w:vMerge/>
                      <w:vAlign w:val="center"/>
                      <w:hideMark/>
                    </w:tcPr>
                    <w:p w:rsidR="004A5622" w:rsidRDefault="004A5622">
                      <w:pPr>
                        <w:rPr>
                          <w:rFonts w:ascii="Ubuntu" w:eastAsiaTheme="minorEastAsia" w:hAnsi="Ubuntu"/>
                          <w:noProof/>
                          <w:lang w:eastAsia="zh-CN"/>
                        </w:rPr>
                      </w:pPr>
                    </w:p>
                  </w:tc>
                </w:tr>
              </w:tbl>
              <w:p w:rsidR="004A5622" w:rsidRDefault="00AF1DDB">
                <w:pPr>
                  <w:tabs>
                    <w:tab w:val="left" w:pos="1630"/>
                  </w:tabs>
                  <w:autoSpaceDE w:val="0"/>
                  <w:jc w:val="both"/>
                  <w:rPr>
                    <w:rFonts w:ascii="Calibri" w:eastAsia="Calibri" w:hAnsi="Calibri"/>
                    <w:noProof/>
                    <w:sz w:val="20"/>
                    <w:szCs w:val="20"/>
                  </w:rPr>
                </w:pPr>
                <w:r>
                  <w:rPr>
                    <w:rFonts w:cstheme="minorBidi"/>
                    <w:lang w:eastAsia="en-US"/>
                  </w:rPr>
                  <w:pict>
                    <v:shapetype id="_x0000_t32" coordsize="21600,21600" o:spt="32" o:oned="t" path="m,l21600,21600e" filled="f">
                      <v:path arrowok="t" fillok="f" o:connecttype="none"/>
                      <o:lock v:ext="edit" shapetype="t"/>
                    </v:shapetype>
                    <v:shape id="AutoShape 2" o:spid="_x0000_s2049" type="#_x0000_t32" style="position:absolute;left:0;text-align:left;margin-left:0;margin-top:16.5pt;width:481.6pt;height:0;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qYdDUSoCAACUBAAA&#10;HwAAAGNsaXBib2FyZC9kcmF3aW5ncy9kcmF3aW5nMS54bWykVE1v2zAMvQ/YfxB0T22liZcYdYvC&#10;SXrptgLtfgArK7YwWTIk1U0x7L+Pkp2PZj1tOSSkRD4+Poq5utm1ivTCOml0QdlFSonQ3FRS1wX9&#10;8bSZLChxHnQFymhR0Dfh6M31509XkNcWukZyggja5VDQxvsuTxLHG9GCuzCd0Hi3NbYFj66tk8rC&#10;KyK3KpmmaZa0IDW9PkKtwAN5sfIfoJThP0VVgu7BIaTi+enJyFHx/0eGXPd3tnvsHmxgzr/1D5bI&#10;qqConIYWJaLJeDGGoZucZdVHgN3WtiHebLdkF1HewnfEEDtP+HDIj6e8+f5BLG/WH0Rj4aEAGidF&#10;+U4/dqGq7stgnvfC9r3cvnjz2EAnyPTQ1mlGSL5H6R3RpmxA1yJGP711KAQLKVgYNTrkRCUOHuQO&#10;a5Pn16+mwgTAavE9nInCMraczilBDdjlMs3mZ/pkjGWXUxzAQaVD35B31vk7YVoSjII6b0HWjS+N&#10;1oJ7Y1msCP298wPdfULUx2ykUnEYSpPXgi7nSCTcOKNkFS6jY+vnUlnSg8Lhxc/Y+7swa150FcEa&#10;AdV6tD1INdjIWumAh4NHOqM1bMSvZbpcL9aL2WQ2zdaTWbpaTW435WySbdiX+epyVZYr9jtQY7O8&#10;kVUldGC33042++vpt5Jb48zWX3DTJvj+JBf7DcX9ZOlxP/VehuQ9ehwvkt3/RtLYRZjqMPrhoSVn&#10;+xjvxv+PsPSn/vUfAAAA//8DAFBLAwQUAAYACAAAACEAtbfxdecGAABJHAAAGgAAAGNsaXBib2Fy&#10;ZC90aGVtZS90aGVtZTEueG1s7FlPb9xEFL8j8R1GvrfZv2k26qbKbnYbaFOi7Laox1l71p5m7LFm&#10;ZpPuDbVHJCREQRyoxI0DAiq1Epdy4qMEiqBI/Qq8mbG9nqzTpCWCCppD1n7+zfv/3ryxL1+5GzN0&#10;QISkPOl69Ys1D5HE5wFNwq53czy8sOYhqXASYMYT0vXmRHpXNt595zJe9xlNJxyLYByRmCBglMh1&#10;3PUipdL1lRXpAxnLizwlCTybchFjBbciXAkEPgQBMVtp1GqrKzGmibcBHJVmNGDwL1FSE3wmRpoN&#10;QQmOQfpA+oKqnx8Lys2CYL+uYXIu+0ygA8y6HjAO+OGY3FUeYlgqeND1aubPW9m4vILXs0VMnbC2&#10;tG5o/rJ12YJgv2FkinBSCK0PW51LWwV/A2BqGTcYDPqDesHPALDvg7lWlzLP1nCt3st5lkD2cpl3&#10;v9autVx8iX9zSedOr9drdzJdLFMDspetJfxabbW12XDwBmTx7SV8q7fZ7686eAOy+NUl/PBSZ7Xl&#10;4g0oYjTZX0LrgA6HGfcCMuVsuxK+BvC1WgZfoCAbihTTIqY8US9NuBjf4WIIKI1mWNEEqXlKptiH&#10;7OzjeCIo1lLwOsGlJ5bkyyWSFoh0Uqeq672f4sQrQV48/e7F08fo6N6To3s/Ht2/f3TvB8vIWbWN&#10;k7C86vk3n/758CP0x+Ovnz/4vBovy/hfv//4l58+qwZCDS3Me/bFo9+ePHr25Se/f/ugAr4p8KQM&#10;H9OYSHSDHKI9HoNhxiuu5mQiXm3FOMK0vGIzCSVOsJZSwX+gIgd9Y45ZFh1Hjx5xPXhLQA+pAl6d&#10;3XEUHkVipmiF5GtR7AB3OGc9Liq9cE3LKrl5PEvCauFiVsbtYXxQJbuPEye+g1kKHTRPS8fwfkQc&#10;NXcZThQOSUIU0s/4PiEV1t2m1PHrDvUFl3yq0G2KephWumRMJ042LRZt0xjiMq+yGeLt+GbnFupx&#10;VmX1FjlwkVAVmFUoPybMceNVPFM4rmI5xjErO/w6VlGVkqO58Mu4gVQQ6ZAwjgYBkbJqzQcC7C0F&#10;/RqGtlUZ9h02j12kUHS/iud1zHkZucX3+xGO0yrsiCZRGfue3IcUxWiXqyr4DncrRN9DHHByYrhv&#10;UeKE+/RucJOGjkqLBNFPZqIillcJd/J3NGdTTEyrgc7u9OqYJi9r3IxC57YSzq9xQ6t89tXDCr3f&#10;1Ja9CbtXVc1sH2vUJ+GOt+c+FwF987vzFp4luwQKYnmLetuc3zZn7z/fnE+q5/NvyYsuDA1azyJ2&#10;2jazd/zy0XtKGRupOSPXpZm+JWxAwRCIerE5bJLiPJZGcKnLGaQ4uFBgswYJrj6kKhpFOIXJve5p&#10;JqHMWIcSpVzCsdGQK3lrPEz/yh462/o4YtuHxGqHB5bc1OT81FGwMVqF5nybC2pqBmcV1ryUMQXb&#10;XkdYXSt1Zml1o5rpjI60wmTtYnNGB5cXpgGx8CZMNgjmIfDyKhz3tWg48WBGAu13G6M8LCYK5xki&#10;GeGAZDHSdi/HqG6ClOfKkiHaDpsM+gh5itdK0jqa7d+QdpYglcW1ThCXR+/vRCnP4EWUgNvxcmRJ&#10;uThZgg67XqfdaHvIx2nXm8JhGS7jFKIu9TCJWQgvnHwlbNqfWsymyhfR7OSGuUVQh5cg1u9LBjt9&#10;IBVSbWEZ2dQwj7IUYImWZPVvtMGt52VARTc6mxbNNUiGf00L8KMbWjKdEl+Vg12iaN/Z26yV8pki&#10;YhQFh2jCZmIPQ/h1qoI9AZXwzsN0BH0Db+m0t80jtzlnRVd+N2Zwlo5ZGuGs3eoSzSvZwk1DKnQw&#10;dyX1wLZK3Y1xr26KKflzMqWcxv8zU/R+Aq8gmoGOgA/vfQVGulK6Hhcq4tCF0oj6QwHTg+kdkC3w&#10;phceQ1LBS2rzK8iB/rU1Z3mYsoaTpNqjIRIU9iMVCUJ2oS2Z7DuFWT3buyxLljEyGVVSV6ZW7Qk5&#10;IGyse+Cq3ts9FEGqm26StQGDO55/7n1WQZNQDznlenM6WbH32hr4pycfW8xglNuHzUCT+79QsRgP&#10;FruqXW+W53tv2RD9YDFmtfKqAGGlraCTlf1rqvCKW63tWEsWN9q5chDFZYuBWAxEKbxIQvof7H9U&#10;+IyYNNYb6pjvQW9F8BlDM4O0gay+YAcPpBukJU5gcLJEm0yalXVtNjppr+Wb9TlPuoXcY87Wmp0l&#10;3q/o7GI4c8U5tXiezs487Pja0k50NUT2eIkCaZqfZkxgqj5s7eAUTcJ614PvShDou3AFX6Y8oDU0&#10;raFpcAWfm2BYst+Iul52kVPguaUUmGZOaeaYVk5p5ZR2ToHhLPsak1NWoVPpDyjwFU//eCj/VgIT&#10;XPZtJW+qzte/jb8AAAD//wMAUEsDBBQABgAIAAAAIQCcZkZBuwAAACQBAAAqAAAAY2xpcGJvYXJk&#10;L2RyYXdpbmdzL19yZWxzL2RyYXdpbmcxLnhtbC5yZWxzhI/NCsIwEITvgu8Q9m7SehCRJr2I0KvU&#10;BwjJNi02PyRR7Nsb6EVB8LIws+w3s037sjN5YkyTdxxqWgFBp7yenOFw6y+7I5CUpdNy9g45LJig&#10;FdtNc8VZ5nKUxikkUigucRhzDifGkhrRykR9QFc2g49W5iKjYUGquzTI9lV1YPGTAeKLSTrNIXa6&#10;BtIvoST/Z/thmBSevXpYdPlHBMulFxagjAYzB0pXZ501LV2BiYZ9/SbeAAAA//8DAFBLAQItABQA&#10;BgAIAAAAIQC75UiUBQEAAB4CAAATAAAAAAAAAAAAAAAAAAAAAABbQ29udGVudF9UeXBlc10ueG1s&#10;UEsBAi0AFAAGAAgAAAAhAK0wP/HBAAAAMgEAAAsAAAAAAAAAAAAAAAAANgEAAF9yZWxzLy5yZWxz&#10;UEsBAi0AFAAGAAgAAAAhAKmHQ1EqAgAAlAQAAB8AAAAAAAAAAAAAAAAAIAIAAGNsaXBib2FyZC9k&#10;cmF3aW5ncy9kcmF3aW5nMS54bWxQSwECLQAUAAYACAAAACEAtbfxdecGAABJHAAAGgAAAAAAAAAA&#10;AAAAAACHBAAAY2xpcGJvYXJkL3RoZW1lL3RoZW1lMS54bWxQSwECLQAUAAYACAAAACEAnGZG&#10;">
                      <w10:wrap anchorx="margin"/>
                    </v:shape>
                  </w:pict>
                </w:r>
              </w:p>
            </w:tc>
            <w:tc>
              <w:tcPr>
                <w:tcW w:w="6700" w:type="dxa"/>
                <w:tcMar>
                  <w:top w:w="0" w:type="dxa"/>
                  <w:left w:w="108" w:type="dxa"/>
                  <w:bottom w:w="0" w:type="dxa"/>
                  <w:right w:w="108" w:type="dxa"/>
                </w:tcMar>
                <w:vAlign w:val="center"/>
              </w:tcPr>
              <w:p w:rsidR="004A5622" w:rsidRDefault="004A5622">
                <w:pPr>
                  <w:rPr>
                    <w:rFonts w:ascii="Calibri" w:eastAsia="Calibri" w:hAnsi="Calibri"/>
                    <w:noProof/>
                  </w:rPr>
                </w:pPr>
              </w:p>
            </w:tc>
          </w:tr>
        </w:tbl>
        <w:p w:rsidR="004A5622" w:rsidRDefault="004A5622">
          <w:pPr>
            <w:rPr>
              <w:lang w:eastAsia="en-US"/>
            </w:rPr>
          </w:pPr>
        </w:p>
      </w:tc>
      <w:tc>
        <w:tcPr>
          <w:tcW w:w="222" w:type="dxa"/>
          <w:vAlign w:val="center"/>
        </w:tcPr>
        <w:p w:rsidR="004A5622" w:rsidRDefault="004A5622">
          <w:pPr>
            <w:tabs>
              <w:tab w:val="left" w:pos="-3"/>
            </w:tabs>
            <w:suppressAutoHyphens/>
            <w:ind w:left="-3"/>
            <w:rPr>
              <w:rFonts w:ascii="Calibri" w:eastAsiaTheme="minorEastAsia" w:hAnsi="Calibri"/>
              <w:b/>
              <w:noProof/>
              <w:kern w:val="2"/>
              <w:lang w:eastAsia="ar-SA"/>
            </w:rPr>
          </w:pPr>
        </w:p>
      </w:tc>
    </w:tr>
  </w:tbl>
  <w:p w:rsidR="00A03AFA" w:rsidRDefault="00A03AF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15487C"/>
    <w:multiLevelType w:val="hybridMultilevel"/>
    <w:tmpl w:val="0D003C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2"/>
      <o:rules v:ext="edit">
        <o:r id="V:Rule1" type="connector" idref="#AutoShape 2"/>
      </o:rules>
    </o:shapelayout>
  </w:hdrShapeDefaults>
  <w:footnotePr>
    <w:footnote w:id="-1"/>
    <w:footnote w:id="0"/>
  </w:footnotePr>
  <w:endnotePr>
    <w:endnote w:id="-1"/>
    <w:endnote w:id="0"/>
  </w:endnotePr>
  <w:compat>
    <w:compatSetting w:name="compatibilityMode" w:uri="http://schemas.microsoft.com/office/word" w:val="12"/>
  </w:compat>
  <w:rsids>
    <w:rsidRoot w:val="00D815AD"/>
    <w:rsid w:val="000054A3"/>
    <w:rsid w:val="000C434B"/>
    <w:rsid w:val="000E3899"/>
    <w:rsid w:val="00237C94"/>
    <w:rsid w:val="002647C3"/>
    <w:rsid w:val="002E6205"/>
    <w:rsid w:val="0035322B"/>
    <w:rsid w:val="0045616E"/>
    <w:rsid w:val="004A5622"/>
    <w:rsid w:val="004E5201"/>
    <w:rsid w:val="007D138B"/>
    <w:rsid w:val="007E2BE1"/>
    <w:rsid w:val="00844D1E"/>
    <w:rsid w:val="008B2EA6"/>
    <w:rsid w:val="008C0D4F"/>
    <w:rsid w:val="009C1DF5"/>
    <w:rsid w:val="00A03AFA"/>
    <w:rsid w:val="00A33F38"/>
    <w:rsid w:val="00AA69C6"/>
    <w:rsid w:val="00AC6075"/>
    <w:rsid w:val="00AF1DDB"/>
    <w:rsid w:val="00C4633A"/>
    <w:rsid w:val="00C73AC6"/>
    <w:rsid w:val="00C90495"/>
    <w:rsid w:val="00D815AD"/>
    <w:rsid w:val="00D91986"/>
    <w:rsid w:val="00DD31D1"/>
    <w:rsid w:val="00E56FAD"/>
    <w:rsid w:val="00F503C6"/>
    <w:rsid w:val="00F645AD"/>
    <w:rsid w:val="00F83B3E"/>
    <w:rsid w:val="00FC3E63"/>
    <w:rsid w:val="00FD1B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EA6"/>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A03AF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semFormatao1">
    <w:name w:val="Texto sem Formatação1"/>
    <w:basedOn w:val="Normal"/>
    <w:rsid w:val="008B2EA6"/>
    <w:pPr>
      <w:overflowPunct w:val="0"/>
      <w:autoSpaceDE w:val="0"/>
      <w:autoSpaceDN w:val="0"/>
      <w:adjustRightInd w:val="0"/>
    </w:pPr>
    <w:rPr>
      <w:rFonts w:ascii="Courier New" w:hAnsi="Courier New"/>
      <w:sz w:val="20"/>
      <w:szCs w:val="20"/>
    </w:rPr>
  </w:style>
  <w:style w:type="paragraph" w:styleId="Cabealho">
    <w:name w:val="header"/>
    <w:basedOn w:val="Normal"/>
    <w:link w:val="CabealhoChar"/>
    <w:unhideWhenUsed/>
    <w:rsid w:val="00A03AFA"/>
    <w:pPr>
      <w:tabs>
        <w:tab w:val="center" w:pos="4252"/>
        <w:tab w:val="right" w:pos="8504"/>
      </w:tabs>
    </w:pPr>
  </w:style>
  <w:style w:type="character" w:customStyle="1" w:styleId="CabealhoChar">
    <w:name w:val="Cabeçalho Char"/>
    <w:basedOn w:val="Fontepargpadro"/>
    <w:link w:val="Cabealho"/>
    <w:uiPriority w:val="99"/>
    <w:rsid w:val="00A03AFA"/>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03AFA"/>
    <w:pPr>
      <w:tabs>
        <w:tab w:val="center" w:pos="4252"/>
        <w:tab w:val="right" w:pos="8504"/>
      </w:tabs>
    </w:pPr>
  </w:style>
  <w:style w:type="character" w:customStyle="1" w:styleId="RodapChar">
    <w:name w:val="Rodapé Char"/>
    <w:basedOn w:val="Fontepargpadro"/>
    <w:link w:val="Rodap"/>
    <w:rsid w:val="00A03AFA"/>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A03AFA"/>
    <w:rPr>
      <w:rFonts w:asciiTheme="majorHAnsi" w:eastAsiaTheme="majorEastAsia" w:hAnsiTheme="majorHAnsi" w:cstheme="majorBidi"/>
      <w:b/>
      <w:bCs/>
      <w:color w:val="4F81BD" w:themeColor="accent1"/>
      <w:sz w:val="26"/>
      <w:szCs w:val="26"/>
    </w:rPr>
  </w:style>
  <w:style w:type="paragraph" w:styleId="Textodebalo">
    <w:name w:val="Balloon Text"/>
    <w:basedOn w:val="Normal"/>
    <w:link w:val="TextodebaloChar"/>
    <w:uiPriority w:val="99"/>
    <w:semiHidden/>
    <w:unhideWhenUsed/>
    <w:rsid w:val="00A03AFA"/>
    <w:rPr>
      <w:rFonts w:ascii="Tahoma" w:hAnsi="Tahoma" w:cs="Tahoma"/>
      <w:sz w:val="16"/>
      <w:szCs w:val="16"/>
    </w:rPr>
  </w:style>
  <w:style w:type="character" w:customStyle="1" w:styleId="TextodebaloChar">
    <w:name w:val="Texto de balão Char"/>
    <w:basedOn w:val="Fontepargpadro"/>
    <w:link w:val="Textodebalo"/>
    <w:uiPriority w:val="99"/>
    <w:semiHidden/>
    <w:rsid w:val="00A03AFA"/>
    <w:rPr>
      <w:rFonts w:ascii="Tahoma" w:eastAsia="Times New Roman" w:hAnsi="Tahoma" w:cs="Tahoma"/>
      <w:sz w:val="16"/>
      <w:szCs w:val="16"/>
      <w:lang w:eastAsia="pt-BR"/>
    </w:rPr>
  </w:style>
  <w:style w:type="character" w:customStyle="1" w:styleId="TextosemFormataoChar">
    <w:name w:val="Texto sem Formatação Char"/>
    <w:aliases w:val="Texto sem formatação Char Char"/>
    <w:basedOn w:val="Fontepargpadro"/>
    <w:link w:val="TextosemFormatao"/>
    <w:semiHidden/>
    <w:qFormat/>
    <w:locked/>
    <w:rsid w:val="00FC3E63"/>
    <w:rPr>
      <w:rFonts w:ascii="Courier New" w:eastAsia="Times New Roman" w:hAnsi="Courier New" w:cs="Courier New"/>
    </w:rPr>
  </w:style>
  <w:style w:type="paragraph" w:styleId="TextosemFormatao">
    <w:name w:val="Plain Text"/>
    <w:aliases w:val="Texto sem formatação Char"/>
    <w:basedOn w:val="Normal"/>
    <w:link w:val="TextosemFormataoChar"/>
    <w:semiHidden/>
    <w:unhideWhenUsed/>
    <w:qFormat/>
    <w:rsid w:val="00FC3E63"/>
    <w:rPr>
      <w:rFonts w:ascii="Courier New" w:hAnsi="Courier New" w:cs="Courier New"/>
      <w:sz w:val="22"/>
      <w:szCs w:val="22"/>
      <w:lang w:eastAsia="en-US"/>
    </w:rPr>
  </w:style>
  <w:style w:type="character" w:customStyle="1" w:styleId="TextosemFormataoChar1">
    <w:name w:val="Texto sem Formatação Char1"/>
    <w:basedOn w:val="Fontepargpadro"/>
    <w:uiPriority w:val="99"/>
    <w:semiHidden/>
    <w:rsid w:val="00FC3E63"/>
    <w:rPr>
      <w:rFonts w:ascii="Consolas" w:eastAsia="Times New Roman" w:hAnsi="Consolas" w:cs="Times New Roman"/>
      <w:sz w:val="21"/>
      <w:szCs w:val="21"/>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72741">
      <w:bodyDiv w:val="1"/>
      <w:marLeft w:val="0"/>
      <w:marRight w:val="0"/>
      <w:marTop w:val="0"/>
      <w:marBottom w:val="0"/>
      <w:divBdr>
        <w:top w:val="none" w:sz="0" w:space="0" w:color="auto"/>
        <w:left w:val="none" w:sz="0" w:space="0" w:color="auto"/>
        <w:bottom w:val="none" w:sz="0" w:space="0" w:color="auto"/>
        <w:right w:val="none" w:sz="0" w:space="0" w:color="auto"/>
      </w:divBdr>
    </w:div>
    <w:div w:id="362246320">
      <w:bodyDiv w:val="1"/>
      <w:marLeft w:val="0"/>
      <w:marRight w:val="0"/>
      <w:marTop w:val="0"/>
      <w:marBottom w:val="0"/>
      <w:divBdr>
        <w:top w:val="none" w:sz="0" w:space="0" w:color="auto"/>
        <w:left w:val="none" w:sz="0" w:space="0" w:color="auto"/>
        <w:bottom w:val="none" w:sz="0" w:space="0" w:color="auto"/>
        <w:right w:val="none" w:sz="0" w:space="0" w:color="auto"/>
      </w:divBdr>
    </w:div>
    <w:div w:id="850752809">
      <w:bodyDiv w:val="1"/>
      <w:marLeft w:val="0"/>
      <w:marRight w:val="0"/>
      <w:marTop w:val="0"/>
      <w:marBottom w:val="0"/>
      <w:divBdr>
        <w:top w:val="none" w:sz="0" w:space="0" w:color="auto"/>
        <w:left w:val="none" w:sz="0" w:space="0" w:color="auto"/>
        <w:bottom w:val="none" w:sz="0" w:space="0" w:color="auto"/>
        <w:right w:val="none" w:sz="0" w:space="0" w:color="auto"/>
      </w:divBdr>
    </w:div>
    <w:div w:id="1124231190">
      <w:bodyDiv w:val="1"/>
      <w:marLeft w:val="0"/>
      <w:marRight w:val="0"/>
      <w:marTop w:val="0"/>
      <w:marBottom w:val="0"/>
      <w:divBdr>
        <w:top w:val="none" w:sz="0" w:space="0" w:color="auto"/>
        <w:left w:val="none" w:sz="0" w:space="0" w:color="auto"/>
        <w:bottom w:val="none" w:sz="0" w:space="0" w:color="auto"/>
        <w:right w:val="none" w:sz="0" w:space="0" w:color="auto"/>
      </w:divBdr>
    </w:div>
    <w:div w:id="16765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3</Pages>
  <Words>594</Words>
  <Characters>3213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3800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Eder dos Anjos</cp:lastModifiedBy>
  <cp:revision>9</cp:revision>
  <dcterms:created xsi:type="dcterms:W3CDTF">2012-02-02T18:33:00Z</dcterms:created>
  <dcterms:modified xsi:type="dcterms:W3CDTF">2024-02-28T15:11:00Z</dcterms:modified>
</cp:coreProperties>
</file>