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2FBFA" w14:textId="77777777" w:rsidR="008B615F" w:rsidRPr="000E59E9" w:rsidRDefault="008B615F" w:rsidP="008D1C96">
      <w:pPr>
        <w:tabs>
          <w:tab w:val="left" w:pos="3686"/>
        </w:tabs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0E59E9">
        <w:rPr>
          <w:rFonts w:ascii="Arial" w:hAnsi="Arial" w:cs="Arial"/>
          <w:b/>
          <w:sz w:val="23"/>
          <w:szCs w:val="23"/>
        </w:rPr>
        <w:t>1ª RETIFICAÇÃO</w:t>
      </w:r>
    </w:p>
    <w:p w14:paraId="045990BF" w14:textId="36A142F5" w:rsidR="008B615F" w:rsidRPr="000E59E9" w:rsidRDefault="008B615F" w:rsidP="008D1C96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0E59E9">
        <w:rPr>
          <w:rFonts w:ascii="Arial" w:hAnsi="Arial" w:cs="Arial"/>
          <w:b/>
          <w:sz w:val="23"/>
          <w:szCs w:val="23"/>
        </w:rPr>
        <w:t xml:space="preserve">PROCESSO LICITATÓRIO </w:t>
      </w:r>
      <w:r w:rsidR="00444B4B">
        <w:rPr>
          <w:rFonts w:ascii="Arial" w:hAnsi="Arial" w:cs="Arial"/>
          <w:b/>
          <w:sz w:val="23"/>
          <w:szCs w:val="23"/>
        </w:rPr>
        <w:t>19/2026</w:t>
      </w:r>
    </w:p>
    <w:p w14:paraId="7B12AA94" w14:textId="7BC1CCF9" w:rsidR="008B615F" w:rsidRDefault="008B615F" w:rsidP="008D1C96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0E59E9">
        <w:rPr>
          <w:rFonts w:ascii="Arial" w:hAnsi="Arial" w:cs="Arial"/>
          <w:b/>
          <w:sz w:val="23"/>
          <w:szCs w:val="23"/>
        </w:rPr>
        <w:t xml:space="preserve">PREGÃO </w:t>
      </w:r>
      <w:r>
        <w:rPr>
          <w:rFonts w:ascii="Arial" w:hAnsi="Arial" w:cs="Arial"/>
          <w:b/>
          <w:sz w:val="23"/>
          <w:szCs w:val="23"/>
        </w:rPr>
        <w:t xml:space="preserve">ELETRÔNICO </w:t>
      </w:r>
      <w:r w:rsidR="00444B4B">
        <w:rPr>
          <w:rFonts w:ascii="Arial" w:hAnsi="Arial" w:cs="Arial"/>
          <w:b/>
          <w:sz w:val="23"/>
          <w:szCs w:val="23"/>
        </w:rPr>
        <w:t>04/2026</w:t>
      </w:r>
    </w:p>
    <w:p w14:paraId="1626DCA4" w14:textId="77777777" w:rsidR="008D1C96" w:rsidRPr="000E59E9" w:rsidRDefault="008D1C96" w:rsidP="008D1C96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14:paraId="6BEB3034" w14:textId="7CB2D803" w:rsidR="008B615F" w:rsidRPr="000E59E9" w:rsidRDefault="008B615F" w:rsidP="008B615F">
      <w:pPr>
        <w:rPr>
          <w:rFonts w:ascii="Arial" w:hAnsi="Arial" w:cs="Arial"/>
          <w:b/>
          <w:sz w:val="23"/>
          <w:szCs w:val="23"/>
        </w:rPr>
      </w:pPr>
      <w:r w:rsidRPr="000E59E9">
        <w:rPr>
          <w:rFonts w:ascii="Arial" w:hAnsi="Arial" w:cs="Arial"/>
          <w:sz w:val="23"/>
          <w:szCs w:val="23"/>
        </w:rPr>
        <w:t xml:space="preserve">O Prefeito Municipal de Vargeão - SC, </w:t>
      </w:r>
      <w:r w:rsidRPr="000E59E9">
        <w:rPr>
          <w:rFonts w:ascii="Arial" w:hAnsi="Arial" w:cs="Arial"/>
          <w:color w:val="000000"/>
          <w:sz w:val="23"/>
          <w:szCs w:val="23"/>
        </w:rPr>
        <w:t>no uso de suas atribuições legais,</w:t>
      </w:r>
      <w:r w:rsidRPr="000E59E9">
        <w:rPr>
          <w:rFonts w:ascii="Arial" w:hAnsi="Arial" w:cs="Arial"/>
          <w:color w:val="FF0000"/>
          <w:sz w:val="23"/>
          <w:szCs w:val="23"/>
        </w:rPr>
        <w:t xml:space="preserve"> </w:t>
      </w:r>
      <w:r w:rsidRPr="000E59E9">
        <w:rPr>
          <w:rFonts w:ascii="Arial" w:hAnsi="Arial" w:cs="Arial"/>
          <w:sz w:val="23"/>
          <w:szCs w:val="23"/>
        </w:rPr>
        <w:t xml:space="preserve">torna público e estabelece a retificação do Edital de Pregão </w:t>
      </w:r>
      <w:r>
        <w:rPr>
          <w:rFonts w:ascii="Arial" w:hAnsi="Arial" w:cs="Arial"/>
          <w:sz w:val="23"/>
          <w:szCs w:val="23"/>
        </w:rPr>
        <w:t>Eletrônico</w:t>
      </w:r>
      <w:r w:rsidRPr="000E59E9">
        <w:rPr>
          <w:rFonts w:ascii="Arial" w:hAnsi="Arial" w:cs="Arial"/>
          <w:sz w:val="23"/>
          <w:szCs w:val="23"/>
        </w:rPr>
        <w:t xml:space="preserve"> </w:t>
      </w:r>
      <w:r w:rsidR="00444B4B">
        <w:rPr>
          <w:rFonts w:ascii="Arial" w:hAnsi="Arial" w:cs="Arial"/>
          <w:sz w:val="23"/>
          <w:szCs w:val="23"/>
        </w:rPr>
        <w:t>04/2026</w:t>
      </w:r>
      <w:r w:rsidRPr="000E59E9">
        <w:rPr>
          <w:rFonts w:ascii="Arial" w:hAnsi="Arial" w:cs="Arial"/>
          <w:sz w:val="23"/>
          <w:szCs w:val="23"/>
        </w:rPr>
        <w:t xml:space="preserve">. </w:t>
      </w:r>
    </w:p>
    <w:p w14:paraId="38A536AC" w14:textId="397038D5" w:rsidR="008B615F" w:rsidRPr="006E5868" w:rsidRDefault="00287AC0" w:rsidP="008B615F">
      <w:pPr>
        <w:pStyle w:val="PargrafodaLista"/>
        <w:numPr>
          <w:ilvl w:val="0"/>
          <w:numId w:val="1"/>
        </w:num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lang w:eastAsia="en-US"/>
        </w:rPr>
        <w:t>Altera-se</w:t>
      </w:r>
      <w:r w:rsidR="008B615F" w:rsidRPr="006E5868">
        <w:rPr>
          <w:rFonts w:ascii="Arial" w:eastAsiaTheme="minorHAnsi" w:hAnsi="Arial" w:cs="Arial"/>
          <w:lang w:eastAsia="en-US"/>
        </w:rPr>
        <w:t xml:space="preserve"> o item </w:t>
      </w:r>
      <w:r w:rsidR="008B615F">
        <w:rPr>
          <w:rFonts w:ascii="Arial" w:eastAsiaTheme="minorHAnsi" w:hAnsi="Arial" w:cs="Arial"/>
          <w:lang w:eastAsia="en-US"/>
        </w:rPr>
        <w:t>12</w:t>
      </w:r>
      <w:r w:rsidR="008B615F" w:rsidRPr="006E5868">
        <w:rPr>
          <w:rFonts w:ascii="Arial" w:eastAsiaTheme="minorHAnsi" w:hAnsi="Arial" w:cs="Arial"/>
          <w:lang w:eastAsia="en-US"/>
        </w:rPr>
        <w:t>,</w:t>
      </w:r>
      <w:r w:rsidR="008B615F">
        <w:rPr>
          <w:rFonts w:ascii="Arial" w:eastAsiaTheme="minorHAnsi" w:hAnsi="Arial" w:cs="Arial"/>
          <w:lang w:eastAsia="en-US"/>
        </w:rPr>
        <w:t xml:space="preserve"> subitem 12.6.</w:t>
      </w:r>
      <w:r>
        <w:rPr>
          <w:rFonts w:ascii="Arial" w:eastAsiaTheme="minorHAnsi" w:hAnsi="Arial" w:cs="Arial"/>
          <w:lang w:eastAsia="en-US"/>
        </w:rPr>
        <w:t>4</w:t>
      </w:r>
      <w:r w:rsidR="008B615F">
        <w:rPr>
          <w:rFonts w:ascii="Arial" w:eastAsiaTheme="minorHAnsi" w:hAnsi="Arial" w:cs="Arial"/>
          <w:lang w:eastAsia="en-US"/>
        </w:rPr>
        <w:t xml:space="preserve"> </w:t>
      </w:r>
      <w:r w:rsidR="008B615F" w:rsidRPr="006E5868">
        <w:rPr>
          <w:rFonts w:ascii="Arial" w:eastAsiaTheme="minorHAnsi" w:hAnsi="Arial" w:cs="Arial"/>
          <w:lang w:eastAsia="en-US"/>
        </w:rPr>
        <w:t>do</w:t>
      </w:r>
      <w:r w:rsidR="008B615F">
        <w:rPr>
          <w:rFonts w:ascii="Arial" w:eastAsiaTheme="minorHAnsi" w:hAnsi="Arial" w:cs="Arial"/>
          <w:lang w:eastAsia="en-US"/>
        </w:rPr>
        <w:t xml:space="preserve"> edital, </w:t>
      </w:r>
      <w:r w:rsidR="008B615F" w:rsidRPr="006E5868">
        <w:rPr>
          <w:rFonts w:ascii="Arial" w:eastAsiaTheme="minorHAnsi" w:hAnsi="Arial" w:cs="Arial"/>
          <w:lang w:eastAsia="en-US"/>
        </w:rPr>
        <w:t>conforme abaixo:</w:t>
      </w:r>
    </w:p>
    <w:p w14:paraId="352F4106" w14:textId="77777777" w:rsidR="008B615F" w:rsidRPr="008863A7" w:rsidRDefault="008B615F" w:rsidP="008B615F">
      <w:pPr>
        <w:autoSpaceDE w:val="0"/>
        <w:spacing w:line="240" w:lineRule="auto"/>
        <w:jc w:val="both"/>
        <w:rPr>
          <w:rFonts w:ascii="Arial" w:hAnsi="Arial" w:cs="Arial"/>
          <w:color w:val="000000"/>
        </w:rPr>
      </w:pPr>
      <w:r w:rsidRPr="008863A7">
        <w:rPr>
          <w:rFonts w:ascii="Arial" w:hAnsi="Arial" w:cs="Arial"/>
          <w:b/>
          <w:bCs/>
          <w:color w:val="000000"/>
        </w:rPr>
        <w:t>Onde se lê:</w:t>
      </w:r>
      <w:r>
        <w:rPr>
          <w:rFonts w:ascii="Arial" w:eastAsia="MS Mincho" w:hAnsi="Arial" w:cs="Arial"/>
          <w:color w:val="000000"/>
        </w:rPr>
        <w:t xml:space="preserve"> </w:t>
      </w:r>
    </w:p>
    <w:p w14:paraId="5203E04A" w14:textId="42891812" w:rsidR="00287AC0" w:rsidRPr="00234C8F" w:rsidRDefault="00287AC0" w:rsidP="00287AC0">
      <w:pPr>
        <w:pStyle w:val="PargrafodaLista"/>
        <w:numPr>
          <w:ilvl w:val="2"/>
          <w:numId w:val="4"/>
        </w:numPr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sz w:val="22"/>
          <w:szCs w:val="22"/>
        </w:rPr>
      </w:pPr>
      <w:r w:rsidRPr="0082752A">
        <w:rPr>
          <w:rFonts w:ascii="Arial" w:eastAsia="Batang" w:hAnsi="Arial" w:cs="Arial"/>
          <w:sz w:val="22"/>
          <w:szCs w:val="22"/>
        </w:rPr>
        <w:t>Deverão ser apresentados, obrigatoriamente, os seguintes documentos:</w:t>
      </w:r>
    </w:p>
    <w:p w14:paraId="79C06938" w14:textId="77777777" w:rsidR="00287AC0" w:rsidRPr="00234C8F" w:rsidRDefault="00287AC0" w:rsidP="00287AC0">
      <w:pPr>
        <w:pStyle w:val="PargrafodaLista"/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sz w:val="22"/>
          <w:szCs w:val="22"/>
        </w:rPr>
      </w:pPr>
      <w:r w:rsidRPr="00234C8F">
        <w:rPr>
          <w:rFonts w:ascii="Arial" w:eastAsia="Batang" w:hAnsi="Arial" w:cs="Arial"/>
          <w:sz w:val="22"/>
          <w:szCs w:val="22"/>
        </w:rPr>
        <w:t>Registro no conselho regional competente (CFRa) válido;</w:t>
      </w:r>
    </w:p>
    <w:p w14:paraId="65919096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Especialização em Fala e Linguagem Infantil, com atuação no desenvolvimento da linguagem receptiva e expressiva, comunicação oral e funções da fala;</w:t>
      </w:r>
    </w:p>
    <w:p w14:paraId="1C64C574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em Transtorno do Espectro Autista (TEA), com experiência no atendimento de crianças com diagnóstico ou suspeita de TEA, com foco na comunicação funcional;</w:t>
      </w:r>
    </w:p>
    <w:p w14:paraId="60F7A963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em Ecolalia, atuando na avaliação e intervenção terapêutica voltada à compreensão, organização e ampliação da linguagem verbal;</w:t>
      </w:r>
    </w:p>
    <w:p w14:paraId="182A284A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no método PROMPT (Prompts for Restructuring Oral Muscular Phonetic Targets), abordagem terapêutica baseada em pistas táteis-cinestésicas para organização motora da fala;</w:t>
      </w:r>
    </w:p>
    <w:p w14:paraId="245852E3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em desenvolvimento infantil - FDI;</w:t>
      </w:r>
    </w:p>
    <w:p w14:paraId="6B708430" w14:textId="77777777" w:rsidR="00287AC0" w:rsidRDefault="00287AC0" w:rsidP="00287A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Intervenção fonoaudiológica para TEA baseado em ABA;</w:t>
      </w:r>
    </w:p>
    <w:p w14:paraId="01EE929A" w14:textId="77777777" w:rsidR="008B615F" w:rsidRDefault="008B615F" w:rsidP="008B615F">
      <w:pPr>
        <w:autoSpaceDE w:val="0"/>
        <w:spacing w:line="240" w:lineRule="auto"/>
        <w:jc w:val="both"/>
        <w:rPr>
          <w:rFonts w:ascii="Arial" w:eastAsia="MS Mincho" w:hAnsi="Arial" w:cs="Arial"/>
          <w:color w:val="000000"/>
        </w:rPr>
      </w:pPr>
      <w:r w:rsidRPr="008863A7">
        <w:rPr>
          <w:rFonts w:ascii="Arial" w:hAnsi="Arial" w:cs="Arial"/>
          <w:b/>
          <w:bCs/>
          <w:color w:val="000000"/>
        </w:rPr>
        <w:t>Leia-se:</w:t>
      </w:r>
      <w:r>
        <w:rPr>
          <w:rFonts w:ascii="Arial" w:eastAsia="MS Mincho" w:hAnsi="Arial" w:cs="Arial"/>
          <w:color w:val="000000"/>
        </w:rPr>
        <w:t xml:space="preserve"> </w:t>
      </w:r>
    </w:p>
    <w:p w14:paraId="257EF2CC" w14:textId="56EB543B" w:rsidR="0014603C" w:rsidRPr="0014603C" w:rsidRDefault="0014603C" w:rsidP="0014603C">
      <w:pPr>
        <w:pStyle w:val="PargrafodaLista"/>
        <w:numPr>
          <w:ilvl w:val="2"/>
          <w:numId w:val="5"/>
        </w:numPr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</w:rPr>
      </w:pPr>
      <w:r w:rsidRPr="0014603C">
        <w:rPr>
          <w:rFonts w:ascii="Arial" w:eastAsia="Batang" w:hAnsi="Arial" w:cs="Arial"/>
        </w:rPr>
        <w:t>Deverão ser apresentados, obrigatoriamente, os seguintes documentos:</w:t>
      </w:r>
    </w:p>
    <w:p w14:paraId="12353356" w14:textId="77777777" w:rsidR="0014603C" w:rsidRPr="00234C8F" w:rsidRDefault="0014603C" w:rsidP="0014603C">
      <w:pPr>
        <w:pStyle w:val="PargrafodaLista"/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sz w:val="22"/>
          <w:szCs w:val="22"/>
        </w:rPr>
      </w:pPr>
      <w:r w:rsidRPr="00234C8F">
        <w:rPr>
          <w:rFonts w:ascii="Arial" w:eastAsia="Batang" w:hAnsi="Arial" w:cs="Arial"/>
          <w:sz w:val="22"/>
          <w:szCs w:val="22"/>
        </w:rPr>
        <w:t>Registro no conselho regional competente (CFRa) válido;</w:t>
      </w:r>
    </w:p>
    <w:p w14:paraId="1DFF18B3" w14:textId="77777777" w:rsidR="0014603C" w:rsidRDefault="0014603C" w:rsidP="0014603C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Especialização em Fala e Linguagem Infantil, com atuação no desenvolvimento da linguagem receptiva e expressiva, comunicação oral e funções da fala;</w:t>
      </w:r>
    </w:p>
    <w:p w14:paraId="5E63562E" w14:textId="77777777" w:rsidR="0014603C" w:rsidRDefault="0014603C" w:rsidP="0014603C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em Transtorno do Espectro Autista (TEA), com experiência no atendimento de crianças com diagnóstico ou suspeita de TEA, com foco na comunicação funcional;</w:t>
      </w:r>
    </w:p>
    <w:p w14:paraId="7D0F929B" w14:textId="77777777" w:rsidR="0014603C" w:rsidRDefault="0014603C" w:rsidP="0014603C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Formação no método PROMPT (Prompts for Restructuring Oral Muscular Phonetic Targets), abordagem terapêutica baseada em pistas táteis-cinestésicas para organização motora da fala;</w:t>
      </w:r>
    </w:p>
    <w:p w14:paraId="74AA159D" w14:textId="4E2245A2" w:rsidR="0014603C" w:rsidRDefault="0014603C" w:rsidP="0014603C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  <w:r>
        <w:rPr>
          <w:rFonts w:ascii="Arial" w:eastAsiaTheme="minorHAnsi" w:hAnsi="Arial" w:cs="Arial"/>
          <w:sz w:val="22"/>
          <w:szCs w:val="22"/>
        </w:rPr>
        <w:t>Intervenção fonoaudiológica para TEA baseado em ABA;</w:t>
      </w:r>
    </w:p>
    <w:p w14:paraId="13D642DA" w14:textId="77777777" w:rsidR="0014603C" w:rsidRDefault="0014603C" w:rsidP="0014603C">
      <w:pPr>
        <w:pStyle w:val="PargrafodaLista"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</w:rPr>
      </w:pPr>
    </w:p>
    <w:p w14:paraId="1483BABA" w14:textId="7DFEF5E4" w:rsidR="008B615F" w:rsidRPr="000E59E9" w:rsidRDefault="008B615F" w:rsidP="008B615F">
      <w:pPr>
        <w:jc w:val="both"/>
        <w:rPr>
          <w:rFonts w:ascii="Arial" w:hAnsi="Arial" w:cs="Arial"/>
          <w:sz w:val="23"/>
          <w:szCs w:val="23"/>
        </w:rPr>
      </w:pPr>
      <w:r w:rsidRPr="000E59E9">
        <w:rPr>
          <w:rFonts w:ascii="Arial" w:hAnsi="Arial" w:cs="Arial"/>
          <w:sz w:val="23"/>
          <w:szCs w:val="23"/>
        </w:rPr>
        <w:t>As demais informações permanecem inalteradas.</w:t>
      </w:r>
    </w:p>
    <w:p w14:paraId="1C9F1B4F" w14:textId="2BB789C2" w:rsidR="008B615F" w:rsidRPr="000E59E9" w:rsidRDefault="008B615F" w:rsidP="0014603C">
      <w:pPr>
        <w:jc w:val="right"/>
        <w:rPr>
          <w:rFonts w:ascii="Arial" w:hAnsi="Arial" w:cs="Arial"/>
          <w:sz w:val="23"/>
          <w:szCs w:val="23"/>
        </w:rPr>
      </w:pPr>
      <w:r w:rsidRPr="000E59E9">
        <w:rPr>
          <w:rFonts w:ascii="Arial" w:hAnsi="Arial" w:cs="Arial"/>
          <w:sz w:val="23"/>
          <w:szCs w:val="23"/>
        </w:rPr>
        <w:t xml:space="preserve">Vargeão - SC, </w:t>
      </w:r>
      <w:r w:rsidR="0014603C">
        <w:rPr>
          <w:rFonts w:ascii="Arial" w:hAnsi="Arial" w:cs="Arial"/>
          <w:sz w:val="23"/>
          <w:szCs w:val="23"/>
        </w:rPr>
        <w:t>12 de março de 2026</w:t>
      </w:r>
      <w:r w:rsidRPr="000E59E9">
        <w:rPr>
          <w:rFonts w:ascii="Arial" w:hAnsi="Arial" w:cs="Arial"/>
          <w:sz w:val="23"/>
          <w:szCs w:val="23"/>
        </w:rPr>
        <w:t>.</w:t>
      </w:r>
    </w:p>
    <w:p w14:paraId="37D2B931" w14:textId="5D5983CD" w:rsidR="0014603C" w:rsidRDefault="0014603C" w:rsidP="0014603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DANIEL MARCOS BERTE</w:t>
      </w:r>
    </w:p>
    <w:p w14:paraId="0BEBB7F4" w14:textId="5A86EB2D" w:rsidR="003A5604" w:rsidRDefault="0014603C" w:rsidP="0014603C">
      <w:pPr>
        <w:spacing w:after="0" w:line="240" w:lineRule="auto"/>
        <w:jc w:val="center"/>
      </w:pPr>
      <w:r>
        <w:t>Ordenador de Despesas, representando o Prefeito Municipal Amarildo Paglia, conforme Decreto 19/2025</w:t>
      </w:r>
    </w:p>
    <w:p w14:paraId="04F91310" w14:textId="388D5913" w:rsidR="00636485" w:rsidRDefault="00636485" w:rsidP="0014603C">
      <w:pPr>
        <w:spacing w:after="0" w:line="240" w:lineRule="auto"/>
        <w:jc w:val="center"/>
        <w:rPr>
          <w:rFonts w:ascii="Arial" w:hAnsi="Arial" w:cs="Arial"/>
          <w:color w:val="222222"/>
          <w:sz w:val="20"/>
          <w:szCs w:val="20"/>
          <w:shd w:val="clear" w:color="auto" w:fill="B9D8B4"/>
        </w:rPr>
      </w:pPr>
      <w:r>
        <w:rPr>
          <w:rFonts w:ascii="Arial" w:hAnsi="Arial" w:cs="Arial"/>
          <w:b/>
          <w:bCs/>
          <w:color w:val="222222"/>
          <w:sz w:val="20"/>
          <w:szCs w:val="20"/>
          <w:shd w:val="clear" w:color="auto" w:fill="B9D8B4"/>
        </w:rPr>
        <w:t>Código registro TCE</w:t>
      </w:r>
      <w:r>
        <w:rPr>
          <w:rFonts w:ascii="Arial" w:hAnsi="Arial" w:cs="Arial"/>
          <w:color w:val="222222"/>
          <w:sz w:val="20"/>
          <w:szCs w:val="20"/>
          <w:shd w:val="clear" w:color="auto" w:fill="B9D8B4"/>
        </w:rPr>
        <w:t>: 9F70AA2D3BBA047EA826669E8E1220FBB70F4EAD</w:t>
      </w:r>
      <w:r>
        <w:rPr>
          <w:rFonts w:ascii="Arial" w:hAnsi="Arial" w:cs="Arial"/>
          <w:color w:val="222222"/>
          <w:sz w:val="20"/>
          <w:szCs w:val="20"/>
          <w:shd w:val="clear" w:color="auto" w:fill="B9D8B4"/>
        </w:rPr>
        <w:t xml:space="preserve"> pré publicação</w:t>
      </w:r>
    </w:p>
    <w:p w14:paraId="4FE1CABD" w14:textId="3EA56E95" w:rsidR="00636485" w:rsidRDefault="00636485" w:rsidP="0014603C">
      <w:pPr>
        <w:spacing w:after="0" w:line="240" w:lineRule="auto"/>
        <w:jc w:val="center"/>
        <w:rPr>
          <w:rFonts w:ascii="Arial" w:hAnsi="Arial" w:cs="Arial"/>
          <w:color w:val="222222"/>
          <w:sz w:val="20"/>
          <w:szCs w:val="20"/>
          <w:shd w:val="clear" w:color="auto" w:fill="B9D8B4"/>
        </w:rPr>
      </w:pPr>
      <w:r>
        <w:rPr>
          <w:rFonts w:ascii="Arial" w:hAnsi="Arial" w:cs="Arial"/>
          <w:b/>
          <w:bCs/>
          <w:color w:val="222222"/>
          <w:sz w:val="20"/>
          <w:szCs w:val="20"/>
          <w:shd w:val="clear" w:color="auto" w:fill="B9D8B4"/>
        </w:rPr>
        <w:t>Código registro TCE</w:t>
      </w:r>
      <w:r>
        <w:rPr>
          <w:rFonts w:ascii="Arial" w:hAnsi="Arial" w:cs="Arial"/>
          <w:color w:val="222222"/>
          <w:sz w:val="20"/>
          <w:szCs w:val="20"/>
          <w:shd w:val="clear" w:color="auto" w:fill="B9D8B4"/>
        </w:rPr>
        <w:t>: 6AB963D9E2C499C4A5A679C415E301A1C9756981</w:t>
      </w:r>
      <w:r>
        <w:rPr>
          <w:rFonts w:ascii="Arial" w:hAnsi="Arial" w:cs="Arial"/>
          <w:color w:val="222222"/>
          <w:sz w:val="20"/>
          <w:szCs w:val="20"/>
          <w:shd w:val="clear" w:color="auto" w:fill="B9D8B4"/>
        </w:rPr>
        <w:t xml:space="preserve"> - ocorrência</w:t>
      </w:r>
      <w:bookmarkStart w:id="0" w:name="_GoBack"/>
      <w:bookmarkEnd w:id="0"/>
    </w:p>
    <w:p w14:paraId="667B1C5B" w14:textId="77777777" w:rsidR="00636485" w:rsidRDefault="00636485" w:rsidP="0014603C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sectPr w:rsidR="00636485" w:rsidSect="005F49CC">
      <w:headerReference w:type="default" r:id="rId7"/>
      <w:footerReference w:type="default" r:id="rId8"/>
      <w:pgSz w:w="11906" w:h="16838"/>
      <w:pgMar w:top="2268" w:right="1134" w:bottom="1134" w:left="1701" w:header="1984" w:footer="90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784EFB" w14:textId="77777777" w:rsidR="00E8779B" w:rsidRDefault="0039176F">
      <w:pPr>
        <w:spacing w:after="0" w:line="240" w:lineRule="auto"/>
      </w:pPr>
      <w:r>
        <w:separator/>
      </w:r>
    </w:p>
  </w:endnote>
  <w:endnote w:type="continuationSeparator" w:id="0">
    <w:p w14:paraId="1D084DB6" w14:textId="77777777" w:rsidR="00E8779B" w:rsidRDefault="00391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28DC1" w14:textId="77777777" w:rsidR="00F03AC0" w:rsidRDefault="003917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318856F" wp14:editId="0EC3EB5D">
          <wp:simplePos x="0" y="0"/>
          <wp:positionH relativeFrom="column">
            <wp:posOffset>-1134745</wp:posOffset>
          </wp:positionH>
          <wp:positionV relativeFrom="paragraph">
            <wp:posOffset>-90805</wp:posOffset>
          </wp:positionV>
          <wp:extent cx="7578588" cy="1162050"/>
          <wp:effectExtent l="0" t="0" r="0" b="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89174"/>
                  <a:stretch>
                    <a:fillRect/>
                  </a:stretch>
                </pic:blipFill>
                <pic:spPr>
                  <a:xfrm>
                    <a:off x="0" y="0"/>
                    <a:ext cx="7578588" cy="11620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34D519B4" w14:textId="77777777" w:rsidR="00F03AC0" w:rsidRDefault="00F03A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E47DA24" w14:textId="77777777" w:rsidR="00F03AC0" w:rsidRDefault="00F03A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4E1C2" w14:textId="77777777" w:rsidR="00E8779B" w:rsidRDefault="0039176F">
      <w:pPr>
        <w:spacing w:after="0" w:line="240" w:lineRule="auto"/>
      </w:pPr>
      <w:r>
        <w:separator/>
      </w:r>
    </w:p>
  </w:footnote>
  <w:footnote w:type="continuationSeparator" w:id="0">
    <w:p w14:paraId="282587BC" w14:textId="77777777" w:rsidR="00E8779B" w:rsidRDefault="00391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3A737" w14:textId="77777777" w:rsidR="00F03AC0" w:rsidRDefault="0039176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B9EB65F" wp14:editId="42C74E6D">
          <wp:simplePos x="0" y="0"/>
          <wp:positionH relativeFrom="column">
            <wp:posOffset>-1064895</wp:posOffset>
          </wp:positionH>
          <wp:positionV relativeFrom="paragraph">
            <wp:posOffset>-1259840</wp:posOffset>
          </wp:positionV>
          <wp:extent cx="8686571" cy="1618615"/>
          <wp:effectExtent l="0" t="0" r="635" b="63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125" b="86156"/>
                  <a:stretch>
                    <a:fillRect/>
                  </a:stretch>
                </pic:blipFill>
                <pic:spPr>
                  <a:xfrm>
                    <a:off x="0" y="0"/>
                    <a:ext cx="8693698" cy="1619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0F12C2D3" w14:textId="77777777" w:rsidR="00F03AC0" w:rsidRDefault="00F03A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23B2A"/>
    <w:multiLevelType w:val="multilevel"/>
    <w:tmpl w:val="F3386B68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1D0B54FD"/>
    <w:multiLevelType w:val="multilevel"/>
    <w:tmpl w:val="EA50B146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06D1C32"/>
    <w:multiLevelType w:val="multilevel"/>
    <w:tmpl w:val="6BB2EF34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5F82DF8"/>
    <w:multiLevelType w:val="hybridMultilevel"/>
    <w:tmpl w:val="9D08AE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C375A"/>
    <w:multiLevelType w:val="hybridMultilevel"/>
    <w:tmpl w:val="497CA8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AC0"/>
    <w:rsid w:val="0014603C"/>
    <w:rsid w:val="001B21C3"/>
    <w:rsid w:val="00287AC0"/>
    <w:rsid w:val="00301655"/>
    <w:rsid w:val="0039176F"/>
    <w:rsid w:val="003A5604"/>
    <w:rsid w:val="00444B4B"/>
    <w:rsid w:val="005F49CC"/>
    <w:rsid w:val="00636485"/>
    <w:rsid w:val="007C0CF9"/>
    <w:rsid w:val="00886957"/>
    <w:rsid w:val="008B615F"/>
    <w:rsid w:val="008D1C96"/>
    <w:rsid w:val="00C072DF"/>
    <w:rsid w:val="00E8779B"/>
    <w:rsid w:val="00F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D1687"/>
  <w15:docId w15:val="{259C4841-0B3C-41A5-8D7E-E4610AB7F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5F49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49CC"/>
  </w:style>
  <w:style w:type="paragraph" w:styleId="Rodap">
    <w:name w:val="footer"/>
    <w:basedOn w:val="Normal"/>
    <w:link w:val="RodapChar"/>
    <w:uiPriority w:val="99"/>
    <w:unhideWhenUsed/>
    <w:rsid w:val="005F49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9CC"/>
  </w:style>
  <w:style w:type="paragraph" w:styleId="PargrafodaLista">
    <w:name w:val="List Paragraph"/>
    <w:basedOn w:val="Normal"/>
    <w:uiPriority w:val="34"/>
    <w:qFormat/>
    <w:rsid w:val="008B615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4603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342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Município Vargeão</dc:creator>
  <cp:lastModifiedBy>Licitação Vargeão</cp:lastModifiedBy>
  <cp:revision>10</cp:revision>
  <cp:lastPrinted>2025-09-18T17:42:00Z</cp:lastPrinted>
  <dcterms:created xsi:type="dcterms:W3CDTF">2025-06-26T16:20:00Z</dcterms:created>
  <dcterms:modified xsi:type="dcterms:W3CDTF">2026-03-12T10:51:00Z</dcterms:modified>
</cp:coreProperties>
</file>