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center"/>
        <w:rPr>
          <w:rFonts w:ascii="Calibri" w:hAnsi="Calibri" w:cs="Arial Narrow"/>
          <w:b/>
          <w:bCs/>
          <w:u w:val="single"/>
        </w:rPr>
      </w:pPr>
      <w:r>
        <w:rPr>
          <w:rFonts w:cs="Arial Narrow"/>
          <w:b/>
          <w:bCs/>
          <w:u w:val="single"/>
        </w:rPr>
        <w:t>TERMO DE ADJUDICAÇÃO DE PROCESSO LICITATÓRIO</w:t>
      </w:r>
    </w:p>
    <w:p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center"/>
        <w:rPr>
          <w:rFonts w:ascii="Calibri" w:hAnsi="Calibri" w:cs="Arial Narrow"/>
        </w:rPr>
      </w:pPr>
    </w:p>
    <w:p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center"/>
        <w:rPr>
          <w:rFonts w:ascii="Calibri" w:hAnsi="Calibri" w:cs="Arial Narrow"/>
        </w:rPr>
      </w:pPr>
    </w:p>
    <w:p>
      <w:pPr>
        <w:tabs>
          <w:tab w:val="left" w:pos="2736"/>
        </w:tabs>
        <w:overflowPunct/>
        <w:spacing w:before="0" w:after="0" w:line="240" w:lineRule="auto"/>
        <w:ind w:right="720" w:firstLine="0"/>
        <w:jc w:val="both"/>
        <w:textAlignment w:val="baseline"/>
        <w:rPr>
          <w:rFonts w:ascii="Calibri" w:hAnsi="Calibri"/>
        </w:rPr>
      </w:pPr>
      <w:r>
        <w:t xml:space="preserve">Com base na lei </w:t>
      </w:r>
      <w:r>
        <w:rPr>
          <w:rFonts w:hint="default"/>
          <w:lang w:val="pt-BR"/>
        </w:rPr>
        <w:t>14.133/2021 e alterações posteriores</w:t>
      </w:r>
      <w:r>
        <w:t>, torna-se público o resultado referente a licitação abaixo mencionada:</w:t>
      </w:r>
    </w:p>
    <w:p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</w:p>
    <w:p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  <w:r>
        <w:rPr>
          <w:rFonts w:cs="Arial Narrow"/>
          <w:b/>
        </w:rPr>
        <w:t>Dispensa por Justificativa</w:t>
      </w:r>
      <w:r>
        <w:rPr>
          <w:rFonts w:cs="Arial Narrow"/>
        </w:rPr>
        <w:t xml:space="preserve"> Nº 001/2024 - DISP</w:t>
      </w:r>
    </w:p>
    <w:p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</w:p>
    <w:p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ascii="Calibri" w:hAnsi="Calibri" w:cs="Arial Narrow"/>
          <w:b/>
        </w:rPr>
      </w:pPr>
      <w:r>
        <w:rPr>
          <w:rFonts w:cs="Arial Narrow"/>
          <w:b/>
        </w:rPr>
        <w:t xml:space="preserve">Objeto: </w:t>
      </w:r>
      <w:r>
        <w:rPr>
          <w:rFonts w:cs="Arial Narrow"/>
          <w:b w:val="0"/>
          <w:bCs w:val="0"/>
        </w:rPr>
        <w:t>Contratação de empresa especializada em prestaç</w:t>
      </w:r>
      <w:bookmarkStart w:id="0" w:name="_GoBack"/>
      <w:bookmarkEnd w:id="0"/>
      <w:r>
        <w:rPr>
          <w:rFonts w:cs="Arial Narrow"/>
          <w:b w:val="0"/>
          <w:bCs w:val="0"/>
        </w:rPr>
        <w:t>ão de serviços de lavanderia para higienização de peças em tecidos utilizados nos procedimentos de enfermagem, das unidades de atendimento da Secretaria Municipal da Saúde, através do Fundo Municipal de Saúde.</w:t>
      </w:r>
    </w:p>
    <w:p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  <w:b/>
        </w:rPr>
      </w:pPr>
      <w:r>
        <w:rPr>
          <w:rFonts w:cs="Arial Narrow"/>
          <w:b/>
        </w:rPr>
        <w:t xml:space="preserve">Data de Julgamento das Propostas: </w:t>
      </w:r>
      <w:r>
        <w:rPr>
          <w:rFonts w:cs="Arial Narrow"/>
          <w:b w:val="0"/>
          <w:bCs w:val="0"/>
        </w:rPr>
        <w:t>15 de fevereiro de 2024</w:t>
      </w:r>
    </w:p>
    <w:p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  <w:r>
        <w:rPr>
          <w:rFonts w:cs="Arial Narrow"/>
          <w:b/>
        </w:rPr>
        <w:t xml:space="preserve">Data da Adjudicação: </w:t>
      </w:r>
      <w:r>
        <w:rPr>
          <w:rFonts w:cs="Arial Narrow"/>
          <w:b w:val="0"/>
          <w:bCs w:val="0"/>
        </w:rPr>
        <w:t>15 de fevereiro de 2024</w:t>
      </w:r>
    </w:p>
    <w:p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</w:p>
    <w:p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  <w:r>
        <w:rPr>
          <w:rFonts w:cs="Arial Narrow"/>
          <w:b/>
        </w:rPr>
        <w:t>Fornecedores e itens declarados Adjudicados:</w:t>
      </w:r>
    </w:p>
    <w:p>
      <w:r>
        <w:rPr>
          <w:rFonts w:cs="Arial Narrow"/>
          <w:b/>
        </w:rPr>
        <w:t>
5368 - Clinilaves Lavanderia Industrial Eireli (03.140.518/0001-19)</w:t>
      </w:r>
    </w:p>
    <w:tbl>
      <w:tblPr>
        <w:tblStyle w:val="5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3304"/>
        <w:gridCol w:w="905"/>
        <w:gridCol w:w="1298"/>
        <w:gridCol w:w="1510"/>
        <w:gridCol w:w="14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 Narrow"/>
                <w:b/>
              </w:rPr>
              <w:t>Item</w:t>
            </w:r>
          </w:p>
        </w:tc>
        <w:tc>
          <w:tcPr>
            <w:tcW w:w="3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 Narrow"/>
                <w:b/>
              </w:rPr>
              <w:t>Material/Serviço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 Narrow"/>
                <w:b/>
              </w:rPr>
              <w:t>Unid. medida</w:t>
            </w: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  <w:b/>
              </w:rPr>
              <w:t>Quantidade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  <w:b/>
              </w:rPr>
              <w:t>Valor unitário (R$)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  <w:b/>
              </w:rPr>
              <w:t>Valor total (R$)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 Narrow"/>
              </w:rPr>
              <w:t>1</w:t>
            </w:r>
          </w:p>
        </w:tc>
        <w:tc>
          <w:tcPr>
            <w:tcW w:w="33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 Narrow"/>
              </w:rPr>
              <w:t>102546 - Lavação para higienização de peças em tecidos utilizados nos procedimentos de enfermagem</w:t>
            </w:r>
            <w:r>
              <w:rPr>
                <w:rFonts w:cs="Arial Narrow"/>
              </w:rPr>
              <w:br w:type="textWrapping"/>
            </w:r>
            <w:r>
              <w:rPr>
                <w:rFonts w:cs="Arial Narrow"/>
              </w:rPr>
              <w:t>Com fornecimento de todo o enxoval necessário para uso diariamente na unidade (lençóis, fronhas, cobertores, uniformes, entre outros) de todas as Unidades de Saúde; coleta e entrega na Rua Mathias Piechnick, 55, Centro em Mafra SC diariamente de segunda a sexta.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cs="Arial Narrow"/>
              </w:rPr>
              <w:t>Kg</w:t>
            </w:r>
          </w:p>
        </w:tc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</w:rPr>
              <w:t>5.000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</w:rPr>
              <w:t xml:space="preserve"> 9,20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</w:rPr>
              <w:t xml:space="preserve"> 46.000,00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  <w:b/>
              </w:rPr>
              <w:t>Total (R$):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cs="Arial Narrow"/>
              </w:rPr>
              <w:t xml:space="preserve"> 46.000,00</w:t>
            </w:r>
          </w:p>
        </w:tc>
      </w:tr>
    </w:tbl>
    <w:p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</w:p>
    <w:p>
      <w:pPr>
        <w:widowControl w:val="0"/>
        <w:tabs>
          <w:tab w:val="left" w:pos="2776"/>
          <w:tab w:val="center" w:pos="4252"/>
        </w:tabs>
        <w:spacing w:before="0" w:after="0" w:line="240" w:lineRule="auto"/>
        <w:ind w:right="79" w:firstLine="0"/>
        <w:jc w:val="right"/>
        <w:rPr>
          <w:b w:val="0"/>
          <w:bCs w:val="0"/>
        </w:rPr>
      </w:pPr>
    </w:p>
    <w:p>
      <w:pPr>
        <w:widowControl w:val="0"/>
        <w:tabs>
          <w:tab w:val="left" w:pos="2776"/>
          <w:tab w:val="center" w:pos="4252"/>
        </w:tabs>
        <w:spacing w:before="0" w:after="0" w:line="240" w:lineRule="auto"/>
        <w:ind w:right="79" w:firstLine="0"/>
        <w:jc w:val="right"/>
        <w:rPr>
          <w:b w:val="0"/>
          <w:bCs w:val="0"/>
        </w:rPr>
      </w:pPr>
      <w:r>
        <w:rPr>
          <w:rFonts w:cs="Arial"/>
          <w:b w:val="0"/>
          <w:bCs w:val="0"/>
          <w:color w:val="000000"/>
          <w:sz w:val="22"/>
          <w:szCs w:val="22"/>
        </w:rPr>
        <w:t>MAFRA – SC, 15 de fevereiro de 2024</w:t>
      </w:r>
    </w:p>
    <w:p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center"/>
        <w:rPr>
          <w:rFonts w:ascii="Calibri" w:hAnsi="Calibri" w:cs="Arial Narrow"/>
        </w:rPr>
      </w:pPr>
    </w:p>
    <w:p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center"/>
        <w:rPr>
          <w:rFonts w:ascii="Calibri" w:hAnsi="Calibri" w:cs="Arial Narrow"/>
        </w:rPr>
      </w:pPr>
    </w:p>
    <w:tbl>
      <w:tblPr>
        <w:tblStyle w:val="5"/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91"/>
        <w:gridCol w:w="4591"/>
      </w:tblGrid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535" w:type="dxa"/>
          </w:tcPr>
          <w:p>
            <w:pPr>
              <w:widowControl w:val="0"/>
              <w:overflowPunct/>
              <w:spacing w:before="0" w:after="0" w:line="240" w:lineRule="auto"/>
              <w:jc w:val="center"/>
              <w:textAlignment w:val="baseline"/>
              <w:rPr>
                <w:rFonts w:cs="Arial Narrow"/>
                <w:b/>
                <w:bCs/>
              </w:rPr>
            </w:pPr>
            <w:r>
              <w:rPr>
                <w:rFonts w:cs="Arial Narrow"/>
                <w:b/>
                <w:bCs/>
              </w:rPr>
              <w:t>__________________________</w:t>
            </w: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EMERSON MAAS</w:t>
            </w: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</w:pPr>
            <w:r>
              <w:rPr>
                <w:rFonts w:eastAsia="Calibri" w:cs="Calibri"/>
                <w:b/>
                <w:bCs/>
              </w:rPr>
              <w:t xml:space="preserve"> </w:t>
            </w:r>
            <w:r>
              <w:rPr>
                <w:rFonts w:cs="Arial Narrow"/>
                <w:b w:val="0"/>
                <w:bCs w:val="0"/>
              </w:rPr>
              <w:t>Prefeito Municipal</w:t>
            </w:r>
          </w:p>
        </w:tc>
        <w:tc>
          <w:tcPr>
            <w:tcW w:w="4535" w:type="dxa"/>
          </w:tcPr>
          <w:p>
            <w:pPr>
              <w:widowControl w:val="0"/>
              <w:tabs>
                <w:tab w:val="left" w:pos="4790"/>
              </w:tabs>
              <w:overflowPunct/>
              <w:spacing w:before="0" w:after="0" w:line="240" w:lineRule="auto"/>
              <w:ind w:left="0" w:right="79" w:firstLine="0"/>
              <w:jc w:val="center"/>
              <w:textAlignment w:val="baseline"/>
              <w:rPr>
                <w:rFonts w:cs="Arial Narrow"/>
                <w:b/>
                <w:bCs/>
              </w:rPr>
            </w:pPr>
            <w:r>
              <w:rPr>
                <w:rFonts w:cs="Arial Narrow"/>
                <w:b/>
                <w:bCs/>
              </w:rPr>
              <w:t>______________________________________</w:t>
            </w: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ADRIANO JOSÉ MARCINIAK</w:t>
            </w:r>
          </w:p>
          <w:p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</w:pPr>
            <w:r>
              <w:rPr>
                <w:rFonts w:eastAsia="Calibri" w:cs="Calibri"/>
                <w:b/>
                <w:bCs/>
              </w:rPr>
              <w:t xml:space="preserve"> </w:t>
            </w:r>
            <w:r>
              <w:rPr>
                <w:rFonts w:cs="Arial Narrow"/>
                <w:b w:val="0"/>
                <w:bCs w:val="0"/>
              </w:rPr>
              <w:t xml:space="preserve">Secretário </w:t>
            </w:r>
            <w:r>
              <w:rPr>
                <w:rFonts w:cs="Calibri"/>
                <w:b w:val="0"/>
                <w:bCs w:val="0"/>
              </w:rPr>
              <w:t>Municipal de Administração</w:t>
            </w:r>
          </w:p>
        </w:tc>
      </w:tr>
    </w:tbl>
    <w:p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200" w:line="240" w:lineRule="auto"/>
        <w:ind w:right="79" w:firstLine="0"/>
        <w:jc w:val="center"/>
        <w:rPr>
          <w:rFonts w:ascii="Calibri" w:hAnsi="Calibri" w:cs="Arial Narrow"/>
          <w:b/>
          <w:bCs/>
          <w:u w:val="single"/>
        </w:rPr>
      </w:pPr>
    </w:p>
    <w:sectPr>
      <w:headerReference r:id="rId5" w:type="default"/>
      <w:footerReference r:id="rId6" w:type="default"/>
      <w:pgSz w:w="11906" w:h="16838"/>
      <w:pgMar w:top="2267" w:right="1134" w:bottom="1417" w:left="1701" w:header="1701" w:footer="567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Liberation Sans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before="240" w:after="60"/>
      <w:jc w:val="center"/>
      <w:rPr>
        <w:rFonts w:ascii="Calibri" w:hAnsi="Calibri" w:cs="Calibri"/>
        <w:sz w:val="40"/>
        <w:szCs w:val="40"/>
        <w:u w:val="single"/>
      </w:rPr>
    </w:pPr>
    <w:r>
      <w:rPr>
        <w:rFonts w:ascii="Calibri" w:hAnsi="Calibri" w:cs="Calibri"/>
        <w:sz w:val="40"/>
        <w:szCs w:val="40"/>
        <w:u w:val="single"/>
      </w:rPr>
      <w:drawing>
        <wp:anchor distT="0" distB="0" distL="0" distR="0" simplePos="0" relativeHeight="251659264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-960120</wp:posOffset>
          </wp:positionV>
          <wp:extent cx="5760085" cy="1095375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1095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00000"/>
    <w:rsid w:val="49A22F5B"/>
    <w:rsid w:val="5EB051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overflowPunct/>
      <w:spacing w:before="0"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3">
    <w:name w:val="heading 3"/>
    <w:basedOn w:val="1"/>
    <w:next w:val="1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"/>
    <w:basedOn w:val="7"/>
    <w:qFormat/>
    <w:uiPriority w:val="0"/>
    <w:rPr>
      <w:rFonts w:cs="Mangal"/>
    </w:rPr>
  </w:style>
  <w:style w:type="paragraph" w:styleId="7">
    <w:name w:val="Body Text"/>
    <w:basedOn w:val="1"/>
    <w:qFormat/>
    <w:uiPriority w:val="0"/>
    <w:pPr>
      <w:spacing w:before="0" w:after="140" w:line="276" w:lineRule="auto"/>
    </w:pPr>
  </w:style>
  <w:style w:type="paragraph" w:styleId="8">
    <w:name w:val="header"/>
    <w:basedOn w:val="1"/>
    <w:link w:val="13"/>
    <w:semiHidden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footer"/>
    <w:basedOn w:val="1"/>
    <w:link w:val="14"/>
    <w:semiHidden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10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1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12">
    <w:name w:val="Texto de balão Char"/>
    <w:basedOn w:val="4"/>
    <w:link w:val="11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3">
    <w:name w:val="Cabeçalho Char"/>
    <w:basedOn w:val="4"/>
    <w:link w:val="8"/>
    <w:semiHidden/>
    <w:qFormat/>
    <w:uiPriority w:val="99"/>
  </w:style>
  <w:style w:type="character" w:customStyle="1" w:styleId="14">
    <w:name w:val="Rodapé Char"/>
    <w:basedOn w:val="4"/>
    <w:link w:val="9"/>
    <w:semiHidden/>
    <w:qFormat/>
    <w:uiPriority w:val="99"/>
  </w:style>
  <w:style w:type="character" w:customStyle="1" w:styleId="15">
    <w:name w:val="Título 1 Char"/>
    <w:basedOn w:val="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16">
    <w:name w:val="Título 3 Char"/>
    <w:basedOn w:val="4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paragraph" w:customStyle="1" w:styleId="17">
    <w:name w:val="Título1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8">
    <w:name w:val="Índice"/>
    <w:basedOn w:val="1"/>
    <w:qFormat/>
    <w:uiPriority w:val="0"/>
    <w:pPr>
      <w:suppressLineNumbers/>
    </w:pPr>
    <w:rPr>
      <w:rFonts w:cs="Mangal"/>
      <w:lang w:val="zh-CN" w:eastAsia="zh-CN" w:bidi="zh-CN"/>
    </w:rPr>
  </w:style>
  <w:style w:type="paragraph" w:customStyle="1" w:styleId="19">
    <w:name w:val="Cabeçalho e Rodapé"/>
    <w:basedOn w:val="1"/>
    <w:qFormat/>
    <w:uiPriority w:val="0"/>
  </w:style>
  <w:style w:type="paragraph" w:styleId="20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paragraph" w:customStyle="1" w:styleId="21">
    <w:name w:val="Conteúdo do quadro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....</Company>
  <Pages>1</Pages>
  <Words>61</Words>
  <Characters>622</Characters>
  <Paragraphs>15</Paragraphs>
  <TotalTime>9</TotalTime>
  <ScaleCrop>false</ScaleCrop>
  <LinksUpToDate>false</LinksUpToDate>
  <CharactersWithSpaces>671</CharactersWithSpaces>
  <Application>WPS Office_12.2.0.13431_F1E327BC-269C-435d-A152-05C5408002CA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>Andrei Weise</dc:creator>
  <cp:lastModifiedBy>Sthefanye Licitação</cp:lastModifiedBy>
  <dcterms:modified xsi:type="dcterms:W3CDTF">2024-02-15T14:45:35Z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495397E45DDB470E91D2DF77E9940ED0_12</vt:lpwstr>
  </property>
</Properties>
</file>