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B83B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center"/>
        <w:rPr>
          <w:rFonts w:hint="default" w:ascii="Calibri" w:hAnsi="Calibri" w:cs="Calibri"/>
          <w:b/>
          <w:bCs/>
          <w:u w:val="single"/>
        </w:rPr>
      </w:pPr>
      <w:r>
        <w:rPr>
          <w:rFonts w:hint="default" w:ascii="Calibri" w:hAnsi="Calibri" w:cs="Calibri"/>
          <w:b/>
          <w:bCs/>
          <w:u w:val="single"/>
        </w:rPr>
        <w:t>TERMO DE HOMOLOGAÇÃO/RATIFICAÇÃO DE PROCESSO DE INEXIGIBILIDADE</w:t>
      </w:r>
    </w:p>
    <w:p w14:paraId="39DEA0F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center"/>
        <w:rPr>
          <w:rFonts w:ascii="Calibri" w:hAnsi="Calibri" w:cs="Arial Narrow"/>
        </w:rPr>
      </w:pPr>
    </w:p>
    <w:p w14:paraId="2BA032A7">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hint="default" w:ascii="Calibri" w:hAnsi="Calibri" w:cs="Calibri"/>
        </w:rPr>
      </w:pPr>
      <w:r>
        <w:rPr>
          <w:rFonts w:hint="default" w:ascii="Calibri" w:hAnsi="Calibri" w:cs="Calibri"/>
        </w:rPr>
        <w:t>O prefeito, Sr. Emerson Maas, no uso das atribuições que lhe são conferidas, especialmente a lei</w:t>
      </w:r>
      <w:r>
        <w:rPr>
          <w:rFonts w:hint="default" w:ascii="Calibri" w:hAnsi="Calibri" w:cs="Calibri"/>
          <w:lang w:val="pt-BR"/>
        </w:rPr>
        <w:t xml:space="preserve"> </w:t>
      </w:r>
      <w:r>
        <w:rPr>
          <w:rFonts w:hint="default" w:ascii="Calibri" w:hAnsi="Calibri" w:cs="Calibri"/>
        </w:rPr>
        <w:t>14.133/21 e alterações, RESOLVE:</w:t>
      </w:r>
    </w:p>
    <w:p w14:paraId="07C9A8A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hint="default" w:ascii="Calibri" w:hAnsi="Calibri" w:cs="Calibri"/>
        </w:rPr>
      </w:pPr>
      <w:r>
        <w:rPr>
          <w:rFonts w:hint="default" w:ascii="Calibri" w:hAnsi="Calibri" w:cs="Calibri"/>
        </w:rPr>
        <w:t>01 - HOMOLOGAR/RATIFICAR  o presente processo, nestes termos:</w:t>
      </w:r>
    </w:p>
    <w:p w14:paraId="72796B06">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hint="default" w:ascii="Calibri" w:hAnsi="Calibri" w:cs="Calibri"/>
        </w:rPr>
      </w:pPr>
      <w:r>
        <w:rPr>
          <w:rFonts w:hint="default" w:ascii="Calibri" w:hAnsi="Calibri" w:cs="Calibri"/>
        </w:rPr>
        <w:t>a) Inexigibilidade: Nº 007/2024 - INEX</w:t>
      </w:r>
    </w:p>
    <w:p w14:paraId="23A770AF">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hint="default" w:ascii="Calibri" w:hAnsi="Calibri" w:cs="Calibri"/>
        </w:rPr>
      </w:pPr>
      <w:r>
        <w:rPr>
          <w:rFonts w:hint="default" w:ascii="Calibri" w:hAnsi="Calibri" w:cs="Calibri"/>
        </w:rPr>
        <w:t>b) Processo nº: 112/2024</w:t>
      </w:r>
    </w:p>
    <w:p w14:paraId="6FCA0910">
      <w:pPr>
        <w:tabs>
          <w:tab w:val="left" w:pos="709"/>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hint="default" w:ascii="Calibri" w:hAnsi="Calibri" w:cs="Calibri"/>
        </w:rPr>
      </w:pPr>
      <w:r>
        <w:rPr>
          <w:rFonts w:hint="default" w:ascii="Calibri" w:hAnsi="Calibri" w:cs="Calibri"/>
        </w:rPr>
        <w:t>c) Data Homologação/Ratificação: 16/07/2024</w:t>
      </w:r>
    </w:p>
    <w:p w14:paraId="2F8C092B">
      <w:pPr>
        <w:tabs>
          <w:tab w:val="left" w:pos="425"/>
          <w:tab w:val="left" w:pos="1418"/>
          <w:tab w:val="left" w:pos="2127"/>
          <w:tab w:val="left" w:pos="2154"/>
          <w:tab w:val="left" w:pos="2836"/>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hint="default" w:ascii="Calibri" w:hAnsi="Calibri" w:cs="Calibri"/>
        </w:rPr>
      </w:pPr>
      <w:r>
        <w:rPr>
          <w:rFonts w:hint="default" w:ascii="Calibri" w:hAnsi="Calibri" w:cs="Calibri"/>
        </w:rPr>
        <w:t xml:space="preserve">d) Objeto: Contratação exclusiva de empresa especializada em câmaras de conservação de imunobiológicos para manutenção preventiva anual em 20 refrigeradores da marca INDREL, através da Secretaria Municipal de Saúde, com recursos do Fundo Municipal de Saúde. </w:t>
      </w:r>
    </w:p>
    <w:p w14:paraId="74D769BE">
      <w:pPr>
        <w:tabs>
          <w:tab w:val="left" w:pos="425"/>
          <w:tab w:val="left" w:pos="1418"/>
          <w:tab w:val="left" w:pos="2127"/>
          <w:tab w:val="left" w:pos="2836"/>
          <w:tab w:val="left" w:pos="2862"/>
          <w:tab w:val="left" w:pos="3545"/>
          <w:tab w:val="left" w:pos="4254"/>
          <w:tab w:val="left" w:pos="4963"/>
          <w:tab w:val="left" w:pos="5672"/>
          <w:tab w:val="left" w:pos="6381"/>
          <w:tab w:val="left" w:pos="7090"/>
          <w:tab w:val="left" w:pos="7799"/>
          <w:tab w:val="left" w:pos="8508"/>
          <w:tab w:val="left" w:pos="9217"/>
        </w:tabs>
        <w:spacing w:before="0" w:after="0" w:line="240" w:lineRule="auto"/>
        <w:ind w:right="79" w:firstLine="0"/>
        <w:jc w:val="both"/>
        <w:rPr>
          <w:rFonts w:hint="default" w:ascii="Calibri" w:hAnsi="Calibri" w:cs="Calibri"/>
        </w:rPr>
      </w:pPr>
      <w:r>
        <w:rPr>
          <w:rFonts w:hint="default" w:ascii="Calibri" w:hAnsi="Calibri" w:cs="Calibri"/>
        </w:rPr>
        <w:t xml:space="preserve">e) Fornecedores e itens declarados Vencedores: </w:t>
      </w:r>
    </w:p>
    <w:p w14:paraId="06609FF5">
      <w:pPr>
        <w:rPr>
          <w:rFonts w:hint="default" w:ascii="Calibri" w:hAnsi="Calibri" w:cs="Calibri"/>
        </w:rPr>
      </w:pPr>
      <w:r>
        <w:rPr>
          <w:rFonts w:hint="default" w:ascii="Calibri" w:hAnsi="Calibri" w:cs="Calibri"/>
          <w:b/>
        </w:rPr>
        <w:t>
5096 - Marcos Osires Nunes LTDA (81.742.751/0001-85)</w:t>
      </w:r>
    </w:p>
    <w:tbl>
      <w:tblPr>
        <w:tblStyle w:val="3"/>
        <w:tblW w:w="9629" w:type="dxa"/>
        <w:tblInd w:w="0" w:type="dxa"/>
        <w:tblLayout w:type="fixed"/>
        <w:tblCellMar>
          <w:top w:w="0" w:type="dxa"/>
          <w:left w:w="108" w:type="dxa"/>
          <w:bottom w:w="0" w:type="dxa"/>
          <w:right w:w="108" w:type="dxa"/>
        </w:tblCellMar>
      </w:tblPr>
      <w:tblGrid>
        <w:gridCol w:w="823"/>
        <w:gridCol w:w="3194"/>
        <w:gridCol w:w="1000"/>
        <w:gridCol w:w="962"/>
        <w:gridCol w:w="1313"/>
        <w:gridCol w:w="1112"/>
        <w:gridCol w:w="1225"/>
      </w:tblGrid>
      <w:tr w14:paraId="19D06A6A">
        <w:tblPrEx>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14:paraId="5A743101">
            <w:pPr>
              <w:spacing w:after="0"/>
              <w:rPr>
                <w:rFonts w:hint="default" w:ascii="Calibri" w:hAnsi="Calibri" w:cs="Calibri"/>
              </w:rPr>
            </w:pPr>
            <w:r>
              <w:rPr>
                <w:rFonts w:hint="default" w:ascii="Calibri" w:hAnsi="Calibri" w:cs="Calibri"/>
                <w:b/>
              </w:rPr>
              <w:t>Item</w:t>
            </w:r>
          </w:p>
        </w:tc>
        <w:tc>
          <w:tcPr>
            <w:tcW w:w="3194" w:type="dxa"/>
            <w:tcBorders>
              <w:top w:val="single" w:color="auto" w:sz="4" w:space="0"/>
              <w:left w:val="single" w:color="auto" w:sz="4" w:space="0"/>
              <w:bottom w:val="single" w:color="auto" w:sz="4" w:space="0"/>
              <w:right w:val="single" w:color="auto" w:sz="4" w:space="0"/>
            </w:tcBorders>
          </w:tcPr>
          <w:p w14:paraId="000E28A2">
            <w:pPr>
              <w:spacing w:after="0"/>
              <w:rPr>
                <w:rFonts w:hint="default" w:ascii="Calibri" w:hAnsi="Calibri" w:cs="Calibri"/>
              </w:rPr>
            </w:pPr>
            <w:r>
              <w:rPr>
                <w:rFonts w:hint="default" w:ascii="Calibri" w:hAnsi="Calibri" w:cs="Calibri"/>
                <w:b/>
              </w:rPr>
              <w:t>Material/Serviço</w:t>
            </w:r>
          </w:p>
        </w:tc>
        <w:tc>
          <w:tcPr>
            <w:tcW w:w="1000" w:type="dxa"/>
            <w:tcBorders>
              <w:top w:val="single" w:color="auto" w:sz="4" w:space="0"/>
              <w:left w:val="single" w:color="auto" w:sz="4" w:space="0"/>
              <w:bottom w:val="single" w:color="auto" w:sz="4" w:space="0"/>
              <w:right w:val="single" w:color="auto" w:sz="4" w:space="0"/>
            </w:tcBorders>
          </w:tcPr>
          <w:p w14:paraId="3353F1C5">
            <w:pPr>
              <w:spacing w:after="0"/>
              <w:rPr>
                <w:rFonts w:hint="default" w:ascii="Calibri" w:hAnsi="Calibri" w:cs="Calibri"/>
              </w:rPr>
            </w:pPr>
            <w:r>
              <w:rPr>
                <w:rFonts w:hint="default" w:ascii="Calibri" w:hAnsi="Calibri" w:cs="Calibri"/>
                <w:b/>
              </w:rPr>
              <w:t>Unid. medida</w:t>
            </w:r>
          </w:p>
        </w:tc>
        <w:tc>
          <w:tcPr>
            <w:tcW w:w="962" w:type="dxa"/>
            <w:tcBorders>
              <w:top w:val="single" w:color="auto" w:sz="4" w:space="0"/>
              <w:left w:val="single" w:color="auto" w:sz="4" w:space="0"/>
              <w:bottom w:val="single" w:color="auto" w:sz="4" w:space="0"/>
              <w:right w:val="single" w:color="auto" w:sz="4" w:space="0"/>
            </w:tcBorders>
          </w:tcPr>
          <w:p w14:paraId="3098F608">
            <w:pPr>
              <w:spacing w:after="0"/>
              <w:rPr>
                <w:rFonts w:hint="default" w:ascii="Calibri" w:hAnsi="Calibri" w:cs="Calibri"/>
              </w:rPr>
            </w:pPr>
            <w:r>
              <w:rPr>
                <w:rFonts w:hint="default" w:ascii="Calibri" w:hAnsi="Calibri" w:cs="Calibri"/>
                <w:b/>
              </w:rPr>
              <w:t>Marca</w:t>
            </w:r>
          </w:p>
        </w:tc>
        <w:tc>
          <w:tcPr>
            <w:tcW w:w="1313" w:type="dxa"/>
            <w:tcBorders>
              <w:top w:val="single" w:color="auto" w:sz="4" w:space="0"/>
              <w:left w:val="single" w:color="auto" w:sz="4" w:space="0"/>
              <w:bottom w:val="single" w:color="auto" w:sz="4" w:space="0"/>
              <w:right w:val="single" w:color="auto" w:sz="4" w:space="0"/>
            </w:tcBorders>
          </w:tcPr>
          <w:p w14:paraId="020FF5E4">
            <w:pPr>
              <w:spacing w:after="0"/>
              <w:jc w:val="right"/>
              <w:rPr>
                <w:rFonts w:hint="default" w:ascii="Calibri" w:hAnsi="Calibri" w:cs="Calibri"/>
              </w:rPr>
            </w:pPr>
            <w:r>
              <w:rPr>
                <w:rFonts w:hint="default" w:ascii="Calibri" w:hAnsi="Calibri" w:cs="Calibri"/>
                <w:b/>
              </w:rPr>
              <w:t>Quantidade</w:t>
            </w:r>
          </w:p>
        </w:tc>
        <w:tc>
          <w:tcPr>
            <w:tcW w:w="1112" w:type="dxa"/>
            <w:tcBorders>
              <w:top w:val="single" w:color="auto" w:sz="4" w:space="0"/>
              <w:left w:val="single" w:color="auto" w:sz="4" w:space="0"/>
              <w:bottom w:val="single" w:color="auto" w:sz="4" w:space="0"/>
              <w:right w:val="single" w:color="auto" w:sz="4" w:space="0"/>
            </w:tcBorders>
          </w:tcPr>
          <w:p w14:paraId="386B7943">
            <w:pPr>
              <w:spacing w:after="0"/>
              <w:jc w:val="right"/>
              <w:rPr>
                <w:rFonts w:hint="default" w:ascii="Calibri" w:hAnsi="Calibri" w:cs="Calibri"/>
              </w:rPr>
            </w:pPr>
            <w:r>
              <w:rPr>
                <w:rFonts w:hint="default" w:ascii="Calibri" w:hAnsi="Calibri" w:cs="Calibri"/>
                <w:b/>
              </w:rPr>
              <w:t>Valor unitário (R$)</w:t>
            </w:r>
          </w:p>
        </w:tc>
        <w:tc>
          <w:tcPr>
            <w:tcW w:w="1225" w:type="dxa"/>
            <w:tcBorders>
              <w:top w:val="single" w:color="auto" w:sz="4" w:space="0"/>
              <w:left w:val="single" w:color="auto" w:sz="4" w:space="0"/>
              <w:bottom w:val="single" w:color="auto" w:sz="4" w:space="0"/>
              <w:right w:val="single" w:color="auto" w:sz="4" w:space="0"/>
            </w:tcBorders>
          </w:tcPr>
          <w:p w14:paraId="257D5C0F">
            <w:pPr>
              <w:spacing w:after="0"/>
              <w:jc w:val="right"/>
              <w:rPr>
                <w:rFonts w:hint="default" w:ascii="Calibri" w:hAnsi="Calibri" w:cs="Calibri"/>
              </w:rPr>
            </w:pPr>
            <w:r>
              <w:rPr>
                <w:rFonts w:hint="default" w:ascii="Calibri" w:hAnsi="Calibri" w:cs="Calibri"/>
                <w:b/>
              </w:rPr>
              <w:t>Valor total (R$)</w:t>
            </w:r>
          </w:p>
        </w:tc>
      </w:tr>
      <w:tr w14:paraId="4D0C2CDB">
        <w:tblPrEx>
          <w:tblCellMar>
            <w:top w:w="0" w:type="dxa"/>
            <w:left w:w="108" w:type="dxa"/>
            <w:bottom w:w="0" w:type="dxa"/>
            <w:right w:w="108" w:type="dxa"/>
          </w:tblCellMar>
        </w:tblPrEx>
        <w:tc>
          <w:tcPr>
            <w:tcW w:w="823" w:type="dxa"/>
            <w:tcBorders>
              <w:top w:val="single" w:color="auto" w:sz="4" w:space="0"/>
              <w:left w:val="single" w:color="auto" w:sz="4" w:space="0"/>
              <w:bottom w:val="single" w:color="auto" w:sz="4" w:space="0"/>
              <w:right w:val="single" w:color="auto" w:sz="4" w:space="0"/>
            </w:tcBorders>
          </w:tcPr>
          <w:p w14:paraId="7BB68369">
            <w:pPr>
              <w:spacing w:after="0"/>
              <w:rPr>
                <w:rFonts w:hint="default" w:ascii="Calibri" w:hAnsi="Calibri" w:cs="Calibri"/>
              </w:rPr>
            </w:pPr>
            <w:bookmarkStart w:id="0" w:name="_GoBack" w:colFirst="5" w:colLast="5"/>
            <w:r>
              <w:rPr>
                <w:rFonts w:hint="default" w:ascii="Calibri" w:hAnsi="Calibri" w:cs="Calibri"/>
              </w:rPr>
              <w:t>1</w:t>
            </w:r>
          </w:p>
        </w:tc>
        <w:tc>
          <w:tcPr>
            <w:tcW w:w="3194" w:type="dxa"/>
            <w:tcBorders>
              <w:top w:val="single" w:color="auto" w:sz="4" w:space="0"/>
              <w:left w:val="single" w:color="auto" w:sz="4" w:space="0"/>
              <w:bottom w:val="single" w:color="auto" w:sz="4" w:space="0"/>
              <w:right w:val="single" w:color="auto" w:sz="4" w:space="0"/>
            </w:tcBorders>
          </w:tcPr>
          <w:p w14:paraId="08D1F71E">
            <w:pPr>
              <w:spacing w:after="0"/>
              <w:rPr>
                <w:rFonts w:hint="default" w:ascii="Calibri" w:hAnsi="Calibri" w:cs="Calibri"/>
              </w:rPr>
            </w:pPr>
            <w:r>
              <w:rPr>
                <w:rFonts w:hint="default" w:ascii="Calibri" w:hAnsi="Calibri" w:cs="Calibri"/>
              </w:rPr>
              <w:t>103456 - Manutenção preventiva anual em 20 equipamentos da marca INDREL</w:t>
            </w:r>
            <w:r>
              <w:rPr>
                <w:rFonts w:hint="default" w:ascii="Calibri" w:hAnsi="Calibri" w:cs="Calibri"/>
              </w:rPr>
              <w:br w:type="textWrapping"/>
            </w:r>
            <w:r>
              <w:rPr>
                <w:rFonts w:hint="default" w:ascii="Calibri" w:hAnsi="Calibri" w:cs="Calibri"/>
              </w:rPr>
              <w:t>Serviços de reprogramação dos controladores eletrônicos, de limpeza dos condensadores e painéis de ventilação, de teste, regulagem e ajuste dos componentes elétricos e mecânicos, de leitura de temperatura com termômetro calibrado e certificado, de etiquetas com data da manutenção e relatórios e serviços técnicos, deslocamentos e emissão de 01 TRT/CFT nos equipamentos: 07 Refrigeradores Modelo RVV 22 D (VSS); 09 Refrigeradores Modelo RVV 11 D (VSS); 01 Refrigerador Modelo RC 504 D e 03 Câmaras Climáticas Modelo CI 3D</w:t>
            </w:r>
          </w:p>
        </w:tc>
        <w:tc>
          <w:tcPr>
            <w:tcW w:w="1000" w:type="dxa"/>
            <w:tcBorders>
              <w:top w:val="single" w:color="auto" w:sz="4" w:space="0"/>
              <w:left w:val="single" w:color="auto" w:sz="4" w:space="0"/>
              <w:bottom w:val="single" w:color="auto" w:sz="4" w:space="0"/>
              <w:right w:val="single" w:color="auto" w:sz="4" w:space="0"/>
            </w:tcBorders>
          </w:tcPr>
          <w:p w14:paraId="756E4F81">
            <w:pPr>
              <w:spacing w:after="0"/>
              <w:rPr>
                <w:rFonts w:hint="default" w:ascii="Calibri" w:hAnsi="Calibri" w:cs="Calibri"/>
              </w:rPr>
            </w:pPr>
            <w:r>
              <w:rPr>
                <w:rFonts w:hint="default" w:ascii="Calibri" w:hAnsi="Calibri" w:cs="Calibri"/>
              </w:rPr>
              <w:t>SERV.</w:t>
            </w:r>
          </w:p>
        </w:tc>
        <w:tc>
          <w:tcPr>
            <w:tcW w:w="962" w:type="dxa"/>
            <w:tcBorders>
              <w:top w:val="single" w:color="auto" w:sz="4" w:space="0"/>
              <w:left w:val="single" w:color="auto" w:sz="4" w:space="0"/>
              <w:bottom w:val="single" w:color="auto" w:sz="4" w:space="0"/>
              <w:right w:val="single" w:color="auto" w:sz="4" w:space="0"/>
            </w:tcBorders>
          </w:tcPr>
          <w:p w14:paraId="65C73B3A">
            <w:pPr>
              <w:spacing w:after="0"/>
              <w:rPr>
                <w:rFonts w:hint="default" w:ascii="Calibri" w:hAnsi="Calibri" w:cs="Calibri"/>
              </w:rPr>
            </w:pPr>
            <w:r>
              <w:rPr>
                <w:rFonts w:hint="default" w:ascii="Calibri" w:hAnsi="Calibri" w:cs="Calibri"/>
              </w:rPr>
              <w:t>Serviços</w:t>
            </w:r>
          </w:p>
        </w:tc>
        <w:tc>
          <w:tcPr>
            <w:tcW w:w="1313" w:type="dxa"/>
            <w:tcBorders>
              <w:top w:val="single" w:color="auto" w:sz="4" w:space="0"/>
              <w:left w:val="single" w:color="auto" w:sz="4" w:space="0"/>
              <w:bottom w:val="single" w:color="auto" w:sz="4" w:space="0"/>
              <w:right w:val="single" w:color="auto" w:sz="4" w:space="0"/>
            </w:tcBorders>
          </w:tcPr>
          <w:p w14:paraId="29DC9A6A">
            <w:pPr>
              <w:spacing w:after="0"/>
              <w:jc w:val="right"/>
              <w:rPr>
                <w:rFonts w:hint="default" w:ascii="Calibri" w:hAnsi="Calibri" w:cs="Calibri"/>
              </w:rPr>
            </w:pPr>
            <w:r>
              <w:rPr>
                <w:rFonts w:hint="default" w:ascii="Calibri" w:hAnsi="Calibri" w:cs="Calibri"/>
              </w:rPr>
              <w:t>1</w:t>
            </w:r>
          </w:p>
        </w:tc>
        <w:tc>
          <w:tcPr>
            <w:tcW w:w="1112" w:type="dxa"/>
            <w:tcBorders>
              <w:top w:val="single" w:color="auto" w:sz="4" w:space="0"/>
              <w:left w:val="single" w:color="auto" w:sz="4" w:space="0"/>
              <w:bottom w:val="single" w:color="auto" w:sz="4" w:space="0"/>
              <w:right w:val="single" w:color="auto" w:sz="4" w:space="0"/>
            </w:tcBorders>
          </w:tcPr>
          <w:p w14:paraId="622301A1">
            <w:pPr>
              <w:spacing w:after="0"/>
              <w:jc w:val="center"/>
              <w:rPr>
                <w:rFonts w:hint="default" w:ascii="Calibri" w:hAnsi="Calibri" w:cs="Calibri"/>
              </w:rPr>
            </w:pPr>
            <w:r>
              <w:rPr>
                <w:rFonts w:hint="default" w:ascii="Calibri" w:hAnsi="Calibri" w:cs="Calibri"/>
              </w:rPr>
              <w:t>14.700,00</w:t>
            </w:r>
          </w:p>
        </w:tc>
        <w:tc>
          <w:tcPr>
            <w:tcW w:w="1225" w:type="dxa"/>
            <w:tcBorders>
              <w:top w:val="single" w:color="auto" w:sz="4" w:space="0"/>
              <w:left w:val="single" w:color="auto" w:sz="4" w:space="0"/>
              <w:bottom w:val="single" w:color="auto" w:sz="4" w:space="0"/>
              <w:right w:val="single" w:color="auto" w:sz="4" w:space="0"/>
            </w:tcBorders>
          </w:tcPr>
          <w:p w14:paraId="77D9B39F">
            <w:pPr>
              <w:spacing w:after="0"/>
              <w:jc w:val="right"/>
              <w:rPr>
                <w:rFonts w:hint="default" w:ascii="Calibri" w:hAnsi="Calibri" w:cs="Calibri"/>
              </w:rPr>
            </w:pPr>
            <w:r>
              <w:rPr>
                <w:rFonts w:hint="default" w:ascii="Calibri" w:hAnsi="Calibri" w:cs="Calibri"/>
              </w:rPr>
              <w:t xml:space="preserve"> 14.700,00</w:t>
            </w:r>
          </w:p>
        </w:tc>
      </w:tr>
      <w:bookmarkEnd w:id="0"/>
      <w:tr w14:paraId="70CC51BF">
        <w:tblPrEx>
          <w:tblCellMar>
            <w:top w:w="0" w:type="dxa"/>
            <w:left w:w="108" w:type="dxa"/>
            <w:bottom w:w="0" w:type="dxa"/>
            <w:right w:w="108" w:type="dxa"/>
          </w:tblCellMar>
        </w:tblPrEx>
        <w:tc>
          <w:tcPr>
            <w:tcW w:w="8404" w:type="dxa"/>
            <w:gridSpan w:val="6"/>
            <w:tcBorders>
              <w:top w:val="single" w:color="auto" w:sz="4" w:space="0"/>
              <w:left w:val="single" w:color="auto" w:sz="4" w:space="0"/>
              <w:bottom w:val="single" w:color="auto" w:sz="4" w:space="0"/>
              <w:right w:val="single" w:color="auto" w:sz="4" w:space="0"/>
            </w:tcBorders>
          </w:tcPr>
          <w:p w14:paraId="49451BE2">
            <w:pPr>
              <w:spacing w:after="0"/>
              <w:jc w:val="right"/>
              <w:rPr>
                <w:rFonts w:hint="default" w:ascii="Calibri" w:hAnsi="Calibri" w:cs="Calibri"/>
              </w:rPr>
            </w:pPr>
            <w:r>
              <w:rPr>
                <w:rFonts w:hint="default" w:ascii="Calibri" w:hAnsi="Calibri" w:cs="Calibri"/>
                <w:b/>
              </w:rPr>
              <w:t>Total (R$):</w:t>
            </w:r>
          </w:p>
        </w:tc>
        <w:tc>
          <w:tcPr>
            <w:tcW w:w="1225" w:type="dxa"/>
            <w:tcBorders>
              <w:top w:val="single" w:color="auto" w:sz="4" w:space="0"/>
              <w:left w:val="single" w:color="auto" w:sz="4" w:space="0"/>
              <w:bottom w:val="single" w:color="auto" w:sz="4" w:space="0"/>
              <w:right w:val="single" w:color="auto" w:sz="4" w:space="0"/>
            </w:tcBorders>
          </w:tcPr>
          <w:p w14:paraId="3D354038">
            <w:pPr>
              <w:spacing w:after="0"/>
              <w:jc w:val="right"/>
              <w:rPr>
                <w:rFonts w:hint="default" w:ascii="Calibri" w:hAnsi="Calibri" w:cs="Calibri"/>
              </w:rPr>
            </w:pPr>
            <w:r>
              <w:rPr>
                <w:rFonts w:hint="default" w:ascii="Calibri" w:hAnsi="Calibri" w:cs="Calibri"/>
              </w:rPr>
              <w:t xml:space="preserve"> 14.700,00</w:t>
            </w:r>
          </w:p>
        </w:tc>
      </w:tr>
    </w:tbl>
    <w:p w14:paraId="0F92D5AB">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hint="default" w:ascii="Calibri" w:hAnsi="Calibri" w:cs="Calibri"/>
        </w:rPr>
      </w:pPr>
    </w:p>
    <w:p w14:paraId="5C1C3E6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hint="default" w:ascii="Calibri" w:hAnsi="Calibri" w:cs="Calibri"/>
        </w:rPr>
      </w:pPr>
      <w:r>
        <w:rPr>
          <w:rFonts w:hint="default" w:ascii="Calibri" w:hAnsi="Calibri" w:cs="Calibri"/>
          <w:b/>
          <w:bCs/>
        </w:rPr>
        <w:t>DESPACHO FINAL:</w:t>
      </w:r>
      <w:r>
        <w:rPr>
          <w:rFonts w:hint="default" w:ascii="Calibri" w:hAnsi="Calibri" w:cs="Calibri"/>
        </w:rPr>
        <w:t xml:space="preserve"> De acordo com as justificativas e fundamentações apresentadas e levando em consideração os termos do parecer jurídico expedido pela Procuradoria-Geral do Município, RATIFICO e AUTORIZO a realização da despesa por Inexigibilidade de Licitação, em conformidade com o </w:t>
      </w:r>
      <w:r>
        <w:rPr>
          <w:rFonts w:hint="default" w:ascii="Calibri" w:hAnsi="Calibri" w:cs="Calibri"/>
          <w:b w:val="0"/>
          <w:bCs w:val="0"/>
          <w:sz w:val="22"/>
          <w:szCs w:val="22"/>
        </w:rPr>
        <w:t>Art. 74, I.</w:t>
      </w:r>
    </w:p>
    <w:p w14:paraId="06C58AB1">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jc w:val="both"/>
        <w:rPr>
          <w:rFonts w:hint="default" w:ascii="Calibri" w:hAnsi="Calibri" w:cs="Calibri"/>
        </w:rPr>
      </w:pPr>
    </w:p>
    <w:p w14:paraId="11E37605">
      <w:pPr>
        <w:widowControl w:val="0"/>
        <w:tabs>
          <w:tab w:val="left" w:pos="2776"/>
          <w:tab w:val="center" w:pos="4252"/>
        </w:tabs>
        <w:spacing w:before="0" w:after="0" w:line="240" w:lineRule="auto"/>
        <w:ind w:right="79" w:firstLine="0"/>
        <w:jc w:val="right"/>
        <w:rPr>
          <w:rFonts w:hint="default" w:ascii="Calibri" w:hAnsi="Calibri" w:cs="Calibri"/>
          <w:b w:val="0"/>
          <w:bCs w:val="0"/>
        </w:rPr>
      </w:pPr>
      <w:r>
        <w:rPr>
          <w:rFonts w:hint="default" w:ascii="Calibri" w:hAnsi="Calibri" w:cs="Calibri"/>
          <w:b w:val="0"/>
          <w:bCs w:val="0"/>
          <w:color w:val="000000"/>
          <w:sz w:val="22"/>
          <w:szCs w:val="22"/>
        </w:rPr>
        <w:t>MAFRA – SC, 16 de julho de 2024</w:t>
      </w:r>
    </w:p>
    <w:p w14:paraId="24DA94F9">
      <w:pPr>
        <w:tabs>
          <w:tab w:val="left" w:pos="57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rPr>
          <w:rFonts w:hint="default" w:ascii="Calibri" w:hAnsi="Calibri" w:cs="Calibri"/>
        </w:rPr>
      </w:pPr>
    </w:p>
    <w:p w14:paraId="6ABB4583">
      <w:pPr>
        <w:tabs>
          <w:tab w:val="left" w:pos="57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rPr>
          <w:rFonts w:hint="default" w:ascii="Calibri" w:hAnsi="Calibri" w:cs="Calibri"/>
        </w:rPr>
      </w:pPr>
    </w:p>
    <w:p w14:paraId="632BC285">
      <w:pPr>
        <w:tabs>
          <w:tab w:val="left" w:pos="576"/>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0" w:line="240" w:lineRule="auto"/>
        <w:ind w:right="79" w:firstLine="0"/>
        <w:rPr>
          <w:rFonts w:hint="default" w:ascii="Calibri" w:hAnsi="Calibri" w:cs="Calibri"/>
        </w:rPr>
      </w:pPr>
    </w:p>
    <w:tbl>
      <w:tblPr>
        <w:tblStyle w:val="3"/>
        <w:tblW w:w="5000" w:type="pct"/>
        <w:tblInd w:w="55" w:type="dxa"/>
        <w:tblLayout w:type="fixed"/>
        <w:tblCellMar>
          <w:top w:w="55" w:type="dxa"/>
          <w:left w:w="55" w:type="dxa"/>
          <w:bottom w:w="55" w:type="dxa"/>
          <w:right w:w="55" w:type="dxa"/>
        </w:tblCellMar>
      </w:tblPr>
      <w:tblGrid>
        <w:gridCol w:w="4591"/>
        <w:gridCol w:w="4591"/>
      </w:tblGrid>
      <w:tr w14:paraId="42795536">
        <w:tblPrEx>
          <w:tblCellMar>
            <w:top w:w="55" w:type="dxa"/>
            <w:left w:w="55" w:type="dxa"/>
            <w:bottom w:w="55" w:type="dxa"/>
            <w:right w:w="55" w:type="dxa"/>
          </w:tblCellMar>
        </w:tblPrEx>
        <w:tc>
          <w:tcPr>
            <w:tcW w:w="4535" w:type="dxa"/>
          </w:tcPr>
          <w:p w14:paraId="74D5F24F">
            <w:pPr>
              <w:widowControl w:val="0"/>
              <w:overflowPunct/>
              <w:spacing w:before="0" w:after="0" w:line="240" w:lineRule="auto"/>
              <w:jc w:val="center"/>
              <w:textAlignment w:val="baseline"/>
              <w:rPr>
                <w:rFonts w:hint="default" w:ascii="Calibri" w:hAnsi="Calibri" w:cs="Calibri"/>
                <w:b/>
                <w:bCs/>
              </w:rPr>
            </w:pPr>
            <w:r>
              <w:rPr>
                <w:rFonts w:hint="default" w:ascii="Calibri" w:hAnsi="Calibri" w:cs="Calibri"/>
                <w:b/>
                <w:bCs/>
              </w:rPr>
              <w:t>__________________________</w:t>
            </w:r>
          </w:p>
          <w:p w14:paraId="4E3FDFC1">
            <w:pPr>
              <w:widowControl w:val="0"/>
              <w:tabs>
                <w:tab w:val="left" w:pos="4790"/>
              </w:tabs>
              <w:spacing w:before="0" w:after="0" w:line="240" w:lineRule="auto"/>
              <w:ind w:left="0" w:right="79" w:firstLine="0"/>
              <w:jc w:val="center"/>
              <w:rPr>
                <w:rFonts w:hint="default" w:ascii="Calibri" w:hAnsi="Calibri" w:cs="Calibri"/>
                <w:b/>
                <w:bCs/>
              </w:rPr>
            </w:pPr>
            <w:r>
              <w:rPr>
                <w:rFonts w:hint="default" w:ascii="Calibri" w:hAnsi="Calibri" w:cs="Calibri"/>
                <w:b/>
                <w:bCs/>
              </w:rPr>
              <w:t>EMERSON MAAS</w:t>
            </w:r>
          </w:p>
          <w:p w14:paraId="32569C85">
            <w:pPr>
              <w:widowControl w:val="0"/>
              <w:tabs>
                <w:tab w:val="left" w:pos="4790"/>
              </w:tabs>
              <w:spacing w:before="0" w:after="0" w:line="240" w:lineRule="auto"/>
              <w:ind w:left="0" w:right="79" w:firstLine="0"/>
              <w:jc w:val="center"/>
              <w:rPr>
                <w:rFonts w:hint="default" w:ascii="Calibri" w:hAnsi="Calibri" w:cs="Calibri"/>
              </w:rPr>
            </w:pPr>
            <w:r>
              <w:rPr>
                <w:rFonts w:hint="default" w:ascii="Calibri" w:hAnsi="Calibri" w:eastAsia="Calibri" w:cs="Calibri"/>
                <w:b/>
                <w:bCs/>
              </w:rPr>
              <w:t xml:space="preserve"> </w:t>
            </w:r>
            <w:r>
              <w:rPr>
                <w:rFonts w:hint="default" w:ascii="Calibri" w:hAnsi="Calibri" w:cs="Calibri"/>
                <w:b w:val="0"/>
                <w:bCs w:val="0"/>
              </w:rPr>
              <w:t>Prefeito Municipal</w:t>
            </w:r>
          </w:p>
        </w:tc>
        <w:tc>
          <w:tcPr>
            <w:tcW w:w="4535" w:type="dxa"/>
          </w:tcPr>
          <w:p w14:paraId="1A1714FA">
            <w:pPr>
              <w:widowControl w:val="0"/>
              <w:tabs>
                <w:tab w:val="left" w:pos="4790"/>
              </w:tabs>
              <w:overflowPunct/>
              <w:spacing w:before="0" w:after="0" w:line="240" w:lineRule="auto"/>
              <w:ind w:left="0" w:right="79" w:firstLine="0"/>
              <w:jc w:val="center"/>
              <w:textAlignment w:val="baseline"/>
              <w:rPr>
                <w:rFonts w:hint="default" w:ascii="Calibri" w:hAnsi="Calibri" w:cs="Calibri"/>
                <w:b/>
                <w:bCs/>
              </w:rPr>
            </w:pPr>
            <w:r>
              <w:rPr>
                <w:rFonts w:hint="default" w:ascii="Calibri" w:hAnsi="Calibri" w:cs="Calibri"/>
                <w:b/>
                <w:bCs/>
              </w:rPr>
              <w:t>______________________________________</w:t>
            </w:r>
          </w:p>
          <w:p w14:paraId="65F98B26">
            <w:pPr>
              <w:widowControl w:val="0"/>
              <w:tabs>
                <w:tab w:val="left" w:pos="4790"/>
              </w:tabs>
              <w:spacing w:before="0" w:after="0" w:line="240" w:lineRule="auto"/>
              <w:ind w:left="0" w:right="79" w:firstLine="0"/>
              <w:jc w:val="center"/>
              <w:rPr>
                <w:rFonts w:hint="default" w:ascii="Calibri" w:hAnsi="Calibri" w:cs="Calibri"/>
                <w:b/>
              </w:rPr>
            </w:pPr>
            <w:r>
              <w:rPr>
                <w:rFonts w:hint="default" w:ascii="Calibri" w:hAnsi="Calibri" w:cs="Calibri"/>
                <w:b/>
              </w:rPr>
              <w:t>ADRIANO JOSÉ MARCINIAK</w:t>
            </w:r>
          </w:p>
          <w:p w14:paraId="5C285FBD">
            <w:pPr>
              <w:widowControl w:val="0"/>
              <w:tabs>
                <w:tab w:val="left" w:pos="4790"/>
              </w:tabs>
              <w:spacing w:before="0" w:after="0" w:line="240" w:lineRule="auto"/>
              <w:ind w:left="0" w:right="79" w:firstLine="0"/>
              <w:jc w:val="center"/>
              <w:rPr>
                <w:rFonts w:hint="default" w:ascii="Calibri" w:hAnsi="Calibri" w:cs="Calibri"/>
              </w:rPr>
            </w:pPr>
            <w:r>
              <w:rPr>
                <w:rFonts w:hint="default" w:ascii="Calibri" w:hAnsi="Calibri" w:eastAsia="Calibri" w:cs="Calibri"/>
                <w:b/>
                <w:bCs/>
              </w:rPr>
              <w:t xml:space="preserve"> </w:t>
            </w:r>
            <w:r>
              <w:rPr>
                <w:rFonts w:hint="default" w:ascii="Calibri" w:hAnsi="Calibri" w:cs="Calibri"/>
                <w:b w:val="0"/>
                <w:bCs w:val="0"/>
              </w:rPr>
              <w:t>Secretário Municipal de Administração</w:t>
            </w:r>
          </w:p>
        </w:tc>
      </w:tr>
    </w:tbl>
    <w:p w14:paraId="0F4F59F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before="0" w:after="200" w:line="240" w:lineRule="auto"/>
        <w:ind w:right="79" w:firstLine="0"/>
        <w:jc w:val="center"/>
        <w:rPr>
          <w:rFonts w:ascii="Calibri" w:hAnsi="Calibri" w:cs="Arial Narrow"/>
          <w:b/>
          <w:bCs/>
          <w:u w:val="single"/>
        </w:rPr>
      </w:pPr>
    </w:p>
    <w:sectPr>
      <w:headerReference r:id="rId5" w:type="default"/>
      <w:pgSz w:w="11906" w:h="16838"/>
      <w:pgMar w:top="2490" w:right="1134" w:bottom="1417" w:left="1701" w:header="1701" w:footer="567" w:gutter="0"/>
      <w:pgNumType w:fmt="decimal"/>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Liberation Sans">
    <w:altName w:val="Arial"/>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Mangal">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itka Heading">
    <w:panose1 w:val="02000505000000020004"/>
    <w:charset w:val="00"/>
    <w:family w:val="auto"/>
    <w:pitch w:val="default"/>
    <w:sig w:usb0="A00002EF" w:usb1="4000204B" w:usb2="00000000" w:usb3="00000000" w:csb0="2000019F"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B6F51F">
    <w:pPr>
      <w:pStyle w:val="6"/>
      <w:suppressLineNumbers/>
      <w:spacing w:before="0" w:after="200"/>
    </w:pPr>
    <w:r>
      <w:drawing>
        <wp:anchor distT="0" distB="0" distL="0" distR="0" simplePos="0" relativeHeight="251659264" behindDoc="0" locked="0" layoutInCell="0" allowOverlap="1">
          <wp:simplePos x="0" y="0"/>
          <wp:positionH relativeFrom="column">
            <wp:posOffset>0</wp:posOffset>
          </wp:positionH>
          <wp:positionV relativeFrom="paragraph">
            <wp:posOffset>-960120</wp:posOffset>
          </wp:positionV>
          <wp:extent cx="5760085" cy="10953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a:xfrm>
                    <a:off x="0" y="0"/>
                    <a:ext cx="5760085" cy="1095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000000"/>
    <w:rsid w:val="425E2EA4"/>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widowControl/>
      <w:suppressAutoHyphens/>
      <w:bidi w:val="0"/>
      <w:spacing w:before="0" w:after="200" w:line="276" w:lineRule="auto"/>
      <w:jc w:val="left"/>
    </w:pPr>
    <w:rPr>
      <w:rFonts w:asciiTheme="minorHAnsi" w:hAnsiTheme="minorHAnsi" w:eastAsiaTheme="minorHAnsi" w:cstheme="minorBidi"/>
      <w:color w:val="auto"/>
      <w:kern w:val="0"/>
      <w:sz w:val="22"/>
      <w:szCs w:val="22"/>
      <w:lang w:val="pt-BR"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w:basedOn w:val="5"/>
    <w:uiPriority w:val="0"/>
    <w:rPr>
      <w:rFonts w:cs="Mangal"/>
    </w:rPr>
  </w:style>
  <w:style w:type="paragraph" w:styleId="5">
    <w:name w:val="Body Text"/>
    <w:basedOn w:val="1"/>
    <w:uiPriority w:val="0"/>
    <w:pPr>
      <w:spacing w:before="0" w:after="140" w:line="276" w:lineRule="auto"/>
    </w:pPr>
  </w:style>
  <w:style w:type="paragraph" w:styleId="6">
    <w:name w:val="header"/>
    <w:basedOn w:val="7"/>
    <w:uiPriority w:val="0"/>
    <w:pPr>
      <w:suppressLineNumbers/>
      <w:tabs>
        <w:tab w:val="center" w:pos="4252"/>
        <w:tab w:val="right" w:pos="8504"/>
      </w:tabs>
    </w:pPr>
  </w:style>
  <w:style w:type="paragraph" w:customStyle="1" w:styleId="7">
    <w:name w:val="Cabeçalho e Rodapé"/>
    <w:basedOn w:val="1"/>
    <w:qFormat/>
    <w:uiPriority w:val="0"/>
    <w:pPr>
      <w:suppressLineNumbers/>
      <w:tabs>
        <w:tab w:val="center" w:pos="4252"/>
        <w:tab w:val="right" w:pos="8504"/>
      </w:tabs>
    </w:pPr>
  </w:style>
  <w:style w:type="paragraph" w:styleId="8">
    <w:name w:val="footer"/>
    <w:basedOn w:val="7"/>
    <w:uiPriority w:val="0"/>
    <w:pPr>
      <w:suppressLineNumbers/>
    </w:pPr>
  </w:style>
  <w:style w:type="paragraph" w:styleId="9">
    <w:name w:val="caption"/>
    <w:basedOn w:val="1"/>
    <w:qFormat/>
    <w:uiPriority w:val="0"/>
    <w:pPr>
      <w:suppressLineNumbers/>
      <w:spacing w:before="120" w:after="120"/>
    </w:pPr>
    <w:rPr>
      <w:rFonts w:cs="Mangal"/>
      <w:i/>
      <w:iCs/>
      <w:sz w:val="24"/>
      <w:szCs w:val="24"/>
    </w:rPr>
  </w:style>
  <w:style w:type="paragraph" w:customStyle="1" w:styleId="10">
    <w:name w:val="Título1"/>
    <w:basedOn w:val="1"/>
    <w:next w:val="5"/>
    <w:qFormat/>
    <w:uiPriority w:val="0"/>
    <w:pPr>
      <w:keepNext/>
      <w:spacing w:before="240" w:after="120"/>
    </w:pPr>
    <w:rPr>
      <w:rFonts w:ascii="Liberation Sans" w:hAnsi="Liberation Sans" w:eastAsia="Microsoft YaHei" w:cs="Mangal"/>
      <w:sz w:val="28"/>
      <w:szCs w:val="28"/>
    </w:rPr>
  </w:style>
  <w:style w:type="paragraph" w:customStyle="1" w:styleId="11">
    <w:name w:val="Índice"/>
    <w:basedOn w:val="1"/>
    <w:qFormat/>
    <w:uiPriority w:val="0"/>
    <w:pPr>
      <w:suppressLineNumbers/>
    </w:pPr>
    <w:rPr>
      <w:rFonts w:cs="Mangal"/>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ompany>
  <Pages>2</Pages>
  <Words>113</Words>
  <Characters>992</Characters>
  <Paragraphs>17</Paragraphs>
  <TotalTime>5</TotalTime>
  <ScaleCrop>false</ScaleCrop>
  <LinksUpToDate>false</LinksUpToDate>
  <CharactersWithSpaces>1093</CharactersWithSpaces>
  <Application>WPS Office_12.2.0.17153_F1E327BC-269C-435d-A152-05C5408002CA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2024-07-16T19:16:38Z</dcterms:created>
  <dc:creator>Sthefanye Licitação</dc:creator>
  <cp:lastModifiedBy>Sthefanye Licitação</cp:lastModifiedBy>
  <dcterms:modified xsi:type="dcterms:W3CDTF">2024-07-16T19:18:40Z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B11F1BF27B624BFEB762CC1ABB60F06F_12</vt:lpwstr>
  </property>
</Properties>
</file>