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cs="Arial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  <w:r>
        <w:rPr>
          <w:rFonts w:cs="Arial"/>
          <w:b/>
          <w:bCs/>
          <w:color w:val="000000"/>
          <w:u w:val="singl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ascii="Calibri" w:hAnsi="Calibri" w:cs="Arial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ascii="Calibri" w:hAnsi="Calibri" w:cs="Arial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hAnsi="Calibri"/>
        </w:rPr>
      </w:pPr>
      <w:r>
        <w:t>Ilmo. Sr.</w:t>
      </w:r>
    </w:p>
    <w:p w14:paraId="5BBEACF9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shd w:val="clear" w:color="auto" w:fill="FFFFFF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hAnsi="Calibri"/>
        </w:rPr>
      </w:pPr>
      <w: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hAnsi="Calibri"/>
        </w:rPr>
      </w:pPr>
    </w:p>
    <w:p w14:paraId="4891268A">
      <w:pPr>
        <w:spacing w:after="0" w:line="240" w:lineRule="auto"/>
        <w:jc w:val="both"/>
      </w:pPr>
      <w:r>
        <w:tab/>
      </w:r>
    </w:p>
    <w:p w14:paraId="6271D5F7">
      <w:pPr>
        <w:spacing w:after="0" w:line="240" w:lineRule="auto"/>
        <w:ind w:firstLine="708" w:firstLineChars="0"/>
        <w:jc w:val="both"/>
        <w:rPr>
          <w:rFonts w:ascii="Calibri" w:hAnsi="Calibri"/>
        </w:rPr>
      </w:pPr>
      <w:r>
        <w:t>Prezado Sr.</w:t>
      </w:r>
      <w:bookmarkStart w:id="0" w:name="OLE_LINK5"/>
      <w:bookmarkEnd w:id="0"/>
      <w:bookmarkStart w:id="1" w:name="OLE_LINK4"/>
      <w:bookmarkEnd w:id="1"/>
    </w:p>
    <w:p w14:paraId="4DE91F01">
      <w:pPr>
        <w:widowControl w:val="0"/>
        <w:tabs>
          <w:tab w:val="left" w:pos="2955"/>
        </w:tabs>
        <w:spacing w:after="0" w:line="240" w:lineRule="auto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ab/>
      </w:r>
    </w:p>
    <w:p w14:paraId="0BFF8865">
      <w:pPr>
        <w:widowControl w:val="0"/>
        <w:spacing w:after="0" w:line="240" w:lineRule="auto"/>
        <w:jc w:val="both"/>
        <w:rPr>
          <w:rFonts w:hint="default" w:ascii="Calibri" w:hAnsi="Calibri" w:cs="Arial"/>
          <w:color w:val="000000"/>
          <w:lang w:val="pt-BR"/>
        </w:rPr>
      </w:pPr>
      <w:r>
        <w:t xml:space="preserve">Vimos por meio deste solicitar a possibilidade de realizarmos licitação de acordo com 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 xml:space="preserve">Federal </w:t>
      </w:r>
      <w:r>
        <w:t xml:space="preserve">nº </w:t>
      </w:r>
      <w:r>
        <w:rPr>
          <w:rFonts w:hint="default"/>
          <w:lang w:val="pt-BR"/>
        </w:rPr>
        <w:t>14.133/21</w:t>
      </w:r>
      <w:r>
        <w:t xml:space="preserve"> e suas alterações para </w:t>
      </w:r>
      <w:r>
        <w:rPr>
          <w:rFonts w:hint="default"/>
          <w:b/>
          <w:bCs/>
          <w:color w:val="000000"/>
        </w:rPr>
        <w:t>Credenciamento de pessoas jurídicas para a prestação de serviços médicos na Estratégia de Saúde da Família (ESF), com carga horária semanal de 40 (quarenta), 30 (trinta), 20 (vinte) e 10 (dez) horas, a fim de atender às necessidades da Secretaria Municipal de Saúde, em consonância com os princípios do SUS e com a Política Nacional de Atenção Básica (PNAB) e demais legislações pertinentes, através da Secretaria Municipal de Saúde.</w:t>
      </w:r>
      <w:r>
        <w:rPr>
          <w:rFonts w:hint="default"/>
          <w:b/>
          <w:bCs/>
          <w:color w:val="000000"/>
          <w:lang w:val="pt-BR"/>
        </w:rPr>
        <w:t xml:space="preserve"> </w:t>
      </w:r>
    </w:p>
    <w:p w14:paraId="3697135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4BCF90B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r>
        <w:rPr>
          <w:rFonts w:cs="Arial"/>
          <w:color w:val="000000"/>
        </w:rPr>
        <w:t xml:space="preserve">Processo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 xml:space="preserve">º </w:t>
      </w:r>
      <w:r>
        <w:rPr>
          <w:rFonts w:hint="default"/>
          <w:color w:val="000000"/>
          <w:lang w:val="pt-BR"/>
        </w:rPr>
        <w:t>090/2025</w:t>
      </w:r>
      <w:r>
        <w:rPr>
          <w:rFonts w:hint="default" w:cs="Arial"/>
          <w:color w:val="000000"/>
          <w:lang w:val="pt-BR"/>
        </w:rPr>
        <w:t xml:space="preserve"> - </w:t>
      </w:r>
      <w:r>
        <w:rPr>
          <w:rFonts w:cs="Arial"/>
          <w:color w:val="000000"/>
        </w:rPr>
        <w:t xml:space="preserve">Modalidade: </w:t>
      </w:r>
      <w:r>
        <w:rPr>
          <w:rFonts w:hint="default"/>
          <w:color w:val="000000"/>
          <w:lang w:val="pt-BR"/>
        </w:rPr>
        <w:t>Credenciamento</w:t>
      </w:r>
      <w:r>
        <w:rPr>
          <w:rFonts w:cs="Arial"/>
          <w:color w:val="000000"/>
        </w:rPr>
        <w:t xml:space="preserve"> </w:t>
      </w:r>
      <w:r>
        <w:rPr>
          <w:rFonts w:hint="default" w:cs="Arial"/>
          <w:color w:val="000000"/>
          <w:lang w:val="pt-BR"/>
        </w:rPr>
        <w:t>n</w:t>
      </w:r>
      <w:r>
        <w:rPr>
          <w:rFonts w:cs="Arial"/>
          <w:color w:val="000000"/>
        </w:rPr>
        <w:t>º</w:t>
      </w:r>
      <w:r>
        <w:rPr>
          <w:rFonts w:hint="default" w:cs="Arial"/>
          <w:color w:val="000000"/>
          <w:lang w:val="pt-BR"/>
        </w:rPr>
        <w:t xml:space="preserve"> </w:t>
      </w:r>
      <w:r>
        <w:rPr>
          <w:rFonts w:hint="default"/>
          <w:color w:val="000000"/>
          <w:lang w:val="pt-BR"/>
        </w:rPr>
        <w:t>008/2025 Cred.</w:t>
      </w:r>
    </w:p>
    <w:p w14:paraId="4DC762B4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57268134">
      <w:pPr>
        <w:widowControl w:val="0"/>
        <w:spacing w:after="0" w:line="240" w:lineRule="auto"/>
        <w:jc w:val="both"/>
        <w:rPr>
          <w:rFonts w:hint="default" w:cs="Arial"/>
          <w:color w:val="000000"/>
          <w:lang w:val="pt-BR"/>
        </w:rPr>
      </w:pPr>
      <w:r>
        <w:rPr>
          <w:rFonts w:cs="Arial"/>
          <w:color w:val="000000"/>
        </w:rPr>
        <w:t>Valor estimado</w:t>
      </w:r>
      <w:r>
        <w:rPr>
          <w:rFonts w:hint="default" w:cs="Arial"/>
          <w:color w:val="000000"/>
          <w:lang w:val="pt-BR"/>
        </w:rPr>
        <w:t xml:space="preserve"> para </w:t>
      </w:r>
      <w:r>
        <w:rPr>
          <w:rFonts w:cs="Arial"/>
          <w:color w:val="000000"/>
          <w:lang w:val="en-US" w:eastAsia="pt-BR"/>
        </w:rPr>
        <w:t xml:space="preserve">12 </w:t>
      </w:r>
      <w:r>
        <w:rPr>
          <w:rFonts w:hint="default" w:cs="Arial"/>
          <w:color w:val="000000"/>
          <w:lang w:val="en-US" w:eastAsia="pt-BR"/>
        </w:rPr>
        <w:t>meses</w:t>
      </w:r>
      <w:r>
        <w:rPr>
          <w:rFonts w:hint="default" w:cs="Arial"/>
          <w:color w:val="000000"/>
          <w:lang w:val="pt-BR"/>
        </w:rPr>
        <w:t>:</w:t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  <w:lang w:val="en-US" w:eastAsia="pt-BR"/>
        </w:rPr>
        <w:t>R$3.780.000,00</w:t>
      </w:r>
      <w:r>
        <w:rPr>
          <w:rFonts w:hint="default" w:cs="Arial"/>
          <w:color w:val="000000"/>
          <w:lang w:val="pt-BR"/>
        </w:rPr>
        <w:t xml:space="preserve"> (</w:t>
      </w:r>
      <w:r>
        <w:rPr>
          <w:rFonts w:cs="Arial"/>
          <w:color w:val="000000"/>
        </w:rPr>
        <w:t>três milhões setecentos e oitenta mil</w:t>
      </w:r>
      <w:r>
        <w:rPr>
          <w:rFonts w:hint="default" w:cs="Arial"/>
          <w:color w:val="000000"/>
        </w:rPr>
        <w:t xml:space="preserve"> reais</w:t>
      </w:r>
      <w:r>
        <w:rPr>
          <w:rFonts w:hint="default" w:cs="Arial"/>
          <w:color w:val="000000"/>
          <w:lang w:val="pt-BR"/>
        </w:rPr>
        <w:t>).</w:t>
      </w:r>
    </w:p>
    <w:p w14:paraId="7E569A05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C2D7730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3BFD45BE">
      <w:pPr>
        <w:widowControl w:val="0"/>
        <w:spacing w:after="0" w:line="240" w:lineRule="auto"/>
        <w:jc w:val="right"/>
        <w:rPr>
          <w:rFonts w:hint="default" w:ascii="Calibri" w:hAnsi="Calibri" w:cs="Arial"/>
          <w:color w:val="000000"/>
          <w:lang w:val="pt-BR"/>
        </w:rPr>
      </w:pPr>
      <w:r>
        <w:rPr>
          <w:rFonts w:hint="default" w:ascii="Calibri" w:hAnsi="Calibri" w:cs="Arial"/>
          <w:color w:val="000000"/>
          <w:lang w:val="pt-BR"/>
        </w:rPr>
        <w:t xml:space="preserve">Mafra/ SC, </w:t>
      </w:r>
      <w:r>
        <w:rPr>
          <w:rFonts w:hint="default" w:ascii="Calibri" w:hAnsi="Calibri"/>
          <w:color w:val="000000"/>
          <w:lang w:val="pt-BR"/>
        </w:rPr>
        <w:t>27 de junho de 2025.</w:t>
      </w:r>
    </w:p>
    <w:p w14:paraId="1C5FBCDE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  <w:bookmarkStart w:id="2" w:name="_GoBack"/>
      <w:bookmarkEnd w:id="2"/>
    </w:p>
    <w:p w14:paraId="768DE49C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0FCF36D7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2A058C5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07D7D86">
      <w:pPr>
        <w:suppressAutoHyphens/>
        <w:spacing w:after="0" w:line="240" w:lineRule="auto"/>
        <w:ind w:left="2832" w:firstLine="708"/>
        <w:jc w:val="both"/>
        <w:rPr>
          <w:rFonts w:ascii="Calibri" w:hAnsi="Calibri"/>
        </w:rPr>
      </w:pPr>
      <w:r>
        <w:t>Atenciosamente,</w:t>
      </w:r>
    </w:p>
    <w:p w14:paraId="4DDF247F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189EECA5">
      <w:pPr>
        <w:spacing w:after="0" w:line="240" w:lineRule="auto"/>
        <w:jc w:val="center"/>
        <w:textAlignment w:val="baseline"/>
        <w:rPr>
          <w:rFonts w:ascii="Calibri" w:hAnsi="Calibri"/>
        </w:rPr>
      </w:pPr>
    </w:p>
    <w:p w14:paraId="34499819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___________________________________</w:t>
      </w:r>
    </w:p>
    <w:p w14:paraId="5F93F480">
      <w:pPr>
        <w:pStyle w:val="2"/>
        <w:ind w:right="-170"/>
        <w:rPr>
          <w:rFonts w:ascii="Calibri" w:hAnsi="Calibri" w:cs="Calibri"/>
          <w:sz w:val="22"/>
          <w:szCs w:val="22"/>
        </w:rPr>
      </w:pPr>
      <w:r>
        <w:rPr>
          <w:rFonts w:hint="default" w:asciiTheme="minorHAnsi" w:hAnsiTheme="minorHAnsi" w:cstheme="minorHAnsi"/>
          <w:sz w:val="22"/>
          <w:szCs w:val="22"/>
          <w:lang w:val="pt-BR"/>
        </w:rPr>
        <w:t>ANDRÉ RAFAEL HACK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36948FD7">
      <w:pPr>
        <w:spacing w:after="0" w:line="240" w:lineRule="auto"/>
        <w:jc w:val="center"/>
        <w:textAlignment w:val="baseline"/>
        <w:rPr>
          <w:rFonts w:ascii="Calibri" w:hAnsi="Calibri"/>
        </w:rPr>
      </w:pPr>
      <w:r>
        <w:t>Secretário Municipal de Administração</w:t>
      </w:r>
    </w:p>
    <w:p w14:paraId="613A86CB">
      <w:pPr>
        <w:spacing w:after="0" w:line="240" w:lineRule="auto"/>
        <w:textAlignment w:val="baseline"/>
        <w:rPr>
          <w:rFonts w:ascii="Calibri" w:hAnsi="Calibri"/>
        </w:rPr>
      </w:pPr>
    </w:p>
    <w:p w14:paraId="3B888506">
      <w:pPr>
        <w:spacing w:after="0" w:line="240" w:lineRule="auto"/>
        <w:jc w:val="center"/>
        <w:rPr>
          <w:rFonts w:ascii="Calibri" w:hAnsi="Calibri"/>
        </w:rPr>
      </w:pPr>
    </w:p>
    <w:p w14:paraId="076EAE69">
      <w:pPr>
        <w:spacing w:after="0" w:line="240" w:lineRule="auto"/>
        <w:textAlignment w:val="baseline"/>
        <w:rPr>
          <w:rFonts w:ascii="Calibri" w:hAnsi="Calibri"/>
        </w:rPr>
      </w:pPr>
    </w:p>
    <w:p w14:paraId="4ECB5AFB">
      <w:pPr>
        <w:spacing w:after="0" w:line="240" w:lineRule="auto"/>
        <w:textAlignment w:val="baseline"/>
        <w:rPr>
          <w:rFonts w:ascii="Calibri" w:hAnsi="Calibri"/>
        </w:rPr>
      </w:pPr>
    </w:p>
    <w:p w14:paraId="02B702AC">
      <w:pPr>
        <w:spacing w:after="0" w:line="240" w:lineRule="auto"/>
        <w:textAlignment w:val="baseline"/>
        <w:rPr>
          <w:rFonts w:ascii="Calibri" w:hAnsi="Calibri"/>
        </w:rPr>
      </w:pPr>
    </w:p>
    <w:p w14:paraId="308BFFFA">
      <w:pPr>
        <w:spacing w:after="0" w:line="240" w:lineRule="auto"/>
        <w:textAlignment w:val="baseline"/>
        <w:rPr>
          <w:rFonts w:ascii="Calibri" w:hAnsi="Calibri"/>
        </w:rPr>
      </w:pPr>
      <w:r>
        <w:t>DE ACORDO EM  ____/____/____                __________________________</w:t>
      </w:r>
    </w:p>
    <w:p w14:paraId="26AAF016">
      <w:pPr>
        <w:spacing w:after="0" w:line="240" w:lineRule="auto"/>
        <w:textAlignment w:val="baseline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</w:t>
      </w:r>
      <w:r>
        <w:rPr>
          <w:rFonts w:cstheme="minorHAnsi"/>
          <w:b/>
          <w:shd w:val="clear" w:color="auto" w:fill="FFFFFF"/>
        </w:rPr>
        <w:t>EMERSON MAAS</w:t>
      </w:r>
    </w:p>
    <w:p w14:paraId="35D83681">
      <w:pPr>
        <w:spacing w:after="0" w:line="240" w:lineRule="auto"/>
        <w:textAlignment w:val="baseline"/>
        <w:rPr>
          <w:rFonts w:ascii="Calibri" w:hAnsi="Calibri" w:cs="Arial"/>
          <w:color w:val="000000"/>
        </w:rPr>
      </w:pPr>
      <w:r>
        <w:t xml:space="preserve">                                                                                             Prefeito Municipal 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8D336A7"/>
    <w:rsid w:val="092E6BEC"/>
    <w:rsid w:val="0F052179"/>
    <w:rsid w:val="2A530651"/>
    <w:rsid w:val="33F36700"/>
    <w:rsid w:val="361537AA"/>
    <w:rsid w:val="3B873915"/>
    <w:rsid w:val="670B26F9"/>
    <w:rsid w:val="6BBB0FBA"/>
    <w:rsid w:val="7D3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40"/>
    </w:pPr>
  </w:style>
  <w:style w:type="paragraph" w:styleId="6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List"/>
    <w:basedOn w:val="5"/>
    <w:qFormat/>
    <w:uiPriority w:val="0"/>
    <w:rPr>
      <w:rFonts w:cs="Lucida Sans"/>
    </w:rPr>
  </w:style>
  <w:style w:type="paragraph" w:styleId="8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9"/>
    <w:semiHidden/>
    <w:qFormat/>
    <w:uiPriority w:val="99"/>
  </w:style>
  <w:style w:type="character" w:customStyle="1" w:styleId="29">
    <w:name w:val="Rodapé Char1"/>
    <w:basedOn w:val="3"/>
    <w:link w:val="8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1</TotalTime>
  <ScaleCrop>false</ScaleCrop>
  <LinksUpToDate>false</LinksUpToDate>
  <CharactersWithSpaces>873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marilene</cp:lastModifiedBy>
  <dcterms:modified xsi:type="dcterms:W3CDTF">2025-06-27T18:50:20Z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2070-12.2.0.21546</vt:lpwstr>
  </property>
  <property fmtid="{D5CDD505-2E9C-101B-9397-08002B2CF9AE}" pid="10" name="ICV">
    <vt:lpwstr>92DC4B1F41EC40B7B5CD607480D1BCF6</vt:lpwstr>
  </property>
</Properties>
</file>