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2C24CF">
      <w:pPr>
        <w:widowControl w:val="0"/>
        <w:spacing w:after="0" w:line="240" w:lineRule="auto"/>
        <w:jc w:val="center"/>
        <w:rPr>
          <w:rFonts w:cs="Arial"/>
          <w:b/>
          <w:bCs/>
          <w:color w:val="000000"/>
          <w:u w:val="single"/>
        </w:rPr>
      </w:pPr>
    </w:p>
    <w:p w14:paraId="1B6B1829">
      <w:pPr>
        <w:widowControl w:val="0"/>
        <w:spacing w:after="0" w:line="240" w:lineRule="auto"/>
        <w:jc w:val="center"/>
        <w:rPr>
          <w:rFonts w:ascii="Calibri" w:hAnsi="Calibri" w:cs="Arial"/>
          <w:b/>
          <w:bCs/>
          <w:color w:val="000000"/>
          <w:u w:val="single"/>
        </w:rPr>
      </w:pPr>
      <w:r>
        <w:rPr>
          <w:rFonts w:cs="Arial"/>
          <w:b/>
          <w:bCs/>
          <w:color w:val="000000"/>
          <w:u w:val="single"/>
        </w:rPr>
        <w:t>AUTORIZAÇÃO PARA ABERTURA DE PROCESSO LICITATÓRIO</w:t>
      </w:r>
    </w:p>
    <w:p w14:paraId="6183DC5C">
      <w:pPr>
        <w:widowControl w:val="0"/>
        <w:spacing w:after="0" w:line="240" w:lineRule="auto"/>
        <w:jc w:val="center"/>
        <w:rPr>
          <w:rFonts w:ascii="Calibri" w:hAnsi="Calibri" w:cs="Arial"/>
          <w:b/>
          <w:bCs/>
          <w:color w:val="000000"/>
          <w:u w:val="single"/>
        </w:rPr>
      </w:pPr>
    </w:p>
    <w:p w14:paraId="3D587F74">
      <w:pPr>
        <w:widowControl w:val="0"/>
        <w:tabs>
          <w:tab w:val="left" w:pos="2776"/>
          <w:tab w:val="center" w:pos="4252"/>
        </w:tabs>
        <w:spacing w:after="0" w:line="240" w:lineRule="auto"/>
        <w:jc w:val="right"/>
        <w:rPr>
          <w:rFonts w:ascii="Calibri" w:hAnsi="Calibri" w:cs="Arial"/>
          <w:color w:val="000000"/>
        </w:rPr>
      </w:pPr>
      <w:r>
        <w:rPr>
          <w:rFonts w:cs="Arial"/>
          <w:color w:val="000000"/>
        </w:rPr>
        <w:tab/>
      </w:r>
      <w:r>
        <w:rPr>
          <w:rFonts w:cs="Arial"/>
          <w:color w:val="000000"/>
        </w:rPr>
        <w:t xml:space="preserve"> </w:t>
      </w:r>
      <w:r>
        <w:rPr>
          <w:rFonts w:cs="Arial"/>
          <w:color w:val="000000"/>
        </w:rPr>
        <w:tab/>
      </w:r>
    </w:p>
    <w:p w14:paraId="77C90677">
      <w:pPr>
        <w:widowControl w:val="0"/>
        <w:tabs>
          <w:tab w:val="left" w:pos="2776"/>
          <w:tab w:val="center" w:pos="4252"/>
        </w:tabs>
        <w:spacing w:after="0" w:line="240" w:lineRule="auto"/>
        <w:jc w:val="right"/>
        <w:rPr>
          <w:rFonts w:ascii="Calibri" w:hAnsi="Calibri" w:cs="Arial"/>
          <w:color w:val="000000"/>
        </w:rPr>
      </w:pPr>
    </w:p>
    <w:p w14:paraId="4837F9E7">
      <w:pPr>
        <w:spacing w:after="0" w:line="240" w:lineRule="auto"/>
        <w:textAlignment w:val="baseline"/>
        <w:rPr>
          <w:rFonts w:ascii="Calibri" w:hAnsi="Calibri"/>
        </w:rPr>
      </w:pPr>
      <w:r>
        <w:t>Ilmo. Sr.</w:t>
      </w:r>
    </w:p>
    <w:p w14:paraId="5BBEACF9">
      <w:pPr>
        <w:spacing w:after="0" w:line="240" w:lineRule="auto"/>
        <w:textAlignment w:val="baseline"/>
        <w:rPr>
          <w:rFonts w:cstheme="minorHAnsi"/>
          <w:b/>
        </w:rPr>
      </w:pPr>
      <w:r>
        <w:rPr>
          <w:rFonts w:cstheme="minorHAnsi"/>
          <w:shd w:val="clear" w:color="auto" w:fill="FFFFFF"/>
        </w:rPr>
        <w:t>EMERSON MAAS</w:t>
      </w:r>
    </w:p>
    <w:p w14:paraId="0891C07B">
      <w:pPr>
        <w:spacing w:after="0" w:line="240" w:lineRule="auto"/>
        <w:textAlignment w:val="baseline"/>
        <w:rPr>
          <w:rFonts w:ascii="Calibri" w:hAnsi="Calibri"/>
        </w:rPr>
      </w:pPr>
      <w:r>
        <w:t xml:space="preserve">MD. Prefeito Municipal </w:t>
      </w:r>
    </w:p>
    <w:p w14:paraId="29616C1D">
      <w:pPr>
        <w:spacing w:after="0" w:line="240" w:lineRule="auto"/>
        <w:jc w:val="both"/>
        <w:rPr>
          <w:rFonts w:ascii="Calibri" w:hAnsi="Calibri"/>
        </w:rPr>
      </w:pPr>
    </w:p>
    <w:p w14:paraId="4891268A">
      <w:pPr>
        <w:spacing w:after="0" w:line="240" w:lineRule="auto"/>
        <w:jc w:val="both"/>
      </w:pPr>
      <w:r>
        <w:tab/>
      </w:r>
    </w:p>
    <w:p w14:paraId="6271D5F7">
      <w:pPr>
        <w:spacing w:after="0" w:line="240" w:lineRule="auto"/>
        <w:ind w:firstLine="708" w:firstLineChars="0"/>
        <w:jc w:val="both"/>
        <w:rPr>
          <w:rFonts w:ascii="Calibri" w:hAnsi="Calibri"/>
        </w:rPr>
      </w:pPr>
      <w:r>
        <w:t>Prezado Sr.</w:t>
      </w:r>
      <w:bookmarkStart w:id="0" w:name="OLE_LINK4"/>
      <w:bookmarkEnd w:id="0"/>
      <w:bookmarkStart w:id="1" w:name="OLE_LINK5"/>
      <w:bookmarkEnd w:id="1"/>
    </w:p>
    <w:p w14:paraId="4DE91F01">
      <w:pPr>
        <w:widowControl w:val="0"/>
        <w:tabs>
          <w:tab w:val="left" w:pos="2955"/>
        </w:tabs>
        <w:spacing w:after="0" w:line="240" w:lineRule="auto"/>
        <w:rPr>
          <w:rFonts w:ascii="Calibri" w:hAnsi="Calibri" w:cs="Arial"/>
          <w:color w:val="000000"/>
        </w:rPr>
      </w:pPr>
      <w:r>
        <w:rPr>
          <w:rFonts w:cs="Arial"/>
          <w:color w:val="000000"/>
        </w:rPr>
        <w:tab/>
      </w:r>
    </w:p>
    <w:p w14:paraId="0BFF8865">
      <w:pPr>
        <w:widowControl w:val="0"/>
        <w:spacing w:after="0" w:line="240" w:lineRule="auto"/>
        <w:jc w:val="both"/>
        <w:rPr>
          <w:rFonts w:hint="default" w:ascii="Calibri" w:hAnsi="Calibri" w:cs="Arial"/>
          <w:color w:val="000000"/>
          <w:lang w:val="pt-BR"/>
        </w:rPr>
      </w:pPr>
      <w:r>
        <w:t xml:space="preserve">Vimos por meio deste solicitar a possibilidade de realizarmos licitação de acordo com a </w:t>
      </w:r>
      <w:r>
        <w:rPr>
          <w:rFonts w:hint="default"/>
          <w:lang w:val="pt-BR"/>
        </w:rPr>
        <w:t>L</w:t>
      </w:r>
      <w:r>
        <w:t xml:space="preserve">ei </w:t>
      </w:r>
      <w:r>
        <w:rPr>
          <w:rFonts w:hint="default"/>
          <w:lang w:val="pt-BR"/>
        </w:rPr>
        <w:t xml:space="preserve">Federal </w:t>
      </w:r>
      <w:r>
        <w:t xml:space="preserve">nº </w:t>
      </w:r>
      <w:r>
        <w:rPr>
          <w:rFonts w:hint="default"/>
          <w:lang w:val="pt-BR"/>
        </w:rPr>
        <w:t>14.133/21</w:t>
      </w:r>
      <w:r>
        <w:t xml:space="preserve"> e suas alterações para </w:t>
      </w:r>
      <w:r>
        <w:rPr>
          <w:rFonts w:hint="default"/>
          <w:b/>
          <w:bCs/>
          <w:color w:val="000000"/>
        </w:rPr>
        <w:t>Credenciamento para contratação de instituições privadas com ou sem fins lucrativos de assistência à saúde, interessadas em prestar serviços de forma complementar ao Sistema Único de Saúde (SUS), para execução de procedimento clínico eletivo de média complexidade em serviços de exames especializados, através da Secretaria Municipal de Saúde.</w:t>
      </w:r>
      <w:r>
        <w:rPr>
          <w:rFonts w:hint="default"/>
          <w:b/>
          <w:bCs/>
          <w:color w:val="000000"/>
          <w:lang w:val="pt-BR"/>
        </w:rPr>
        <w:t xml:space="preserve"> </w:t>
      </w:r>
    </w:p>
    <w:p w14:paraId="36971354">
      <w:pPr>
        <w:widowControl w:val="0"/>
        <w:spacing w:after="0" w:line="240" w:lineRule="auto"/>
        <w:jc w:val="both"/>
        <w:rPr>
          <w:rFonts w:ascii="Calibri" w:hAnsi="Calibri" w:cs="Arial"/>
          <w:color w:val="000000"/>
        </w:rPr>
      </w:pPr>
    </w:p>
    <w:p w14:paraId="24BCF90B">
      <w:pPr>
        <w:widowControl w:val="0"/>
        <w:spacing w:after="0" w:line="240" w:lineRule="auto"/>
        <w:jc w:val="both"/>
        <w:rPr>
          <w:rFonts w:ascii="Calibri" w:hAnsi="Calibri" w:cs="Arial"/>
          <w:color w:val="000000"/>
        </w:rPr>
      </w:pPr>
      <w:r>
        <w:rPr>
          <w:rFonts w:cs="Arial"/>
          <w:color w:val="000000"/>
        </w:rPr>
        <w:t xml:space="preserve">Processo </w:t>
      </w:r>
      <w:r>
        <w:rPr>
          <w:rFonts w:hint="default" w:cs="Arial"/>
          <w:color w:val="000000"/>
          <w:lang w:val="pt-BR"/>
        </w:rPr>
        <w:t>n</w:t>
      </w:r>
      <w:r>
        <w:rPr>
          <w:rFonts w:cs="Arial"/>
          <w:color w:val="000000"/>
        </w:rPr>
        <w:t xml:space="preserve">º </w:t>
      </w:r>
      <w:r>
        <w:rPr>
          <w:rFonts w:hint="default"/>
          <w:color w:val="000000"/>
          <w:lang w:val="pt-BR"/>
        </w:rPr>
        <w:t>127/2025</w:t>
      </w:r>
      <w:r>
        <w:rPr>
          <w:rFonts w:hint="default" w:cs="Arial"/>
          <w:color w:val="000000"/>
          <w:lang w:val="pt-BR"/>
        </w:rPr>
        <w:t xml:space="preserve"> - </w:t>
      </w:r>
      <w:r>
        <w:rPr>
          <w:rFonts w:cs="Arial"/>
          <w:color w:val="000000"/>
        </w:rPr>
        <w:t xml:space="preserve">Modalidade: </w:t>
      </w:r>
      <w:r>
        <w:rPr>
          <w:rFonts w:hint="default"/>
          <w:color w:val="000000"/>
          <w:lang w:val="pt-BR"/>
        </w:rPr>
        <w:t>Credenciamento</w:t>
      </w:r>
      <w:r>
        <w:rPr>
          <w:rFonts w:cs="Arial"/>
          <w:color w:val="000000"/>
        </w:rPr>
        <w:t xml:space="preserve"> </w:t>
      </w:r>
      <w:r>
        <w:rPr>
          <w:rFonts w:hint="default" w:cs="Arial"/>
          <w:color w:val="000000"/>
          <w:lang w:val="pt-BR"/>
        </w:rPr>
        <w:t>n</w:t>
      </w:r>
      <w:r>
        <w:rPr>
          <w:rFonts w:cs="Arial"/>
          <w:color w:val="000000"/>
        </w:rPr>
        <w:t>º</w:t>
      </w:r>
      <w:r>
        <w:rPr>
          <w:rFonts w:hint="default" w:cs="Arial"/>
          <w:color w:val="000000"/>
          <w:lang w:val="pt-BR"/>
        </w:rPr>
        <w:t xml:space="preserve"> </w:t>
      </w:r>
      <w:r>
        <w:rPr>
          <w:rFonts w:hint="default"/>
          <w:color w:val="000000"/>
          <w:lang w:val="pt-BR"/>
        </w:rPr>
        <w:t>010/2025 CRED.</w:t>
      </w:r>
    </w:p>
    <w:p w14:paraId="4DC762B4">
      <w:pPr>
        <w:widowControl w:val="0"/>
        <w:spacing w:after="0" w:line="240" w:lineRule="auto"/>
        <w:jc w:val="both"/>
        <w:rPr>
          <w:rFonts w:ascii="Calibri" w:hAnsi="Calibri" w:cs="Arial"/>
          <w:color w:val="000000"/>
        </w:rPr>
      </w:pPr>
    </w:p>
    <w:p w14:paraId="6CE5DBF8">
      <w:pPr>
        <w:keepNext w:val="0"/>
        <w:keepLines w:val="0"/>
        <w:widowControl/>
        <w:suppressLineNumbers w:val="0"/>
        <w:jc w:val="left"/>
      </w:pPr>
      <w:r>
        <w:rPr>
          <w:rFonts w:ascii="Calibri" w:hAnsi="Calibri" w:eastAsia="SimSun" w:cs="Calibri"/>
          <w:color w:val="000000"/>
          <w:kern w:val="0"/>
          <w:sz w:val="22"/>
          <w:szCs w:val="22"/>
          <w:lang w:val="en-US" w:eastAsia="zh-CN" w:bidi="ar"/>
        </w:rPr>
        <w:t xml:space="preserve">Valor estimado: R$ 1.011.773,76 (um milhão, onze mil, setecentos e setenta e três reais e setenta </w:t>
      </w:r>
    </w:p>
    <w:p w14:paraId="0DE3E774">
      <w:pPr>
        <w:keepNext w:val="0"/>
        <w:keepLines w:val="0"/>
        <w:widowControl/>
        <w:suppressLineNumbers w:val="0"/>
        <w:jc w:val="left"/>
      </w:pPr>
      <w:r>
        <w:rPr>
          <w:rFonts w:hint="default" w:ascii="Calibri" w:hAnsi="Calibri" w:eastAsia="SimSun" w:cs="Calibri"/>
          <w:color w:val="000000"/>
          <w:kern w:val="0"/>
          <w:sz w:val="22"/>
          <w:szCs w:val="22"/>
          <w:lang w:val="en-US" w:eastAsia="zh-CN" w:bidi="ar"/>
        </w:rPr>
        <w:t xml:space="preserve">e seis centavos). </w:t>
      </w:r>
    </w:p>
    <w:p w14:paraId="7E569A05">
      <w:pPr>
        <w:widowControl w:val="0"/>
        <w:spacing w:after="0" w:line="240" w:lineRule="auto"/>
        <w:jc w:val="both"/>
        <w:rPr>
          <w:rFonts w:ascii="Calibri" w:hAnsi="Calibri" w:cs="Arial"/>
          <w:color w:val="000000"/>
        </w:rPr>
      </w:pPr>
      <w:bookmarkStart w:id="2" w:name="_GoBack"/>
      <w:bookmarkEnd w:id="2"/>
    </w:p>
    <w:p w14:paraId="0C2D7730">
      <w:pPr>
        <w:widowControl w:val="0"/>
        <w:spacing w:after="0" w:line="240" w:lineRule="auto"/>
        <w:jc w:val="both"/>
        <w:rPr>
          <w:rFonts w:ascii="Calibri" w:hAnsi="Calibri" w:cs="Arial"/>
          <w:color w:val="000000"/>
        </w:rPr>
      </w:pPr>
    </w:p>
    <w:p w14:paraId="3BFD45BE">
      <w:pPr>
        <w:widowControl w:val="0"/>
        <w:spacing w:after="0" w:line="240" w:lineRule="auto"/>
        <w:jc w:val="right"/>
        <w:rPr>
          <w:rFonts w:hint="default" w:ascii="Calibri" w:hAnsi="Calibri" w:cs="Arial"/>
          <w:color w:val="000000"/>
          <w:lang w:val="pt-BR"/>
        </w:rPr>
      </w:pPr>
      <w:r>
        <w:rPr>
          <w:rFonts w:hint="default" w:ascii="Calibri" w:hAnsi="Calibri" w:cs="Arial"/>
          <w:color w:val="000000"/>
          <w:lang w:val="pt-BR"/>
        </w:rPr>
        <w:t xml:space="preserve">Mafra/ SC, 7 </w:t>
      </w:r>
      <w:r>
        <w:rPr>
          <w:rFonts w:hint="default" w:ascii="Calibri" w:hAnsi="Calibri"/>
          <w:color w:val="000000"/>
          <w:lang w:val="pt-BR"/>
        </w:rPr>
        <w:t>de agosto de 2025.</w:t>
      </w:r>
    </w:p>
    <w:p w14:paraId="1C5FBCDE">
      <w:pPr>
        <w:widowControl w:val="0"/>
        <w:spacing w:after="0" w:line="240" w:lineRule="auto"/>
        <w:jc w:val="both"/>
        <w:rPr>
          <w:rFonts w:ascii="Calibri" w:hAnsi="Calibri" w:cs="Arial"/>
          <w:color w:val="000000"/>
        </w:rPr>
      </w:pPr>
    </w:p>
    <w:p w14:paraId="768DE49C">
      <w:pPr>
        <w:widowControl w:val="0"/>
        <w:spacing w:after="0" w:line="240" w:lineRule="auto"/>
        <w:jc w:val="both"/>
        <w:rPr>
          <w:rFonts w:ascii="Calibri" w:hAnsi="Calibri" w:cs="Arial"/>
          <w:color w:val="000000"/>
        </w:rPr>
      </w:pPr>
    </w:p>
    <w:p w14:paraId="0FCF36D7">
      <w:pPr>
        <w:widowControl w:val="0"/>
        <w:spacing w:after="0" w:line="240" w:lineRule="auto"/>
        <w:jc w:val="both"/>
        <w:rPr>
          <w:rFonts w:ascii="Calibri" w:hAnsi="Calibri" w:cs="Arial"/>
          <w:color w:val="000000"/>
        </w:rPr>
      </w:pPr>
    </w:p>
    <w:p w14:paraId="2A058C56">
      <w:pPr>
        <w:widowControl w:val="0"/>
        <w:spacing w:after="0" w:line="240" w:lineRule="auto"/>
        <w:jc w:val="both"/>
        <w:rPr>
          <w:rFonts w:ascii="Calibri" w:hAnsi="Calibri" w:cs="Arial"/>
          <w:color w:val="000000"/>
        </w:rPr>
      </w:pPr>
    </w:p>
    <w:p w14:paraId="743383A6">
      <w:pPr>
        <w:widowControl w:val="0"/>
        <w:spacing w:after="0" w:line="240" w:lineRule="auto"/>
        <w:jc w:val="both"/>
        <w:rPr>
          <w:rFonts w:ascii="Calibri" w:hAnsi="Calibri" w:cs="Arial"/>
          <w:color w:val="000000"/>
        </w:rPr>
      </w:pPr>
    </w:p>
    <w:p w14:paraId="66D547ED">
      <w:pPr>
        <w:widowControl w:val="0"/>
        <w:spacing w:after="0" w:line="240" w:lineRule="auto"/>
        <w:jc w:val="both"/>
        <w:rPr>
          <w:rFonts w:ascii="Calibri" w:hAnsi="Calibri" w:cs="Arial"/>
          <w:color w:val="000000"/>
        </w:rPr>
      </w:pPr>
    </w:p>
    <w:p w14:paraId="707D7D86">
      <w:pPr>
        <w:suppressAutoHyphens/>
        <w:spacing w:after="0" w:line="240" w:lineRule="auto"/>
        <w:ind w:left="2832" w:firstLine="708"/>
        <w:jc w:val="both"/>
        <w:rPr>
          <w:rFonts w:ascii="Calibri" w:hAnsi="Calibri"/>
        </w:rPr>
      </w:pPr>
      <w:r>
        <w:t>Atenciosamente,</w:t>
      </w:r>
    </w:p>
    <w:p w14:paraId="4DDF247F">
      <w:pPr>
        <w:spacing w:after="0" w:line="240" w:lineRule="auto"/>
        <w:jc w:val="center"/>
        <w:textAlignment w:val="baseline"/>
        <w:rPr>
          <w:rFonts w:ascii="Calibri" w:hAnsi="Calibri"/>
        </w:rPr>
      </w:pPr>
    </w:p>
    <w:p w14:paraId="189EECA5">
      <w:pPr>
        <w:spacing w:after="0" w:line="240" w:lineRule="auto"/>
        <w:jc w:val="center"/>
        <w:textAlignment w:val="baseline"/>
        <w:rPr>
          <w:rFonts w:ascii="Calibri" w:hAnsi="Calibri"/>
        </w:rPr>
      </w:pPr>
    </w:p>
    <w:p w14:paraId="34499819">
      <w:pPr>
        <w:spacing w:after="0" w:line="240" w:lineRule="auto"/>
        <w:jc w:val="center"/>
        <w:textAlignment w:val="baseline"/>
        <w:rPr>
          <w:rFonts w:ascii="Calibri" w:hAnsi="Calibri"/>
        </w:rPr>
      </w:pPr>
      <w:r>
        <w:t>___________________________________</w:t>
      </w:r>
    </w:p>
    <w:p w14:paraId="5F93F480">
      <w:pPr>
        <w:pStyle w:val="2"/>
        <w:ind w:right="-170"/>
        <w:rPr>
          <w:rFonts w:ascii="Calibri" w:hAnsi="Calibri" w:cs="Calibri"/>
          <w:sz w:val="22"/>
          <w:szCs w:val="22"/>
        </w:rPr>
      </w:pPr>
      <w:r>
        <w:rPr>
          <w:rFonts w:hint="default" w:asciiTheme="minorHAnsi" w:hAnsiTheme="minorHAnsi" w:cstheme="minorHAnsi"/>
          <w:sz w:val="22"/>
          <w:szCs w:val="22"/>
          <w:lang w:val="pt-BR"/>
        </w:rPr>
        <w:t>ANDRÉ RAFAEL HACK</w:t>
      </w:r>
      <w:r>
        <w:rPr>
          <w:rFonts w:ascii="Calibri" w:hAnsi="Calibri" w:cs="Calibri"/>
          <w:sz w:val="22"/>
          <w:szCs w:val="22"/>
        </w:rPr>
        <w:t xml:space="preserve">  </w:t>
      </w:r>
    </w:p>
    <w:p w14:paraId="36948FD7">
      <w:pPr>
        <w:spacing w:after="0" w:line="240" w:lineRule="auto"/>
        <w:jc w:val="center"/>
        <w:textAlignment w:val="baseline"/>
        <w:rPr>
          <w:rFonts w:ascii="Calibri" w:hAnsi="Calibri"/>
        </w:rPr>
      </w:pPr>
      <w:r>
        <w:t>Secretário Municipal de Administração</w:t>
      </w:r>
    </w:p>
    <w:p w14:paraId="613A86CB">
      <w:pPr>
        <w:spacing w:after="0" w:line="240" w:lineRule="auto"/>
        <w:textAlignment w:val="baseline"/>
        <w:rPr>
          <w:rFonts w:ascii="Calibri" w:hAnsi="Calibri"/>
        </w:rPr>
      </w:pPr>
    </w:p>
    <w:p w14:paraId="3B888506">
      <w:pPr>
        <w:spacing w:after="0" w:line="240" w:lineRule="auto"/>
        <w:jc w:val="center"/>
        <w:rPr>
          <w:rFonts w:ascii="Calibri" w:hAnsi="Calibri"/>
        </w:rPr>
      </w:pPr>
    </w:p>
    <w:p w14:paraId="076EAE69">
      <w:pPr>
        <w:spacing w:after="0" w:line="240" w:lineRule="auto"/>
        <w:textAlignment w:val="baseline"/>
        <w:rPr>
          <w:rFonts w:ascii="Calibri" w:hAnsi="Calibri"/>
        </w:rPr>
      </w:pPr>
    </w:p>
    <w:p w14:paraId="4ECB5AFB">
      <w:pPr>
        <w:spacing w:after="0" w:line="240" w:lineRule="auto"/>
        <w:textAlignment w:val="baseline"/>
        <w:rPr>
          <w:rFonts w:ascii="Calibri" w:hAnsi="Calibri"/>
        </w:rPr>
      </w:pPr>
    </w:p>
    <w:p w14:paraId="02B702AC">
      <w:pPr>
        <w:spacing w:after="0" w:line="240" w:lineRule="auto"/>
        <w:textAlignment w:val="baseline"/>
        <w:rPr>
          <w:rFonts w:ascii="Calibri" w:hAnsi="Calibri"/>
        </w:rPr>
      </w:pPr>
    </w:p>
    <w:p w14:paraId="308BFFFA">
      <w:pPr>
        <w:spacing w:after="0" w:line="240" w:lineRule="auto"/>
        <w:textAlignment w:val="baseline"/>
        <w:rPr>
          <w:rFonts w:ascii="Calibri" w:hAnsi="Calibri"/>
        </w:rPr>
      </w:pPr>
      <w:r>
        <w:t>DE ACORDO EM  ____/____/____                __________________________</w:t>
      </w:r>
    </w:p>
    <w:p w14:paraId="26AAF016">
      <w:pPr>
        <w:spacing w:after="0" w:line="240" w:lineRule="auto"/>
        <w:textAlignment w:val="baseline"/>
        <w:rPr>
          <w:rFonts w:cstheme="minorHAnsi"/>
          <w:b/>
        </w:rPr>
      </w:pPr>
      <w:r>
        <w:rPr>
          <w:rFonts w:cstheme="minorHAnsi"/>
          <w:b/>
        </w:rPr>
        <w:t xml:space="preserve">                                                                                              </w:t>
      </w:r>
      <w:r>
        <w:rPr>
          <w:rFonts w:cstheme="minorHAnsi"/>
          <w:b/>
          <w:shd w:val="clear" w:color="auto" w:fill="FFFFFF"/>
        </w:rPr>
        <w:t>EMERSON MAAS</w:t>
      </w:r>
    </w:p>
    <w:p w14:paraId="35D83681">
      <w:pPr>
        <w:spacing w:after="0" w:line="240" w:lineRule="auto"/>
        <w:textAlignment w:val="baseline"/>
        <w:rPr>
          <w:rFonts w:ascii="Calibri" w:hAnsi="Calibri" w:cs="Arial"/>
          <w:color w:val="000000"/>
        </w:rPr>
      </w:pPr>
      <w:r>
        <w:t xml:space="preserve">                                                                                             Prefeito Municipal </w:t>
      </w:r>
    </w:p>
    <w:sectPr>
      <w:headerReference r:id="rId7" w:type="first"/>
      <w:footerReference r:id="rId9" w:type="first"/>
      <w:headerReference r:id="rId5" w:type="default"/>
      <w:headerReference r:id="rId6" w:type="even"/>
      <w:footerReference r:id="rId8" w:type="even"/>
      <w:pgSz w:w="11906" w:h="16838"/>
      <w:pgMar w:top="1701" w:right="1417" w:bottom="1134" w:left="1701" w:header="284" w:footer="0" w:gutter="0"/>
      <w:cols w:space="720" w:num="1"/>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Lucida Sans">
    <w:altName w:val="Lucida Sans Unicode"/>
    <w:panose1 w:val="020B0602030504020204"/>
    <w:charset w:val="00"/>
    <w:family w:val="swiss"/>
    <w:pitch w:val="default"/>
    <w:sig w:usb0="00000000" w:usb1="00000000" w:usb2="00000000" w:usb3="00000000" w:csb0="00000001"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ED7B8">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64BF4">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E1CF2">
    <w:r>
      <w:drawing>
        <wp:inline distT="0" distB="0" distL="0" distR="0">
          <wp:extent cx="5652135" cy="1073785"/>
          <wp:effectExtent l="0" t="0" r="0" b="14605"/>
          <wp:docPr id="1" name="Imagem 12" descr="Y:\Licitações-2022\Ofícios Licitação\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2" descr="Y:\Licitações-2022\Ofícios Licitação\cabeçalho.png"/>
                  <pic:cNvPicPr>
                    <a:picLocks noChangeAspect="1" noChangeArrowheads="1"/>
                  </pic:cNvPicPr>
                </pic:nvPicPr>
                <pic:blipFill>
                  <a:blip r:embed="rId1" cstate="print"/>
                  <a:srcRect/>
                  <a:stretch>
                    <a:fillRect/>
                  </a:stretch>
                </pic:blipFill>
                <pic:spPr>
                  <a:xfrm>
                    <a:off x="0" y="0"/>
                    <a:ext cx="5652135" cy="107405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73354">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F5D06A">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8D3572"/>
    <w:rsid w:val="00060830"/>
    <w:rsid w:val="00231300"/>
    <w:rsid w:val="00273067"/>
    <w:rsid w:val="004053C9"/>
    <w:rsid w:val="008D3572"/>
    <w:rsid w:val="00D31208"/>
    <w:rsid w:val="00E326C1"/>
    <w:rsid w:val="00E80CEC"/>
    <w:rsid w:val="00F71244"/>
    <w:rsid w:val="05351DE1"/>
    <w:rsid w:val="067F7FC4"/>
    <w:rsid w:val="084724A0"/>
    <w:rsid w:val="092E6BEC"/>
    <w:rsid w:val="0F052179"/>
    <w:rsid w:val="2A530651"/>
    <w:rsid w:val="33F36700"/>
    <w:rsid w:val="361537AA"/>
    <w:rsid w:val="3B873915"/>
    <w:rsid w:val="55852F91"/>
    <w:rsid w:val="670B26F9"/>
    <w:rsid w:val="6BBB0FBA"/>
    <w:rsid w:val="7D3D151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39"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pt-BR" w:eastAsia="en-US" w:bidi="ar-SA"/>
    </w:rPr>
  </w:style>
  <w:style w:type="paragraph" w:styleId="2">
    <w:name w:val="heading 2"/>
    <w:basedOn w:val="1"/>
    <w:next w:val="1"/>
    <w:link w:val="27"/>
    <w:qFormat/>
    <w:uiPriority w:val="0"/>
    <w:pPr>
      <w:keepNext/>
      <w:spacing w:after="0" w:line="240" w:lineRule="auto"/>
      <w:jc w:val="center"/>
      <w:outlineLvl w:val="1"/>
    </w:pPr>
    <w:rPr>
      <w:rFonts w:ascii="Arial" w:hAnsi="Arial" w:eastAsia="Times New Roman" w:cs="Arial"/>
      <w:b/>
      <w:bCs/>
      <w:sz w:val="24"/>
      <w:szCs w:val="24"/>
      <w:lang w:eastAsia="pt-B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0"/>
    <w:pPr>
      <w:spacing w:after="140"/>
    </w:pPr>
  </w:style>
  <w:style w:type="paragraph" w:styleId="6">
    <w:name w:val="Balloon Text"/>
    <w:basedOn w:val="1"/>
    <w:link w:val="18"/>
    <w:semiHidden/>
    <w:unhideWhenUsed/>
    <w:qFormat/>
    <w:uiPriority w:val="99"/>
    <w:pPr>
      <w:spacing w:after="0" w:line="240" w:lineRule="auto"/>
    </w:pPr>
    <w:rPr>
      <w:rFonts w:ascii="Tahoma" w:hAnsi="Tahoma" w:cs="Tahoma"/>
      <w:sz w:val="16"/>
      <w:szCs w:val="16"/>
    </w:rPr>
  </w:style>
  <w:style w:type="paragraph" w:styleId="7">
    <w:name w:val="List"/>
    <w:basedOn w:val="5"/>
    <w:qFormat/>
    <w:uiPriority w:val="0"/>
    <w:rPr>
      <w:rFonts w:cs="Lucida Sans"/>
    </w:rPr>
  </w:style>
  <w:style w:type="paragraph" w:styleId="8">
    <w:name w:val="footer"/>
    <w:basedOn w:val="1"/>
    <w:link w:val="29"/>
    <w:semiHidden/>
    <w:unhideWhenUsed/>
    <w:qFormat/>
    <w:uiPriority w:val="99"/>
    <w:pPr>
      <w:tabs>
        <w:tab w:val="center" w:pos="4252"/>
        <w:tab w:val="right" w:pos="8504"/>
      </w:tabs>
      <w:spacing w:after="0" w:line="240" w:lineRule="auto"/>
    </w:pPr>
  </w:style>
  <w:style w:type="paragraph" w:styleId="9">
    <w:name w:val="header"/>
    <w:basedOn w:val="1"/>
    <w:link w:val="28"/>
    <w:semiHidden/>
    <w:unhideWhenUsed/>
    <w:qFormat/>
    <w:uiPriority w:val="99"/>
    <w:pPr>
      <w:tabs>
        <w:tab w:val="center" w:pos="4252"/>
        <w:tab w:val="right" w:pos="8504"/>
      </w:tabs>
      <w:spacing w:after="0" w:line="240" w:lineRule="auto"/>
    </w:pPr>
  </w:style>
  <w:style w:type="paragraph" w:styleId="10">
    <w:name w:val="Title"/>
    <w:basedOn w:val="1"/>
    <w:next w:val="5"/>
    <w:qFormat/>
    <w:uiPriority w:val="0"/>
    <w:pPr>
      <w:keepNext/>
      <w:spacing w:before="240" w:after="120"/>
    </w:pPr>
    <w:rPr>
      <w:rFonts w:ascii="Liberation Sans" w:hAnsi="Liberation Sans" w:eastAsia="Microsoft YaHei" w:cs="Lucida Sans"/>
      <w:sz w:val="28"/>
      <w:szCs w:val="28"/>
    </w:rPr>
  </w:style>
  <w:style w:type="paragraph" w:customStyle="1" w:styleId="11">
    <w:name w:val="Heading 1"/>
    <w:basedOn w:val="1"/>
    <w:next w:val="1"/>
    <w:link w:val="19"/>
    <w:qFormat/>
    <w:uiPriority w:val="0"/>
    <w:pPr>
      <w:keepNext/>
      <w:spacing w:after="0" w:line="240" w:lineRule="auto"/>
      <w:textAlignment w:val="baseline"/>
      <w:outlineLvl w:val="0"/>
    </w:pPr>
    <w:rPr>
      <w:rFonts w:ascii="Times New Roman" w:hAnsi="Times New Roman" w:eastAsia="Times New Roman" w:cs="Times New Roman"/>
      <w:sz w:val="24"/>
      <w:szCs w:val="20"/>
      <w:lang w:eastAsia="pt-BR"/>
    </w:rPr>
  </w:style>
  <w:style w:type="paragraph" w:customStyle="1" w:styleId="12">
    <w:name w:val="Heading 2"/>
    <w:basedOn w:val="1"/>
    <w:next w:val="1"/>
    <w:link w:val="21"/>
    <w:unhideWhenUsed/>
    <w:qFormat/>
    <w:uiPriority w:val="9"/>
    <w:pPr>
      <w:keepNext/>
      <w:keepLines/>
      <w:spacing w:before="40" w:after="0"/>
      <w:outlineLvl w:val="1"/>
    </w:pPr>
    <w:rPr>
      <w:rFonts w:asciiTheme="majorHAnsi" w:hAnsiTheme="majorHAnsi" w:eastAsiaTheme="majorEastAsia" w:cstheme="majorBidi"/>
      <w:color w:val="2E75B5" w:themeColor="accent1" w:themeShade="BF"/>
      <w:sz w:val="26"/>
      <w:szCs w:val="26"/>
    </w:rPr>
  </w:style>
  <w:style w:type="paragraph" w:customStyle="1" w:styleId="13">
    <w:name w:val="Heading 3"/>
    <w:basedOn w:val="1"/>
    <w:next w:val="1"/>
    <w:link w:val="20"/>
    <w:qFormat/>
    <w:uiPriority w:val="0"/>
    <w:pPr>
      <w:keepNext/>
      <w:spacing w:before="240" w:after="60" w:line="240" w:lineRule="auto"/>
      <w:outlineLvl w:val="2"/>
    </w:pPr>
    <w:rPr>
      <w:rFonts w:ascii="Arial" w:hAnsi="Arial" w:eastAsia="Times New Roman" w:cs="Arial"/>
      <w:b/>
      <w:bCs/>
      <w:sz w:val="26"/>
      <w:szCs w:val="26"/>
      <w:lang w:eastAsia="pt-BR"/>
    </w:rPr>
  </w:style>
  <w:style w:type="character" w:customStyle="1" w:styleId="14">
    <w:name w:val="Cabeçalho Char"/>
    <w:basedOn w:val="3"/>
    <w:link w:val="15"/>
    <w:qFormat/>
    <w:uiPriority w:val="99"/>
  </w:style>
  <w:style w:type="paragraph" w:customStyle="1" w:styleId="15">
    <w:name w:val="Header"/>
    <w:basedOn w:val="1"/>
    <w:link w:val="14"/>
    <w:unhideWhenUsed/>
    <w:qFormat/>
    <w:uiPriority w:val="99"/>
    <w:pPr>
      <w:tabs>
        <w:tab w:val="center" w:pos="4252"/>
        <w:tab w:val="right" w:pos="8504"/>
      </w:tabs>
      <w:spacing w:after="0" w:line="240" w:lineRule="auto"/>
    </w:pPr>
  </w:style>
  <w:style w:type="character" w:customStyle="1" w:styleId="16">
    <w:name w:val="Rodapé Char"/>
    <w:basedOn w:val="3"/>
    <w:link w:val="17"/>
    <w:qFormat/>
    <w:uiPriority w:val="99"/>
  </w:style>
  <w:style w:type="paragraph" w:customStyle="1" w:styleId="17">
    <w:name w:val="Footer"/>
    <w:basedOn w:val="1"/>
    <w:link w:val="16"/>
    <w:unhideWhenUsed/>
    <w:qFormat/>
    <w:uiPriority w:val="99"/>
    <w:pPr>
      <w:tabs>
        <w:tab w:val="center" w:pos="4252"/>
        <w:tab w:val="right" w:pos="8504"/>
      </w:tabs>
      <w:spacing w:after="0" w:line="240" w:lineRule="auto"/>
    </w:pPr>
  </w:style>
  <w:style w:type="character" w:customStyle="1" w:styleId="18">
    <w:name w:val="Texto de balão Char"/>
    <w:basedOn w:val="3"/>
    <w:link w:val="6"/>
    <w:semiHidden/>
    <w:qFormat/>
    <w:uiPriority w:val="99"/>
    <w:rPr>
      <w:rFonts w:ascii="Tahoma" w:hAnsi="Tahoma" w:cs="Tahoma"/>
      <w:sz w:val="16"/>
      <w:szCs w:val="16"/>
    </w:rPr>
  </w:style>
  <w:style w:type="character" w:customStyle="1" w:styleId="19">
    <w:name w:val="Título 1 Char"/>
    <w:basedOn w:val="3"/>
    <w:link w:val="11"/>
    <w:qFormat/>
    <w:uiPriority w:val="0"/>
    <w:rPr>
      <w:rFonts w:ascii="Times New Roman" w:hAnsi="Times New Roman" w:eastAsia="Times New Roman" w:cs="Times New Roman"/>
      <w:sz w:val="24"/>
      <w:szCs w:val="20"/>
      <w:lang w:eastAsia="pt-BR"/>
    </w:rPr>
  </w:style>
  <w:style w:type="character" w:customStyle="1" w:styleId="20">
    <w:name w:val="Título 3 Char"/>
    <w:basedOn w:val="3"/>
    <w:link w:val="13"/>
    <w:qFormat/>
    <w:uiPriority w:val="0"/>
    <w:rPr>
      <w:rFonts w:ascii="Arial" w:hAnsi="Arial" w:eastAsia="Times New Roman" w:cs="Arial"/>
      <w:b/>
      <w:bCs/>
      <w:sz w:val="26"/>
      <w:szCs w:val="26"/>
      <w:lang w:eastAsia="pt-BR"/>
    </w:rPr>
  </w:style>
  <w:style w:type="character" w:customStyle="1" w:styleId="21">
    <w:name w:val="Título 2 Char"/>
    <w:basedOn w:val="3"/>
    <w:link w:val="12"/>
    <w:qFormat/>
    <w:uiPriority w:val="0"/>
    <w:rPr>
      <w:rFonts w:asciiTheme="majorHAnsi" w:hAnsiTheme="majorHAnsi" w:eastAsiaTheme="majorEastAsia" w:cstheme="majorBidi"/>
      <w:color w:val="2E75B5" w:themeColor="accent1" w:themeShade="BF"/>
      <w:sz w:val="26"/>
      <w:szCs w:val="26"/>
    </w:rPr>
  </w:style>
  <w:style w:type="character" w:customStyle="1" w:styleId="22">
    <w:name w:val="Link da Internet"/>
    <w:basedOn w:val="3"/>
    <w:unhideWhenUsed/>
    <w:qFormat/>
    <w:uiPriority w:val="99"/>
    <w:rPr>
      <w:color w:val="0563C1" w:themeColor="hyperlink"/>
      <w:u w:val="single"/>
    </w:rPr>
  </w:style>
  <w:style w:type="paragraph" w:customStyle="1" w:styleId="23">
    <w:name w:val="Caption"/>
    <w:basedOn w:val="1"/>
    <w:qFormat/>
    <w:uiPriority w:val="0"/>
    <w:pPr>
      <w:suppressLineNumbers/>
      <w:spacing w:before="120" w:after="120"/>
    </w:pPr>
    <w:rPr>
      <w:rFonts w:cs="Lucida Sans"/>
      <w:i/>
      <w:iCs/>
      <w:sz w:val="24"/>
      <w:szCs w:val="24"/>
    </w:rPr>
  </w:style>
  <w:style w:type="paragraph" w:customStyle="1" w:styleId="24">
    <w:name w:val="Índice"/>
    <w:basedOn w:val="1"/>
    <w:qFormat/>
    <w:uiPriority w:val="0"/>
    <w:pPr>
      <w:suppressLineNumbers/>
    </w:pPr>
    <w:rPr>
      <w:rFonts w:cs="Lucida Sans"/>
    </w:rPr>
  </w:style>
  <w:style w:type="paragraph" w:customStyle="1" w:styleId="25">
    <w:name w:val="Cabeçalho e Rodapé"/>
    <w:basedOn w:val="1"/>
    <w:qFormat/>
    <w:uiPriority w:val="0"/>
  </w:style>
  <w:style w:type="paragraph" w:customStyle="1" w:styleId="26">
    <w:name w:val="Conteúdo do quadro"/>
    <w:basedOn w:val="1"/>
    <w:qFormat/>
    <w:uiPriority w:val="0"/>
  </w:style>
  <w:style w:type="character" w:customStyle="1" w:styleId="27">
    <w:name w:val="Título 2 Char1"/>
    <w:basedOn w:val="3"/>
    <w:link w:val="2"/>
    <w:semiHidden/>
    <w:qFormat/>
    <w:uiPriority w:val="9"/>
    <w:rPr>
      <w:rFonts w:asciiTheme="majorHAnsi" w:hAnsiTheme="majorHAnsi" w:eastAsiaTheme="majorEastAsia" w:cstheme="majorBidi"/>
      <w:b/>
      <w:bCs/>
      <w:color w:val="5B9BD5" w:themeColor="accent1"/>
      <w:sz w:val="26"/>
      <w:szCs w:val="26"/>
    </w:rPr>
  </w:style>
  <w:style w:type="character" w:customStyle="1" w:styleId="28">
    <w:name w:val="Cabeçalho Char1"/>
    <w:basedOn w:val="3"/>
    <w:link w:val="9"/>
    <w:semiHidden/>
    <w:qFormat/>
    <w:uiPriority w:val="99"/>
  </w:style>
  <w:style w:type="character" w:customStyle="1" w:styleId="29">
    <w:name w:val="Rodapé Char1"/>
    <w:basedOn w:val="3"/>
    <w:link w:val="8"/>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Pública Informática Ltda</Company>
  <Pages>1</Pages>
  <Words>136</Words>
  <Characters>738</Characters>
  <Lines>6</Lines>
  <Paragraphs>1</Paragraphs>
  <TotalTime>12</TotalTime>
  <ScaleCrop>false</ScaleCrop>
  <LinksUpToDate>false</LinksUpToDate>
  <CharactersWithSpaces>873</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2015-05-11T16:25:00Z</dcterms:created>
  <dc:creator>Italo Kauã de Melo</dc:creator>
  <cp:lastModifiedBy>marilene</cp:lastModifiedBy>
  <dcterms:modified xsi:type="dcterms:W3CDTF">2025-08-08T12:23:27Z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Pública Informática Ltda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2070-12.2.0.21931</vt:lpwstr>
  </property>
  <property fmtid="{D5CDD505-2E9C-101B-9397-08002B2CF9AE}" pid="10" name="ICV">
    <vt:lpwstr>92DC4B1F41EC40B7B5CD607480D1BCF6</vt:lpwstr>
  </property>
</Properties>
</file>