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png" PartName="/word/media/image1.pn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body>
    <!-- Modified by docx4j 11.1.0 (Apache licensed) using REFERENCE JAXB in Azul Systems, Inc. Java 11.0.23 on Linux -->
    <w:p>
      <w:pPr>
        <w:pStyle w:val="Normal"/>
        <w:widowControl w:val="false"/>
        <w:spacing w:before="0" w:after="0" w:line="240" w:lineRule="auto"/>
        <w:jc w:val="center"/>
        <w:rPr>
          <w:rFonts w:ascii="Calibri" w:hAnsi="Calibri"/>
          <w:sz w:val="22"/>
          <w:szCs w:val="22"/>
        </w:rPr>
      </w:pPr>
      <w:r>
        <w:rPr>
          <w:rFonts w:cs="Arial"/>
          <w:b/>
          <w:bCs/>
          <w:color w:val="000000"/>
          <w:sz w:val="22"/>
          <w:szCs w:val="22"/>
          <w:u w:val="single"/>
        </w:rPr>
        <w:t>AUTORIZAÇÃO PARA ABERTURA DE PROCESSO LICITATÓRIO – DISPENSA DE LICITAÇÃO</w:t>
      </w:r>
    </w:p>
    <w:p>
      <w:pPr>
        <w:pStyle w:val="Normal"/>
        <w:widowControl w:val="false"/>
        <w:spacing w:before="0" w:after="0" w:line="240" w:lineRule="auto"/>
        <w:jc w:val="center"/>
        <w:rPr>
          <w:rFonts w:ascii="Calibri" w:hAnsi="Calibri" w:cs="Arial"/>
          <w:b/>
          <w:bCs/>
          <w:color w:val="000000"/>
          <w:sz w:val="22"/>
          <w:szCs w:val="22"/>
          <w:u w:val="single"/>
        </w:rPr>
      </w:pPr>
      <w:r>
        <w:rPr>
          <w:rFonts w:cs="Arial"/>
          <w:b/>
          <w:bCs/>
          <w:color w:val="000000"/>
          <w:sz w:val="22"/>
          <w:szCs w:val="22"/>
          <w:u w:val="single"/>
        </w:rPr>
      </w:r>
    </w:p>
    <w:p>
      <w:pPr>
        <w:pStyle w:val="Normal"/>
        <w:widowControl w:val="false"/>
        <w:tabs>
          <w:tab w:val="clear" w:pos="708"/>
          <w:tab w:val="left" w:leader="none" w:pos="2776"/>
          <w:tab w:val="center" w:leader="none" w:pos="4252"/>
        </w:tabs>
        <w:spacing w:before="0" w:after="0" w:line="240" w:lineRule="auto"/>
        <w:jc w:val="right"/>
        <w:rPr>
          <w:rFonts w:ascii="Calibri" w:hAnsi="Calibri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ab/>
      </w:r>
    </w:p>
    <w:p>
      <w:pPr>
        <w:pStyle w:val="Normal"/>
        <w:widowControl w:val="false"/>
        <w:tabs>
          <w:tab w:val="clear" w:pos="708"/>
          <w:tab w:val="left" w:leader="none" w:pos="2776"/>
          <w:tab w:val="center" w:leader="none" w:pos="4252"/>
        </w:tabs>
        <w:spacing w:before="0" w:after="0" w:line="240" w:lineRule="auto"/>
        <w:jc w:val="right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Normal"/>
        <w:spacing w:before="0" w:after="0" w:line="240" w:lineRule="auto"/>
        <w:textAlignment w:val="baseline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>Ilmo. Sr.</w:t>
      </w:r>
    </w:p>
    <w:p>
      <w:pPr>
        <w:pStyle w:val="Normal"/>
        <w:spacing w:before="0" w:after="0" w:line="240" w:lineRule="auto"/>
        <w:textAlignment w:val="baseline"/>
        <w:rPr>
          <w:rFonts w:ascii="Calibri" w:hAnsi="Calibri"/>
          <w:sz w:val="22"/>
          <w:szCs w:val="22"/>
        </w:rPr>
      </w:pPr>
      <w:r>
        <w:rPr>
          <w:rFonts w:cs="Calibri" w:cstheme="minorHAnsi"/>
          <w:sz w:val="22"/>
          <w:szCs w:val="22"/>
          <w:shd w:val="clear" w:fill="FFFFFF"/>
        </w:rPr>
        <w:t>EMERSON MAAS</w:t>
      </w:r>
    </w:p>
    <w:p>
      <w:pPr>
        <w:pStyle w:val="Normal"/>
        <w:spacing w:before="0" w:after="0" w:line="240" w:lineRule="auto"/>
        <w:textAlignment w:val="baseline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 xml:space="preserve">MD. Prefeito Municipal </w:t>
      </w:r>
    </w:p>
    <w:p>
      <w:pPr>
        <w:pStyle w:val="Normal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ab/>
        <w:t>Prezado Sr.</w:t>
      </w:r>
      <w:bookmarkStart w:name="OLE_LINK4" w:id="0"/>
      <w:bookmarkStart w:name="OLE_LINK5" w:id="1"/>
      <w:bookmarkEnd w:id="0"/>
      <w:bookmarkEnd w:id="1"/>
    </w:p>
    <w:p>
      <w:pPr>
        <w:pStyle w:val="Normal"/>
        <w:widowControl w:val="false"/>
        <w:tabs>
          <w:tab w:val="clear" w:pos="708"/>
          <w:tab w:val="left" w:leader="none" w:pos="2955"/>
        </w:tabs>
        <w:spacing w:before="0" w:after="0" w:line="240" w:lineRule="auto"/>
        <w:rPr>
          <w:rFonts w:ascii="Calibri" w:hAnsi="Calibri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ab/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 xml:space="preserve">Vimos por meio deste solicitar a possibilidade de realizarmos </w:t>
      </w:r>
      <w:r>
        <w:rPr>
          <w:b/>
          <w:bCs/>
          <w:sz w:val="22"/>
          <w:szCs w:val="22"/>
        </w:rPr>
        <w:t xml:space="preserve">Processo de Dispensa de Licitação</w:t>
      </w:r>
      <w:r>
        <w:rPr>
          <w:sz w:val="22"/>
          <w:szCs w:val="22"/>
        </w:rPr>
        <w:t xml:space="preserve">, com fulcro no </w:t>
      </w:r>
      <w:r>
        <w:rPr>
          <w:sz w:val="22"/>
          <w:szCs w:val="22"/>
        </w:rPr>
        <w:t xml:space="preserve">Art. 75, II</w:t>
      </w:r>
      <w:r>
        <w:rPr>
          <w:sz w:val="22"/>
          <w:szCs w:val="22"/>
        </w:rPr>
        <w:t xml:space="preserve"> e suas alterações para </w:t>
      </w:r>
      <w:r>
        <w:rPr>
          <w:sz w:val="22"/>
          <w:szCs w:val="22"/>
        </w:rPr>
        <w:t xml:space="preserve">Contratação de empresa especializada na prestação de serviços de construção civil com instalação completa de drywall, incluindo portas, custos com pintura e acabamentos, através da Secretaria Municipal de Saúde de Mafra/SC.</w:t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Processo Nº: </w:t>
      </w:r>
      <w:r>
        <w:rPr>
          <w:rFonts w:cs="Arial"/>
          <w:color w:val="000000"/>
          <w:sz w:val="22"/>
          <w:szCs w:val="22"/>
        </w:rPr>
        <w:t xml:space="preserve">032/2025</w:t>
      </w:r>
      <w:r>
        <w:rPr>
          <w:rFonts w:cs="Arial"/>
          <w:color w:val="000000"/>
          <w:sz w:val="22"/>
          <w:szCs w:val="22"/>
        </w:rPr>
        <w:t xml:space="preserve">;</w:t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Modalidade: </w:t>
      </w:r>
      <w:r>
        <w:rPr>
          <w:rFonts w:cs="Arial"/>
          <w:color w:val="000000"/>
          <w:sz w:val="22"/>
          <w:szCs w:val="22"/>
        </w:rPr>
        <w:t xml:space="preserve">Dispensa</w:t>
      </w:r>
      <w:r>
        <w:rPr>
          <w:rFonts w:cs="Arial"/>
          <w:color w:val="000000"/>
          <w:sz w:val="22"/>
          <w:szCs w:val="22"/>
        </w:rPr>
        <w:t xml:space="preserve"> Nº </w:t>
      </w:r>
      <w:r>
        <w:rPr>
          <w:rFonts w:cs="Arial"/>
          <w:color w:val="000000"/>
          <w:sz w:val="22"/>
          <w:szCs w:val="22"/>
        </w:rPr>
        <w:t xml:space="preserve">013/2025 - DISP</w:t>
      </w:r>
      <w:r>
        <w:rPr>
          <w:rFonts w:cs="Arial"/>
          <w:color w:val="000000"/>
          <w:sz w:val="22"/>
          <w:szCs w:val="22"/>
        </w:rPr>
        <w:t xml:space="preserve">.</w:t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Valor estimado R$ </w:t>
      </w:r>
      <w:r>
        <w:rPr>
          <w:rFonts w:cs="Arial"/>
          <w:color w:val="000000"/>
          <w:sz w:val="22"/>
          <w:szCs w:val="22"/>
        </w:rPr>
        <w:t xml:space="preserve">R$ 12.720,00</w:t>
      </w:r>
      <w:r>
        <w:rPr>
          <w:rFonts w:cs="Arial"/>
          <w:color w:val="000000"/>
          <w:sz w:val="22"/>
          <w:szCs w:val="22"/>
        </w:rPr>
        <w:t xml:space="preserve"> (</w:t>
      </w:r>
      <w:r>
        <w:rPr>
          <w:rFonts w:cs="Arial"/>
          <w:color w:val="000000"/>
          <w:sz w:val="22"/>
          <w:szCs w:val="22"/>
        </w:rPr>
        <w:t xml:space="preserve">doze mil e setecentos e vinte reais</w:t>
      </w:r>
      <w:r>
        <w:rPr>
          <w:rFonts w:cs="Arial"/>
          <w:color w:val="000000"/>
          <w:sz w:val="22"/>
          <w:szCs w:val="22"/>
        </w:rPr>
        <w:t xml:space="preserve">).</w:t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tabs>
          <w:tab w:val="clear" w:pos="708"/>
          <w:tab w:val="left" w:leader="none" w:pos="2776"/>
          <w:tab w:val="center" w:leader="none" w:pos="4252"/>
        </w:tabs>
        <w:spacing w:before="0" w:after="0" w:line="240" w:lineRule="auto"/>
        <w:jc w:val="right"/>
        <w:rPr>
          <w:rFonts w:cs="Arial"/>
          <w:color w:val="000000"/>
        </w:rPr>
      </w:pPr>
      <w:r>
        <w:rPr>
          <w:rFonts w:cs="Arial"/>
          <w:color w:val="000000"/>
        </w:rPr>
      </w:r>
    </w:p>
    <w:p>
      <w:pPr>
        <w:pStyle w:val="Normal"/>
        <w:widowControl w:val="false"/>
        <w:tabs>
          <w:tab w:val="clear" w:pos="708"/>
          <w:tab w:val="left" w:leader="none" w:pos="2776"/>
          <w:tab w:val="center" w:leader="none" w:pos="4252"/>
        </w:tabs>
        <w:spacing w:before="0" w:after="0" w:line="240" w:lineRule="auto"/>
        <w:jc w:val="right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MAFRA – SC, </w:t>
      </w:r>
      <w:r>
        <w:rPr>
          <w:rFonts w:cs="Arial"/>
          <w:color w:val="000000"/>
          <w:sz w:val="22"/>
          <w:szCs w:val="22"/>
        </w:rPr>
        <w:t xml:space="preserve">20 de março de 2025</w:t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Normal"/>
        <w:suppressAutoHyphens w:val="true"/>
        <w:spacing w:before="0" w:after="0" w:line="240" w:lineRule="auto"/>
        <w:ind w:left="2832" w:firstLine="708"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>Atenciosamente,</w:t>
      </w:r>
    </w:p>
    <w:p>
      <w:pPr>
        <w:pStyle w:val="Normal"/>
        <w:spacing w:before="0" w:after="0" w:line="240" w:lineRule="auto"/>
        <w:jc w:val="center"/>
        <w:textAlignment w:val="baseline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before="0" w:after="0" w:line="240" w:lineRule="auto"/>
        <w:jc w:val="center"/>
        <w:textAlignment w:val="baseline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</w:r>
    </w:p>
    <w:tbl>
      <w:tblPr>
        <w:tblW w:w="9075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99"/>
        <w:gridCol w:w="4875"/>
      </w:tblGrid>
      <w:tr>
        <w:trPr/>
        <w:tc>
          <w:tcPr>
            <w:tcW w:w="9074" w:type="dxa"/>
            <w:gridSpan w:val="2"/>
            <w:tcBorders/>
          </w:tcPr>
          <w:p>
            <w:pPr>
              <w:pStyle w:val="Normal"/>
              <w:widowControl w:val="false"/>
              <w:overflowPunct w:val="false"/>
              <w:spacing w:before="0" w:after="0" w:line="240" w:lineRule="auto"/>
              <w:jc w:val="center"/>
              <w:textAlignment w:val="baseline"/>
              <w:rPr>
                <w:rFonts w:ascii="Calibri" w:hAnsi="Calibri" w:cs="Arial Narrow"/>
                <w:b/>
                <w:bCs/>
                <w:sz w:val="22"/>
                <w:szCs w:val="22"/>
              </w:rPr>
            </w:pPr>
            <w:r>
              <w:rPr>
                <w:rFonts w:cs="Arial Narrow"/>
                <w:b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overflowPunct w:val="false"/>
              <w:spacing w:before="0" w:after="0" w:line="240" w:lineRule="auto"/>
              <w:ind w:left="0" w:right="79" w:hanging="0"/>
              <w:jc w:val="center"/>
              <w:textAlignment w:val="baseline"/>
              <w:rPr>
                <w:rFonts w:ascii="Calibri" w:hAnsi="Calibri"/>
                <w:sz w:val="22"/>
                <w:szCs w:val="22"/>
              </w:rPr>
            </w:pPr>
            <w:r>
              <w:rPr>
                <w:rFonts w:cs="Arial Narrow"/>
                <w:b/>
                <w:bCs/>
                <w:sz w:val="22"/>
                <w:szCs w:val="22"/>
              </w:rPr>
              <w:t>______________________________________</w:t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/>
                <w:b/>
                <w:sz w:val="22"/>
                <w:szCs w:val="22"/>
              </w:rPr>
              <w:t>ADRIANO JOSÉ MARCINIAK</w:t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22"/>
                <w:szCs w:val="22"/>
              </w:rPr>
              <w:t xml:space="preserve">Secretário </w:t>
            </w:r>
            <w:r>
              <w:rPr>
                <w:rFonts w:cs="Calibri"/>
                <w:b w:val="false"/>
                <w:bCs w:val="false"/>
                <w:sz w:val="22"/>
                <w:szCs w:val="22"/>
              </w:rPr>
              <w:t>Municipal de Administração</w:t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 w:cs="Calibri"/>
                <w:b w:val="false"/>
                <w:bCs w:val="false"/>
                <w:sz w:val="22"/>
                <w:szCs w:val="22"/>
              </w:rPr>
            </w:pPr>
            <w:r>
              <w:rPr>
                <w:rFonts w:cs="Calibri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 w:cs="Calibri"/>
                <w:b w:val="false"/>
                <w:bCs w:val="false"/>
                <w:sz w:val="22"/>
                <w:szCs w:val="22"/>
              </w:rPr>
            </w:pPr>
            <w:r>
              <w:rPr>
                <w:rFonts w:cs="Calibri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 w:cs="Calibri"/>
                <w:b w:val="false"/>
                <w:bCs w:val="false"/>
                <w:sz w:val="22"/>
                <w:szCs w:val="22"/>
              </w:rPr>
            </w:pPr>
            <w:r>
              <w:rPr>
                <w:rFonts w:cs="Calibri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 w:cs="Calibri"/>
                <w:b w:val="false"/>
                <w:bCs w:val="false"/>
                <w:sz w:val="22"/>
                <w:szCs w:val="22"/>
              </w:rPr>
            </w:pPr>
            <w:r>
              <w:rPr>
                <w:rFonts w:cs="Calibri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 w:cs="Calibri"/>
                <w:b w:val="false"/>
                <w:bCs w:val="false"/>
                <w:sz w:val="22"/>
                <w:szCs w:val="22"/>
              </w:rPr>
            </w:pPr>
            <w:r>
              <w:rPr>
                <w:rFonts w:cs="Calibri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 w:cs="Calibri"/>
                <w:b w:val="false"/>
                <w:bCs w:val="false"/>
                <w:sz w:val="22"/>
                <w:szCs w:val="22"/>
              </w:rPr>
            </w:pPr>
            <w:r>
              <w:rPr>
                <w:rFonts w:cs="Calibri"/>
                <w:b w:val="false"/>
                <w:bCs w:val="false"/>
                <w:sz w:val="22"/>
                <w:szCs w:val="22"/>
              </w:rPr>
            </w:r>
          </w:p>
        </w:tc>
      </w:tr>
      <w:tr>
        <w:trPr/>
        <w:tc>
          <w:tcPr>
            <w:tcW w:w="4199" w:type="dxa"/>
            <w:tcBorders/>
          </w:tcPr>
          <w:p>
            <w:pPr>
              <w:pStyle w:val="Normal"/>
              <w:widowControl w:val="false"/>
              <w:overflowPunct w:val="false"/>
              <w:spacing w:before="0" w:after="0" w:line="240" w:lineRule="auto"/>
              <w:jc w:val="center"/>
              <w:textAlignment w:val="baseline"/>
              <w:rPr>
                <w:rFonts w:ascii="Calibri" w:hAnsi="Calibri"/>
                <w:sz w:val="22"/>
                <w:szCs w:val="22"/>
              </w:rPr>
            </w:pPr>
            <w:r>
              <w:rPr>
                <w:rFonts w:cs="Arial Narrow"/>
                <w:b/>
                <w:bCs/>
                <w:sz w:val="22"/>
                <w:szCs w:val="22"/>
              </w:rPr>
              <w:t xml:space="preserve">DE ACORDO EM </w:t>
            </w:r>
            <w:r>
              <w:rPr>
                <w:rFonts w:cs="Arial Narrow"/>
                <w:b/>
                <w:bCs/>
                <w:sz w:val="22"/>
                <w:szCs w:val="22"/>
              </w:rPr>
              <w:t xml:space="preserve">20/03/2025</w:t>
            </w:r>
          </w:p>
        </w:tc>
        <w:tc>
          <w:tcPr>
            <w:tcW w:w="4875" w:type="dxa"/>
            <w:tcBorders/>
          </w:tcPr>
          <w:p>
            <w:pPr>
              <w:pStyle w:val="Normal"/>
              <w:widowControl w:val="false"/>
              <w:overflowPunct w:val="false"/>
              <w:spacing w:before="0" w:after="0" w:line="240" w:lineRule="auto"/>
              <w:jc w:val="center"/>
              <w:textAlignment w:val="baseline"/>
              <w:rPr>
                <w:rFonts w:ascii="Calibri" w:hAnsi="Calibri"/>
                <w:sz w:val="22"/>
                <w:szCs w:val="22"/>
              </w:rPr>
            </w:pPr>
            <w:r>
              <w:rPr>
                <w:rFonts w:cs="Arial Narrow"/>
                <w:b/>
                <w:bCs/>
                <w:sz w:val="22"/>
                <w:szCs w:val="22"/>
              </w:rPr>
              <w:t>_____________________________________</w:t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EMERSON MAAS</w:t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overflowPunct w:val="false"/>
              <w:spacing w:before="0" w:after="0" w:line="240" w:lineRule="auto"/>
              <w:ind w:left="0" w:right="79" w:hanging="0"/>
              <w:jc w:val="center"/>
              <w:textAlignment w:val="baseline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22"/>
                <w:szCs w:val="22"/>
              </w:rPr>
              <w:t>Prefeito Municipal</w:t>
            </w:r>
          </w:p>
        </w:tc>
      </w:tr>
    </w:tbl>
    <w:p>
      <w:pPr>
        <w:pStyle w:val="Normal"/>
        <w:spacing w:before="0" w:after="0" w:line="240" w:lineRule="auto"/>
        <w:jc w:val="center"/>
        <w:textAlignment w:val="baseline"/>
        <w:rPr>
          <w:rFonts w:ascii="Calibri" w:hAnsi="Calibri"/>
          <w:sz w:val="22"/>
          <w:szCs w:val="22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top="2267" w:right="1134" w:bottom="1133" w:left="1701" w:header="1701" w:footer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p>
    <w:pPr>
      <w:pStyle w:val="Rodap"/>
      <w:suppressLineNumbers/>
      <w:spacing w:before="0" w:after="200"/>
      <w:rPr/>
    </w:pPr>
    <w:r>
      <w:rPr/>
    </w: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p>
    <w:pPr>
      <w:pStyle w:val="Cabealho"/>
      <w:suppressLineNumbers/>
      <w:spacing w:before="0" w:after="200"/>
      <w:rPr/>
    </w:pPr>
    <w:r>
      <w:rPr/>
      <w:drawing>
        <wp:anchor distT="0" distB="0" distL="0" distR="0" simplePos="false" relativeHeight="2" behindDoc="fals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-960120</wp:posOffset>
          </wp:positionV>
          <wp:extent cx="5760085" cy="109537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095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suppressLineNumbers/>
      <w:spacing w:before="0" w:after="200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647c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2">
    <w:name w:val="Heading 2"/>
    <w:basedOn w:val="Normal"/>
    <w:next w:val="Normal"/>
    <w:qFormat/>
    <w:pPr>
      <w:keepNext w:val="true"/>
      <w:keepLines/>
      <w:spacing w:before="40" w:after="0"/>
      <w:outlineLvl w:val="1"/>
    </w:pPr>
    <w:rPr>
      <w:rFonts w:ascii="Cambria" w:hAnsi="Cambria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  <w:lang w:val="zxx" w:eastAsia="zxx" w:bidi="zxx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252" w:leader="none"/>
        <w:tab w:val="right" w:pos="8504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    <Relationship Target="theme/theme1.xml" Type="http://schemas.openxmlformats.org/officeDocument/2006/relationships/theme" Id="rId6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Application>LibreOffice/7.3.2.2$Windows_x86 LibreOffice_project/49f2b1bff42cfccbd8f788c8dc32c1c309559be0</Application>
  <AppVersion>15.0000</AppVersion>
  <Pages>1</Pages>
  <Words>79</Words>
  <Characters>736</Characters>
  <CharactersWithSpaces>806</CharactersWithSpaces>
  <Paragraphs>20</Paragraphs>
  <Company>....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2012-02-02T18:33:00Z</dcterms:created>
  <dc:creator/>
  <dc:description/>
  <dc:language>pt-BR</dc:language>
  <cp:lastModifiedBy/>
  <dcterms:modified xsi:type="dcterms:W3CDTF">2022-08-01T15:41:20Z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