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para prestação de serviços de telecomunicações e conectividade IP, mediante fornecimento de links dedicados corporativos de acesso à internet em fibra óptica, links banda larga comercial e infraestrutura de rede Wi-Fi corporativa/pública, incluindo instalação, configuração, gerenciamento, suporte técnico, manutenção, SLA, fornecimento de equipamentos em regime de comodato e demais insumos necessários à plena execução dos serviços, destinados ao atendimento das unidades vinculadas à Secretaria Municipal de Saúde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116/2026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026/2026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R$ 303.444,24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trezentos e três mil e quatrocentos e quarenta e quatro reais e vinte e quatro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