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134/2026 -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xml:space="preserve">, atráves da Secretaria de Educação, neste ato representado pelo Senhor Francisco Cicero Albuquerque Araujo, Secretária de Educação, nos termos do art. 75, inciso II combinado com o seu §3º, da Lei Federal nº 14.133, de 01 de abril de 2021 e do Decreto Municipal, torna público que, tem interesse em realizar a contratação direta para a </w:t>
      </w:r>
      <w:r>
        <w:rPr>
          <w:rFonts w:ascii="Cambria" w:hAnsi="Cambria"/>
          <w:b/>
          <w:bCs/>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 A SECRETARIA DE EDUCAÇÃO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 A SECRETARIA DE EDUCAÇÃO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Educação</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8"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24/07/2026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29/07/2026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29/07/2026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lastRenderedPageBreak/>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lastRenderedPageBreak/>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rPr>
        <w:t xml:space="preserve">A </w:t>
      </w:r>
      <w:r>
        <w:rPr>
          <w:rFonts w:ascii="Cambria" w:hAnsi="Cambria" w:cstheme="minorHAnsi"/>
          <w:sz w:val="24"/>
          <w:szCs w:val="24"/>
          <w:lang w:val="pt-BR"/>
        </w:rPr>
        <w:t xml:space="preserve">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fluxo de despesas junto à Secretaria Municipal de Educação de Miraíma mostra-se necessária e de relevante interesse público, considerando a importância do aperfeiçoamento dos processos gerenciais, do fortalecimento dos mecanismos de controle interno e da adoção de práticas que promovam maior eficiência administrativa no âmbito da gestão pública </w:t>
      </w:r>
      <w:r>
        <w:rPr>
          <w:rFonts w:ascii="Cambria" w:hAnsi="Cambria" w:cstheme="minorHAnsi"/>
          <w:sz w:val="24"/>
          <w:szCs w:val="24"/>
          <w:lang w:val="pt-BR"/>
        </w:rPr>
        <w:lastRenderedPageBreak/>
        <w:t>municipal.</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A referida Secretaria é responsável pela execução das políticas públicas educacionais no âmbito municipal, abrangendo a gestão da rede pública de ensino, das unidades escolares, dos programas e projetos educacionais, dos recursos financeiros, patrimoniais e operacionais destinados à educação. Diante da complexidade dessas atribuições, faz-se necessário o suporte técnico especializado para o acompanhamento das rotinas administrativas, elaboração de relatórios gerenciais, desenvolvimento de painéis de acompanhamento, implementação de melhorias contínuas e fortalecimento dos mecanismos de controle interno.</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O aperfeiçoamento da gestão estratégica, da controladoria interna, da gestão de ativos e do fluxo de despesas constitui instrumento essencial para assegurar maior eficiência administrativa, fortalecimento da governança, melhoria dos processos internos, maior controle sobre a aplicação dos recursos públicos e observância dos princípios da legalidade, eficiência, transparência, planejamento e responsabilidade administrativa, em conformidade com a Lei nº 14.133/2021 e demais normas aplicáveis à Administração Pública.</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A intervenção pretendida, por meio da contratação de empresa especializada, visa proporcionar suporte técnico contínuo à Secretaria Municipal de Educação, contribuindo para a elaboração de relatórios técnicos e gerenciais, desenvolvimento de painéis gerenciais, implementação de melhorias contínuas nos processos administrativos, orientação quanto à gestão de ativos e ao fluxo de despesas, bem como assessoramento técnico voltado ao aperfeiçoamento da gestão estratégica, da controladoria interna e dos instrumentos de planejamento, monitoramento e controle.</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Nesse contexto, a Secretaria Municipal de Educação de Miraíma/CE entende que a contratação em questão é essencial para promover maior eficiência administrativa, fortalecer os mecanismos de controle interno, aperfeiçoar a gestão estratégica e a governança institucional, assegurar maior segurança na condução das atividades administrativas e contribuir para a melhoria contínua da gestão educacional, em observância aos princípios que regem a Administração Pública</w:t>
      </w:r>
      <w:r>
        <w:rPr>
          <w:rFonts w:ascii="Cambria" w:hAnsi="Cambria" w:cstheme="minorHAnsi"/>
          <w:sz w:val="24"/>
          <w:szCs w:val="24"/>
        </w:rPr>
        <w:t>.</w:t>
      </w:r>
    </w:p>
    <w:p>
      <w:pPr>
        <w:pStyle w:val="PargrafodaLista"/>
        <w:tabs>
          <w:tab w:val="left" w:pos="2001"/>
        </w:tabs>
        <w:spacing w:before="1"/>
        <w:ind w:left="0" w:right="6" w:firstLine="851"/>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rPr>
            </w:pPr>
            <w:r>
              <w:rPr>
                <w:rFonts w:ascii="Cambria" w:hAnsi="Cambria" w:cstheme="minorHAnsi"/>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 ASECRETARIA DE EDUCAÇÃO DO MUNICÍPIO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MÊS</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12</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dotações orçamentárias previstas no orçamento de 2026: 1001.12.122.0014.2.049 – Funcionamento da Secretaria Municipal de Educação; Elemento de Despesas: 3.3.90.39.00 - Outros Serv. de Terc. Pessoa Jurídica; Fonte de Recursos: 1500100100.</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lastRenderedPageBreak/>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lastRenderedPageBreak/>
        <w:t xml:space="preserve"> Caso o procedimento de dispensa eletrônica reste deserto ou tenha participação de 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9"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É de exclusiva responsabilidade do usuário o sigilo da senha, bem como seu uso em qualquer transação efetuada diretamente ou por seu representante, não cabendo ao </w:t>
      </w:r>
      <w:r>
        <w:rPr>
          <w:rFonts w:ascii="Cambria" w:hAnsi="Cambria" w:cstheme="minorHAnsi"/>
        </w:rPr>
        <w:lastRenderedPageBreak/>
        <w:t>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 xml:space="preserve">10.13.6. Prova de regularidade relativa ao Fundo de Garantia por Tempo de Serviço (FGTS) </w:t>
      </w:r>
      <w:r>
        <w:rPr>
          <w:rFonts w:ascii="Cambria" w:hAnsi="Cambria" w:cs="Arial"/>
          <w:sz w:val="24"/>
          <w:szCs w:val="24"/>
        </w:rPr>
        <w:lastRenderedPageBreak/>
        <w:t>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r>
        <w:rPr>
          <w:rFonts w:ascii="Cambria" w:hAnsi="Cambria"/>
          <w:szCs w:val="24"/>
        </w:rPr>
        <w:t xml:space="preserve">10.14.2.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pStyle w:val="WW-NormalWeb"/>
        <w:keepLines/>
        <w:spacing w:before="0" w:after="0"/>
        <w:jc w:val="both"/>
        <w:rPr>
          <w:rFonts w:ascii="Cambria" w:hAnsi="Cambria"/>
          <w:b/>
          <w:bCs/>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A licitante deverá apresentar:</w:t>
      </w:r>
    </w:p>
    <w:p>
      <w:pPr>
        <w:ind w:right="-35"/>
        <w:jc w:val="both"/>
        <w:rPr>
          <w:rFonts w:ascii="Cambria" w:hAnsi="Cambria"/>
          <w:bCs/>
          <w:sz w:val="24"/>
          <w:szCs w:val="24"/>
        </w:rPr>
      </w:pPr>
      <w:r>
        <w:rPr>
          <w:rFonts w:ascii="Cambria" w:hAnsi="Cambria"/>
          <w:bCs/>
          <w:sz w:val="24"/>
          <w:szCs w:val="24"/>
        </w:rPr>
        <w:t>a) Comprovação de registro ou inscrição da pessoa jurídica junto ao Conselho Regional de Contabilidade — CRC da sede da licitante, quando compatível com o objeto contratado;</w:t>
      </w:r>
    </w:p>
    <w:p>
      <w:pPr>
        <w:ind w:right="-35"/>
        <w:jc w:val="both"/>
        <w:rPr>
          <w:rFonts w:ascii="Cambria" w:hAnsi="Cambria"/>
          <w:bCs/>
          <w:sz w:val="24"/>
          <w:szCs w:val="24"/>
        </w:rPr>
      </w:pPr>
      <w:r>
        <w:rPr>
          <w:rFonts w:ascii="Cambria" w:hAnsi="Cambria"/>
          <w:bCs/>
          <w:sz w:val="24"/>
          <w:szCs w:val="24"/>
        </w:rPr>
        <w:t>b) Comprovação de aptidão técnica, mediante apresentação de, no mínimo, um atestado de capacidade técnica fornecido por pessoa jurídica de direito público ou privado, que comprove a execução de serviços similares em características ao objeto da contratação.</w:t>
      </w:r>
    </w:p>
    <w:p>
      <w:pPr>
        <w:ind w:right="-35"/>
        <w:jc w:val="both"/>
        <w:rPr>
          <w:rFonts w:ascii="Cambria" w:hAnsi="Cambria"/>
          <w:b/>
          <w:sz w:val="24"/>
          <w:szCs w:val="24"/>
        </w:rPr>
      </w:pPr>
      <w:r>
        <w:rPr>
          <w:rFonts w:ascii="Cambria" w:hAnsi="Cambria"/>
          <w:b/>
          <w:sz w:val="24"/>
          <w:szCs w:val="24"/>
        </w:rPr>
        <w:t>10.15.2</w:t>
      </w:r>
      <w:r>
        <w:rPr>
          <w:rFonts w:ascii="Cambria" w:hAnsi="Cambria"/>
          <w:bCs/>
          <w:sz w:val="24"/>
          <w:szCs w:val="24"/>
        </w:rPr>
        <w:t xml:space="preserve">. </w:t>
      </w:r>
      <w:r>
        <w:rPr>
          <w:rFonts w:ascii="Cambria" w:hAnsi="Cambria"/>
          <w:b/>
          <w:sz w:val="24"/>
          <w:szCs w:val="24"/>
        </w:rPr>
        <w:t>DOCUMENTAÇÃO COMPLEMENTAR DOS ATESTADOS</w:t>
      </w:r>
    </w:p>
    <w:p>
      <w:pPr>
        <w:ind w:right="-35"/>
        <w:jc w:val="both"/>
        <w:rPr>
          <w:rFonts w:ascii="Cambria" w:hAnsi="Cambria"/>
          <w:bCs/>
          <w:sz w:val="24"/>
          <w:szCs w:val="24"/>
        </w:rPr>
      </w:pPr>
      <w:r>
        <w:rPr>
          <w:rFonts w:ascii="Cambria" w:hAnsi="Cambria"/>
          <w:bCs/>
          <w:sz w:val="24"/>
          <w:szCs w:val="24"/>
        </w:rPr>
        <w:t>a) Será facultada à licitante a apresentação de contrato, nota fiscal, instrumento congênere ou outro documento hábil que comprove a prestação dos serviços indicados no atestado de capacidade técnica;</w:t>
      </w:r>
    </w:p>
    <w:p>
      <w:pPr>
        <w:ind w:right="-35"/>
        <w:jc w:val="both"/>
        <w:rPr>
          <w:rFonts w:ascii="Cambria" w:hAnsi="Cambria"/>
          <w:bCs/>
          <w:sz w:val="24"/>
          <w:szCs w:val="24"/>
        </w:rPr>
      </w:pPr>
      <w:r>
        <w:rPr>
          <w:rFonts w:ascii="Cambria" w:hAnsi="Cambria"/>
          <w:bCs/>
          <w:sz w:val="24"/>
          <w:szCs w:val="24"/>
        </w:rPr>
        <w:t>b) Caso o atestado apresentado não detalhe com clareza os serviços executados, deverá ser acompanhado de documento complementar que permita verificar a compatibilidade com o objeto da contratação;</w:t>
      </w:r>
    </w:p>
    <w:p>
      <w:pPr>
        <w:ind w:right="-35"/>
        <w:jc w:val="both"/>
        <w:rPr>
          <w:rFonts w:ascii="Cambria" w:hAnsi="Cambria"/>
          <w:bCs/>
          <w:sz w:val="24"/>
          <w:szCs w:val="24"/>
        </w:rPr>
      </w:pPr>
      <w:r>
        <w:rPr>
          <w:rFonts w:ascii="Cambria" w:hAnsi="Cambria"/>
          <w:bCs/>
          <w:sz w:val="24"/>
          <w:szCs w:val="24"/>
        </w:rPr>
        <w:lastRenderedPageBreak/>
        <w:t>c) A Administração poderá realizar diligências para confirmar as informações constantes dos documentos apresentados.</w:t>
      </w:r>
    </w:p>
    <w:p>
      <w:pPr>
        <w:ind w:right="-35"/>
        <w:jc w:val="both"/>
        <w:rPr>
          <w:rFonts w:ascii="Cambria" w:hAnsi="Cambria"/>
          <w:b/>
          <w:sz w:val="24"/>
          <w:szCs w:val="24"/>
        </w:rPr>
      </w:pPr>
      <w:r>
        <w:rPr>
          <w:rFonts w:ascii="Cambria" w:hAnsi="Cambria"/>
          <w:b/>
          <w:sz w:val="24"/>
          <w:szCs w:val="24"/>
        </w:rPr>
        <w:t>10.15.3 CAPACITAÇÃO TÉCNICO-PROFISSIONAL</w:t>
      </w:r>
    </w:p>
    <w:p>
      <w:pPr>
        <w:ind w:right="-35"/>
        <w:jc w:val="both"/>
        <w:rPr>
          <w:rFonts w:ascii="Cambria" w:hAnsi="Cambria"/>
          <w:bCs/>
          <w:sz w:val="24"/>
          <w:szCs w:val="24"/>
        </w:rPr>
      </w:pPr>
      <w:r>
        <w:rPr>
          <w:rFonts w:ascii="Cambria" w:hAnsi="Cambria"/>
          <w:bCs/>
          <w:sz w:val="24"/>
          <w:szCs w:val="24"/>
        </w:rPr>
        <w:t>A licitante deverá apresentar declaração indicando a equipe técnica disponível para a execução do objeto, composta, no mínimo, por:</w:t>
      </w:r>
    </w:p>
    <w:p>
      <w:pPr>
        <w:ind w:right="-35"/>
        <w:jc w:val="both"/>
        <w:rPr>
          <w:rFonts w:ascii="Cambria" w:hAnsi="Cambria"/>
          <w:bCs/>
          <w:sz w:val="24"/>
          <w:szCs w:val="24"/>
        </w:rPr>
      </w:pPr>
      <w:r>
        <w:rPr>
          <w:rFonts w:ascii="Cambria" w:hAnsi="Cambria"/>
          <w:bCs/>
          <w:sz w:val="24"/>
          <w:szCs w:val="24"/>
        </w:rPr>
        <w:t>a) 01 profissional de nível superior na área de contabilidade, devidamente registrado no Conselho Regional de Contabilidade — CRC;</w:t>
      </w:r>
    </w:p>
    <w:p>
      <w:pPr>
        <w:ind w:right="-35"/>
        <w:jc w:val="both"/>
        <w:rPr>
          <w:rFonts w:ascii="Cambria" w:hAnsi="Cambria"/>
          <w:bCs/>
          <w:sz w:val="24"/>
          <w:szCs w:val="24"/>
        </w:rPr>
      </w:pPr>
      <w:r>
        <w:rPr>
          <w:rFonts w:ascii="Cambria" w:hAnsi="Cambria"/>
          <w:bCs/>
          <w:sz w:val="24"/>
          <w:szCs w:val="24"/>
        </w:rPr>
        <w:t>b) 01 profissional de nível superior ou técnico com experiência na área de controle interno, comprovada mediante atestado de capacidade técnica ou documento equivalente.</w:t>
      </w:r>
    </w:p>
    <w:p>
      <w:pPr>
        <w:ind w:right="-35"/>
        <w:jc w:val="both"/>
        <w:rPr>
          <w:rFonts w:ascii="Cambria" w:hAnsi="Cambria"/>
          <w:b/>
          <w:sz w:val="24"/>
          <w:szCs w:val="24"/>
        </w:rPr>
      </w:pPr>
      <w:r>
        <w:rPr>
          <w:rFonts w:ascii="Cambria" w:hAnsi="Cambria"/>
          <w:b/>
          <w:sz w:val="24"/>
          <w:szCs w:val="24"/>
        </w:rPr>
        <w:t>10.15.4 COMPROVAÇÃO DE VÍNCULO PROFISSIONAL</w:t>
      </w:r>
    </w:p>
    <w:p>
      <w:pPr>
        <w:ind w:right="-35"/>
        <w:jc w:val="both"/>
        <w:rPr>
          <w:rFonts w:ascii="Cambria" w:hAnsi="Cambria"/>
          <w:bCs/>
          <w:sz w:val="24"/>
          <w:szCs w:val="24"/>
        </w:rPr>
      </w:pPr>
      <w:r>
        <w:rPr>
          <w:rFonts w:ascii="Cambria" w:hAnsi="Cambria"/>
          <w:bCs/>
          <w:sz w:val="24"/>
          <w:szCs w:val="24"/>
        </w:rPr>
        <w:t>A comprovação de vínculo dos profissionais indicados com a licitante poderá ser feita por meio de:</w:t>
      </w:r>
    </w:p>
    <w:p>
      <w:pPr>
        <w:ind w:right="-35"/>
        <w:jc w:val="both"/>
        <w:rPr>
          <w:rFonts w:ascii="Cambria" w:hAnsi="Cambria"/>
          <w:bCs/>
          <w:sz w:val="24"/>
          <w:szCs w:val="24"/>
        </w:rPr>
      </w:pPr>
      <w:r>
        <w:rPr>
          <w:rFonts w:ascii="Cambria" w:hAnsi="Cambria"/>
          <w:bCs/>
          <w:sz w:val="24"/>
          <w:szCs w:val="24"/>
        </w:rPr>
        <w:t>a) Contrato social ou estatuto social, no caso de sócio;</w:t>
      </w:r>
    </w:p>
    <w:p>
      <w:pPr>
        <w:ind w:right="-35"/>
        <w:jc w:val="both"/>
        <w:rPr>
          <w:rFonts w:ascii="Cambria" w:hAnsi="Cambria"/>
          <w:bCs/>
          <w:sz w:val="24"/>
          <w:szCs w:val="24"/>
        </w:rPr>
      </w:pPr>
      <w:r>
        <w:rPr>
          <w:rFonts w:ascii="Cambria" w:hAnsi="Cambria"/>
          <w:bCs/>
          <w:sz w:val="24"/>
          <w:szCs w:val="24"/>
        </w:rPr>
        <w:t>b) Ata de eleição e posse, no caso de diretor;</w:t>
      </w:r>
    </w:p>
    <w:p>
      <w:pPr>
        <w:ind w:right="-35"/>
        <w:jc w:val="both"/>
        <w:rPr>
          <w:rFonts w:ascii="Cambria" w:hAnsi="Cambria"/>
          <w:bCs/>
          <w:sz w:val="24"/>
          <w:szCs w:val="24"/>
        </w:rPr>
      </w:pPr>
      <w:r>
        <w:rPr>
          <w:rFonts w:ascii="Cambria" w:hAnsi="Cambria"/>
          <w:bCs/>
          <w:sz w:val="24"/>
          <w:szCs w:val="24"/>
        </w:rPr>
        <w:t>c) Carteira de Trabalho e Previdência Social — CTPS;</w:t>
      </w:r>
    </w:p>
    <w:p>
      <w:pPr>
        <w:ind w:right="-35"/>
        <w:jc w:val="both"/>
        <w:rPr>
          <w:rFonts w:ascii="Cambria" w:hAnsi="Cambria"/>
          <w:bCs/>
          <w:sz w:val="24"/>
          <w:szCs w:val="24"/>
        </w:rPr>
      </w:pPr>
      <w:r>
        <w:rPr>
          <w:rFonts w:ascii="Cambria" w:hAnsi="Cambria"/>
          <w:bCs/>
          <w:sz w:val="24"/>
          <w:szCs w:val="24"/>
        </w:rPr>
        <w:t>d) Contrato de prestação de serviços;</w:t>
      </w:r>
    </w:p>
    <w:p>
      <w:pPr>
        <w:ind w:right="-35"/>
        <w:jc w:val="both"/>
        <w:rPr>
          <w:rFonts w:ascii="Cambria" w:hAnsi="Cambria"/>
          <w:bCs/>
          <w:sz w:val="24"/>
          <w:szCs w:val="24"/>
        </w:rPr>
      </w:pPr>
      <w:r>
        <w:rPr>
          <w:rFonts w:ascii="Cambria" w:hAnsi="Cambria"/>
          <w:bCs/>
          <w:sz w:val="24"/>
          <w:szCs w:val="24"/>
        </w:rPr>
        <w:t>e) Outro instrumento jurídico válido que comprove a vinculação profissional.</w:t>
      </w:r>
    </w:p>
    <w:bookmarkEnd w:id="3"/>
    <w:p>
      <w:pPr>
        <w:pStyle w:val="PargrafodaLista"/>
        <w:ind w:left="0"/>
        <w:rPr>
          <w:rFonts w:ascii="Cambria" w:hAnsi="Cambria" w:cs="Arial"/>
          <w:bCs/>
          <w:sz w:val="24"/>
          <w:szCs w:val="24"/>
        </w:rPr>
      </w:pPr>
    </w:p>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 xml:space="preserve">A declaração do vencedor acontecerá no momento imediatamente posterior à fase de </w:t>
      </w:r>
      <w:r>
        <w:rPr>
          <w:rFonts w:ascii="Cambria" w:hAnsi="Cambria" w:cs="Arial"/>
          <w:bCs/>
          <w:sz w:val="24"/>
          <w:szCs w:val="24"/>
        </w:rPr>
        <w:lastRenderedPageBreak/>
        <w:t>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w:t>
      </w:r>
      <w:r>
        <w:rPr>
          <w:rFonts w:ascii="Cambria" w:hAnsi="Cambria" w:cstheme="minorHAnsi"/>
          <w:spacing w:val="-2"/>
        </w:rPr>
        <w:t xml:space="preserve"> </w:t>
      </w:r>
      <w:r>
        <w:rPr>
          <w:rFonts w:ascii="Cambria" w:hAnsi="Cambria" w:cstheme="minorHAnsi"/>
        </w:rPr>
        <w:t>23</w:t>
      </w:r>
      <w:r>
        <w:rPr>
          <w:rFonts w:ascii="Cambria" w:hAnsi="Cambria" w:cstheme="minorHAnsi"/>
          <w:spacing w:val="-1"/>
        </w:rPr>
        <w:t xml:space="preserve"> </w:t>
      </w:r>
      <w:r>
        <w:rPr>
          <w:rFonts w:ascii="Cambria" w:hAnsi="Cambria" w:cstheme="minorHAnsi"/>
        </w:rPr>
        <w:t>de julho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suppressAutoHyphens/>
        <w:jc w:val="center"/>
        <w:rPr>
          <w:rFonts w:ascii="Cambria" w:eastAsia="Lucida Sans Unicode" w:hAnsi="Cambria"/>
          <w:sz w:val="24"/>
          <w:szCs w:val="24"/>
        </w:rPr>
      </w:pPr>
    </w:p>
    <w:p>
      <w:pPr>
        <w:tabs>
          <w:tab w:val="left" w:pos="3969"/>
        </w:tabs>
        <w:spacing w:line="276" w:lineRule="auto"/>
        <w:jc w:val="center"/>
        <w:rPr>
          <w:rFonts w:ascii="Cambria" w:hAnsi="Cambria"/>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
          <w:bCs/>
          <w:sz w:val="24"/>
          <w:szCs w:val="24"/>
          <w:u w:val="single"/>
        </w:rPr>
      </w:pPr>
      <w:r>
        <w:rPr>
          <w:rFonts w:ascii="Cambria" w:hAnsi="Cambria"/>
          <w:b/>
          <w:sz w:val="24"/>
          <w:szCs w:val="24"/>
        </w:rPr>
        <w:t xml:space="preserve">1.1. </w:t>
      </w:r>
      <w:r>
        <w:rPr>
          <w:rFonts w:ascii="Cambria" w:hAnsi="Cambria"/>
          <w:bCs/>
          <w:sz w:val="24"/>
          <w:szCs w:val="24"/>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 ASECRETARIA DE EDUCAÇÃO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empresa para prestação de serviços de assessoria e consultoria em gestão estratégica justifica-se pela necessidade de fortalecimento das atividades administrativas da Secretaria Municipal de Educação de Miraíma/CE, especialmente no que se refere ao aperfeiçoamento dos processos gerenciais, à implementação de mecanismos de controladoria interna, ao desenvolvimento de instrumentos de monitoramento e à adoção de práticas voltadas à melhoria contínua da gestão pública, em observância aos princípios da legalidade, eficiência, planejamento, transparência e economicidade.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Secretaria Municipal de Educação demanda continuamente suporte técnico especializado para o acompanhamento das rotinas administrativas, elaboração e análise de relatórios gerenciais, desenvolvimento de painéis gerenciais, orientação quanto à gestão de ativos e ao fluxo de despesas, bem como para o aperfeiçoamento dos processos internos, de forma a subsidiar a tomada de decisões e promover maior eficiência na gestão dos recursos públicos.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Nesse contexto, faz-se necessária a adoção de mecanismos técnicos e administrativos capazes de assegurar maior eficiência na gestão estratégica, fortalecimento dos controles internos, padronização dos procedimentos administrativos, melhoria da qualidade das informações gerenciais e aperfeiçoamento contínuo dos processos de trabalho, contribuindo para maior segurança administrativa e efetividade na execução das ações desenvolvidas pela Secretaria.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ausência de suporte técnico especializado poderá comprometer o acompanhamento dos indicadores gerenciais, a implementação de melhorias nos processos administrativos, a gestão de ativos, o controle do fluxo de despesas e a adoção de práticas voltadas ao aperfeiçoamento da governança, dificultando o adequado planejamento e monitoramento das atividades administrativas.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 xml:space="preserve">Dessa forma, a contratação de empresa especializada mostra-se necessária para prestar suporte técnico continuado à Secretaria Municipal de Educação, contribuindo para o fortalecimento da gestão estratégica, da controladoria interna, da governança administrativa </w:t>
      </w:r>
      <w:r>
        <w:rPr>
          <w:rFonts w:ascii="Cambria" w:hAnsi="Cambria" w:cs="Calibri Light"/>
          <w:sz w:val="24"/>
          <w:szCs w:val="24"/>
          <w:lang w:eastAsia="ar-SA"/>
        </w:rPr>
        <w:lastRenderedPageBreak/>
        <w:t>e dos mecanismos de planejamento, monitoramento e controle, promovendo maior eficiência na execução das atividades administrativas e observância aos princípios que regem a Administração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Além disso, a assessoria e consultoria especializada proporcionará maior segurança administrativa, suporte operacional e apoio técnico às demandas da Secretaria, auxiliando na elaboração de relatórios gerenciais, no desenvolvimento de painéis de acompanhamento, na implementação de melhorias contínuas, na orientação quanto à gestão de ativos e ao fluxo de despesas e no aperfeiçoamento dos processos administrativos, promovendo maior eficiência na gestão pública municipal.</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Assim, a presente contratação visa assegurar apoio técnico qualificado às atividades relacionadas à gestão estratégica no âmbito da Secretaria Municipal de Educação de Miraíma/CE, contribuindo para o fortalecimento da gestão administrativa, da governança institucional, dos mecanismos de controle interno e da qualidade dos processos gerenciais, garantindo maior eficiência na aplicação dos recursos públicos e a continuidade dos serviços prestados à população.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2"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8"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771" w:type="pct"/>
            <w:vAlign w:val="center"/>
          </w:tcPr>
          <w:p>
            <w:pPr>
              <w:jc w:val="both"/>
              <w:rPr>
                <w:rFonts w:ascii="Cambria" w:hAnsi="Cambria"/>
                <w:sz w:val="24"/>
                <w:szCs w:val="24"/>
                <w:u w:val="single"/>
              </w:rPr>
            </w:pPr>
            <w:r>
              <w:rPr>
                <w:rFonts w:ascii="Cambria" w:hAnsi="Cambria"/>
                <w:bCs/>
                <w:sz w:val="24"/>
                <w:szCs w:val="24"/>
              </w:rPr>
              <w:t>CONTRATAÇÃO DE EMPRESA ESPECIALIZADA PARA A PRESTAÇÃO DE SERVIÇOS TÉCNICOS DE ASSESSORIA E CONSULTORIA EM GESTÃO ESTRATÉGICA E CONTROLE INTERNO, VISANDO À IMPLEMENTAÇÃO DE MELHORIAS C</w:t>
            </w:r>
            <w:bookmarkStart w:id="4" w:name="_GoBack"/>
            <w:bookmarkEnd w:id="4"/>
            <w:r>
              <w:rPr>
                <w:rFonts w:ascii="Cambria" w:hAnsi="Cambria"/>
                <w:bCs/>
                <w:sz w:val="24"/>
                <w:szCs w:val="24"/>
              </w:rPr>
              <w:t>ONTÍNUAS, ORIENTAÇÃO NA GESTÃO DE ATIVOS E RENOVAÇÃO DO FLUXO DE DESPESAS, COM ELABORAÇÃO DE PAINÉIS GERENCIAIS E RELATÓRIOS TÉCNICOS PERIÓDICOS PARA ASECRETARIA DE EDUCAÇÃO DO MUNICÍPIO DE MIRAÍMA-CE</w:t>
            </w:r>
          </w:p>
        </w:tc>
        <w:tc>
          <w:tcPr>
            <w:tcW w:w="656" w:type="pct"/>
            <w:noWrap/>
            <w:vAlign w:val="center"/>
            <w:hideMark/>
          </w:tcPr>
          <w:p>
            <w:pPr>
              <w:jc w:val="center"/>
              <w:rPr>
                <w:rFonts w:ascii="Cambria" w:hAnsi="Cambria"/>
                <w:sz w:val="24"/>
                <w:szCs w:val="24"/>
              </w:rPr>
            </w:pPr>
            <w:r>
              <w:rPr>
                <w:rFonts w:ascii="Cambria" w:hAnsi="Cambria"/>
                <w:sz w:val="24"/>
                <w:szCs w:val="24"/>
              </w:rPr>
              <w:t>MÊS</w:t>
            </w:r>
          </w:p>
        </w:tc>
        <w:tc>
          <w:tcPr>
            <w:tcW w:w="525" w:type="pct"/>
            <w:noWrap/>
            <w:vAlign w:val="center"/>
            <w:hideMark/>
          </w:tcPr>
          <w:p>
            <w:pPr>
              <w:jc w:val="center"/>
              <w:rPr>
                <w:rFonts w:ascii="Cambria" w:hAnsi="Cambria"/>
                <w:sz w:val="24"/>
                <w:szCs w:val="24"/>
              </w:rPr>
            </w:pPr>
            <w:r>
              <w:rPr>
                <w:rFonts w:ascii="Cambria" w:hAnsi="Cambria"/>
                <w:sz w:val="24"/>
                <w:szCs w:val="24"/>
              </w:rPr>
              <w:t>12</w:t>
            </w:r>
          </w:p>
        </w:tc>
        <w:tc>
          <w:tcPr>
            <w:tcW w:w="774" w:type="pct"/>
            <w:noWrap/>
            <w:vAlign w:val="center"/>
          </w:tcPr>
          <w:p>
            <w:pPr>
              <w:jc w:val="center"/>
              <w:rPr>
                <w:rFonts w:ascii="Cambria" w:hAnsi="Cambria"/>
                <w:sz w:val="24"/>
                <w:szCs w:val="24"/>
                <w:highlight w:val="yellow"/>
              </w:rPr>
            </w:pPr>
            <w:r>
              <w:rPr>
                <w:rFonts w:ascii="Cambria" w:hAnsi="Cambria"/>
                <w:sz w:val="24"/>
                <w:szCs w:val="24"/>
              </w:rPr>
              <w:t>R$ 3.600,00</w:t>
            </w:r>
          </w:p>
        </w:tc>
        <w:tc>
          <w:tcPr>
            <w:tcW w:w="868" w:type="pct"/>
            <w:noWrap/>
            <w:vAlign w:val="center"/>
          </w:tcPr>
          <w:p>
            <w:pPr>
              <w:jc w:val="center"/>
              <w:rPr>
                <w:rFonts w:ascii="Cambria" w:hAnsi="Cambria"/>
                <w:sz w:val="24"/>
                <w:szCs w:val="24"/>
                <w:highlight w:val="yellow"/>
              </w:rPr>
            </w:pPr>
            <w:r>
              <w:rPr>
                <w:rFonts w:ascii="Cambria" w:hAnsi="Cambria"/>
                <w:sz w:val="24"/>
                <w:szCs w:val="24"/>
              </w:rPr>
              <w:t>R$ 43.200,00</w:t>
            </w: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t>VALOR GLOBAL: R$ 43.200,00 (quarenta e três mil e duzentos reais).</w:t>
            </w:r>
          </w:p>
        </w:tc>
      </w:tr>
    </w:tbl>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 xml:space="preserve">3.1.1. </w:t>
      </w:r>
      <w:r>
        <w:rPr>
          <w:rFonts w:ascii="Cambria" w:hAnsi="Cambria" w:cs="Arial"/>
          <w:color w:val="000000"/>
          <w:sz w:val="24"/>
          <w:szCs w:val="24"/>
        </w:rPr>
        <w:t xml:space="preserve">Os quantitativos foram definidos considerando a necessidade de atendimento contínuo das demandas da Secretaria Municipal de Educação durante a vigência contratual, abrangendo a prestação de serviços técnicos especializados de assessoria e consultoria em gestão estratégica, controladoria interna, elaboração de relatórios técnicos e gerenciais, </w:t>
      </w:r>
      <w:r>
        <w:rPr>
          <w:rFonts w:ascii="Cambria" w:hAnsi="Cambria" w:cs="Arial"/>
          <w:color w:val="000000"/>
          <w:sz w:val="24"/>
          <w:szCs w:val="24"/>
        </w:rPr>
        <w:lastRenderedPageBreak/>
        <w:t>desenvolvimento de painéis gerenciais, implementação de melhorias contínuas, orientação quanto à gestão de ativos e ao fluxo de despesas, mediante atendimento presencial, remoto ou híbrido.</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3.2. DETALHAMENTO DOS SERVIÇOS</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 xml:space="preserve">A prestação dos serviços compreenderá, dentre outras atividades correlatas e necessárias ao adequado atendimento das demandas da Secretaria Municipal de Educação: </w:t>
      </w:r>
    </w:p>
    <w:p>
      <w:pPr>
        <w:rPr>
          <w:rFonts w:ascii="Cambria" w:hAnsi="Cambria"/>
          <w:b/>
          <w:bCs/>
          <w:color w:val="000000"/>
          <w:sz w:val="24"/>
          <w:szCs w:val="24"/>
        </w:rPr>
      </w:pPr>
      <w:r>
        <w:rPr>
          <w:rFonts w:ascii="Cambria" w:hAnsi="Cambria" w:cs="Arial"/>
          <w:b/>
          <w:bCs/>
          <w:color w:val="000000"/>
          <w:sz w:val="24"/>
          <w:szCs w:val="24"/>
        </w:rPr>
        <w:t>I –</w:t>
      </w:r>
      <w:r>
        <w:rPr>
          <w:rFonts w:ascii="Cambria" w:hAnsi="Cambria"/>
          <w:b/>
          <w:bCs/>
          <w:color w:val="000000"/>
          <w:sz w:val="24"/>
          <w:szCs w:val="24"/>
        </w:rPr>
        <w:t xml:space="preserve"> Consultoria em gestão e controle interno</w:t>
      </w:r>
    </w:p>
    <w:p>
      <w:pPr>
        <w:jc w:val="both"/>
        <w:rPr>
          <w:rFonts w:ascii="Cambria" w:hAnsi="Cambria"/>
          <w:bCs/>
          <w:color w:val="000000"/>
          <w:sz w:val="24"/>
          <w:szCs w:val="24"/>
        </w:rPr>
      </w:pPr>
      <w:r>
        <w:rPr>
          <w:rFonts w:ascii="Cambria" w:hAnsi="Cambria"/>
          <w:color w:val="000000"/>
          <w:sz w:val="24"/>
          <w:szCs w:val="24"/>
        </w:rPr>
        <w:t xml:space="preserve">a) </w:t>
      </w:r>
      <w:r>
        <w:rPr>
          <w:rFonts w:ascii="Cambria" w:hAnsi="Cambria"/>
          <w:bCs/>
          <w:color w:val="000000"/>
          <w:sz w:val="24"/>
          <w:szCs w:val="24"/>
        </w:rPr>
        <w:t>Consultoria em Gestão, envolvendo os aspectos de contabilidade com enfoque em ações de controle interno junto a Secretaria;</w:t>
      </w:r>
    </w:p>
    <w:p>
      <w:pPr>
        <w:jc w:val="both"/>
        <w:rPr>
          <w:rFonts w:ascii="Cambria" w:hAnsi="Cambria"/>
          <w:color w:val="000000"/>
          <w:sz w:val="24"/>
          <w:szCs w:val="24"/>
        </w:rPr>
      </w:pPr>
      <w:r>
        <w:rPr>
          <w:rFonts w:ascii="Cambria" w:hAnsi="Cambria"/>
          <w:color w:val="000000"/>
          <w:sz w:val="24"/>
          <w:szCs w:val="24"/>
        </w:rPr>
        <w:t>b) Orientar a Unidade de Controle Interno e os setores administrativos quanto à aplicação de normas, rotinas e boas práticas relacionadas ao controle interno;</w:t>
      </w:r>
    </w:p>
    <w:p>
      <w:pPr>
        <w:jc w:val="both"/>
        <w:rPr>
          <w:rFonts w:ascii="Cambria" w:hAnsi="Cambria"/>
          <w:color w:val="000000"/>
          <w:sz w:val="24"/>
          <w:szCs w:val="24"/>
        </w:rPr>
      </w:pPr>
      <w:r>
        <w:rPr>
          <w:rFonts w:ascii="Cambria" w:hAnsi="Cambria"/>
          <w:color w:val="000000"/>
          <w:sz w:val="24"/>
          <w:szCs w:val="24"/>
        </w:rPr>
        <w:t>c) Sugerir melhorias nos procedimentos internos, visando à prevenção de falhas, inconsistências, impropriedades e irregularidades administrativas.</w:t>
      </w:r>
    </w:p>
    <w:p>
      <w:pPr>
        <w:jc w:val="both"/>
        <w:rPr>
          <w:rFonts w:ascii="Cambria" w:hAnsi="Cambria"/>
          <w:b/>
          <w:bCs/>
          <w:color w:val="000000"/>
          <w:sz w:val="24"/>
          <w:szCs w:val="24"/>
        </w:rPr>
      </w:pPr>
      <w:r>
        <w:rPr>
          <w:rFonts w:ascii="Cambria" w:hAnsi="Cambria" w:cs="Arial"/>
          <w:b/>
          <w:bCs/>
          <w:color w:val="000000"/>
          <w:sz w:val="24"/>
          <w:szCs w:val="24"/>
        </w:rPr>
        <w:t>II –</w:t>
      </w:r>
      <w:r>
        <w:rPr>
          <w:rFonts w:ascii="Cambria" w:hAnsi="Cambria"/>
          <w:b/>
          <w:bCs/>
          <w:color w:val="000000"/>
          <w:sz w:val="24"/>
          <w:szCs w:val="24"/>
        </w:rPr>
        <w:t xml:space="preserve"> Elaboração de minutas, fluxos e rotinas</w:t>
      </w:r>
    </w:p>
    <w:p>
      <w:pPr>
        <w:jc w:val="both"/>
        <w:rPr>
          <w:rFonts w:ascii="Cambria" w:hAnsi="Cambria"/>
          <w:color w:val="000000"/>
          <w:sz w:val="24"/>
          <w:szCs w:val="24"/>
        </w:rPr>
      </w:pPr>
      <w:r>
        <w:rPr>
          <w:rFonts w:ascii="Cambria" w:hAnsi="Cambria"/>
          <w:color w:val="000000"/>
          <w:sz w:val="24"/>
          <w:szCs w:val="24"/>
        </w:rPr>
        <w:t xml:space="preserve">a) Orientar e elaborar minutas de atos, normativos, instruções, manuais, </w:t>
      </w:r>
      <w:r>
        <w:rPr>
          <w:rFonts w:ascii="Cambria" w:hAnsi="Cambria"/>
          <w:i/>
          <w:iCs/>
          <w:color w:val="000000"/>
          <w:sz w:val="24"/>
          <w:szCs w:val="24"/>
        </w:rPr>
        <w:t>checklists</w:t>
      </w:r>
      <w:r>
        <w:rPr>
          <w:rFonts w:ascii="Cambria" w:hAnsi="Cambria"/>
          <w:color w:val="000000"/>
          <w:sz w:val="24"/>
          <w:szCs w:val="24"/>
        </w:rPr>
        <w:t xml:space="preserve"> e procedimentos internos relacionados ao controle interno;</w:t>
      </w:r>
    </w:p>
    <w:p>
      <w:pPr>
        <w:jc w:val="both"/>
        <w:rPr>
          <w:rFonts w:ascii="Cambria" w:hAnsi="Cambria"/>
          <w:color w:val="000000"/>
          <w:sz w:val="24"/>
          <w:szCs w:val="24"/>
        </w:rPr>
      </w:pPr>
      <w:r>
        <w:rPr>
          <w:rFonts w:ascii="Cambria" w:hAnsi="Cambria"/>
          <w:color w:val="000000"/>
          <w:sz w:val="24"/>
          <w:szCs w:val="24"/>
        </w:rPr>
        <w:t>b) Criar, revisar e aperfeiçoar fluxos e rotinas administrativas voltadas ao controle interno;</w:t>
      </w:r>
    </w:p>
    <w:p>
      <w:pPr>
        <w:jc w:val="both"/>
        <w:rPr>
          <w:rFonts w:ascii="Cambria" w:hAnsi="Cambria"/>
          <w:color w:val="000000"/>
          <w:sz w:val="24"/>
          <w:szCs w:val="24"/>
        </w:rPr>
      </w:pPr>
      <w:r>
        <w:rPr>
          <w:rFonts w:ascii="Cambria" w:hAnsi="Cambria"/>
          <w:color w:val="000000"/>
          <w:sz w:val="24"/>
          <w:szCs w:val="24"/>
        </w:rPr>
        <w:t>c) Auxiliar na padronização dos procedimentos de conferência, instrução, tramitação e arquivamento de processos administrativos.</w:t>
      </w:r>
    </w:p>
    <w:p>
      <w:pPr>
        <w:rPr>
          <w:rFonts w:ascii="Cambria" w:hAnsi="Cambria"/>
          <w:b/>
          <w:bCs/>
          <w:color w:val="000000"/>
          <w:sz w:val="24"/>
          <w:szCs w:val="24"/>
        </w:rPr>
      </w:pPr>
      <w:r>
        <w:rPr>
          <w:rFonts w:ascii="Cambria" w:hAnsi="Cambria"/>
          <w:b/>
          <w:bCs/>
          <w:color w:val="000000"/>
          <w:sz w:val="24"/>
          <w:szCs w:val="24"/>
        </w:rPr>
        <w:t>III - Capacitação e orientação de servidores</w:t>
      </w:r>
    </w:p>
    <w:p>
      <w:pPr>
        <w:rPr>
          <w:rFonts w:ascii="Cambria" w:hAnsi="Cambria"/>
          <w:color w:val="000000"/>
          <w:sz w:val="24"/>
          <w:szCs w:val="24"/>
        </w:rPr>
      </w:pPr>
      <w:r>
        <w:rPr>
          <w:rFonts w:ascii="Cambria" w:hAnsi="Cambria"/>
          <w:color w:val="000000"/>
          <w:sz w:val="24"/>
          <w:szCs w:val="24"/>
        </w:rPr>
        <w:t>a) Realizar orientações técnicas aos servidores envolvidos nas atividades administrativas, contábeis, patrimoniais, orçamentárias e financeiras;</w:t>
      </w:r>
    </w:p>
    <w:p>
      <w:pPr>
        <w:rPr>
          <w:rFonts w:ascii="Cambria" w:hAnsi="Cambria"/>
          <w:color w:val="000000"/>
          <w:sz w:val="24"/>
          <w:szCs w:val="24"/>
        </w:rPr>
      </w:pPr>
      <w:r>
        <w:rPr>
          <w:rFonts w:ascii="Cambria" w:hAnsi="Cambria"/>
          <w:color w:val="000000"/>
          <w:sz w:val="24"/>
          <w:szCs w:val="24"/>
        </w:rPr>
        <w:t>b) Treinar servidores quanto à normatização, rotinas, fluxos internos e procedimentos de controle aplicáveis à Secretaria Municipal de Educação de Miraíma;</w:t>
      </w:r>
    </w:p>
    <w:p>
      <w:pPr>
        <w:rPr>
          <w:rFonts w:ascii="Cambria" w:hAnsi="Cambria"/>
          <w:color w:val="000000"/>
          <w:sz w:val="24"/>
          <w:szCs w:val="24"/>
        </w:rPr>
      </w:pPr>
      <w:r>
        <w:rPr>
          <w:rFonts w:ascii="Cambria" w:hAnsi="Cambria"/>
          <w:color w:val="000000"/>
          <w:sz w:val="24"/>
          <w:szCs w:val="24"/>
        </w:rPr>
        <w:t>c) Prestar suporte técnico à equipe administrativa para adequada execução das atividades de controle.</w:t>
      </w:r>
    </w:p>
    <w:p>
      <w:pPr>
        <w:rPr>
          <w:rFonts w:ascii="Cambria" w:hAnsi="Cambria"/>
          <w:b/>
          <w:bCs/>
          <w:color w:val="000000"/>
          <w:sz w:val="24"/>
          <w:szCs w:val="24"/>
        </w:rPr>
      </w:pPr>
      <w:r>
        <w:rPr>
          <w:rFonts w:ascii="Cambria" w:hAnsi="Cambria" w:cs="Arial"/>
          <w:b/>
          <w:bCs/>
          <w:color w:val="000000"/>
          <w:sz w:val="24"/>
          <w:szCs w:val="24"/>
        </w:rPr>
        <w:t>IV -</w:t>
      </w:r>
      <w:r>
        <w:rPr>
          <w:rFonts w:ascii="Cambria" w:hAnsi="Cambria"/>
          <w:b/>
          <w:bCs/>
          <w:color w:val="000000"/>
          <w:sz w:val="24"/>
          <w:szCs w:val="24"/>
        </w:rPr>
        <w:t xml:space="preserve"> Controle patrimonial e inventário</w:t>
      </w:r>
    </w:p>
    <w:p>
      <w:pPr>
        <w:rPr>
          <w:rFonts w:ascii="Cambria" w:hAnsi="Cambria"/>
          <w:color w:val="000000"/>
          <w:sz w:val="24"/>
          <w:szCs w:val="24"/>
        </w:rPr>
      </w:pPr>
      <w:r>
        <w:rPr>
          <w:rFonts w:ascii="Cambria" w:hAnsi="Cambria"/>
          <w:color w:val="000000"/>
          <w:sz w:val="24"/>
          <w:szCs w:val="24"/>
        </w:rPr>
        <w:t>a) Orientar a elaboração, atualização e acompanhamento do inventário dos bens móveis da Secretaria Municipal de Educação de Miraíma;</w:t>
      </w:r>
    </w:p>
    <w:p>
      <w:pPr>
        <w:rPr>
          <w:rFonts w:ascii="Cambria" w:hAnsi="Cambria"/>
          <w:color w:val="000000"/>
          <w:sz w:val="24"/>
          <w:szCs w:val="24"/>
        </w:rPr>
      </w:pPr>
      <w:r>
        <w:rPr>
          <w:rFonts w:ascii="Cambria" w:hAnsi="Cambria"/>
          <w:color w:val="000000"/>
          <w:sz w:val="24"/>
          <w:szCs w:val="24"/>
        </w:rPr>
        <w:t>b) Auxiliar na criação e aperfeiçoamento de fluxos e rotinas para controle patrimonial;</w:t>
      </w:r>
    </w:p>
    <w:p>
      <w:pPr>
        <w:rPr>
          <w:rFonts w:ascii="Cambria" w:hAnsi="Cambria"/>
          <w:color w:val="000000"/>
          <w:sz w:val="24"/>
          <w:szCs w:val="24"/>
        </w:rPr>
      </w:pPr>
      <w:r>
        <w:rPr>
          <w:rFonts w:ascii="Cambria" w:hAnsi="Cambria"/>
          <w:color w:val="000000"/>
          <w:sz w:val="24"/>
          <w:szCs w:val="24"/>
        </w:rPr>
        <w:t>c) Orientar quanto ao registro, movimentação, guarda, conservação, baixa e responsabilização dos bens patrimoniais.</w:t>
      </w:r>
    </w:p>
    <w:p>
      <w:pPr>
        <w:rPr>
          <w:rFonts w:ascii="Cambria" w:hAnsi="Cambria"/>
          <w:b/>
          <w:bCs/>
          <w:color w:val="000000"/>
          <w:sz w:val="24"/>
          <w:szCs w:val="24"/>
        </w:rPr>
      </w:pPr>
      <w:r>
        <w:rPr>
          <w:rFonts w:ascii="Cambria" w:hAnsi="Cambria"/>
          <w:b/>
          <w:bCs/>
          <w:color w:val="000000"/>
          <w:sz w:val="24"/>
          <w:szCs w:val="24"/>
        </w:rPr>
        <w:t>V - Controle de almoxarifado e materiais de consumo</w:t>
      </w:r>
    </w:p>
    <w:p>
      <w:pPr>
        <w:jc w:val="both"/>
        <w:rPr>
          <w:rFonts w:ascii="Cambria" w:hAnsi="Cambria"/>
          <w:color w:val="000000"/>
          <w:sz w:val="24"/>
          <w:szCs w:val="24"/>
        </w:rPr>
      </w:pPr>
      <w:r>
        <w:rPr>
          <w:rFonts w:ascii="Cambria" w:hAnsi="Cambria"/>
          <w:color w:val="000000"/>
          <w:sz w:val="24"/>
          <w:szCs w:val="24"/>
        </w:rPr>
        <w:t>a) Orientar a criação e aperfeiçoamento de rotinas de controle de almoxarifado;</w:t>
      </w:r>
    </w:p>
    <w:p>
      <w:pPr>
        <w:jc w:val="both"/>
        <w:rPr>
          <w:rFonts w:ascii="Cambria" w:hAnsi="Cambria"/>
          <w:color w:val="000000"/>
          <w:sz w:val="24"/>
          <w:szCs w:val="24"/>
        </w:rPr>
      </w:pPr>
      <w:r>
        <w:rPr>
          <w:rFonts w:ascii="Cambria" w:hAnsi="Cambria"/>
          <w:color w:val="000000"/>
          <w:sz w:val="24"/>
          <w:szCs w:val="24"/>
        </w:rPr>
        <w:t>b) Acompanhar e orientar o cadastro de materiais de consumo, com base nas notas fiscais de entrada;</w:t>
      </w:r>
    </w:p>
    <w:p>
      <w:pPr>
        <w:jc w:val="both"/>
        <w:rPr>
          <w:rFonts w:ascii="Cambria" w:hAnsi="Cambria"/>
          <w:color w:val="000000"/>
          <w:sz w:val="24"/>
          <w:szCs w:val="24"/>
        </w:rPr>
      </w:pPr>
      <w:r>
        <w:rPr>
          <w:rFonts w:ascii="Cambria" w:hAnsi="Cambria"/>
          <w:color w:val="000000"/>
          <w:sz w:val="24"/>
          <w:szCs w:val="24"/>
        </w:rPr>
        <w:t>c) Orientar o controle de estoque, armazenamento, guarda, distribuição e saída de materiais;</w:t>
      </w:r>
    </w:p>
    <w:p>
      <w:pPr>
        <w:jc w:val="both"/>
        <w:rPr>
          <w:rFonts w:ascii="Cambria" w:hAnsi="Cambria"/>
          <w:color w:val="000000"/>
          <w:sz w:val="24"/>
          <w:szCs w:val="24"/>
        </w:rPr>
      </w:pPr>
      <w:r>
        <w:rPr>
          <w:rFonts w:ascii="Cambria" w:hAnsi="Cambria"/>
          <w:color w:val="000000"/>
          <w:sz w:val="24"/>
          <w:szCs w:val="24"/>
        </w:rPr>
        <w:t>d) Sugerir medidas para melhoria da organização, rastreabilidade e controle dos materiais de consumo.</w:t>
      </w:r>
    </w:p>
    <w:p>
      <w:pPr>
        <w:rPr>
          <w:rFonts w:ascii="Cambria" w:hAnsi="Cambria"/>
          <w:b/>
          <w:bCs/>
          <w:color w:val="000000"/>
          <w:sz w:val="24"/>
          <w:szCs w:val="24"/>
        </w:rPr>
      </w:pPr>
      <w:r>
        <w:rPr>
          <w:rFonts w:ascii="Cambria" w:hAnsi="Cambria"/>
          <w:b/>
          <w:bCs/>
          <w:color w:val="000000"/>
          <w:sz w:val="24"/>
          <w:szCs w:val="24"/>
        </w:rPr>
        <w:t>VI - Controle orçamentário, financeiro e de pagamentos</w:t>
      </w:r>
    </w:p>
    <w:p>
      <w:pPr>
        <w:jc w:val="both"/>
        <w:rPr>
          <w:rFonts w:ascii="Cambria" w:hAnsi="Cambria"/>
          <w:color w:val="000000"/>
          <w:sz w:val="24"/>
          <w:szCs w:val="24"/>
        </w:rPr>
      </w:pPr>
      <w:r>
        <w:rPr>
          <w:rFonts w:ascii="Cambria" w:hAnsi="Cambria"/>
          <w:color w:val="000000"/>
          <w:sz w:val="24"/>
          <w:szCs w:val="24"/>
        </w:rPr>
        <w:t>a) Orientar a criação e aperfeiçoamento de fluxos e rotinas relacionados ao controle orçamentário;</w:t>
      </w:r>
    </w:p>
    <w:p>
      <w:pPr>
        <w:jc w:val="both"/>
        <w:rPr>
          <w:rFonts w:ascii="Cambria" w:hAnsi="Cambria"/>
          <w:color w:val="000000"/>
          <w:sz w:val="24"/>
          <w:szCs w:val="24"/>
        </w:rPr>
      </w:pPr>
      <w:r>
        <w:rPr>
          <w:rFonts w:ascii="Cambria" w:hAnsi="Cambria"/>
          <w:color w:val="000000"/>
          <w:sz w:val="24"/>
          <w:szCs w:val="24"/>
        </w:rPr>
        <w:t>b) Auxiliar na conferência e acompanhamento dos procedimentos de aquisições, liquidações e pagamentos;</w:t>
      </w:r>
    </w:p>
    <w:p>
      <w:pPr>
        <w:jc w:val="both"/>
        <w:rPr>
          <w:rFonts w:ascii="Cambria" w:hAnsi="Cambria"/>
          <w:color w:val="000000"/>
          <w:sz w:val="24"/>
          <w:szCs w:val="24"/>
        </w:rPr>
      </w:pPr>
      <w:r>
        <w:rPr>
          <w:rFonts w:ascii="Cambria" w:hAnsi="Cambria"/>
          <w:color w:val="000000"/>
          <w:sz w:val="24"/>
          <w:szCs w:val="24"/>
        </w:rPr>
        <w:lastRenderedPageBreak/>
        <w:t>c) Orientar quanto à adequada instrução dos processos de despesa, observando a legislação aplicável;</w:t>
      </w:r>
    </w:p>
    <w:p>
      <w:pPr>
        <w:jc w:val="both"/>
        <w:rPr>
          <w:rFonts w:ascii="Cambria" w:hAnsi="Cambria"/>
          <w:color w:val="000000"/>
          <w:sz w:val="24"/>
          <w:szCs w:val="24"/>
        </w:rPr>
      </w:pPr>
      <w:r>
        <w:rPr>
          <w:rFonts w:ascii="Cambria" w:hAnsi="Cambria"/>
          <w:color w:val="000000"/>
          <w:sz w:val="24"/>
          <w:szCs w:val="24"/>
        </w:rPr>
        <w:t>d) Elaborar relatórios de acompanhamento de limites legais, execução orçamentária e demais aspectos relevantes à gestão fiscal.</w:t>
      </w:r>
    </w:p>
    <w:p>
      <w:pPr>
        <w:rPr>
          <w:rFonts w:ascii="Cambria" w:hAnsi="Cambria"/>
          <w:b/>
          <w:bCs/>
          <w:color w:val="000000"/>
          <w:sz w:val="24"/>
          <w:szCs w:val="24"/>
        </w:rPr>
      </w:pPr>
      <w:r>
        <w:rPr>
          <w:rFonts w:ascii="Cambria" w:hAnsi="Cambria"/>
          <w:b/>
          <w:bCs/>
          <w:color w:val="000000"/>
          <w:sz w:val="24"/>
          <w:szCs w:val="24"/>
        </w:rPr>
        <w:t>VII - Controle de frota, doações e benefícios</w:t>
      </w:r>
    </w:p>
    <w:p>
      <w:pPr>
        <w:jc w:val="both"/>
        <w:rPr>
          <w:rFonts w:ascii="Cambria" w:hAnsi="Cambria"/>
          <w:color w:val="000000"/>
          <w:sz w:val="24"/>
          <w:szCs w:val="24"/>
        </w:rPr>
      </w:pPr>
      <w:r>
        <w:rPr>
          <w:rFonts w:ascii="Cambria" w:hAnsi="Cambria"/>
          <w:color w:val="000000"/>
          <w:sz w:val="24"/>
          <w:szCs w:val="24"/>
        </w:rPr>
        <w:t>a) Orientar a criação e aperfeiçoamento de rotinas relacionadas ao controle de frotas, quando aplicável;</w:t>
      </w:r>
    </w:p>
    <w:p>
      <w:pPr>
        <w:jc w:val="both"/>
        <w:rPr>
          <w:rFonts w:ascii="Cambria" w:hAnsi="Cambria"/>
          <w:color w:val="000000"/>
          <w:sz w:val="24"/>
          <w:szCs w:val="24"/>
        </w:rPr>
      </w:pPr>
      <w:r>
        <w:rPr>
          <w:rFonts w:ascii="Cambria" w:hAnsi="Cambria"/>
          <w:color w:val="000000"/>
          <w:sz w:val="24"/>
          <w:szCs w:val="24"/>
        </w:rPr>
        <w:t>b) Orientar a formalização, controle e acompanhamento de eventuais doações, cessões, benefícios ou instrumentos congêneres;</w:t>
      </w:r>
    </w:p>
    <w:p>
      <w:pPr>
        <w:jc w:val="both"/>
        <w:rPr>
          <w:rFonts w:ascii="Cambria" w:hAnsi="Cambria"/>
          <w:color w:val="000000"/>
          <w:sz w:val="24"/>
          <w:szCs w:val="24"/>
        </w:rPr>
      </w:pPr>
      <w:r>
        <w:rPr>
          <w:rFonts w:ascii="Cambria" w:hAnsi="Cambria"/>
          <w:color w:val="000000"/>
          <w:sz w:val="24"/>
          <w:szCs w:val="24"/>
        </w:rPr>
        <w:t>c) Sugerir procedimentos de controle para assegurar a regularidade, transparência e rastreabilidade dos atos praticados.</w:t>
      </w:r>
    </w:p>
    <w:p>
      <w:pPr>
        <w:rPr>
          <w:rFonts w:ascii="Cambria" w:hAnsi="Cambria"/>
          <w:b/>
          <w:bCs/>
          <w:color w:val="000000"/>
          <w:sz w:val="24"/>
          <w:szCs w:val="24"/>
        </w:rPr>
      </w:pPr>
      <w:r>
        <w:rPr>
          <w:rFonts w:ascii="Cambria" w:hAnsi="Cambria"/>
          <w:b/>
          <w:bCs/>
          <w:color w:val="000000"/>
          <w:sz w:val="24"/>
          <w:szCs w:val="24"/>
        </w:rPr>
        <w:t>VIII - Acompanhamento técnico e apoio institucional</w:t>
      </w:r>
    </w:p>
    <w:p>
      <w:pPr>
        <w:jc w:val="both"/>
        <w:rPr>
          <w:rFonts w:ascii="Cambria" w:hAnsi="Cambria"/>
          <w:color w:val="000000"/>
          <w:sz w:val="24"/>
          <w:szCs w:val="24"/>
        </w:rPr>
      </w:pPr>
      <w:r>
        <w:rPr>
          <w:rFonts w:ascii="Cambria" w:hAnsi="Cambria"/>
          <w:color w:val="000000"/>
          <w:sz w:val="24"/>
          <w:szCs w:val="24"/>
        </w:rPr>
        <w:t>a) Acompanhar, quando solicitado, audiências públicas, fiscalizações, inspeções e demais atividades relacionadas ao controle interno;</w:t>
      </w:r>
    </w:p>
    <w:p>
      <w:pPr>
        <w:jc w:val="both"/>
        <w:rPr>
          <w:rFonts w:ascii="Cambria" w:hAnsi="Cambria"/>
          <w:color w:val="000000"/>
          <w:sz w:val="24"/>
          <w:szCs w:val="24"/>
        </w:rPr>
      </w:pPr>
      <w:r>
        <w:rPr>
          <w:rFonts w:ascii="Cambria" w:hAnsi="Cambria"/>
          <w:color w:val="000000"/>
          <w:sz w:val="24"/>
          <w:szCs w:val="24"/>
        </w:rPr>
        <w:t>b) Prestar apoio técnico na elaboração de respostas, relatórios e informações demandadas por órgãos de controle;</w:t>
      </w:r>
    </w:p>
    <w:p>
      <w:pPr>
        <w:pStyle w:val="PargrafodaLista"/>
        <w:spacing w:line="276" w:lineRule="auto"/>
        <w:ind w:left="0" w:right="-29"/>
        <w:rPr>
          <w:rFonts w:ascii="Cambria" w:hAnsi="Cambria" w:cs="Arial"/>
          <w:color w:val="000000"/>
          <w:sz w:val="24"/>
          <w:szCs w:val="24"/>
        </w:rPr>
      </w:pPr>
      <w:r>
        <w:rPr>
          <w:rFonts w:ascii="Cambria" w:hAnsi="Cambria"/>
          <w:color w:val="000000"/>
          <w:sz w:val="24"/>
          <w:szCs w:val="24"/>
        </w:rPr>
        <w:t>c) Elaborar relatórios técnicos de acompanhamento, contendo diagnóstico, recomendações e sugestões de melhoria.</w:t>
      </w:r>
    </w:p>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b/>
          <w:bCs/>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r>
        <w:rPr>
          <w:rFonts w:ascii="Cambria" w:hAnsi="Cambria" w:cs="Times New Roman"/>
          <w:szCs w:val="24"/>
        </w:rPr>
        <w:br/>
      </w:r>
      <w:r>
        <w:rPr>
          <w:rFonts w:ascii="Cambria" w:hAnsi="Cambria" w:cs="Times New Roman"/>
          <w:b/>
          <w:bCs/>
          <w:szCs w:val="24"/>
        </w:rPr>
        <w:t>4.3.2</w:t>
      </w:r>
      <w:r>
        <w:rPr>
          <w:rFonts w:ascii="Cambria" w:hAnsi="Cambria" w:cs="Times New Roman"/>
          <w:szCs w:val="24"/>
        </w:rPr>
        <w:t xml:space="preserve">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b/>
          <w:bCs/>
          <w:sz w:val="24"/>
          <w:szCs w:val="24"/>
        </w:rPr>
      </w:pPr>
      <w:bookmarkStart w:id="5" w:name="_Hlk233990124"/>
      <w:r>
        <w:rPr>
          <w:rFonts w:ascii="Cambria" w:hAnsi="Cambria"/>
          <w:b/>
          <w:sz w:val="24"/>
          <w:szCs w:val="24"/>
        </w:rPr>
        <w:lastRenderedPageBreak/>
        <w:t>4.4.1</w:t>
      </w:r>
      <w:bookmarkEnd w:id="5"/>
      <w:r>
        <w:rPr>
          <w:rFonts w:ascii="Cambria" w:hAnsi="Cambria"/>
          <w:b/>
          <w:sz w:val="24"/>
          <w:szCs w:val="24"/>
        </w:rPr>
        <w:t>.</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sz w:val="24"/>
          <w:szCs w:val="24"/>
        </w:rPr>
      </w:pPr>
      <w:r>
        <w:rPr>
          <w:rFonts w:ascii="Cambria" w:hAnsi="Cambria"/>
          <w:bCs/>
          <w:sz w:val="24"/>
          <w:szCs w:val="24"/>
        </w:rPr>
        <w:t>4.4.1.1 A licitante deverá apresentar:</w:t>
      </w:r>
    </w:p>
    <w:p>
      <w:pPr>
        <w:ind w:right="-35"/>
        <w:jc w:val="both"/>
        <w:rPr>
          <w:rFonts w:ascii="Cambria" w:hAnsi="Cambria"/>
          <w:bCs/>
          <w:sz w:val="24"/>
          <w:szCs w:val="24"/>
        </w:rPr>
      </w:pPr>
      <w:r>
        <w:rPr>
          <w:rFonts w:ascii="Cambria" w:hAnsi="Cambria"/>
          <w:bCs/>
          <w:sz w:val="24"/>
          <w:szCs w:val="24"/>
        </w:rPr>
        <w:t>a) Comprovação de registro ou inscrição da pessoa jurídica junto ao Conselho Regional de Contabilidade — CRC da sede da licitante, quando compatível com o objeto contratado;</w:t>
      </w:r>
    </w:p>
    <w:p>
      <w:pPr>
        <w:ind w:right="-35"/>
        <w:jc w:val="both"/>
        <w:rPr>
          <w:rFonts w:ascii="Cambria" w:hAnsi="Cambria"/>
          <w:bCs/>
          <w:sz w:val="24"/>
          <w:szCs w:val="24"/>
        </w:rPr>
      </w:pPr>
      <w:r>
        <w:rPr>
          <w:rFonts w:ascii="Cambria" w:hAnsi="Cambria"/>
          <w:bCs/>
          <w:sz w:val="24"/>
          <w:szCs w:val="24"/>
        </w:rPr>
        <w:t>b) Comprovação de aptidão técnica, mediante apresentação de, no mínimo, um atestado de capacidade técnica fornecido por pessoa jurídica de direito público ou privado, que comprove a execução de serviços similares em características ao objeto da contratação.</w:t>
      </w:r>
    </w:p>
    <w:p>
      <w:pPr>
        <w:ind w:right="-35"/>
        <w:jc w:val="both"/>
        <w:rPr>
          <w:rFonts w:ascii="Cambria" w:hAnsi="Cambria"/>
          <w:b/>
          <w:sz w:val="24"/>
          <w:szCs w:val="24"/>
        </w:rPr>
      </w:pPr>
      <w:r>
        <w:rPr>
          <w:rFonts w:ascii="Cambria" w:hAnsi="Cambria"/>
          <w:b/>
          <w:sz w:val="24"/>
          <w:szCs w:val="24"/>
        </w:rPr>
        <w:t>4.4.2</w:t>
      </w:r>
      <w:r>
        <w:rPr>
          <w:rFonts w:ascii="Cambria" w:hAnsi="Cambria"/>
          <w:bCs/>
          <w:sz w:val="24"/>
          <w:szCs w:val="24"/>
        </w:rPr>
        <w:t xml:space="preserve">. </w:t>
      </w:r>
      <w:r>
        <w:rPr>
          <w:rFonts w:ascii="Cambria" w:hAnsi="Cambria"/>
          <w:b/>
          <w:sz w:val="24"/>
          <w:szCs w:val="24"/>
        </w:rPr>
        <w:t>DOCUMENTAÇÃO COMPLEMENTAR DOS ATESTADOS</w:t>
      </w:r>
    </w:p>
    <w:p>
      <w:pPr>
        <w:ind w:right="-35"/>
        <w:jc w:val="both"/>
        <w:rPr>
          <w:rFonts w:ascii="Cambria" w:hAnsi="Cambria"/>
          <w:bCs/>
          <w:sz w:val="24"/>
          <w:szCs w:val="24"/>
        </w:rPr>
      </w:pPr>
      <w:r>
        <w:rPr>
          <w:rFonts w:ascii="Cambria" w:hAnsi="Cambria"/>
          <w:bCs/>
          <w:sz w:val="24"/>
          <w:szCs w:val="24"/>
        </w:rPr>
        <w:t>a) Será facultada à licitante a apresentação de contrato, nota fiscal, instrumento congênere ou outro documento hábil que comprove a prestação dos serviços indicados no atestado de capacidade técnica;</w:t>
      </w:r>
    </w:p>
    <w:p>
      <w:pPr>
        <w:ind w:right="-35"/>
        <w:jc w:val="both"/>
        <w:rPr>
          <w:rFonts w:ascii="Cambria" w:hAnsi="Cambria"/>
          <w:bCs/>
          <w:sz w:val="24"/>
          <w:szCs w:val="24"/>
        </w:rPr>
      </w:pPr>
      <w:r>
        <w:rPr>
          <w:rFonts w:ascii="Cambria" w:hAnsi="Cambria"/>
          <w:bCs/>
          <w:sz w:val="24"/>
          <w:szCs w:val="24"/>
        </w:rPr>
        <w:t>b) Caso o atestado apresentado não detalhe com clareza os serviços executados, deverá ser acompanhado de documento complementar que permita verificar a compatibilidade com o objeto da contratação;</w:t>
      </w:r>
    </w:p>
    <w:p>
      <w:pPr>
        <w:ind w:right="-35"/>
        <w:jc w:val="both"/>
        <w:rPr>
          <w:rFonts w:ascii="Cambria" w:hAnsi="Cambria"/>
          <w:bCs/>
          <w:sz w:val="24"/>
          <w:szCs w:val="24"/>
        </w:rPr>
      </w:pPr>
      <w:r>
        <w:rPr>
          <w:rFonts w:ascii="Cambria" w:hAnsi="Cambria"/>
          <w:bCs/>
          <w:sz w:val="24"/>
          <w:szCs w:val="24"/>
        </w:rPr>
        <w:t>c) A Administração poderá realizar diligências para confirmar as informações constantes dos documentos apresentados.</w:t>
      </w:r>
    </w:p>
    <w:p>
      <w:pPr>
        <w:ind w:right="-35"/>
        <w:jc w:val="both"/>
        <w:rPr>
          <w:rFonts w:ascii="Cambria" w:hAnsi="Cambria"/>
          <w:b/>
          <w:sz w:val="24"/>
          <w:szCs w:val="24"/>
        </w:rPr>
      </w:pPr>
      <w:r>
        <w:rPr>
          <w:rFonts w:ascii="Cambria" w:hAnsi="Cambria"/>
          <w:b/>
          <w:sz w:val="24"/>
          <w:szCs w:val="24"/>
        </w:rPr>
        <w:t>4.4.3 CAPACITAÇÃO TÉCNICO-PROFISSIONAL</w:t>
      </w:r>
    </w:p>
    <w:p>
      <w:pPr>
        <w:ind w:right="-35"/>
        <w:jc w:val="both"/>
        <w:rPr>
          <w:rFonts w:ascii="Cambria" w:hAnsi="Cambria"/>
          <w:bCs/>
          <w:sz w:val="24"/>
          <w:szCs w:val="24"/>
        </w:rPr>
      </w:pPr>
      <w:r>
        <w:rPr>
          <w:rFonts w:ascii="Cambria" w:hAnsi="Cambria"/>
          <w:bCs/>
          <w:sz w:val="24"/>
          <w:szCs w:val="24"/>
        </w:rPr>
        <w:t>A licitante deverá apresentar declaração indicando a equipe técnica disponível para a execução do objeto, composta, no mínimo, por:</w:t>
      </w:r>
    </w:p>
    <w:p>
      <w:pPr>
        <w:ind w:right="-35"/>
        <w:jc w:val="both"/>
        <w:rPr>
          <w:rFonts w:ascii="Cambria" w:hAnsi="Cambria"/>
          <w:bCs/>
          <w:sz w:val="24"/>
          <w:szCs w:val="24"/>
        </w:rPr>
      </w:pPr>
      <w:r>
        <w:rPr>
          <w:rFonts w:ascii="Cambria" w:hAnsi="Cambria"/>
          <w:bCs/>
          <w:sz w:val="24"/>
          <w:szCs w:val="24"/>
        </w:rPr>
        <w:t>a) 01 profissional de nível superior na área de contabilidade, devidamente registrado no Conselho Regional de Contabilidade — CRC;</w:t>
      </w:r>
    </w:p>
    <w:p>
      <w:pPr>
        <w:ind w:right="-35"/>
        <w:jc w:val="both"/>
        <w:rPr>
          <w:rFonts w:ascii="Cambria" w:hAnsi="Cambria"/>
          <w:bCs/>
          <w:sz w:val="24"/>
          <w:szCs w:val="24"/>
        </w:rPr>
      </w:pPr>
      <w:r>
        <w:rPr>
          <w:rFonts w:ascii="Cambria" w:hAnsi="Cambria"/>
          <w:bCs/>
          <w:sz w:val="24"/>
          <w:szCs w:val="24"/>
        </w:rPr>
        <w:t>b) 01 profissional de nível superior ou técnico com experiência na área de controle interno, comprovada mediante atestado de capacidade técnica ou documento equivalente.</w:t>
      </w:r>
    </w:p>
    <w:p>
      <w:pPr>
        <w:ind w:right="-35"/>
        <w:jc w:val="both"/>
        <w:rPr>
          <w:rFonts w:ascii="Cambria" w:hAnsi="Cambria"/>
          <w:b/>
          <w:sz w:val="24"/>
          <w:szCs w:val="24"/>
        </w:rPr>
      </w:pPr>
      <w:r>
        <w:rPr>
          <w:rFonts w:ascii="Cambria" w:hAnsi="Cambria"/>
          <w:b/>
          <w:sz w:val="24"/>
          <w:szCs w:val="24"/>
        </w:rPr>
        <w:t>4.4.4. COMPROVAÇÃO DE VÍNCULO PROFISSIONAL</w:t>
      </w:r>
    </w:p>
    <w:p>
      <w:pPr>
        <w:ind w:right="-35"/>
        <w:jc w:val="both"/>
        <w:rPr>
          <w:rFonts w:ascii="Cambria" w:hAnsi="Cambria"/>
          <w:bCs/>
          <w:sz w:val="24"/>
          <w:szCs w:val="24"/>
        </w:rPr>
      </w:pPr>
      <w:r>
        <w:rPr>
          <w:rFonts w:ascii="Cambria" w:hAnsi="Cambria"/>
          <w:bCs/>
          <w:sz w:val="24"/>
          <w:szCs w:val="24"/>
        </w:rPr>
        <w:t>A comprovação de vínculo dos profissionais indicados com a licitante poderá ser feita por meio de:</w:t>
      </w:r>
    </w:p>
    <w:p>
      <w:pPr>
        <w:ind w:right="-35"/>
        <w:jc w:val="both"/>
        <w:rPr>
          <w:rFonts w:ascii="Cambria" w:hAnsi="Cambria"/>
          <w:bCs/>
          <w:sz w:val="24"/>
          <w:szCs w:val="24"/>
        </w:rPr>
      </w:pPr>
      <w:r>
        <w:rPr>
          <w:rFonts w:ascii="Cambria" w:hAnsi="Cambria"/>
          <w:bCs/>
          <w:sz w:val="24"/>
          <w:szCs w:val="24"/>
        </w:rPr>
        <w:t>a) Contrato social ou estatuto social, no caso de sócio;</w:t>
      </w:r>
    </w:p>
    <w:p>
      <w:pPr>
        <w:ind w:right="-35"/>
        <w:jc w:val="both"/>
        <w:rPr>
          <w:rFonts w:ascii="Cambria" w:hAnsi="Cambria"/>
          <w:bCs/>
          <w:sz w:val="24"/>
          <w:szCs w:val="24"/>
        </w:rPr>
      </w:pPr>
      <w:r>
        <w:rPr>
          <w:rFonts w:ascii="Cambria" w:hAnsi="Cambria"/>
          <w:bCs/>
          <w:sz w:val="24"/>
          <w:szCs w:val="24"/>
        </w:rPr>
        <w:t>b) Ata de eleição e posse, no caso de diretor;</w:t>
      </w:r>
    </w:p>
    <w:p>
      <w:pPr>
        <w:ind w:right="-35"/>
        <w:jc w:val="both"/>
        <w:rPr>
          <w:rFonts w:ascii="Cambria" w:hAnsi="Cambria"/>
          <w:bCs/>
          <w:sz w:val="24"/>
          <w:szCs w:val="24"/>
        </w:rPr>
      </w:pPr>
      <w:r>
        <w:rPr>
          <w:rFonts w:ascii="Cambria" w:hAnsi="Cambria"/>
          <w:bCs/>
          <w:sz w:val="24"/>
          <w:szCs w:val="24"/>
        </w:rPr>
        <w:t>c) Carteira de Trabalho e Previdência Social — CTPS;</w:t>
      </w:r>
    </w:p>
    <w:p>
      <w:pPr>
        <w:ind w:right="-35"/>
        <w:jc w:val="both"/>
        <w:rPr>
          <w:rFonts w:ascii="Cambria" w:hAnsi="Cambria"/>
          <w:bCs/>
          <w:sz w:val="24"/>
          <w:szCs w:val="24"/>
        </w:rPr>
      </w:pPr>
      <w:r>
        <w:rPr>
          <w:rFonts w:ascii="Cambria" w:hAnsi="Cambria"/>
          <w:bCs/>
          <w:sz w:val="24"/>
          <w:szCs w:val="24"/>
        </w:rPr>
        <w:t>d) Contrato de prestação de serviços;</w:t>
      </w:r>
    </w:p>
    <w:p>
      <w:pPr>
        <w:ind w:right="-35"/>
        <w:jc w:val="both"/>
        <w:rPr>
          <w:rFonts w:ascii="Cambria" w:hAnsi="Cambria"/>
          <w:bCs/>
          <w:sz w:val="24"/>
          <w:szCs w:val="24"/>
        </w:rPr>
      </w:pPr>
      <w:r>
        <w:rPr>
          <w:rFonts w:ascii="Cambria" w:hAnsi="Cambria"/>
          <w:bCs/>
          <w:sz w:val="24"/>
          <w:szCs w:val="24"/>
        </w:rPr>
        <w:t>e) Outro instrumento jurídico válido que comprove a vinculação profissional.</w:t>
      </w:r>
    </w:p>
    <w:p>
      <w:pPr>
        <w:ind w:right="-35"/>
        <w:jc w:val="both"/>
        <w:rPr>
          <w:rFonts w:ascii="Cambria" w:hAnsi="Cambria"/>
          <w:bCs/>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lastRenderedPageBreak/>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r>
        <w:rPr>
          <w:rFonts w:ascii="Cambria" w:hAnsi="Cambria"/>
          <w:b/>
          <w:bCs/>
          <w:sz w:val="24"/>
          <w:szCs w:val="24"/>
        </w:rPr>
        <w:t>5.2.</w:t>
      </w:r>
      <w:r>
        <w:rPr>
          <w:rFonts w:ascii="Cambria" w:hAnsi="Cambria"/>
          <w:sz w:val="24"/>
          <w:szCs w:val="24"/>
        </w:rPr>
        <w:t xml:space="preserve"> Os serviços deverão ser executados por equipe técnica qualificada, com experiência compatível com o objeto contratado, em estrita observância às orientações da Administração, aos princípios da eficiência, economicidade e interesse público, bem como às demais disposições deste Termo de Referência.</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10"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w:t>
      </w:r>
      <w:r>
        <w:rPr>
          <w:rFonts w:ascii="Cambria" w:hAnsi="Cambria"/>
          <w:sz w:val="24"/>
          <w:szCs w:val="24"/>
        </w:rPr>
        <w:lastRenderedPageBreak/>
        <w:t>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SERVIÇO/AUTORIZAÇÃO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14.133/2021</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SERVIÇO/AUTORIZAÇÃO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bookmarkStart w:id="6" w:name="_Hlk234229992"/>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 </w:t>
      </w:r>
      <w:r>
        <w:rPr>
          <w:rFonts w:ascii="Cambria" w:hAnsi="Cambria"/>
          <w:bCs/>
          <w:sz w:val="24"/>
          <w:szCs w:val="24"/>
        </w:rPr>
        <w:t>Iniciar a execução dos serviços no prazo estabelecido pela Administração, a contar do recebimento da ORDEM DE SERVIÇO/AUTORIZAÇÃO DE EXECUÇÃO, observando rigorosamente as especificações contidas neste Termo de Referência, nos anexos e nas disposições constantes de sua Proposta de Preços, assumindo a responsabilidade pelo pagamento de todos os impostos, taxas e quaisquer ônus de origem federal, estadual e municipal, bem como dos encargos trabalhistas, previdenciários, fiscais e comerciais decorrentes da execução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10.2.2. </w:t>
      </w:r>
      <w:r>
        <w:rPr>
          <w:rFonts w:ascii="Cambria" w:hAnsi="Cambria"/>
          <w:bCs/>
          <w:sz w:val="24"/>
          <w:szCs w:val="24"/>
        </w:rPr>
        <w:t xml:space="preserve">Executar os serviços de acordo com as especificações constantes neste Termo de </w:t>
      </w:r>
      <w:r>
        <w:rPr>
          <w:rFonts w:ascii="Cambria" w:hAnsi="Cambria"/>
          <w:bCs/>
          <w:sz w:val="24"/>
          <w:szCs w:val="24"/>
        </w:rPr>
        <w:lastRenderedPageBreak/>
        <w:t>Referência, garantindo a adequada prestação dos serviços de assessoria e consultoria em gestão estratégica, compreendendo a elaboração de relatórios, controladoria interna, desenvolvimento de painéis gerenciais, implementação de melhorias contínuas, bem como orientação quanto à gestão de ativos e ao fluxo de despesas.</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10.2.3. </w:t>
      </w:r>
      <w:r>
        <w:rPr>
          <w:rFonts w:ascii="Cambria" w:hAnsi="Cambria"/>
          <w:bCs/>
          <w:sz w:val="24"/>
          <w:szCs w:val="24"/>
        </w:rPr>
        <w:t>Disponibilizar equipe técnica qualificada para atendimento das demandas da PREFEITURA MUNICIPAL DE MIRAÍMA, mantendo profissionais com capacidade técnica compatível com o objeto contratado.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10.2.4. </w:t>
      </w:r>
      <w:r>
        <w:rPr>
          <w:rFonts w:ascii="Cambria" w:hAnsi="Cambria"/>
          <w:bCs/>
          <w:sz w:val="24"/>
          <w:szCs w:val="24"/>
        </w:rPr>
        <w:t>Prestar orientações técnicas sempre que solicitado pela Administração, visando ao aperfeiçoamento da gestão estratégica, ao fortalecimento dos mecanismos de controladoria interna, à melhoria dos processos administrativos e ao acompanhamento das rotinas relacionadas à gestão de ativos e ao fluxo de despesas.</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10.2.5. </w:t>
      </w:r>
      <w:r>
        <w:rPr>
          <w:rFonts w:ascii="Cambria" w:hAnsi="Cambria"/>
          <w:bCs/>
          <w:sz w:val="24"/>
          <w:szCs w:val="24"/>
        </w:rPr>
        <w:t>Elaborar relatórios gerenciais, painéis gerenciais, fluxos, orientações técnicas, estudos, análises e demais documentos relacionados ao objeto contratado, sempre que demandado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10.2.6.</w:t>
      </w:r>
      <w:r>
        <w:rPr>
          <w:rFonts w:ascii="Cambria" w:hAnsi="Cambria"/>
          <w:bCs/>
          <w:sz w:val="24"/>
          <w:szCs w:val="24"/>
        </w:rPr>
        <w:t xml:space="preserve"> 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10.2.7. </w:t>
      </w:r>
      <w:r>
        <w:rPr>
          <w:rFonts w:ascii="Cambria" w:hAnsi="Cambria"/>
          <w:bCs/>
          <w:sz w:val="24"/>
          <w:szCs w:val="24"/>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10.2.8. </w:t>
      </w:r>
      <w:r>
        <w:rPr>
          <w:rFonts w:ascii="Cambria" w:hAnsi="Cambria"/>
          <w:bCs/>
          <w:sz w:val="24"/>
          <w:szCs w:val="24"/>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10.2.9. </w:t>
      </w:r>
      <w:r>
        <w:rPr>
          <w:rFonts w:ascii="Cambria" w:hAnsi="Cambria"/>
          <w:bCs/>
          <w:sz w:val="24"/>
          <w:szCs w:val="24"/>
        </w:rPr>
        <w:t>Responsabilizar-se tecnicamente pelos serviços prestados, bem como pelos danos causados diretamente à Administração ou a terceiros decorrentes de culpa ou dolo na execução do contrato, não excluindo ou reduzindo essa responsabilidade em razão da fiscalização ou do acompanhamento realizado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10.2.10.</w:t>
      </w:r>
      <w:r>
        <w:rPr>
          <w:rFonts w:ascii="Cambria" w:hAnsi="Cambria"/>
          <w:bCs/>
          <w:sz w:val="24"/>
          <w:szCs w:val="24"/>
        </w:rPr>
        <w:t xml:space="preserve"> Comunicar formalmente à Administração eventuais dificuldades, riscos, inconsistências ou oportunidades de melhoria identificadas durante a execução dos serviços, visando ao adequado acompanhamento das atividades e ao aperfeiçoamento da gestão administrativa.</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10.2.11. </w:t>
      </w:r>
      <w:r>
        <w:rPr>
          <w:rFonts w:ascii="Cambria" w:hAnsi="Cambria"/>
          <w:bCs/>
          <w:sz w:val="24"/>
          <w:szCs w:val="24"/>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à CONTRATADA, que deverá atendê-las ou apresentar justificativa formal, quando cabível.</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11.2.</w:t>
      </w:r>
      <w:r>
        <w:rPr>
          <w:rFonts w:ascii="Cambria" w:hAnsi="Cambria"/>
          <w:sz w:val="24"/>
          <w:szCs w:val="24"/>
        </w:rPr>
        <w:t xml:space="preserve"> Disponibilizar à CONTRATADA as informações, documentos e demais elementos necessários à adequada execução dos serviços, observadas as normas de sigilo e proteção das informações.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11.3</w:t>
      </w:r>
      <w:r>
        <w:rPr>
          <w:rFonts w:ascii="Cambria" w:hAnsi="Cambria"/>
          <w:sz w:val="24"/>
          <w:szCs w:val="24"/>
        </w:rPr>
        <w:t xml:space="preserve">. Prestar os esclarecimentos necessários ao adequado desenvolvimento dos trabalhos, </w:t>
      </w:r>
      <w:r>
        <w:rPr>
          <w:rFonts w:ascii="Cambria" w:hAnsi="Cambria"/>
          <w:sz w:val="24"/>
          <w:szCs w:val="24"/>
        </w:rPr>
        <w:lastRenderedPageBreak/>
        <w:t>comunicando tempestivamente quaisquer alterações ou demandas relacionadas ao objeto contratado.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11.4.</w:t>
      </w:r>
      <w:r>
        <w:rPr>
          <w:rFonts w:ascii="Cambria" w:hAnsi="Cambria"/>
          <w:sz w:val="24"/>
          <w:szCs w:val="24"/>
        </w:rPr>
        <w:t xml:space="preserve"> Indicar o local, os horários e a forma de execução dos serviços, bem como permitir ao pessoal da CONTRATADA o acesso às dependências da Administração, quando necessário à execução contratual.</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11.5.</w:t>
      </w:r>
      <w:r>
        <w:rPr>
          <w:rFonts w:ascii="Cambria" w:hAnsi="Cambria"/>
          <w:sz w:val="24"/>
          <w:szCs w:val="24"/>
        </w:rPr>
        <w:t xml:space="preserve"> Atestar a execução dos serviços, desde que realizados em conformidade com as especificações constantes neste Termo de Referência e nas cláusulas contratuais.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11.6</w:t>
      </w:r>
      <w:r>
        <w:rPr>
          <w:rFonts w:ascii="Cambria" w:hAnsi="Cambria"/>
          <w:sz w:val="24"/>
          <w:szCs w:val="24"/>
        </w:rPr>
        <w:t>. Efetuar os pagamentos devidos à CONTRATADA, nas condições e prazos estabelecidos neste Termo de Referência e no respectivo contrato.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11.7.</w:t>
      </w:r>
      <w:r>
        <w:rPr>
          <w:rFonts w:ascii="Cambria" w:hAnsi="Cambria"/>
          <w:sz w:val="24"/>
          <w:szCs w:val="24"/>
        </w:rPr>
        <w:t xml:space="preserve"> Comunicar formalmente à CONTRATADA eventuais falhas, inconsistências ou irregularidades verificadas na execução dos serviços, concedendo prazo para saneamento, quando cabível.</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12.2.</w:t>
      </w:r>
      <w:r>
        <w:rPr>
          <w:rFonts w:ascii="Cambria" w:hAnsi="Cambria"/>
          <w:sz w:val="24"/>
          <w:szCs w:val="24"/>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c) Certificado de Regularidade do FGTS — CRF;</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d) Certidão Negativa de Débitos Trabalhistas — CNDT;</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12.3.</w:t>
      </w:r>
      <w:r>
        <w:rPr>
          <w:rFonts w:ascii="Cambria" w:hAnsi="Cambria"/>
          <w:sz w:val="24"/>
          <w:szCs w:val="24"/>
        </w:rPr>
        <w:t xml:space="preserve"> O pagamento será efetuado através de crédito em conta bancária indicada pela CONTRATADA, após verificação da regularidade da documentação apresentada e do atesto da execução dos serviços pela Administração.</w:t>
      </w:r>
    </w:p>
    <w:bookmarkEnd w:id="6"/>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lang w:eastAsia="ar-SA"/>
        </w:rPr>
        <w:t>1001.12.122.0014.2.049 – Funcionamento da Secretaria Municipal de Educação; Elemento de Despesas: 3.3.90.39.00 - Outros Serv. de Terc. Pessoa Jurídica; Fonte de Recursos: 1500100100.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lastRenderedPageBreak/>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 xml:space="preserve">Multa de 30% (trinta por cento) sobre o valor do contrato;   </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lastRenderedPageBreak/>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17. DO CRITÉRIO DE JULGAMENTO</w:t>
      </w:r>
    </w:p>
    <w:p>
      <w:pPr>
        <w:shd w:val="clear" w:color="auto" w:fill="FFFFFF"/>
        <w:jc w:val="both"/>
        <w:rPr>
          <w:rFonts w:ascii="Cambria" w:hAnsi="Cambria"/>
          <w:sz w:val="24"/>
          <w:szCs w:val="24"/>
        </w:rPr>
      </w:pPr>
      <w:r>
        <w:rPr>
          <w:rFonts w:ascii="Cambria" w:hAnsi="Cambria"/>
          <w:b/>
          <w:bCs/>
          <w:sz w:val="24"/>
          <w:szCs w:val="24"/>
        </w:rPr>
        <w:t xml:space="preserve">17.1. </w:t>
      </w:r>
      <w:r>
        <w:rPr>
          <w:rFonts w:ascii="Cambria" w:hAnsi="Cambria"/>
          <w:sz w:val="24"/>
          <w:szCs w:val="24"/>
        </w:rPr>
        <w:t>O julgamento das propostas será realizado pelo critério de MENOR PREÇO GLOBAL.</w:t>
      </w:r>
    </w:p>
    <w:p>
      <w:pPr>
        <w:shd w:val="clear" w:color="auto" w:fill="FFFFFF"/>
        <w:jc w:val="both"/>
        <w:rPr>
          <w:rFonts w:ascii="Cambria" w:hAnsi="Cambria"/>
          <w:sz w:val="24"/>
          <w:szCs w:val="24"/>
        </w:rPr>
      </w:pPr>
      <w:r>
        <w:rPr>
          <w:rFonts w:ascii="Cambria" w:hAnsi="Cambria"/>
          <w:b/>
          <w:bCs/>
          <w:sz w:val="24"/>
          <w:szCs w:val="24"/>
        </w:rPr>
        <w:t>17.2.</w:t>
      </w:r>
      <w:r>
        <w:rPr>
          <w:rFonts w:ascii="Cambria" w:hAnsi="Cambria"/>
          <w:sz w:val="24"/>
          <w:szCs w:val="24"/>
        </w:rPr>
        <w:t xml:space="preserve"> Embora o objeto da presente contratação possua natureza técnica especializada, envolvendo serviços de assessoria e consultoria em gestão estratégica, compreendendo a elaboração de relatórios, controladoria interna, painéis gerenciais, implementação de melhorias contínuas, bem como orientação quanto à gestão de ativos e fluxo de despesas, o valor estimado da contratação corresponde a R$ 43.200,00 (quarenta e três mil e duzentos reais), montante compatível com o limite previsto para a contratação pretendida, nos termos da Lei Federal nº 14.133/2021.</w:t>
      </w:r>
    </w:p>
    <w:p>
      <w:pPr>
        <w:shd w:val="clear" w:color="auto" w:fill="FFFFFF"/>
        <w:jc w:val="both"/>
        <w:rPr>
          <w:rFonts w:ascii="Cambria" w:hAnsi="Cambria"/>
          <w:sz w:val="24"/>
          <w:szCs w:val="24"/>
        </w:rPr>
      </w:pPr>
      <w:r>
        <w:rPr>
          <w:rFonts w:ascii="Cambria" w:hAnsi="Cambria"/>
          <w:b/>
          <w:bCs/>
          <w:sz w:val="24"/>
          <w:szCs w:val="24"/>
        </w:rPr>
        <w:t>17.3</w:t>
      </w:r>
      <w:r>
        <w:rPr>
          <w:rFonts w:ascii="Cambria" w:hAnsi="Cambria"/>
          <w:sz w:val="24"/>
          <w:szCs w:val="24"/>
        </w:rPr>
        <w:t>. A qualificação técnica necessária à adequada execução dos serviços será aferida por meio dos requisitos de habilitação técnica previstos neste Termo de Referência, assegurando que a futura contratada possua capacidade técnico-operacional e experiência compatíveis com o objeto da contratação.</w:t>
      </w:r>
    </w:p>
    <w:p>
      <w:pPr>
        <w:shd w:val="clear" w:color="auto" w:fill="FFFFFF"/>
        <w:jc w:val="both"/>
        <w:rPr>
          <w:rFonts w:ascii="Cambria" w:hAnsi="Cambria"/>
          <w:sz w:val="24"/>
          <w:szCs w:val="24"/>
        </w:rPr>
      </w:pPr>
      <w:r>
        <w:rPr>
          <w:rFonts w:ascii="Cambria" w:hAnsi="Cambria"/>
          <w:b/>
          <w:bCs/>
          <w:sz w:val="24"/>
          <w:szCs w:val="24"/>
        </w:rPr>
        <w:t>17.4.</w:t>
      </w:r>
      <w:r>
        <w:rPr>
          <w:rFonts w:ascii="Cambria" w:hAnsi="Cambria"/>
          <w:sz w:val="24"/>
          <w:szCs w:val="24"/>
        </w:rPr>
        <w:t xml:space="preserve"> A adoção do critério de julgamento pelo menor preço busca assegurar a seleção da proposta mais vantajosa para a Administração, observados os princípios da economicidade, eficiência, competitividade, isonomia e interesse público.</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18. DOS CRITÉRIOS DE MEDIÇÃO, RECEBIMENTO E ACEITAÇÃO DOS SERVIÇOS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18.1. </w:t>
      </w:r>
      <w:r>
        <w:rPr>
          <w:rFonts w:ascii="Cambria" w:hAnsi="Cambria"/>
          <w:sz w:val="24"/>
          <w:szCs w:val="24"/>
        </w:rPr>
        <w:t>A medição dos serviços será realizada mensalmente pelo fiscal do contrato, mediante verificação do efetivo cumprimento das obrigações contratuais.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18.2. </w:t>
      </w:r>
      <w:r>
        <w:rPr>
          <w:rFonts w:ascii="Cambria" w:hAnsi="Cambria"/>
          <w:sz w:val="24"/>
          <w:szCs w:val="24"/>
        </w:rPr>
        <w:t>Para fins de recebimento dos serviços serão observados, dentre outros, os seguintes critérios</w:t>
      </w:r>
      <w:r>
        <w:rPr>
          <w:rFonts w:ascii="Cambria" w:hAnsi="Cambria"/>
          <w:b/>
          <w:bCs/>
          <w:sz w:val="24"/>
          <w:szCs w:val="24"/>
        </w:rPr>
        <w:t>:</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 – </w:t>
      </w:r>
      <w:r>
        <w:rPr>
          <w:rFonts w:ascii="Cambria" w:hAnsi="Cambria"/>
          <w:sz w:val="24"/>
          <w:szCs w:val="24"/>
        </w:rPr>
        <w:t>cumprimento da carga horária destinada à execução contratual de 40 (quarenta) horas semanais, compreendendo a atuação da equipe técnica da CONTRATADA, distribuída entre atividades presenciais, remotas ou híbridas, conforme planejamento, demandas e necessidade da Administração;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II – </w:t>
      </w:r>
      <w:r>
        <w:rPr>
          <w:rFonts w:ascii="Cambria" w:hAnsi="Cambria"/>
          <w:sz w:val="24"/>
          <w:szCs w:val="24"/>
        </w:rPr>
        <w:t>atendimento das demandas encaminhadas pela Secretaria Municipal de Educação;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III – </w:t>
      </w:r>
      <w:r>
        <w:rPr>
          <w:rFonts w:ascii="Cambria" w:hAnsi="Cambria"/>
          <w:sz w:val="24"/>
          <w:szCs w:val="24"/>
        </w:rPr>
        <w:t>elaboração e apresentação de relatórios técnicos;</w:t>
      </w:r>
    </w:p>
    <w:p>
      <w:pPr>
        <w:shd w:val="clear" w:color="auto" w:fill="FFFFFF"/>
        <w:spacing w:line="276" w:lineRule="auto"/>
        <w:jc w:val="both"/>
        <w:rPr>
          <w:rFonts w:ascii="Cambria" w:hAnsi="Cambria"/>
          <w:sz w:val="24"/>
          <w:szCs w:val="24"/>
        </w:rPr>
      </w:pPr>
      <w:r>
        <w:rPr>
          <w:rFonts w:ascii="Cambria" w:hAnsi="Cambria"/>
          <w:b/>
          <w:bCs/>
          <w:sz w:val="24"/>
          <w:szCs w:val="24"/>
        </w:rPr>
        <w:t xml:space="preserve">IV – </w:t>
      </w:r>
      <w:r>
        <w:rPr>
          <w:rFonts w:ascii="Cambria" w:hAnsi="Cambria"/>
          <w:sz w:val="24"/>
          <w:szCs w:val="24"/>
        </w:rPr>
        <w:t>emissão de orientações técnicas e elaboração de minutas, quando solicitadas pela Administração;</w:t>
      </w:r>
    </w:p>
    <w:p>
      <w:pPr>
        <w:shd w:val="clear" w:color="auto" w:fill="FFFFFF"/>
        <w:spacing w:line="276" w:lineRule="auto"/>
        <w:jc w:val="both"/>
        <w:rPr>
          <w:rFonts w:ascii="Cambria" w:hAnsi="Cambria"/>
          <w:sz w:val="24"/>
          <w:szCs w:val="24"/>
        </w:rPr>
      </w:pPr>
      <w:r>
        <w:rPr>
          <w:rFonts w:ascii="Cambria" w:hAnsi="Cambria"/>
          <w:b/>
          <w:bCs/>
          <w:sz w:val="24"/>
          <w:szCs w:val="24"/>
        </w:rPr>
        <w:t xml:space="preserve">V – </w:t>
      </w:r>
      <w:r>
        <w:rPr>
          <w:rFonts w:ascii="Cambria" w:hAnsi="Cambria"/>
          <w:sz w:val="24"/>
          <w:szCs w:val="24"/>
        </w:rPr>
        <w:t>realização de reuniões, capacitações ou treinamentos, quando demandados;</w:t>
      </w:r>
    </w:p>
    <w:p>
      <w:pPr>
        <w:shd w:val="clear" w:color="auto" w:fill="FFFFFF"/>
        <w:spacing w:line="276" w:lineRule="auto"/>
        <w:jc w:val="both"/>
        <w:rPr>
          <w:rFonts w:ascii="Cambria" w:hAnsi="Cambria"/>
          <w:b/>
          <w:bCs/>
          <w:sz w:val="24"/>
          <w:szCs w:val="24"/>
        </w:rPr>
      </w:pPr>
      <w:r>
        <w:rPr>
          <w:rFonts w:ascii="Cambria" w:hAnsi="Cambria"/>
          <w:b/>
          <w:bCs/>
          <w:sz w:val="24"/>
          <w:szCs w:val="24"/>
        </w:rPr>
        <w:lastRenderedPageBreak/>
        <w:t xml:space="preserve">VI – </w:t>
      </w:r>
      <w:r>
        <w:rPr>
          <w:rFonts w:ascii="Cambria" w:hAnsi="Cambria"/>
          <w:sz w:val="24"/>
          <w:szCs w:val="24"/>
        </w:rPr>
        <w:t>acompanhamento dos procedimentos administrativos relacionados ao objeto da contratação;</w:t>
      </w:r>
    </w:p>
    <w:p>
      <w:pPr>
        <w:shd w:val="clear" w:color="auto" w:fill="FFFFFF"/>
        <w:spacing w:line="276" w:lineRule="auto"/>
        <w:jc w:val="both"/>
        <w:rPr>
          <w:rFonts w:ascii="Cambria" w:hAnsi="Cambria"/>
          <w:sz w:val="24"/>
          <w:szCs w:val="24"/>
        </w:rPr>
      </w:pPr>
      <w:r>
        <w:rPr>
          <w:rFonts w:ascii="Cambria" w:hAnsi="Cambria"/>
          <w:b/>
          <w:bCs/>
          <w:sz w:val="24"/>
          <w:szCs w:val="24"/>
        </w:rPr>
        <w:t xml:space="preserve">VII – </w:t>
      </w:r>
      <w:r>
        <w:rPr>
          <w:rFonts w:ascii="Cambria" w:hAnsi="Cambria"/>
          <w:sz w:val="24"/>
          <w:szCs w:val="24"/>
        </w:rPr>
        <w:t>entrega das demais atividades e produtos compatíveis com o objeto contratado.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18.3. </w:t>
      </w:r>
      <w:r>
        <w:rPr>
          <w:rFonts w:ascii="Cambria" w:hAnsi="Cambria"/>
          <w:sz w:val="24"/>
          <w:szCs w:val="24"/>
        </w:rPr>
        <w:t>O recebimento dos serviços ocorrerá mediante atesto do fiscal do contrato, após verificação de que as atividades foram executadas de forma satisfatória e em conformidade com este Termo de Referência.</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18.4. </w:t>
      </w:r>
      <w:r>
        <w:rPr>
          <w:rFonts w:ascii="Cambria" w:hAnsi="Cambria"/>
          <w:sz w:val="24"/>
          <w:szCs w:val="24"/>
        </w:rPr>
        <w:t>Constatadas inconsistências, falhas ou descumprimento das obrigações contratuais, o fiscal poderá rejeitar total ou parcialmente os serviços executados, sem prejuízo da aplicação das medidas administrativas cabíveis.</w:t>
      </w:r>
    </w:p>
    <w:p>
      <w:pPr>
        <w:shd w:val="clear" w:color="auto" w:fill="FFFFFF"/>
        <w:spacing w:line="276" w:lineRule="auto"/>
        <w:jc w:val="both"/>
        <w:rPr>
          <w:rFonts w:ascii="Cambria" w:hAnsi="Cambria"/>
          <w:sz w:val="24"/>
          <w:szCs w:val="24"/>
        </w:rPr>
      </w:pPr>
      <w:r>
        <w:rPr>
          <w:rFonts w:ascii="Cambria" w:hAnsi="Cambria"/>
          <w:b/>
          <w:bCs/>
          <w:sz w:val="24"/>
          <w:szCs w:val="24"/>
        </w:rPr>
        <w:t xml:space="preserve">18.5. </w:t>
      </w:r>
      <w:r>
        <w:rPr>
          <w:rFonts w:ascii="Cambria" w:hAnsi="Cambria"/>
          <w:sz w:val="24"/>
          <w:szCs w:val="24"/>
        </w:rPr>
        <w:t>O pagamento ficará condicionado ao atesto da regular execução dos serviços.</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19. DA SUBCONTRATAÇÃO</w:t>
      </w:r>
    </w:p>
    <w:p>
      <w:pPr>
        <w:shd w:val="clear" w:color="auto" w:fill="FFFFFF"/>
        <w:jc w:val="both"/>
        <w:rPr>
          <w:rFonts w:ascii="Cambria" w:hAnsi="Cambria"/>
          <w:sz w:val="24"/>
          <w:szCs w:val="24"/>
        </w:rPr>
      </w:pPr>
      <w:r>
        <w:rPr>
          <w:rFonts w:ascii="Cambria" w:hAnsi="Cambria"/>
          <w:b/>
          <w:bCs/>
          <w:sz w:val="24"/>
          <w:szCs w:val="24"/>
        </w:rPr>
        <w:t>19.1.</w:t>
      </w:r>
      <w:r>
        <w:rPr>
          <w:rFonts w:ascii="Cambria" w:hAnsi="Cambria"/>
          <w:sz w:val="24"/>
          <w:szCs w:val="24"/>
        </w:rPr>
        <w:t xml:space="preserve"> Não será admitida a subcontratação integral do objeto contratado.</w:t>
      </w:r>
    </w:p>
    <w:p>
      <w:pPr>
        <w:shd w:val="clear" w:color="auto" w:fill="FFFFFF"/>
        <w:jc w:val="both"/>
        <w:rPr>
          <w:rFonts w:ascii="Cambria" w:hAnsi="Cambria"/>
          <w:sz w:val="24"/>
          <w:szCs w:val="24"/>
        </w:rPr>
      </w:pPr>
      <w:r>
        <w:rPr>
          <w:rFonts w:ascii="Cambria" w:hAnsi="Cambria"/>
          <w:b/>
          <w:bCs/>
          <w:sz w:val="24"/>
          <w:szCs w:val="24"/>
        </w:rPr>
        <w:t>19.2.</w:t>
      </w:r>
      <w:r>
        <w:rPr>
          <w:rFonts w:ascii="Cambria" w:hAnsi="Cambria"/>
          <w:sz w:val="24"/>
          <w:szCs w:val="24"/>
        </w:rPr>
        <w:t xml:space="preserve"> Eventual subcontratação parcial somente poderá ocorrer mediante autorização prévia e expressa da Administração, desde que não comprometa a qualidade dos serviços, a responsabilidade técnica da contratada e a execução das atividades consideradas essenciais ao objeto.</w:t>
      </w:r>
    </w:p>
    <w:p>
      <w:pPr>
        <w:shd w:val="clear" w:color="auto" w:fill="FFFFFF"/>
        <w:jc w:val="both"/>
        <w:rPr>
          <w:rFonts w:ascii="Cambria" w:hAnsi="Cambria"/>
          <w:sz w:val="24"/>
          <w:szCs w:val="24"/>
        </w:rPr>
      </w:pPr>
      <w:r>
        <w:rPr>
          <w:rFonts w:ascii="Cambria" w:hAnsi="Cambria"/>
          <w:b/>
          <w:bCs/>
          <w:sz w:val="24"/>
          <w:szCs w:val="24"/>
        </w:rPr>
        <w:t>19.3.</w:t>
      </w:r>
      <w:r>
        <w:rPr>
          <w:rFonts w:ascii="Cambria" w:hAnsi="Cambria"/>
          <w:sz w:val="24"/>
          <w:szCs w:val="24"/>
        </w:rPr>
        <w:t xml:space="preserve"> A subcontratação autorizada não exclui nem reduz a responsabilidade da contratada perante a Administração quanto ao cumprimento integral das obrigações contratuais.</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20. DA PROTEÇÃO DE DADOS E DO SIGILO DAS INFORMAÇÕES</w:t>
      </w:r>
    </w:p>
    <w:p>
      <w:pPr>
        <w:shd w:val="clear" w:color="auto" w:fill="FFFFFF"/>
        <w:jc w:val="both"/>
        <w:rPr>
          <w:rFonts w:ascii="Cambria" w:hAnsi="Cambria"/>
          <w:sz w:val="24"/>
          <w:szCs w:val="24"/>
        </w:rPr>
      </w:pPr>
      <w:r>
        <w:rPr>
          <w:rFonts w:ascii="Cambria" w:hAnsi="Cambria"/>
          <w:b/>
          <w:bCs/>
          <w:sz w:val="24"/>
          <w:szCs w:val="24"/>
        </w:rPr>
        <w:t>20.1.</w:t>
      </w:r>
      <w:r>
        <w:rPr>
          <w:rFonts w:ascii="Cambria" w:hAnsi="Cambria"/>
          <w:sz w:val="24"/>
          <w:szCs w:val="24"/>
        </w:rPr>
        <w:t xml:space="preserve"> A contratada deverá manter absoluto sigilo sobre todas as informações, documentos, processos administrativos e dados a que tiver acesso em razão da execução contratual.</w:t>
      </w:r>
    </w:p>
    <w:p>
      <w:pPr>
        <w:shd w:val="clear" w:color="auto" w:fill="FFFFFF"/>
        <w:jc w:val="both"/>
        <w:rPr>
          <w:rFonts w:ascii="Cambria" w:hAnsi="Cambria"/>
          <w:sz w:val="24"/>
          <w:szCs w:val="24"/>
        </w:rPr>
      </w:pPr>
      <w:r>
        <w:rPr>
          <w:rFonts w:ascii="Cambria" w:hAnsi="Cambria"/>
          <w:b/>
          <w:bCs/>
          <w:sz w:val="24"/>
          <w:szCs w:val="24"/>
        </w:rPr>
        <w:t xml:space="preserve">20.2. </w:t>
      </w:r>
      <w:r>
        <w:rPr>
          <w:rFonts w:ascii="Cambria" w:hAnsi="Cambria"/>
          <w:sz w:val="24"/>
          <w:szCs w:val="24"/>
        </w:rPr>
        <w:t>A contratada compromete-se a observar integralmente as disposições da Lei Federal nº 13.709/2018 – Lei Geral de Proteção de Dados Pessoais (LGPD), adotando medidas técnicas e administrativas aptas a proteger os dados pessoais eventualmente tratados durante a execução contratual.</w:t>
      </w:r>
    </w:p>
    <w:p>
      <w:pPr>
        <w:shd w:val="clear" w:color="auto" w:fill="FFFFFF"/>
        <w:jc w:val="both"/>
        <w:rPr>
          <w:rFonts w:ascii="Cambria" w:hAnsi="Cambria"/>
          <w:sz w:val="24"/>
          <w:szCs w:val="24"/>
        </w:rPr>
      </w:pPr>
      <w:r>
        <w:rPr>
          <w:rFonts w:ascii="Cambria" w:hAnsi="Cambria"/>
          <w:b/>
          <w:bCs/>
          <w:sz w:val="24"/>
          <w:szCs w:val="24"/>
        </w:rPr>
        <w:t>20.3.</w:t>
      </w:r>
      <w:r>
        <w:rPr>
          <w:rFonts w:ascii="Cambria" w:hAnsi="Cambria"/>
          <w:sz w:val="24"/>
          <w:szCs w:val="24"/>
        </w:rPr>
        <w:t xml:space="preserve"> Os dados e informações disponibilizados pela Administração somente poderão ser utilizados para fins de execução do objeto contratado, sendo vedada sua utilização para finalidade diversa.</w:t>
      </w:r>
    </w:p>
    <w:p>
      <w:pPr>
        <w:shd w:val="clear" w:color="auto" w:fill="FFFFFF"/>
        <w:jc w:val="both"/>
        <w:rPr>
          <w:rFonts w:ascii="Cambria" w:hAnsi="Cambria"/>
          <w:sz w:val="24"/>
          <w:szCs w:val="24"/>
        </w:rPr>
      </w:pPr>
      <w:r>
        <w:rPr>
          <w:rFonts w:ascii="Cambria" w:hAnsi="Cambria"/>
          <w:b/>
          <w:bCs/>
          <w:sz w:val="24"/>
          <w:szCs w:val="24"/>
        </w:rPr>
        <w:t>20.4.</w:t>
      </w:r>
      <w:r>
        <w:rPr>
          <w:rFonts w:ascii="Cambria" w:hAnsi="Cambria"/>
          <w:sz w:val="24"/>
          <w:szCs w:val="24"/>
        </w:rPr>
        <w:t xml:space="preserve"> A obrigação de sigilo permanecerá mesmo após o encerramento da vigência contratual. </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21. DA GESTÃO DOS RISCOS DA CONTRATAÇÃO</w:t>
      </w:r>
    </w:p>
    <w:p>
      <w:pPr>
        <w:shd w:val="clear" w:color="auto" w:fill="FFFFFF"/>
        <w:jc w:val="both"/>
        <w:rPr>
          <w:rFonts w:ascii="Cambria" w:hAnsi="Cambria"/>
          <w:sz w:val="24"/>
          <w:szCs w:val="24"/>
        </w:rPr>
      </w:pPr>
      <w:r>
        <w:rPr>
          <w:rFonts w:ascii="Cambria" w:hAnsi="Cambria"/>
          <w:b/>
          <w:bCs/>
          <w:sz w:val="24"/>
          <w:szCs w:val="24"/>
        </w:rPr>
        <w:t>21.1.</w:t>
      </w:r>
      <w:r>
        <w:rPr>
          <w:rFonts w:ascii="Cambria" w:hAnsi="Cambria"/>
          <w:sz w:val="24"/>
          <w:szCs w:val="24"/>
        </w:rPr>
        <w:t xml:space="preserve"> Os riscos relacionados à presente contratação foram previamente identificados e avaliados no Mapa de Gerenciamento de Riscos integrante da fase de planejamento da contratação.</w:t>
      </w:r>
    </w:p>
    <w:p>
      <w:pPr>
        <w:shd w:val="clear" w:color="auto" w:fill="FFFFFF"/>
        <w:jc w:val="both"/>
        <w:rPr>
          <w:rFonts w:ascii="Cambria" w:hAnsi="Cambria"/>
          <w:sz w:val="24"/>
          <w:szCs w:val="24"/>
        </w:rPr>
      </w:pPr>
      <w:r>
        <w:rPr>
          <w:rFonts w:ascii="Cambria" w:hAnsi="Cambria"/>
          <w:b/>
          <w:bCs/>
          <w:sz w:val="24"/>
          <w:szCs w:val="24"/>
        </w:rPr>
        <w:t>21.2.</w:t>
      </w:r>
      <w:r>
        <w:rPr>
          <w:rFonts w:ascii="Cambria" w:hAnsi="Cambria"/>
          <w:sz w:val="24"/>
          <w:szCs w:val="24"/>
        </w:rPr>
        <w:t xml:space="preserve"> Durante a execução contratual, o gestor e o fiscal do contrato deverão monitorar continuamente os riscos identificados, adotando as medidas preventivas e corretivas necessárias para mitigação de seus impactos.</w:t>
      </w:r>
    </w:p>
    <w:p>
      <w:pPr>
        <w:shd w:val="clear" w:color="auto" w:fill="FFFFFF"/>
        <w:jc w:val="both"/>
        <w:rPr>
          <w:rFonts w:ascii="Cambria" w:hAnsi="Cambria"/>
          <w:sz w:val="24"/>
          <w:szCs w:val="24"/>
        </w:rPr>
      </w:pPr>
      <w:r>
        <w:rPr>
          <w:rFonts w:ascii="Cambria" w:hAnsi="Cambria"/>
          <w:b/>
          <w:bCs/>
          <w:sz w:val="24"/>
          <w:szCs w:val="24"/>
        </w:rPr>
        <w:t>21.3.</w:t>
      </w:r>
      <w:r>
        <w:rPr>
          <w:rFonts w:ascii="Cambria" w:hAnsi="Cambria"/>
          <w:sz w:val="24"/>
          <w:szCs w:val="24"/>
        </w:rPr>
        <w:t xml:space="preserve"> A gestão dos riscos observará os princípios da prevenção, eficiência, planejamento e governança das contratações públicas previstos na Lei Federal nº 14.133/2021.</w:t>
      </w:r>
    </w:p>
    <w:p>
      <w:pPr>
        <w:rPr>
          <w:rFonts w:ascii="Cambria" w:hAnsi="Cambria" w:cstheme="minorHAnsi"/>
          <w:b/>
          <w:bCs/>
          <w:sz w:val="24"/>
          <w:szCs w:val="24"/>
        </w:rPr>
      </w:pPr>
      <w:r>
        <w:rPr>
          <w:rFonts w:ascii="Cambria" w:hAnsi="Cambria" w:cstheme="minorHAnsi"/>
          <w:b/>
          <w:bCs/>
          <w:sz w:val="24"/>
          <w:szCs w:val="24"/>
        </w:rPr>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w:t>
      </w:r>
    </w:p>
    <w:p>
      <w:pPr>
        <w:jc w:val="center"/>
        <w:rPr>
          <w:rFonts w:ascii="Cambria" w:hAnsi="Cambria" w:cstheme="minorHAnsi"/>
          <w:b/>
          <w:bCs/>
          <w:sz w:val="24"/>
          <w:szCs w:val="24"/>
        </w:rPr>
      </w:pPr>
    </w:p>
    <w:p>
      <w:pPr>
        <w:jc w:val="center"/>
        <w:rPr>
          <w:rFonts w:ascii="Cambria" w:hAnsi="Cambria" w:cstheme="minorHAnsi"/>
          <w:b/>
          <w:bCs/>
          <w:sz w:val="24"/>
          <w:szCs w:val="24"/>
        </w:rPr>
      </w:pPr>
      <w:r>
        <w:rPr>
          <w:rFonts w:ascii="Cambria" w:hAnsi="Cambria" w:cstheme="minorHAnsi"/>
          <w:b/>
          <w:bCs/>
          <w:sz w:val="24"/>
          <w:szCs w:val="24"/>
        </w:rPr>
        <w:t>ESTUDO TÉCNICO PRELIMINAR</w:t>
      </w:r>
    </w:p>
    <w:p>
      <w:pPr>
        <w:jc w:val="center"/>
        <w:rPr>
          <w:rFonts w:ascii="Cambria" w:hAnsi="Cambria"/>
          <w:b/>
          <w:bCs/>
          <w:sz w:val="24"/>
          <w:szCs w:val="24"/>
        </w:rPr>
      </w:pPr>
    </w:p>
    <w:p>
      <w:pPr>
        <w:jc w:val="both"/>
        <w:rPr>
          <w:rFonts w:ascii="Cambria" w:hAnsi="Cambria"/>
          <w:b/>
          <w:bCs/>
          <w:sz w:val="24"/>
          <w:szCs w:val="24"/>
        </w:rPr>
      </w:pPr>
      <w:r>
        <w:rPr>
          <w:rFonts w:ascii="Cambria" w:hAnsi="Cambria"/>
          <w:b/>
          <w:bCs/>
          <w:sz w:val="24"/>
          <w:szCs w:val="24"/>
        </w:rPr>
        <w:t>1. DESCRIÇÃO DA NECESSIDADE DA CONTRATAÇÃO</w:t>
      </w:r>
    </w:p>
    <w:p>
      <w:pPr>
        <w:ind w:firstLine="851"/>
        <w:jc w:val="both"/>
        <w:rPr>
          <w:rFonts w:ascii="Cambria" w:hAnsi="Cambria"/>
          <w:sz w:val="24"/>
          <w:szCs w:val="24"/>
        </w:rPr>
      </w:pPr>
      <w:r>
        <w:rPr>
          <w:rFonts w:ascii="Cambria" w:hAnsi="Cambria"/>
          <w:sz w:val="24"/>
          <w:szCs w:val="24"/>
        </w:rPr>
        <w:t>A 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fluxo de despesas, junto à Secretaria Municipal de Educação de Miraíma/CE, decorre da necessidade de aperfeiçoar os processos administrativos e fortalecer os instrumentos de planejamento, monitoramento e controle das atividades desenvolvidas no âmbito da gestão da Educação.</w:t>
      </w:r>
    </w:p>
    <w:p>
      <w:pPr>
        <w:ind w:firstLine="851"/>
        <w:jc w:val="both"/>
        <w:rPr>
          <w:rFonts w:ascii="Cambria" w:hAnsi="Cambria"/>
          <w:sz w:val="24"/>
          <w:szCs w:val="24"/>
        </w:rPr>
      </w:pPr>
      <w:r>
        <w:rPr>
          <w:rFonts w:ascii="Cambria" w:hAnsi="Cambria"/>
          <w:sz w:val="24"/>
          <w:szCs w:val="24"/>
        </w:rPr>
        <w:t>A Secretaria Municipal de Educação é responsável pela coordenação, planejamento e execução das políticas públicas de Educação, administrando recursos financeiros, patrimoniais, materiais e humanos destinados à prestação dos serviços públicos de Educação à população. Diante da complexidade das atividades desenvolvidas e da necessidade de aprimoramento contínuo da gestão administrativa, torna-se indispensável o suporte técnico especializado para subsidiar a tomada de decisões estratégicas, mediante a elaboração de relatórios gerenciais, desenvolvimento de painéis de acompanhamento, aperfeiçoamento dos mecanismos de controladoria interna e orientação quanto à gestão de ativos e ao fluxo de despesas.</w:t>
      </w:r>
    </w:p>
    <w:p>
      <w:pPr>
        <w:ind w:firstLine="851"/>
        <w:jc w:val="both"/>
        <w:rPr>
          <w:rFonts w:ascii="Cambria" w:hAnsi="Cambria"/>
          <w:sz w:val="24"/>
          <w:szCs w:val="24"/>
        </w:rPr>
      </w:pPr>
      <w:r>
        <w:rPr>
          <w:rFonts w:ascii="Cambria" w:hAnsi="Cambria"/>
          <w:sz w:val="24"/>
          <w:szCs w:val="24"/>
        </w:rPr>
        <w:t>A ausência desse suporte técnico especializado poderá comprometer a eficiência dos processos administrativos, dificultar o monitoramento dos indicadores gerenciais, reduzir a efetividade dos mecanismos de controle interno e limitar a implementação de melhorias contínuas voltadas ao aperfeiçoamento da gestão pública, impactando diretamente a organização administrativa e a racionalização da aplicação dos recursos públicos.</w:t>
      </w:r>
    </w:p>
    <w:p>
      <w:pPr>
        <w:ind w:firstLine="851"/>
        <w:jc w:val="both"/>
        <w:rPr>
          <w:rFonts w:ascii="Cambria" w:hAnsi="Cambria"/>
          <w:sz w:val="24"/>
          <w:szCs w:val="24"/>
        </w:rPr>
      </w:pPr>
      <w:r>
        <w:rPr>
          <w:rFonts w:ascii="Cambria" w:hAnsi="Cambria"/>
          <w:sz w:val="24"/>
          <w:szCs w:val="24"/>
        </w:rPr>
        <w:t>Nesse contexto, a contratação pretendida mostra-se necessária para proporcionar apoio técnico especializado à Secretaria Municipal de Educação, fortalecendo os processos de gestão estratégica, promovendo maior eficiência administrativa, aprimorando os instrumentos de planejamento, controle e acompanhamento da execução das despesas, além de contribuir para o fortalecimento da governança pública e para a observância dos princípios da legalidade, eficiência, transparência e interesse público, em consonância com as disposições da Lei nº 14.133/2021.</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ind w:firstLine="567"/>
        <w:jc w:val="both"/>
        <w:rPr>
          <w:rFonts w:ascii="Cambria" w:hAnsi="Cambria"/>
          <w:sz w:val="24"/>
          <w:szCs w:val="24"/>
        </w:rPr>
      </w:pPr>
      <w:r>
        <w:rPr>
          <w:rFonts w:ascii="Cambria" w:hAnsi="Cambria"/>
          <w:sz w:val="24"/>
          <w:szCs w:val="24"/>
        </w:rPr>
        <w:t>Consta o presente objeto aprovisionado junto ao PLANO DE CONTRATAÇÕES ANUAL - PCA para o exercício de 2026, com n° do id 716.</w:t>
      </w:r>
    </w:p>
    <w:p>
      <w:pPr>
        <w:ind w:firstLine="567"/>
        <w:jc w:val="both"/>
        <w:rPr>
          <w:rFonts w:ascii="Cambria" w:hAnsi="Cambria"/>
          <w:sz w:val="24"/>
          <w:szCs w:val="24"/>
        </w:rPr>
      </w:pPr>
    </w:p>
    <w:p>
      <w:pPr>
        <w:jc w:val="both"/>
        <w:rPr>
          <w:rFonts w:ascii="Cambria" w:hAnsi="Cambria"/>
          <w:sz w:val="24"/>
          <w:szCs w:val="24"/>
        </w:rPr>
      </w:pPr>
      <w:r>
        <w:rPr>
          <w:rFonts w:ascii="Cambria" w:hAnsi="Cambria"/>
          <w:b/>
          <w:bCs/>
          <w:sz w:val="24"/>
          <w:szCs w:val="24"/>
        </w:rPr>
        <w:t>3. REQUISITOS DA CONTRATAÇÃO</w:t>
      </w:r>
    </w:p>
    <w:p>
      <w:pPr>
        <w:ind w:firstLine="851"/>
        <w:jc w:val="both"/>
        <w:rPr>
          <w:rFonts w:ascii="Cambria" w:hAnsi="Cambria"/>
          <w:sz w:val="24"/>
          <w:szCs w:val="24"/>
        </w:rPr>
      </w:pPr>
      <w:r>
        <w:rPr>
          <w:rFonts w:ascii="Cambria" w:hAnsi="Cambria"/>
          <w:sz w:val="24"/>
          <w:szCs w:val="24"/>
        </w:rPr>
        <w:t>A futura contratação deverá observar os requisitos técnicos e administrativos necessários à adequada execução dos serviços de assessoria e consultoria em gestão estratégica junto à Secretaria Municipal de Educação de Miraíma/CE, garantindo suporte técnico especializado ao fortalecimento da controladoria interna, da gestão administrativa e dos mecanismos de controle, em conformidade com a legislação vigente.</w:t>
      </w:r>
    </w:p>
    <w:p>
      <w:pPr>
        <w:ind w:firstLine="851"/>
        <w:jc w:val="both"/>
        <w:rPr>
          <w:rFonts w:ascii="Cambria" w:hAnsi="Cambria"/>
          <w:sz w:val="24"/>
          <w:szCs w:val="24"/>
        </w:rPr>
      </w:pPr>
      <w:r>
        <w:rPr>
          <w:rFonts w:ascii="Cambria" w:hAnsi="Cambria"/>
          <w:sz w:val="24"/>
          <w:szCs w:val="24"/>
        </w:rPr>
        <w:lastRenderedPageBreak/>
        <w:t>A empresa a ser contratada deverá possuir experiência comprovada na prestação de serviços técnicos especializados em assessoria e consultoria voltadas à gestão estratégica e à controladoria interna na Administração Pública, dispondo de equipe técnica qualificada e com conhecimento atualizado acerca das normas aplicáveis ao controle interno, planejamento governamental, governança pública e gestão administrativa.</w:t>
      </w:r>
    </w:p>
    <w:p>
      <w:pPr>
        <w:ind w:firstLine="851"/>
        <w:jc w:val="both"/>
        <w:rPr>
          <w:rFonts w:ascii="Cambria" w:hAnsi="Cambria"/>
          <w:sz w:val="24"/>
          <w:szCs w:val="24"/>
        </w:rPr>
      </w:pPr>
      <w:r>
        <w:rPr>
          <w:rFonts w:ascii="Cambria" w:hAnsi="Cambria"/>
          <w:sz w:val="24"/>
          <w:szCs w:val="24"/>
        </w:rPr>
        <w:t>Os serviços deverão ser executados de forma continuada, contemplando, no mínimo, as seguintes atividades:</w:t>
      </w:r>
    </w:p>
    <w:p>
      <w:pPr>
        <w:jc w:val="both"/>
        <w:rPr>
          <w:rFonts w:ascii="Cambria" w:hAnsi="Cambria"/>
          <w:sz w:val="24"/>
          <w:szCs w:val="24"/>
        </w:rPr>
      </w:pPr>
      <w:r>
        <w:rPr>
          <w:rFonts w:ascii="Cambria" w:hAnsi="Cambria"/>
          <w:b/>
          <w:bCs/>
          <w:sz w:val="24"/>
          <w:szCs w:val="24"/>
        </w:rPr>
        <w:t>Consultoria em gestão estratégica e controladoria interna</w:t>
      </w:r>
    </w:p>
    <w:p>
      <w:pPr>
        <w:widowControl/>
        <w:numPr>
          <w:ilvl w:val="0"/>
          <w:numId w:val="31"/>
        </w:numPr>
        <w:autoSpaceDE/>
        <w:autoSpaceDN/>
        <w:jc w:val="both"/>
        <w:rPr>
          <w:rFonts w:ascii="Cambria" w:hAnsi="Cambria"/>
          <w:sz w:val="24"/>
          <w:szCs w:val="24"/>
        </w:rPr>
      </w:pPr>
      <w:r>
        <w:rPr>
          <w:rFonts w:ascii="Cambria" w:hAnsi="Cambria"/>
          <w:sz w:val="24"/>
          <w:szCs w:val="24"/>
        </w:rPr>
        <w:t xml:space="preserve">assessorar a Secretaria Municipal de Educação no desenvolvimento de ações voltadas ao fortalecimento da gestão estratégica e da controladoria interna; </w:t>
      </w:r>
    </w:p>
    <w:p>
      <w:pPr>
        <w:widowControl/>
        <w:numPr>
          <w:ilvl w:val="0"/>
          <w:numId w:val="31"/>
        </w:numPr>
        <w:autoSpaceDE/>
        <w:autoSpaceDN/>
        <w:jc w:val="both"/>
        <w:rPr>
          <w:rFonts w:ascii="Cambria" w:hAnsi="Cambria"/>
          <w:sz w:val="24"/>
          <w:szCs w:val="24"/>
        </w:rPr>
      </w:pPr>
      <w:r>
        <w:rPr>
          <w:rFonts w:ascii="Cambria" w:hAnsi="Cambria"/>
          <w:sz w:val="24"/>
          <w:szCs w:val="24"/>
        </w:rPr>
        <w:t xml:space="preserve">orientar os setores administrativos quanto à aplicação de normas, procedimentos, rotinas e boas práticas de controle interno; </w:t>
      </w:r>
    </w:p>
    <w:p>
      <w:pPr>
        <w:widowControl/>
        <w:numPr>
          <w:ilvl w:val="0"/>
          <w:numId w:val="31"/>
        </w:numPr>
        <w:autoSpaceDE/>
        <w:autoSpaceDN/>
        <w:jc w:val="both"/>
        <w:rPr>
          <w:rFonts w:ascii="Cambria" w:hAnsi="Cambria"/>
          <w:sz w:val="24"/>
          <w:szCs w:val="24"/>
        </w:rPr>
      </w:pPr>
      <w:r>
        <w:rPr>
          <w:rFonts w:ascii="Cambria" w:hAnsi="Cambria"/>
          <w:sz w:val="24"/>
          <w:szCs w:val="24"/>
        </w:rPr>
        <w:t xml:space="preserve">propor medidas de aperfeiçoamento dos processos administrativos, visando à prevenção de falhas, inconsistências e impropriedades. </w:t>
      </w:r>
    </w:p>
    <w:p>
      <w:pPr>
        <w:jc w:val="both"/>
        <w:rPr>
          <w:rFonts w:ascii="Cambria" w:hAnsi="Cambria"/>
          <w:sz w:val="24"/>
          <w:szCs w:val="24"/>
        </w:rPr>
      </w:pPr>
      <w:r>
        <w:rPr>
          <w:rFonts w:ascii="Cambria" w:hAnsi="Cambria"/>
          <w:b/>
          <w:bCs/>
          <w:sz w:val="24"/>
          <w:szCs w:val="24"/>
        </w:rPr>
        <w:t>Elaboração de relatórios e informações gerenciais</w:t>
      </w:r>
    </w:p>
    <w:p>
      <w:pPr>
        <w:widowControl/>
        <w:numPr>
          <w:ilvl w:val="0"/>
          <w:numId w:val="32"/>
        </w:numPr>
        <w:autoSpaceDE/>
        <w:autoSpaceDN/>
        <w:jc w:val="both"/>
        <w:rPr>
          <w:rFonts w:ascii="Cambria" w:hAnsi="Cambria"/>
          <w:sz w:val="24"/>
          <w:szCs w:val="24"/>
        </w:rPr>
      </w:pPr>
      <w:r>
        <w:rPr>
          <w:rFonts w:ascii="Cambria" w:hAnsi="Cambria"/>
          <w:sz w:val="24"/>
          <w:szCs w:val="24"/>
        </w:rPr>
        <w:t xml:space="preserve">elaborar, analisar e apresentar relatórios técnicos e gerenciais; </w:t>
      </w:r>
    </w:p>
    <w:p>
      <w:pPr>
        <w:widowControl/>
        <w:numPr>
          <w:ilvl w:val="0"/>
          <w:numId w:val="32"/>
        </w:numPr>
        <w:autoSpaceDE/>
        <w:autoSpaceDN/>
        <w:jc w:val="both"/>
        <w:rPr>
          <w:rFonts w:ascii="Cambria" w:hAnsi="Cambria"/>
          <w:sz w:val="24"/>
          <w:szCs w:val="24"/>
        </w:rPr>
      </w:pPr>
      <w:r>
        <w:rPr>
          <w:rFonts w:ascii="Cambria" w:hAnsi="Cambria"/>
          <w:sz w:val="24"/>
          <w:szCs w:val="24"/>
        </w:rPr>
        <w:t xml:space="preserve">desenvolver e acompanhar painéis gerenciais destinados ao monitoramento das ações administrativas; </w:t>
      </w:r>
    </w:p>
    <w:p>
      <w:pPr>
        <w:widowControl/>
        <w:numPr>
          <w:ilvl w:val="0"/>
          <w:numId w:val="32"/>
        </w:numPr>
        <w:autoSpaceDE/>
        <w:autoSpaceDN/>
        <w:jc w:val="both"/>
        <w:rPr>
          <w:rFonts w:ascii="Cambria" w:hAnsi="Cambria"/>
          <w:sz w:val="24"/>
          <w:szCs w:val="24"/>
        </w:rPr>
      </w:pPr>
      <w:r>
        <w:rPr>
          <w:rFonts w:ascii="Cambria" w:hAnsi="Cambria"/>
          <w:sz w:val="24"/>
          <w:szCs w:val="24"/>
        </w:rPr>
        <w:t xml:space="preserve">produzir diagnósticos e informações gerenciais para subsidiar a tomada de decisões pela Administração. </w:t>
      </w:r>
    </w:p>
    <w:p>
      <w:pPr>
        <w:jc w:val="both"/>
        <w:rPr>
          <w:rFonts w:ascii="Cambria" w:hAnsi="Cambria"/>
          <w:sz w:val="24"/>
          <w:szCs w:val="24"/>
        </w:rPr>
      </w:pPr>
      <w:r>
        <w:rPr>
          <w:rFonts w:ascii="Cambria" w:hAnsi="Cambria"/>
          <w:b/>
          <w:bCs/>
          <w:sz w:val="24"/>
          <w:szCs w:val="24"/>
        </w:rPr>
        <w:t>Implementação de melhorias contínuas</w:t>
      </w:r>
    </w:p>
    <w:p>
      <w:pPr>
        <w:widowControl/>
        <w:numPr>
          <w:ilvl w:val="0"/>
          <w:numId w:val="33"/>
        </w:numPr>
        <w:autoSpaceDE/>
        <w:autoSpaceDN/>
        <w:jc w:val="both"/>
        <w:rPr>
          <w:rFonts w:ascii="Cambria" w:hAnsi="Cambria"/>
          <w:sz w:val="24"/>
          <w:szCs w:val="24"/>
        </w:rPr>
      </w:pPr>
      <w:r>
        <w:rPr>
          <w:rFonts w:ascii="Cambria" w:hAnsi="Cambria"/>
          <w:sz w:val="24"/>
          <w:szCs w:val="24"/>
        </w:rPr>
        <w:t xml:space="preserve">identificar oportunidades de melhoria nos processos administrativos; </w:t>
      </w:r>
    </w:p>
    <w:p>
      <w:pPr>
        <w:widowControl/>
        <w:numPr>
          <w:ilvl w:val="0"/>
          <w:numId w:val="33"/>
        </w:numPr>
        <w:autoSpaceDE/>
        <w:autoSpaceDN/>
        <w:jc w:val="both"/>
        <w:rPr>
          <w:rFonts w:ascii="Cambria" w:hAnsi="Cambria"/>
          <w:sz w:val="24"/>
          <w:szCs w:val="24"/>
        </w:rPr>
      </w:pPr>
      <w:r>
        <w:rPr>
          <w:rFonts w:ascii="Cambria" w:hAnsi="Cambria"/>
          <w:sz w:val="24"/>
          <w:szCs w:val="24"/>
        </w:rPr>
        <w:t xml:space="preserve">propor e acompanhar a implementação de ações voltadas ao aperfeiçoamento das rotinas administrativas; </w:t>
      </w:r>
    </w:p>
    <w:p>
      <w:pPr>
        <w:widowControl/>
        <w:numPr>
          <w:ilvl w:val="0"/>
          <w:numId w:val="33"/>
        </w:numPr>
        <w:autoSpaceDE/>
        <w:autoSpaceDN/>
        <w:jc w:val="both"/>
        <w:rPr>
          <w:rFonts w:ascii="Cambria" w:hAnsi="Cambria"/>
          <w:sz w:val="24"/>
          <w:szCs w:val="24"/>
        </w:rPr>
      </w:pPr>
      <w:r>
        <w:rPr>
          <w:rFonts w:ascii="Cambria" w:hAnsi="Cambria"/>
          <w:sz w:val="24"/>
          <w:szCs w:val="24"/>
        </w:rPr>
        <w:t xml:space="preserve">auxiliar na padronização dos procedimentos internos e no fortalecimento dos mecanismos de controle. </w:t>
      </w:r>
    </w:p>
    <w:p>
      <w:pPr>
        <w:jc w:val="both"/>
        <w:rPr>
          <w:rFonts w:ascii="Cambria" w:hAnsi="Cambria"/>
          <w:sz w:val="24"/>
          <w:szCs w:val="24"/>
        </w:rPr>
      </w:pPr>
      <w:r>
        <w:rPr>
          <w:rFonts w:ascii="Cambria" w:hAnsi="Cambria"/>
          <w:b/>
          <w:bCs/>
          <w:sz w:val="24"/>
          <w:szCs w:val="24"/>
        </w:rPr>
        <w:t>Gestão de ativos e fluxo de despesas</w:t>
      </w:r>
    </w:p>
    <w:p>
      <w:pPr>
        <w:widowControl/>
        <w:numPr>
          <w:ilvl w:val="0"/>
          <w:numId w:val="34"/>
        </w:numPr>
        <w:autoSpaceDE/>
        <w:autoSpaceDN/>
        <w:jc w:val="both"/>
        <w:rPr>
          <w:rFonts w:ascii="Cambria" w:hAnsi="Cambria"/>
          <w:sz w:val="24"/>
          <w:szCs w:val="24"/>
        </w:rPr>
      </w:pPr>
      <w:r>
        <w:rPr>
          <w:rFonts w:ascii="Cambria" w:hAnsi="Cambria"/>
          <w:sz w:val="24"/>
          <w:szCs w:val="24"/>
        </w:rPr>
        <w:t xml:space="preserve">orientar tecnicamente quanto aos procedimentos relacionados à gestão de ativos administrativos; </w:t>
      </w:r>
    </w:p>
    <w:p>
      <w:pPr>
        <w:widowControl/>
        <w:numPr>
          <w:ilvl w:val="0"/>
          <w:numId w:val="34"/>
        </w:numPr>
        <w:autoSpaceDE/>
        <w:autoSpaceDN/>
        <w:jc w:val="both"/>
        <w:rPr>
          <w:rFonts w:ascii="Cambria" w:hAnsi="Cambria"/>
          <w:sz w:val="24"/>
          <w:szCs w:val="24"/>
        </w:rPr>
      </w:pPr>
      <w:r>
        <w:rPr>
          <w:rFonts w:ascii="Cambria" w:hAnsi="Cambria"/>
          <w:sz w:val="24"/>
          <w:szCs w:val="24"/>
        </w:rPr>
        <w:t xml:space="preserve">prestar suporte na organização dos fluxos de despesas, observando a legislação aplicável e as boas práticas administrativas; </w:t>
      </w:r>
    </w:p>
    <w:p>
      <w:pPr>
        <w:widowControl/>
        <w:numPr>
          <w:ilvl w:val="0"/>
          <w:numId w:val="34"/>
        </w:numPr>
        <w:autoSpaceDE/>
        <w:autoSpaceDN/>
        <w:jc w:val="both"/>
        <w:rPr>
          <w:rFonts w:ascii="Cambria" w:hAnsi="Cambria"/>
          <w:sz w:val="24"/>
          <w:szCs w:val="24"/>
        </w:rPr>
      </w:pPr>
      <w:r>
        <w:rPr>
          <w:rFonts w:ascii="Cambria" w:hAnsi="Cambria"/>
          <w:sz w:val="24"/>
          <w:szCs w:val="24"/>
        </w:rPr>
        <w:t xml:space="preserve">auxiliar no acompanhamento das rotinas relacionadas ao controle das despesas públicas. </w:t>
      </w:r>
    </w:p>
    <w:p>
      <w:pPr>
        <w:jc w:val="both"/>
        <w:rPr>
          <w:rFonts w:ascii="Cambria" w:hAnsi="Cambria"/>
          <w:sz w:val="24"/>
          <w:szCs w:val="24"/>
        </w:rPr>
      </w:pPr>
      <w:r>
        <w:rPr>
          <w:rFonts w:ascii="Cambria" w:hAnsi="Cambria"/>
          <w:b/>
          <w:bCs/>
          <w:sz w:val="24"/>
          <w:szCs w:val="24"/>
        </w:rPr>
        <w:t>Apoio técnico institucional</w:t>
      </w:r>
    </w:p>
    <w:p>
      <w:pPr>
        <w:widowControl/>
        <w:numPr>
          <w:ilvl w:val="0"/>
          <w:numId w:val="35"/>
        </w:numPr>
        <w:autoSpaceDE/>
        <w:autoSpaceDN/>
        <w:jc w:val="both"/>
        <w:rPr>
          <w:rFonts w:ascii="Cambria" w:hAnsi="Cambria"/>
          <w:sz w:val="24"/>
          <w:szCs w:val="24"/>
        </w:rPr>
      </w:pPr>
      <w:r>
        <w:rPr>
          <w:rFonts w:ascii="Cambria" w:hAnsi="Cambria"/>
          <w:sz w:val="24"/>
          <w:szCs w:val="24"/>
        </w:rPr>
        <w:t xml:space="preserve">prestar orientações técnicas aos gestores e servidores sempre que solicitado; </w:t>
      </w:r>
    </w:p>
    <w:p>
      <w:pPr>
        <w:widowControl/>
        <w:numPr>
          <w:ilvl w:val="0"/>
          <w:numId w:val="35"/>
        </w:numPr>
        <w:autoSpaceDE/>
        <w:autoSpaceDN/>
        <w:jc w:val="both"/>
        <w:rPr>
          <w:rFonts w:ascii="Cambria" w:hAnsi="Cambria"/>
          <w:sz w:val="24"/>
          <w:szCs w:val="24"/>
        </w:rPr>
      </w:pPr>
      <w:r>
        <w:rPr>
          <w:rFonts w:ascii="Cambria" w:hAnsi="Cambria"/>
          <w:sz w:val="24"/>
          <w:szCs w:val="24"/>
        </w:rPr>
        <w:t xml:space="preserve">participar de reuniões técnicas destinadas ao acompanhamento das atividades administrativas; </w:t>
      </w:r>
    </w:p>
    <w:p>
      <w:pPr>
        <w:widowControl/>
        <w:numPr>
          <w:ilvl w:val="0"/>
          <w:numId w:val="35"/>
        </w:numPr>
        <w:autoSpaceDE/>
        <w:autoSpaceDN/>
        <w:jc w:val="both"/>
        <w:rPr>
          <w:rFonts w:ascii="Cambria" w:hAnsi="Cambria"/>
          <w:sz w:val="24"/>
          <w:szCs w:val="24"/>
        </w:rPr>
      </w:pPr>
      <w:r>
        <w:rPr>
          <w:rFonts w:ascii="Cambria" w:hAnsi="Cambria"/>
          <w:sz w:val="24"/>
          <w:szCs w:val="24"/>
        </w:rPr>
        <w:t xml:space="preserve">elaborar documentos técnicos, estudos, pareceres opinativos e demais instrumentos relacionados ao objeto contratado; </w:t>
      </w:r>
    </w:p>
    <w:p>
      <w:pPr>
        <w:widowControl/>
        <w:numPr>
          <w:ilvl w:val="0"/>
          <w:numId w:val="35"/>
        </w:numPr>
        <w:autoSpaceDE/>
        <w:autoSpaceDN/>
        <w:jc w:val="both"/>
        <w:rPr>
          <w:rFonts w:ascii="Cambria" w:hAnsi="Cambria"/>
          <w:sz w:val="24"/>
          <w:szCs w:val="24"/>
        </w:rPr>
      </w:pPr>
      <w:r>
        <w:rPr>
          <w:rFonts w:ascii="Cambria" w:hAnsi="Cambria"/>
          <w:sz w:val="24"/>
          <w:szCs w:val="24"/>
        </w:rPr>
        <w:t xml:space="preserve">prestar apoio técnico na elaboração de informações e relatórios destinados aos órgãos de controle, quando solicitado pela Administração. </w:t>
      </w:r>
    </w:p>
    <w:p>
      <w:pPr>
        <w:ind w:firstLine="851"/>
        <w:jc w:val="both"/>
        <w:rPr>
          <w:rFonts w:ascii="Cambria" w:hAnsi="Cambria"/>
          <w:sz w:val="24"/>
          <w:szCs w:val="24"/>
        </w:rPr>
      </w:pPr>
      <w:r>
        <w:rPr>
          <w:rFonts w:ascii="Cambria" w:hAnsi="Cambria"/>
          <w:sz w:val="24"/>
          <w:szCs w:val="24"/>
        </w:rPr>
        <w:t>A contratada deverá disponibilizar equipe técnica qualificada, em número suficiente e com experiência compatível com o objeto contratado, garantindo a continuidade e a qualidade da execução dos serviços durante toda a vigência contratual.</w:t>
      </w:r>
    </w:p>
    <w:p>
      <w:pPr>
        <w:ind w:firstLine="851"/>
        <w:jc w:val="both"/>
        <w:rPr>
          <w:rFonts w:ascii="Cambria" w:hAnsi="Cambria"/>
          <w:sz w:val="24"/>
          <w:szCs w:val="24"/>
        </w:rPr>
      </w:pPr>
      <w:r>
        <w:rPr>
          <w:rFonts w:ascii="Cambria" w:hAnsi="Cambria"/>
          <w:sz w:val="24"/>
          <w:szCs w:val="24"/>
        </w:rPr>
        <w:t xml:space="preserve">Os serviços poderão ser executados de forma presencial e/ou remota, conforme as </w:t>
      </w:r>
      <w:r>
        <w:rPr>
          <w:rFonts w:ascii="Cambria" w:hAnsi="Cambria"/>
          <w:sz w:val="24"/>
          <w:szCs w:val="24"/>
        </w:rPr>
        <w:lastRenderedPageBreak/>
        <w:t>necessidades da Secretaria Municipal de Educação, devendo a contratada disponibilizar canais permanentes de atendimento para suporte técnico durante toda a execução contratual.</w:t>
      </w:r>
    </w:p>
    <w:p>
      <w:pPr>
        <w:ind w:firstLine="851"/>
        <w:jc w:val="both"/>
        <w:rPr>
          <w:rFonts w:ascii="Cambria" w:hAnsi="Cambria"/>
          <w:sz w:val="24"/>
          <w:szCs w:val="24"/>
        </w:rPr>
      </w:pPr>
      <w:r>
        <w:rPr>
          <w:rFonts w:ascii="Cambria" w:hAnsi="Cambria"/>
          <w:sz w:val="24"/>
          <w:szCs w:val="24"/>
        </w:rPr>
        <w:t>A contratada deverá manter sigilo sobre todas as informações e documentos aos quais tiver acesso em razão da execução dos serviços, observando os princípios da legalidade, eficiência, transparência, planejamento e interesse público.</w:t>
      </w:r>
    </w:p>
    <w:p>
      <w:pPr>
        <w:ind w:firstLine="851"/>
        <w:jc w:val="both"/>
        <w:rPr>
          <w:rFonts w:ascii="Cambria" w:hAnsi="Cambria"/>
          <w:sz w:val="24"/>
          <w:szCs w:val="24"/>
        </w:rPr>
      </w:pPr>
      <w:r>
        <w:rPr>
          <w:rFonts w:ascii="Cambria" w:hAnsi="Cambria"/>
          <w:sz w:val="24"/>
          <w:szCs w:val="24"/>
        </w:rPr>
        <w:t>Por fim, a futura contratação deverá observar todas as exigências de habilitação jurídica, regularidade fiscal, trabalhista, qualificação técnica e qualificação econômico-financeira previstas na legislação vigente.</w:t>
      </w:r>
    </w:p>
    <w:p>
      <w:pPr>
        <w:ind w:firstLine="851"/>
        <w:jc w:val="both"/>
        <w:rPr>
          <w:rFonts w:ascii="Cambria" w:hAnsi="Cambria"/>
          <w:sz w:val="24"/>
          <w:szCs w:val="24"/>
        </w:rPr>
      </w:pPr>
    </w:p>
    <w:p>
      <w:pPr>
        <w:jc w:val="both"/>
        <w:rPr>
          <w:rFonts w:ascii="Cambria" w:hAnsi="Cambria"/>
          <w:sz w:val="24"/>
          <w:szCs w:val="24"/>
        </w:rPr>
      </w:pPr>
      <w:r>
        <w:rPr>
          <w:rFonts w:ascii="Cambria" w:hAnsi="Cambria"/>
          <w:b/>
          <w:bCs/>
          <w:sz w:val="24"/>
          <w:szCs w:val="24"/>
        </w:rPr>
        <w:t>4. ESTIMATIVAS DAS QUANTIDADES PARA A CONTRATAÇÃO</w:t>
      </w:r>
    </w:p>
    <w:p>
      <w:pPr>
        <w:ind w:firstLine="709"/>
        <w:jc w:val="both"/>
        <w:rPr>
          <w:rFonts w:ascii="Cambria" w:hAnsi="Cambria"/>
          <w:sz w:val="24"/>
          <w:szCs w:val="24"/>
        </w:rPr>
      </w:pPr>
      <w:r>
        <w:rPr>
          <w:rFonts w:ascii="Cambria" w:hAnsi="Cambria"/>
          <w:sz w:val="24"/>
          <w:szCs w:val="24"/>
        </w:rPr>
        <w:t>As estimativas das quantidades necessárias para a execução dos serviços de assessoria e consultoria em gestão estratégica não podem ser definidas de forma precisa em termos quantitativos específicos, tendo em vista que as atividades a serem desenvolvidas estão diretamente relacionadas às demandas administrativas da Secretaria Municipal de Educação de Miraíma/CE ao longo da vigência contratual.</w:t>
      </w:r>
    </w:p>
    <w:p>
      <w:pPr>
        <w:ind w:firstLine="709"/>
        <w:jc w:val="both"/>
        <w:rPr>
          <w:rFonts w:ascii="Cambria" w:hAnsi="Cambria"/>
          <w:sz w:val="24"/>
          <w:szCs w:val="24"/>
        </w:rPr>
      </w:pPr>
      <w:r>
        <w:rPr>
          <w:rFonts w:ascii="Cambria" w:hAnsi="Cambria"/>
          <w:sz w:val="24"/>
          <w:szCs w:val="24"/>
        </w:rPr>
        <w:t>Dessa forma, a contratação será estruturada como prestação de serviços técnicos de natureza contínua, com execução mensal, abrangendo suporte técnico especializado conforme as necessidades surgidas no âmbito da Secretaria, incluindo a elaboração de relatórios gerenciais, o desenvolvimento e acompanhamento de painéis gerenciais, o assessoramento em controladoria interna, a implementação de melhorias contínuas, bem como a orientação quanto à gestão de ativos e ao fluxo de despesas, sempre em conformidade com o objeto contratado e voltado ao aperfeiçoamento da gestão administrativa das políticas públicas educacionais.</w:t>
      </w:r>
    </w:p>
    <w:p>
      <w:pPr>
        <w:ind w:firstLine="709"/>
        <w:jc w:val="both"/>
        <w:rPr>
          <w:rFonts w:ascii="Cambria" w:hAnsi="Cambria"/>
          <w:sz w:val="24"/>
          <w:szCs w:val="24"/>
        </w:rPr>
      </w:pPr>
      <w:r>
        <w:rPr>
          <w:rFonts w:ascii="Cambria" w:hAnsi="Cambria"/>
          <w:sz w:val="24"/>
          <w:szCs w:val="24"/>
        </w:rPr>
        <w:t>A definição das atividades a serem executadas ocorrerá conforme a necessidade da Secretaria Municipal de Educação, mediante solicitação da equipe responsável, considerando as especificidades das demandas administrativas e gerenciais relacionadas ao planejamento, acompanhamento e aperfeiçoamento dos processos internos da gestão da Educação, observadas as prioridades e diretrizes da Administração Pública.</w:t>
      </w:r>
    </w:p>
    <w:p>
      <w:pPr>
        <w:ind w:firstLine="709"/>
        <w:jc w:val="both"/>
        <w:rPr>
          <w:rFonts w:ascii="Cambria" w:hAnsi="Cambria"/>
          <w:sz w:val="24"/>
          <w:szCs w:val="24"/>
        </w:rPr>
      </w:pPr>
      <w:r>
        <w:rPr>
          <w:rFonts w:ascii="Cambria" w:hAnsi="Cambria"/>
          <w:sz w:val="24"/>
          <w:szCs w:val="24"/>
        </w:rPr>
        <w:t>Assim, busca-se assegurar maior eficiência administrativa, aprimoramento dos instrumentos de planejamento e monitoramento, fortalecimento dos mecanismos de controle interno, melhoria dos processos gerenciais, racionalização da gestão de ativos e do fluxo de despesas, além de proporcionar suporte técnico especializado à gestão pública municipal, contribuindo para a boa aplicação dos recursos públicos e para o atendimento do interesse público.</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5. LEVANTAMENTO DE MERCADO</w:t>
      </w:r>
    </w:p>
    <w:p>
      <w:pPr>
        <w:ind w:firstLine="851"/>
        <w:jc w:val="both"/>
        <w:rPr>
          <w:rFonts w:ascii="Cambria" w:hAnsi="Cambria"/>
          <w:sz w:val="24"/>
          <w:szCs w:val="24"/>
        </w:rPr>
      </w:pPr>
      <w:r>
        <w:rPr>
          <w:rFonts w:ascii="Cambria" w:hAnsi="Cambria"/>
          <w:sz w:val="24"/>
          <w:szCs w:val="24"/>
        </w:rPr>
        <w:t xml:space="preserve">Para atendimento da necessidade de suporte técnico especializado em gestão estratégica junto à Secretaria Municipal de Educação de Miraíma/CE, foram analisadas as seguintes alternativas disponíveis no mercado: </w:t>
      </w:r>
    </w:p>
    <w:p>
      <w:pPr>
        <w:jc w:val="both"/>
        <w:rPr>
          <w:rFonts w:ascii="Cambria" w:hAnsi="Cambria"/>
          <w:sz w:val="24"/>
          <w:szCs w:val="24"/>
        </w:rPr>
      </w:pPr>
      <w:r>
        <w:rPr>
          <w:rFonts w:ascii="Cambria" w:hAnsi="Cambria"/>
          <w:b/>
          <w:bCs/>
          <w:sz w:val="24"/>
          <w:szCs w:val="24"/>
        </w:rPr>
        <w:t>ALTERNATIVA 1 – Execução direta pela Administração Pública</w:t>
      </w:r>
    </w:p>
    <w:p>
      <w:pPr>
        <w:ind w:firstLine="851"/>
        <w:jc w:val="both"/>
        <w:rPr>
          <w:rFonts w:ascii="Cambria" w:hAnsi="Cambria"/>
          <w:sz w:val="24"/>
          <w:szCs w:val="24"/>
        </w:rPr>
      </w:pPr>
      <w:r>
        <w:rPr>
          <w:rFonts w:ascii="Cambria" w:hAnsi="Cambria"/>
          <w:sz w:val="24"/>
          <w:szCs w:val="24"/>
        </w:rPr>
        <w:t xml:space="preserve">A execução direta dos serviços demandaria a existência de equipe técnica especializada em gestão estratégica, controladoria interna, elaboração de relatórios gerenciais, desenvolvimento de painéis gerenciais, gestão de ativos, acompanhamento do fluxo de despesas e implementação de melhorias contínuas nos processos administrativos. Considerando as limitações operacionais da Secretaria Municipal de Educação, bem como a </w:t>
      </w:r>
      <w:r>
        <w:rPr>
          <w:rFonts w:ascii="Cambria" w:hAnsi="Cambria"/>
          <w:sz w:val="24"/>
          <w:szCs w:val="24"/>
        </w:rPr>
        <w:lastRenderedPageBreak/>
        <w:t>necessidade de conhecimento técnico específico e constante atualização acerca das normas aplicáveis à Administração Pública e às boas práticas de governança, essa alternativa poderá comprometer a eficiência dos processos gerenciais, dos mecanismos de controle interno, da organização das informações administrativas e do acompanhamento estratégico das ações desenvolvidas pela Secretaria.</w:t>
      </w:r>
    </w:p>
    <w:p>
      <w:pPr>
        <w:jc w:val="both"/>
        <w:rPr>
          <w:rFonts w:ascii="Cambria" w:hAnsi="Cambria"/>
          <w:sz w:val="24"/>
          <w:szCs w:val="24"/>
        </w:rPr>
      </w:pPr>
      <w:r>
        <w:rPr>
          <w:rFonts w:ascii="Cambria" w:hAnsi="Cambria"/>
          <w:b/>
          <w:bCs/>
          <w:sz w:val="24"/>
          <w:szCs w:val="24"/>
        </w:rPr>
        <w:t>ALTERNATIVA 2 – Capacitação da equipe interna</w:t>
      </w:r>
    </w:p>
    <w:p>
      <w:pPr>
        <w:ind w:firstLine="851"/>
        <w:jc w:val="both"/>
        <w:rPr>
          <w:rFonts w:ascii="Cambria" w:hAnsi="Cambria"/>
          <w:sz w:val="24"/>
          <w:szCs w:val="24"/>
        </w:rPr>
      </w:pPr>
      <w:r>
        <w:rPr>
          <w:rFonts w:ascii="Cambria" w:hAnsi="Cambria"/>
          <w:sz w:val="24"/>
          <w:szCs w:val="24"/>
        </w:rPr>
        <w:t>A capacitação dos servidores públicos foi considerada como alternativa; contudo, apresenta limitações quanto ao tempo necessário para formação técnica adequada, à necessidade de atualização contínua diante das constantes mudanças nas práticas de gestão pública e à sobrecarga das atribuições já desempenhadas pelos servidores da Secretaria. Além disso, a complexidade das atividades relacionadas à gestão estratégica, à controladoria interna, ao desenvolvimento de instrumentos gerenciais, à gestão de ativos e ao fluxo de despesas exige acompanhamento técnico contínuo e especializado, o que não se mostra plenamente atendido por meio de treinamentos pontuais.</w:t>
      </w:r>
    </w:p>
    <w:p>
      <w:pPr>
        <w:jc w:val="both"/>
        <w:rPr>
          <w:rFonts w:ascii="Cambria" w:hAnsi="Cambria"/>
          <w:sz w:val="24"/>
          <w:szCs w:val="24"/>
        </w:rPr>
      </w:pPr>
      <w:r>
        <w:rPr>
          <w:rFonts w:ascii="Cambria" w:hAnsi="Cambria"/>
          <w:b/>
          <w:bCs/>
          <w:sz w:val="24"/>
          <w:szCs w:val="24"/>
        </w:rPr>
        <w:t>ALTERNATIVA 3 – Contratação de empresa especializada</w:t>
      </w:r>
    </w:p>
    <w:p>
      <w:pPr>
        <w:ind w:firstLine="851"/>
        <w:jc w:val="both"/>
        <w:rPr>
          <w:rFonts w:ascii="Cambria" w:hAnsi="Cambria"/>
          <w:sz w:val="24"/>
          <w:szCs w:val="24"/>
        </w:rPr>
      </w:pPr>
      <w:r>
        <w:rPr>
          <w:rFonts w:ascii="Cambria" w:hAnsi="Cambria"/>
          <w:sz w:val="24"/>
          <w:szCs w:val="24"/>
        </w:rPr>
        <w:t>A contratação de empresa especializada mostra-se como a alternativa mais adequada, por possibilitar suporte técnico contínuo, orientação especializada e acompanhamento das demandas administrativas relacionadas à gestão estratégica, compreendendo a elaboração de relatórios gerenciais, o desenvolvimento de painéis gerenciais, a implementação de melhorias contínuas, o assessoramento em controladoria interna, bem como a orientação quanto à gestão de ativos e ao fluxo de despesas. Empresas especializadas na área contribuem para o fortalecimento da governança administrativa, a melhoria dos processos internos, a qualificação das informações gerenciais, o aperfeiçoamento dos mecanismos de controle interno e a promoção de maior eficiência na gestão pública.</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SOLUÇÃO ESCOLHIDA</w:t>
      </w:r>
    </w:p>
    <w:p>
      <w:pPr>
        <w:ind w:firstLine="851"/>
        <w:jc w:val="both"/>
        <w:rPr>
          <w:rFonts w:ascii="Cambria" w:hAnsi="Cambria"/>
          <w:sz w:val="24"/>
          <w:szCs w:val="24"/>
        </w:rPr>
      </w:pPr>
      <w:r>
        <w:rPr>
          <w:rFonts w:ascii="Cambria" w:hAnsi="Cambria"/>
          <w:sz w:val="24"/>
          <w:szCs w:val="24"/>
        </w:rPr>
        <w:t>Diante do exposto, conclui-se que a contratação de empresa especializada para prestação de serviços de assessoria e consultoria em gestão estratégica apresenta-se como a solução mais adequada e vantajosa para o atendimento do interesse público, considerando a necessidade de suporte técnico contínuo às demandas administrativas e gerenciais da Secretaria Municipal de Educação de Miraíma/CE, contribuindo para o aprimoramento da gestão estratégica, o fortalecimento dos controles internos, a otimização da gestão de ativos e do fluxo de despesas, bem como para a melhoria da eficiência administrativa e da governança pública.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851"/>
        <w:jc w:val="both"/>
        <w:rPr>
          <w:rFonts w:ascii="Cambria" w:hAnsi="Cambria"/>
          <w:sz w:val="24"/>
          <w:szCs w:val="24"/>
        </w:rPr>
      </w:pPr>
      <w:r>
        <w:rPr>
          <w:rFonts w:ascii="Cambria" w:hAnsi="Cambria"/>
          <w:sz w:val="24"/>
          <w:szCs w:val="24"/>
        </w:rPr>
        <w:t>A estimativa preliminar do valor da contratação foi fixada em R$43.200,00 (quarenta e três mil e duzentos reais), tomando como referência as previsões constantes no Plano de Contratações Anual – PCA do Município, em conformidade com o planejamento administrativo e orçamentário da Secretaria Municipal de Educação de Miraíma/CE.</w:t>
      </w:r>
    </w:p>
    <w:p>
      <w:pPr>
        <w:ind w:firstLine="851"/>
        <w:jc w:val="both"/>
        <w:rPr>
          <w:rFonts w:ascii="Cambria" w:hAnsi="Cambria"/>
          <w:sz w:val="24"/>
          <w:szCs w:val="24"/>
        </w:rPr>
      </w:pPr>
      <w:r>
        <w:rPr>
          <w:rFonts w:ascii="Cambria" w:hAnsi="Cambria"/>
          <w:sz w:val="24"/>
          <w:szCs w:val="24"/>
        </w:rPr>
        <w:t>Ressalta-se que o valor ora apresentado possui caráter preliminar e visa subsidiar o planejamento da contratação, não se confundindo com a pesquisa de preços a ser posteriormente realizada pelo setor competente de compras, a qual observará os parâmetros estabelecidos no art. 23 da Lei Federal nº 14.133/2021 e demais normativos aplicáveis.</w:t>
      </w:r>
    </w:p>
    <w:p>
      <w:pPr>
        <w:ind w:firstLine="851"/>
        <w:jc w:val="both"/>
        <w:rPr>
          <w:rFonts w:ascii="Cambria" w:hAnsi="Cambria"/>
          <w:sz w:val="24"/>
          <w:szCs w:val="24"/>
        </w:rPr>
      </w:pPr>
      <w:r>
        <w:rPr>
          <w:rFonts w:ascii="Cambria" w:hAnsi="Cambria"/>
          <w:sz w:val="24"/>
          <w:szCs w:val="24"/>
        </w:rPr>
        <w:t xml:space="preserve">A definição preliminar do montante busca assegurar a compatibilidade da futura </w:t>
      </w:r>
      <w:r>
        <w:rPr>
          <w:rFonts w:ascii="Cambria" w:hAnsi="Cambria"/>
          <w:sz w:val="24"/>
          <w:szCs w:val="24"/>
        </w:rPr>
        <w:lastRenderedPageBreak/>
        <w:t>contratação com a disponibilidade orçamentária da Administração, bem como permitir a adequada instrução da fase preparatória do procedimento administrativo.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7. DESCRIÇÃO DA SOLUÇÃO</w:t>
      </w:r>
    </w:p>
    <w:p>
      <w:pPr>
        <w:ind w:firstLine="708"/>
        <w:jc w:val="both"/>
        <w:rPr>
          <w:rFonts w:ascii="Cambria" w:hAnsi="Cambria"/>
          <w:sz w:val="24"/>
          <w:szCs w:val="24"/>
        </w:rPr>
      </w:pPr>
      <w:r>
        <w:rPr>
          <w:rFonts w:ascii="Cambria" w:hAnsi="Cambria"/>
          <w:sz w:val="24"/>
          <w:szCs w:val="24"/>
        </w:rPr>
        <w:t>A solução consiste na contratação de empresa especializada para a prestação de serviços técnicos continuados de assessoria e consultoria em gestão estratégica, compreendendo a elaboração de relatórios técnicos e gerenciais, atuação em controladoria interna, desenvolvimento e acompanhamento de painéis gerenciais, implementação de melhorias contínuas nos processos administrativos, bem como orientação quanto à gestão de ativos e ao fluxo de despesas, visando fortalecer os mecanismos de controle interno, aperfeiçoar a gestão administrativa e proporcionar suporte técnico especializado à Secretaria Municipal de Educação de Miraíma/CE.</w:t>
      </w:r>
    </w:p>
    <w:p>
      <w:pPr>
        <w:ind w:firstLine="708"/>
        <w:jc w:val="both"/>
        <w:rPr>
          <w:rFonts w:ascii="Cambria" w:hAnsi="Cambria"/>
          <w:sz w:val="24"/>
          <w:szCs w:val="24"/>
        </w:rPr>
      </w:pPr>
      <w:r>
        <w:rPr>
          <w:rFonts w:ascii="Cambria" w:hAnsi="Cambria"/>
          <w:sz w:val="24"/>
          <w:szCs w:val="24"/>
        </w:rPr>
        <w:t>A execução dos serviços ocorrerá de forma continuada durante toda a vigência contratual, mediante atendimento presencial, remoto ou híbrido, conforme as necessidades da Administração, assegurando acompanhamento técnico permanente às unidades administrativas e aos servidores envolvidos na gestão dos processos internos.</w:t>
      </w:r>
    </w:p>
    <w:p>
      <w:pPr>
        <w:ind w:firstLine="708"/>
        <w:jc w:val="both"/>
        <w:rPr>
          <w:rFonts w:ascii="Cambria" w:hAnsi="Cambria"/>
          <w:sz w:val="24"/>
          <w:szCs w:val="24"/>
        </w:rPr>
      </w:pPr>
      <w:r>
        <w:rPr>
          <w:rFonts w:ascii="Cambria" w:hAnsi="Cambria"/>
          <w:sz w:val="24"/>
          <w:szCs w:val="24"/>
        </w:rPr>
        <w:t>A solução compreenderá, no mínimo, a execução das seguintes atividades:</w:t>
      </w:r>
    </w:p>
    <w:p>
      <w:pPr>
        <w:widowControl/>
        <w:numPr>
          <w:ilvl w:val="0"/>
          <w:numId w:val="36"/>
        </w:numPr>
        <w:autoSpaceDE/>
        <w:autoSpaceDN/>
        <w:jc w:val="both"/>
        <w:rPr>
          <w:rFonts w:ascii="Cambria" w:hAnsi="Cambria"/>
          <w:sz w:val="24"/>
          <w:szCs w:val="24"/>
        </w:rPr>
      </w:pPr>
      <w:r>
        <w:rPr>
          <w:rFonts w:ascii="Cambria" w:hAnsi="Cambria"/>
          <w:sz w:val="24"/>
          <w:szCs w:val="24"/>
        </w:rPr>
        <w:t xml:space="preserve">consultoria e assessoria técnica em gestão estratégica e controladoria interna;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à Administração quanto à aplicação de normas, rotinas e boas práticas relacionadas ao controle interno e à governança administrativa; </w:t>
      </w:r>
    </w:p>
    <w:p>
      <w:pPr>
        <w:widowControl/>
        <w:numPr>
          <w:ilvl w:val="0"/>
          <w:numId w:val="36"/>
        </w:numPr>
        <w:autoSpaceDE/>
        <w:autoSpaceDN/>
        <w:jc w:val="both"/>
        <w:rPr>
          <w:rFonts w:ascii="Cambria" w:hAnsi="Cambria"/>
          <w:sz w:val="24"/>
          <w:szCs w:val="24"/>
        </w:rPr>
      </w:pPr>
      <w:r>
        <w:rPr>
          <w:rFonts w:ascii="Cambria" w:hAnsi="Cambria"/>
          <w:sz w:val="24"/>
          <w:szCs w:val="24"/>
        </w:rPr>
        <w:t xml:space="preserve">elaboração de relatórios técnicos, diagnósticos, recomendações e painéis gerenciais destinados ao acompanhamento dos indicadores administrativos;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elaboração de minutas, instruções, manuais, checklists, fluxos e rotinas administrativas voltadas ao aperfeiçoamento dos controles internos;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quanto à gestão de ativos, controle patrimonial, inventário de bens e aperfeiçoamento dos respectivos procedimentos administrativos;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quanto ao controle de almoxarifado, materiais de consumo, armazenamento, movimentação e controle de estoques; </w:t>
      </w:r>
    </w:p>
    <w:p>
      <w:pPr>
        <w:widowControl/>
        <w:numPr>
          <w:ilvl w:val="0"/>
          <w:numId w:val="36"/>
        </w:numPr>
        <w:autoSpaceDE/>
        <w:autoSpaceDN/>
        <w:jc w:val="both"/>
        <w:rPr>
          <w:rFonts w:ascii="Cambria" w:hAnsi="Cambria"/>
          <w:sz w:val="24"/>
          <w:szCs w:val="24"/>
        </w:rPr>
      </w:pPr>
      <w:r>
        <w:rPr>
          <w:rFonts w:ascii="Cambria" w:hAnsi="Cambria"/>
          <w:sz w:val="24"/>
          <w:szCs w:val="24"/>
        </w:rPr>
        <w:t xml:space="preserve">assessoramento técnico relacionado ao fluxo de despesas, controle orçamentário, financeiro e acompanhamento dos procedimentos de liquidação e pagamento; </w:t>
      </w:r>
    </w:p>
    <w:p>
      <w:pPr>
        <w:widowControl/>
        <w:numPr>
          <w:ilvl w:val="0"/>
          <w:numId w:val="36"/>
        </w:numPr>
        <w:autoSpaceDE/>
        <w:autoSpaceDN/>
        <w:jc w:val="both"/>
        <w:rPr>
          <w:rFonts w:ascii="Cambria" w:hAnsi="Cambria"/>
          <w:sz w:val="24"/>
          <w:szCs w:val="24"/>
        </w:rPr>
      </w:pPr>
      <w:r>
        <w:rPr>
          <w:rFonts w:ascii="Cambria" w:hAnsi="Cambria"/>
          <w:sz w:val="24"/>
          <w:szCs w:val="24"/>
        </w:rPr>
        <w:t xml:space="preserve">apoio técnico na elaboração de respostas, informações e relatórios destinados aos órgãos de controle interno e externo, quando solicitado; </w:t>
      </w:r>
    </w:p>
    <w:p>
      <w:pPr>
        <w:widowControl/>
        <w:numPr>
          <w:ilvl w:val="0"/>
          <w:numId w:val="36"/>
        </w:numPr>
        <w:autoSpaceDE/>
        <w:autoSpaceDN/>
        <w:jc w:val="both"/>
        <w:rPr>
          <w:rFonts w:ascii="Cambria" w:hAnsi="Cambria"/>
          <w:sz w:val="24"/>
          <w:szCs w:val="24"/>
        </w:rPr>
      </w:pPr>
      <w:r>
        <w:rPr>
          <w:rFonts w:ascii="Cambria" w:hAnsi="Cambria"/>
          <w:sz w:val="24"/>
          <w:szCs w:val="24"/>
        </w:rPr>
        <w:t xml:space="preserve">realização de reuniões técnicas, capacitações, orientações e treinamentos destinados aos servidores da Secretaria; </w:t>
      </w:r>
    </w:p>
    <w:p>
      <w:pPr>
        <w:widowControl/>
        <w:numPr>
          <w:ilvl w:val="0"/>
          <w:numId w:val="36"/>
        </w:numPr>
        <w:autoSpaceDE/>
        <w:autoSpaceDN/>
        <w:jc w:val="both"/>
        <w:rPr>
          <w:rFonts w:ascii="Cambria" w:hAnsi="Cambria"/>
          <w:sz w:val="24"/>
          <w:szCs w:val="24"/>
        </w:rPr>
      </w:pPr>
      <w:r>
        <w:rPr>
          <w:rFonts w:ascii="Cambria" w:hAnsi="Cambria"/>
          <w:sz w:val="24"/>
          <w:szCs w:val="24"/>
        </w:rPr>
        <w:t xml:space="preserve">acompanhamento dos procedimentos administrativos relacionados ao objeto contratado, propondo medidas de aperfeiçoamento, padronização e melhoria contínua dos processos internos. </w:t>
      </w:r>
    </w:p>
    <w:p>
      <w:pPr>
        <w:ind w:firstLine="708"/>
        <w:jc w:val="both"/>
        <w:rPr>
          <w:rFonts w:ascii="Cambria" w:hAnsi="Cambria"/>
          <w:sz w:val="24"/>
          <w:szCs w:val="24"/>
        </w:rPr>
      </w:pPr>
      <w:r>
        <w:rPr>
          <w:rFonts w:ascii="Cambria" w:hAnsi="Cambria"/>
          <w:sz w:val="24"/>
          <w:szCs w:val="24"/>
        </w:rPr>
        <w:t>Para garantir a adequada execução contratual, a empresa deverá disponibilizar equipe técnica qualificada e com experiência compatível com a complexidade dos serviços, assegurando a prestação contínua da assessoria e consultoria em gestão estratégica, controladoria interna, elaboração de relatórios gerenciais, implementação de melhorias contínuas, orientação quanto à gestão de ativos e ao fluxo de despesas, em conformidade com as necessidades da Secretaria Municipal de Educação.</w:t>
      </w:r>
    </w:p>
    <w:p>
      <w:pPr>
        <w:ind w:firstLine="708"/>
        <w:jc w:val="both"/>
        <w:rPr>
          <w:rFonts w:ascii="Cambria" w:hAnsi="Cambria"/>
          <w:sz w:val="24"/>
          <w:szCs w:val="24"/>
        </w:rPr>
      </w:pPr>
      <w:r>
        <w:rPr>
          <w:rFonts w:ascii="Cambria" w:hAnsi="Cambria"/>
          <w:sz w:val="24"/>
          <w:szCs w:val="24"/>
        </w:rPr>
        <w:t xml:space="preserve">A execução contratual deverá observar carga horária de </w:t>
      </w:r>
      <w:r>
        <w:rPr>
          <w:rFonts w:ascii="Cambria" w:hAnsi="Cambria"/>
          <w:b/>
          <w:bCs/>
          <w:sz w:val="24"/>
          <w:szCs w:val="24"/>
        </w:rPr>
        <w:t>40 (quarenta) horas semanais</w:t>
      </w:r>
      <w:r>
        <w:rPr>
          <w:rFonts w:ascii="Cambria" w:hAnsi="Cambria"/>
          <w:sz w:val="24"/>
          <w:szCs w:val="24"/>
        </w:rPr>
        <w:t xml:space="preserve">, compreendendo a atuação conjunta da equipe técnica indicada pela contratada, </w:t>
      </w:r>
      <w:r>
        <w:rPr>
          <w:rFonts w:ascii="Cambria" w:hAnsi="Cambria"/>
          <w:sz w:val="24"/>
          <w:szCs w:val="24"/>
        </w:rPr>
        <w:lastRenderedPageBreak/>
        <w:t>distribuída entre atividades presenciais, remotas ou híbridas, conforme planejamento, demandas e necessidade da Secretaria Municipal de Educação.</w:t>
      </w:r>
    </w:p>
    <w:p>
      <w:pPr>
        <w:ind w:firstLine="708"/>
        <w:jc w:val="both"/>
        <w:rPr>
          <w:rFonts w:ascii="Cambria" w:hAnsi="Cambria"/>
          <w:sz w:val="24"/>
          <w:szCs w:val="24"/>
        </w:rPr>
      </w:pPr>
      <w:r>
        <w:rPr>
          <w:rFonts w:ascii="Cambria" w:hAnsi="Cambria"/>
          <w:sz w:val="24"/>
          <w:szCs w:val="24"/>
        </w:rPr>
        <w:t>Além do atendimento presencial, a contratada deverá disponibilizar suporte técnico remoto contínuo, durante o horário de expediente da Administração, por meio de telefone, correio eletrônico, aplicativos de mensagens instantâneas e/ou videoconferência, permitindo atendimento célere às demandas relacionadas ao objeto da contratação, sem qualquer custo adicional para a Administração.</w:t>
      </w:r>
    </w:p>
    <w:p>
      <w:pPr>
        <w:ind w:firstLine="708"/>
        <w:jc w:val="both"/>
        <w:rPr>
          <w:rFonts w:ascii="Cambria" w:hAnsi="Cambria"/>
          <w:sz w:val="24"/>
          <w:szCs w:val="24"/>
        </w:rPr>
      </w:pPr>
      <w:r>
        <w:rPr>
          <w:rFonts w:ascii="Cambria" w:hAnsi="Cambria"/>
          <w:sz w:val="24"/>
          <w:szCs w:val="24"/>
        </w:rPr>
        <w:t>Os serviços deverão ser executados em conformidade com a legislação vigente, observando os princípios da legalidade, impessoalidade, moralidade, publicidade, eficiência, planejamento, transparência, economicidade e interesse público, bem como as normas aplicáveis ao controle interno, à governança administrativa e à gestão pública.</w:t>
      </w:r>
    </w:p>
    <w:p>
      <w:pPr>
        <w:ind w:firstLine="708"/>
        <w:jc w:val="both"/>
        <w:rPr>
          <w:rFonts w:ascii="Cambria" w:hAnsi="Cambria"/>
          <w:sz w:val="24"/>
          <w:szCs w:val="24"/>
        </w:rPr>
      </w:pPr>
      <w:r>
        <w:rPr>
          <w:rFonts w:ascii="Cambria" w:hAnsi="Cambria"/>
          <w:sz w:val="24"/>
          <w:szCs w:val="24"/>
        </w:rPr>
        <w:t>Ressalta-se que os serviços possuem natureza exclusivamente consultiva e de assessoramento técnico, não compreendendo a prática de atos privativos da Administração Pública, permanecendo sob responsabilidade exclusiva dos agentes públicos a adoção de decisões administrativas, aprovação de atos, gestão de recursos, fiscalização contratual e demais competências legalmente atribuídas.</w:t>
      </w:r>
    </w:p>
    <w:p>
      <w:pPr>
        <w:ind w:firstLine="708"/>
        <w:jc w:val="both"/>
        <w:rPr>
          <w:rFonts w:ascii="Cambria" w:hAnsi="Cambria"/>
          <w:sz w:val="24"/>
          <w:szCs w:val="24"/>
        </w:rPr>
      </w:pPr>
      <w:r>
        <w:rPr>
          <w:rFonts w:ascii="Cambria" w:hAnsi="Cambria"/>
          <w:sz w:val="24"/>
          <w:szCs w:val="24"/>
        </w:rPr>
        <w:t>Dessa forma, a solução proposta proporciona suporte técnico especializado contínuo, fortalecimento dos mecanismos de controladoria interna, aperfeiçoamento da gestão estratégica, padronização dos procedimentos administrativos, melhoria dos controles gerenciais, otimização da gestão de ativos e do fluxo de despesas, contribuindo para maior eficiência administrativa, segurança na gestão das informações públicas e melhoria contínua da gestão da Secretaria Municipal de Educação de Miraíma/CE.</w:t>
      </w:r>
    </w:p>
    <w:p>
      <w:pPr>
        <w:ind w:firstLine="708"/>
        <w:jc w:val="both"/>
        <w:rPr>
          <w:rFonts w:ascii="Cambria" w:hAnsi="Cambria"/>
          <w:sz w:val="24"/>
          <w:szCs w:val="24"/>
        </w:rPr>
      </w:pPr>
    </w:p>
    <w:p>
      <w:pPr>
        <w:jc w:val="both"/>
        <w:rPr>
          <w:rFonts w:ascii="Cambria" w:hAnsi="Cambria"/>
          <w:b/>
          <w:bCs/>
          <w:sz w:val="24"/>
          <w:szCs w:val="24"/>
        </w:rPr>
      </w:pPr>
      <w:r>
        <w:rPr>
          <w:rFonts w:ascii="Cambria" w:hAnsi="Cambria"/>
          <w:b/>
          <w:bCs/>
          <w:sz w:val="24"/>
          <w:szCs w:val="24"/>
        </w:rPr>
        <w:t>8. JUSTIFICATIVAS PARA O PARCELAMENTO DA CONTRATAÇÃO</w:t>
      </w:r>
    </w:p>
    <w:p>
      <w:pPr>
        <w:ind w:firstLine="709"/>
        <w:jc w:val="both"/>
        <w:rPr>
          <w:rFonts w:ascii="Cambria" w:hAnsi="Cambria"/>
          <w:sz w:val="24"/>
          <w:szCs w:val="24"/>
        </w:rPr>
      </w:pPr>
      <w:r>
        <w:rPr>
          <w:rFonts w:ascii="Cambria" w:hAnsi="Cambria"/>
          <w:sz w:val="24"/>
          <w:szCs w:val="24"/>
        </w:rPr>
        <w:t>Considerando a natureza do objeto, verifica-se que os serviços de assessoria e consultoria em gestão estratégica consistem em um conjunto de atividades interdependentes, cuja execução integrada é essencial para garantir a eficiência administrativa, o fortalecimento da controladoria interna, o aperfeiçoamento dos processos gerenciais, a implementação de melhorias contínuas, a gestão adequada dos ativos e do fluxo de despesas, bem como o desenvolvimento de instrumentos de acompanhamento gerencial no âmbito da Secretaria Municipal de Educação de Miraíma/CE.</w:t>
      </w:r>
    </w:p>
    <w:p>
      <w:pPr>
        <w:ind w:firstLine="709"/>
        <w:jc w:val="both"/>
        <w:rPr>
          <w:rFonts w:ascii="Cambria" w:hAnsi="Cambria"/>
          <w:sz w:val="24"/>
          <w:szCs w:val="24"/>
        </w:rPr>
      </w:pPr>
      <w:r>
        <w:rPr>
          <w:rFonts w:ascii="Cambria" w:hAnsi="Cambria"/>
          <w:sz w:val="24"/>
          <w:szCs w:val="24"/>
        </w:rPr>
        <w:t>O eventual parcelamento da contratação poderia comprometer a uniformidade das metodologias empregadas, dificultar a coordenação das atividades técnicas, gerar divergências nos procedimentos de gestão estratégica e controle interno, além de prejudicar a integração entre a elaboração de relatórios gerenciais, o desenvolvimento de painéis de acompanhamento, a implementação de melhorias contínuas e as orientações relativas à gestão de ativos e ao fluxo de despesas. Ademais, tal divisão poderia acarretar maior ônus à Administração, em razão da necessidade de múltiplas contratações, maior esforço de gestão contratual e intensificação das atividades de fiscalização.</w:t>
      </w:r>
    </w:p>
    <w:p>
      <w:pPr>
        <w:ind w:firstLine="709"/>
        <w:jc w:val="both"/>
        <w:rPr>
          <w:rFonts w:ascii="Cambria" w:hAnsi="Cambria"/>
          <w:sz w:val="24"/>
          <w:szCs w:val="24"/>
        </w:rPr>
      </w:pPr>
      <w:r>
        <w:rPr>
          <w:rFonts w:ascii="Cambria" w:hAnsi="Cambria"/>
          <w:sz w:val="24"/>
          <w:szCs w:val="24"/>
        </w:rPr>
        <w:t>Dessa forma, conclui-se que não é tecnicamente recomendável o parcelamento da contratação, sendo mais adequado que o objeto seja executado de forma única e integrada por uma única empresa especializada, assegurando maior eficiência administrativa, padronização dos procedimentos, fortalecimento da governança e dos mecanismos de controle interno, bem como melhor atendimento ao interesse público no âmbito da Secretaria Municipal de Educação de Miraíma/CE.</w:t>
      </w:r>
    </w:p>
    <w:p>
      <w:pPr>
        <w:ind w:firstLine="709"/>
        <w:jc w:val="both"/>
        <w:rPr>
          <w:rFonts w:ascii="Cambria" w:hAnsi="Cambria"/>
          <w:sz w:val="24"/>
          <w:szCs w:val="24"/>
        </w:rPr>
      </w:pPr>
    </w:p>
    <w:p>
      <w:pPr>
        <w:jc w:val="both"/>
        <w:rPr>
          <w:rFonts w:ascii="Cambria" w:hAnsi="Cambria"/>
          <w:b/>
          <w:bCs/>
          <w:sz w:val="24"/>
          <w:szCs w:val="24"/>
        </w:rPr>
      </w:pPr>
      <w:r>
        <w:rPr>
          <w:rFonts w:ascii="Cambria" w:hAnsi="Cambria"/>
          <w:b/>
          <w:bCs/>
          <w:sz w:val="24"/>
          <w:szCs w:val="24"/>
        </w:rPr>
        <w:t>9. DEMONSTRATIVO DOS RESULTADOS PRETENDIDOS</w:t>
      </w:r>
    </w:p>
    <w:p>
      <w:pPr>
        <w:ind w:firstLine="851"/>
        <w:jc w:val="both"/>
        <w:rPr>
          <w:rFonts w:ascii="Cambria" w:hAnsi="Cambria"/>
          <w:sz w:val="24"/>
          <w:szCs w:val="24"/>
        </w:rPr>
      </w:pPr>
      <w:r>
        <w:rPr>
          <w:rFonts w:ascii="Cambria" w:hAnsi="Cambria"/>
          <w:sz w:val="24"/>
          <w:szCs w:val="24"/>
        </w:rPr>
        <w:t>Com a contratação de empresa para prestação de serviços de assessoria e consultoria em gestão estratégica junto à Secretaria Municipal de Educação de Miraíma/CE, pretende-se alcançar a melhoria da qualidade técnica dos processos administrativos, proporcionando maior eficiência no planejamento, acompanhamento e monitoramento das ações gerenciais, bem como no fortalecimento da controladoria interna, da gestão de ativos e do fluxo de despesas da Administração Pública Municipal.</w:t>
      </w:r>
    </w:p>
    <w:p>
      <w:pPr>
        <w:ind w:firstLine="851"/>
        <w:jc w:val="both"/>
        <w:rPr>
          <w:rFonts w:ascii="Cambria" w:hAnsi="Cambria"/>
          <w:sz w:val="24"/>
          <w:szCs w:val="24"/>
        </w:rPr>
      </w:pPr>
      <w:r>
        <w:rPr>
          <w:rFonts w:ascii="Cambria" w:hAnsi="Cambria"/>
          <w:sz w:val="24"/>
          <w:szCs w:val="24"/>
        </w:rPr>
        <w:t>Espera-se, ainda, promover maior organização das rotinas administrativas, aperfeiçoamento dos mecanismos de controle interno, desenvolvimento de painéis gerenciais, implementação de melhorias contínuas nos processos administrativos, redução de falhas operacionais e maior conformidade com as normas aplicáveis à Administração Pública, contribuindo para uma gestão mais eficiente, transparente e orientada por resultados.</w:t>
      </w:r>
    </w:p>
    <w:p>
      <w:pPr>
        <w:ind w:firstLine="851"/>
        <w:jc w:val="both"/>
        <w:rPr>
          <w:rFonts w:ascii="Cambria" w:hAnsi="Cambria"/>
          <w:sz w:val="24"/>
          <w:szCs w:val="24"/>
        </w:rPr>
      </w:pPr>
      <w:r>
        <w:rPr>
          <w:rFonts w:ascii="Cambria" w:hAnsi="Cambria"/>
          <w:sz w:val="24"/>
          <w:szCs w:val="24"/>
        </w:rPr>
        <w:t>A contratação deverá resultar no fortalecimento da gestão estratégica da Secretaria Municipal de Educação, na melhoria da qualidade das informações gerenciais, na otimização da aplicação dos recursos públicos, no aperfeiçoamento dos processos administrativos e no apoio à tomada de decisões, contribuindo diretamente para maior eficiência administrativa, fortalecimento da governança, segurança na gestão das informações e melhoria contínua dos serviços administrativos prestados pela Secretaria, em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10. PROVIDÊNCIAS PRÉ-CONTRATUAIS</w:t>
      </w:r>
    </w:p>
    <w:p>
      <w:pPr>
        <w:ind w:firstLine="851"/>
        <w:jc w:val="both"/>
        <w:rPr>
          <w:rFonts w:ascii="Cambria" w:hAnsi="Cambria"/>
          <w:sz w:val="24"/>
          <w:szCs w:val="24"/>
        </w:rPr>
      </w:pPr>
      <w:r>
        <w:rPr>
          <w:rFonts w:ascii="Cambria" w:hAnsi="Cambria"/>
          <w:sz w:val="24"/>
          <w:szCs w:val="24"/>
        </w:rPr>
        <w:t>Para a efetivação da contratação, deverão ser adotadas as providências pré-contratuais necessárias, incluindo a elaboração do Estudo Técnico Preliminar – ETP e do Termo de Referência, com definição clara do objeto, especificações dos serviços, forma de execução, produtos esperados e critérios de acompanhamento, fiscalização e pagamento.</w:t>
      </w:r>
    </w:p>
    <w:p>
      <w:pPr>
        <w:ind w:firstLine="851"/>
        <w:jc w:val="both"/>
        <w:rPr>
          <w:rFonts w:ascii="Cambria" w:hAnsi="Cambria"/>
          <w:sz w:val="24"/>
          <w:szCs w:val="24"/>
        </w:rPr>
      </w:pPr>
      <w:r>
        <w:rPr>
          <w:rFonts w:ascii="Cambria" w:hAnsi="Cambria"/>
          <w:sz w:val="24"/>
          <w:szCs w:val="24"/>
        </w:rPr>
        <w:t>Deverá ser realizada pesquisa de preços, com base em contratações similares e/ou consulta a fornecedores especializados na prestação de serviços de assessoria e consultoria em gestão estratégica para a Administração Pública, visando à obtenção de valor estimado compatível com os preços praticados no mercado.</w:t>
      </w:r>
    </w:p>
    <w:p>
      <w:pPr>
        <w:ind w:firstLine="851"/>
        <w:jc w:val="both"/>
        <w:rPr>
          <w:rFonts w:ascii="Cambria" w:hAnsi="Cambria"/>
          <w:sz w:val="24"/>
          <w:szCs w:val="24"/>
        </w:rPr>
      </w:pPr>
      <w:r>
        <w:rPr>
          <w:rFonts w:ascii="Cambria" w:hAnsi="Cambria"/>
          <w:sz w:val="24"/>
          <w:szCs w:val="24"/>
        </w:rPr>
        <w:t>Caberá, ainda, a verificação da disponibilidade orçamentária e financeira, bem como a inclusão da contratação no Plano de Contratações Anual, quando de sua elaboração, e a definição da forma de contratação mais adequada, nos termos da legislação vigente.</w:t>
      </w:r>
    </w:p>
    <w:p>
      <w:pPr>
        <w:ind w:firstLine="851"/>
        <w:jc w:val="both"/>
        <w:rPr>
          <w:rFonts w:ascii="Cambria" w:hAnsi="Cambria"/>
          <w:sz w:val="24"/>
          <w:szCs w:val="24"/>
        </w:rPr>
      </w:pPr>
      <w:r>
        <w:rPr>
          <w:rFonts w:ascii="Cambria" w:hAnsi="Cambria"/>
          <w:sz w:val="24"/>
          <w:szCs w:val="24"/>
        </w:rPr>
        <w:t>Por fim, deverão ser realizadas as análises jurídicas e administrativas pertinentes, bem como a designação de servidor responsável pela fiscalização do contrato, garantindo o adequado acompanhamento da execução dos serviços de assessoria e consultoria em gestão estratégica, compreendendo a elaboração de relatórios, controladoria interna, painéis gerenciais, implementação de melhorias contínuas, orientação quanto à gestão de ativos e ao fluxo de despesas, assegurando o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11. CONTRATAÇÕES CORRELATAS E/OU INTERDEPENDENTES</w:t>
      </w:r>
    </w:p>
    <w:p>
      <w:pPr>
        <w:ind w:firstLine="851"/>
        <w:jc w:val="both"/>
        <w:rPr>
          <w:rFonts w:ascii="Cambria" w:hAnsi="Cambria"/>
          <w:sz w:val="24"/>
          <w:szCs w:val="24"/>
        </w:rPr>
      </w:pPr>
      <w:r>
        <w:rPr>
          <w:rFonts w:ascii="Cambria" w:hAnsi="Cambria"/>
          <w:sz w:val="24"/>
          <w:szCs w:val="24"/>
        </w:rPr>
        <w:t>Não foram identificadas contratações correlatas ou interdependentes neste momento.</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12. IMPACTOS AMBIENTAIS E MEDIDAS MITIGADORAS</w:t>
      </w:r>
    </w:p>
    <w:p>
      <w:pPr>
        <w:ind w:firstLine="851"/>
        <w:jc w:val="both"/>
        <w:rPr>
          <w:rFonts w:ascii="Cambria" w:hAnsi="Cambria"/>
          <w:sz w:val="24"/>
          <w:szCs w:val="24"/>
        </w:rPr>
      </w:pPr>
      <w:r>
        <w:rPr>
          <w:rFonts w:ascii="Cambria" w:hAnsi="Cambria"/>
          <w:sz w:val="24"/>
          <w:szCs w:val="24"/>
        </w:rPr>
        <w:t xml:space="preserve">A execução dos serviços de assessoria e consultoria em gestão estratégica não gera impactos ambientais relevantes, por se tratar de atividade de natureza predominantemente </w:t>
      </w:r>
      <w:r>
        <w:rPr>
          <w:rFonts w:ascii="Cambria" w:hAnsi="Cambria"/>
          <w:sz w:val="24"/>
          <w:szCs w:val="24"/>
        </w:rPr>
        <w:lastRenderedPageBreak/>
        <w:t>administrativa, consultiva e intelectual, desenvolvida por meio da elaboração de relatórios, análises técnicas, painéis gerenciais, orientações e acompanhamento dos processos administrativos da Secretaria Municipal de Educação de Miraíma/CE.</w:t>
      </w:r>
    </w:p>
    <w:p>
      <w:pPr>
        <w:ind w:firstLine="851"/>
        <w:jc w:val="both"/>
        <w:rPr>
          <w:rFonts w:ascii="Cambria" w:hAnsi="Cambria"/>
          <w:sz w:val="24"/>
          <w:szCs w:val="24"/>
        </w:rPr>
      </w:pPr>
      <w:r>
        <w:rPr>
          <w:rFonts w:ascii="Cambria" w:hAnsi="Cambria"/>
          <w:sz w:val="24"/>
          <w:szCs w:val="24"/>
        </w:rPr>
        <w:t>Eventuais impactos ambientais são mínimos, estando relacionados principalmente à utilização de recursos de escritório, equipamentos de informática e consumo de papel. Recomenda-se, sempre que possível, a adoção de boas práticas de sustentabilidade, tais como a utilização de documentos em meio digital, a redução de impressões desnecessárias, o compartilhamento eletrônico de informações e o uso racional de energia e demais recursos, em consonância com os princípios da sustentabilidade e da eficiência na Administração Pública.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13. POSICIONAMENTO CONCLUSIVO</w:t>
      </w:r>
    </w:p>
    <w:p>
      <w:pPr>
        <w:ind w:firstLine="708"/>
        <w:jc w:val="both"/>
        <w:rPr>
          <w:rFonts w:ascii="Cambria" w:hAnsi="Cambria"/>
          <w:sz w:val="24"/>
          <w:szCs w:val="24"/>
        </w:rPr>
      </w:pPr>
      <w:r>
        <w:rPr>
          <w:rFonts w:ascii="Cambria" w:hAnsi="Cambria"/>
          <w:sz w:val="24"/>
          <w:szCs w:val="24"/>
        </w:rPr>
        <w:t>Diante das análises realizadas neste Estudo Técnico Preliminar, conclui-se que a 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fluxo de despesas junto à Secretaria Municipal de Educação de Miraíma/CE, mostra-se necessária, viável e plenamente alinhada ao interesse público, contribuindo para o fortalecimento da gestão administrativa, da governança e dos mecanismos de controle interno.</w:t>
      </w:r>
    </w:p>
    <w:p>
      <w:pPr>
        <w:ind w:firstLine="708"/>
        <w:jc w:val="both"/>
        <w:rPr>
          <w:rFonts w:ascii="Cambria" w:hAnsi="Cambria"/>
          <w:sz w:val="24"/>
          <w:szCs w:val="24"/>
        </w:rPr>
      </w:pPr>
      <w:r>
        <w:rPr>
          <w:rFonts w:ascii="Cambria" w:hAnsi="Cambria"/>
          <w:sz w:val="24"/>
          <w:szCs w:val="24"/>
        </w:rPr>
        <w:t>Verificou-se que a contratação pretendida apresenta-se como a solução mais adequada para assegurar suporte técnico especializado às atividades de gestão estratégica da Secretaria, proporcionando maior eficiência administrativa, aperfeiçoamento dos processos internos, qualificação das informações gerenciais, apoio à tomada de decisões e melhor controle da gestão de ativos e do fluxo de despesas, em conformidade com a legislação aplicável.</w:t>
      </w:r>
    </w:p>
    <w:p>
      <w:pPr>
        <w:ind w:firstLine="708"/>
        <w:jc w:val="both"/>
        <w:rPr>
          <w:rFonts w:ascii="Cambria" w:hAnsi="Cambria"/>
          <w:sz w:val="24"/>
          <w:szCs w:val="24"/>
        </w:rPr>
      </w:pPr>
      <w:r>
        <w:rPr>
          <w:rFonts w:ascii="Cambria" w:hAnsi="Cambria"/>
          <w:sz w:val="24"/>
          <w:szCs w:val="24"/>
        </w:rPr>
        <w:t>Assim, manifesta-se favoravelmente à continuidade do processo de contratação, por entender que a solução proposta atende às necessidades da Secretaria Municipal de Educação de Miraíma/CE, observando os princípios da legalidade, eficiência, planejamento, transparência e interesse público, nos termos da Lei Federal nº 14.133/2021.</w:t>
      </w:r>
    </w:p>
    <w:p>
      <w:pPr>
        <w:jc w:val="center"/>
        <w:rPr>
          <w:rFonts w:ascii="Cambria" w:hAnsi="Cambria" w:cstheme="minorHAnsi"/>
          <w:b/>
          <w:bCs/>
          <w:sz w:val="24"/>
          <w:szCs w:val="24"/>
        </w:rPr>
        <w:sectPr>
          <w:headerReference w:type="default" r:id="rId11"/>
          <w:footerReference w:type="default" r:id="rId12"/>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EXECUÇÃO DOS SERVIÇOS:</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verificação do mesmo pelo setor responsável e após o encaminhamento da documentação </w:t>
      </w:r>
      <w:r>
        <w:rPr>
          <w:rFonts w:ascii="Cambria" w:hAnsi="Cambria"/>
          <w:sz w:val="24"/>
          <w:szCs w:val="24"/>
        </w:rPr>
        <w:lastRenderedPageBreak/>
        <w:t>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imediatamente e por escrito, de qualquer anormalidade que verificar quando da execução do </w:t>
      </w:r>
      <w:r>
        <w:rPr>
          <w:rFonts w:ascii="Cambria" w:hAnsi="Cambria"/>
          <w:sz w:val="24"/>
          <w:szCs w:val="24"/>
        </w:rPr>
        <w:lastRenderedPageBreak/>
        <w:t>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w:t>
      </w:r>
      <w:r>
        <w:rPr>
          <w:rFonts w:ascii="Cambria" w:hAnsi="Cambria"/>
          <w:sz w:val="24"/>
          <w:szCs w:val="24"/>
        </w:rPr>
        <w:lastRenderedPageBreak/>
        <w:t>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prévia do interessado e recurso nos prazos definidos em lei, sendo-lhe franqueada </w:t>
      </w:r>
      <w:r>
        <w:rPr>
          <w:rFonts w:ascii="Cambria" w:hAnsi="Cambria"/>
          <w:sz w:val="24"/>
          <w:szCs w:val="24"/>
        </w:rPr>
        <w:lastRenderedPageBreak/>
        <w:t>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 CONTRATADA se obriga a manter, durante toda a execução do contrato, em </w:t>
      </w:r>
      <w:r>
        <w:rPr>
          <w:rFonts w:ascii="Cambria" w:hAnsi="Cambria"/>
          <w:sz w:val="24"/>
          <w:szCs w:val="24"/>
        </w:rPr>
        <w:lastRenderedPageBreak/>
        <w:t>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serviços executados ou os produtos técnicos apresentados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rPr>
      <w:pict>
        <v:group id="_x0000_s2081" style="position:absolute;left:0;text-align:left;margin-left:440.4pt;margin-top:-1.1pt;width:78.75pt;height:85.85pt;z-index:251660800" coordorigin="10275,240" coordsize="1575,1717">
          <v:oval id="_x0000_s2082"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3"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84" type="#_x0000_t202" style="position:absolute;left:10441;top:1019;width:1222;height:938;mso-width-relative:margin;mso-height-relative:margin" filled="f" stroked="f">
            <v:textbox style="mso-next-textbox:#_x0000_s2084">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r>
      <w:rPr>
        <w:b/>
        <w:noProof/>
        <w:color w:val="333399"/>
        <w:sz w:val="26"/>
        <w:szCs w:val="26"/>
        <w:lang w:val="pt-BR" w:eastAsia="pt-BR"/>
      </w:rPr>
      <w:drawing>
        <wp:anchor distT="0" distB="0" distL="114300" distR="114300" simplePos="0" relativeHeight="251666944" behindDoc="0" locked="0" layoutInCell="1" allowOverlap="1">
          <wp:simplePos x="0" y="0"/>
          <wp:positionH relativeFrom="margin">
            <wp:posOffset>2193925</wp:posOffset>
          </wp:positionH>
          <wp:positionV relativeFrom="paragraph">
            <wp:posOffset>-334645</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008264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B3FB0"/>
    <w:multiLevelType w:val="multilevel"/>
    <w:tmpl w:val="240A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5">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6">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8">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9">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1A470BD"/>
    <w:multiLevelType w:val="multilevel"/>
    <w:tmpl w:val="B888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011FB"/>
    <w:multiLevelType w:val="multilevel"/>
    <w:tmpl w:val="1812B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5">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9">
    <w:nsid w:val="67F97BE9"/>
    <w:multiLevelType w:val="multilevel"/>
    <w:tmpl w:val="B768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690451"/>
    <w:multiLevelType w:val="multilevel"/>
    <w:tmpl w:val="AFC2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8D7FDE"/>
    <w:multiLevelType w:val="multilevel"/>
    <w:tmpl w:val="793C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4"/>
  </w:num>
  <w:num w:numId="3">
    <w:abstractNumId w:val="18"/>
  </w:num>
  <w:num w:numId="4">
    <w:abstractNumId w:val="17"/>
  </w:num>
  <w:num w:numId="5">
    <w:abstractNumId w:val="28"/>
  </w:num>
  <w:num w:numId="6">
    <w:abstractNumId w:val="34"/>
  </w:num>
  <w:num w:numId="7">
    <w:abstractNumId w:val="24"/>
  </w:num>
  <w:num w:numId="8">
    <w:abstractNumId w:val="25"/>
  </w:num>
  <w:num w:numId="9">
    <w:abstractNumId w:val="14"/>
  </w:num>
  <w:num w:numId="10">
    <w:abstractNumId w:val="35"/>
  </w:num>
  <w:num w:numId="11">
    <w:abstractNumId w:val="0"/>
  </w:num>
  <w:num w:numId="12">
    <w:abstractNumId w:val="12"/>
  </w:num>
  <w:num w:numId="13">
    <w:abstractNumId w:val="15"/>
  </w:num>
  <w:num w:numId="14">
    <w:abstractNumId w:val="6"/>
  </w:num>
  <w:num w:numId="15">
    <w:abstractNumId w:val="19"/>
  </w:num>
  <w:num w:numId="16">
    <w:abstractNumId w:val="33"/>
  </w:num>
  <w:num w:numId="17">
    <w:abstractNumId w:val="9"/>
  </w:num>
  <w:num w:numId="18">
    <w:abstractNumId w:val="13"/>
  </w:num>
  <w:num w:numId="19">
    <w:abstractNumId w:val="23"/>
  </w:num>
  <w:num w:numId="20">
    <w:abstractNumId w:val="8"/>
  </w:num>
  <w:num w:numId="21">
    <w:abstractNumId w:val="3"/>
  </w:num>
  <w:num w:numId="22">
    <w:abstractNumId w:val="10"/>
  </w:num>
  <w:num w:numId="23">
    <w:abstractNumId w:val="16"/>
  </w:num>
  <w:num w:numId="24">
    <w:abstractNumId w:val="22"/>
  </w:num>
  <w:num w:numId="25">
    <w:abstractNumId w:val="27"/>
  </w:num>
  <w:num w:numId="26">
    <w:abstractNumId w:val="2"/>
  </w:num>
  <w:num w:numId="27">
    <w:abstractNumId w:val="32"/>
  </w:num>
  <w:num w:numId="28">
    <w:abstractNumId w:val="11"/>
  </w:num>
  <w:num w:numId="29">
    <w:abstractNumId w:val="7"/>
  </w:num>
  <w:num w:numId="30">
    <w:abstractNumId w:val="26"/>
  </w:num>
  <w:num w:numId="31">
    <w:abstractNumId w:val="21"/>
  </w:num>
  <w:num w:numId="32">
    <w:abstractNumId w:val="20"/>
  </w:num>
  <w:num w:numId="33">
    <w:abstractNumId w:val="31"/>
  </w:num>
  <w:num w:numId="34">
    <w:abstractNumId w:val="29"/>
  </w:num>
  <w:num w:numId="35">
    <w:abstractNumId w:val="30"/>
  </w:num>
  <w:num w:numId="36">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8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5"/>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governamentais.gov.br"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4A950-16A8-4C98-9759-63B47A1CD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8558</TotalTime>
  <Pages>39</Pages>
  <Words>17028</Words>
  <Characters>91954</Characters>
  <Application>Microsoft Office Word</Application>
  <DocSecurity>0</DocSecurity>
  <Lines>766</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156</cp:revision>
  <cp:lastPrinted>2024-04-22T17:26:00Z</cp:lastPrinted>
  <dcterms:created xsi:type="dcterms:W3CDTF">2024-01-28T19:24:00Z</dcterms:created>
  <dcterms:modified xsi:type="dcterms:W3CDTF">2026-07-23T13:49:00Z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